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7179" w:type="dxa"/>
        <w:jc w:val="center"/>
        <w:tblLayout w:type="fixed"/>
        <w:tblCellMar>
          <w:top w:w="0" w:type="dxa"/>
          <w:left w:w="108" w:type="dxa"/>
          <w:bottom w:w="0" w:type="dxa"/>
          <w:right w:w="108" w:type="dxa"/>
        </w:tblCellMar>
      </w:tblPr>
      <w:tblGrid>
        <w:gridCol w:w="1951"/>
        <w:gridCol w:w="284"/>
        <w:gridCol w:w="4944"/>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44"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YXCG-20240422</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4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阳春市本级成品粮储备代储项目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4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粤粮(阳春市)粮油储备管理有限公司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944"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_Toc16695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_Toc6047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_Toc28705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_Toc8099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_Toc25672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_Toc15224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_Toc20010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_Toc7255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_Toc16184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2206657"/>
      <w:bookmarkStart w:id="2" w:name="_Toc365985108"/>
      <w:bookmarkStart w:id="3" w:name="_Toc349127583"/>
      <w:bookmarkStart w:id="4" w:name="_Toc339019954"/>
      <w:bookmarkStart w:id="5" w:name="_Toc342060322"/>
      <w:bookmarkStart w:id="6" w:name="_Toc331512856"/>
      <w:bookmarkStart w:id="7" w:name="_Toc333935278"/>
      <w:bookmarkStart w:id="8" w:name="_Toc330459945"/>
      <w:bookmarkStart w:id="9" w:name="_Toc342296708"/>
      <w:bookmarkStart w:id="10" w:name="_Toc339362257"/>
      <w:bookmarkStart w:id="11" w:name="_Toc336681892"/>
      <w:bookmarkStart w:id="12" w:name="_Toc350438702"/>
      <w:bookmarkStart w:id="13" w:name="_Toc333935619"/>
      <w:bookmarkStart w:id="14" w:name="_Toc340507403"/>
      <w:bookmarkStart w:id="15" w:name="_Toc339020186"/>
      <w:bookmarkStart w:id="16" w:name="_Toc340672830"/>
      <w:bookmarkStart w:id="17" w:name="_Toc349143546"/>
      <w:bookmarkStart w:id="18" w:name="_Toc332270305"/>
      <w:bookmarkStart w:id="19" w:name="_Toc331683994"/>
      <w:bookmarkStart w:id="20" w:name="_Toc339019828"/>
      <w:bookmarkStart w:id="21" w:name="_Toc336681537"/>
      <w:bookmarkStart w:id="22" w:name="_Toc333238571"/>
      <w:bookmarkStart w:id="23" w:name="_Toc341348291"/>
      <w:bookmarkStart w:id="24" w:name="_Toc350756403"/>
      <w:bookmarkStart w:id="25" w:name="_Toc365967002"/>
      <w:bookmarkStart w:id="26" w:name="_Toc366072457"/>
      <w:bookmarkStart w:id="27" w:name="_Toc333237612"/>
      <w:bookmarkStart w:id="28" w:name="_Toc340677031"/>
      <w:bookmarkStart w:id="29" w:name="_Toc345513762"/>
      <w:bookmarkStart w:id="30" w:name="_Toc339020048"/>
      <w:bookmarkStart w:id="31" w:name="_Toc16695"/>
      <w:bookmarkStart w:id="32" w:name="_Toc337632315"/>
      <w:bookmarkStart w:id="33" w:name="_Toc339441044"/>
      <w:bookmarkStart w:id="34" w:name="_Toc33323772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粤粮(阳春市)粮油储备管理有限公司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阳春市本级成品粮储备代储项目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YXCG-20240422</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阳春市本级成品粮储备代储项目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YXCG-20240422</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预算金额：</w:t>
      </w:r>
      <w:r>
        <w:rPr>
          <w:rFonts w:hint="eastAsia" w:ascii="宋体" w:hAnsi="宋体"/>
          <w:bCs/>
          <w:color w:val="000000" w:themeColor="text1"/>
          <w:highlight w:val="none"/>
          <w:lang w:val="en-US" w:eastAsia="zh-CN"/>
          <w14:textFill>
            <w14:solidFill>
              <w14:schemeClr w14:val="tx1"/>
            </w14:solidFill>
          </w14:textFill>
        </w:rPr>
        <w:t>人民币3645000.00元。本次成品粮(大米)储备数量为2700吨，代储期为3年。</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标报价上限</w:t>
      </w:r>
      <w:r>
        <w:rPr>
          <w:rFonts w:hint="eastAsia" w:ascii="宋体" w:hAnsi="宋体"/>
          <w:bCs/>
          <w:color w:val="000000" w:themeColor="text1"/>
          <w:highlight w:val="none"/>
          <w:lang w:val="en-US" w:eastAsia="zh-CN"/>
          <w14:textFill>
            <w14:solidFill>
              <w14:schemeClr w14:val="tx1"/>
            </w14:solidFill>
          </w14:textFill>
        </w:rPr>
        <w:t>：参照阳江市和各县区的标准，成品粮代储费用招标控制价为每年450元/吨(实际费用以公开招标中标价为准)。</w:t>
      </w:r>
      <w:r>
        <w:rPr>
          <w:rFonts w:hint="eastAsia" w:ascii="宋体" w:hAnsi="宋体"/>
          <w:b/>
          <w:bCs w:val="0"/>
          <w:color w:val="000000" w:themeColor="text1"/>
          <w:highlight w:val="none"/>
          <w14:textFill>
            <w14:solidFill>
              <w14:schemeClr w14:val="tx1"/>
            </w14:solidFill>
          </w14:textFill>
        </w:rPr>
        <w:t>（超出该上限的投标报价将作为无效投标处理）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各包组情况：</w:t>
      </w:r>
    </w:p>
    <w:tbl>
      <w:tblPr>
        <w:tblStyle w:val="46"/>
        <w:tblW w:w="865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2767"/>
        <w:gridCol w:w="1700"/>
        <w:gridCol w:w="188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right"/>
        </w:trPr>
        <w:tc>
          <w:tcPr>
            <w:tcW w:w="1039" w:type="dxa"/>
            <w:noWrap w:val="0"/>
            <w:vAlign w:val="center"/>
          </w:tcPr>
          <w:p>
            <w:pPr>
              <w:pStyle w:val="2"/>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包组号</w:t>
            </w:r>
          </w:p>
        </w:tc>
        <w:tc>
          <w:tcPr>
            <w:tcW w:w="2767" w:type="dxa"/>
            <w:noWrap w:val="0"/>
            <w:vAlign w:val="center"/>
          </w:tcPr>
          <w:p>
            <w:pPr>
              <w:pStyle w:val="2"/>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采购内容</w:t>
            </w:r>
          </w:p>
        </w:tc>
        <w:tc>
          <w:tcPr>
            <w:tcW w:w="1700" w:type="dxa"/>
            <w:noWrap w:val="0"/>
            <w:vAlign w:val="center"/>
          </w:tcPr>
          <w:p>
            <w:pPr>
              <w:pStyle w:val="2"/>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金额（元）</w:t>
            </w:r>
          </w:p>
        </w:tc>
        <w:tc>
          <w:tcPr>
            <w:tcW w:w="1883" w:type="dxa"/>
            <w:noWrap w:val="0"/>
            <w:vAlign w:val="center"/>
          </w:tcPr>
          <w:p>
            <w:pPr>
              <w:pStyle w:val="2"/>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储备数量（吨）</w:t>
            </w:r>
          </w:p>
        </w:tc>
        <w:tc>
          <w:tcPr>
            <w:tcW w:w="1264" w:type="dxa"/>
            <w:noWrap w:val="0"/>
            <w:vAlign w:val="center"/>
          </w:tcPr>
          <w:p>
            <w:pPr>
              <w:pStyle w:val="2"/>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right"/>
        </w:trPr>
        <w:tc>
          <w:tcPr>
            <w:tcW w:w="1039" w:type="dxa"/>
            <w:noWrap w:val="0"/>
            <w:vAlign w:val="center"/>
          </w:tcPr>
          <w:p>
            <w:pPr>
              <w:pStyle w:val="2"/>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01包组</w:t>
            </w:r>
          </w:p>
        </w:tc>
        <w:tc>
          <w:tcPr>
            <w:tcW w:w="2767" w:type="dxa"/>
            <w:noWrap w:val="0"/>
            <w:vAlign w:val="center"/>
          </w:tcPr>
          <w:p>
            <w:pPr>
              <w:pStyle w:val="2"/>
              <w:spacing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成品粮储备代储（1）</w:t>
            </w:r>
          </w:p>
        </w:tc>
        <w:tc>
          <w:tcPr>
            <w:tcW w:w="1700" w:type="dxa"/>
            <w:noWrap w:val="0"/>
            <w:vAlign w:val="center"/>
          </w:tcPr>
          <w:p>
            <w:pPr>
              <w:pStyle w:val="2"/>
              <w:spacing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1822500</w:t>
            </w:r>
          </w:p>
        </w:tc>
        <w:tc>
          <w:tcPr>
            <w:tcW w:w="1883" w:type="dxa"/>
            <w:noWrap w:val="0"/>
            <w:vAlign w:val="center"/>
          </w:tcPr>
          <w:p>
            <w:pPr>
              <w:pStyle w:val="2"/>
              <w:spacing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1350</w:t>
            </w:r>
          </w:p>
        </w:tc>
        <w:tc>
          <w:tcPr>
            <w:tcW w:w="1264" w:type="dxa"/>
            <w:noWrap w:val="0"/>
            <w:vAlign w:val="center"/>
          </w:tcPr>
          <w:p>
            <w:pPr>
              <w:pStyle w:val="2"/>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right"/>
        </w:trPr>
        <w:tc>
          <w:tcPr>
            <w:tcW w:w="1039" w:type="dxa"/>
            <w:noWrap w:val="0"/>
            <w:vAlign w:val="center"/>
          </w:tcPr>
          <w:p>
            <w:pPr>
              <w:pStyle w:val="2"/>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02包组</w:t>
            </w:r>
          </w:p>
        </w:tc>
        <w:tc>
          <w:tcPr>
            <w:tcW w:w="2767" w:type="dxa"/>
            <w:noWrap w:val="0"/>
            <w:vAlign w:val="center"/>
          </w:tcPr>
          <w:p>
            <w:pPr>
              <w:spacing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成品粮储备代储（2）</w:t>
            </w:r>
          </w:p>
        </w:tc>
        <w:tc>
          <w:tcPr>
            <w:tcW w:w="1700" w:type="dxa"/>
            <w:noWrap w:val="0"/>
            <w:vAlign w:val="center"/>
          </w:tcPr>
          <w:p>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1822500</w:t>
            </w:r>
          </w:p>
        </w:tc>
        <w:tc>
          <w:tcPr>
            <w:tcW w:w="1883" w:type="dxa"/>
            <w:noWrap w:val="0"/>
            <w:vAlign w:val="center"/>
          </w:tcPr>
          <w:p>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1350</w:t>
            </w:r>
          </w:p>
        </w:tc>
        <w:tc>
          <w:tcPr>
            <w:tcW w:w="1264" w:type="dxa"/>
            <w:noWrap w:val="0"/>
            <w:vAlign w:val="center"/>
          </w:tcPr>
          <w:p>
            <w:pPr>
              <w:pStyle w:val="2"/>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right"/>
        </w:trPr>
        <w:tc>
          <w:tcPr>
            <w:tcW w:w="3806" w:type="dxa"/>
            <w:gridSpan w:val="2"/>
            <w:noWrap w:val="0"/>
            <w:vAlign w:val="center"/>
          </w:tcPr>
          <w:p>
            <w:pPr>
              <w:pStyle w:val="2"/>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p>
        </w:tc>
        <w:tc>
          <w:tcPr>
            <w:tcW w:w="1700" w:type="dxa"/>
            <w:noWrap w:val="0"/>
            <w:vAlign w:val="center"/>
          </w:tcPr>
          <w:p>
            <w:pPr>
              <w:pStyle w:val="2"/>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3645000</w:t>
            </w:r>
          </w:p>
        </w:tc>
        <w:tc>
          <w:tcPr>
            <w:tcW w:w="1883" w:type="dxa"/>
            <w:noWrap w:val="0"/>
            <w:vAlign w:val="center"/>
          </w:tcPr>
          <w:p>
            <w:pPr>
              <w:pStyle w:val="2"/>
              <w:spacing w:line="24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2700</w:t>
            </w:r>
          </w:p>
        </w:tc>
        <w:tc>
          <w:tcPr>
            <w:tcW w:w="1264" w:type="dxa"/>
            <w:noWrap w:val="0"/>
            <w:vAlign w:val="center"/>
          </w:tcPr>
          <w:p>
            <w:pPr>
              <w:pStyle w:val="2"/>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widowControl/>
        <w:numPr>
          <w:ilvl w:val="0"/>
          <w:numId w:val="0"/>
        </w:numPr>
        <w:tabs>
          <w:tab w:val="left" w:pos="735"/>
        </w:tabs>
        <w:adjustRightInd w:val="0"/>
        <w:snapToGrid w:val="0"/>
        <w:spacing w:line="360" w:lineRule="auto"/>
        <w:ind w:left="525" w:leftChars="250" w:firstLine="0" w:firstLineChars="0"/>
        <w:rPr>
          <w:rFonts w:ascii="宋体" w:hAnsi="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本项目兼投不兼中，每个投标人最多只能被确定为1个包组的第一中标候选人。本项目按包组的顺序进行评审，每包组推荐三名中标候选人。已获得01包组的第一中标候选人资格的，将不具有02包组的候选人推荐资格；02包组从具有中标候选人资格的投标人中，排名最高的投标供应商为第一中标候选人，排名次高的投标供应商为第二中标候选人，以此类推。</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 w:val="0"/>
          <w:bCs w:val="0"/>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合同签订后3年。</w:t>
      </w:r>
      <w:r>
        <w:rPr>
          <w:rFonts w:hint="eastAsia" w:ascii="宋体" w:hAnsi="宋体"/>
          <w:b w:val="0"/>
          <w:bCs w:val="0"/>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少于</w:t>
      </w:r>
      <w:r>
        <w:rPr>
          <w:rFonts w:hint="eastAsia" w:ascii="宋体" w:hAnsi="宋体"/>
          <w:b w:val="0"/>
          <w:bCs w:val="0"/>
          <w:color w:val="000000" w:themeColor="text1"/>
          <w:spacing w:val="-6"/>
          <w:szCs w:val="21"/>
          <w:highlight w:val="none"/>
          <w14:textFill>
            <w14:solidFill>
              <w14:schemeClr w14:val="tx1"/>
            </w14:solidFill>
          </w14:textFill>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0"/>
        </w:numPr>
        <w:tabs>
          <w:tab w:val="left" w:pos="735"/>
        </w:tabs>
        <w:adjustRightInd w:val="0"/>
        <w:snapToGrid w:val="0"/>
        <w:spacing w:line="360" w:lineRule="auto"/>
        <w:ind w:left="420" w:leftChars="0"/>
        <w:rPr>
          <w:rFonts w:hint="default"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01包组：成品粮储备代储（1）</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年至今任意一个月的财务报表或基本开户行出具的资信证明）</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w:t>
      </w:r>
      <w:r>
        <w:rPr>
          <w:rFonts w:hint="eastAsia" w:ascii="宋体" w:hAnsi="宋体"/>
          <w:color w:val="000000" w:themeColor="text1"/>
          <w:szCs w:val="21"/>
          <w:highlight w:val="none"/>
          <w:lang w:val="en-US" w:eastAsia="zh-CN"/>
          <w14:textFill>
            <w14:solidFill>
              <w14:schemeClr w14:val="tx1"/>
            </w14:solidFill>
          </w14:textFill>
        </w:rPr>
        <w:t>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提供声明函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color w:val="000000" w:themeColor="text1"/>
          <w:szCs w:val="21"/>
          <w:highlight w:val="none"/>
          <w:lang w:val="en-US"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投标人须具备《食品生产许可证》或《食品经营许可证》</w:t>
      </w:r>
      <w:r>
        <w:rPr>
          <w:rFonts w:hint="eastAsia" w:ascii="宋体" w:hAnsi="宋体"/>
          <w:color w:val="000000" w:themeColor="text1"/>
          <w:szCs w:val="21"/>
          <w:highlight w:val="none"/>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numPr>
          <w:ilvl w:val="0"/>
          <w:numId w:val="0"/>
        </w:numPr>
        <w:tabs>
          <w:tab w:val="left" w:pos="735"/>
        </w:tabs>
        <w:adjustRightInd w:val="0"/>
        <w:snapToGrid w:val="0"/>
        <w:spacing w:line="360" w:lineRule="auto"/>
        <w:ind w:left="420" w:leftChars="0"/>
        <w:rPr>
          <w:rFonts w:hint="eastAsia" w:ascii="宋体" w:hAnsi="宋体"/>
          <w:b/>
          <w:bCs/>
          <w:color w:val="000000" w:themeColor="text1"/>
          <w:szCs w:val="21"/>
          <w:highlight w:val="none"/>
          <w:lang w:val="en-US" w:eastAsia="zh-CN"/>
          <w14:textFill>
            <w14:solidFill>
              <w14:schemeClr w14:val="tx1"/>
            </w14:solidFill>
          </w14:textFill>
        </w:rPr>
      </w:pPr>
    </w:p>
    <w:p>
      <w:pPr>
        <w:widowControl/>
        <w:numPr>
          <w:ilvl w:val="0"/>
          <w:numId w:val="0"/>
        </w:numPr>
        <w:tabs>
          <w:tab w:val="left" w:pos="735"/>
        </w:tabs>
        <w:adjustRightInd w:val="0"/>
        <w:snapToGrid w:val="0"/>
        <w:spacing w:line="360" w:lineRule="auto"/>
        <w:ind w:left="420" w:leftChars="0"/>
        <w:rPr>
          <w:rFonts w:hint="default"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02包组：成品粮储备代储（2）</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年至今任意一个月的财务报表或基本开户行出具的资信证明）</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w:t>
      </w:r>
      <w:r>
        <w:rPr>
          <w:rFonts w:hint="eastAsia" w:ascii="宋体" w:hAnsi="宋体"/>
          <w:color w:val="000000" w:themeColor="text1"/>
          <w:szCs w:val="21"/>
          <w:highlight w:val="none"/>
          <w:lang w:val="en-US" w:eastAsia="zh-CN"/>
          <w14:textFill>
            <w14:solidFill>
              <w14:schemeClr w14:val="tx1"/>
            </w14:solidFill>
          </w14:textFill>
        </w:rPr>
        <w:t>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提供声明函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color w:val="000000" w:themeColor="text1"/>
          <w:szCs w:val="21"/>
          <w:highlight w:val="none"/>
          <w:lang w:val="en-US" w:eastAsia="zh-CN"/>
          <w14:textFill>
            <w14:solidFill>
              <w14:schemeClr w14:val="tx1"/>
            </w14:solidFill>
          </w14:textFill>
        </w:rPr>
        <w:t>；</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为采购项目提供整体设计、规范编制或者项目管理、监理、检测等服务的供应商，不得再参加采购项目的其他采购活动；（提供《投标函》承诺）</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投标人须具备《食品生产许可证》或《食品经营许可证》</w:t>
      </w:r>
      <w:r>
        <w:rPr>
          <w:rFonts w:hint="eastAsia" w:ascii="宋体" w:hAnsi="宋体"/>
          <w:color w:val="000000" w:themeColor="text1"/>
          <w:szCs w:val="21"/>
          <w:highlight w:val="none"/>
          <w14:textFill>
            <w14:solidFill>
              <w14:schemeClr w14:val="tx1"/>
            </w14:solidFill>
          </w14:textFill>
        </w:rPr>
        <w:t>；</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2024年4月28日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2024年5月8日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4"/>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2024年4月28日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2024年5月8日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4"/>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2024年5月20日</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2024年5月20日</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粤粮(阳春市)粮油储备管理有限公司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阳春市河西街道九头坡村委会办公楼侧</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曾小姐</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0662-7737631</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bookmarkStart w:id="2001" w:name="_GoBack"/>
      <w:bookmarkEnd w:id="2001"/>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tabs>
          <w:tab w:val="left" w:pos="4680"/>
        </w:tabs>
        <w:adjustRightInd w:val="0"/>
        <w:snapToGrid w:val="0"/>
        <w:spacing w:line="360" w:lineRule="auto"/>
        <w:ind w:firstLine="1680" w:firstLineChars="8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40672831"/>
      <w:bookmarkStart w:id="38" w:name="_Toc350438703"/>
      <w:bookmarkStart w:id="39" w:name="_Toc365985109"/>
      <w:bookmarkStart w:id="40" w:name="_Toc333935279"/>
      <w:bookmarkStart w:id="41" w:name="_Toc341348292"/>
      <w:bookmarkStart w:id="42" w:name="_Toc349143547"/>
      <w:bookmarkStart w:id="43" w:name="_Toc339441045"/>
      <w:bookmarkStart w:id="44" w:name="_Toc342060323"/>
      <w:bookmarkStart w:id="45" w:name="_Toc332206658"/>
      <w:bookmarkStart w:id="46" w:name="_Toc336681893"/>
      <w:bookmarkStart w:id="47" w:name="_Toc339020049"/>
      <w:bookmarkStart w:id="48" w:name="_Toc333237613"/>
      <w:bookmarkStart w:id="49" w:name="_Toc345513763"/>
      <w:bookmarkStart w:id="50" w:name="_Toc340677032"/>
      <w:bookmarkStart w:id="51" w:name="_Toc366072458"/>
      <w:bookmarkStart w:id="52" w:name="_Toc336681538"/>
      <w:bookmarkStart w:id="53" w:name="_Toc339019829"/>
      <w:bookmarkStart w:id="54" w:name="_Toc339020187"/>
      <w:bookmarkStart w:id="55" w:name="_Toc333935620"/>
      <w:bookmarkStart w:id="56" w:name="_Toc333237724"/>
      <w:bookmarkStart w:id="57" w:name="_Toc339362258"/>
      <w:bookmarkStart w:id="58" w:name="_Toc330459946"/>
      <w:bookmarkStart w:id="59" w:name="_Toc342296709"/>
      <w:bookmarkStart w:id="60" w:name="_Toc340507404"/>
      <w:bookmarkStart w:id="61" w:name="_Toc337632316"/>
      <w:bookmarkStart w:id="62" w:name="_Toc331512857"/>
      <w:bookmarkStart w:id="63" w:name="_Toc333238572"/>
      <w:bookmarkStart w:id="64" w:name="_Toc331683995"/>
      <w:bookmarkStart w:id="65" w:name="_Toc350756404"/>
      <w:bookmarkStart w:id="66" w:name="_Toc349127584"/>
      <w:bookmarkStart w:id="67" w:name="_Toc332270306"/>
      <w:bookmarkStart w:id="68" w:name="_Toc365967003"/>
      <w:bookmarkStart w:id="69" w:name="_Toc339019955"/>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2024年4月28日</w:t>
      </w:r>
    </w:p>
    <w:p>
      <w:pPr>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98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3935621"/>
      <w:bookmarkStart w:id="75" w:name="_Toc333238573"/>
      <w:bookmarkStart w:id="76" w:name="_Toc333237725"/>
      <w:bookmarkStart w:id="77" w:name="_Toc330459949"/>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6047"/>
      <w:bookmarkStart w:id="80" w:name="_Toc365967040"/>
      <w:bookmarkStart w:id="81" w:name="_Toc336681547"/>
      <w:bookmarkStart w:id="82" w:name="_Toc333237644"/>
      <w:bookmarkStart w:id="83" w:name="_Toc339441054"/>
      <w:bookmarkStart w:id="84" w:name="_Toc333935654"/>
      <w:bookmarkStart w:id="85" w:name="_Toc339362267"/>
      <w:bookmarkStart w:id="86" w:name="_Toc342060341"/>
      <w:bookmarkStart w:id="87" w:name="_Toc339019982"/>
      <w:bookmarkStart w:id="88" w:name="_Toc340672836"/>
      <w:bookmarkStart w:id="89" w:name="_Toc332270313"/>
      <w:bookmarkStart w:id="90" w:name="_Toc330459952"/>
      <w:bookmarkStart w:id="91" w:name="_Toc340507409"/>
      <w:bookmarkStart w:id="92" w:name="_Toc350438716"/>
      <w:bookmarkStart w:id="93" w:name="_Toc341348305"/>
      <w:bookmarkStart w:id="94" w:name="_Toc331684005"/>
      <w:bookmarkStart w:id="95" w:name="_Toc366072495"/>
      <w:bookmarkStart w:id="96" w:name="_Toc349143556"/>
      <w:bookmarkStart w:id="97" w:name="_Toc333237755"/>
      <w:bookmarkStart w:id="98" w:name="_Toc349127593"/>
      <w:bookmarkStart w:id="99" w:name="_Toc333238600"/>
      <w:bookmarkStart w:id="100" w:name="_Toc337632325"/>
      <w:bookmarkStart w:id="101" w:name="_Toc339020062"/>
      <w:bookmarkStart w:id="102" w:name="_Toc340677037"/>
      <w:bookmarkStart w:id="103" w:name="_Toc365985146"/>
      <w:bookmarkStart w:id="104" w:name="_Toc332206675"/>
      <w:bookmarkStart w:id="105" w:name="_Toc339019856"/>
      <w:bookmarkStart w:id="106" w:name="_Toc336681902"/>
      <w:bookmarkStart w:id="107" w:name="_Toc333935313"/>
      <w:bookmarkStart w:id="108" w:name="_Toc350756417"/>
      <w:bookmarkStart w:id="109" w:name="_Toc331512865"/>
      <w:bookmarkStart w:id="110" w:name="_Toc342296727"/>
      <w:bookmarkStart w:id="111" w:name="_Toc339020200"/>
      <w:bookmarkStart w:id="112" w:name="_Toc34551383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5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中标供应商负责提供代储场所，自行完成代储成品粮出库和日常保管的具体工作，承担代储成品粮的入（出）库期间产生的所有费用及不可预见费等，采购人仅承担粮权权属资金和代储费用（以中标价为准）。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w:t>
            </w:r>
            <w:r>
              <w:rPr>
                <w:rFonts w:hint="eastAsia"/>
                <w:color w:val="000000" w:themeColor="text1"/>
                <w:highlight w:val="none"/>
                <w:lang w:val="en-US" w:eastAsia="zh-CN"/>
                <w14:textFill>
                  <w14:solidFill>
                    <w14:schemeClr w14:val="tx1"/>
                  </w14:solidFill>
                </w14:textFill>
              </w:rPr>
              <w:t>中标供应商凭《中标通知书》</w:t>
            </w:r>
            <w:r>
              <w:rPr>
                <w:rFonts w:hint="eastAsia"/>
                <w:color w:val="000000" w:themeColor="text1"/>
                <w:highlight w:val="none"/>
                <w14:textFill>
                  <w14:solidFill>
                    <w14:schemeClr w14:val="tx1"/>
                  </w14:solidFill>
                </w14:textFill>
              </w:rPr>
              <w:t>与采购人双方签订，签订时间为《中标通知书》</w:t>
            </w:r>
            <w:r>
              <w:rPr>
                <w:rFonts w:hint="eastAsia"/>
                <w:color w:val="000000" w:themeColor="text1"/>
                <w:highlight w:val="none"/>
                <w:lang w:val="en-US" w:eastAsia="zh-CN"/>
                <w14:textFill>
                  <w14:solidFill>
                    <w14:schemeClr w14:val="tx1"/>
                  </w14:solidFill>
                </w14:textFill>
              </w:rPr>
              <w:t>发出之日</w:t>
            </w:r>
            <w:r>
              <w:rPr>
                <w:rFonts w:hint="eastAsia"/>
                <w:color w:val="000000" w:themeColor="text1"/>
                <w:highlight w:val="none"/>
                <w14:textFill>
                  <w14:solidFill>
                    <w14:schemeClr w14:val="tx1"/>
                  </w14:solidFill>
                </w14:textFill>
              </w:rPr>
              <w:t>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存放</w:t>
            </w:r>
            <w:r>
              <w:rPr>
                <w:rFonts w:hint="eastAsia"/>
                <w:b/>
                <w:color w:val="000000" w:themeColor="text1"/>
                <w:highlight w:val="none"/>
                <w14:textFill>
                  <w14:solidFill>
                    <w14:schemeClr w14:val="tx1"/>
                  </w14:solidFill>
                </w14:textFill>
              </w:rPr>
              <w:t>地点</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由中标供应商自行解决，为便于应急供应运输，须承诺中标后成品粮储在阳江市地区内，企业储备条件符合消防、卫生等相关安全标准。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代储费在粮食风险基金中安排支付。费用支付采取按季支付和年终结算相结合的办法。由</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凭相关材料按季提出申请，</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根据实际代储情况审核后，报市发展和改革局和市财政局核定，由市财政局将季度代储费用划拨至</w:t>
            </w:r>
            <w:r>
              <w:rPr>
                <w:rFonts w:hint="eastAsia"/>
                <w:color w:val="000000" w:themeColor="text1"/>
                <w:highlight w:val="none"/>
                <w:lang w:val="en-US" w:eastAsia="zh-CN"/>
                <w14:textFill>
                  <w14:solidFill>
                    <w14:schemeClr w14:val="tx1"/>
                  </w14:solidFill>
                </w14:textFill>
              </w:rPr>
              <w:t>采购人账户</w:t>
            </w:r>
            <w:r>
              <w:rPr>
                <w:rFonts w:hint="eastAsia"/>
                <w:color w:val="000000" w:themeColor="text1"/>
                <w:highlight w:val="none"/>
                <w14:textFill>
                  <w14:solidFill>
                    <w14:schemeClr w14:val="tx1"/>
                  </w14:solidFill>
                </w14:textFill>
              </w:rPr>
              <w:t>，再由</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按规定划拨至</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w:t>
            </w:r>
            <w:r>
              <w:rPr>
                <w:rFonts w:hint="eastAsia" w:ascii="宋体" w:hAnsi="宋体" w:eastAsia="宋体" w:cs="宋体"/>
                <w:color w:val="000000" w:themeColor="text1"/>
                <w:szCs w:val="21"/>
                <w:highlight w:val="none"/>
                <w:lang w:val="en-US" w:eastAsia="zh-CN"/>
                <w14:textFill>
                  <w14:solidFill>
                    <w14:schemeClr w14:val="tx1"/>
                  </w14:solidFill>
                </w14:textFill>
              </w:rPr>
              <w:t>各包组</w:t>
            </w:r>
            <w:r>
              <w:rPr>
                <w:rFonts w:hint="eastAsia" w:ascii="宋体" w:hAnsi="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lang w:val="en-US" w:eastAsia="zh-CN"/>
                <w14:textFill>
                  <w14:solidFill>
                    <w14:schemeClr w14:val="tx1"/>
                  </w14:solidFill>
                </w14:textFill>
              </w:rPr>
              <w:t>分别</w:t>
            </w:r>
            <w:r>
              <w:rPr>
                <w:rFonts w:hint="eastAsia" w:ascii="宋体" w:hAnsi="宋体"/>
                <w:color w:val="000000" w:themeColor="text1"/>
                <w:szCs w:val="21"/>
                <w:highlight w:val="none"/>
                <w14:textFill>
                  <w14:solidFill>
                    <w14:schemeClr w14:val="tx1"/>
                  </w14:solidFill>
                </w14:textFill>
              </w:rPr>
              <w:t>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3142"/>
      <w:r>
        <w:rPr>
          <w:rFonts w:hint="eastAsia"/>
          <w:color w:val="000000" w:themeColor="text1"/>
          <w:kern w:val="0"/>
          <w:sz w:val="24"/>
          <w:highlight w:val="none"/>
          <w14:textFill>
            <w14:solidFill>
              <w14:schemeClr w14:val="tx1"/>
            </w14:solidFill>
          </w14:textFill>
        </w:rPr>
        <w:t>B  技术要求</w:t>
      </w:r>
      <w:bookmarkEnd w:id="113"/>
    </w:p>
    <w:p>
      <w:pPr>
        <w:pStyle w:val="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根据有关要求，阳春市本级成品粮储备代储项目以3年为一个代储期，通过公开招标的方式，委托具有一定规模、具备相应储存条件、诚实守信的成品粮加工、批发经营企业或经营户对阳春市成品粮实施代储。</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二、成品粮品种、质量及储存方式</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成品粮(大米)储备规模2700吨，品种为国家标准三级以上籼米，质量符合GB/T1354-2018《大米》三级或以上质量指标要求。采用包装方式存放，其中小包装存储数量不少于规模总数的10%。</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default"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三、资金管理要求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中标供应商需</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在本市农发行开设账户（包括已开设账户）作为指定账户，由采购人将资金（成品粮按4200元/吨）按代储数量划拨到</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的上述指定账户。采购人将在代储企业中拥有相应代储数量成品粮的权属。合同期内，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按实际轮出情况回笼货款到指定账户；合同期满日，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的指定账户资金余额不少于划拨资金数额。代储合同期满，采购人将资金悉数收回。</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不得利用代储的储备粮油及其贷款资金从事与代储储备粮油业务无关的经营等活动，不得以代储的储备粮油对外进行担保或者对外清偿债务。</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default"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四、成品粮储备管理要求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（一）在库管理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储备粮油管理须做到“一符三专四落实”，即账实相符、专仓储存、专人保管、专账记载，数量、质量、品种、地点落实。成品粮储备存放库点符合储存卫生和消防要求，经采购人核准落实后在代储合同期内中标供应商不得擅自变更。如遇特殊情况需变更储存点，须事先报采购人同意，并报相关部门备案。</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（二）轮换管理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采取动态轮换方式，由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结合自身经营，通过动态轮换实现常储常新，在保证承储任务数量质量的前提下自主轮换。</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任何时点成品粮油库存不得低于代储数量的90%，一个承储年度每月的月末库存平均值不得低于合同约定的承储数量。参照《省级储备粮自主轮换储备管理实施细则》要求，成品粮油轮换实行进出备案制度，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按月将上月轮换情况报采购人备案。</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日常监督管理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采购人按有关规定</w:t>
      </w:r>
      <w:r>
        <w:rPr>
          <w:rFonts w:hint="eastAsia" w:ascii="宋体" w:hAnsi="宋体" w:eastAsia="宋体" w:cs="宋体"/>
          <w:color w:val="000000" w:themeColor="text1"/>
          <w:kern w:val="0"/>
          <w:sz w:val="21"/>
          <w:szCs w:val="21"/>
          <w:highlight w:val="none"/>
          <w14:textFill>
            <w14:solidFill>
              <w14:schemeClr w14:val="tx1"/>
            </w14:solidFill>
          </w14:textFill>
        </w:rPr>
        <w:t>负责对企业代储的储备成品粮油的数量、质量、宜存安全等实行日常监督管理。发现</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0"/>
          <w:sz w:val="21"/>
          <w:szCs w:val="21"/>
          <w:highlight w:val="none"/>
          <w14:textFill>
            <w14:solidFill>
              <w14:schemeClr w14:val="tx1"/>
            </w14:solidFill>
          </w14:textFill>
        </w:rPr>
        <w:t>可能发生影响成品粮储备安全的情况时，应采取措施及时解决，并向相关单位报告。</w:t>
      </w:r>
    </w:p>
    <w:p>
      <w:pPr>
        <w:keepNext w:val="0"/>
        <w:keepLines w:val="0"/>
        <w:pageBreakBefore w:val="0"/>
        <w:widowControl w:val="0"/>
        <w:numPr>
          <w:ilvl w:val="0"/>
          <w:numId w:val="25"/>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动用管理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color w:val="000000" w:themeColor="text1"/>
          <w:sz w:val="21"/>
          <w:szCs w:val="21"/>
          <w:highlight w:val="none"/>
          <w14:textFill>
            <w14:solidFill>
              <w14:schemeClr w14:val="tx1"/>
            </w14:solidFill>
          </w14:textFill>
        </w:rPr>
      </w:pP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根据有关规定在紧急状态下，阳春市人民政府可以直接下达动用储备成品粮油的指令。</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接到动用指令后，必须服从动用安排，保质保量提供储备成品粮油，全力做好有关工作，保证动用指令的执行。动用后储备成品粮油原则上按实际动用品种的实际成本进行核算，由采购人和</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提出申请，经相关部门审核、批准后执行。成品粮储备发生动用后，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应当在1个月内完成等量补库。</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5490"/>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23606"/>
      <w:bookmarkStart w:id="117" w:name="_Toc456272919"/>
      <w:bookmarkStart w:id="118" w:name="_Toc434832495"/>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53"/>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0"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8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14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14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9441055"/>
      <w:bookmarkStart w:id="122" w:name="_Toc340672837"/>
      <w:bookmarkStart w:id="123" w:name="_Toc349127594"/>
      <w:bookmarkStart w:id="124" w:name="_Toc23039"/>
      <w:bookmarkStart w:id="125" w:name="_Toc330459953"/>
      <w:bookmarkStart w:id="126" w:name="_Toc339019857"/>
      <w:bookmarkStart w:id="127" w:name="_Toc345513835"/>
      <w:bookmarkStart w:id="128" w:name="_Toc332206676"/>
      <w:bookmarkStart w:id="129" w:name="_Toc342060342"/>
      <w:bookmarkStart w:id="130" w:name="_Toc339362268"/>
      <w:bookmarkStart w:id="131" w:name="_Toc331512866"/>
      <w:bookmarkStart w:id="132" w:name="_Toc350756418"/>
      <w:bookmarkStart w:id="133" w:name="_Toc333935655"/>
      <w:bookmarkStart w:id="134" w:name="_Toc340677038"/>
      <w:bookmarkStart w:id="135" w:name="_Toc333237645"/>
      <w:bookmarkStart w:id="136" w:name="_Toc336681548"/>
      <w:bookmarkStart w:id="137" w:name="_Toc349143557"/>
      <w:bookmarkStart w:id="138" w:name="_Toc332270314"/>
      <w:bookmarkStart w:id="139" w:name="_Toc336681903"/>
      <w:bookmarkStart w:id="140" w:name="_Toc365967041"/>
      <w:bookmarkStart w:id="141" w:name="_Toc341348306"/>
      <w:bookmarkStart w:id="142" w:name="_Toc340507410"/>
      <w:bookmarkStart w:id="143" w:name="_Toc503785396"/>
      <w:bookmarkStart w:id="144" w:name="_Toc365985147"/>
      <w:bookmarkStart w:id="145" w:name="_Toc337632326"/>
      <w:bookmarkStart w:id="146" w:name="_Toc331684006"/>
      <w:bookmarkStart w:id="147" w:name="_Toc350438717"/>
      <w:bookmarkStart w:id="148" w:name="_Toc366072496"/>
      <w:bookmarkStart w:id="149" w:name="_Toc497224194"/>
      <w:bookmarkStart w:id="150" w:name="_Toc339020201"/>
      <w:bookmarkStart w:id="151" w:name="_Toc333237756"/>
      <w:bookmarkStart w:id="152" w:name="_Toc333238601"/>
      <w:bookmarkStart w:id="153" w:name="_Toc339020063"/>
      <w:bookmarkStart w:id="154" w:name="_Toc333935314"/>
      <w:bookmarkStart w:id="155" w:name="_Toc339019983"/>
      <w:bookmarkStart w:id="156" w:name="_Toc342296728"/>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40672838"/>
      <w:bookmarkStart w:id="160" w:name="_Toc341348307"/>
      <w:bookmarkStart w:id="161" w:name="_Toc340677039"/>
      <w:bookmarkStart w:id="162" w:name="_Toc332270315"/>
      <w:bookmarkStart w:id="163" w:name="_Toc330459954"/>
      <w:bookmarkStart w:id="164" w:name="_Toc339020202"/>
      <w:bookmarkStart w:id="165" w:name="_Toc366072497"/>
      <w:bookmarkStart w:id="166" w:name="_Toc336681904"/>
      <w:bookmarkStart w:id="167" w:name="_Toc339019984"/>
      <w:bookmarkStart w:id="168" w:name="_Toc332206677"/>
      <w:bookmarkStart w:id="169" w:name="_Toc345513836"/>
      <w:bookmarkStart w:id="170" w:name="_Toc336681549"/>
      <w:bookmarkStart w:id="171" w:name="_Toc339362269"/>
      <w:bookmarkStart w:id="172" w:name="_Toc350438718"/>
      <w:bookmarkStart w:id="173" w:name="_Toc331512867"/>
      <w:bookmarkStart w:id="174" w:name="_Toc350756419"/>
      <w:bookmarkStart w:id="175" w:name="_Toc337632327"/>
      <w:bookmarkStart w:id="176" w:name="_Toc339020064"/>
      <w:bookmarkStart w:id="177" w:name="_Toc333237646"/>
      <w:bookmarkStart w:id="178" w:name="_Toc331684007"/>
      <w:bookmarkStart w:id="179" w:name="_Toc349143558"/>
      <w:bookmarkStart w:id="180" w:name="_Toc339019858"/>
      <w:bookmarkStart w:id="181" w:name="_Toc365985148"/>
      <w:bookmarkStart w:id="182" w:name="_Toc342060343"/>
      <w:bookmarkStart w:id="183" w:name="_Toc16281"/>
      <w:bookmarkStart w:id="184" w:name="_Toc340507411"/>
      <w:bookmarkStart w:id="185" w:name="_Toc342296729"/>
      <w:bookmarkStart w:id="186" w:name="_Toc339441056"/>
      <w:bookmarkStart w:id="187" w:name="_Toc349127595"/>
      <w:bookmarkStart w:id="188" w:name="_Toc333237757"/>
      <w:bookmarkStart w:id="189" w:name="_Toc333238602"/>
      <w:bookmarkStart w:id="190" w:name="_Toc333935315"/>
      <w:bookmarkStart w:id="191" w:name="_Toc333935656"/>
      <w:bookmarkStart w:id="192" w:name="_Toc365967042"/>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9019985"/>
      <w:bookmarkStart w:id="194" w:name="_Toc333935316"/>
      <w:bookmarkStart w:id="195" w:name="_Toc332206678"/>
      <w:bookmarkStart w:id="196" w:name="_Toc337632328"/>
      <w:bookmarkStart w:id="197" w:name="_Toc345513837"/>
      <w:bookmarkStart w:id="198" w:name="_Toc331684008"/>
      <w:bookmarkStart w:id="199" w:name="_Toc336681550"/>
      <w:bookmarkStart w:id="200" w:name="_Toc339441057"/>
      <w:bookmarkStart w:id="201" w:name="_Toc497224196"/>
      <w:bookmarkStart w:id="202" w:name="_Toc365967043"/>
      <w:bookmarkStart w:id="203" w:name="_Toc349127596"/>
      <w:bookmarkStart w:id="204" w:name="_Toc342060344"/>
      <w:bookmarkStart w:id="205" w:name="_Toc330459955"/>
      <w:bookmarkStart w:id="206" w:name="_Toc366072498"/>
      <w:bookmarkStart w:id="207" w:name="_Toc342296730"/>
      <w:bookmarkStart w:id="208" w:name="_Toc339019859"/>
      <w:bookmarkStart w:id="209" w:name="_Toc332270316"/>
      <w:bookmarkStart w:id="210" w:name="_Toc374454571"/>
      <w:bookmarkStart w:id="211" w:name="_Toc341348308"/>
      <w:bookmarkStart w:id="212" w:name="_Toc331512868"/>
      <w:bookmarkStart w:id="213" w:name="_Toc339362270"/>
      <w:bookmarkStart w:id="214" w:name="_Toc365985149"/>
      <w:bookmarkStart w:id="215" w:name="_Toc349143559"/>
      <w:bookmarkStart w:id="216" w:name="_Toc336681905"/>
      <w:bookmarkStart w:id="217" w:name="_Toc340672839"/>
      <w:bookmarkStart w:id="218" w:name="_Toc350756420"/>
      <w:bookmarkStart w:id="219" w:name="_Toc350438719"/>
      <w:bookmarkStart w:id="220" w:name="_Toc333238603"/>
      <w:bookmarkStart w:id="221" w:name="_Toc340507412"/>
      <w:bookmarkStart w:id="222" w:name="_Toc333237758"/>
      <w:bookmarkStart w:id="223" w:name="_Toc503785398"/>
      <w:bookmarkStart w:id="224" w:name="_Toc333935657"/>
      <w:bookmarkStart w:id="225" w:name="_Toc339020203"/>
      <w:bookmarkStart w:id="226" w:name="_Toc333237647"/>
      <w:bookmarkStart w:id="227" w:name="_Toc340677040"/>
      <w:bookmarkStart w:id="228" w:name="_Toc33902006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29" w:name="_Toc12891"/>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粤粮(阳春市)粮油储备管理有限公司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33935658"/>
      <w:bookmarkStart w:id="233" w:name="_Toc336681906"/>
      <w:bookmarkStart w:id="234" w:name="_Toc349143560"/>
      <w:bookmarkStart w:id="235" w:name="_Toc330459956"/>
      <w:bookmarkStart w:id="236" w:name="_Toc340672840"/>
      <w:bookmarkStart w:id="237" w:name="_Toc339020204"/>
      <w:bookmarkStart w:id="238" w:name="_Toc339020066"/>
      <w:bookmarkStart w:id="239" w:name="_Toc365985150"/>
      <w:bookmarkStart w:id="240" w:name="_Toc350756421"/>
      <w:bookmarkStart w:id="241" w:name="_Toc28181"/>
      <w:bookmarkStart w:id="242" w:name="_Toc350438720"/>
      <w:bookmarkStart w:id="243" w:name="_Toc337632329"/>
      <w:bookmarkStart w:id="244" w:name="_Toc331684009"/>
      <w:bookmarkStart w:id="245" w:name="_Toc332206679"/>
      <w:bookmarkStart w:id="246" w:name="_Toc339441058"/>
      <w:bookmarkStart w:id="247" w:name="_Toc336681551"/>
      <w:bookmarkStart w:id="248" w:name="_Toc340677041"/>
      <w:bookmarkStart w:id="249" w:name="_Toc365967044"/>
      <w:bookmarkStart w:id="250" w:name="_Toc339019860"/>
      <w:bookmarkStart w:id="251" w:name="_Toc333935317"/>
      <w:bookmarkStart w:id="252" w:name="_Toc366072499"/>
      <w:bookmarkStart w:id="253" w:name="_Toc340507413"/>
      <w:bookmarkStart w:id="254" w:name="_Toc332270317"/>
      <w:bookmarkStart w:id="255" w:name="_Toc333237759"/>
      <w:bookmarkStart w:id="256" w:name="_Toc333238604"/>
      <w:bookmarkStart w:id="257" w:name="_Toc349127597"/>
      <w:bookmarkStart w:id="258" w:name="_Toc342060345"/>
      <w:bookmarkStart w:id="259" w:name="_Toc331512869"/>
      <w:bookmarkStart w:id="260" w:name="_Toc339362271"/>
      <w:bookmarkStart w:id="261" w:name="_Toc342296731"/>
      <w:bookmarkStart w:id="262" w:name="_Toc345513838"/>
      <w:bookmarkStart w:id="263" w:name="_Toc333237648"/>
      <w:bookmarkStart w:id="264" w:name="_Toc374454572"/>
      <w:bookmarkStart w:id="265" w:name="_Toc341348309"/>
      <w:bookmarkStart w:id="266" w:name="_Toc339019986"/>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7" w:name="_Toc336681552"/>
      <w:bookmarkStart w:id="268" w:name="_Toc330459957"/>
      <w:bookmarkStart w:id="269" w:name="_Toc350438721"/>
      <w:bookmarkStart w:id="270" w:name="_Toc333935318"/>
      <w:bookmarkStart w:id="271" w:name="_Toc349127598"/>
      <w:bookmarkStart w:id="272" w:name="_Toc341348310"/>
      <w:bookmarkStart w:id="273" w:name="_Toc350756422"/>
      <w:bookmarkStart w:id="274" w:name="_Toc365985151"/>
      <w:bookmarkStart w:id="275" w:name="_Toc17111"/>
      <w:bookmarkStart w:id="276" w:name="_Toc365967045"/>
      <w:bookmarkStart w:id="277" w:name="_Toc339362272"/>
      <w:bookmarkStart w:id="278" w:name="_Toc337632330"/>
      <w:bookmarkStart w:id="279" w:name="_Toc339020205"/>
      <w:bookmarkStart w:id="280" w:name="_Toc333237760"/>
      <w:bookmarkStart w:id="281" w:name="_Toc333238605"/>
      <w:bookmarkStart w:id="282" w:name="_Toc366072500"/>
      <w:bookmarkStart w:id="283" w:name="_Toc332270318"/>
      <w:bookmarkStart w:id="284" w:name="_Toc342296732"/>
      <w:bookmarkStart w:id="285" w:name="_Toc333935659"/>
      <w:bookmarkStart w:id="286" w:name="_Toc339441059"/>
      <w:bookmarkStart w:id="287" w:name="_Toc340672841"/>
      <w:bookmarkStart w:id="288" w:name="_Toc333237649"/>
      <w:bookmarkStart w:id="289" w:name="_Toc340677042"/>
      <w:bookmarkStart w:id="290" w:name="_Toc331684010"/>
      <w:bookmarkStart w:id="291" w:name="_Toc332206680"/>
      <w:bookmarkStart w:id="292" w:name="_Toc331512870"/>
      <w:bookmarkStart w:id="293" w:name="_Toc336681907"/>
      <w:bookmarkStart w:id="294" w:name="_Toc503785400"/>
      <w:bookmarkStart w:id="295" w:name="_Toc339019861"/>
      <w:bookmarkStart w:id="296" w:name="_Toc374454573"/>
      <w:bookmarkStart w:id="297" w:name="_Toc345513839"/>
      <w:bookmarkStart w:id="298" w:name="_Toc340507414"/>
      <w:bookmarkStart w:id="299" w:name="_Toc342060346"/>
      <w:bookmarkStart w:id="300" w:name="_Toc349143561"/>
      <w:bookmarkStart w:id="301" w:name="_Toc339020067"/>
      <w:bookmarkStart w:id="302" w:name="_Toc339019987"/>
      <w:bookmarkStart w:id="303" w:name="_Toc497224198"/>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9143562"/>
      <w:bookmarkStart w:id="305" w:name="_Toc331512871"/>
      <w:bookmarkStart w:id="306" w:name="_Toc374454574"/>
      <w:bookmarkStart w:id="307" w:name="_Toc497224199"/>
      <w:bookmarkStart w:id="308" w:name="_Toc333935660"/>
      <w:bookmarkStart w:id="309" w:name="_Toc330459958"/>
      <w:bookmarkStart w:id="310" w:name="_Toc503785401"/>
      <w:bookmarkStart w:id="311" w:name="_Toc337632331"/>
      <w:bookmarkStart w:id="312" w:name="_Toc339020068"/>
      <w:bookmarkStart w:id="313" w:name="_Toc339019988"/>
      <w:bookmarkStart w:id="314" w:name="_Toc345513840"/>
      <w:bookmarkStart w:id="315" w:name="_Toc366072501"/>
      <w:bookmarkStart w:id="316" w:name="_Toc339020206"/>
      <w:bookmarkStart w:id="317" w:name="_Toc350756423"/>
      <w:bookmarkStart w:id="318" w:name="_Toc331684011"/>
      <w:bookmarkStart w:id="319" w:name="_Toc365985152"/>
      <w:bookmarkStart w:id="320" w:name="_Toc340672842"/>
      <w:bookmarkStart w:id="321" w:name="_Toc336681553"/>
      <w:bookmarkStart w:id="322" w:name="_Toc339441060"/>
      <w:bookmarkStart w:id="323" w:name="_Toc333238606"/>
      <w:bookmarkStart w:id="324" w:name="_Toc342296733"/>
      <w:bookmarkStart w:id="325" w:name="_Toc340507415"/>
      <w:bookmarkStart w:id="326" w:name="_Toc341348311"/>
      <w:bookmarkStart w:id="327" w:name="_Toc333935319"/>
      <w:bookmarkStart w:id="328" w:name="_Toc350438722"/>
      <w:bookmarkStart w:id="329" w:name="_Toc365967046"/>
      <w:bookmarkStart w:id="330" w:name="_Toc332270319"/>
      <w:bookmarkStart w:id="331" w:name="_Toc332206681"/>
      <w:bookmarkStart w:id="332" w:name="_Toc340677043"/>
      <w:bookmarkStart w:id="333" w:name="_Toc349127599"/>
      <w:bookmarkStart w:id="334" w:name="_Toc342060347"/>
      <w:bookmarkStart w:id="335" w:name="_Toc333237650"/>
      <w:bookmarkStart w:id="336" w:name="_Toc336681908"/>
      <w:bookmarkStart w:id="337" w:name="_Toc339019862"/>
      <w:bookmarkStart w:id="338" w:name="_Toc333237761"/>
      <w:bookmarkStart w:id="339" w:name="_Toc339362273"/>
    </w:p>
    <w:p>
      <w:pPr>
        <w:pStyle w:val="4"/>
        <w:numPr>
          <w:ilvl w:val="0"/>
          <w:numId w:val="0"/>
        </w:numPr>
        <w:rPr>
          <w:color w:val="000000" w:themeColor="text1"/>
          <w:sz w:val="24"/>
          <w:highlight w:val="none"/>
          <w14:textFill>
            <w14:solidFill>
              <w14:schemeClr w14:val="tx1"/>
            </w14:solidFill>
          </w14:textFill>
        </w:rPr>
      </w:pPr>
      <w:bookmarkStart w:id="340" w:name="_Toc8435"/>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1" w:name="_Toc336681909"/>
      <w:bookmarkStart w:id="342" w:name="_Toc336681554"/>
      <w:bookmarkStart w:id="343" w:name="_Toc374454575"/>
      <w:bookmarkStart w:id="344" w:name="_Toc350756424"/>
      <w:bookmarkStart w:id="345" w:name="_Toc349127600"/>
      <w:bookmarkStart w:id="346" w:name="_Toc340677044"/>
      <w:bookmarkStart w:id="347" w:name="_Toc339019863"/>
      <w:bookmarkStart w:id="348" w:name="_Toc349143563"/>
      <w:bookmarkStart w:id="349" w:name="_Toc342060348"/>
      <w:bookmarkStart w:id="350" w:name="_Toc341348312"/>
      <w:bookmarkStart w:id="351" w:name="_Toc333935661"/>
      <w:bookmarkStart w:id="352" w:name="_Toc339362274"/>
      <w:bookmarkStart w:id="353" w:name="_Toc365985153"/>
      <w:bookmarkStart w:id="354" w:name="_Toc332206682"/>
      <w:bookmarkStart w:id="355" w:name="_Toc333237762"/>
      <w:bookmarkStart w:id="356" w:name="_Toc333237651"/>
      <w:bookmarkStart w:id="357" w:name="_Toc350438723"/>
      <w:bookmarkStart w:id="358" w:name="_Toc339020069"/>
      <w:bookmarkStart w:id="359" w:name="_Toc366072502"/>
      <w:bookmarkStart w:id="360" w:name="_Toc340507416"/>
      <w:bookmarkStart w:id="361" w:name="_Toc333238607"/>
      <w:bookmarkStart w:id="362" w:name="_Toc332270320"/>
      <w:bookmarkStart w:id="363" w:name="_Toc340672843"/>
      <w:bookmarkStart w:id="364" w:name="_Toc337632332"/>
      <w:bookmarkStart w:id="365" w:name="_Toc339441061"/>
      <w:bookmarkStart w:id="366" w:name="_Toc497224200"/>
      <w:bookmarkStart w:id="367" w:name="_Toc365967047"/>
      <w:bookmarkStart w:id="368" w:name="_Toc503785402"/>
      <w:bookmarkStart w:id="369" w:name="_Toc339019989"/>
      <w:bookmarkStart w:id="370" w:name="_Toc331512872"/>
      <w:bookmarkStart w:id="371" w:name="_Toc342296734"/>
      <w:bookmarkStart w:id="372" w:name="_Toc330459959"/>
      <w:bookmarkStart w:id="373" w:name="_Toc339020207"/>
      <w:bookmarkStart w:id="374" w:name="_Toc21737"/>
      <w:bookmarkStart w:id="375" w:name="_Toc333935320"/>
      <w:bookmarkStart w:id="376" w:name="_Toc345513841"/>
      <w:bookmarkStart w:id="377" w:name="_Toc331684012"/>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78" w:name="_Toc336681910"/>
      <w:bookmarkStart w:id="379" w:name="_Toc331512873"/>
      <w:bookmarkStart w:id="380" w:name="_Toc333237763"/>
      <w:bookmarkStart w:id="381" w:name="_Toc342296735"/>
      <w:bookmarkStart w:id="382" w:name="_Toc349143564"/>
      <w:bookmarkStart w:id="383" w:name="_Toc349127601"/>
      <w:bookmarkStart w:id="384" w:name="_Toc339020070"/>
      <w:bookmarkStart w:id="385" w:name="_Toc503785403"/>
      <w:bookmarkStart w:id="386" w:name="_Toc342060349"/>
      <w:bookmarkStart w:id="387" w:name="_Toc365967048"/>
      <w:bookmarkStart w:id="388" w:name="_Toc339362275"/>
      <w:bookmarkStart w:id="389" w:name="_Toc365985154"/>
      <w:bookmarkStart w:id="390" w:name="_Toc337632333"/>
      <w:bookmarkStart w:id="391" w:name="_Toc345513842"/>
      <w:bookmarkStart w:id="392" w:name="_Toc339019990"/>
      <w:bookmarkStart w:id="393" w:name="_Toc333237652"/>
      <w:bookmarkStart w:id="394" w:name="_Toc350438724"/>
      <w:bookmarkStart w:id="395" w:name="_Toc339020208"/>
      <w:bookmarkStart w:id="396" w:name="_Toc340672844"/>
      <w:bookmarkStart w:id="397" w:name="_Toc341348313"/>
      <w:bookmarkStart w:id="398" w:name="_Toc339019864"/>
      <w:bookmarkStart w:id="399" w:name="_Toc350756425"/>
      <w:bookmarkStart w:id="400" w:name="_Toc332270321"/>
      <w:bookmarkStart w:id="401" w:name="_Toc340677045"/>
      <w:bookmarkStart w:id="402" w:name="_Toc333935662"/>
      <w:bookmarkStart w:id="403" w:name="_Toc340507417"/>
      <w:bookmarkStart w:id="404" w:name="_Toc336681555"/>
      <w:bookmarkStart w:id="405" w:name="_Toc370388389"/>
      <w:bookmarkStart w:id="406" w:name="_Toc339441062"/>
      <w:bookmarkStart w:id="407" w:name="_Toc331684013"/>
      <w:bookmarkStart w:id="408" w:name="_Toc497224201"/>
      <w:bookmarkStart w:id="409" w:name="_Toc333935321"/>
      <w:bookmarkStart w:id="410" w:name="_Toc330459960"/>
      <w:bookmarkStart w:id="411" w:name="_Toc333238608"/>
      <w:bookmarkStart w:id="412" w:name="_Toc332206683"/>
      <w:bookmarkStart w:id="413" w:name="_Toc374454576"/>
      <w:bookmarkStart w:id="414" w:name="_Toc25561"/>
      <w:bookmarkStart w:id="415" w:name="_Toc497224203"/>
      <w:bookmarkStart w:id="416" w:name="_Toc503785405"/>
      <w:bookmarkStart w:id="417" w:name="_Toc333237765"/>
      <w:bookmarkStart w:id="418" w:name="_Toc339441064"/>
      <w:bookmarkStart w:id="419" w:name="_Toc336681912"/>
      <w:bookmarkStart w:id="420" w:name="_Toc342060351"/>
      <w:bookmarkStart w:id="421" w:name="_Toc331684015"/>
      <w:bookmarkStart w:id="422" w:name="_Toc365985156"/>
      <w:bookmarkStart w:id="423" w:name="_Toc339019992"/>
      <w:bookmarkStart w:id="424" w:name="_Toc339020072"/>
      <w:bookmarkStart w:id="425" w:name="_Toc341348315"/>
      <w:bookmarkStart w:id="426" w:name="_Toc350756427"/>
      <w:bookmarkStart w:id="427" w:name="_Toc333237654"/>
      <w:bookmarkStart w:id="428" w:name="_Toc330459962"/>
      <w:bookmarkStart w:id="429" w:name="_Toc337632335"/>
      <w:bookmarkStart w:id="430" w:name="_Toc332270323"/>
      <w:bookmarkStart w:id="431" w:name="_Toc365967050"/>
      <w:bookmarkStart w:id="432" w:name="_Toc332206685"/>
      <w:bookmarkStart w:id="433" w:name="_Toc333935323"/>
      <w:bookmarkStart w:id="434" w:name="_Toc342296737"/>
      <w:bookmarkStart w:id="435" w:name="_Toc339020210"/>
      <w:bookmarkStart w:id="436" w:name="_Toc349127603"/>
      <w:bookmarkStart w:id="437" w:name="_Toc340507419"/>
      <w:bookmarkStart w:id="438" w:name="_Toc350438726"/>
      <w:bookmarkStart w:id="439" w:name="_Toc349143566"/>
      <w:bookmarkStart w:id="440" w:name="_Toc340677047"/>
      <w:bookmarkStart w:id="441" w:name="_Toc333935664"/>
      <w:bookmarkStart w:id="442" w:name="_Toc340672846"/>
      <w:bookmarkStart w:id="443" w:name="_Toc331512875"/>
      <w:bookmarkStart w:id="444" w:name="_Toc336681557"/>
      <w:bookmarkStart w:id="445" w:name="_Toc345513844"/>
      <w:bookmarkStart w:id="446" w:name="_Toc339362277"/>
      <w:bookmarkStart w:id="447" w:name="_Toc339019866"/>
      <w:bookmarkStart w:id="448" w:name="_Toc366072505"/>
      <w:bookmarkStart w:id="449" w:name="_Toc333238610"/>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3696"/>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2" w:name="_Toc341348316"/>
      <w:bookmarkStart w:id="453" w:name="_Toc339019867"/>
      <w:bookmarkStart w:id="454" w:name="_Toc332270324"/>
      <w:bookmarkStart w:id="455" w:name="_Toc497224204"/>
      <w:bookmarkStart w:id="456" w:name="_Toc333935665"/>
      <w:bookmarkStart w:id="457" w:name="_Toc339019993"/>
      <w:bookmarkStart w:id="458" w:name="_Toc333935324"/>
      <w:bookmarkStart w:id="459" w:name="_Toc350756428"/>
      <w:bookmarkStart w:id="460" w:name="_Toc339362278"/>
      <w:bookmarkStart w:id="461" w:name="_Toc366072506"/>
      <w:bookmarkStart w:id="462" w:name="_Toc365985157"/>
      <w:bookmarkStart w:id="463" w:name="_Toc339020073"/>
      <w:bookmarkStart w:id="464" w:name="_Toc342296738"/>
      <w:bookmarkStart w:id="465" w:name="_Toc336681913"/>
      <w:bookmarkStart w:id="466" w:name="_Toc333237655"/>
      <w:bookmarkStart w:id="467" w:name="_Toc349143567"/>
      <w:bookmarkStart w:id="468" w:name="_Toc374454578"/>
      <w:bookmarkStart w:id="469" w:name="_Toc333237766"/>
      <w:bookmarkStart w:id="470" w:name="_Toc337632336"/>
      <w:bookmarkStart w:id="471" w:name="_Toc333238611"/>
      <w:bookmarkStart w:id="472" w:name="_Toc365967051"/>
      <w:bookmarkStart w:id="473" w:name="_Toc339441065"/>
      <w:bookmarkStart w:id="474" w:name="_Toc332206686"/>
      <w:bookmarkStart w:id="475" w:name="_Toc340677048"/>
      <w:bookmarkStart w:id="476" w:name="_Toc345513845"/>
      <w:bookmarkStart w:id="477" w:name="_Toc339020211"/>
      <w:bookmarkStart w:id="478" w:name="_Toc336681558"/>
      <w:bookmarkStart w:id="479" w:name="_Toc2135"/>
      <w:bookmarkStart w:id="480" w:name="_Toc331684016"/>
      <w:bookmarkStart w:id="481" w:name="_Toc350438727"/>
      <w:bookmarkStart w:id="482" w:name="_Toc503785406"/>
      <w:bookmarkStart w:id="483" w:name="_Toc331512876"/>
      <w:bookmarkStart w:id="484" w:name="_Toc349127604"/>
      <w:bookmarkStart w:id="485" w:name="_Toc340507420"/>
      <w:bookmarkStart w:id="486" w:name="_Toc340672847"/>
      <w:bookmarkStart w:id="487" w:name="_Toc330459963"/>
      <w:bookmarkStart w:id="488" w:name="_Toc342060352"/>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89" w:name="_Toc339441066"/>
      <w:bookmarkStart w:id="490" w:name="_Toc349127605"/>
      <w:bookmarkStart w:id="491" w:name="_Toc339020074"/>
      <w:bookmarkStart w:id="492" w:name="_Toc349143568"/>
      <w:bookmarkStart w:id="493" w:name="_Toc341348317"/>
      <w:bookmarkStart w:id="494" w:name="_Toc350438728"/>
      <w:bookmarkStart w:id="495" w:name="_Toc339020212"/>
      <w:bookmarkStart w:id="496" w:name="_Toc337632337"/>
      <w:bookmarkStart w:id="497" w:name="_Toc332206687"/>
      <w:bookmarkStart w:id="498" w:name="_Toc365985158"/>
      <w:bookmarkStart w:id="499" w:name="_Toc336681914"/>
      <w:bookmarkStart w:id="500" w:name="_Toc330459964"/>
      <w:bookmarkStart w:id="501" w:name="_Toc340677049"/>
      <w:bookmarkStart w:id="502" w:name="_Toc365967052"/>
      <w:bookmarkStart w:id="503" w:name="_Toc339019994"/>
      <w:bookmarkStart w:id="504" w:name="_Toc374454579"/>
      <w:bookmarkStart w:id="505" w:name="_Toc331684017"/>
      <w:bookmarkStart w:id="506" w:name="_Toc366072507"/>
      <w:bookmarkStart w:id="507" w:name="_Toc332270325"/>
      <w:bookmarkStart w:id="508" w:name="_Toc340507421"/>
      <w:bookmarkStart w:id="509" w:name="_Toc333237767"/>
      <w:bookmarkStart w:id="510" w:name="_Toc333237656"/>
      <w:bookmarkStart w:id="511" w:name="_Toc336681559"/>
      <w:bookmarkStart w:id="512" w:name="_Toc11999"/>
      <w:bookmarkStart w:id="513" w:name="_Toc331512877"/>
      <w:bookmarkStart w:id="514" w:name="_Toc345513846"/>
      <w:bookmarkStart w:id="515" w:name="_Toc333935325"/>
      <w:bookmarkStart w:id="516" w:name="_Toc503785407"/>
      <w:bookmarkStart w:id="517" w:name="_Toc342060353"/>
      <w:bookmarkStart w:id="518" w:name="_Toc339362279"/>
      <w:bookmarkStart w:id="519" w:name="_Toc340672848"/>
      <w:bookmarkStart w:id="520" w:name="_Toc350756429"/>
      <w:bookmarkStart w:id="521" w:name="_Toc333935666"/>
      <w:bookmarkStart w:id="522" w:name="_Toc333238612"/>
      <w:bookmarkStart w:id="523" w:name="_Toc339019868"/>
      <w:bookmarkStart w:id="524" w:name="_Toc342296739"/>
      <w:bookmarkStart w:id="525" w:name="_Toc497224205"/>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6" w:name="_Toc365967053"/>
      <w:bookmarkStart w:id="527" w:name="_Toc350438729"/>
      <w:bookmarkStart w:id="528" w:name="_Toc15049"/>
      <w:bookmarkStart w:id="529" w:name="_Toc339020213"/>
      <w:bookmarkStart w:id="530" w:name="_Toc342060354"/>
      <w:bookmarkStart w:id="531" w:name="_Toc331684018"/>
      <w:bookmarkStart w:id="532" w:name="_Toc337632338"/>
      <w:bookmarkStart w:id="533" w:name="_Toc374454580"/>
      <w:bookmarkStart w:id="534" w:name="_Toc336681560"/>
      <w:bookmarkStart w:id="535" w:name="_Toc333935667"/>
      <w:bookmarkStart w:id="536" w:name="_Toc503785408"/>
      <w:bookmarkStart w:id="537" w:name="_Toc339019869"/>
      <w:bookmarkStart w:id="538" w:name="_Toc340677050"/>
      <w:bookmarkStart w:id="539" w:name="_Toc333238613"/>
      <w:bookmarkStart w:id="540" w:name="_Toc340672849"/>
      <w:bookmarkStart w:id="541" w:name="_Toc349127606"/>
      <w:bookmarkStart w:id="542" w:name="_Toc365985159"/>
      <w:bookmarkStart w:id="543" w:name="_Toc497224206"/>
      <w:bookmarkStart w:id="544" w:name="_Toc333237768"/>
      <w:bookmarkStart w:id="545" w:name="_Toc339019995"/>
      <w:bookmarkStart w:id="546" w:name="_Toc345513847"/>
      <w:bookmarkStart w:id="547" w:name="_Toc333935326"/>
      <w:bookmarkStart w:id="548" w:name="_Toc336681915"/>
      <w:bookmarkStart w:id="549" w:name="_Toc341348318"/>
      <w:bookmarkStart w:id="550" w:name="_Toc332270326"/>
      <w:bookmarkStart w:id="551" w:name="_Toc366072508"/>
      <w:bookmarkStart w:id="552" w:name="_Toc332206688"/>
      <w:bookmarkStart w:id="553" w:name="_Toc349143569"/>
      <w:bookmarkStart w:id="554" w:name="_Toc330459965"/>
      <w:bookmarkStart w:id="555" w:name="_Toc342296740"/>
      <w:bookmarkStart w:id="556" w:name="_Toc339362280"/>
      <w:bookmarkStart w:id="557" w:name="_Toc339441067"/>
      <w:bookmarkStart w:id="558" w:name="_Toc340507422"/>
      <w:bookmarkStart w:id="559" w:name="_Toc350756430"/>
      <w:bookmarkStart w:id="560" w:name="_Toc333237657"/>
      <w:bookmarkStart w:id="561" w:name="_Toc339020075"/>
      <w:bookmarkStart w:id="562" w:name="_Toc331512878"/>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5" w:name="_Toc340507423"/>
      <w:bookmarkStart w:id="566" w:name="_Toc339362281"/>
      <w:bookmarkStart w:id="567" w:name="_Toc17015"/>
      <w:bookmarkStart w:id="568" w:name="_Toc333237658"/>
      <w:bookmarkStart w:id="569" w:name="_Toc333237769"/>
      <w:bookmarkStart w:id="570" w:name="_Toc332270327"/>
      <w:bookmarkStart w:id="571" w:name="_Toc339019996"/>
      <w:bookmarkStart w:id="572" w:name="_Toc340677051"/>
      <w:bookmarkStart w:id="573" w:name="_Toc342060355"/>
      <w:bookmarkStart w:id="574" w:name="_Toc331512879"/>
      <w:bookmarkStart w:id="575" w:name="_Toc339020214"/>
      <w:bookmarkStart w:id="576" w:name="_Toc340672850"/>
      <w:bookmarkStart w:id="577" w:name="_Toc349143570"/>
      <w:bookmarkStart w:id="578" w:name="_Toc339020076"/>
      <w:bookmarkStart w:id="579" w:name="_Toc350438730"/>
      <w:bookmarkStart w:id="580" w:name="_Toc333238614"/>
      <w:bookmarkStart w:id="581" w:name="_Toc374454581"/>
      <w:bookmarkStart w:id="582" w:name="_Toc365985160"/>
      <w:bookmarkStart w:id="583" w:name="_Toc341348319"/>
      <w:bookmarkStart w:id="584" w:name="_Toc350756431"/>
      <w:bookmarkStart w:id="585" w:name="_Toc336681561"/>
      <w:bookmarkStart w:id="586" w:name="_Toc339441068"/>
      <w:bookmarkStart w:id="587" w:name="_Toc366072509"/>
      <w:bookmarkStart w:id="588" w:name="_Toc333935327"/>
      <w:bookmarkStart w:id="589" w:name="_Toc339019870"/>
      <w:bookmarkStart w:id="590" w:name="_Toc330459966"/>
      <w:bookmarkStart w:id="591" w:name="_Toc333935668"/>
      <w:bookmarkStart w:id="592" w:name="_Toc365967054"/>
      <w:bookmarkStart w:id="593" w:name="_Toc349127607"/>
      <w:bookmarkStart w:id="594" w:name="_Toc345513848"/>
      <w:bookmarkStart w:id="595" w:name="_Toc332206689"/>
      <w:bookmarkStart w:id="596" w:name="_Toc337632339"/>
      <w:bookmarkStart w:id="597" w:name="_Toc342296741"/>
      <w:bookmarkStart w:id="598" w:name="_Toc336681916"/>
      <w:bookmarkStart w:id="599" w:name="_Toc331684019"/>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0" w:name="_Toc330459967"/>
      <w:bookmarkStart w:id="601" w:name="_Toc332270328"/>
      <w:bookmarkStart w:id="602" w:name="_Toc5003680"/>
      <w:bookmarkStart w:id="603" w:name="_Toc339362282"/>
      <w:bookmarkStart w:id="604" w:name="_Toc340677052"/>
      <w:bookmarkStart w:id="605" w:name="_Toc339019997"/>
      <w:bookmarkStart w:id="606" w:name="_Toc342296742"/>
      <w:bookmarkStart w:id="607" w:name="_Toc332206690"/>
      <w:bookmarkStart w:id="608" w:name="_Toc350756432"/>
      <w:bookmarkStart w:id="609" w:name="_Toc350438731"/>
      <w:bookmarkStart w:id="610" w:name="_Toc333237659"/>
      <w:bookmarkStart w:id="611" w:name="_Toc365967055"/>
      <w:bookmarkStart w:id="612" w:name="_Toc340672851"/>
      <w:bookmarkStart w:id="613" w:name="_Toc365985161"/>
      <w:bookmarkStart w:id="614" w:name="_Toc339019871"/>
      <w:bookmarkStart w:id="615" w:name="_Toc336681562"/>
      <w:bookmarkStart w:id="616" w:name="_Toc349127608"/>
      <w:bookmarkStart w:id="617" w:name="_Toc349143571"/>
      <w:bookmarkStart w:id="618" w:name="_Toc333238615"/>
      <w:bookmarkStart w:id="619" w:name="_Toc339441069"/>
      <w:bookmarkStart w:id="620" w:name="_Toc341348320"/>
      <w:bookmarkStart w:id="621" w:name="_Toc27483"/>
      <w:bookmarkStart w:id="622" w:name="_Toc331684020"/>
      <w:bookmarkStart w:id="623" w:name="_Toc333935328"/>
      <w:bookmarkStart w:id="624" w:name="_Toc333237770"/>
      <w:bookmarkStart w:id="625" w:name="_Toc336681917"/>
      <w:bookmarkStart w:id="626" w:name="_Toc342060356"/>
      <w:bookmarkStart w:id="627" w:name="_Toc333935669"/>
      <w:bookmarkStart w:id="628" w:name="_Toc374454582"/>
      <w:bookmarkStart w:id="629" w:name="_Toc339020215"/>
      <w:bookmarkStart w:id="630" w:name="_Toc339020077"/>
      <w:bookmarkStart w:id="631" w:name="_Toc340507424"/>
      <w:bookmarkStart w:id="632" w:name="_Toc366072510"/>
      <w:bookmarkStart w:id="633" w:name="_Toc345513849"/>
      <w:bookmarkStart w:id="634" w:name="_Toc331512880"/>
      <w:bookmarkStart w:id="635" w:name="_Toc337632340"/>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6" w:name="_Toc349143572"/>
      <w:bookmarkStart w:id="637" w:name="_Toc10833"/>
      <w:bookmarkStart w:id="638" w:name="_Toc340507425"/>
      <w:bookmarkStart w:id="639" w:name="_Toc331684021"/>
      <w:bookmarkStart w:id="640" w:name="_Toc339019998"/>
      <w:bookmarkStart w:id="641" w:name="_Toc333935670"/>
      <w:bookmarkStart w:id="642" w:name="_Toc332270329"/>
      <w:bookmarkStart w:id="643" w:name="_Toc374454583"/>
      <w:bookmarkStart w:id="644" w:name="_Toc350438732"/>
      <w:bookmarkStart w:id="645" w:name="_Toc339019872"/>
      <w:bookmarkStart w:id="646" w:name="_Toc339020078"/>
      <w:bookmarkStart w:id="647" w:name="_Toc337632341"/>
      <w:bookmarkStart w:id="648" w:name="_Toc336681918"/>
      <w:bookmarkStart w:id="649" w:name="_Toc330459968"/>
      <w:bookmarkStart w:id="650" w:name="_Toc336681563"/>
      <w:bookmarkStart w:id="651" w:name="_Toc333238616"/>
      <w:bookmarkStart w:id="652" w:name="_Toc331512881"/>
      <w:bookmarkStart w:id="653" w:name="_Toc342060357"/>
      <w:bookmarkStart w:id="654" w:name="_Toc365967056"/>
      <w:bookmarkStart w:id="655" w:name="_Toc333237771"/>
      <w:bookmarkStart w:id="656" w:name="_Toc366072511"/>
      <w:bookmarkStart w:id="657" w:name="_Toc342296743"/>
      <w:bookmarkStart w:id="658" w:name="_Toc350756433"/>
      <w:bookmarkStart w:id="659" w:name="_Toc339362283"/>
      <w:bookmarkStart w:id="660" w:name="_Toc365985162"/>
      <w:bookmarkStart w:id="661" w:name="_Toc339020216"/>
      <w:bookmarkStart w:id="662" w:name="_Toc340672852"/>
      <w:bookmarkStart w:id="663" w:name="_Toc349127609"/>
      <w:bookmarkStart w:id="664" w:name="_Toc340677053"/>
      <w:bookmarkStart w:id="665" w:name="_Toc333237660"/>
      <w:bookmarkStart w:id="666" w:name="_Toc341348321"/>
      <w:bookmarkStart w:id="667" w:name="_Toc339441070"/>
      <w:bookmarkStart w:id="668" w:name="_Toc332206691"/>
      <w:bookmarkStart w:id="669" w:name="_Toc345513850"/>
      <w:bookmarkStart w:id="670" w:name="_Toc333935329"/>
      <w:bookmarkStart w:id="671" w:name="_Toc5003681"/>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2" w:name="_Toc333237661"/>
      <w:bookmarkStart w:id="673" w:name="_Toc331512882"/>
      <w:bookmarkStart w:id="674" w:name="_Toc339020079"/>
      <w:bookmarkStart w:id="675" w:name="_Toc339362284"/>
      <w:bookmarkStart w:id="676" w:name="_Toc342296744"/>
      <w:bookmarkStart w:id="677" w:name="_Toc337632342"/>
      <w:bookmarkStart w:id="678" w:name="_Toc497224209"/>
      <w:bookmarkStart w:id="679" w:name="_Toc503785411"/>
      <w:bookmarkStart w:id="680" w:name="_Toc339441071"/>
      <w:bookmarkStart w:id="681" w:name="_Toc350756434"/>
      <w:bookmarkStart w:id="682" w:name="_Toc5180"/>
      <w:bookmarkStart w:id="683" w:name="_Toc339019873"/>
      <w:bookmarkStart w:id="684" w:name="_Toc340672853"/>
      <w:bookmarkStart w:id="685" w:name="_Toc366072512"/>
      <w:bookmarkStart w:id="686" w:name="_Toc333237772"/>
      <w:bookmarkStart w:id="687" w:name="_Toc340507426"/>
      <w:bookmarkStart w:id="688" w:name="_Toc349143573"/>
      <w:bookmarkStart w:id="689" w:name="_Toc342060358"/>
      <w:bookmarkStart w:id="690" w:name="_Toc341348322"/>
      <w:bookmarkStart w:id="691" w:name="_Toc336681564"/>
      <w:bookmarkStart w:id="692" w:name="_Toc374454584"/>
      <w:bookmarkStart w:id="693" w:name="_Toc345513851"/>
      <w:bookmarkStart w:id="694" w:name="_Toc339020217"/>
      <w:bookmarkStart w:id="695" w:name="_Toc336681919"/>
      <w:bookmarkStart w:id="696" w:name="_Toc365985163"/>
      <w:bookmarkStart w:id="697" w:name="_Toc365967057"/>
      <w:bookmarkStart w:id="698" w:name="_Toc333935330"/>
      <w:bookmarkStart w:id="699" w:name="_Toc350438733"/>
      <w:bookmarkStart w:id="700" w:name="_Toc330459969"/>
      <w:bookmarkStart w:id="701" w:name="_Toc332270330"/>
      <w:bookmarkStart w:id="702" w:name="_Toc340677054"/>
      <w:bookmarkStart w:id="703" w:name="_Toc333238617"/>
      <w:bookmarkStart w:id="704" w:name="_Toc331684022"/>
      <w:bookmarkStart w:id="705" w:name="_Toc333935671"/>
      <w:bookmarkStart w:id="706" w:name="_Toc339019999"/>
      <w:bookmarkStart w:id="707" w:name="_Toc332206692"/>
      <w:bookmarkStart w:id="708" w:name="_Toc349127610"/>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09" w:name="_Toc365967058"/>
      <w:bookmarkStart w:id="710" w:name="_Toc339020000"/>
      <w:bookmarkStart w:id="711" w:name="_Toc336681565"/>
      <w:bookmarkStart w:id="712" w:name="_Toc333935331"/>
      <w:bookmarkStart w:id="713" w:name="_Toc339020218"/>
      <w:bookmarkStart w:id="714" w:name="_Toc503785414"/>
      <w:bookmarkStart w:id="715" w:name="_Toc366072513"/>
      <w:bookmarkStart w:id="716" w:name="_Toc336681920"/>
      <w:bookmarkStart w:id="717" w:name="_Toc341348323"/>
      <w:bookmarkStart w:id="718" w:name="_Toc342060359"/>
      <w:bookmarkStart w:id="719" w:name="_Toc340672854"/>
      <w:bookmarkStart w:id="720" w:name="_Toc339020080"/>
      <w:bookmarkStart w:id="721" w:name="_Toc340507427"/>
      <w:bookmarkStart w:id="722" w:name="_Toc331512883"/>
      <w:bookmarkStart w:id="723" w:name="_Toc332270331"/>
      <w:bookmarkStart w:id="724" w:name="_Toc339019874"/>
      <w:bookmarkStart w:id="725" w:name="_Toc345513852"/>
      <w:bookmarkStart w:id="726" w:name="_Toc365985164"/>
      <w:bookmarkStart w:id="727" w:name="_Toc339441072"/>
      <w:bookmarkStart w:id="728" w:name="_Toc333935672"/>
      <w:bookmarkStart w:id="729" w:name="_Toc332206693"/>
      <w:bookmarkStart w:id="730" w:name="_Toc349143574"/>
      <w:bookmarkStart w:id="731" w:name="_Toc9990"/>
      <w:bookmarkStart w:id="732" w:name="_Toc330459970"/>
      <w:bookmarkStart w:id="733" w:name="_Toc333238618"/>
      <w:bookmarkStart w:id="734" w:name="_Toc339362285"/>
      <w:bookmarkStart w:id="735" w:name="_Toc350756435"/>
      <w:bookmarkStart w:id="736" w:name="_Toc333237773"/>
      <w:bookmarkStart w:id="737" w:name="_Toc349127611"/>
      <w:bookmarkStart w:id="738" w:name="_Toc333237662"/>
      <w:bookmarkStart w:id="739" w:name="_Toc350438734"/>
      <w:bookmarkStart w:id="740" w:name="_Toc497224212"/>
      <w:bookmarkStart w:id="741" w:name="_Toc340677055"/>
      <w:bookmarkStart w:id="742" w:name="_Toc331684023"/>
      <w:bookmarkStart w:id="743" w:name="_Toc342296745"/>
      <w:bookmarkStart w:id="744" w:name="_Toc374454585"/>
      <w:bookmarkStart w:id="745" w:name="_Toc33763234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6" w:name="_Toc497224213"/>
      <w:bookmarkStart w:id="747" w:name="_Toc333935332"/>
      <w:bookmarkStart w:id="748" w:name="_Toc342296746"/>
      <w:bookmarkStart w:id="749" w:name="_Toc339020001"/>
      <w:bookmarkStart w:id="750" w:name="_Toc336681566"/>
      <w:bookmarkStart w:id="751" w:name="_Toc349143575"/>
      <w:bookmarkStart w:id="752" w:name="_Toc332206694"/>
      <w:bookmarkStart w:id="753" w:name="_Toc350438735"/>
      <w:bookmarkStart w:id="754" w:name="_Toc336681921"/>
      <w:bookmarkStart w:id="755" w:name="_Toc341348324"/>
      <w:bookmarkStart w:id="756" w:name="_Toc350756436"/>
      <w:bookmarkStart w:id="757" w:name="_Toc333237663"/>
      <w:bookmarkStart w:id="758" w:name="_Toc342060360"/>
      <w:bookmarkStart w:id="759" w:name="_Toc339020219"/>
      <w:bookmarkStart w:id="760" w:name="_Toc349127612"/>
      <w:bookmarkStart w:id="761" w:name="_Toc332270332"/>
      <w:bookmarkStart w:id="762" w:name="_Toc345513853"/>
      <w:bookmarkStart w:id="763" w:name="_Toc333935673"/>
      <w:bookmarkStart w:id="764" w:name="_Toc374454586"/>
      <w:bookmarkStart w:id="765" w:name="_Toc331684024"/>
      <w:bookmarkStart w:id="766" w:name="_Toc333237774"/>
      <w:bookmarkStart w:id="767" w:name="_Toc339362286"/>
      <w:bookmarkStart w:id="768" w:name="_Toc340507428"/>
      <w:bookmarkStart w:id="769" w:name="_Toc339019875"/>
      <w:bookmarkStart w:id="770" w:name="_Toc365967059"/>
      <w:bookmarkStart w:id="771" w:name="_Toc503785415"/>
      <w:bookmarkStart w:id="772" w:name="_Toc339441073"/>
      <w:bookmarkStart w:id="773" w:name="_Toc366072514"/>
      <w:bookmarkStart w:id="774" w:name="_Toc28215"/>
      <w:bookmarkStart w:id="775" w:name="_Toc340677056"/>
      <w:bookmarkStart w:id="776" w:name="_Toc330459971"/>
      <w:bookmarkStart w:id="777" w:name="_Toc365985165"/>
      <w:bookmarkStart w:id="778" w:name="_Toc339020081"/>
      <w:bookmarkStart w:id="779" w:name="_Toc333238619"/>
      <w:bookmarkStart w:id="780" w:name="_Toc340672855"/>
      <w:bookmarkStart w:id="781" w:name="_Toc331512884"/>
      <w:bookmarkStart w:id="782" w:name="_Toc337632344"/>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3" w:name="_Toc1636"/>
      <w:bookmarkStart w:id="784" w:name="_Toc336681567"/>
      <w:bookmarkStart w:id="785" w:name="_Toc365967060"/>
      <w:bookmarkStart w:id="786" w:name="_Toc342060361"/>
      <w:bookmarkStart w:id="787" w:name="_Toc341348325"/>
      <w:bookmarkStart w:id="788" w:name="_Toc350438736"/>
      <w:bookmarkStart w:id="789" w:name="_Toc333237664"/>
      <w:bookmarkStart w:id="790" w:name="_Toc339441074"/>
      <w:bookmarkStart w:id="791" w:name="_Toc339020082"/>
      <w:bookmarkStart w:id="792" w:name="_Toc339020220"/>
      <w:bookmarkStart w:id="793" w:name="_Toc332270333"/>
      <w:bookmarkStart w:id="794" w:name="_Toc350756437"/>
      <w:bookmarkStart w:id="795" w:name="_Toc331684025"/>
      <w:bookmarkStart w:id="796" w:name="_Toc333238620"/>
      <w:bookmarkStart w:id="797" w:name="_Toc336681922"/>
      <w:bookmarkStart w:id="798" w:name="_Toc374454587"/>
      <w:bookmarkStart w:id="799" w:name="_Toc331512885"/>
      <w:bookmarkStart w:id="800" w:name="_Toc503785416"/>
      <w:bookmarkStart w:id="801" w:name="_Toc333237775"/>
      <w:bookmarkStart w:id="802" w:name="_Toc342296747"/>
      <w:bookmarkStart w:id="803" w:name="_Toc333935333"/>
      <w:bookmarkStart w:id="804" w:name="_Toc340507429"/>
      <w:bookmarkStart w:id="805" w:name="_Toc339020002"/>
      <w:bookmarkStart w:id="806" w:name="_Toc497224214"/>
      <w:bookmarkStart w:id="807" w:name="_Toc349127613"/>
      <w:bookmarkStart w:id="808" w:name="_Toc349143576"/>
      <w:bookmarkStart w:id="809" w:name="_Toc340677057"/>
      <w:bookmarkStart w:id="810" w:name="_Toc337632345"/>
      <w:bookmarkStart w:id="811" w:name="_Toc332206695"/>
      <w:bookmarkStart w:id="812" w:name="_Toc340672856"/>
      <w:bookmarkStart w:id="813" w:name="_Toc333935674"/>
      <w:bookmarkStart w:id="814" w:name="_Toc366072515"/>
      <w:bookmarkStart w:id="815" w:name="_Toc111534389"/>
      <w:bookmarkStart w:id="816" w:name="_Toc365985166"/>
      <w:bookmarkStart w:id="817" w:name="_Toc330459972"/>
      <w:bookmarkStart w:id="818" w:name="_Toc339019876"/>
      <w:bookmarkStart w:id="819" w:name="_Toc345513854"/>
      <w:bookmarkStart w:id="820" w:name="_Toc339362287"/>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2270334"/>
      <w:bookmarkStart w:id="822" w:name="_Toc340677058"/>
      <w:bookmarkStart w:id="823" w:name="_Toc497224215"/>
      <w:bookmarkStart w:id="824" w:name="_Toc333237776"/>
      <w:bookmarkStart w:id="825" w:name="_Toc342060362"/>
      <w:bookmarkStart w:id="826" w:name="_Toc111534390"/>
      <w:bookmarkStart w:id="827" w:name="_Toc342296748"/>
      <w:bookmarkStart w:id="828" w:name="_Toc350438737"/>
      <w:bookmarkStart w:id="829" w:name="_Toc503785417"/>
      <w:bookmarkStart w:id="830" w:name="_Toc336681568"/>
      <w:bookmarkStart w:id="831" w:name="_Toc374454588"/>
      <w:bookmarkStart w:id="832" w:name="_Toc339362288"/>
      <w:bookmarkStart w:id="833" w:name="_Toc339020221"/>
      <w:bookmarkStart w:id="834" w:name="_Toc333935675"/>
      <w:bookmarkStart w:id="835" w:name="_Toc340507430"/>
      <w:bookmarkStart w:id="836" w:name="_Toc340672857"/>
      <w:bookmarkStart w:id="837" w:name="_Toc339020083"/>
      <w:bookmarkStart w:id="838" w:name="_Toc339019877"/>
      <w:bookmarkStart w:id="839" w:name="_Toc331684026"/>
      <w:bookmarkStart w:id="840" w:name="_Toc350756438"/>
      <w:bookmarkStart w:id="841" w:name="_Toc339020003"/>
      <w:bookmarkStart w:id="842" w:name="_Toc336681923"/>
      <w:bookmarkStart w:id="843" w:name="_Toc337632346"/>
      <w:bookmarkStart w:id="844" w:name="_Toc330459973"/>
      <w:bookmarkStart w:id="845" w:name="_Toc365967061"/>
      <w:bookmarkStart w:id="846" w:name="_Toc345513855"/>
      <w:bookmarkStart w:id="847" w:name="_Toc333237665"/>
      <w:bookmarkStart w:id="848" w:name="_Toc349143577"/>
      <w:bookmarkStart w:id="849" w:name="_Toc341348326"/>
      <w:bookmarkStart w:id="850" w:name="_Toc333935334"/>
      <w:bookmarkStart w:id="851" w:name="_Toc366072516"/>
      <w:bookmarkStart w:id="852" w:name="_Toc333238621"/>
      <w:bookmarkStart w:id="853" w:name="_Toc332206696"/>
      <w:bookmarkStart w:id="854" w:name="_Toc349127614"/>
      <w:bookmarkStart w:id="855" w:name="_Toc331512886"/>
      <w:bookmarkStart w:id="856" w:name="_Toc339441075"/>
      <w:bookmarkStart w:id="857" w:name="_Toc365985167"/>
      <w:r>
        <w:rPr>
          <w:color w:val="000000" w:themeColor="text1"/>
          <w:sz w:val="24"/>
          <w:highlight w:val="none"/>
          <w14:textFill>
            <w14:solidFill>
              <w14:schemeClr w14:val="tx1"/>
            </w14:solidFill>
          </w14:textFill>
        </w:rPr>
        <w:br w:type="page"/>
      </w:r>
      <w:bookmarkStart w:id="858" w:name="_Toc28496"/>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3935335"/>
      <w:bookmarkStart w:id="860" w:name="_Toc337632347"/>
      <w:bookmarkStart w:id="861" w:name="_Toc339441076"/>
      <w:bookmarkStart w:id="862" w:name="_Toc339019878"/>
      <w:bookmarkStart w:id="863" w:name="_Toc339362289"/>
      <w:bookmarkStart w:id="864" w:name="_Toc374454589"/>
      <w:bookmarkStart w:id="865" w:name="_Toc332270335"/>
      <w:bookmarkStart w:id="866" w:name="_Toc349143578"/>
      <w:bookmarkStart w:id="867" w:name="_Toc366072517"/>
      <w:bookmarkStart w:id="868" w:name="_Toc349127615"/>
      <w:bookmarkStart w:id="869" w:name="_Toc330459974"/>
      <w:bookmarkStart w:id="870" w:name="_Toc339020004"/>
      <w:bookmarkStart w:id="871" w:name="_Toc111534391"/>
      <w:bookmarkStart w:id="872" w:name="_Toc333237777"/>
      <w:bookmarkStart w:id="873" w:name="_Toc336681924"/>
      <w:bookmarkStart w:id="874" w:name="_Toc333935676"/>
      <w:bookmarkStart w:id="875" w:name="_Toc336681569"/>
      <w:bookmarkStart w:id="876" w:name="_Toc333237666"/>
      <w:bookmarkStart w:id="877" w:name="_Toc497224216"/>
      <w:bookmarkStart w:id="878" w:name="_Toc503785418"/>
      <w:bookmarkStart w:id="879" w:name="_Toc365967062"/>
      <w:bookmarkStart w:id="880" w:name="_Toc331684027"/>
      <w:bookmarkStart w:id="881" w:name="_Toc342060363"/>
      <w:bookmarkStart w:id="882" w:name="_Toc345513856"/>
      <w:bookmarkStart w:id="883" w:name="_Toc350438738"/>
      <w:bookmarkStart w:id="884" w:name="_Toc333238622"/>
      <w:bookmarkStart w:id="885" w:name="_Toc339020084"/>
      <w:bookmarkStart w:id="886" w:name="_Toc350756439"/>
      <w:bookmarkStart w:id="887" w:name="_Toc365985168"/>
      <w:bookmarkStart w:id="888" w:name="_Toc342296749"/>
      <w:bookmarkStart w:id="889" w:name="_Toc340672858"/>
      <w:bookmarkStart w:id="890" w:name="_Toc341348327"/>
      <w:bookmarkStart w:id="891" w:name="_Toc332206697"/>
      <w:bookmarkStart w:id="892" w:name="_Toc340677059"/>
      <w:bookmarkStart w:id="893" w:name="_Toc340507431"/>
      <w:bookmarkStart w:id="894" w:name="_Toc339020222"/>
      <w:bookmarkStart w:id="895" w:name="_Toc331512887"/>
      <w:r>
        <w:rPr>
          <w:rFonts w:hint="eastAsia"/>
          <w:color w:val="000000" w:themeColor="text1"/>
          <w:highlight w:val="none"/>
          <w14:textFill>
            <w14:solidFill>
              <w14:schemeClr w14:val="tx1"/>
            </w14:solidFill>
          </w14:textFill>
        </w:rPr>
        <w:t xml:space="preserve">     </w:t>
      </w:r>
      <w:bookmarkStart w:id="896" w:name="_Toc28705"/>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897" w:name="_Toc333935677"/>
      <w:bookmarkStart w:id="898" w:name="_Toc341348328"/>
      <w:bookmarkStart w:id="899" w:name="_Toc339020085"/>
      <w:bookmarkStart w:id="900" w:name="_Toc331512888"/>
      <w:bookmarkStart w:id="901" w:name="_Toc503785419"/>
      <w:bookmarkStart w:id="902" w:name="_Toc340507432"/>
      <w:bookmarkStart w:id="903" w:name="_Toc2844"/>
      <w:bookmarkStart w:id="904" w:name="_Toc336681570"/>
      <w:bookmarkStart w:id="905" w:name="_Toc339362290"/>
      <w:bookmarkStart w:id="906" w:name="_Toc365985169"/>
      <w:bookmarkStart w:id="907" w:name="_Toc333237778"/>
      <w:bookmarkStart w:id="908" w:name="_Toc342296750"/>
      <w:bookmarkStart w:id="909" w:name="_Toc111534392"/>
      <w:bookmarkStart w:id="910" w:name="_Toc339019879"/>
      <w:bookmarkStart w:id="911" w:name="_Toc339020223"/>
      <w:bookmarkStart w:id="912" w:name="_Toc330459975"/>
      <w:bookmarkStart w:id="913" w:name="_Toc336681925"/>
      <w:bookmarkStart w:id="914" w:name="_Toc350756440"/>
      <w:bookmarkStart w:id="915" w:name="_Toc337632348"/>
      <w:bookmarkStart w:id="916" w:name="_Toc333238623"/>
      <w:bookmarkStart w:id="917" w:name="_Toc333237667"/>
      <w:bookmarkStart w:id="918" w:name="_Toc497224217"/>
      <w:bookmarkStart w:id="919" w:name="_Toc340677060"/>
      <w:bookmarkStart w:id="920" w:name="_Toc350438739"/>
      <w:bookmarkStart w:id="921" w:name="_Toc374454590"/>
      <w:bookmarkStart w:id="922" w:name="_Toc366072518"/>
      <w:bookmarkStart w:id="923" w:name="_Toc333935336"/>
      <w:bookmarkStart w:id="924" w:name="_Toc349143579"/>
      <w:bookmarkStart w:id="925" w:name="_Toc340672859"/>
      <w:bookmarkStart w:id="926" w:name="_Toc365967063"/>
      <w:bookmarkStart w:id="927" w:name="_Toc339441077"/>
      <w:bookmarkStart w:id="928" w:name="_Toc331684028"/>
      <w:bookmarkStart w:id="929" w:name="_Toc342060364"/>
      <w:bookmarkStart w:id="930" w:name="_Toc345513857"/>
      <w:bookmarkStart w:id="931" w:name="_Toc332206698"/>
      <w:bookmarkStart w:id="932" w:name="_Toc349127616"/>
      <w:bookmarkStart w:id="933" w:name="_Toc332270336"/>
      <w:bookmarkStart w:id="934" w:name="_Toc339020005"/>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362291"/>
      <w:bookmarkStart w:id="936" w:name="_Toc336681926"/>
      <w:bookmarkStart w:id="937" w:name="_Toc350438740"/>
      <w:bookmarkStart w:id="938" w:name="_Toc333238624"/>
      <w:bookmarkStart w:id="939" w:name="_Toc349127617"/>
      <w:bookmarkStart w:id="940" w:name="_Toc503785420"/>
      <w:bookmarkStart w:id="941" w:name="_Toc345513858"/>
      <w:bookmarkStart w:id="942" w:name="_Toc342060365"/>
      <w:bookmarkStart w:id="943" w:name="_Toc332206699"/>
      <w:bookmarkStart w:id="944" w:name="_Toc365985170"/>
      <w:bookmarkStart w:id="945" w:name="_Toc342296751"/>
      <w:bookmarkStart w:id="946" w:name="_Toc365967064"/>
      <w:bookmarkStart w:id="947" w:name="_Toc366072519"/>
      <w:bookmarkStart w:id="948" w:name="_Toc333935337"/>
      <w:bookmarkStart w:id="949" w:name="_Toc340672860"/>
      <w:bookmarkStart w:id="950" w:name="_Toc339020224"/>
      <w:bookmarkStart w:id="951" w:name="_Toc332270337"/>
      <w:bookmarkStart w:id="952" w:name="_Toc497224218"/>
      <w:bookmarkStart w:id="953" w:name="_Toc349143580"/>
      <w:bookmarkStart w:id="954" w:name="_Toc337632349"/>
      <w:bookmarkStart w:id="955" w:name="_Toc341348329"/>
      <w:bookmarkStart w:id="956" w:name="_Toc330459976"/>
      <w:bookmarkStart w:id="957" w:name="_Toc333237668"/>
      <w:bookmarkStart w:id="958" w:name="_Toc339020006"/>
      <w:bookmarkStart w:id="959" w:name="_Toc331684029"/>
      <w:bookmarkStart w:id="960" w:name="_Toc350756441"/>
      <w:bookmarkStart w:id="961" w:name="_Toc339019880"/>
      <w:bookmarkStart w:id="962" w:name="_Toc331512889"/>
      <w:bookmarkStart w:id="963" w:name="_Toc340677061"/>
      <w:bookmarkStart w:id="964" w:name="_Toc374454591"/>
      <w:bookmarkStart w:id="965" w:name="_Toc340507433"/>
      <w:bookmarkStart w:id="966" w:name="_Toc333935678"/>
      <w:bookmarkStart w:id="967" w:name="_Toc336681571"/>
      <w:bookmarkStart w:id="968" w:name="_Toc333237779"/>
      <w:bookmarkStart w:id="969" w:name="_Toc339441078"/>
      <w:bookmarkStart w:id="970" w:name="_Toc33902008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1" w:name="_Toc12629"/>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66072520"/>
      <w:bookmarkStart w:id="975" w:name="_Toc337632350"/>
      <w:bookmarkStart w:id="976" w:name="_Toc342296752"/>
      <w:bookmarkStart w:id="977" w:name="_Toc365967065"/>
      <w:bookmarkStart w:id="978" w:name="_Toc339020225"/>
      <w:bookmarkStart w:id="979" w:name="_Toc339019881"/>
      <w:bookmarkStart w:id="980" w:name="_Toc342060366"/>
      <w:bookmarkStart w:id="981" w:name="_Toc330459977"/>
      <w:bookmarkStart w:id="982" w:name="_Toc331512890"/>
      <w:bookmarkStart w:id="983" w:name="_Toc339362292"/>
      <w:bookmarkStart w:id="984" w:name="_Toc350756442"/>
      <w:bookmarkStart w:id="985" w:name="_Toc332270338"/>
      <w:bookmarkStart w:id="986" w:name="_Toc333237780"/>
      <w:bookmarkStart w:id="987" w:name="_Toc333238625"/>
      <w:bookmarkStart w:id="988" w:name="_Toc349143581"/>
      <w:bookmarkStart w:id="989" w:name="_Toc374454592"/>
      <w:bookmarkStart w:id="990" w:name="_Toc336681927"/>
      <w:bookmarkStart w:id="991" w:name="_Toc341348330"/>
      <w:bookmarkStart w:id="992" w:name="_Toc365985171"/>
      <w:bookmarkStart w:id="993" w:name="_Toc10975"/>
      <w:bookmarkStart w:id="994" w:name="_Toc350438741"/>
      <w:bookmarkStart w:id="995" w:name="_Toc331684030"/>
      <w:bookmarkStart w:id="996" w:name="_Toc339020007"/>
      <w:bookmarkStart w:id="997" w:name="_Toc340677062"/>
      <w:bookmarkStart w:id="998" w:name="_Toc340507434"/>
      <w:bookmarkStart w:id="999" w:name="_Toc336681572"/>
      <w:bookmarkStart w:id="1000" w:name="_Toc339441079"/>
      <w:bookmarkStart w:id="1001" w:name="_Toc340672861"/>
      <w:bookmarkStart w:id="1002" w:name="_Toc333935679"/>
      <w:bookmarkStart w:id="1003" w:name="_Toc333237669"/>
      <w:bookmarkStart w:id="1004" w:name="_Toc332206700"/>
      <w:bookmarkStart w:id="1005" w:name="_Toc345513859"/>
      <w:bookmarkStart w:id="1006" w:name="_Toc349127618"/>
      <w:bookmarkStart w:id="1007" w:name="_Toc339020087"/>
      <w:bookmarkStart w:id="1008" w:name="_Toc333935338"/>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40677063"/>
      <w:bookmarkStart w:id="1010" w:name="_Toc503785422"/>
      <w:bookmarkStart w:id="1011" w:name="_Toc339441080"/>
      <w:bookmarkStart w:id="1012" w:name="_Toc497224220"/>
      <w:bookmarkStart w:id="1013" w:name="_Toc330459978"/>
      <w:bookmarkStart w:id="1014" w:name="_Toc331512891"/>
      <w:bookmarkStart w:id="1015" w:name="_Toc337632351"/>
      <w:bookmarkStart w:id="1016" w:name="_Toc374454593"/>
      <w:bookmarkStart w:id="1017" w:name="_Toc333237781"/>
      <w:bookmarkStart w:id="1018" w:name="_Toc332206701"/>
      <w:bookmarkStart w:id="1019" w:name="_Toc336681573"/>
      <w:bookmarkStart w:id="1020" w:name="_Toc366072521"/>
      <w:bookmarkStart w:id="1021" w:name="_Toc342296753"/>
      <w:bookmarkStart w:id="1022" w:name="_Toc331684031"/>
      <w:bookmarkStart w:id="1023" w:name="_Toc333237670"/>
      <w:bookmarkStart w:id="1024" w:name="_Toc340672862"/>
      <w:bookmarkStart w:id="1025" w:name="_Toc365967066"/>
      <w:bookmarkStart w:id="1026" w:name="_Toc350438742"/>
      <w:bookmarkStart w:id="1027" w:name="_Toc336681928"/>
      <w:bookmarkStart w:id="1028" w:name="_Toc333935339"/>
      <w:bookmarkStart w:id="1029" w:name="_Toc350756443"/>
      <w:bookmarkStart w:id="1030" w:name="_Toc333238626"/>
      <w:bookmarkStart w:id="1031" w:name="_Toc349143582"/>
      <w:bookmarkStart w:id="1032" w:name="_Toc332270339"/>
      <w:bookmarkStart w:id="1033" w:name="_Toc365985172"/>
      <w:bookmarkStart w:id="1034" w:name="_Toc339362293"/>
      <w:bookmarkStart w:id="1035" w:name="_Toc339020226"/>
      <w:bookmarkStart w:id="1036" w:name="_Toc339019882"/>
      <w:bookmarkStart w:id="1037" w:name="_Toc341348331"/>
      <w:bookmarkStart w:id="1038" w:name="_Toc333935680"/>
      <w:bookmarkStart w:id="1039" w:name="_Toc340507435"/>
      <w:bookmarkStart w:id="1040" w:name="_Toc339020008"/>
      <w:bookmarkStart w:id="1041" w:name="_Toc349127619"/>
      <w:bookmarkStart w:id="1042" w:name="_Toc345513860"/>
      <w:bookmarkStart w:id="1043" w:name="_Toc342060367"/>
      <w:bookmarkStart w:id="1044" w:name="_Toc339020088"/>
      <w:r>
        <w:rPr>
          <w:color w:val="000000" w:themeColor="text1"/>
          <w:sz w:val="24"/>
          <w:highlight w:val="none"/>
          <w14:textFill>
            <w14:solidFill>
              <w14:schemeClr w14:val="tx1"/>
            </w14:solidFill>
          </w14:textFill>
        </w:rPr>
        <w:br w:type="page"/>
      </w:r>
      <w:bookmarkStart w:id="1045" w:name="_Toc17551"/>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46" w:name="_Toc333935340"/>
      <w:bookmarkStart w:id="1047" w:name="_Toc340677064"/>
      <w:bookmarkStart w:id="1048" w:name="_Toc365985173"/>
      <w:bookmarkStart w:id="1049" w:name="_Toc332206702"/>
      <w:bookmarkStart w:id="1050" w:name="_Toc366072522"/>
      <w:bookmarkStart w:id="1051" w:name="_Toc340672863"/>
      <w:bookmarkStart w:id="1052" w:name="_Toc333935681"/>
      <w:bookmarkStart w:id="1053" w:name="_Toc17351"/>
      <w:bookmarkStart w:id="1054" w:name="_Toc333237671"/>
      <w:bookmarkStart w:id="1055" w:name="_Toc330459979"/>
      <w:bookmarkStart w:id="1056" w:name="_Toc345513861"/>
      <w:bookmarkStart w:id="1057" w:name="_Toc342296754"/>
      <w:bookmarkStart w:id="1058" w:name="_Toc349127620"/>
      <w:bookmarkStart w:id="1059" w:name="_Toc497224221"/>
      <w:bookmarkStart w:id="1060" w:name="_Toc333238627"/>
      <w:bookmarkStart w:id="1061" w:name="_Toc341348332"/>
      <w:bookmarkStart w:id="1062" w:name="_Toc342060368"/>
      <w:bookmarkStart w:id="1063" w:name="_Toc331512892"/>
      <w:bookmarkStart w:id="1064" w:name="_Toc340507436"/>
      <w:bookmarkStart w:id="1065" w:name="_Toc339020227"/>
      <w:bookmarkStart w:id="1066" w:name="_Toc336681929"/>
      <w:bookmarkStart w:id="1067" w:name="_Toc339020009"/>
      <w:bookmarkStart w:id="1068" w:name="_Toc333237782"/>
      <w:bookmarkStart w:id="1069" w:name="_Toc339019883"/>
      <w:bookmarkStart w:id="1070" w:name="_Toc332270340"/>
      <w:bookmarkStart w:id="1071" w:name="_Toc336681574"/>
      <w:bookmarkStart w:id="1072" w:name="_Toc365967067"/>
      <w:bookmarkStart w:id="1073" w:name="_Toc339020089"/>
      <w:bookmarkStart w:id="1074" w:name="_Toc339441081"/>
      <w:bookmarkStart w:id="1075" w:name="_Toc339362294"/>
      <w:bookmarkStart w:id="1076" w:name="_Toc374454594"/>
      <w:bookmarkStart w:id="1077" w:name="_Toc337632352"/>
      <w:bookmarkStart w:id="1078" w:name="_Toc503785423"/>
      <w:bookmarkStart w:id="1079" w:name="_Toc331684032"/>
      <w:bookmarkStart w:id="1080" w:name="_Toc350756444"/>
      <w:bookmarkStart w:id="1081" w:name="_Toc350438743"/>
      <w:bookmarkStart w:id="1082" w:name="_Toc349143583"/>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6"/>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1512893"/>
      <w:bookmarkStart w:id="1084" w:name="_Toc337632353"/>
      <w:bookmarkStart w:id="1085" w:name="_Toc339362295"/>
      <w:bookmarkStart w:id="1086" w:name="_Toc350756445"/>
      <w:bookmarkStart w:id="1087" w:name="_Toc339020010"/>
      <w:bookmarkStart w:id="1088" w:name="_Toc339019884"/>
      <w:bookmarkStart w:id="1089" w:name="_Toc350438744"/>
      <w:bookmarkStart w:id="1090" w:name="_Toc365967068"/>
      <w:bookmarkStart w:id="1091" w:name="_Toc336681575"/>
      <w:bookmarkStart w:id="1092" w:name="_Toc342060369"/>
      <w:bookmarkStart w:id="1093" w:name="_Toc333935341"/>
      <w:bookmarkStart w:id="1094" w:name="_Toc339020090"/>
      <w:bookmarkStart w:id="1095" w:name="_Toc331684033"/>
      <w:bookmarkStart w:id="1096" w:name="_Toc340507437"/>
      <w:bookmarkStart w:id="1097" w:name="_Toc497224222"/>
      <w:bookmarkStart w:id="1098" w:name="_Toc339441082"/>
      <w:bookmarkStart w:id="1099" w:name="_Toc349143584"/>
      <w:bookmarkStart w:id="1100" w:name="_Toc341348333"/>
      <w:bookmarkStart w:id="1101" w:name="_Toc333238628"/>
      <w:bookmarkStart w:id="1102" w:name="_Toc333237672"/>
      <w:bookmarkStart w:id="1103" w:name="_Toc333237783"/>
      <w:bookmarkStart w:id="1104" w:name="_Toc339020228"/>
      <w:bookmarkStart w:id="1105" w:name="_Toc345513862"/>
      <w:bookmarkStart w:id="1106" w:name="_Toc330459980"/>
      <w:bookmarkStart w:id="1107" w:name="_Toc340672864"/>
      <w:bookmarkStart w:id="1108" w:name="_Toc332270341"/>
      <w:bookmarkStart w:id="1109" w:name="_Toc503785424"/>
      <w:bookmarkStart w:id="1110" w:name="_Toc365985174"/>
      <w:bookmarkStart w:id="1111" w:name="_Toc349127621"/>
      <w:bookmarkStart w:id="1112" w:name="_Toc342296755"/>
      <w:bookmarkStart w:id="1113" w:name="_Toc332206703"/>
      <w:bookmarkStart w:id="1114" w:name="_Toc374454595"/>
      <w:bookmarkStart w:id="1115" w:name="_Toc340677065"/>
      <w:bookmarkStart w:id="1116" w:name="_Toc333935682"/>
      <w:bookmarkStart w:id="1117" w:name="_Toc336681930"/>
      <w:bookmarkStart w:id="1118" w:name="_Toc957"/>
      <w:bookmarkStart w:id="1119" w:name="_Toc366072523"/>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0" w:name="_Toc333237784"/>
      <w:bookmarkStart w:id="1121" w:name="_Toc339362296"/>
      <w:bookmarkStart w:id="1122" w:name="_Toc333238629"/>
      <w:bookmarkStart w:id="1123" w:name="_Toc337632354"/>
      <w:bookmarkStart w:id="1124" w:name="_Toc331512894"/>
      <w:bookmarkStart w:id="1125" w:name="_Toc340507438"/>
      <w:bookmarkStart w:id="1126" w:name="_Toc339020091"/>
      <w:bookmarkStart w:id="1127" w:name="_Toc366072524"/>
      <w:bookmarkStart w:id="1128" w:name="_Toc341348334"/>
      <w:bookmarkStart w:id="1129" w:name="_Toc345513863"/>
      <w:bookmarkStart w:id="1130" w:name="_Toc336681931"/>
      <w:bookmarkStart w:id="1131" w:name="_Toc365985175"/>
      <w:bookmarkStart w:id="1132" w:name="_Toc497224223"/>
      <w:bookmarkStart w:id="1133" w:name="_Toc25519"/>
      <w:bookmarkStart w:id="1134" w:name="_Toc340677066"/>
      <w:bookmarkStart w:id="1135" w:name="_Toc339441083"/>
      <w:bookmarkStart w:id="1136" w:name="_Toc342060370"/>
      <w:bookmarkStart w:id="1137" w:name="_Toc336681576"/>
      <w:bookmarkStart w:id="1138" w:name="_Toc339020011"/>
      <w:bookmarkStart w:id="1139" w:name="_Toc330459981"/>
      <w:bookmarkStart w:id="1140" w:name="_Toc350756446"/>
      <w:bookmarkStart w:id="1141" w:name="_Toc333935683"/>
      <w:bookmarkStart w:id="1142" w:name="_Toc331684034"/>
      <w:bookmarkStart w:id="1143" w:name="_Toc365967069"/>
      <w:bookmarkStart w:id="1144" w:name="_Toc339020229"/>
      <w:bookmarkStart w:id="1145" w:name="_Toc332270342"/>
      <w:bookmarkStart w:id="1146" w:name="_Toc374454596"/>
      <w:bookmarkStart w:id="1147" w:name="_Toc350438745"/>
      <w:bookmarkStart w:id="1148" w:name="_Toc349143585"/>
      <w:bookmarkStart w:id="1149" w:name="_Toc332206704"/>
      <w:bookmarkStart w:id="1150" w:name="_Toc339019885"/>
      <w:bookmarkStart w:id="1151" w:name="_Toc349127622"/>
      <w:bookmarkStart w:id="1152" w:name="_Toc503785425"/>
      <w:bookmarkStart w:id="1153" w:name="_Toc333935342"/>
      <w:bookmarkStart w:id="1154" w:name="_Toc340672865"/>
      <w:bookmarkStart w:id="1155" w:name="_Toc333237673"/>
      <w:bookmarkStart w:id="1156" w:name="_Toc342296756"/>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57" w:name="_Toc339019886"/>
      <w:bookmarkStart w:id="1158" w:name="_Toc333935343"/>
      <w:bookmarkStart w:id="1159" w:name="_Toc374454597"/>
      <w:bookmarkStart w:id="1160" w:name="_Toc336681932"/>
      <w:bookmarkStart w:id="1161" w:name="_Toc345513864"/>
      <w:bookmarkStart w:id="1162" w:name="_Toc333935684"/>
      <w:bookmarkStart w:id="1163" w:name="_Toc330459982"/>
      <w:bookmarkStart w:id="1164" w:name="_Toc339441084"/>
      <w:bookmarkStart w:id="1165" w:name="_Toc366072525"/>
      <w:bookmarkStart w:id="1166" w:name="_Toc342296757"/>
      <w:bookmarkStart w:id="1167" w:name="_Toc333237785"/>
      <w:bookmarkStart w:id="1168" w:name="_Toc365985176"/>
      <w:bookmarkStart w:id="1169" w:name="_Toc339020012"/>
      <w:bookmarkStart w:id="1170" w:name="_Toc340677067"/>
      <w:bookmarkStart w:id="1171" w:name="_Toc333238630"/>
      <w:bookmarkStart w:id="1172" w:name="_Toc332270343"/>
      <w:bookmarkStart w:id="1173" w:name="_Toc333237674"/>
      <w:bookmarkStart w:id="1174" w:name="_Toc342060371"/>
      <w:bookmarkStart w:id="1175" w:name="_Toc331512895"/>
      <w:bookmarkStart w:id="1176" w:name="_Toc337632355"/>
      <w:bookmarkStart w:id="1177" w:name="_Toc350756447"/>
      <w:bookmarkStart w:id="1178" w:name="_Toc332206705"/>
      <w:bookmarkStart w:id="1179" w:name="_Toc340507439"/>
      <w:bookmarkStart w:id="1180" w:name="_Toc339020092"/>
      <w:bookmarkStart w:id="1181" w:name="_Toc339362297"/>
      <w:bookmarkStart w:id="1182" w:name="_Toc6730"/>
      <w:bookmarkStart w:id="1183" w:name="_Toc350438746"/>
      <w:bookmarkStart w:id="1184" w:name="_Toc349127623"/>
      <w:bookmarkStart w:id="1185" w:name="_Toc341348335"/>
      <w:bookmarkStart w:id="1186" w:name="_Toc336681577"/>
      <w:bookmarkStart w:id="1187" w:name="_Toc365967070"/>
      <w:bookmarkStart w:id="1188" w:name="_Toc331684035"/>
      <w:bookmarkStart w:id="1189" w:name="_Toc349143586"/>
      <w:bookmarkStart w:id="1190" w:name="_Toc340672866"/>
      <w:bookmarkStart w:id="1191" w:name="_Toc339020230"/>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2" w:name="_Toc342060372"/>
      <w:bookmarkStart w:id="1193" w:name="_Toc339020231"/>
      <w:bookmarkStart w:id="1194" w:name="_Toc341348336"/>
      <w:bookmarkStart w:id="1195" w:name="_Toc339020093"/>
      <w:bookmarkStart w:id="1196" w:name="_Toc331512896"/>
      <w:bookmarkStart w:id="1197" w:name="_Toc339362298"/>
      <w:bookmarkStart w:id="1198" w:name="_Toc340677068"/>
      <w:bookmarkStart w:id="1199" w:name="_Toc497224224"/>
      <w:bookmarkStart w:id="1200" w:name="_Toc349143587"/>
      <w:bookmarkStart w:id="1201" w:name="_Toc503785426"/>
      <w:bookmarkStart w:id="1202" w:name="_Toc333935344"/>
      <w:bookmarkStart w:id="1203" w:name="_Toc336681578"/>
      <w:bookmarkStart w:id="1204" w:name="_Toc337632356"/>
      <w:bookmarkStart w:id="1205" w:name="_Toc4437"/>
      <w:bookmarkStart w:id="1206" w:name="_Toc333237786"/>
      <w:bookmarkStart w:id="1207" w:name="_Toc336681933"/>
      <w:bookmarkStart w:id="1208" w:name="_Toc330459983"/>
      <w:bookmarkStart w:id="1209" w:name="_Toc333238631"/>
      <w:bookmarkStart w:id="1210" w:name="_Toc365967071"/>
      <w:bookmarkStart w:id="1211" w:name="_Toc340672867"/>
      <w:bookmarkStart w:id="1212" w:name="_Toc333935685"/>
      <w:bookmarkStart w:id="1213" w:name="_Toc349127624"/>
      <w:bookmarkStart w:id="1214" w:name="_Toc374454598"/>
      <w:bookmarkStart w:id="1215" w:name="_Toc365985177"/>
      <w:bookmarkStart w:id="1216" w:name="_Toc350438747"/>
      <w:bookmarkStart w:id="1217" w:name="_Toc331684036"/>
      <w:bookmarkStart w:id="1218" w:name="_Toc345513865"/>
      <w:bookmarkStart w:id="1219" w:name="_Toc342296758"/>
      <w:bookmarkStart w:id="1220" w:name="_Toc332206706"/>
      <w:bookmarkStart w:id="1221" w:name="_Toc333237675"/>
      <w:bookmarkStart w:id="1222" w:name="_Toc366072526"/>
      <w:bookmarkStart w:id="1223" w:name="_Toc340507440"/>
      <w:bookmarkStart w:id="1224" w:name="_Toc350756448"/>
      <w:bookmarkStart w:id="1225" w:name="_Toc339019887"/>
      <w:bookmarkStart w:id="1226" w:name="_Toc339441085"/>
      <w:bookmarkStart w:id="1227" w:name="_Toc339020013"/>
      <w:bookmarkStart w:id="1228" w:name="_Toc332270344"/>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29" w:name="_Toc333935345"/>
      <w:bookmarkStart w:id="1230" w:name="_Toc330459984"/>
      <w:bookmarkStart w:id="1231" w:name="_Toc339362299"/>
      <w:bookmarkStart w:id="1232" w:name="_Toc339020014"/>
      <w:bookmarkStart w:id="1233" w:name="_Toc337632357"/>
      <w:bookmarkStart w:id="1234" w:name="_Toc341348337"/>
      <w:bookmarkStart w:id="1235" w:name="_Toc332270345"/>
      <w:bookmarkStart w:id="1236" w:name="_Toc333237676"/>
      <w:bookmarkStart w:id="1237" w:name="_Toc331684037"/>
      <w:bookmarkStart w:id="1238" w:name="_Toc333238632"/>
      <w:bookmarkStart w:id="1239" w:name="_Toc350438748"/>
      <w:bookmarkStart w:id="1240" w:name="_Toc366072527"/>
      <w:bookmarkStart w:id="1241" w:name="_Toc374454599"/>
      <w:bookmarkStart w:id="1242" w:name="_Toc342296759"/>
      <w:bookmarkStart w:id="1243" w:name="_Toc331512897"/>
      <w:bookmarkStart w:id="1244" w:name="_Toc345513866"/>
      <w:bookmarkStart w:id="1245" w:name="_Toc365967072"/>
      <w:bookmarkStart w:id="1246" w:name="_Toc340677069"/>
      <w:bookmarkStart w:id="1247" w:name="_Toc365985178"/>
      <w:bookmarkStart w:id="1248" w:name="_Toc339441086"/>
      <w:bookmarkStart w:id="1249" w:name="_Toc333935686"/>
      <w:bookmarkStart w:id="1250" w:name="_Toc350756449"/>
      <w:bookmarkStart w:id="1251" w:name="_Toc332206707"/>
      <w:bookmarkStart w:id="1252" w:name="_Toc333237787"/>
      <w:bookmarkStart w:id="1253" w:name="_Toc339020232"/>
      <w:bookmarkStart w:id="1254" w:name="_Toc16659"/>
      <w:bookmarkStart w:id="1255" w:name="_Toc340672868"/>
      <w:bookmarkStart w:id="1256" w:name="_Toc349127625"/>
      <w:bookmarkStart w:id="1257" w:name="_Toc336681579"/>
      <w:bookmarkStart w:id="1258" w:name="_Toc336681934"/>
      <w:bookmarkStart w:id="1259" w:name="_Toc339019888"/>
      <w:bookmarkStart w:id="1260" w:name="_Toc339020094"/>
      <w:bookmarkStart w:id="1261" w:name="_Toc342060373"/>
      <w:bookmarkStart w:id="1262" w:name="_Toc340507441"/>
      <w:bookmarkStart w:id="1263" w:name="_Toc34914358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4" w:name="_Toc341348338"/>
      <w:bookmarkStart w:id="1265" w:name="_Toc337632358"/>
      <w:bookmarkStart w:id="1266" w:name="_Toc336681935"/>
      <w:bookmarkStart w:id="1267" w:name="_Toc333935687"/>
      <w:bookmarkStart w:id="1268" w:name="_Toc365967073"/>
      <w:bookmarkStart w:id="1269" w:name="_Toc374454600"/>
      <w:bookmarkStart w:id="1270" w:name="_Toc336681580"/>
      <w:bookmarkStart w:id="1271" w:name="_Toc350756450"/>
      <w:bookmarkStart w:id="1272" w:name="_Toc331512898"/>
      <w:bookmarkStart w:id="1273" w:name="_Toc745"/>
      <w:bookmarkStart w:id="1274" w:name="_Toc342296760"/>
      <w:bookmarkStart w:id="1275" w:name="_Toc340677070"/>
      <w:bookmarkStart w:id="1276" w:name="_Toc342060374"/>
      <w:bookmarkStart w:id="1277" w:name="_Toc340672869"/>
      <w:bookmarkStart w:id="1278" w:name="_Toc339362300"/>
      <w:bookmarkStart w:id="1279" w:name="_Toc339441087"/>
      <w:bookmarkStart w:id="1280" w:name="_Toc350438749"/>
      <w:bookmarkStart w:id="1281" w:name="_Toc330459985"/>
      <w:bookmarkStart w:id="1282" w:name="_Toc332206708"/>
      <w:bookmarkStart w:id="1283" w:name="_Toc339020233"/>
      <w:bookmarkStart w:id="1284" w:name="_Toc333935346"/>
      <w:bookmarkStart w:id="1285" w:name="_Toc339019889"/>
      <w:bookmarkStart w:id="1286" w:name="_Toc349143589"/>
      <w:bookmarkStart w:id="1287" w:name="_Toc333238633"/>
      <w:bookmarkStart w:id="1288" w:name="_Toc332270346"/>
      <w:bookmarkStart w:id="1289" w:name="_Toc365985179"/>
      <w:bookmarkStart w:id="1290" w:name="_Toc333237677"/>
      <w:bookmarkStart w:id="1291" w:name="_Toc345513867"/>
      <w:bookmarkStart w:id="1292" w:name="_Toc339020095"/>
      <w:bookmarkStart w:id="1293" w:name="_Toc340507442"/>
      <w:bookmarkStart w:id="1294" w:name="_Toc366072528"/>
      <w:bookmarkStart w:id="1295" w:name="_Toc333237788"/>
      <w:bookmarkStart w:id="1296" w:name="_Toc331684038"/>
      <w:bookmarkStart w:id="1297" w:name="_Toc349127626"/>
      <w:bookmarkStart w:id="1298" w:name="_Toc339020015"/>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500861023"/>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2" w:name="_Toc23335"/>
      <w:bookmarkStart w:id="1303" w:name="_Toc366072529"/>
      <w:bookmarkStart w:id="1304" w:name="_Toc327368025"/>
      <w:bookmarkStart w:id="1305" w:name="_Toc327367761"/>
      <w:bookmarkStart w:id="1306" w:name="_Toc333237789"/>
      <w:bookmarkStart w:id="1307" w:name="_Toc345513902"/>
      <w:bookmarkStart w:id="1308" w:name="_Toc337632359"/>
      <w:bookmarkStart w:id="1309" w:name="_Toc341348339"/>
      <w:bookmarkStart w:id="1310" w:name="_Toc342060375"/>
      <w:bookmarkStart w:id="1311" w:name="_Toc331512899"/>
      <w:bookmarkStart w:id="1312" w:name="_Toc339362301"/>
      <w:bookmarkStart w:id="1313" w:name="_Toc339019890"/>
      <w:bookmarkStart w:id="1314" w:name="_Toc342296761"/>
      <w:bookmarkStart w:id="1315" w:name="_Toc340672870"/>
      <w:bookmarkStart w:id="1316" w:name="_Toc332206709"/>
      <w:bookmarkStart w:id="1317" w:name="_Toc333237678"/>
      <w:bookmarkStart w:id="1318" w:name="_Toc339441088"/>
      <w:bookmarkStart w:id="1319" w:name="_Toc332270347"/>
      <w:bookmarkStart w:id="1320" w:name="_Toc331684039"/>
      <w:bookmarkStart w:id="1321" w:name="_Toc339020016"/>
      <w:bookmarkStart w:id="1322" w:name="_Toc333238634"/>
      <w:bookmarkStart w:id="1323" w:name="_Toc339020096"/>
      <w:bookmarkStart w:id="1324" w:name="_Toc339020234"/>
      <w:bookmarkStart w:id="1325" w:name="_Toc340507443"/>
      <w:bookmarkStart w:id="1326" w:name="_Toc340677071"/>
      <w:bookmarkStart w:id="1327" w:name="_Toc330459986"/>
      <w:bookmarkStart w:id="1328" w:name="_Toc336681936"/>
      <w:bookmarkStart w:id="1329" w:name="_Toc336681581"/>
      <w:bookmarkStart w:id="1330" w:name="_Toc333935347"/>
      <w:bookmarkStart w:id="1331" w:name="_Toc333935688"/>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26066260"/>
      <w:bookmarkStart w:id="1333" w:name="_Toc500861027"/>
      <w:bookmarkStart w:id="1334" w:name="_Toc6727972"/>
      <w:bookmarkStart w:id="1335" w:name="_Toc491658680"/>
      <w:bookmarkStart w:id="1336"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37" w:name="_Toc333935348"/>
      <w:bookmarkStart w:id="1338" w:name="_Toc333935689"/>
      <w:bookmarkStart w:id="1339" w:name="_Toc374454602"/>
      <w:bookmarkStart w:id="1340" w:name="_Toc339019891"/>
      <w:bookmarkStart w:id="1341" w:name="_Toc341348340"/>
      <w:bookmarkStart w:id="1342" w:name="_Toc332270348"/>
      <w:bookmarkStart w:id="1343" w:name="_Toc337632360"/>
      <w:bookmarkStart w:id="1344" w:name="_Toc350438751"/>
      <w:bookmarkStart w:id="1345" w:name="_Toc331684040"/>
      <w:bookmarkStart w:id="1346" w:name="_Toc340677072"/>
      <w:bookmarkStart w:id="1347" w:name="_Toc331512900"/>
      <w:bookmarkStart w:id="1348" w:name="_Toc349127628"/>
      <w:bookmarkStart w:id="1349" w:name="_Toc1625"/>
      <w:bookmarkStart w:id="1350" w:name="_Toc336681582"/>
      <w:bookmarkStart w:id="1351" w:name="_Toc349143591"/>
      <w:bookmarkStart w:id="1352" w:name="_Toc332206710"/>
      <w:bookmarkStart w:id="1353" w:name="_Toc339020235"/>
      <w:bookmarkStart w:id="1354" w:name="_Toc333237679"/>
      <w:bookmarkStart w:id="1355" w:name="_Toc340507444"/>
      <w:bookmarkStart w:id="1356" w:name="_Toc342296762"/>
      <w:bookmarkStart w:id="1357" w:name="_Toc350756452"/>
      <w:bookmarkStart w:id="1358" w:name="_Toc333237790"/>
      <w:bookmarkStart w:id="1359" w:name="_Toc365967074"/>
      <w:bookmarkStart w:id="1360" w:name="_Toc330459987"/>
      <w:bookmarkStart w:id="1361" w:name="_Toc339020017"/>
      <w:bookmarkStart w:id="1362" w:name="_Toc365985180"/>
      <w:bookmarkStart w:id="1363" w:name="_Toc339020097"/>
      <w:bookmarkStart w:id="1364" w:name="_Toc340672871"/>
      <w:bookmarkStart w:id="1365" w:name="_Toc339441089"/>
      <w:bookmarkStart w:id="1366" w:name="_Toc345513903"/>
      <w:bookmarkStart w:id="1367" w:name="_Toc333238635"/>
      <w:bookmarkStart w:id="1368" w:name="_Toc366072530"/>
      <w:bookmarkStart w:id="1369" w:name="_Toc342060376"/>
      <w:bookmarkStart w:id="1370" w:name="_Toc336681937"/>
      <w:bookmarkStart w:id="1371" w:name="_Toc33936230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2" w:name="_Toc370"/>
      <w:bookmarkStart w:id="1373" w:name="_Toc366072531"/>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4301"/>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1348343"/>
      <w:bookmarkStart w:id="1379" w:name="_Toc331512903"/>
      <w:bookmarkStart w:id="1380" w:name="_Toc339019894"/>
      <w:bookmarkStart w:id="1381" w:name="_Toc339020020"/>
      <w:bookmarkStart w:id="1382" w:name="_Toc336681585"/>
      <w:bookmarkStart w:id="1383" w:name="_Toc349127631"/>
      <w:bookmarkStart w:id="1384" w:name="_Toc339441092"/>
      <w:bookmarkStart w:id="1385" w:name="_Toc333935351"/>
      <w:bookmarkStart w:id="1386" w:name="_Toc330459990"/>
      <w:bookmarkStart w:id="1387" w:name="_Toc340507447"/>
      <w:bookmarkStart w:id="1388" w:name="_Toc340677075"/>
      <w:bookmarkStart w:id="1389" w:name="_Toc349143594"/>
      <w:bookmarkStart w:id="1390" w:name="_Toc340672874"/>
      <w:bookmarkStart w:id="1391" w:name="_Toc345513906"/>
      <w:bookmarkStart w:id="1392" w:name="_Toc350438754"/>
      <w:bookmarkStart w:id="1393" w:name="_Toc337632363"/>
      <w:bookmarkStart w:id="1394" w:name="_Toc333238638"/>
      <w:bookmarkStart w:id="1395" w:name="_Toc339020238"/>
      <w:bookmarkStart w:id="1396" w:name="_Toc339362305"/>
      <w:bookmarkStart w:id="1397" w:name="_Toc333237793"/>
      <w:bookmarkStart w:id="1398" w:name="_Toc365985183"/>
      <w:bookmarkStart w:id="1399" w:name="_Toc342060379"/>
      <w:bookmarkStart w:id="1400" w:name="_Toc365967077"/>
      <w:bookmarkStart w:id="1401" w:name="_Toc342296765"/>
      <w:bookmarkStart w:id="1402" w:name="_Toc332206713"/>
      <w:bookmarkStart w:id="1403" w:name="_Toc333935692"/>
      <w:bookmarkStart w:id="1404" w:name="_Toc333237682"/>
      <w:bookmarkStart w:id="1405" w:name="_Toc336681940"/>
      <w:bookmarkStart w:id="1406" w:name="_Toc332270351"/>
      <w:bookmarkStart w:id="1407" w:name="_Toc350756455"/>
      <w:bookmarkStart w:id="1408" w:name="_Toc339020100"/>
      <w:bookmarkStart w:id="1409" w:name="_Toc3316840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15545"/>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3" w:name="_Toc339441093"/>
      <w:bookmarkStart w:id="1414" w:name="_Toc340672875"/>
      <w:bookmarkStart w:id="1415" w:name="_Toc333935352"/>
      <w:bookmarkStart w:id="1416" w:name="_Toc333238639"/>
      <w:bookmarkStart w:id="1417" w:name="_Toc480021072"/>
      <w:bookmarkStart w:id="1418" w:name="_Toc350756456"/>
      <w:bookmarkStart w:id="1419" w:name="_Toc333237683"/>
      <w:bookmarkStart w:id="1420" w:name="_Toc365985184"/>
      <w:bookmarkStart w:id="1421" w:name="_Toc342296766"/>
      <w:bookmarkStart w:id="1422" w:name="_Toc339020239"/>
      <w:bookmarkStart w:id="1423" w:name="_Toc467987842"/>
      <w:bookmarkStart w:id="1424" w:name="_Toc339362306"/>
      <w:bookmarkStart w:id="1425" w:name="_Toc339019895"/>
      <w:bookmarkStart w:id="1426" w:name="_Toc339020101"/>
      <w:bookmarkStart w:id="1427" w:name="_Toc340507448"/>
      <w:bookmarkStart w:id="1428" w:name="_Toc349127632"/>
      <w:bookmarkStart w:id="1429" w:name="_Toc500861016"/>
      <w:bookmarkStart w:id="1430" w:name="_Toc374454606"/>
      <w:bookmarkStart w:id="1431" w:name="_Toc468606048"/>
      <w:bookmarkStart w:id="1432" w:name="_Toc331512904"/>
      <w:bookmarkStart w:id="1433" w:name="_Toc340677076"/>
      <w:bookmarkStart w:id="1434" w:name="_Toc330459991"/>
      <w:bookmarkStart w:id="1435" w:name="_Toc467236759"/>
      <w:bookmarkStart w:id="1436" w:name="_Toc345513907"/>
      <w:bookmarkStart w:id="1437" w:name="_Toc336681941"/>
      <w:bookmarkStart w:id="1438" w:name="_Toc349143595"/>
      <w:bookmarkStart w:id="1439" w:name="_Toc337632364"/>
      <w:bookmarkStart w:id="1440" w:name="_Toc336681586"/>
      <w:bookmarkStart w:id="1441" w:name="_Toc332206714"/>
      <w:bookmarkStart w:id="1442" w:name="_Toc468157555"/>
      <w:bookmarkStart w:id="1443" w:name="_Toc339020021"/>
      <w:bookmarkStart w:id="1444" w:name="_Toc491658670"/>
      <w:bookmarkStart w:id="1445" w:name="_Toc333237794"/>
      <w:bookmarkStart w:id="1446" w:name="_Toc331684044"/>
      <w:bookmarkStart w:id="1447" w:name="_Toc342060380"/>
      <w:bookmarkStart w:id="1448" w:name="_Toc22316"/>
      <w:bookmarkStart w:id="1449" w:name="_Toc365967078"/>
      <w:bookmarkStart w:id="1450" w:name="_Toc479991601"/>
      <w:bookmarkStart w:id="1451" w:name="_Toc341348344"/>
      <w:bookmarkStart w:id="1452" w:name="_Toc366072534"/>
      <w:bookmarkStart w:id="1453" w:name="_Toc333935693"/>
      <w:bookmarkStart w:id="1454" w:name="_Toc350438755"/>
      <w:bookmarkStart w:id="1455" w:name="_Toc480010727"/>
      <w:bookmarkStart w:id="1456" w:name="_Toc332270352"/>
      <w:bookmarkStart w:id="1457" w:name="_Toc480020276"/>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0" w:name="_Toc374454607"/>
      <w:bookmarkStart w:id="1461" w:name="_Toc332270353"/>
      <w:bookmarkStart w:id="1462" w:name="_Toc339020102"/>
      <w:bookmarkStart w:id="1463" w:name="_Toc336681587"/>
      <w:bookmarkStart w:id="1464" w:name="_Toc350438756"/>
      <w:bookmarkStart w:id="1465" w:name="_Toc341348345"/>
      <w:bookmarkStart w:id="1466" w:name="_Toc500861020"/>
      <w:bookmarkStart w:id="1467" w:name="_Toc365967079"/>
      <w:bookmarkStart w:id="1468" w:name="_Toc350756457"/>
      <w:bookmarkStart w:id="1469" w:name="_Toc339020240"/>
      <w:bookmarkStart w:id="1470" w:name="_Toc467987846"/>
      <w:bookmarkStart w:id="1471" w:name="_Toc337632365"/>
      <w:bookmarkStart w:id="1472" w:name="_Toc339362307"/>
      <w:bookmarkStart w:id="1473" w:name="_Toc480010731"/>
      <w:bookmarkStart w:id="1474" w:name="_Toc336681942"/>
      <w:bookmarkStart w:id="1475" w:name="_Toc339020022"/>
      <w:bookmarkStart w:id="1476" w:name="_Toc479991605"/>
      <w:bookmarkStart w:id="1477" w:name="_Toc349143596"/>
      <w:bookmarkStart w:id="1478" w:name="_Toc480021076"/>
      <w:bookmarkStart w:id="1479" w:name="_Toc480020280"/>
      <w:bookmarkStart w:id="1480" w:name="_Toc349127633"/>
      <w:bookmarkStart w:id="1481" w:name="_Toc333237795"/>
      <w:bookmarkStart w:id="1482" w:name="_Toc467236763"/>
      <w:bookmarkStart w:id="1483" w:name="_Toc331684045"/>
      <w:bookmarkStart w:id="1484" w:name="_Toc330459992"/>
      <w:bookmarkStart w:id="1485" w:name="_Toc339441094"/>
      <w:bookmarkStart w:id="1486" w:name="_Toc342060381"/>
      <w:bookmarkStart w:id="1487" w:name="_Toc340507449"/>
      <w:bookmarkStart w:id="1488" w:name="_Toc468606052"/>
      <w:bookmarkStart w:id="1489" w:name="_Toc333935353"/>
      <w:bookmarkStart w:id="1490" w:name="_Toc340672876"/>
      <w:bookmarkStart w:id="1491" w:name="_Toc331512905"/>
      <w:bookmarkStart w:id="1492" w:name="_Toc366072535"/>
      <w:bookmarkStart w:id="1493" w:name="_Toc342296767"/>
      <w:bookmarkStart w:id="1494" w:name="_Toc468157559"/>
      <w:bookmarkStart w:id="1495" w:name="_Toc332206715"/>
      <w:bookmarkStart w:id="1496" w:name="_Toc333935694"/>
      <w:bookmarkStart w:id="1497" w:name="_Toc333237684"/>
      <w:bookmarkStart w:id="1498" w:name="_Toc345513908"/>
      <w:bookmarkStart w:id="1499" w:name="_Toc333238640"/>
      <w:bookmarkStart w:id="1500" w:name="_Toc458262635"/>
      <w:bookmarkStart w:id="1501" w:name="_Toc454701402"/>
      <w:bookmarkStart w:id="1502" w:name="_Toc339019896"/>
      <w:bookmarkStart w:id="1503" w:name="_Toc491658674"/>
      <w:bookmarkStart w:id="1504" w:name="_Toc340677077"/>
      <w:bookmarkStart w:id="1505" w:name="_Toc26780"/>
      <w:bookmarkStart w:id="1506" w:name="_Toc365985185"/>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83069738"/>
      <w:bookmarkStart w:id="1508" w:name="_Toc366681897"/>
      <w:bookmarkStart w:id="1509" w:name="_Toc366072536"/>
      <w:bookmarkStart w:id="1510" w:name="_Toc370983962"/>
      <w:bookmarkStart w:id="1511" w:name="_Toc374093632"/>
      <w:bookmarkStart w:id="1512" w:name="_Toc373401413"/>
      <w:bookmarkStart w:id="1513" w:name="_Toc369700990"/>
      <w:bookmarkStart w:id="1514" w:name="_Toc377129068"/>
      <w:bookmarkStart w:id="1515" w:name="_Toc370309169"/>
      <w:bookmarkStart w:id="1516" w:name="_Toc378261823"/>
      <w:bookmarkStart w:id="1517" w:name="_Toc379896705"/>
      <w:bookmarkStart w:id="1518" w:name="_Toc367095382"/>
      <w:bookmarkStart w:id="1519" w:name="_Toc374454608"/>
      <w:bookmarkStart w:id="1520" w:name="_Toc372209289"/>
      <w:bookmarkStart w:id="1521" w:name="_Toc330459993"/>
      <w:bookmarkStart w:id="1522" w:name="_Toc339362308"/>
      <w:bookmarkStart w:id="1523" w:name="_Toc331684046"/>
      <w:bookmarkStart w:id="1524" w:name="_Toc333237685"/>
      <w:bookmarkStart w:id="1525" w:name="_Toc336681943"/>
      <w:bookmarkStart w:id="1526" w:name="_Toc333935354"/>
      <w:bookmarkStart w:id="1527" w:name="_Toc340677078"/>
      <w:bookmarkStart w:id="1528" w:name="_Toc365967080"/>
      <w:bookmarkStart w:id="1529" w:name="_Toc350438757"/>
      <w:bookmarkStart w:id="1530" w:name="_Toc339020023"/>
      <w:bookmarkStart w:id="1531" w:name="_Toc365985186"/>
      <w:bookmarkStart w:id="1532" w:name="_Toc333237796"/>
      <w:bookmarkStart w:id="1533" w:name="_Toc340672877"/>
      <w:bookmarkStart w:id="1534" w:name="_Toc349143597"/>
      <w:bookmarkStart w:id="1535" w:name="_Toc333238641"/>
      <w:bookmarkStart w:id="1536" w:name="_Toc337632366"/>
      <w:bookmarkStart w:id="1537" w:name="_Toc342296768"/>
      <w:bookmarkStart w:id="1538" w:name="_Toc339019897"/>
      <w:bookmarkStart w:id="1539" w:name="_Toc349127634"/>
      <w:bookmarkStart w:id="1540" w:name="_Toc350756458"/>
      <w:bookmarkStart w:id="1541" w:name="_Toc339020103"/>
      <w:bookmarkStart w:id="1542" w:name="_Toc341348346"/>
      <w:bookmarkStart w:id="1543" w:name="_Toc340507450"/>
      <w:bookmarkStart w:id="1544" w:name="_Toc345513909"/>
      <w:bookmarkStart w:id="1545" w:name="_Toc342060382"/>
      <w:bookmarkStart w:id="1546" w:name="_Toc339441095"/>
      <w:bookmarkStart w:id="1547" w:name="_Toc331512906"/>
      <w:bookmarkStart w:id="1548" w:name="_Toc336681588"/>
      <w:bookmarkStart w:id="1549" w:name="_Toc332270354"/>
      <w:bookmarkStart w:id="1550" w:name="_Toc332206716"/>
      <w:bookmarkStart w:id="1551" w:name="_Toc339020241"/>
      <w:bookmarkStart w:id="1552" w:name="_Toc3339356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8099"/>
      <w:bookmarkStart w:id="1554" w:name="_Toc430771059"/>
      <w:bookmarkStart w:id="1555" w:name="_Toc432682726"/>
      <w:bookmarkStart w:id="1556" w:name="_Toc467236766"/>
      <w:bookmarkStart w:id="1557" w:name="_Toc480020283"/>
      <w:bookmarkStart w:id="1558" w:name="_Toc479991608"/>
      <w:bookmarkStart w:id="1559" w:name="_Toc468157562"/>
      <w:bookmarkStart w:id="1560" w:name="_Toc491658677"/>
      <w:bookmarkStart w:id="1561" w:name="_Toc500861024"/>
      <w:bookmarkStart w:id="1562" w:name="_Toc468606055"/>
      <w:bookmarkStart w:id="1563" w:name="_Toc467987849"/>
      <w:bookmarkStart w:id="1564" w:name="_Toc480010734"/>
      <w:bookmarkStart w:id="1565"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0339"/>
      <w:r>
        <w:rPr>
          <w:rFonts w:hint="eastAsia"/>
          <w:color w:val="000000" w:themeColor="text1"/>
          <w:sz w:val="24"/>
          <w:highlight w:val="none"/>
          <w14:textFill>
            <w14:solidFill>
              <w14:schemeClr w14:val="tx1"/>
            </w14:solidFill>
          </w14:textFill>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874" w:type="dxa"/>
        <w:tblInd w:w="0" w:type="dxa"/>
        <w:tblLayout w:type="fixed"/>
        <w:tblCellMar>
          <w:top w:w="0" w:type="dxa"/>
          <w:left w:w="0" w:type="dxa"/>
          <w:bottom w:w="0" w:type="dxa"/>
          <w:right w:w="0" w:type="dxa"/>
        </w:tblCellMar>
      </w:tblPr>
      <w:tblGrid>
        <w:gridCol w:w="2570"/>
        <w:gridCol w:w="2360"/>
        <w:gridCol w:w="2039"/>
        <w:gridCol w:w="1905"/>
      </w:tblGrid>
      <w:tr>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72" w:type="dxa"/>
        <w:jc w:val="center"/>
        <w:shd w:val="clear" w:color="auto" w:fill="FFFFFF"/>
        <w:tblLayout w:type="fixed"/>
        <w:tblCellMar>
          <w:top w:w="0" w:type="dxa"/>
          <w:left w:w="0" w:type="dxa"/>
          <w:bottom w:w="0" w:type="dxa"/>
          <w:right w:w="0" w:type="dxa"/>
        </w:tblCellMar>
      </w:tblPr>
      <w:tblGrid>
        <w:gridCol w:w="900"/>
        <w:gridCol w:w="1543"/>
        <w:gridCol w:w="957"/>
        <w:gridCol w:w="6272"/>
      </w:tblGrid>
      <w:tr>
        <w:tblPrEx>
          <w:shd w:val="clear" w:color="auto" w:fill="FFFFFF"/>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项目理解、熟悉情况</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根据投标人对项目理解、熟悉情况进行综合评审：</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1.对项目</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理解</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准确、重点突出、分析到位，充分了解用户需求的，得10分。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2.对</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项目理</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解较为准确、重点较为突出、分析合理，较了解用户需求的，得6分。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3.对项目理解一般、分析基本符合实际，但重点不突出，得2分。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2</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10</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根据投标人针对本</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进行综合评审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方案合理，内容详细，完全满足或优于采购人要求的，得10分；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基本合理，内容较详细，基本满足采购人要求的，得6分；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一般，内容不详细，不能满足或部分不满足采购人要求的，得2分；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default"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3</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服务承诺和建议</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投标人对本项目提出的良好建议，以及提出相应的合理可行的解决办法</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进行综合评审：</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1.服务承诺和建议清晰、合理的，得10分；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2.服务承诺和建议清晰、基本合理的，得6分；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3.服务承诺和建议不合理的，得2分；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4</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根据投标人所提供的</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进行综合评分：</w:t>
            </w:r>
          </w:p>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1</w:t>
            </w:r>
            <w:r>
              <w:rPr>
                <w:rStyle w:val="307"/>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有完善的</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详细、合理可行</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，得</w:t>
            </w:r>
            <w:r>
              <w:rPr>
                <w:rStyle w:val="307"/>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10</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基本合理可行，方案基本得当，得6分。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差、可行性及操作性一般，得2分。</w:t>
            </w:r>
          </w:p>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14:textFill>
                  <w14:solidFill>
                    <w14:schemeClr w14:val="tx1"/>
                  </w14:solidFill>
                </w14:textFill>
              </w:rPr>
              <w:t>不提供不得分。</w:t>
            </w:r>
          </w:p>
        </w:tc>
      </w:tr>
      <w:tr>
        <w:tblPrEx>
          <w:tblCellMar>
            <w:top w:w="0" w:type="dxa"/>
            <w:left w:w="0" w:type="dxa"/>
            <w:bottom w:w="0" w:type="dxa"/>
            <w:right w:w="0" w:type="dxa"/>
          </w:tblCellMar>
        </w:tblPrEx>
        <w:trPr>
          <w:cantSplit/>
          <w:trHeight w:val="556" w:hRule="atLeast"/>
          <w:tblHeader/>
          <w:jc w:val="center"/>
        </w:trPr>
        <w:tc>
          <w:tcPr>
            <w:tcW w:w="244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合计</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highlight w:val="none"/>
                <w:lang w:val="en-US" w:eastAsia="zh-CN"/>
                <w14:textFill>
                  <w14:solidFill>
                    <w14:schemeClr w14:val="tx1"/>
                  </w14:solidFill>
                </w14:textFill>
              </w:rPr>
              <w:t>0</w:t>
            </w:r>
            <w:r>
              <w:rPr>
                <w:rFonts w:hint="eastAsia" w:ascii="宋体" w:hAnsi="宋体" w:eastAsia="宋体" w:cs="宋体"/>
                <w:b w:val="0"/>
                <w:bCs w:val="0"/>
                <w:color w:val="000000" w:themeColor="text1"/>
                <w:highlight w:val="none"/>
                <w14:textFill>
                  <w14:solidFill>
                    <w14:schemeClr w14:val="tx1"/>
                  </w14:solidFill>
                </w14:textFill>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rPr>
                <w:rFonts w:hint="eastAsia" w:ascii="宋体" w:hAnsi="宋体" w:eastAsia="宋体" w:cs="宋体"/>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27" w:type="dxa"/>
        <w:jc w:val="center"/>
        <w:tblLayout w:type="fixed"/>
        <w:tblCellMar>
          <w:top w:w="0" w:type="dxa"/>
          <w:left w:w="0" w:type="dxa"/>
          <w:bottom w:w="0" w:type="dxa"/>
          <w:right w:w="0" w:type="dxa"/>
        </w:tblCellMar>
      </w:tblPr>
      <w:tblGrid>
        <w:gridCol w:w="787"/>
        <w:gridCol w:w="1533"/>
        <w:gridCol w:w="983"/>
        <w:gridCol w:w="6324"/>
      </w:tblGrid>
      <w:tr>
        <w:tblPrEx>
          <w:tblCellMar>
            <w:top w:w="0" w:type="dxa"/>
            <w:left w:w="0" w:type="dxa"/>
            <w:bottom w:w="0" w:type="dxa"/>
            <w:right w:w="0" w:type="dxa"/>
          </w:tblCellMar>
        </w:tblPrEx>
        <w:trPr>
          <w:cantSplit/>
          <w:trHeight w:val="403"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219"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9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right="-34" w:right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自</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2020</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年1月1日以来</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完成的相关项目业绩</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，每提供一个得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4</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分，本项最高得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注：提供合同关键页复印件并加盖投标人公章，</w:t>
            </w:r>
            <w:r>
              <w:rPr>
                <w:rStyle w:val="307"/>
                <w:rFonts w:hint="eastAsia" w:ascii="宋体" w:hAnsi="宋体" w:eastAsia="宋体" w:cs="宋体"/>
                <w:b/>
                <w:bCs/>
                <w:i w:val="0"/>
                <w:caps w:val="0"/>
                <w:color w:val="000000" w:themeColor="text1"/>
                <w:spacing w:val="0"/>
                <w:w w:val="100"/>
                <w:sz w:val="21"/>
                <w:szCs w:val="21"/>
                <w:highlight w:val="none"/>
                <w:lang w:val="en-US" w:eastAsia="zh-CN"/>
                <w14:textFill>
                  <w14:solidFill>
                    <w14:schemeClr w14:val="tx1"/>
                  </w14:solidFill>
                </w14:textFill>
              </w:rPr>
              <w:t>不提供不得分</w:t>
            </w:r>
            <w:r>
              <w:rPr>
                <w:rStyle w:val="307"/>
                <w:rFonts w:hint="eastAsia" w:ascii="宋体" w:hAnsi="宋体" w:cs="宋体"/>
                <w:b/>
                <w:bCs/>
                <w:i w:val="0"/>
                <w:caps w:val="0"/>
                <w:color w:val="000000" w:themeColor="text1"/>
                <w:spacing w:val="0"/>
                <w:w w:val="100"/>
                <w:sz w:val="21"/>
                <w:szCs w:val="21"/>
                <w:highlight w:val="none"/>
                <w:lang w:val="en-US" w:eastAsia="zh-CN"/>
                <w14:textFill>
                  <w14:solidFill>
                    <w14:schemeClr w14:val="tx1"/>
                  </w14:solidFill>
                </w14:textFill>
              </w:rPr>
              <w:t>。</w:t>
            </w:r>
          </w:p>
        </w:tc>
      </w:tr>
      <w:tr>
        <w:tblPrEx>
          <w:tblCellMar>
            <w:top w:w="0" w:type="dxa"/>
            <w:left w:w="0" w:type="dxa"/>
            <w:bottom w:w="0" w:type="dxa"/>
            <w:right w:w="0" w:type="dxa"/>
          </w:tblCellMar>
        </w:tblPrEx>
        <w:trPr>
          <w:cantSplit/>
          <w:trHeight w:val="1103"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企业认证</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6</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具有质量管理体系认证证书、环境管理体系认证证书、职业健康安全管理体系认证证书，每一个得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注：提供相关证书复印件并加盖投标人公章，</w:t>
            </w:r>
            <w:r>
              <w:rPr>
                <w:rStyle w:val="307"/>
                <w:rFonts w:hint="eastAsia" w:ascii="宋体" w:hAnsi="宋体" w:eastAsia="宋体" w:cs="宋体"/>
                <w:b/>
                <w:bCs/>
                <w:i w:val="0"/>
                <w:caps w:val="0"/>
                <w:color w:val="000000" w:themeColor="text1"/>
                <w:spacing w:val="0"/>
                <w:w w:val="100"/>
                <w:sz w:val="21"/>
                <w:szCs w:val="21"/>
                <w:highlight w:val="none"/>
                <w:lang w:val="en-US" w:eastAsia="zh-CN"/>
                <w14:textFill>
                  <w14:solidFill>
                    <w14:schemeClr w14:val="tx1"/>
                  </w14:solidFill>
                </w14:textFill>
              </w:rPr>
              <w:t>不提供不得分</w:t>
            </w: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cantSplit/>
          <w:trHeight w:val="1364"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工作人员的配备情况</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投入本项目</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工作人员</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，提供1人得</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分，满分</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w:t>
            </w:r>
          </w:p>
          <w:p>
            <w:pPr>
              <w:pStyle w:val="38"/>
              <w:ind w:left="0" w:leftChars="0" w:firstLine="0" w:firstLineChars="0"/>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注：提供身份证复印件及近六个月内任意一个月社保证明复印件并加盖投标人公章，不提供不得分。</w:t>
            </w:r>
          </w:p>
        </w:tc>
      </w:tr>
      <w:tr>
        <w:tblPrEx>
          <w:tblCellMar>
            <w:top w:w="0" w:type="dxa"/>
            <w:left w:w="0" w:type="dxa"/>
            <w:bottom w:w="0" w:type="dxa"/>
            <w:right w:w="0" w:type="dxa"/>
          </w:tblCellMar>
        </w:tblPrEx>
        <w:trPr>
          <w:cantSplit/>
          <w:trHeight w:val="90"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14:textFill>
                  <w14:solidFill>
                    <w14:schemeClr w14:val="tx1"/>
                  </w14:solidFill>
                </w14:textFill>
              </w:rPr>
              <w:t>场地</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5分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具有仓储</w:t>
            </w:r>
            <w:r>
              <w:rPr>
                <w:rFonts w:hint="eastAsia" w:ascii="宋体" w:hAnsi="宋体" w:eastAsia="宋体" w:cs="宋体"/>
                <w:color w:val="000000" w:themeColor="text1"/>
                <w:sz w:val="21"/>
                <w:szCs w:val="21"/>
                <w:highlight w:val="none"/>
                <w14:textFill>
                  <w14:solidFill>
                    <w14:schemeClr w14:val="tx1"/>
                  </w14:solidFill>
                </w14:textFill>
              </w:rPr>
              <w:t>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pStyle w:val="38"/>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法定代表人</w:t>
            </w:r>
            <w:r>
              <w:rPr>
                <w:rFonts w:hint="eastAsia" w:ascii="宋体" w:hAnsi="宋体" w:eastAsia="宋体" w:cs="宋体"/>
                <w:b/>
                <w:bCs/>
                <w:color w:val="000000" w:themeColor="text1"/>
                <w:sz w:val="21"/>
                <w:szCs w:val="21"/>
                <w:highlight w:val="none"/>
                <w14:textFill>
                  <w14:solidFill>
                    <w14:schemeClr w14:val="tx1"/>
                  </w14:solidFill>
                </w14:textFill>
              </w:rPr>
              <w:t>的产权证明或以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法定代表人签署</w:t>
            </w:r>
            <w:r>
              <w:rPr>
                <w:rFonts w:hint="eastAsia" w:ascii="宋体" w:hAnsi="宋体" w:eastAsia="宋体" w:cs="宋体"/>
                <w:b/>
                <w:bCs/>
                <w:color w:val="000000" w:themeColor="text1"/>
                <w:sz w:val="21"/>
                <w:szCs w:val="21"/>
                <w:highlight w:val="none"/>
                <w14:textFill>
                  <w14:solidFill>
                    <w14:schemeClr w14:val="tx1"/>
                  </w14:solidFill>
                </w14:textFill>
              </w:rPr>
              <w:t>的租赁合同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及场地照片并加盖投标人公章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5</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配套机械</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7</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投标人投入</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配套机械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，提供一个得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注：提供机械图片、购置发票复印件或合同复印件加盖投标人公章；如是投标人租赁机械的</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还须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提供有效期内的租赁合同</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复印件加盖投标人公章</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rHeight w:val="472" w:hRule="atLeast"/>
          <w:jc w:val="center"/>
        </w:trPr>
        <w:tc>
          <w:tcPr>
            <w:tcW w:w="23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highlight w:val="none"/>
          <w14:textFill>
            <w14:solidFill>
              <w14:schemeClr w14:val="tx1"/>
            </w14:solidFill>
          </w14:textFill>
        </w:rPr>
      </w:pPr>
      <w:bookmarkStart w:id="1576" w:name="_Hlt21939000"/>
      <w:bookmarkEnd w:id="1576"/>
      <w:bookmarkStart w:id="1577" w:name="_Toc350756459"/>
      <w:bookmarkStart w:id="1578" w:name="_Toc345513910"/>
      <w:bookmarkStart w:id="1579" w:name="_Toc333935355"/>
      <w:bookmarkStart w:id="1580" w:name="_Toc349127635"/>
      <w:bookmarkStart w:id="1581" w:name="_Toc337632367"/>
      <w:bookmarkStart w:id="1582" w:name="_Toc365985187"/>
      <w:bookmarkStart w:id="1583" w:name="_Toc332206717"/>
      <w:bookmarkStart w:id="1584" w:name="_Toc333238642"/>
      <w:bookmarkStart w:id="1585" w:name="_Toc332270355"/>
      <w:bookmarkStart w:id="1586" w:name="_Toc339020024"/>
      <w:bookmarkStart w:id="1587" w:name="_Toc366072538"/>
      <w:bookmarkStart w:id="1588" w:name="_Toc333237797"/>
      <w:bookmarkStart w:id="1589" w:name="_Toc350438758"/>
      <w:bookmarkStart w:id="1590" w:name="_Toc339020104"/>
      <w:bookmarkStart w:id="1591" w:name="_Toc340672878"/>
      <w:bookmarkStart w:id="1592" w:name="_Toc342296769"/>
      <w:bookmarkStart w:id="1593" w:name="_Toc339441096"/>
      <w:bookmarkStart w:id="1594" w:name="_Toc336681589"/>
      <w:bookmarkStart w:id="1595" w:name="_Toc331512907"/>
      <w:bookmarkStart w:id="1596" w:name="_Toc365967081"/>
      <w:bookmarkStart w:id="1597" w:name="_Toc336681944"/>
      <w:bookmarkStart w:id="1598" w:name="_Toc331684047"/>
      <w:bookmarkStart w:id="1599" w:name="_Toc333935696"/>
      <w:bookmarkStart w:id="1600" w:name="_Toc339019898"/>
      <w:bookmarkStart w:id="1601" w:name="_Toc339362309"/>
      <w:bookmarkStart w:id="1602" w:name="_Toc374454610"/>
      <w:bookmarkStart w:id="1603" w:name="_Toc333237686"/>
      <w:bookmarkStart w:id="1604" w:name="_Toc340507451"/>
      <w:bookmarkStart w:id="1605" w:name="_Toc340677079"/>
      <w:bookmarkStart w:id="1606" w:name="_Toc342060383"/>
      <w:bookmarkStart w:id="1607" w:name="_Toc349143598"/>
      <w:bookmarkStart w:id="1608" w:name="_Toc339020242"/>
      <w:bookmarkStart w:id="1609" w:name="_Toc330459994"/>
      <w:bookmarkStart w:id="1610" w:name="_Toc341348347"/>
      <w:bookmarkStart w:id="1611" w:name="_Toc15492"/>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pStyle w:val="57"/>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7"/>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7"/>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w:t>
      </w:r>
      <w:r>
        <w:rPr>
          <w:rFonts w:hint="eastAsia" w:ascii="宋体" w:hAnsi="宋体" w:cs="宋体"/>
          <w:color w:val="000000" w:themeColor="text1"/>
          <w:sz w:val="21"/>
          <w:szCs w:val="21"/>
          <w:highlight w:val="none"/>
          <w:lang w:val="en-US" w:eastAsia="zh-CN"/>
          <w14:textFill>
            <w14:solidFill>
              <w14:schemeClr w14:val="tx1"/>
            </w14:solidFill>
          </w14:textFill>
        </w:rPr>
        <w:t>价</w:t>
      </w:r>
      <w:r>
        <w:rPr>
          <w:rFonts w:hint="eastAsia" w:ascii="宋体" w:hAnsi="宋体" w:eastAsia="宋体" w:cs="宋体"/>
          <w:color w:val="000000" w:themeColor="text1"/>
          <w:sz w:val="21"/>
          <w:szCs w:val="21"/>
          <w:highlight w:val="none"/>
          <w14:textFill>
            <w14:solidFill>
              <w14:schemeClr w14:val="tx1"/>
            </w14:solidFill>
          </w14:textFill>
        </w:rPr>
        <w:t>5%的违约金。甲方逾期付款，则每日按本合同总价的 3‰向乙方偿付违约金。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可提交甲方所在地有管辖权的人民法院诉讼解决</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3" w:name="_Toc342296770"/>
      <w:bookmarkStart w:id="1614" w:name="_Toc339019899"/>
      <w:bookmarkStart w:id="1615" w:name="_Toc365985188"/>
      <w:bookmarkStart w:id="1616" w:name="_Toc333238643"/>
      <w:bookmarkStart w:id="1617" w:name="_Toc350438759"/>
      <w:bookmarkStart w:id="1618" w:name="_Toc366072539"/>
      <w:bookmarkStart w:id="1619" w:name="_Toc340507452"/>
      <w:bookmarkStart w:id="1620" w:name="_Toc336681590"/>
      <w:bookmarkStart w:id="1621" w:name="_Toc339020025"/>
      <w:bookmarkStart w:id="1622" w:name="_Toc500861025"/>
      <w:bookmarkStart w:id="1623" w:name="_Toc349127636"/>
      <w:bookmarkStart w:id="1624" w:name="_Toc331684048"/>
      <w:bookmarkStart w:id="1625" w:name="_Toc337632368"/>
      <w:bookmarkStart w:id="1626" w:name="_Toc20032"/>
      <w:bookmarkStart w:id="1627" w:name="_Toc342060384"/>
      <w:bookmarkStart w:id="1628" w:name="_Toc332270356"/>
      <w:bookmarkStart w:id="1629" w:name="_Toc333237798"/>
      <w:bookmarkStart w:id="1630" w:name="_Toc350756460"/>
      <w:bookmarkStart w:id="1631" w:name="_Toc332206718"/>
      <w:bookmarkStart w:id="1632" w:name="_Toc333935697"/>
      <w:bookmarkStart w:id="1633" w:name="_Toc340677080"/>
      <w:bookmarkStart w:id="1634" w:name="_Toc349143599"/>
      <w:bookmarkStart w:id="1635" w:name="_Toc331512908"/>
      <w:bookmarkStart w:id="1636" w:name="_Toc336681945"/>
      <w:bookmarkStart w:id="1637" w:name="_Toc339020105"/>
      <w:bookmarkStart w:id="1638" w:name="_Toc339020243"/>
      <w:bookmarkStart w:id="1639" w:name="_Toc339362310"/>
      <w:bookmarkStart w:id="1640" w:name="_Toc365967082"/>
      <w:bookmarkStart w:id="1641" w:name="_Toc333935356"/>
      <w:bookmarkStart w:id="1642" w:name="_Toc341348348"/>
      <w:bookmarkStart w:id="1643" w:name="_Toc339441097"/>
      <w:bookmarkStart w:id="1644" w:name="_Toc345513911"/>
      <w:bookmarkStart w:id="1645" w:name="_Toc491658678"/>
      <w:bookmarkStart w:id="1646" w:name="_Toc330459995"/>
      <w:bookmarkStart w:id="1647" w:name="_Toc340672879"/>
      <w:bookmarkStart w:id="1648" w:name="_Toc333237687"/>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14:textFill>
            <w14:solidFill>
              <w14:schemeClr w14:val="tx1"/>
            </w14:solidFill>
          </w14:textFill>
        </w:rPr>
      </w:pPr>
      <w:bookmarkStart w:id="1651" w:name="_Toc18699"/>
      <w:bookmarkStart w:id="1652" w:name="_Toc25333"/>
      <w:r>
        <w:rPr>
          <w:rFonts w:hint="eastAsia"/>
          <w:color w:val="000000" w:themeColor="text1"/>
          <w:sz w:val="24"/>
          <w:highlight w:val="none"/>
          <w14:textFill>
            <w14:solidFill>
              <w14:schemeClr w14:val="tx1"/>
            </w14:solidFill>
          </w14:textFill>
        </w:rPr>
        <w:t>资格审查封面格式</w:t>
      </w:r>
      <w:bookmarkEnd w:id="1651"/>
      <w:bookmarkEnd w:id="1652"/>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int="default" w:hAnsi="宋体" w:eastAsia="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2318"/>
      <w:r>
        <w:rPr>
          <w:rFonts w:hint="eastAsia"/>
          <w:color w:val="000000" w:themeColor="text1"/>
          <w:sz w:val="24"/>
          <w:highlight w:val="none"/>
          <w14:textFill>
            <w14:solidFill>
              <w14:schemeClr w14:val="tx1"/>
            </w14:solidFill>
          </w14:textFill>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25672"/>
      <w:r>
        <w:rPr>
          <w:rFonts w:hint="eastAsia" w:ascii="宋体"/>
          <w:b/>
          <w:bCs w:val="0"/>
          <w:color w:val="000000" w:themeColor="text1"/>
          <w:szCs w:val="21"/>
          <w:highlight w:val="none"/>
          <w14:textFill>
            <w14:solidFill>
              <w14:schemeClr w14:val="tx1"/>
            </w14:solidFill>
          </w14:textFill>
        </w:rPr>
        <w:t>资格性自查表</w:t>
      </w:r>
      <w:bookmarkEnd w:id="1655"/>
      <w:bookmarkEnd w:id="1656"/>
    </w:p>
    <w:p>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01包组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7"/>
        <w:gridCol w:w="3311"/>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1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854"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6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w:t>
            </w:r>
            <w:r>
              <w:rPr>
                <w:rFonts w:hint="eastAsia" w:ascii="宋体" w:hAnsi="宋体"/>
                <w:b w:val="0"/>
                <w:bCs w:val="0"/>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投标人须具备《食品生产许可证》或《食品经营许可证》</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7" w:name="_Toc21470"/>
      <w:r>
        <w:rPr>
          <w:rFonts w:hint="eastAsia" w:ascii="宋体"/>
          <w:b/>
          <w:bCs w:val="0"/>
          <w:color w:val="000000" w:themeColor="text1"/>
          <w:szCs w:val="21"/>
          <w:highlight w:val="none"/>
          <w14:textFill>
            <w14:solidFill>
              <w14:schemeClr w14:val="tx1"/>
            </w14:solidFill>
          </w14:textFill>
        </w:rPr>
        <w:t xml:space="preserve"> </w:t>
      </w:r>
      <w:bookmarkStart w:id="1658" w:name="_Toc15224"/>
      <w:r>
        <w:rPr>
          <w:rFonts w:hint="eastAsia" w:ascii="宋体"/>
          <w:b/>
          <w:bCs w:val="0"/>
          <w:color w:val="000000" w:themeColor="text1"/>
          <w:szCs w:val="21"/>
          <w:highlight w:val="none"/>
          <w14:textFill>
            <w14:solidFill>
              <w14:schemeClr w14:val="tx1"/>
            </w14:solidFill>
          </w14:textFill>
        </w:rPr>
        <w:t>资格性自查表</w:t>
      </w:r>
      <w:bookmarkEnd w:id="1658"/>
    </w:p>
    <w:p>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02包组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7"/>
        <w:gridCol w:w="3311"/>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1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854"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6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w:t>
            </w:r>
            <w:r>
              <w:rPr>
                <w:rFonts w:hint="eastAsia" w:ascii="宋体" w:hAnsi="宋体"/>
                <w:b w:val="0"/>
                <w:bCs w:val="0"/>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为采购项目提供整体设计、规范编制或者项目管理、监理、检测等服务的供应商，不得再参加采购项目的其他采购活动。（提供《投标函》承诺）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1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投标人须具备《食品生产许可证》或《食品经营许可证》</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1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4" w:type="first"/>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59" w:name="_Toc18171"/>
      <w:r>
        <w:rPr>
          <w:rFonts w:hint="eastAsia"/>
          <w:color w:val="000000" w:themeColor="text1"/>
          <w:highlight w:val="none"/>
          <w14:textFill>
            <w14:solidFill>
              <w14:schemeClr w14:val="tx1"/>
            </w14:solidFill>
          </w14:textFill>
        </w:rPr>
        <w:t>（一）资格审查文件要求提交的有效证明文件</w:t>
      </w:r>
      <w:bookmarkEnd w:id="1657"/>
      <w:bookmarkEnd w:id="1659"/>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60" w:name="_Toc26194"/>
      <w:bookmarkStart w:id="1661" w:name="_Toc20010"/>
      <w:r>
        <w:rPr>
          <w:rFonts w:hint="eastAsia" w:hAnsi="黑体"/>
          <w:color w:val="000000" w:themeColor="text1"/>
          <w:szCs w:val="21"/>
          <w:highlight w:val="none"/>
          <w14:textFill>
            <w14:solidFill>
              <w14:schemeClr w14:val="tx1"/>
            </w14:solidFill>
          </w14:textFill>
        </w:rPr>
        <w:t>（二）无重大违法记录声明函</w:t>
      </w:r>
      <w:bookmarkEnd w:id="1660"/>
      <w:bookmarkEnd w:id="1661"/>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2" w:name="_Toc5256"/>
      <w:bookmarkStart w:id="1663" w:name="_Toc25763"/>
      <w:r>
        <w:rPr>
          <w:rFonts w:hint="eastAsia"/>
          <w:color w:val="000000" w:themeColor="text1"/>
          <w:highlight w:val="none"/>
          <w14:textFill>
            <w14:solidFill>
              <w14:schemeClr w14:val="tx1"/>
            </w14:solidFill>
          </w14:textFill>
        </w:rPr>
        <w:t>投标文件商务及技术部分</w:t>
      </w:r>
      <w:bookmarkEnd w:id="1662"/>
      <w:bookmarkEnd w:id="1663"/>
    </w:p>
    <w:p>
      <w:pPr>
        <w:pStyle w:val="4"/>
        <w:numPr>
          <w:ilvl w:val="0"/>
          <w:numId w:val="0"/>
        </w:numPr>
        <w:rPr>
          <w:color w:val="000000" w:themeColor="text1"/>
          <w:sz w:val="24"/>
          <w:highlight w:val="none"/>
          <w14:textFill>
            <w14:solidFill>
              <w14:schemeClr w14:val="tx1"/>
            </w14:solidFill>
          </w14:textFill>
        </w:rPr>
      </w:pPr>
      <w:bookmarkStart w:id="1664" w:name="_Toc24982"/>
      <w:r>
        <w:rPr>
          <w:rFonts w:hint="eastAsia"/>
          <w:color w:val="000000" w:themeColor="text1"/>
          <w:sz w:val="24"/>
          <w:highlight w:val="none"/>
          <w14:textFill>
            <w14:solidFill>
              <w14:schemeClr w14:val="tx1"/>
            </w14:solidFill>
          </w14:textFill>
        </w:rPr>
        <w:t>商务及技术封面格式</w:t>
      </w:r>
      <w:bookmarkEnd w:id="1664"/>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5" w:name="_Toc7255"/>
      <w:r>
        <w:rPr>
          <w:rFonts w:hint="eastAsia" w:ascii="宋体"/>
          <w:b/>
          <w:bCs w:val="0"/>
          <w:color w:val="000000" w:themeColor="text1"/>
          <w:szCs w:val="21"/>
          <w:highlight w:val="none"/>
          <w14:textFill>
            <w14:solidFill>
              <w14:schemeClr w14:val="tx1"/>
            </w14:solidFill>
          </w14:textFill>
        </w:rPr>
        <w:t>符合性自查表</w:t>
      </w:r>
      <w:bookmarkEnd w:id="1665"/>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6" w:name="_Toc26704"/>
      <w:r>
        <w:rPr>
          <w:rFonts w:hint="eastAsia" w:ascii="宋体"/>
          <w:b/>
          <w:color w:val="000000" w:themeColor="text1"/>
          <w:szCs w:val="21"/>
          <w:highlight w:val="none"/>
          <w14:textFill>
            <w14:solidFill>
              <w14:schemeClr w14:val="tx1"/>
            </w14:solidFill>
          </w14:textFill>
        </w:rPr>
        <w:t xml:space="preserve"> </w:t>
      </w:r>
      <w:bookmarkStart w:id="1667" w:name="_Toc16184"/>
      <w:r>
        <w:rPr>
          <w:rFonts w:hint="eastAsia" w:ascii="宋体"/>
          <w:b/>
          <w:color w:val="000000" w:themeColor="text1"/>
          <w:szCs w:val="21"/>
          <w:highlight w:val="none"/>
          <w14:textFill>
            <w14:solidFill>
              <w14:schemeClr w14:val="tx1"/>
            </w14:solidFill>
          </w14:textFill>
        </w:rPr>
        <w:t>评审项目投标资料表</w:t>
      </w:r>
      <w:bookmarkEnd w:id="1666"/>
      <w:bookmarkEnd w:id="1667"/>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8" w:name="_Toc480021081"/>
      <w:bookmarkStart w:id="1669" w:name="_Toc454701405"/>
      <w:bookmarkStart w:id="1670" w:name="_Toc468157564"/>
      <w:bookmarkStart w:id="1671" w:name="_Toc468606057"/>
      <w:bookmarkStart w:id="1672" w:name="_Toc480010736"/>
      <w:bookmarkStart w:id="1673" w:name="_Toc491658679"/>
      <w:bookmarkStart w:id="1674" w:name="_Toc479991610"/>
      <w:bookmarkStart w:id="1675" w:name="_Toc6397150"/>
      <w:bookmarkStart w:id="1676" w:name="_Toc6727971"/>
      <w:bookmarkStart w:id="1677" w:name="_Toc467236768"/>
      <w:bookmarkStart w:id="1678" w:name="_Toc458262638"/>
      <w:bookmarkStart w:id="1679" w:name="_Toc500861026"/>
      <w:bookmarkStart w:id="1680" w:name="_Toc467987851"/>
      <w:bookmarkStart w:id="1681" w:name="_Toc480020285"/>
    </w:p>
    <w:p>
      <w:pPr>
        <w:pStyle w:val="4"/>
        <w:numPr>
          <w:ilvl w:val="0"/>
          <w:numId w:val="0"/>
        </w:numPr>
        <w:rPr>
          <w:color w:val="000000" w:themeColor="text1"/>
          <w:highlight w:val="none"/>
          <w14:textFill>
            <w14:solidFill>
              <w14:schemeClr w14:val="tx1"/>
            </w14:solidFill>
          </w14:textFill>
        </w:rPr>
      </w:pPr>
      <w:bookmarkStart w:id="1682" w:name="_Toc25944"/>
      <w:bookmarkStart w:id="1683" w:name="_Toc13455"/>
      <w:r>
        <w:rPr>
          <w:rFonts w:hint="eastAsia"/>
          <w:color w:val="000000" w:themeColor="text1"/>
          <w:highlight w:val="none"/>
          <w14:textFill>
            <w14:solidFill>
              <w14:schemeClr w14:val="tx1"/>
            </w14:solidFill>
          </w14:textFill>
        </w:rPr>
        <w:t>（一）法定代表人（负责人）证明书</w:t>
      </w:r>
      <w:bookmarkEnd w:id="1682"/>
      <w:bookmarkEnd w:id="1683"/>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5"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4" w:name="_Toc28192"/>
      <w:bookmarkStart w:id="1685" w:name="_Toc27194"/>
      <w:r>
        <w:rPr>
          <w:rFonts w:hint="eastAsia"/>
          <w:color w:val="000000" w:themeColor="text1"/>
          <w:highlight w:val="none"/>
          <w14:textFill>
            <w14:solidFill>
              <w14:schemeClr w14:val="tx1"/>
            </w14:solidFill>
          </w14:textFill>
        </w:rPr>
        <w:t>（二）法定代表人（负责人）授权书</w:t>
      </w:r>
      <w:bookmarkEnd w:id="1684"/>
      <w:bookmarkEnd w:id="1685"/>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6"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6" w:name="_Toc342312464"/>
      <w:bookmarkStart w:id="1687" w:name="_Toc339020254"/>
      <w:bookmarkStart w:id="1688" w:name="_Toc366072550"/>
      <w:bookmarkStart w:id="1689" w:name="_Toc337632379"/>
      <w:bookmarkStart w:id="1690" w:name="_Toc340672890"/>
      <w:bookmarkStart w:id="1691" w:name="_Toc340677091"/>
      <w:bookmarkStart w:id="1692" w:name="_Toc11267"/>
      <w:bookmarkStart w:id="1693" w:name="_Toc343612941"/>
      <w:bookmarkStart w:id="1694" w:name="_Toc365967093"/>
      <w:bookmarkStart w:id="1695" w:name="_Toc343247121"/>
      <w:bookmarkStart w:id="1696" w:name="_Toc333237699"/>
      <w:bookmarkStart w:id="1697" w:name="_Toc341348361"/>
      <w:bookmarkStart w:id="1698" w:name="_Toc339019910"/>
      <w:bookmarkStart w:id="1699" w:name="_Toc333935367"/>
      <w:bookmarkStart w:id="1700" w:name="_Toc333237810"/>
      <w:bookmarkStart w:id="1701" w:name="_Toc331684063"/>
      <w:bookmarkStart w:id="1702" w:name="_Toc343248439"/>
      <w:bookmarkStart w:id="1703" w:name="_Toc336681601"/>
      <w:bookmarkStart w:id="1704" w:name="_Toc340507463"/>
      <w:bookmarkStart w:id="1705" w:name="_Toc330460007"/>
      <w:bookmarkStart w:id="1706" w:name="_Toc331512922"/>
      <w:bookmarkStart w:id="1707" w:name="_Toc342398151"/>
      <w:bookmarkStart w:id="1708" w:name="_Toc350438770"/>
      <w:bookmarkStart w:id="1709" w:name="_Toc332270368"/>
      <w:bookmarkStart w:id="1710" w:name="_Toc342060396"/>
      <w:bookmarkStart w:id="1711" w:name="_Toc339441108"/>
      <w:bookmarkStart w:id="1712" w:name="_Toc342296782"/>
      <w:bookmarkStart w:id="1713" w:name="_Toc339020036"/>
      <w:bookmarkStart w:id="1714" w:name="_Toc336681956"/>
      <w:bookmarkStart w:id="1715" w:name="_Toc333935708"/>
      <w:bookmarkStart w:id="1716" w:name="_Toc333238655"/>
      <w:bookmarkStart w:id="1717" w:name="_Toc339020116"/>
      <w:bookmarkStart w:id="1718" w:name="_Toc345312618"/>
      <w:bookmarkStart w:id="1719" w:name="_Toc350756471"/>
      <w:bookmarkStart w:id="1720" w:name="_Toc365985199"/>
      <w:bookmarkStart w:id="1721" w:name="_Toc339362321"/>
      <w:bookmarkStart w:id="1722" w:name="_Toc332206730"/>
      <w:r>
        <w:rPr>
          <w:rFonts w:hint="eastAsia"/>
          <w:color w:val="000000" w:themeColor="text1"/>
          <w:highlight w:val="none"/>
          <w14:textFill>
            <w14:solidFill>
              <w14:schemeClr w14:val="tx1"/>
            </w14:solidFill>
          </w14:textFill>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14:textFill>
            <w14:solidFill>
              <w14:schemeClr w14:val="tx1"/>
            </w14:solidFill>
          </w14:textFill>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b/>
          <w:bCs w:val="0"/>
          <w:color w:val="000000" w:themeColor="text1"/>
          <w:sz w:val="21"/>
          <w:highlight w:val="none"/>
          <w:lang w:val="en-US" w:eastAsia="zh-CN"/>
          <w14:textFill>
            <w14:solidFill>
              <w14:schemeClr w14:val="tx1"/>
            </w14:solidFill>
          </w14:textFill>
        </w:rPr>
        <w:t>包组号：</w:t>
      </w:r>
      <w:r>
        <w:rPr>
          <w:rFonts w:hint="eastAsia" w:ascii="宋体" w:hAnsi="宋体"/>
          <w:b/>
          <w:bCs w:val="0"/>
          <w:color w:val="000000" w:themeColor="text1"/>
          <w:highlight w:val="none"/>
          <w:u w:val="single"/>
          <w14:textFill>
            <w14:solidFill>
              <w14:schemeClr w14:val="tx1"/>
            </w14:solidFill>
          </w14:textFill>
        </w:rPr>
        <w:t xml:space="preserve">  </w:t>
      </w:r>
      <w:r>
        <w:rPr>
          <w:rFonts w:hint="eastAsia" w:ascii="宋体" w:hAnsi="宋体"/>
          <w:b/>
          <w:bCs w:val="0"/>
          <w:color w:val="000000" w:themeColor="text1"/>
          <w:highlight w:val="none"/>
          <w:u w:val="single"/>
          <w:lang w:val="en-US" w:eastAsia="zh-CN"/>
          <w14:textFill>
            <w14:solidFill>
              <w14:schemeClr w14:val="tx1"/>
            </w14:solidFill>
          </w14:textFill>
        </w:rPr>
        <w:t xml:space="preserve"> </w:t>
      </w:r>
      <w:r>
        <w:rPr>
          <w:rFonts w:hint="eastAsia" w:ascii="宋体" w:hAnsi="宋体"/>
          <w:b/>
          <w:bCs w:val="0"/>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单位负责人为同一人或者存在直接控股、管理关系的不同供应商，不得同时参加同一合同 项下的项目投标。</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为本项目提供整体设计、规范编制或者项目管理、监理、检测等服务的供应商，不得再参与本项目投标。</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3" w:name="_Hlt16935467"/>
      <w:bookmarkEnd w:id="1723"/>
      <w:bookmarkStart w:id="1724" w:name="_Toc339441109"/>
      <w:bookmarkStart w:id="1725" w:name="_Toc339019911"/>
      <w:bookmarkStart w:id="1726" w:name="_Toc340677092"/>
      <w:bookmarkStart w:id="1727" w:name="_Toc366072551"/>
      <w:bookmarkStart w:id="1728" w:name="_Toc365985200"/>
      <w:bookmarkStart w:id="1729" w:name="_Toc336681602"/>
      <w:bookmarkStart w:id="1730" w:name="_Toc343248440"/>
      <w:bookmarkStart w:id="1731" w:name="_Toc332206731"/>
      <w:bookmarkStart w:id="1732" w:name="_Toc343612942"/>
      <w:bookmarkStart w:id="1733" w:name="_Toc341348362"/>
      <w:bookmarkStart w:id="1734" w:name="_Toc337632380"/>
      <w:bookmarkStart w:id="1735" w:name="_Toc333935368"/>
      <w:bookmarkStart w:id="1736" w:name="_Toc342296783"/>
      <w:bookmarkStart w:id="1737" w:name="_Toc342312465"/>
      <w:bookmarkStart w:id="1738" w:name="_Toc339020117"/>
      <w:bookmarkStart w:id="1739" w:name="_Toc333237700"/>
      <w:bookmarkStart w:id="1740" w:name="_Toc331512923"/>
      <w:bookmarkStart w:id="1741" w:name="_Toc342398152"/>
      <w:bookmarkStart w:id="1742" w:name="_Toc333237811"/>
      <w:bookmarkStart w:id="1743" w:name="_Toc333238656"/>
      <w:bookmarkStart w:id="1744" w:name="_Toc345312619"/>
      <w:bookmarkStart w:id="1745" w:name="_Toc339020037"/>
      <w:bookmarkStart w:id="1746" w:name="_Toc340507464"/>
      <w:bookmarkStart w:id="1747" w:name="_Toc78816017"/>
      <w:bookmarkStart w:id="1748" w:name="_Toc365967094"/>
      <w:bookmarkStart w:id="1749" w:name="_Toc339362322"/>
      <w:bookmarkStart w:id="1750" w:name="_Toc342060397"/>
      <w:bookmarkStart w:id="1751" w:name="_Toc333935709"/>
      <w:bookmarkStart w:id="1752" w:name="_Toc340672891"/>
      <w:bookmarkStart w:id="1753" w:name="_Toc336681957"/>
      <w:bookmarkStart w:id="1754" w:name="_Toc350438771"/>
      <w:bookmarkStart w:id="1755" w:name="_Toc350756472"/>
      <w:bookmarkStart w:id="1756" w:name="_Toc332270369"/>
      <w:bookmarkStart w:id="1757" w:name="_Toc343247122"/>
      <w:bookmarkStart w:id="1758" w:name="_Toc331684064"/>
      <w:bookmarkStart w:id="1759" w:name="_Toc330460008"/>
      <w:bookmarkStart w:id="1760" w:name="_Toc339020255"/>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61" w:name="_Toc19607"/>
      <w:r>
        <w:rPr>
          <w:rFonts w:hint="eastAsia"/>
          <w:color w:val="000000" w:themeColor="text1"/>
          <w:highlight w:val="none"/>
          <w14:textFill>
            <w14:solidFill>
              <w14:schemeClr w14:val="tx1"/>
            </w14:solidFill>
          </w14:textFill>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报</w:t>
            </w:r>
            <w:r>
              <w:rPr>
                <w:rFonts w:hint="eastAsia" w:ascii="宋体" w:hAnsi="宋体"/>
                <w:bCs/>
                <w:color w:val="000000" w:themeColor="text1"/>
                <w:highlight w:val="none"/>
                <w14:textFill>
                  <w14:solidFill>
                    <w14:schemeClr w14:val="tx1"/>
                  </w14:solidFill>
                </w14:textFill>
              </w:rPr>
              <w:t>价</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元/吨</w:t>
            </w:r>
            <w:r>
              <w:rPr>
                <w:rFonts w:hint="eastAsia" w:ascii="宋体" w:hAnsi="宋体"/>
                <w:bCs/>
                <w:color w:val="000000" w:themeColor="text1"/>
                <w:highlight w:val="none"/>
                <w:lang w:eastAsia="zh-CN"/>
                <w14:textFill>
                  <w14:solidFill>
                    <w14:schemeClr w14:val="tx1"/>
                  </w14:solidFill>
                </w14:textFill>
              </w:rPr>
              <w:t>）</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2" w:name="_Toc331512924"/>
      <w:bookmarkStart w:id="1763" w:name="_Toc339019912"/>
      <w:bookmarkStart w:id="1764" w:name="_Toc342060398"/>
      <w:bookmarkStart w:id="1765" w:name="_Toc343612943"/>
      <w:bookmarkStart w:id="1766" w:name="_Toc332270370"/>
      <w:bookmarkStart w:id="1767" w:name="_Toc29525"/>
      <w:bookmarkStart w:id="1768" w:name="_Toc333935369"/>
      <w:bookmarkStart w:id="1769" w:name="_Toc350438772"/>
      <w:bookmarkStart w:id="1770" w:name="_Toc342296784"/>
      <w:bookmarkStart w:id="1771" w:name="_Toc365967095"/>
      <w:bookmarkStart w:id="1772" w:name="_Toc337632381"/>
      <w:bookmarkStart w:id="1773" w:name="_Toc339362323"/>
      <w:bookmarkStart w:id="1774" w:name="_Toc333238657"/>
      <w:bookmarkStart w:id="1775" w:name="_Toc331684065"/>
      <w:bookmarkStart w:id="1776" w:name="_Toc343247123"/>
      <w:bookmarkStart w:id="1777" w:name="_Toc332206732"/>
      <w:bookmarkStart w:id="1778" w:name="_Toc342312466"/>
      <w:bookmarkStart w:id="1779" w:name="_Toc336681603"/>
      <w:bookmarkStart w:id="1780" w:name="_Toc333237701"/>
      <w:bookmarkStart w:id="1781" w:name="_Toc339020038"/>
      <w:bookmarkStart w:id="1782" w:name="_Toc340507465"/>
      <w:bookmarkStart w:id="1783" w:name="_Toc340677093"/>
      <w:bookmarkStart w:id="1784" w:name="_Toc333935710"/>
      <w:bookmarkStart w:id="1785" w:name="_Toc333237812"/>
      <w:bookmarkStart w:id="1786" w:name="_Toc345312620"/>
      <w:bookmarkStart w:id="1787" w:name="_Toc365985201"/>
      <w:bookmarkStart w:id="1788" w:name="_Toc350756473"/>
      <w:bookmarkStart w:id="1789" w:name="_Toc340672892"/>
      <w:bookmarkStart w:id="1790" w:name="_Toc342398153"/>
      <w:bookmarkStart w:id="1791" w:name="_Toc343248441"/>
      <w:bookmarkStart w:id="1792" w:name="_Toc330460009"/>
      <w:bookmarkStart w:id="1793" w:name="_Toc339020256"/>
      <w:bookmarkStart w:id="1794" w:name="_Toc341348363"/>
      <w:bookmarkStart w:id="1795" w:name="_Toc336681958"/>
      <w:bookmarkStart w:id="1796" w:name="_Toc339020118"/>
      <w:bookmarkStart w:id="1797" w:name="_Toc339441110"/>
      <w:bookmarkStart w:id="1798" w:name="_Toc36607255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w:t>
      </w:r>
      <w:r>
        <w:rPr>
          <w:rFonts w:hint="eastAsia" w:ascii="宋体" w:hAnsi="宋体" w:cs="宋体"/>
          <w:bCs/>
          <w:color w:val="000000" w:themeColor="text1"/>
          <w:sz w:val="24"/>
          <w:highlight w:val="none"/>
          <w:lang w:val="en-US" w:eastAsia="zh-CN"/>
          <w14:textFill>
            <w14:solidFill>
              <w14:schemeClr w14:val="tx1"/>
            </w14:solidFill>
          </w14:textFill>
        </w:rPr>
        <w:t>元/吨</w:t>
      </w:r>
      <w:r>
        <w:rPr>
          <w:rFonts w:hint="eastAsia"/>
          <w:color w:val="000000" w:themeColor="text1"/>
          <w:szCs w:val="18"/>
          <w:highlight w:val="none"/>
          <w14:textFill>
            <w14:solidFill>
              <w14:schemeClr w14:val="tx1"/>
            </w14:solidFill>
          </w14:textFill>
        </w:rPr>
        <w:t>）</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99" w:name="_Toc365985202"/>
      <w:bookmarkStart w:id="1800" w:name="_Toc343612944"/>
      <w:bookmarkStart w:id="1801" w:name="_Toc332270371"/>
      <w:bookmarkStart w:id="1802" w:name="_Toc333237813"/>
      <w:bookmarkStart w:id="1803" w:name="_Toc332206733"/>
      <w:bookmarkStart w:id="1804" w:name="_Toc331684066"/>
      <w:bookmarkStart w:id="1805" w:name="_Toc339020119"/>
      <w:bookmarkStart w:id="1806" w:name="_Toc333935711"/>
      <w:bookmarkStart w:id="1807" w:name="_Toc339441111"/>
      <w:bookmarkStart w:id="1808" w:name="_Toc340677094"/>
      <w:bookmarkStart w:id="1809" w:name="_Toc336681604"/>
      <w:bookmarkStart w:id="1810" w:name="_Toc330460010"/>
      <w:bookmarkStart w:id="1811" w:name="_Toc333237702"/>
      <w:bookmarkStart w:id="1812" w:name="_Toc350756474"/>
      <w:bookmarkStart w:id="1813" w:name="_Toc337632382"/>
      <w:bookmarkStart w:id="1814" w:name="_Toc342296785"/>
      <w:bookmarkStart w:id="1815" w:name="_Toc365967096"/>
      <w:bookmarkStart w:id="1816" w:name="_Toc343248442"/>
      <w:bookmarkStart w:id="1817" w:name="_Toc339020257"/>
      <w:bookmarkStart w:id="1818" w:name="_Toc342312467"/>
      <w:bookmarkStart w:id="1819" w:name="_Toc333935370"/>
      <w:bookmarkStart w:id="1820" w:name="_Toc339020039"/>
      <w:bookmarkStart w:id="1821" w:name="_Toc24601"/>
      <w:bookmarkStart w:id="1822" w:name="_Toc333238658"/>
      <w:bookmarkStart w:id="1823" w:name="_Toc336681959"/>
      <w:bookmarkStart w:id="1824" w:name="_Toc339362324"/>
      <w:bookmarkStart w:id="1825" w:name="_Toc341348364"/>
      <w:bookmarkStart w:id="1826" w:name="_Toc340672893"/>
      <w:bookmarkStart w:id="1827" w:name="_Toc343247124"/>
      <w:bookmarkStart w:id="1828" w:name="_Toc350438773"/>
      <w:bookmarkStart w:id="1829" w:name="_Toc342060399"/>
      <w:bookmarkStart w:id="1830" w:name="_Toc342398154"/>
      <w:bookmarkStart w:id="1831" w:name="_Toc339019913"/>
      <w:bookmarkStart w:id="1832" w:name="_Toc366072553"/>
      <w:bookmarkStart w:id="1833" w:name="_Toc345312621"/>
      <w:bookmarkStart w:id="1834" w:name="_Toc340507466"/>
      <w:bookmarkStart w:id="1835" w:name="_Toc331512925"/>
      <w:r>
        <w:rPr>
          <w:rFonts w:hint="eastAsia"/>
          <w:color w:val="000000" w:themeColor="text1"/>
          <w:highlight w:val="none"/>
          <w14:textFill>
            <w14:solidFill>
              <w14:schemeClr w14:val="tx1"/>
            </w14:solidFill>
          </w14:textFill>
        </w:rPr>
        <w:t>附件四：商务条款偏离一览表</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7"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6" w:name="_Toc18311"/>
      <w:bookmarkStart w:id="1837" w:name="_Toc343247125"/>
      <w:bookmarkStart w:id="1838" w:name="_Toc333237814"/>
      <w:bookmarkStart w:id="1839" w:name="_Toc331512926"/>
      <w:bookmarkStart w:id="1840" w:name="_Toc350756475"/>
      <w:bookmarkStart w:id="1841" w:name="_Toc365967097"/>
      <w:bookmarkStart w:id="1842" w:name="_Toc341348365"/>
      <w:bookmarkStart w:id="1843" w:name="_Toc337632383"/>
      <w:bookmarkStart w:id="1844" w:name="_Toc340507467"/>
      <w:bookmarkStart w:id="1845" w:name="_Toc339362325"/>
      <w:bookmarkStart w:id="1846" w:name="_Toc339441112"/>
      <w:bookmarkStart w:id="1847" w:name="_Toc366072554"/>
      <w:bookmarkStart w:id="1848" w:name="_Toc333935371"/>
      <w:bookmarkStart w:id="1849" w:name="_Toc332270372"/>
      <w:bookmarkStart w:id="1850" w:name="_Toc336681960"/>
      <w:bookmarkStart w:id="1851" w:name="_Toc333238659"/>
      <w:bookmarkStart w:id="1852" w:name="_Toc343612945"/>
      <w:bookmarkStart w:id="1853" w:name="_Toc342312468"/>
      <w:bookmarkStart w:id="1854" w:name="_Toc333237703"/>
      <w:bookmarkStart w:id="1855" w:name="_Toc339020258"/>
      <w:bookmarkStart w:id="1856" w:name="_Toc332206734"/>
      <w:bookmarkStart w:id="1857" w:name="_Toc350438774"/>
      <w:bookmarkStart w:id="1858" w:name="_Toc339020120"/>
      <w:bookmarkStart w:id="1859" w:name="_Toc330460011"/>
      <w:bookmarkStart w:id="1860" w:name="_Toc342060400"/>
      <w:bookmarkStart w:id="1861" w:name="_Toc339020040"/>
      <w:bookmarkStart w:id="1862" w:name="_Toc345312622"/>
      <w:bookmarkStart w:id="1863" w:name="_Toc331684067"/>
      <w:bookmarkStart w:id="1864" w:name="_Toc343248443"/>
      <w:bookmarkStart w:id="1865" w:name="_Toc340677095"/>
      <w:bookmarkStart w:id="1866" w:name="_Toc342398155"/>
      <w:bookmarkStart w:id="1867" w:name="_Toc340672894"/>
      <w:bookmarkStart w:id="1868" w:name="_Toc336681605"/>
      <w:bookmarkStart w:id="1869" w:name="_Toc333935712"/>
      <w:bookmarkStart w:id="1870" w:name="_Toc365985203"/>
      <w:bookmarkStart w:id="1871" w:name="_Toc339019914"/>
      <w:bookmarkStart w:id="1872" w:name="_Toc342296786"/>
      <w:r>
        <w:rPr>
          <w:rFonts w:hint="eastAsia"/>
          <w:color w:val="000000" w:themeColor="text1"/>
          <w:highlight w:val="none"/>
          <w14:textFill>
            <w14:solidFill>
              <w14:schemeClr w14:val="tx1"/>
            </w14:solidFill>
          </w14:textFill>
        </w:rPr>
        <w:t>附件五：技术条款偏离一览表</w:t>
      </w:r>
      <w:bookmarkEnd w:id="183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3" w:name="_Toc331512930"/>
      <w:bookmarkStart w:id="1874" w:name="_Toc340672898"/>
      <w:bookmarkStart w:id="1875" w:name="_Toc345312626"/>
      <w:bookmarkStart w:id="1876" w:name="_Toc339020124"/>
      <w:bookmarkStart w:id="1877" w:name="_Toc432695228"/>
      <w:bookmarkStart w:id="1878" w:name="_Toc331684071"/>
      <w:bookmarkStart w:id="1879" w:name="_Toc339441116"/>
      <w:bookmarkStart w:id="1880" w:name="_Toc332270376"/>
      <w:bookmarkStart w:id="1881" w:name="_Toc339020044"/>
      <w:bookmarkStart w:id="1882" w:name="_Toc343612949"/>
      <w:bookmarkStart w:id="1883" w:name="_Toc333237818"/>
      <w:bookmarkStart w:id="1884" w:name="_Toc340507471"/>
      <w:bookmarkStart w:id="1885" w:name="_Toc342312472"/>
      <w:bookmarkStart w:id="1886" w:name="_Toc339020262"/>
      <w:bookmarkStart w:id="1887" w:name="_Toc336681609"/>
      <w:bookmarkStart w:id="1888" w:name="_Toc339362329"/>
      <w:bookmarkStart w:id="1889" w:name="_Toc337632387"/>
      <w:bookmarkStart w:id="1890" w:name="_Toc341348369"/>
      <w:bookmarkStart w:id="1891" w:name="_Toc333935375"/>
      <w:bookmarkStart w:id="1892" w:name="_Toc336681964"/>
      <w:bookmarkStart w:id="1893" w:name="_Toc350756479"/>
      <w:bookmarkStart w:id="1894" w:name="_Toc333935716"/>
      <w:bookmarkStart w:id="1895" w:name="_Toc350438778"/>
      <w:bookmarkStart w:id="1896" w:name="_Toc343247129"/>
      <w:bookmarkStart w:id="1897" w:name="_Toc365967104"/>
      <w:bookmarkStart w:id="1898" w:name="_Toc330460015"/>
      <w:bookmarkStart w:id="1899" w:name="_Toc333238663"/>
      <w:bookmarkStart w:id="1900" w:name="_Toc339019918"/>
      <w:bookmarkStart w:id="1901" w:name="_Toc333237707"/>
      <w:bookmarkStart w:id="1902" w:name="_Toc342060404"/>
      <w:bookmarkStart w:id="1903" w:name="_Toc366072561"/>
      <w:bookmarkStart w:id="1904" w:name="_Toc342398159"/>
      <w:bookmarkStart w:id="1905" w:name="_Toc343248447"/>
      <w:bookmarkStart w:id="1906" w:name="_Toc342296790"/>
      <w:bookmarkStart w:id="1907" w:name="_Toc332206738"/>
      <w:bookmarkStart w:id="1908" w:name="_Toc340677099"/>
      <w:bookmarkStart w:id="1909" w:name="_Toc365985210"/>
    </w:p>
    <w:p>
      <w:pPr>
        <w:pStyle w:val="4"/>
        <w:numPr>
          <w:ilvl w:val="1"/>
          <w:numId w:val="0"/>
        </w:numPr>
        <w:spacing w:line="400" w:lineRule="exact"/>
        <w:rPr>
          <w:color w:val="000000" w:themeColor="text1"/>
          <w:highlight w:val="none"/>
          <w14:textFill>
            <w14:solidFill>
              <w14:schemeClr w14:val="tx1"/>
            </w14:solidFill>
          </w14:textFill>
        </w:rPr>
      </w:pPr>
      <w:bookmarkStart w:id="1910" w:name="_Toc22013"/>
      <w:r>
        <w:rPr>
          <w:rFonts w:hint="eastAsia"/>
          <w:color w:val="000000" w:themeColor="text1"/>
          <w:highlight w:val="none"/>
          <w14:textFill>
            <w14:solidFill>
              <w14:schemeClr w14:val="tx1"/>
            </w14:solidFill>
          </w14:textFill>
        </w:rPr>
        <w:t>附件六：同类业绩一览表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11" w:name="_Toc432695229"/>
      <w:bookmarkStart w:id="1912" w:name="_Toc430771089"/>
      <w:bookmarkStart w:id="1913" w:name="_Toc432682754"/>
      <w:bookmarkStart w:id="1914" w:name="_Toc12938"/>
      <w:bookmarkStart w:id="1915" w:name="_Toc342312473"/>
      <w:bookmarkStart w:id="1916" w:name="_Toc340677100"/>
      <w:bookmarkStart w:id="1917" w:name="_Toc341348370"/>
      <w:bookmarkStart w:id="1918" w:name="_Toc337632388"/>
      <w:bookmarkStart w:id="1919" w:name="_Toc343247130"/>
      <w:bookmarkStart w:id="1920" w:name="_Toc333238664"/>
      <w:bookmarkStart w:id="1921" w:name="_Toc332270377"/>
      <w:bookmarkStart w:id="1922" w:name="_Toc342060405"/>
      <w:bookmarkStart w:id="1923" w:name="_Toc342398160"/>
      <w:bookmarkStart w:id="1924" w:name="_Toc342296791"/>
      <w:bookmarkStart w:id="1925" w:name="_Toc339441117"/>
      <w:bookmarkStart w:id="1926" w:name="_Toc339019919"/>
      <w:bookmarkStart w:id="1927" w:name="_Toc336681610"/>
      <w:bookmarkStart w:id="1928" w:name="_Toc339362330"/>
      <w:bookmarkStart w:id="1929" w:name="_Toc333935717"/>
      <w:bookmarkStart w:id="1930" w:name="_Toc332206739"/>
      <w:bookmarkStart w:id="1931" w:name="_Toc333935376"/>
      <w:bookmarkStart w:id="1932" w:name="_Toc350438779"/>
      <w:bookmarkStart w:id="1933" w:name="_Toc339020045"/>
      <w:bookmarkStart w:id="1934" w:name="_Toc331512931"/>
      <w:bookmarkStart w:id="1935" w:name="_Toc365967105"/>
      <w:bookmarkStart w:id="1936" w:name="_Toc350756480"/>
      <w:bookmarkStart w:id="1937" w:name="_Toc339020125"/>
      <w:bookmarkStart w:id="1938" w:name="_Toc333237819"/>
      <w:bookmarkStart w:id="1939" w:name="_Toc336681965"/>
      <w:bookmarkStart w:id="1940" w:name="_Toc345312627"/>
      <w:bookmarkStart w:id="1941" w:name="_Toc340672899"/>
      <w:bookmarkStart w:id="1942" w:name="_Toc343612950"/>
      <w:bookmarkStart w:id="1943" w:name="_Toc333237708"/>
      <w:bookmarkStart w:id="1944" w:name="_Toc365985211"/>
      <w:bookmarkStart w:id="1945" w:name="_Toc331684072"/>
      <w:bookmarkStart w:id="1946" w:name="_Toc330460016"/>
      <w:bookmarkStart w:id="1947" w:name="_Toc366072562"/>
      <w:bookmarkStart w:id="1948" w:name="_Toc340507472"/>
      <w:bookmarkStart w:id="1949" w:name="_Toc339020263"/>
      <w:bookmarkStart w:id="1950" w:name="_Toc343248448"/>
      <w:bookmarkStart w:id="1951" w:name="_Toc10245160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11"/>
      <w:bookmarkEnd w:id="1912"/>
      <w:bookmarkEnd w:id="1913"/>
      <w:bookmarkEnd w:id="191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w:t>
      </w:r>
      <w:r>
        <w:rPr>
          <w:rFonts w:hint="eastAsia" w:ascii="宋体" w:hAnsi="宋体" w:cs="宋体"/>
          <w:color w:val="000000" w:themeColor="text1"/>
          <w:highlight w:val="none"/>
          <w:lang w:val="en-US" w:eastAsia="zh-CN"/>
          <w14:textFill>
            <w14:solidFill>
              <w14:schemeClr w14:val="tx1"/>
            </w14:solidFill>
          </w14:textFill>
        </w:rPr>
        <w:t>包组号：</w:t>
      </w:r>
      <w:r>
        <w:rPr>
          <w:rFonts w:hint="eastAsia" w:ascii="宋体" w:hAnsi="宋体" w:cs="宋体"/>
          <w:color w:val="000000" w:themeColor="text1"/>
          <w:highlight w:val="none"/>
          <w14:textFill>
            <w14:solidFill>
              <w14:schemeClr w14:val="tx1"/>
            </w14:solidFill>
          </w14:textFill>
        </w:rPr>
        <w:t>）采购活动提供本企业制造的货物，由本企业承担工程、提供服务，或者提供其他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2" w:name="_Toc17026"/>
      <w:bookmarkStart w:id="1953" w:name="_Toc32373"/>
      <w:bookmarkStart w:id="1954"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52"/>
      <w:bookmarkEnd w:id="195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432695230"/>
      <w:bookmarkStart w:id="1956" w:name="_Toc9858"/>
      <w:bookmarkStart w:id="1957" w:name="_Toc10607"/>
      <w:r>
        <w:rPr>
          <w:rFonts w:hint="eastAsia"/>
          <w:color w:val="000000" w:themeColor="text1"/>
          <w:highlight w:val="none"/>
          <w14:textFill>
            <w14:solidFill>
              <w14:schemeClr w14:val="tx1"/>
            </w14:solidFill>
          </w14:textFill>
        </w:rPr>
        <w:t>附件九：中标服务费承诺</w:t>
      </w:r>
      <w:bookmarkEnd w:id="1955"/>
      <w:bookmarkEnd w:id="1956"/>
      <w:bookmarkEnd w:id="195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none"/>
          <w:lang w:val="en-US" w:eastAsia="zh-CN"/>
          <w14:textFill>
            <w14:solidFill>
              <w14:schemeClr w14:val="tx1"/>
            </w14:solidFill>
          </w14:textFill>
        </w:rPr>
        <w:t>包组号：</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8" w:name="_Toc326065622"/>
      <w:bookmarkStart w:id="1959" w:name="_Toc345312628"/>
      <w:bookmarkStart w:id="1960" w:name="_Toc333935718"/>
      <w:bookmarkStart w:id="1961" w:name="_Toc340507473"/>
      <w:bookmarkStart w:id="1962" w:name="_Toc337632389"/>
      <w:bookmarkStart w:id="1963" w:name="_Toc339020126"/>
      <w:bookmarkStart w:id="1964" w:name="_Toc331684073"/>
      <w:bookmarkStart w:id="1965" w:name="_Toc331512932"/>
      <w:bookmarkStart w:id="1966" w:name="_Toc350438780"/>
      <w:bookmarkStart w:id="1967" w:name="_Toc330460017"/>
      <w:bookmarkStart w:id="1968" w:name="_Toc336681611"/>
      <w:bookmarkStart w:id="1969" w:name="_Toc332206740"/>
      <w:bookmarkStart w:id="1970" w:name="_Toc22809"/>
      <w:bookmarkStart w:id="1971" w:name="_Toc333237820"/>
      <w:bookmarkStart w:id="1972" w:name="_Toc333238665"/>
      <w:bookmarkStart w:id="1973" w:name="_Toc350756481"/>
      <w:bookmarkStart w:id="1974" w:name="_Toc341348371"/>
      <w:bookmarkStart w:id="1975" w:name="_Toc339020046"/>
      <w:bookmarkStart w:id="1976" w:name="_Toc365985212"/>
      <w:bookmarkStart w:id="1977" w:name="_Toc10463"/>
      <w:bookmarkStart w:id="1978" w:name="_Toc365967106"/>
      <w:bookmarkStart w:id="1979" w:name="_Toc340672900"/>
      <w:bookmarkStart w:id="1980" w:name="_Toc339020264"/>
      <w:bookmarkStart w:id="1981" w:name="_Toc366072563"/>
      <w:bookmarkStart w:id="1982" w:name="_Toc340677101"/>
      <w:bookmarkStart w:id="1983" w:name="_Toc343247131"/>
      <w:bookmarkStart w:id="1984" w:name="_Toc339441118"/>
      <w:bookmarkStart w:id="1985" w:name="_Toc339019920"/>
      <w:bookmarkStart w:id="1986" w:name="_Toc343612951"/>
      <w:bookmarkStart w:id="1987" w:name="_Toc333935377"/>
      <w:bookmarkStart w:id="1988" w:name="_Toc333237709"/>
      <w:bookmarkStart w:id="1989" w:name="_Toc432695231"/>
      <w:bookmarkStart w:id="1990" w:name="_Toc336681966"/>
      <w:bookmarkStart w:id="1991" w:name="_Toc342312474"/>
      <w:bookmarkStart w:id="1992" w:name="_Toc343248449"/>
      <w:bookmarkStart w:id="1993" w:name="_Toc342398161"/>
      <w:bookmarkStart w:id="1994" w:name="_Toc342296792"/>
      <w:bookmarkStart w:id="1995" w:name="_Toc332270378"/>
      <w:bookmarkStart w:id="1996" w:name="_Toc342060406"/>
      <w:bookmarkStart w:id="1997" w:name="_Toc339362331"/>
      <w:r>
        <w:rPr>
          <w:rFonts w:hint="eastAsia"/>
          <w:color w:val="000000" w:themeColor="text1"/>
          <w:highlight w:val="none"/>
          <w14:textFill>
            <w14:solidFill>
              <w14:schemeClr w14:val="tx1"/>
            </w14:solidFill>
          </w14:textFill>
        </w:rPr>
        <w:t>附件十：</w:t>
      </w:r>
      <w:bookmarkEnd w:id="1958"/>
      <w:r>
        <w:rPr>
          <w:rFonts w:hint="eastAsia"/>
          <w:color w:val="000000" w:themeColor="text1"/>
          <w:highlight w:val="none"/>
          <w14:textFill>
            <w14:solidFill>
              <w14:schemeClr w14:val="tx1"/>
            </w14:solidFill>
          </w14:textFill>
        </w:rPr>
        <w:t>投标人提交的其它商务和技术资料</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highlight w:val="none"/>
          <w:u w:val="none"/>
          <w:lang w:val="en-US" w:eastAsia="zh-CN"/>
          <w14:textFill>
            <w14:solidFill>
              <w14:schemeClr w14:val="tx1"/>
            </w14:solidFill>
          </w14:textFill>
        </w:rPr>
        <w:t>包组号：</w:t>
      </w:r>
      <w:r>
        <w:rPr>
          <w:rFonts w:hint="eastAsia" w:ascii="宋体" w:hAnsi="宋体"/>
          <w:color w:val="000000" w:themeColor="text1"/>
          <w:highlight w:val="none"/>
          <w:u w:val="single"/>
          <w:lang w:val="en-US" w:eastAsia="zh-CN"/>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8" w:name="_Toc456887842"/>
      <w:bookmarkStart w:id="1999" w:name="_Toc25083"/>
      <w:bookmarkStart w:id="2000" w:name="_Toc456888293"/>
      <w:r>
        <w:rPr>
          <w:rFonts w:hint="eastAsia"/>
          <w:color w:val="000000" w:themeColor="text1"/>
          <w:sz w:val="52"/>
          <w:highlight w:val="none"/>
          <w14:textFill>
            <w14:solidFill>
              <w14:schemeClr w14:val="tx1"/>
            </w14:solidFill>
          </w14:textFill>
        </w:rPr>
        <w:t>其 他 格 式</w:t>
      </w:r>
      <w:bookmarkEnd w:id="1954"/>
      <w:bookmarkEnd w:id="1998"/>
      <w:bookmarkEnd w:id="1999"/>
      <w:bookmarkEnd w:id="2000"/>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包组号</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8C008"/>
    <w:multiLevelType w:val="multilevel"/>
    <w:tmpl w:val="95B8C008"/>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8E5354D"/>
    <w:multiLevelType w:val="singleLevel"/>
    <w:tmpl w:val="A8E5354D"/>
    <w:lvl w:ilvl="0" w:tentative="0">
      <w:start w:val="4"/>
      <w:numFmt w:val="chineseCounting"/>
      <w:suff w:val="nothing"/>
      <w:lvlText w:val="（%1）"/>
      <w:lvlJc w:val="left"/>
      <w:rPr>
        <w:rFonts w:hint="eastAsia"/>
      </w:rPr>
    </w:lvl>
  </w:abstractNum>
  <w:abstractNum w:abstractNumId="3">
    <w:nsid w:val="AB31DD7B"/>
    <w:multiLevelType w:val="singleLevel"/>
    <w:tmpl w:val="AB31DD7B"/>
    <w:lvl w:ilvl="0" w:tentative="0">
      <w:start w:val="3"/>
      <w:numFmt w:val="decimal"/>
      <w:suff w:val="nothing"/>
      <w:lvlText w:val="%1、"/>
      <w:lvlJc w:val="left"/>
    </w:lvl>
  </w:abstractNum>
  <w:abstractNum w:abstractNumId="4">
    <w:nsid w:val="B19E681B"/>
    <w:multiLevelType w:val="singleLevel"/>
    <w:tmpl w:val="B19E681B"/>
    <w:lvl w:ilvl="0" w:tentative="0">
      <w:start w:val="1"/>
      <w:numFmt w:val="decimal"/>
      <w:lvlText w:val="%1."/>
      <w:lvlJc w:val="left"/>
      <w:pPr>
        <w:ind w:left="425" w:hanging="425"/>
      </w:pPr>
      <w:rPr>
        <w:rFonts w:hint="default"/>
      </w:rPr>
    </w:lvl>
  </w:abstractNum>
  <w:abstractNum w:abstractNumId="5">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6">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11">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2">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4">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7">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20">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1">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3">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6">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7">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9">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30">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2">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5">
    <w:nsid w:val="42CD84B7"/>
    <w:multiLevelType w:val="singleLevel"/>
    <w:tmpl w:val="42CD84B7"/>
    <w:lvl w:ilvl="0" w:tentative="0">
      <w:start w:val="1"/>
      <w:numFmt w:val="decimal"/>
      <w:lvlText w:val="%1."/>
      <w:lvlJc w:val="left"/>
      <w:pPr>
        <w:ind w:left="425" w:hanging="425"/>
      </w:pPr>
      <w:rPr>
        <w:rFonts w:hint="default"/>
      </w:rPr>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6"/>
  </w:num>
  <w:num w:numId="2">
    <w:abstractNumId w:val="20"/>
  </w:num>
  <w:num w:numId="3">
    <w:abstractNumId w:val="21"/>
  </w:num>
  <w:num w:numId="4">
    <w:abstractNumId w:val="16"/>
  </w:num>
  <w:num w:numId="5">
    <w:abstractNumId w:val="17"/>
  </w:num>
  <w:num w:numId="6">
    <w:abstractNumId w:val="31"/>
  </w:num>
  <w:num w:numId="7">
    <w:abstractNumId w:val="5"/>
  </w:num>
  <w:num w:numId="8">
    <w:abstractNumId w:val="9"/>
  </w:num>
  <w:num w:numId="9">
    <w:abstractNumId w:val="27"/>
  </w:num>
  <w:num w:numId="10">
    <w:abstractNumId w:val="15"/>
  </w:num>
  <w:num w:numId="11">
    <w:abstractNumId w:val="11"/>
  </w:num>
  <w:num w:numId="12">
    <w:abstractNumId w:val="29"/>
  </w:num>
  <w:num w:numId="13">
    <w:abstractNumId w:val="22"/>
  </w:num>
  <w:num w:numId="14">
    <w:abstractNumId w:val="28"/>
  </w:num>
  <w:num w:numId="15">
    <w:abstractNumId w:val="14"/>
  </w:num>
  <w:num w:numId="16">
    <w:abstractNumId w:val="13"/>
  </w:num>
  <w:num w:numId="17">
    <w:abstractNumId w:val="19"/>
  </w:num>
  <w:num w:numId="18">
    <w:abstractNumId w:val="6"/>
  </w:num>
  <w:num w:numId="19">
    <w:abstractNumId w:val="10"/>
  </w:num>
  <w:num w:numId="20">
    <w:abstractNumId w:val="8"/>
  </w:num>
  <w:num w:numId="21">
    <w:abstractNumId w:val="3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2"/>
  </w:num>
  <w:num w:numId="25">
    <w:abstractNumId w:val="2"/>
  </w:num>
  <w:num w:numId="26">
    <w:abstractNumId w:val="3"/>
  </w:num>
  <w:num w:numId="27">
    <w:abstractNumId w:val="18"/>
  </w:num>
  <w:num w:numId="28">
    <w:abstractNumId w:val="23"/>
  </w:num>
  <w:num w:numId="29">
    <w:abstractNumId w:val="24"/>
  </w:num>
  <w:num w:numId="30">
    <w:abstractNumId w:val="7"/>
  </w:num>
  <w:num w:numId="31">
    <w:abstractNumId w:val="12"/>
  </w:num>
  <w:num w:numId="32">
    <w:abstractNumId w:val="25"/>
    <w:lvlOverride w:ilvl="0">
      <w:startOverride w:val="1"/>
    </w:lvlOverride>
  </w:num>
  <w:num w:numId="33">
    <w:abstractNumId w:val="34"/>
  </w:num>
  <w:num w:numId="34">
    <w:abstractNumId w:val="4"/>
  </w:num>
  <w:num w:numId="35">
    <w:abstractNumId w:val="1"/>
  </w:num>
  <w:num w:numId="36">
    <w:abstractNumId w:val="3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664D0A"/>
    <w:rsid w:val="01C8656E"/>
    <w:rsid w:val="043F299D"/>
    <w:rsid w:val="0704649C"/>
    <w:rsid w:val="080A4F39"/>
    <w:rsid w:val="08680198"/>
    <w:rsid w:val="096C7482"/>
    <w:rsid w:val="0A7E1D45"/>
    <w:rsid w:val="0B5C2951"/>
    <w:rsid w:val="0BCA4A38"/>
    <w:rsid w:val="0CC44480"/>
    <w:rsid w:val="0DFE7425"/>
    <w:rsid w:val="0E214D54"/>
    <w:rsid w:val="0F621C2B"/>
    <w:rsid w:val="0FCA12E5"/>
    <w:rsid w:val="11357CE5"/>
    <w:rsid w:val="14B6708E"/>
    <w:rsid w:val="170C32A1"/>
    <w:rsid w:val="1987702E"/>
    <w:rsid w:val="19AB1C63"/>
    <w:rsid w:val="1B6A38FC"/>
    <w:rsid w:val="1C3660D4"/>
    <w:rsid w:val="1C5D20B1"/>
    <w:rsid w:val="1D9D51F3"/>
    <w:rsid w:val="1FBD2EE1"/>
    <w:rsid w:val="21110443"/>
    <w:rsid w:val="21151D88"/>
    <w:rsid w:val="211B629E"/>
    <w:rsid w:val="21451B35"/>
    <w:rsid w:val="22047A8E"/>
    <w:rsid w:val="22D121EA"/>
    <w:rsid w:val="23B56C14"/>
    <w:rsid w:val="23FA051B"/>
    <w:rsid w:val="24C45A77"/>
    <w:rsid w:val="24D10F97"/>
    <w:rsid w:val="268B483A"/>
    <w:rsid w:val="27740528"/>
    <w:rsid w:val="29E55A72"/>
    <w:rsid w:val="2A515672"/>
    <w:rsid w:val="2AB90BF0"/>
    <w:rsid w:val="2D27143F"/>
    <w:rsid w:val="2D2F04B6"/>
    <w:rsid w:val="2F0D6640"/>
    <w:rsid w:val="312850D7"/>
    <w:rsid w:val="32755858"/>
    <w:rsid w:val="34E45C3F"/>
    <w:rsid w:val="36897F35"/>
    <w:rsid w:val="371D006C"/>
    <w:rsid w:val="388D4973"/>
    <w:rsid w:val="39145CDA"/>
    <w:rsid w:val="3A6B03A6"/>
    <w:rsid w:val="3A7061B9"/>
    <w:rsid w:val="3E5B6460"/>
    <w:rsid w:val="44307F35"/>
    <w:rsid w:val="458F470E"/>
    <w:rsid w:val="468E4E6D"/>
    <w:rsid w:val="47B03BA9"/>
    <w:rsid w:val="47E96FDE"/>
    <w:rsid w:val="4A0B4034"/>
    <w:rsid w:val="4A2E02C6"/>
    <w:rsid w:val="4AA220F4"/>
    <w:rsid w:val="4B2C326D"/>
    <w:rsid w:val="4B9E1DB9"/>
    <w:rsid w:val="4CD92AF3"/>
    <w:rsid w:val="4D842037"/>
    <w:rsid w:val="4D9B2F7F"/>
    <w:rsid w:val="4DC808DA"/>
    <w:rsid w:val="4F3912D1"/>
    <w:rsid w:val="50086B0C"/>
    <w:rsid w:val="52005D9F"/>
    <w:rsid w:val="52267A1D"/>
    <w:rsid w:val="54022FBD"/>
    <w:rsid w:val="54810BF1"/>
    <w:rsid w:val="550024AC"/>
    <w:rsid w:val="570016CA"/>
    <w:rsid w:val="5768620E"/>
    <w:rsid w:val="589647C1"/>
    <w:rsid w:val="590663B7"/>
    <w:rsid w:val="59857735"/>
    <w:rsid w:val="5AAB6294"/>
    <w:rsid w:val="5AF3133D"/>
    <w:rsid w:val="5C6D5D5D"/>
    <w:rsid w:val="5D886622"/>
    <w:rsid w:val="5E93433C"/>
    <w:rsid w:val="60AE2B4F"/>
    <w:rsid w:val="61BE0B2A"/>
    <w:rsid w:val="63AB687C"/>
    <w:rsid w:val="645529A9"/>
    <w:rsid w:val="64862C2B"/>
    <w:rsid w:val="6552795A"/>
    <w:rsid w:val="65D0211A"/>
    <w:rsid w:val="6661072D"/>
    <w:rsid w:val="68367BDF"/>
    <w:rsid w:val="6A8B3BD0"/>
    <w:rsid w:val="6D7C6B93"/>
    <w:rsid w:val="6E015061"/>
    <w:rsid w:val="6F887A72"/>
    <w:rsid w:val="715E7281"/>
    <w:rsid w:val="72394572"/>
    <w:rsid w:val="724A160A"/>
    <w:rsid w:val="73110955"/>
    <w:rsid w:val="735A1441"/>
    <w:rsid w:val="75F265F9"/>
    <w:rsid w:val="7680447B"/>
    <w:rsid w:val="793067AF"/>
    <w:rsid w:val="7B3B5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5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55"/>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56"/>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4"/>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3"/>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3"/>
    <w:qFormat/>
    <w:uiPriority w:val="0"/>
    <w:pPr>
      <w:spacing w:line="360" w:lineRule="auto"/>
    </w:pPr>
    <w:rPr>
      <w:rFonts w:ascii="仿宋_GB2312" w:eastAsia="仿宋_GB2312"/>
      <w:sz w:val="32"/>
    </w:r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autoRedefine/>
    <w:qFormat/>
    <w:uiPriority w:val="0"/>
    <w:pPr>
      <w:spacing w:line="360" w:lineRule="auto"/>
      <w:jc w:val="left"/>
    </w:pPr>
    <w:rPr>
      <w:sz w:val="24"/>
    </w:rPr>
  </w:style>
  <w:style w:type="paragraph" w:styleId="18">
    <w:name w:val="Body Text"/>
    <w:basedOn w:val="1"/>
    <w:link w:val="79"/>
    <w:autoRedefine/>
    <w:qFormat/>
    <w:uiPriority w:val="0"/>
    <w:pPr>
      <w:spacing w:after="120"/>
    </w:pPr>
  </w:style>
  <w:style w:type="paragraph" w:styleId="19">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1"/>
    <w:autoRedefine/>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8"/>
    <w:link w:val="132"/>
    <w:autoRedefine/>
    <w:qFormat/>
    <w:uiPriority w:val="0"/>
    <w:pPr>
      <w:ind w:firstLine="100" w:firstLineChars="100"/>
    </w:pPr>
    <w:rPr>
      <w:rFonts w:ascii="Calibri" w:hAnsi="Calibri"/>
      <w:szCs w:val="22"/>
    </w:rPr>
  </w:style>
  <w:style w:type="paragraph" w:styleId="45">
    <w:name w:val="Body Text First Indent 2"/>
    <w:basedOn w:val="19"/>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Emphasis"/>
    <w:autoRedefine/>
    <w:qFormat/>
    <w:uiPriority w:val="20"/>
    <w:rPr>
      <w:i/>
      <w:iCs/>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character" w:customStyle="1" w:styleId="53">
    <w:name w:val="标题 2 Char"/>
    <w:link w:val="4"/>
    <w:autoRedefine/>
    <w:qFormat/>
    <w:uiPriority w:val="0"/>
    <w:rPr>
      <w:rFonts w:ascii="黑体" w:hAnsi="宋体" w:eastAsia="黑体"/>
      <w:bCs/>
      <w:kern w:val="44"/>
      <w:sz w:val="21"/>
      <w:szCs w:val="24"/>
    </w:rPr>
  </w:style>
  <w:style w:type="character" w:customStyle="1" w:styleId="54">
    <w:name w:val="标题 1 Char"/>
    <w:link w:val="3"/>
    <w:autoRedefine/>
    <w:qFormat/>
    <w:uiPriority w:val="0"/>
    <w:rPr>
      <w:rFonts w:ascii="黑体" w:eastAsia="黑体"/>
      <w:bCs/>
      <w:kern w:val="44"/>
      <w:sz w:val="24"/>
      <w:szCs w:val="24"/>
    </w:rPr>
  </w:style>
  <w:style w:type="character" w:customStyle="1" w:styleId="55">
    <w:name w:val="标题 3 Char"/>
    <w:link w:val="6"/>
    <w:qFormat/>
    <w:uiPriority w:val="0"/>
    <w:rPr>
      <w:rFonts w:ascii="黑体" w:eastAsia="黑体"/>
      <w:bCs/>
      <w:color w:val="000000"/>
      <w:kern w:val="2"/>
      <w:sz w:val="21"/>
      <w:szCs w:val="24"/>
    </w:rPr>
  </w:style>
  <w:style w:type="character" w:customStyle="1" w:styleId="56">
    <w:name w:val="标题 4 Char"/>
    <w:link w:val="7"/>
    <w:autoRedefine/>
    <w:qFormat/>
    <w:uiPriority w:val="0"/>
    <w:rPr>
      <w:rFonts w:ascii="Arial" w:hAnsi="Arial" w:eastAsia="黑体"/>
      <w:b/>
      <w:kern w:val="2"/>
      <w:sz w:val="28"/>
      <w:lang w:val="en-US" w:eastAsia="zh-CN" w:bidi="ar-SA"/>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8">
    <w:name w:val="标题 1 Char Char"/>
    <w:autoRedefine/>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autoRedefine/>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7"/>
    <w:qFormat/>
    <w:uiPriority w:val="0"/>
  </w:style>
  <w:style w:type="character" w:customStyle="1" w:styleId="63">
    <w:name w:val="正文首行缩进 2 Char"/>
    <w:link w:val="45"/>
    <w:qFormat/>
    <w:uiPriority w:val="0"/>
    <w:rPr>
      <w:rFonts w:ascii="Calibri" w:hAnsi="Calibri" w:eastAsia="仿宋_GB2312"/>
      <w:kern w:val="2"/>
      <w:sz w:val="21"/>
      <w:szCs w:val="22"/>
      <w:lang w:val="en-US" w:eastAsia="zh-CN" w:bidi="ar-SA"/>
    </w:rPr>
  </w:style>
  <w:style w:type="character" w:customStyle="1" w:styleId="64">
    <w:name w:val="已访问的超链接1"/>
    <w:autoRedefine/>
    <w:qFormat/>
    <w:uiPriority w:val="0"/>
    <w:rPr>
      <w:color w:val="800080"/>
      <w:u w:val="single"/>
    </w:rPr>
  </w:style>
  <w:style w:type="character" w:customStyle="1" w:styleId="65">
    <w:name w:val="正文首行缩进 Char Char"/>
    <w:autoRedefine/>
    <w:qFormat/>
    <w:uiPriority w:val="0"/>
    <w:rPr>
      <w:rFonts w:eastAsia="仿宋_GB2312"/>
      <w:kern w:val="2"/>
      <w:sz w:val="28"/>
      <w:szCs w:val="24"/>
      <w:lang w:bidi="ar-SA"/>
    </w:rPr>
  </w:style>
  <w:style w:type="character" w:customStyle="1" w:styleId="66">
    <w:name w:val="日期 Char"/>
    <w:link w:val="26"/>
    <w:autoRedefine/>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autoRedefine/>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autoRedefine/>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5"/>
    <w:link w:val="71"/>
    <w:autoRedefine/>
    <w:qFormat/>
    <w:uiPriority w:val="0"/>
  </w:style>
  <w:style w:type="character" w:customStyle="1" w:styleId="73">
    <w:name w:val="style71"/>
    <w:autoRedefine/>
    <w:qFormat/>
    <w:uiPriority w:val="0"/>
    <w:rPr>
      <w:sz w:val="21"/>
      <w:szCs w:val="21"/>
    </w:rPr>
  </w:style>
  <w:style w:type="character" w:customStyle="1" w:styleId="74">
    <w:name w:val="正文文本缩进 2 Char"/>
    <w:link w:val="27"/>
    <w:autoRedefine/>
    <w:qFormat/>
    <w:uiPriority w:val="0"/>
    <w:rPr>
      <w:rFonts w:eastAsia="仿宋_GB2312"/>
      <w:kern w:val="2"/>
      <w:sz w:val="30"/>
      <w:lang w:val="en-US" w:eastAsia="zh-CN" w:bidi="ar-SA"/>
    </w:rPr>
  </w:style>
  <w:style w:type="character" w:customStyle="1" w:styleId="75">
    <w:name w:val="正文文本缩进 3 Char"/>
    <w:link w:val="37"/>
    <w:autoRedefine/>
    <w:qFormat/>
    <w:uiPriority w:val="0"/>
    <w:rPr>
      <w:rFonts w:ascii="宋体" w:hAnsi="宋体" w:eastAsia="宋体"/>
      <w:kern w:val="2"/>
      <w:sz w:val="21"/>
      <w:szCs w:val="24"/>
      <w:lang w:val="en-US" w:eastAsia="zh-CN" w:bidi="ar-SA"/>
    </w:rPr>
  </w:style>
  <w:style w:type="character" w:customStyle="1" w:styleId="76">
    <w:name w:val="ca-9"/>
    <w:basedOn w:val="47"/>
    <w:qFormat/>
    <w:uiPriority w:val="0"/>
  </w:style>
  <w:style w:type="character" w:customStyle="1" w:styleId="77">
    <w:name w:val="纯文本 Char"/>
    <w:link w:val="24"/>
    <w:autoRedefine/>
    <w:qFormat/>
    <w:uiPriority w:val="0"/>
    <w:rPr>
      <w:rFonts w:ascii="宋体" w:hAnsi="Courier New" w:eastAsia="宋体"/>
      <w:kern w:val="2"/>
      <w:sz w:val="21"/>
      <w:lang w:val="en-US" w:eastAsia="zh-CN" w:bidi="ar-SA"/>
    </w:rPr>
  </w:style>
  <w:style w:type="character" w:customStyle="1" w:styleId="78">
    <w:name w:val="页脚 Char Char"/>
    <w:autoRedefine/>
    <w:qFormat/>
    <w:uiPriority w:val="0"/>
    <w:rPr>
      <w:rFonts w:eastAsia="宋体"/>
      <w:sz w:val="18"/>
      <w:szCs w:val="18"/>
      <w:lang w:bidi="ar-SA"/>
    </w:rPr>
  </w:style>
  <w:style w:type="character" w:customStyle="1" w:styleId="79">
    <w:name w:val="正文文本 Char"/>
    <w:link w:val="18"/>
    <w:autoRedefine/>
    <w:qFormat/>
    <w:uiPriority w:val="0"/>
    <w:rPr>
      <w:rFonts w:eastAsia="宋体"/>
      <w:kern w:val="2"/>
      <w:sz w:val="21"/>
      <w:szCs w:val="24"/>
      <w:lang w:val="en-US" w:eastAsia="zh-CN" w:bidi="ar-SA"/>
    </w:rPr>
  </w:style>
  <w:style w:type="character" w:customStyle="1" w:styleId="80">
    <w:name w:val="标题 2 Char Char"/>
    <w:autoRedefine/>
    <w:qFormat/>
    <w:uiPriority w:val="0"/>
    <w:rPr>
      <w:rFonts w:ascii="Cambria" w:hAnsi="Cambria" w:eastAsia="宋体"/>
      <w:b/>
      <w:bCs/>
      <w:kern w:val="2"/>
      <w:sz w:val="32"/>
      <w:szCs w:val="32"/>
      <w:lang w:val="en-US" w:eastAsia="zh-CN" w:bidi="ar-SA"/>
    </w:rPr>
  </w:style>
  <w:style w:type="character" w:customStyle="1" w:styleId="81">
    <w:name w:val="标题 1 1 Char"/>
    <w:autoRedefine/>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autoRedefine/>
    <w:qFormat/>
    <w:uiPriority w:val="0"/>
    <w:rPr>
      <w:rFonts w:eastAsia="宋体"/>
      <w:kern w:val="2"/>
      <w:sz w:val="18"/>
      <w:lang w:val="en-US" w:eastAsia="zh-CN" w:bidi="ar-SA"/>
    </w:rPr>
  </w:style>
  <w:style w:type="character" w:customStyle="1" w:styleId="85">
    <w:name w:val="c_666"/>
    <w:basedOn w:val="47"/>
    <w:autoRedefine/>
    <w:qFormat/>
    <w:uiPriority w:val="0"/>
  </w:style>
  <w:style w:type="character" w:customStyle="1" w:styleId="86">
    <w:name w:val="ALT+Z Char"/>
    <w:qFormat/>
    <w:uiPriority w:val="0"/>
    <w:rPr>
      <w:rFonts w:ascii="宋体"/>
      <w:sz w:val="34"/>
    </w:rPr>
  </w:style>
  <w:style w:type="character" w:customStyle="1" w:styleId="87">
    <w:name w:val="正文（缩进） Char Char"/>
    <w:link w:val="88"/>
    <w:autoRedefine/>
    <w:qFormat/>
    <w:uiPriority w:val="0"/>
    <w:rPr>
      <w:rFonts w:eastAsia="宋体"/>
      <w:kern w:val="2"/>
      <w:sz w:val="24"/>
      <w:szCs w:val="24"/>
      <w:lang w:val="en-US" w:eastAsia="zh-CN" w:bidi="ar-SA"/>
    </w:rPr>
  </w:style>
  <w:style w:type="paragraph" w:customStyle="1" w:styleId="88">
    <w:name w:val="正文（缩进）"/>
    <w:basedOn w:val="1"/>
    <w:link w:val="87"/>
    <w:autoRedefine/>
    <w:qFormat/>
    <w:uiPriority w:val="0"/>
    <w:pPr>
      <w:spacing w:beforeLines="50" w:afterLines="50" w:line="360" w:lineRule="auto"/>
      <w:ind w:firstLine="480" w:firstLineChars="200"/>
    </w:pPr>
    <w:rPr>
      <w:sz w:val="24"/>
    </w:rPr>
  </w:style>
  <w:style w:type="character" w:customStyle="1" w:styleId="89">
    <w:name w:val="批注框文本 Char"/>
    <w:link w:val="28"/>
    <w:autoRedefine/>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7"/>
    <w:qFormat/>
    <w:uiPriority w:val="0"/>
  </w:style>
  <w:style w:type="character" w:customStyle="1" w:styleId="92">
    <w:name w:val="不明显参考1"/>
    <w:autoRedefine/>
    <w:qFormat/>
    <w:uiPriority w:val="0"/>
    <w:rPr>
      <w:smallCaps/>
      <w:color w:val="C0504D"/>
      <w:u w:val="single"/>
    </w:rPr>
  </w:style>
  <w:style w:type="character" w:customStyle="1" w:styleId="93">
    <w:name w:val="标题 9 Char"/>
    <w:link w:val="12"/>
    <w:autoRedefine/>
    <w:qFormat/>
    <w:uiPriority w:val="0"/>
    <w:rPr>
      <w:rFonts w:ascii="Arial" w:hAnsi="Arial" w:eastAsia="黑体"/>
      <w:kern w:val="2"/>
      <w:sz w:val="21"/>
      <w:lang w:val="en-US" w:eastAsia="zh-CN" w:bidi="ar-SA"/>
    </w:rPr>
  </w:style>
  <w:style w:type="character" w:customStyle="1" w:styleId="94">
    <w:name w:val="标题 6 Char"/>
    <w:link w:val="9"/>
    <w:autoRedefine/>
    <w:qFormat/>
    <w:uiPriority w:val="0"/>
    <w:rPr>
      <w:rFonts w:ascii="Arial" w:hAnsi="Arial" w:eastAsia="黑体"/>
      <w:b/>
      <w:kern w:val="2"/>
      <w:sz w:val="24"/>
      <w:lang w:val="en-US" w:eastAsia="zh-CN" w:bidi="ar-SA"/>
    </w:rPr>
  </w:style>
  <w:style w:type="character" w:customStyle="1" w:styleId="95">
    <w:name w:val="ca-10"/>
    <w:basedOn w:val="47"/>
    <w:qFormat/>
    <w:uiPriority w:val="0"/>
  </w:style>
  <w:style w:type="character" w:customStyle="1" w:styleId="96">
    <w:name w:val="批注文字 Char Char"/>
    <w:autoRedefine/>
    <w:qFormat/>
    <w:uiPriority w:val="0"/>
    <w:rPr>
      <w:kern w:val="2"/>
      <w:sz w:val="21"/>
      <w:lang w:bidi="ar-SA"/>
    </w:rPr>
  </w:style>
  <w:style w:type="character" w:customStyle="1" w:styleId="97">
    <w:name w:val="style18"/>
    <w:qFormat/>
    <w:uiPriority w:val="0"/>
  </w:style>
  <w:style w:type="character" w:customStyle="1" w:styleId="98">
    <w:name w:val="font21"/>
    <w:autoRedefine/>
    <w:qFormat/>
    <w:uiPriority w:val="0"/>
    <w:rPr>
      <w:rFonts w:hint="default" w:ascii="Arial" w:hAnsi="Arial" w:cs="Arial"/>
      <w:color w:val="000000"/>
      <w:sz w:val="24"/>
      <w:szCs w:val="24"/>
      <w:u w:val="none"/>
    </w:rPr>
  </w:style>
  <w:style w:type="character" w:customStyle="1" w:styleId="99">
    <w:name w:val="ca-11"/>
    <w:basedOn w:val="47"/>
    <w:autoRedefine/>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autoRedefine/>
    <w:qFormat/>
    <w:uiPriority w:val="0"/>
    <w:rPr>
      <w:b/>
      <w:color w:val="17365D"/>
      <w:kern w:val="2"/>
      <w:sz w:val="28"/>
      <w:szCs w:val="28"/>
      <w:lang w:bidi="ar-SA"/>
    </w:rPr>
  </w:style>
  <w:style w:type="paragraph" w:customStyle="1" w:styleId="102">
    <w:name w:val="类目1"/>
    <w:basedOn w:val="1"/>
    <w:link w:val="101"/>
    <w:autoRedefine/>
    <w:qFormat/>
    <w:uiPriority w:val="0"/>
    <w:pPr>
      <w:adjustRightInd w:val="0"/>
      <w:snapToGrid w:val="0"/>
      <w:spacing w:line="220" w:lineRule="atLeast"/>
    </w:pPr>
    <w:rPr>
      <w:b/>
      <w:color w:val="17365D"/>
      <w:sz w:val="28"/>
      <w:szCs w:val="28"/>
    </w:rPr>
  </w:style>
  <w:style w:type="character" w:customStyle="1" w:styleId="103">
    <w:name w:val="正文文本 2 Char"/>
    <w:link w:val="2"/>
    <w:autoRedefine/>
    <w:qFormat/>
    <w:uiPriority w:val="0"/>
    <w:rPr>
      <w:rFonts w:ascii="仿宋_GB2312" w:eastAsia="仿宋_GB2312"/>
      <w:kern w:val="2"/>
      <w:sz w:val="32"/>
      <w:szCs w:val="24"/>
      <w:lang w:val="en-US" w:eastAsia="zh-CN" w:bidi="ar-SA"/>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8"/>
    <w:autoRedefine/>
    <w:qFormat/>
    <w:uiPriority w:val="0"/>
    <w:rPr>
      <w:rFonts w:eastAsia="宋体"/>
      <w:b/>
      <w:kern w:val="2"/>
      <w:sz w:val="28"/>
      <w:lang w:val="en-US" w:eastAsia="zh-CN" w:bidi="ar-SA"/>
    </w:rPr>
  </w:style>
  <w:style w:type="character" w:customStyle="1" w:styleId="108">
    <w:name w:val="p12"/>
    <w:basedOn w:val="47"/>
    <w:autoRedefine/>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autoRedefine/>
    <w:qFormat/>
    <w:uiPriority w:val="0"/>
    <w:rPr>
      <w:rFonts w:eastAsia="宋体"/>
      <w:b/>
      <w:kern w:val="2"/>
      <w:sz w:val="24"/>
      <w:lang w:val="en-US" w:eastAsia="zh-CN" w:bidi="ar-SA"/>
    </w:rPr>
  </w:style>
  <w:style w:type="character" w:customStyle="1" w:styleId="113">
    <w:name w:val="flname7"/>
    <w:basedOn w:val="47"/>
    <w:autoRedefine/>
    <w:qFormat/>
    <w:uiPriority w:val="0"/>
  </w:style>
  <w:style w:type="character" w:customStyle="1" w:styleId="114">
    <w:name w:val="正文缩进 Char"/>
    <w:link w:val="5"/>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autoRedefine/>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autoRedefine/>
    <w:qFormat/>
    <w:uiPriority w:val="0"/>
    <w:rPr>
      <w:i/>
      <w:kern w:val="2"/>
      <w:sz w:val="21"/>
      <w:szCs w:val="24"/>
    </w:rPr>
  </w:style>
  <w:style w:type="character" w:customStyle="1" w:styleId="130">
    <w:name w:val="批注文字 Char"/>
    <w:link w:val="17"/>
    <w:autoRedefine/>
    <w:qFormat/>
    <w:uiPriority w:val="0"/>
    <w:rPr>
      <w:kern w:val="2"/>
      <w:sz w:val="24"/>
      <w:szCs w:val="24"/>
    </w:rPr>
  </w:style>
  <w:style w:type="character" w:customStyle="1" w:styleId="131">
    <w:name w:val="页脚 Char"/>
    <w:link w:val="29"/>
    <w:autoRedefine/>
    <w:qFormat/>
    <w:uiPriority w:val="0"/>
    <w:rPr>
      <w:rFonts w:eastAsia="宋体"/>
      <w:kern w:val="2"/>
      <w:sz w:val="18"/>
      <w:lang w:val="en-US" w:eastAsia="zh-CN" w:bidi="ar-SA"/>
    </w:rPr>
  </w:style>
  <w:style w:type="character" w:customStyle="1" w:styleId="132">
    <w:name w:val="正文首行缩进 Char"/>
    <w:link w:val="44"/>
    <w:autoRedefine/>
    <w:qFormat/>
    <w:uiPriority w:val="0"/>
    <w:rPr>
      <w:rFonts w:ascii="Calibri" w:hAnsi="Calibri" w:eastAsia="宋体"/>
      <w:kern w:val="2"/>
      <w:sz w:val="21"/>
      <w:szCs w:val="22"/>
      <w:lang w:val="en-US" w:eastAsia="zh-CN" w:bidi="ar-SA"/>
    </w:rPr>
  </w:style>
  <w:style w:type="character" w:customStyle="1" w:styleId="133">
    <w:name w:val="纯文本 Char Char"/>
    <w:autoRedefine/>
    <w:qFormat/>
    <w:uiPriority w:val="0"/>
    <w:rPr>
      <w:rFonts w:ascii="宋体" w:hAnsi="Courier New"/>
      <w:kern w:val="2"/>
      <w:sz w:val="21"/>
      <w:lang w:bidi="ar-SA"/>
    </w:rPr>
  </w:style>
  <w:style w:type="character" w:customStyle="1" w:styleId="134">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5">
    <w:name w:val="标题 6 Char Char"/>
    <w:autoRedefine/>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autoRedefine/>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7">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autoRedefine/>
    <w:qFormat/>
    <w:uiPriority w:val="0"/>
    <w:rPr>
      <w:rFonts w:ascii="Tahoma" w:hAnsi="Tahoma"/>
      <w:sz w:val="24"/>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autoRedefine/>
    <w:qFormat/>
    <w:uiPriority w:val="0"/>
    <w:pPr>
      <w:spacing w:line="360" w:lineRule="auto"/>
      <w:ind w:firstLine="200" w:firstLineChars="200"/>
    </w:pPr>
    <w:rPr>
      <w:rFonts w:ascii="宋体" w:hAnsi="宋体" w:cs="宋体"/>
      <w:sz w:val="24"/>
    </w:rPr>
  </w:style>
  <w:style w:type="paragraph" w:customStyle="1" w:styleId="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autoRedefine/>
    <w:qFormat/>
    <w:uiPriority w:val="0"/>
    <w:pPr>
      <w:numPr>
        <w:ilvl w:val="3"/>
        <w:numId w:val="7"/>
      </w:numPr>
      <w:tabs>
        <w:tab w:val="left" w:pos="1469"/>
      </w:tabs>
      <w:spacing w:before="60"/>
    </w:pPr>
  </w:style>
  <w:style w:type="paragraph" w:customStyle="1" w:styleId="15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autoRedefine/>
    <w:qFormat/>
    <w:uiPriority w:val="0"/>
  </w:style>
  <w:style w:type="paragraph" w:customStyle="1" w:styleId="15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autoRedefine/>
    <w:qFormat/>
    <w:uiPriority w:val="0"/>
    <w:pPr>
      <w:adjustRightInd w:val="0"/>
      <w:spacing w:line="360" w:lineRule="auto"/>
    </w:pPr>
  </w:style>
  <w:style w:type="paragraph" w:customStyle="1" w:styleId="160">
    <w:name w:val="pa-14"/>
    <w:basedOn w:val="1"/>
    <w:autoRedefine/>
    <w:qFormat/>
    <w:uiPriority w:val="0"/>
    <w:pPr>
      <w:widowControl/>
      <w:spacing w:before="150" w:after="150"/>
      <w:jc w:val="left"/>
    </w:pPr>
    <w:rPr>
      <w:rFonts w:ascii="宋体" w:hAnsi="宋体" w:cs="宋体"/>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autoRedefine/>
    <w:qFormat/>
    <w:uiPriority w:val="0"/>
    <w:pPr>
      <w:numPr>
        <w:ilvl w:val="0"/>
        <w:numId w:val="8"/>
      </w:numPr>
      <w:jc w:val="left"/>
    </w:pPr>
  </w:style>
  <w:style w:type="paragraph" w:customStyle="1" w:styleId="1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autoRedefine/>
    <w:qFormat/>
    <w:uiPriority w:val="0"/>
    <w:rPr>
      <w:rFonts w:ascii="Tahoma" w:hAnsi="Tahoma"/>
      <w:sz w:val="24"/>
      <w:szCs w:val="20"/>
    </w:rPr>
  </w:style>
  <w:style w:type="paragraph" w:customStyle="1" w:styleId="168">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autoRedefine/>
    <w:qFormat/>
    <w:uiPriority w:val="0"/>
    <w:pPr>
      <w:widowControl/>
    </w:pPr>
    <w:rPr>
      <w:kern w:val="0"/>
      <w:szCs w:val="21"/>
    </w:rPr>
  </w:style>
  <w:style w:type="paragraph" w:customStyle="1" w:styleId="17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autoRedefine/>
    <w:qFormat/>
    <w:uiPriority w:val="0"/>
  </w:style>
  <w:style w:type="paragraph" w:customStyle="1" w:styleId="177">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8">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autoRedefine/>
    <w:qFormat/>
    <w:uiPriority w:val="0"/>
    <w:pPr>
      <w:ind w:firstLine="200" w:firstLineChars="200"/>
    </w:pPr>
    <w:rPr>
      <w:rFonts w:ascii="Calibri" w:hAnsi="Calibri"/>
      <w:szCs w:val="22"/>
    </w:rPr>
  </w:style>
  <w:style w:type="paragraph" w:customStyle="1" w:styleId="183">
    <w:name w:val="缺省文本"/>
    <w:basedOn w:val="1"/>
    <w:autoRedefine/>
    <w:qFormat/>
    <w:uiPriority w:val="0"/>
    <w:pPr>
      <w:autoSpaceDE w:val="0"/>
      <w:autoSpaceDN w:val="0"/>
      <w:adjustRightInd w:val="0"/>
      <w:jc w:val="left"/>
    </w:pPr>
    <w:rPr>
      <w:kern w:val="0"/>
      <w:sz w:val="24"/>
    </w:rPr>
  </w:style>
  <w:style w:type="paragraph" w:customStyle="1" w:styleId="184">
    <w:name w:val="Char Char Char Char Char Char Char Char Char"/>
    <w:basedOn w:val="1"/>
    <w:autoRedefine/>
    <w:qFormat/>
    <w:uiPriority w:val="0"/>
    <w:rPr>
      <w:sz w:val="28"/>
    </w:rPr>
  </w:style>
  <w:style w:type="paragraph" w:customStyle="1" w:styleId="185">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autoRedefine/>
    <w:qFormat/>
    <w:uiPriority w:val="0"/>
    <w:pPr>
      <w:widowControl/>
      <w:spacing w:after="160" w:line="240" w:lineRule="exact"/>
      <w:jc w:val="left"/>
    </w:pPr>
    <w:rPr>
      <w:sz w:val="32"/>
      <w:szCs w:val="20"/>
    </w:rPr>
  </w:style>
  <w:style w:type="paragraph" w:customStyle="1" w:styleId="19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autoRedefine/>
    <w:qFormat/>
    <w:uiPriority w:val="0"/>
    <w:pPr>
      <w:ind w:firstLine="420" w:firstLineChars="200"/>
    </w:pPr>
  </w:style>
  <w:style w:type="paragraph" w:customStyle="1" w:styleId="1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autoRedefine/>
    <w:qFormat/>
    <w:uiPriority w:val="0"/>
    <w:pPr>
      <w:ind w:left="1365" w:hanging="360"/>
    </w:pPr>
    <w:rPr>
      <w:sz w:val="24"/>
    </w:rPr>
  </w:style>
  <w:style w:type="paragraph" w:customStyle="1" w:styleId="194">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autoRedefine/>
    <w:qFormat/>
    <w:uiPriority w:val="0"/>
    <w:pPr>
      <w:widowControl/>
      <w:spacing w:before="150" w:after="150"/>
      <w:jc w:val="left"/>
    </w:pPr>
    <w:rPr>
      <w:rFonts w:ascii="宋体" w:hAnsi="宋体" w:cs="宋体"/>
      <w:kern w:val="0"/>
      <w:sz w:val="24"/>
    </w:rPr>
  </w:style>
  <w:style w:type="paragraph" w:customStyle="1" w:styleId="21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autoRedefine/>
    <w:qFormat/>
    <w:uiPriority w:val="0"/>
    <w:pPr>
      <w:tabs>
        <w:tab w:val="left" w:pos="425"/>
      </w:tabs>
      <w:ind w:left="425" w:hanging="425"/>
    </w:pPr>
    <w:rPr>
      <w:sz w:val="24"/>
    </w:rPr>
  </w:style>
  <w:style w:type="paragraph" w:customStyle="1" w:styleId="2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autoRedefine/>
    <w:qFormat/>
    <w:uiPriority w:val="0"/>
    <w:pPr>
      <w:tabs>
        <w:tab w:val="left" w:pos="1365"/>
      </w:tabs>
      <w:ind w:left="1365" w:hanging="360"/>
    </w:pPr>
    <w:rPr>
      <w:sz w:val="24"/>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autoRedefine/>
    <w:qFormat/>
    <w:uiPriority w:val="0"/>
    <w:pPr>
      <w:widowControl/>
      <w:spacing w:after="160" w:line="240" w:lineRule="exact"/>
      <w:jc w:val="left"/>
    </w:pPr>
  </w:style>
  <w:style w:type="paragraph" w:customStyle="1" w:styleId="239">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autoRedefine/>
    <w:qFormat/>
    <w:uiPriority w:val="0"/>
    <w:pPr>
      <w:widowControl/>
      <w:spacing w:before="100" w:beforeAutospacing="1" w:after="100" w:afterAutospacing="1"/>
      <w:jc w:val="left"/>
    </w:pPr>
    <w:rPr>
      <w:kern w:val="0"/>
      <w:sz w:val="24"/>
    </w:rPr>
  </w:style>
  <w:style w:type="paragraph" w:customStyle="1" w:styleId="25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6">
    <w:name w:val="列举"/>
    <w:basedOn w:val="1"/>
    <w:autoRedefine/>
    <w:qFormat/>
    <w:uiPriority w:val="0"/>
    <w:pPr>
      <w:numPr>
        <w:ilvl w:val="0"/>
        <w:numId w:val="15"/>
      </w:numPr>
      <w:spacing w:line="360" w:lineRule="auto"/>
    </w:pPr>
    <w:rPr>
      <w:rFonts w:ascii="宋体"/>
    </w:rPr>
  </w:style>
  <w:style w:type="paragraph" w:customStyle="1" w:styleId="257">
    <w:name w:val="正文1"/>
    <w:basedOn w:val="1"/>
    <w:autoRedefine/>
    <w:qFormat/>
    <w:uiPriority w:val="0"/>
    <w:pPr>
      <w:spacing w:line="360" w:lineRule="auto"/>
    </w:pPr>
    <w:rPr>
      <w:rFonts w:ascii="宋体" w:hAnsi="宋体"/>
      <w:sz w:val="24"/>
    </w:rPr>
  </w:style>
  <w:style w:type="paragraph" w:customStyle="1" w:styleId="258">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autoRedefine/>
    <w:qFormat/>
    <w:uiPriority w:val="0"/>
    <w:pPr>
      <w:spacing w:after="0" w:line="360" w:lineRule="auto"/>
      <w:ind w:firstLine="200" w:firstLineChars="200"/>
    </w:pPr>
    <w:rPr>
      <w:sz w:val="24"/>
      <w:szCs w:val="24"/>
    </w:rPr>
  </w:style>
  <w:style w:type="paragraph" w:customStyle="1" w:styleId="260">
    <w:name w:val="font8"/>
    <w:basedOn w:val="1"/>
    <w:autoRedefine/>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autoRedefine/>
    <w:qFormat/>
    <w:uiPriority w:val="0"/>
    <w:pPr>
      <w:widowControl/>
      <w:spacing w:before="150" w:after="150"/>
      <w:jc w:val="left"/>
    </w:pPr>
    <w:rPr>
      <w:rFonts w:ascii="宋体" w:hAnsi="宋体" w:cs="宋体"/>
      <w:kern w:val="0"/>
      <w:sz w:val="24"/>
    </w:rPr>
  </w:style>
  <w:style w:type="paragraph" w:customStyle="1" w:styleId="263">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autoRedefine/>
    <w:qFormat/>
    <w:uiPriority w:val="0"/>
    <w:pPr>
      <w:numPr>
        <w:ilvl w:val="0"/>
        <w:numId w:val="18"/>
      </w:numPr>
      <w:spacing w:line="360" w:lineRule="auto"/>
    </w:pPr>
    <w:rPr>
      <w:sz w:val="24"/>
    </w:rPr>
  </w:style>
  <w:style w:type="paragraph" w:customStyle="1" w:styleId="26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autoRedefine/>
    <w:qFormat/>
    <w:uiPriority w:val="0"/>
    <w:pPr>
      <w:ind w:firstLine="420" w:firstLineChars="200"/>
    </w:pPr>
  </w:style>
  <w:style w:type="paragraph" w:customStyle="1" w:styleId="279">
    <w:name w:val="font15"/>
    <w:basedOn w:val="1"/>
    <w:autoRedefine/>
    <w:qFormat/>
    <w:uiPriority w:val="0"/>
    <w:pPr>
      <w:widowControl/>
      <w:spacing w:before="100" w:beforeAutospacing="1" w:after="100" w:afterAutospacing="1"/>
      <w:jc w:val="left"/>
    </w:pPr>
    <w:rPr>
      <w:kern w:val="0"/>
      <w:sz w:val="20"/>
      <w:szCs w:val="20"/>
    </w:rPr>
  </w:style>
  <w:style w:type="paragraph" w:customStyle="1" w:styleId="280">
    <w:name w:val="pa-15"/>
    <w:basedOn w:val="1"/>
    <w:autoRedefine/>
    <w:qFormat/>
    <w:uiPriority w:val="0"/>
    <w:pPr>
      <w:widowControl/>
      <w:spacing w:before="150" w:after="150"/>
      <w:jc w:val="left"/>
    </w:pPr>
    <w:rPr>
      <w:rFonts w:ascii="宋体" w:hAnsi="宋体" w:cs="宋体"/>
      <w:kern w:val="0"/>
      <w:sz w:val="24"/>
    </w:rPr>
  </w:style>
  <w:style w:type="paragraph" w:customStyle="1" w:styleId="281">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autoRedefine/>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autoRedefine/>
    <w:qFormat/>
    <w:uiPriority w:val="0"/>
    <w:pPr>
      <w:numPr>
        <w:ilvl w:val="3"/>
        <w:numId w:val="20"/>
      </w:numPr>
      <w:tabs>
        <w:tab w:val="clear" w:pos="1914"/>
      </w:tabs>
    </w:pPr>
    <w:rPr>
      <w:color w:val="auto"/>
    </w:rPr>
  </w:style>
  <w:style w:type="paragraph" w:styleId="28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autoRedefine/>
    <w:qFormat/>
    <w:uiPriority w:val="0"/>
    <w:pPr>
      <w:numPr>
        <w:ilvl w:val="4"/>
        <w:numId w:val="10"/>
      </w:numPr>
      <w:tabs>
        <w:tab w:val="left" w:pos="425"/>
        <w:tab w:val="clear" w:pos="2551"/>
      </w:tabs>
    </w:pPr>
    <w:rPr>
      <w:bCs/>
      <w:szCs w:val="28"/>
    </w:rPr>
  </w:style>
  <w:style w:type="paragraph" w:customStyle="1" w:styleId="291">
    <w:name w:val="正文文本样式"/>
    <w:basedOn w:val="1"/>
    <w:autoRedefine/>
    <w:qFormat/>
    <w:uiPriority w:val="0"/>
    <w:pPr>
      <w:spacing w:line="360" w:lineRule="auto"/>
      <w:ind w:firstLine="482"/>
    </w:pPr>
    <w:rPr>
      <w:rFonts w:cs="宋体"/>
      <w:sz w:val="24"/>
      <w:szCs w:val="20"/>
    </w:rPr>
  </w:style>
  <w:style w:type="paragraph" w:customStyle="1" w:styleId="29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autoRedefine/>
    <w:qFormat/>
    <w:uiPriority w:val="0"/>
    <w:pPr>
      <w:numPr>
        <w:ilvl w:val="3"/>
        <w:numId w:val="10"/>
      </w:numPr>
      <w:tabs>
        <w:tab w:val="left" w:pos="425"/>
        <w:tab w:val="clear" w:pos="1984"/>
      </w:tabs>
    </w:pPr>
    <w:rPr>
      <w:bCs/>
      <w:szCs w:val="28"/>
    </w:rPr>
  </w:style>
  <w:style w:type="paragraph" w:customStyle="1" w:styleId="295">
    <w:name w:val="正文序号 3"/>
    <w:basedOn w:val="1"/>
    <w:autoRedefine/>
    <w:qFormat/>
    <w:uiPriority w:val="0"/>
    <w:pPr>
      <w:numPr>
        <w:ilvl w:val="2"/>
        <w:numId w:val="7"/>
      </w:numPr>
      <w:tabs>
        <w:tab w:val="left" w:pos="1259"/>
      </w:tabs>
      <w:spacing w:before="60"/>
    </w:pPr>
  </w:style>
  <w:style w:type="paragraph" w:customStyle="1" w:styleId="296">
    <w:name w:val="Char2"/>
    <w:basedOn w:val="1"/>
    <w:autoRedefine/>
    <w:qFormat/>
    <w:uiPriority w:val="0"/>
    <w:pPr>
      <w:tabs>
        <w:tab w:val="left" w:pos="425"/>
      </w:tabs>
      <w:ind w:left="425" w:hanging="425"/>
    </w:pPr>
    <w:rPr>
      <w:sz w:val="24"/>
    </w:rPr>
  </w:style>
  <w:style w:type="paragraph" w:customStyle="1" w:styleId="297">
    <w:name w:val="正文序号 1"/>
    <w:basedOn w:val="1"/>
    <w:autoRedefine/>
    <w:qFormat/>
    <w:uiPriority w:val="0"/>
    <w:pPr>
      <w:numPr>
        <w:ilvl w:val="0"/>
        <w:numId w:val="7"/>
      </w:numPr>
      <w:tabs>
        <w:tab w:val="left" w:pos="839"/>
      </w:tabs>
      <w:spacing w:before="60"/>
    </w:p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font12"/>
    <w:basedOn w:val="1"/>
    <w:autoRedefine/>
    <w:qFormat/>
    <w:uiPriority w:val="0"/>
    <w:pPr>
      <w:widowControl/>
      <w:spacing w:before="100" w:beforeAutospacing="1" w:after="100" w:afterAutospacing="1"/>
      <w:jc w:val="left"/>
    </w:pPr>
    <w:rPr>
      <w:kern w:val="0"/>
      <w:sz w:val="22"/>
      <w:szCs w:val="22"/>
    </w:rPr>
  </w:style>
  <w:style w:type="paragraph" w:customStyle="1" w:styleId="300">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1">
    <w:name w:val="标题 1 Char2"/>
    <w:autoRedefine/>
    <w:qFormat/>
    <w:uiPriority w:val="0"/>
    <w:rPr>
      <w:rFonts w:ascii="黑体" w:eastAsia="黑体"/>
      <w:bCs/>
      <w:kern w:val="44"/>
      <w:sz w:val="24"/>
      <w:szCs w:val="24"/>
    </w:rPr>
  </w:style>
  <w:style w:type="character" w:customStyle="1" w:styleId="302">
    <w:name w:val="Font Style17"/>
    <w:autoRedefine/>
    <w:qFormat/>
    <w:uiPriority w:val="0"/>
    <w:rPr>
      <w:rFonts w:ascii="黑体" w:eastAsia="黑体" w:cs="黑体"/>
      <w:sz w:val="28"/>
      <w:szCs w:val="28"/>
    </w:rPr>
  </w:style>
  <w:style w:type="character" w:styleId="303">
    <w:name w:val="Placeholder Text"/>
    <w:basedOn w:val="47"/>
    <w:autoRedefine/>
    <w:semiHidden/>
    <w:qFormat/>
    <w:uiPriority w:val="99"/>
    <w:rPr>
      <w:color w:val="808080"/>
    </w:rPr>
  </w:style>
  <w:style w:type="character" w:customStyle="1" w:styleId="304">
    <w:name w:val="正文缩进 Char3"/>
    <w:autoRedefine/>
    <w:qFormat/>
    <w:uiPriority w:val="0"/>
    <w:rPr>
      <w:rFonts w:ascii="宋体" w:eastAsia="宋体"/>
      <w:sz w:val="34"/>
      <w:lang w:val="en-US" w:eastAsia="zh-CN" w:bidi="ar-SA"/>
    </w:rPr>
  </w:style>
  <w:style w:type="paragraph" w:customStyle="1" w:styleId="30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样式 首行缩进:  2 字符"/>
    <w:basedOn w:val="1"/>
    <w:autoRedefine/>
    <w:qFormat/>
    <w:uiPriority w:val="0"/>
    <w:pPr>
      <w:ind w:firstLine="200" w:firstLineChars="200"/>
    </w:pPr>
    <w:rPr>
      <w:bCs/>
      <w:szCs w:val="20"/>
    </w:rPr>
  </w:style>
  <w:style w:type="character" w:customStyle="1" w:styleId="307">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08">
    <w:name w:val="AnnotationText"/>
    <w:basedOn w:val="1"/>
    <w:autoRedefine/>
    <w:qFormat/>
    <w:uiPriority w:val="0"/>
    <w:pPr>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24664</Words>
  <Characters>26099</Characters>
  <Lines>286</Lines>
  <Paragraphs>80</Paragraphs>
  <TotalTime>7</TotalTime>
  <ScaleCrop>false</ScaleCrop>
  <LinksUpToDate>false</LinksUpToDate>
  <CharactersWithSpaces>31103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2024-04-28T06:07:38Z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88259BED75314F628AFF62D48A869DE2</vt:lpwstr>
  </property>
</Properties>
</file>