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7768" w:type="dxa"/>
        <w:jc w:val="center"/>
        <w:tblLayout w:type="fixed"/>
        <w:tblCellMar>
          <w:top w:w="0" w:type="dxa"/>
          <w:left w:w="108" w:type="dxa"/>
          <w:bottom w:w="0" w:type="dxa"/>
          <w:right w:w="108" w:type="dxa"/>
        </w:tblCellMar>
      </w:tblPr>
      <w:tblGrid>
        <w:gridCol w:w="1951"/>
        <w:gridCol w:w="284"/>
        <w:gridCol w:w="5533"/>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33"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YXZB-20240315</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3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敏感客群隔离服务项目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3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 xml:space="preserve">商信互通（北京）科技有限公司深圳分公司 </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53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二四</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三</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rPr>
      </w:pPr>
      <w:r>
        <w:rPr>
          <w:rFonts w:hint="eastAsia" w:ascii="宋体"/>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_Toc1430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_Toc20860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_Toc4872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YXZB-20240315</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_Toc19486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敏感客群隔离服务项目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_Toc19486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_Toc8029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_Toc29929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_Toc29929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_Toc26876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_Toc26876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_Toc3709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_Toc3709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_Toc15552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_Toc10706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_Toc15997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_Toc15997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_Toc25224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_Toc12086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_Toc16878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_Toc30189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_Toc21034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_Toc24246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_Toc24246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_Toc30586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_Toc30586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_Toc19303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_Toc19303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_Toc10404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_Toc10404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_Toc10959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_Toc10959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_Toc10198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_Toc29337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_Toc10108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_Toc10108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_Toc31039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_Toc31039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_Toc25308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_Toc14535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_Toc2068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_Toc1136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_Toc2066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_Toc19384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_Toc19384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_Toc11025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_Toc11025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_Toc3160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_Toc12283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_Toc12283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_Toc24155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_Toc24155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_Toc30803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_Toc30803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_Toc10319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_Toc10319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_Toc5923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_Toc9476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_Toc10293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_Toc9300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_Toc14932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_Toc14932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_Toc18149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_Toc11376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_Toc11376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_Toc13640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_Toc7365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_Toc17031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_Toc20920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_Toc3482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_Toc3482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_Toc18751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_Toc1378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_Toc3320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_Toc3320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_Toc26283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_Toc26283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_Toc23266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_Toc23266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_Toc16952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_Toc16952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_Toc10353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_Toc10353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_Toc10374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_Toc10374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_Toc14778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_Toc14778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_Toc5299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_Toc5299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_Toc20283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_Toc20283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_Toc6071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_Toc6071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_Toc1719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_Toc3663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_Toc3663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_Toc12271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_Toc16199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_Toc16199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end"/>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1430"/>
      <w:bookmarkStart w:id="1" w:name="_Toc452826425"/>
      <w:bookmarkStart w:id="2" w:name="_Toc353522392"/>
      <w:bookmarkStart w:id="3" w:name="_Toc351988709"/>
      <w:bookmarkStart w:id="4" w:name="_Toc357151175"/>
      <w:bookmarkStart w:id="5" w:name="_Toc351987768"/>
      <w:bookmarkStart w:id="6" w:name="_Toc351990145"/>
      <w:bookmarkStart w:id="7" w:name="_Toc369180022"/>
      <w:bookmarkStart w:id="8" w:name="_Toc351987964"/>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 xml:space="preserve">商信互通（北京）科技有限公司深圳分公司 </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敏感客群隔离服务项目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YXZB-20240315</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敏感客群隔离服务项目</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w:t>
      </w:r>
      <w:r>
        <w:rPr>
          <w:rFonts w:hint="eastAsia" w:ascii="宋体" w:hAnsi="宋体"/>
          <w:color w:val="000000" w:themeColor="text1"/>
          <w:sz w:val="21"/>
          <w:szCs w:val="21"/>
          <w:highlight w:val="none"/>
          <w:lang w:eastAsia="zh-CN"/>
        </w:rPr>
        <w:t>395</w:t>
      </w:r>
      <w:r>
        <w:rPr>
          <w:rFonts w:ascii="宋体" w:hAnsi="宋体"/>
          <w:color w:val="000000" w:themeColor="text1"/>
          <w:sz w:val="21"/>
          <w:szCs w:val="21"/>
          <w:highlight w:val="none"/>
        </w:rPr>
        <w:t>0000</w:t>
      </w:r>
      <w:r>
        <w:rPr>
          <w:rFonts w:hint="eastAsia" w:ascii="宋体" w:hAnsi="宋体"/>
          <w:color w:val="000000" w:themeColor="text1"/>
          <w:sz w:val="21"/>
          <w:szCs w:val="21"/>
          <w:highlight w:val="none"/>
        </w:rPr>
        <w:t>.00</w:t>
      </w:r>
      <w:r>
        <w:rPr>
          <w:rFonts w:hint="eastAsia" w:ascii="宋体" w:hAnsi="宋体"/>
          <w:bCs/>
          <w:color w:val="000000" w:themeColor="text1"/>
          <w:szCs w:val="21"/>
          <w:highlight w:val="none"/>
        </w:rPr>
        <w:t>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w:t>
      </w:r>
      <w:r>
        <w:rPr>
          <w:rFonts w:hint="eastAsia" w:ascii="宋体" w:hAnsi="宋体" w:eastAsia="宋体" w:cs="宋体"/>
          <w:color w:val="000000" w:themeColor="text1"/>
          <w:sz w:val="21"/>
          <w:szCs w:val="21"/>
          <w:highlight w:val="none"/>
          <w:lang w:val="en-US" w:eastAsia="zh-CN"/>
        </w:rPr>
        <w:t>项目周期：1年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超出</w:t>
      </w:r>
      <w:r>
        <w:rPr>
          <w:rFonts w:hint="eastAsia" w:ascii="宋体" w:hAnsi="宋体" w:eastAsia="宋体" w:cs="宋体"/>
          <w:color w:val="000000" w:themeColor="text1"/>
          <w:szCs w:val="21"/>
          <w:highlight w:val="none"/>
          <w:lang w:eastAsia="zh-CN"/>
        </w:rPr>
        <w:t>该</w:t>
      </w:r>
      <w:r>
        <w:rPr>
          <w:rFonts w:hint="eastAsia" w:ascii="宋体" w:hAnsi="宋体" w:cs="宋体"/>
          <w:color w:val="000000" w:themeColor="text1"/>
          <w:szCs w:val="21"/>
          <w:highlight w:val="none"/>
          <w:lang w:eastAsia="zh-CN"/>
        </w:rPr>
        <w:t>项目周期</w:t>
      </w:r>
      <w:r>
        <w:rPr>
          <w:rFonts w:hint="eastAsia" w:ascii="宋体" w:hAnsi="宋体" w:eastAsia="宋体" w:cs="宋体"/>
          <w:color w:val="000000" w:themeColor="text1"/>
          <w:szCs w:val="21"/>
          <w:highlight w:val="none"/>
          <w:lang w:eastAsia="zh-CN"/>
        </w:rPr>
        <w:t>将作为无效投标处理）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2024年3月21日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2024年3月26日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2024年3月21日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2024年3月26日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w:t>
      </w:r>
      <w:r>
        <w:rPr>
          <w:rFonts w:hint="eastAsia" w:ascii="宋体" w:hAnsi="宋体"/>
          <w:bCs/>
          <w:color w:val="000000" w:themeColor="text1"/>
          <w:highlight w:val="none"/>
        </w:rPr>
        <w:t>谈判文件获取方式：现场发售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2024年3月27日</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30</w:t>
      </w:r>
      <w:r>
        <w:rPr>
          <w:rFonts w:hint="eastAsia" w:ascii="宋体" w:hAnsi="宋体" w:cs="宋体"/>
          <w:color w:val="000000" w:themeColor="text1"/>
          <w:kern w:val="0"/>
          <w:szCs w:val="21"/>
          <w:highlight w:val="none"/>
        </w:rPr>
        <w:t> (北京时间)。</w:t>
      </w:r>
      <w:bookmarkStart w:id="252" w:name="_GoBack"/>
      <w:bookmarkEnd w:id="252"/>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2024年3月27日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2024年3月27日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 xml:space="preserve">商信互通（北京）科技有限公司深圳分公司 </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庞厚诗</w:t>
      </w:r>
    </w:p>
    <w:p>
      <w:pPr>
        <w:spacing w:line="360" w:lineRule="auto"/>
        <w:ind w:firstLine="420" w:firstLineChars="200"/>
        <w:rPr>
          <w:rFonts w:hint="default" w:ascii="宋体" w:hAnsi="宋体" w:eastAsia="宋体" w:cs="Tahoma"/>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18611685075</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p>
    <w:p>
      <w:pPr>
        <w:spacing w:line="360" w:lineRule="auto"/>
        <w:ind w:firstLine="3255" w:firstLineChars="1550"/>
        <w:rPr>
          <w:rFonts w:ascii="宋体" w:hAnsi="宋体"/>
          <w:color w:val="000000" w:themeColor="text1"/>
          <w:szCs w:val="21"/>
          <w:highlight w:val="none"/>
        </w:rPr>
      </w:pPr>
      <w:bookmarkStart w:id="9" w:name="_Toc351986013"/>
      <w:bookmarkStart w:id="10" w:name="_Toc351986193"/>
      <w:bookmarkStart w:id="11" w:name="_Toc351987763"/>
      <w:bookmarkStart w:id="12" w:name="_Toc369180017"/>
      <w:bookmarkStart w:id="13" w:name="_Toc351985908"/>
      <w:bookmarkStart w:id="14" w:name="_Toc351987959"/>
      <w:bookmarkStart w:id="15" w:name="_Toc353522387"/>
      <w:bookmarkStart w:id="16" w:name="_Toc329242667"/>
      <w:bookmarkStart w:id="17" w:name="_Toc357151163"/>
      <w:bookmarkStart w:id="18" w:name="_Toc351988704"/>
      <w:bookmarkStart w:id="19" w:name="_Toc351990140"/>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2024年3月21日</w:t>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452826426"/>
      <w:bookmarkStart w:id="21" w:name="_Toc20860"/>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452826427"/>
      <w:bookmarkStart w:id="24" w:name="_Toc351987764"/>
      <w:bookmarkStart w:id="25" w:name="_Toc351986194"/>
      <w:bookmarkStart w:id="26" w:name="_Toc351987960"/>
      <w:bookmarkStart w:id="27" w:name="_Toc351986014"/>
      <w:bookmarkStart w:id="28" w:name="_Toc4872"/>
      <w:bookmarkStart w:id="29" w:name="_Toc351990141"/>
      <w:bookmarkStart w:id="30" w:name="_Toc329242668"/>
      <w:bookmarkStart w:id="31" w:name="_Toc351985909"/>
      <w:bookmarkStart w:id="32" w:name="_Toc369180018"/>
      <w:bookmarkStart w:id="33" w:name="_Toc357151164"/>
      <w:bookmarkStart w:id="34" w:name="_Toc353522388"/>
      <w:bookmarkStart w:id="35" w:name="_Toc351988705"/>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rPr>
        <w:t>YXZB-20240315</w:t>
      </w:r>
    </w:p>
    <w:p>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86015"/>
      <w:bookmarkStart w:id="37" w:name="_Toc357151165"/>
      <w:bookmarkStart w:id="38" w:name="_Toc351986195"/>
      <w:bookmarkStart w:id="39" w:name="_Toc351987765"/>
      <w:bookmarkStart w:id="40" w:name="_Toc353522389"/>
      <w:bookmarkStart w:id="41" w:name="_Toc351985910"/>
      <w:bookmarkStart w:id="42" w:name="_Toc452826428"/>
      <w:bookmarkStart w:id="43" w:name="_Toc351987961"/>
      <w:bookmarkStart w:id="44" w:name="_Toc19486"/>
      <w:bookmarkStart w:id="45" w:name="_Toc329242669"/>
      <w:bookmarkStart w:id="46" w:name="_Toc351990142"/>
      <w:bookmarkStart w:id="47" w:name="_Toc369180019"/>
      <w:bookmarkStart w:id="48" w:name="_Toc351988706"/>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敏感客群隔离服务项目</w:t>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7151166"/>
      <w:bookmarkStart w:id="50" w:name="_Toc351985911"/>
      <w:bookmarkStart w:id="51" w:name="_Toc452826429"/>
      <w:bookmarkStart w:id="52" w:name="_Toc351988707"/>
      <w:bookmarkStart w:id="53" w:name="_Toc351990143"/>
      <w:bookmarkStart w:id="54" w:name="_Toc329242670"/>
      <w:bookmarkStart w:id="55" w:name="_Toc8029"/>
      <w:bookmarkStart w:id="56" w:name="_Toc353522390"/>
      <w:bookmarkStart w:id="57" w:name="_Toc351986016"/>
      <w:bookmarkStart w:id="58" w:name="_Toc351987766"/>
      <w:bookmarkStart w:id="59" w:name="_Toc351986196"/>
      <w:bookmarkStart w:id="60" w:name="_Toc351987962"/>
      <w:bookmarkStart w:id="61" w:name="_Toc369180020"/>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bookmarkStart w:id="62" w:name="_Toc329242671"/>
            <w:bookmarkStart w:id="63" w:name="_Toc351987963"/>
            <w:bookmarkStart w:id="64" w:name="_Toc452826430"/>
            <w:bookmarkStart w:id="65" w:name="_Toc351987767"/>
            <w:bookmarkStart w:id="66" w:name="_Toc351988708"/>
            <w:bookmarkStart w:id="67" w:name="_Toc353522391"/>
            <w:bookmarkStart w:id="68" w:name="_Toc357151167"/>
            <w:bookmarkStart w:id="69" w:name="_Toc369180021"/>
            <w:bookmarkStart w:id="70" w:name="_Toc351985912"/>
            <w:bookmarkStart w:id="71" w:name="_Toc351990144"/>
            <w:bookmarkStart w:id="72" w:name="_Toc351986017"/>
            <w:bookmarkStart w:id="73" w:name="_Toc351986197"/>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采购人按照协议内容进行服务订购，订购周期内每月产生费用，</w:t>
            </w:r>
            <w:r>
              <w:rPr>
                <w:rFonts w:hint="eastAsia" w:ascii="宋体" w:hAnsi="宋体" w:cs="宋体"/>
                <w:color w:val="000000" w:themeColor="text1"/>
                <w:highlight w:val="none"/>
                <w:lang w:eastAsia="zh-CN"/>
              </w:rPr>
              <w:t>成交</w:t>
            </w:r>
            <w:r>
              <w:rPr>
                <w:rFonts w:hint="eastAsia" w:ascii="宋体" w:hAnsi="宋体" w:eastAsia="宋体" w:cs="宋体"/>
                <w:color w:val="000000" w:themeColor="text1"/>
                <w:highlight w:val="none"/>
              </w:rPr>
              <w:t>供应商按照采购人订购情况在次月提供账单给采购人，采购人依据账单金额向</w:t>
            </w:r>
            <w:r>
              <w:rPr>
                <w:rFonts w:hint="eastAsia" w:ascii="宋体" w:hAnsi="宋体" w:cs="宋体"/>
                <w:color w:val="000000" w:themeColor="text1"/>
                <w:highlight w:val="none"/>
                <w:lang w:eastAsia="zh-CN"/>
              </w:rPr>
              <w:t>成交</w:t>
            </w:r>
            <w:r>
              <w:rPr>
                <w:rFonts w:hint="eastAsia" w:ascii="宋体" w:hAnsi="宋体" w:eastAsia="宋体" w:cs="宋体"/>
                <w:color w:val="000000" w:themeColor="text1"/>
                <w:highlight w:val="none"/>
              </w:rPr>
              <w:t>供应商一次性全额付款。</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2.以下费用均为含税价格，其中敏感客群隔离服务税率</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1.服务内容</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2.服务形式</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781"/>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一、背景</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互联网+是当前经济发展的重要趋势，也是新技术、新业态快速崛起的时代。它深刻地改变着我们的生产生活方式，为我们带来了前所未有的便利和机遇。在这样一个新时代中，互联网行业对数据业务需求量越来越大。商信互通（北京）科技有限公司深圳分公司</w:t>
      </w:r>
      <w:r>
        <w:rPr>
          <w:rFonts w:hint="eastAsia" w:ascii="宋体" w:hAnsi="宋体" w:eastAsia="宋体" w:cs="宋体"/>
          <w:color w:val="000000" w:themeColor="text1"/>
          <w:highlight w:val="none"/>
          <w:lang w:eastAsia="zh-CN"/>
        </w:rPr>
        <w:t>为满足</w:t>
      </w:r>
      <w:r>
        <w:rPr>
          <w:rFonts w:hint="eastAsia" w:ascii="宋体" w:hAnsi="宋体" w:eastAsia="宋体" w:cs="宋体"/>
          <w:color w:val="000000" w:themeColor="text1"/>
          <w:highlight w:val="none"/>
        </w:rPr>
        <w:t>互联网数据业务的需求，为用户提供信息化应用体验, 特此开展敏感客群隔离服务项目，项目主要需求如下：</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（一）1069类短信直连</w:t>
      </w:r>
      <w:r>
        <w:rPr>
          <w:rFonts w:hint="eastAsia" w:ascii="宋体" w:hAnsi="宋体" w:eastAsia="宋体" w:cs="宋体"/>
          <w:color w:val="000000" w:themeColor="text1"/>
          <w:highlight w:val="none"/>
          <w:lang w:eastAsia="zh-CN"/>
        </w:rPr>
        <w:t>服务：用于</w:t>
      </w:r>
      <w:r>
        <w:rPr>
          <w:rFonts w:hint="eastAsia" w:ascii="宋体" w:hAnsi="宋体" w:eastAsia="宋体" w:cs="宋体"/>
          <w:color w:val="000000" w:themeColor="text1"/>
          <w:highlight w:val="none"/>
        </w:rPr>
        <w:t>自有业务系统，直接连接行业网关，向其</w:t>
      </w:r>
      <w:r>
        <w:rPr>
          <w:rFonts w:hint="eastAsia" w:ascii="宋体" w:hAnsi="宋体" w:eastAsia="宋体" w:cs="宋体"/>
          <w:color w:val="000000" w:themeColor="text1"/>
          <w:highlight w:val="none"/>
          <w:lang w:eastAsia="zh-CN"/>
        </w:rPr>
        <w:t>使用的</w:t>
      </w:r>
      <w:r>
        <w:rPr>
          <w:rFonts w:hint="eastAsia" w:ascii="宋体" w:hAnsi="宋体" w:eastAsia="宋体" w:cs="宋体"/>
          <w:color w:val="000000" w:themeColor="text1"/>
          <w:highlight w:val="none"/>
        </w:rPr>
        <w:t>成员、约定的个人用户提供的集团短彩信业务</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w:t>
      </w:r>
      <w:r>
        <w:rPr>
          <w:rFonts w:hint="eastAsia" w:ascii="宋体" w:hAnsi="宋体" w:eastAsia="宋体" w:cs="宋体"/>
          <w:color w:val="000000" w:themeColor="text1"/>
          <w:highlight w:val="none"/>
          <w:lang w:val="en-US" w:eastAsia="zh-CN"/>
        </w:rPr>
        <w:t>敏感客群隔离服务</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用于敏感人群过滤。</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2"/>
          <w:sz w:val="21"/>
          <w:szCs w:val="24"/>
          <w:highlight w:val="none"/>
          <w:lang w:val="en-US" w:eastAsia="zh-CN" w:bidi="ar-SA"/>
        </w:rPr>
        <w:t>二、</w:t>
      </w:r>
      <w:r>
        <w:rPr>
          <w:rFonts w:hint="eastAsia" w:ascii="宋体" w:hAnsi="宋体" w:eastAsia="宋体" w:cs="宋体"/>
          <w:b/>
          <w:bCs/>
          <w:color w:val="000000" w:themeColor="text1"/>
          <w:highlight w:val="none"/>
        </w:rPr>
        <w:t>建设需求</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（一）1069类短信直连</w:t>
      </w:r>
      <w:r>
        <w:rPr>
          <w:rFonts w:hint="eastAsia" w:ascii="宋体" w:hAnsi="宋体" w:eastAsia="宋体" w:cs="宋体"/>
          <w:color w:val="000000" w:themeColor="text1"/>
          <w:highlight w:val="none"/>
          <w:lang w:eastAsia="zh-CN"/>
        </w:rPr>
        <w:t>服务：用于</w:t>
      </w:r>
      <w:r>
        <w:rPr>
          <w:rFonts w:hint="eastAsia" w:ascii="宋体" w:hAnsi="宋体" w:eastAsia="宋体" w:cs="宋体"/>
          <w:color w:val="000000" w:themeColor="text1"/>
          <w:highlight w:val="none"/>
        </w:rPr>
        <w:t>自有业务系统，直接连接行业网关，向其</w:t>
      </w:r>
      <w:r>
        <w:rPr>
          <w:rFonts w:hint="eastAsia" w:ascii="宋体" w:hAnsi="宋体" w:eastAsia="宋体" w:cs="宋体"/>
          <w:color w:val="000000" w:themeColor="text1"/>
          <w:highlight w:val="none"/>
          <w:lang w:eastAsia="zh-CN"/>
        </w:rPr>
        <w:t>使用的</w:t>
      </w:r>
      <w:r>
        <w:rPr>
          <w:rFonts w:hint="eastAsia" w:ascii="宋体" w:hAnsi="宋体" w:eastAsia="宋体" w:cs="宋体"/>
          <w:color w:val="000000" w:themeColor="text1"/>
          <w:highlight w:val="none"/>
        </w:rPr>
        <w:t>成员、约定的个人用户提供的集团短彩信业务</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w:t>
      </w:r>
      <w:r>
        <w:rPr>
          <w:rFonts w:hint="eastAsia" w:ascii="宋体" w:hAnsi="宋体" w:eastAsia="宋体" w:cs="宋体"/>
          <w:color w:val="000000" w:themeColor="text1"/>
          <w:highlight w:val="none"/>
          <w:lang w:val="en-US" w:eastAsia="zh-CN"/>
        </w:rPr>
        <w:t>敏感客群隔离服务</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用于敏感人群过滤。</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应用场景1:汇聚全量敏感人群，通过智能算法分析、甄别手机用户接收商业短信的意愿，从而实现精准拦截。</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应用场景2:汇聚已向12321热线投诉过的用户手机号码，并对该类号码进行拦截，以降低用户投诉。</w:t>
      </w:r>
    </w:p>
    <w:p>
      <w:pPr>
        <w:pStyle w:val="6"/>
        <w:keepNext w:val="0"/>
        <w:keepLines w:val="0"/>
        <w:pageBreakBefore w:val="0"/>
        <w:widowControl w:val="0"/>
        <w:kinsoku/>
        <w:wordWrap/>
        <w:overflowPunct/>
        <w:topLinePunct w:val="0"/>
        <w:autoSpaceDE/>
        <w:autoSpaceDN/>
        <w:bidi w:val="0"/>
        <w:adjustRightInd/>
        <w:snapToGrid/>
        <w:spacing w:after="0" w:line="390" w:lineRule="exact"/>
        <w:ind w:firstLine="420" w:firstLineChars="200"/>
        <w:textAlignment w:val="auto"/>
        <w:rPr>
          <w:rFonts w:hint="eastAsia" w:ascii="宋体" w:hAnsi="宋体" w:eastAsia="宋体" w:cs="宋体"/>
          <w:color w:val="000000" w:themeColor="text1"/>
          <w:szCs w:val="24"/>
          <w:highlight w:val="none"/>
          <w:lang w:val="zh-CN" w:eastAsia="zh-Hans"/>
        </w:rPr>
      </w:pPr>
      <w:r>
        <w:rPr>
          <w:rFonts w:hint="eastAsia" w:ascii="宋体" w:hAnsi="宋体" w:eastAsia="宋体" w:cs="宋体"/>
          <w:color w:val="000000" w:themeColor="text1"/>
          <w:highlight w:val="none"/>
        </w:rPr>
        <w:t>建设内容：发送服务功能性要求包括：</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szCs w:val="24"/>
          <w:highlight w:val="none"/>
          <w:lang w:val="en-US" w:eastAsia="zh-CN"/>
        </w:rPr>
      </w:pPr>
      <w:r>
        <w:rPr>
          <w:rFonts w:hint="eastAsia" w:ascii="宋体" w:hAnsi="宋体" w:eastAsia="宋体" w:cs="宋体"/>
          <w:color w:val="000000" w:themeColor="text1"/>
          <w:szCs w:val="24"/>
          <w:highlight w:val="none"/>
          <w:lang w:val="en-US" w:eastAsia="zh-CN"/>
        </w:rPr>
        <w:t>1、平台系统组成模块包含平台管理端、平台客户端、短信收发底层系统。</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bidi="ar-SA"/>
        </w:rPr>
        <w:t>2、</w:t>
      </w:r>
      <w:r>
        <w:rPr>
          <w:rFonts w:hint="eastAsia" w:ascii="宋体" w:hAnsi="宋体" w:eastAsia="宋体" w:cs="宋体"/>
          <w:color w:val="000000" w:themeColor="text1"/>
          <w:szCs w:val="24"/>
          <w:highlight w:val="none"/>
          <w:lang w:val="en-US" w:eastAsia="zh-CN"/>
        </w:rPr>
        <w:t>具备</w:t>
      </w:r>
      <w:r>
        <w:rPr>
          <w:rFonts w:hint="eastAsia" w:ascii="宋体" w:hAnsi="宋体" w:eastAsia="宋体" w:cs="宋体"/>
          <w:color w:val="000000" w:themeColor="text1"/>
          <w:szCs w:val="24"/>
          <w:highlight w:val="none"/>
          <w:lang w:val="zh-CN" w:eastAsia="zh-Hans"/>
        </w:rPr>
        <w:t>开户、开通客户端并配置权限、配置通道、配置转发策略、配置过滤策略、上传号段、添加敏感名单号码、查看上下行短信明细和发送量统计、设置报警、配置平台logo、配置平台名称功能。</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3、</w:t>
      </w:r>
      <w:r>
        <w:rPr>
          <w:rFonts w:hint="eastAsia" w:ascii="宋体" w:hAnsi="宋体" w:eastAsia="宋体" w:cs="宋体"/>
          <w:color w:val="000000" w:themeColor="text1"/>
          <w:szCs w:val="24"/>
          <w:highlight w:val="none"/>
          <w:lang w:val="zh-CN" w:eastAsia="zh-Hans"/>
        </w:rPr>
        <w:t>具备查询短信发送明细、查询短信发送统计信息、发送群发短信、发送模板短信功能。</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4、</w:t>
      </w:r>
      <w:r>
        <w:rPr>
          <w:rFonts w:hint="eastAsia" w:ascii="宋体" w:hAnsi="宋体" w:eastAsia="宋体" w:cs="宋体"/>
          <w:color w:val="000000" w:themeColor="text1"/>
          <w:szCs w:val="24"/>
          <w:highlight w:val="none"/>
          <w:lang w:val="en-US" w:eastAsia="zh-CN"/>
        </w:rPr>
        <w:t>具备</w:t>
      </w:r>
      <w:r>
        <w:rPr>
          <w:rFonts w:hint="eastAsia" w:ascii="宋体" w:hAnsi="宋体" w:eastAsia="宋体" w:cs="宋体"/>
          <w:color w:val="000000" w:themeColor="text1"/>
          <w:highlight w:val="none"/>
          <w:lang w:eastAsia="zh-Hans"/>
        </w:rPr>
        <w:t>完备的路由策略（签名路由，关键字路由，分省路由，省网路由，全网路由，不同通道间比例分发）</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5、</w:t>
      </w:r>
      <w:r>
        <w:rPr>
          <w:rFonts w:hint="eastAsia" w:ascii="宋体" w:hAnsi="宋体" w:eastAsia="宋体" w:cs="宋体"/>
          <w:color w:val="000000" w:themeColor="text1"/>
          <w:highlight w:val="none"/>
          <w:lang w:eastAsia="zh-CN"/>
        </w:rPr>
        <w:t>具备</w:t>
      </w:r>
      <w:r>
        <w:rPr>
          <w:rFonts w:hint="eastAsia" w:ascii="宋体" w:hAnsi="宋体" w:eastAsia="宋体" w:cs="宋体"/>
          <w:color w:val="000000" w:themeColor="text1"/>
          <w:highlight w:val="none"/>
          <w:lang w:eastAsia="zh-Hans"/>
        </w:rPr>
        <w:t>多种短信的过滤策略（白名单，签名过滤，</w:t>
      </w:r>
      <w:r>
        <w:rPr>
          <w:rFonts w:hint="eastAsia" w:ascii="宋体" w:hAnsi="宋体" w:eastAsia="宋体" w:cs="宋体"/>
          <w:color w:val="000000" w:themeColor="text1"/>
          <w:highlight w:val="none"/>
          <w:lang w:eastAsia="zh-CN"/>
        </w:rPr>
        <w:t>敏感名单</w:t>
      </w:r>
      <w:r>
        <w:rPr>
          <w:rFonts w:hint="eastAsia" w:ascii="宋体" w:hAnsi="宋体" w:eastAsia="宋体" w:cs="宋体"/>
          <w:color w:val="000000" w:themeColor="text1"/>
          <w:highlight w:val="none"/>
          <w:lang w:eastAsia="zh-Hans"/>
        </w:rPr>
        <w:t>签名过滤，内容拦截，模版过滤关键字过滤，多时段发送过滤，发送频次过滤，</w:t>
      </w:r>
      <w:r>
        <w:rPr>
          <w:rFonts w:hint="eastAsia" w:ascii="宋体" w:hAnsi="宋体" w:eastAsia="宋体" w:cs="宋体"/>
          <w:color w:val="000000" w:themeColor="text1"/>
          <w:highlight w:val="none"/>
          <w:lang w:eastAsia="zh-CN"/>
        </w:rPr>
        <w:t>敏感名单</w:t>
      </w:r>
      <w:r>
        <w:rPr>
          <w:rFonts w:hint="eastAsia" w:ascii="宋体" w:hAnsi="宋体" w:eastAsia="宋体" w:cs="宋体"/>
          <w:color w:val="000000" w:themeColor="text1"/>
          <w:highlight w:val="none"/>
          <w:lang w:eastAsia="zh-Hans"/>
        </w:rPr>
        <w:t>号码过滤）</w:t>
      </w:r>
      <w:r>
        <w:rPr>
          <w:rFonts w:hint="eastAsia" w:ascii="宋体" w:hAnsi="宋体" w:eastAsia="宋体" w:cs="宋体"/>
          <w:color w:val="000000" w:themeColor="text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6、</w:t>
      </w:r>
      <w:r>
        <w:rPr>
          <w:rFonts w:hint="eastAsia" w:ascii="宋体" w:hAnsi="宋体" w:eastAsia="宋体" w:cs="宋体"/>
          <w:color w:val="000000" w:themeColor="text1"/>
          <w:highlight w:val="none"/>
          <w:lang w:eastAsia="zh-Hans"/>
        </w:rPr>
        <w:t>支持国内短信，数字短信和国际短信</w:t>
      </w:r>
      <w:r>
        <w:rPr>
          <w:rFonts w:hint="eastAsia" w:ascii="宋体" w:hAnsi="宋体" w:eastAsia="宋体" w:cs="宋体"/>
          <w:color w:val="000000" w:themeColor="text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7、</w:t>
      </w:r>
      <w:r>
        <w:rPr>
          <w:rFonts w:hint="eastAsia" w:ascii="宋体" w:hAnsi="宋体" w:eastAsia="宋体" w:cs="宋体"/>
          <w:color w:val="000000" w:themeColor="text1"/>
          <w:highlight w:val="none"/>
          <w:lang w:eastAsia="zh-Hans"/>
        </w:rPr>
        <w:t>支持多种通道组组合（三网，省网，全网合集，省网合集）</w:t>
      </w:r>
      <w:r>
        <w:rPr>
          <w:rFonts w:hint="eastAsia" w:ascii="宋体" w:hAnsi="宋体" w:eastAsia="宋体" w:cs="宋体"/>
          <w:color w:val="000000" w:themeColor="text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8、</w:t>
      </w:r>
      <w:r>
        <w:rPr>
          <w:rFonts w:hint="eastAsia" w:ascii="宋体" w:hAnsi="宋体" w:eastAsia="宋体" w:cs="宋体"/>
          <w:color w:val="000000" w:themeColor="text1"/>
          <w:highlight w:val="none"/>
          <w:lang w:eastAsia="zh-Hans"/>
        </w:rPr>
        <w:t>系统支持二次开发，进行功能扩展无需改动底层代码，支持平稳功能更新</w:t>
      </w:r>
      <w:r>
        <w:rPr>
          <w:rFonts w:hint="eastAsia" w:ascii="宋体" w:hAnsi="宋体" w:eastAsia="宋体" w:cs="宋体"/>
          <w:color w:val="000000" w:themeColor="text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9、</w:t>
      </w:r>
      <w:r>
        <w:rPr>
          <w:rFonts w:hint="eastAsia" w:ascii="宋体" w:hAnsi="宋体" w:eastAsia="宋体" w:cs="宋体"/>
          <w:color w:val="000000" w:themeColor="text1"/>
          <w:highlight w:val="none"/>
          <w:lang w:eastAsia="zh-Hans"/>
        </w:rPr>
        <w:t>底层为模块化系统，既支持单机部署也支持分布式扩容部署</w:t>
      </w:r>
      <w:r>
        <w:rPr>
          <w:rFonts w:hint="eastAsia" w:ascii="宋体" w:hAnsi="宋体" w:eastAsia="宋体" w:cs="宋体"/>
          <w:color w:val="000000" w:themeColor="text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10、</w:t>
      </w:r>
      <w:r>
        <w:rPr>
          <w:rFonts w:hint="eastAsia" w:ascii="宋体" w:hAnsi="宋体" w:eastAsia="宋体" w:cs="宋体"/>
          <w:color w:val="000000" w:themeColor="text1"/>
          <w:highlight w:val="none"/>
          <w:lang w:eastAsia="zh-CN"/>
        </w:rPr>
        <w:t>具备多维度的敏感名单管理策略，如回复敏感名单，投诉敏感名单，同行敏感名单，外部敏感名单等，具备多种组合敏感名单策略拦截机制，可以为客户从低到高设置不同的拦截组合。</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11、</w:t>
      </w:r>
      <w:r>
        <w:rPr>
          <w:rFonts w:hint="eastAsia" w:ascii="宋体" w:hAnsi="宋体" w:eastAsia="宋体" w:cs="宋体"/>
          <w:color w:val="000000" w:themeColor="text1"/>
          <w:highlight w:val="none"/>
          <w:lang w:eastAsia="zh-CN"/>
        </w:rPr>
        <w:t>具备批量导入敏感名单功能，具备删除敏感名单功能。不同敏感名单类型单独分级管理。</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12、</w:t>
      </w:r>
      <w:r>
        <w:rPr>
          <w:rFonts w:hint="eastAsia" w:ascii="宋体" w:hAnsi="宋体" w:eastAsia="宋体" w:cs="宋体"/>
          <w:color w:val="000000" w:themeColor="text1"/>
          <w:highlight w:val="none"/>
          <w:lang w:eastAsia="zh-CN"/>
        </w:rPr>
        <w:t>具备客户账号单独设置敏感名单能力，可针对不同客户账号做分级管理。</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highlight w:val="none"/>
          <w:lang w:eastAsia="zh-Hans"/>
        </w:rPr>
      </w:pPr>
      <w:r>
        <w:rPr>
          <w:rFonts w:hint="eastAsia" w:ascii="宋体" w:hAnsi="宋体" w:eastAsia="宋体" w:cs="宋体"/>
          <w:color w:val="000000" w:themeColor="text1"/>
          <w:kern w:val="2"/>
          <w:sz w:val="21"/>
          <w:szCs w:val="22"/>
          <w:highlight w:val="none"/>
          <w:lang w:val="en-US" w:eastAsia="zh-Hans" w:bidi="ar-SA"/>
        </w:rPr>
        <w:t>13、</w:t>
      </w:r>
      <w:r>
        <w:rPr>
          <w:rFonts w:hint="eastAsia" w:ascii="宋体" w:hAnsi="宋体" w:eastAsia="宋体" w:cs="宋体"/>
          <w:color w:val="000000" w:themeColor="text1"/>
          <w:highlight w:val="none"/>
          <w:lang w:eastAsia="zh-CN"/>
        </w:rPr>
        <w:t>外部敏感名单具备队列管理，调用次数查询，具备统计功能能够按日期、按月份查询敏感名单调用次数。</w:t>
      </w:r>
    </w:p>
    <w:p>
      <w:pPr>
        <w:rPr>
          <w:rFonts w:ascii="宋体" w:hAnsi="宋体"/>
          <w:color w:val="000000" w:themeColor="text1"/>
          <w:szCs w:val="21"/>
          <w:highlight w:val="none"/>
          <w:lang w:val="zh-CN"/>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929"/>
      <w:r>
        <w:rPr>
          <w:rFonts w:hint="eastAsia" w:ascii="宋体" w:hAnsi="宋体" w:eastAsia="宋体"/>
          <w:color w:val="000000" w:themeColor="text1"/>
          <w:kern w:val="0"/>
          <w:sz w:val="21"/>
          <w:szCs w:val="21"/>
          <w:highlight w:val="none"/>
        </w:rPr>
        <w:t>第三部分 报价须知</w:t>
      </w:r>
      <w:bookmarkEnd w:id="75"/>
    </w:p>
    <w:p>
      <w:pPr>
        <w:pStyle w:val="3"/>
        <w:numPr>
          <w:ilvl w:val="1"/>
          <w:numId w:val="0"/>
        </w:numPr>
        <w:spacing w:line="360" w:lineRule="auto"/>
        <w:jc w:val="center"/>
        <w:rPr>
          <w:rFonts w:ascii="宋体" w:hAnsi="宋体" w:eastAsia="宋体"/>
          <w:color w:val="000000" w:themeColor="text1"/>
          <w:sz w:val="21"/>
          <w:szCs w:val="21"/>
          <w:highlight w:val="none"/>
        </w:rPr>
      </w:pPr>
      <w:bookmarkStart w:id="76" w:name="_Toc434832495"/>
      <w:bookmarkStart w:id="77" w:name="_Toc26876"/>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4"/>
        <w:spacing w:line="360" w:lineRule="auto"/>
        <w:rPr>
          <w:rFonts w:ascii="宋体" w:hAnsi="宋体"/>
          <w:color w:val="000000" w:themeColor="text1"/>
          <w:sz w:val="21"/>
          <w:szCs w:val="21"/>
          <w:highlight w:val="none"/>
        </w:rPr>
      </w:pPr>
      <w:bookmarkStart w:id="79" w:name="_Toc3709"/>
      <w:bookmarkStart w:id="80" w:name="_Toc367780304"/>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敏感客群隔离服务项目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4"/>
        <w:spacing w:line="360" w:lineRule="auto"/>
        <w:rPr>
          <w:rFonts w:ascii="宋体" w:hAnsi="宋体"/>
          <w:color w:val="000000" w:themeColor="text1"/>
          <w:sz w:val="21"/>
          <w:szCs w:val="21"/>
          <w:highlight w:val="none"/>
        </w:rPr>
      </w:pPr>
      <w:bookmarkStart w:id="81" w:name="_Toc15552"/>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 xml:space="preserve">商信互通（北京）科技有限公司深圳分公司 </w:t>
      </w:r>
      <w:r>
        <w:rPr>
          <w:rFonts w:hint="eastAsia" w:ascii="宋体" w:hAnsi="宋体"/>
          <w:bCs/>
          <w:color w:val="000000" w:themeColor="text1"/>
          <w:szCs w:val="21"/>
          <w:highlight w:val="none"/>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4"/>
        <w:spacing w:line="360" w:lineRule="auto"/>
        <w:rPr>
          <w:rFonts w:ascii="宋体" w:hAnsi="宋体"/>
          <w:color w:val="000000" w:themeColor="text1"/>
          <w:sz w:val="21"/>
          <w:szCs w:val="21"/>
          <w:highlight w:val="none"/>
        </w:rPr>
      </w:pPr>
      <w:bookmarkStart w:id="83" w:name="_Toc10706"/>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4"/>
        <w:spacing w:line="360" w:lineRule="auto"/>
        <w:rPr>
          <w:rFonts w:ascii="宋体" w:hAnsi="宋体"/>
          <w:color w:val="000000" w:themeColor="text1"/>
          <w:sz w:val="21"/>
          <w:szCs w:val="21"/>
          <w:highlight w:val="none"/>
        </w:rPr>
      </w:pPr>
      <w:bookmarkStart w:id="85" w:name="_Toc367780307"/>
      <w:bookmarkStart w:id="86" w:name="_Toc1599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3"/>
        <w:numPr>
          <w:ilvl w:val="1"/>
          <w:numId w:val="0"/>
        </w:numPr>
        <w:spacing w:before="240" w:after="240" w:line="360" w:lineRule="auto"/>
        <w:rPr>
          <w:rFonts w:ascii="宋体" w:hAnsi="宋体" w:eastAsia="宋体"/>
          <w:color w:val="000000" w:themeColor="text1"/>
          <w:sz w:val="21"/>
          <w:szCs w:val="21"/>
          <w:highlight w:val="none"/>
        </w:rPr>
      </w:pPr>
      <w:bookmarkStart w:id="87" w:name="_Toc367780308"/>
      <w:bookmarkStart w:id="88" w:name="_Toc25224"/>
      <w:r>
        <w:rPr>
          <w:rFonts w:hint="eastAsia" w:ascii="宋体" w:hAnsi="宋体" w:eastAsia="宋体"/>
          <w:color w:val="000000" w:themeColor="text1"/>
          <w:sz w:val="21"/>
          <w:szCs w:val="21"/>
          <w:highlight w:val="none"/>
        </w:rPr>
        <w:t>Ｂ谈判文件说明</w:t>
      </w:r>
      <w:bookmarkEnd w:id="87"/>
      <w:bookmarkEnd w:id="88"/>
    </w:p>
    <w:p>
      <w:pPr>
        <w:pStyle w:val="4"/>
        <w:spacing w:line="360" w:lineRule="auto"/>
        <w:rPr>
          <w:rFonts w:ascii="宋体" w:hAnsi="宋体"/>
          <w:color w:val="000000" w:themeColor="text1"/>
          <w:sz w:val="21"/>
          <w:szCs w:val="21"/>
          <w:highlight w:val="none"/>
        </w:rPr>
      </w:pPr>
      <w:bookmarkStart w:id="89" w:name="_Toc12086"/>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4"/>
        <w:spacing w:line="360" w:lineRule="auto"/>
        <w:rPr>
          <w:rFonts w:ascii="宋体" w:hAnsi="宋体"/>
          <w:color w:val="000000" w:themeColor="text1"/>
          <w:sz w:val="21"/>
          <w:szCs w:val="21"/>
          <w:highlight w:val="none"/>
        </w:rPr>
      </w:pPr>
      <w:bookmarkStart w:id="91" w:name="_Toc367780310"/>
      <w:bookmarkStart w:id="92" w:name="_Toc16878"/>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4"/>
        <w:spacing w:line="360" w:lineRule="auto"/>
        <w:rPr>
          <w:rFonts w:ascii="宋体" w:hAnsi="宋体"/>
          <w:color w:val="000000" w:themeColor="text1"/>
          <w:sz w:val="21"/>
          <w:szCs w:val="21"/>
          <w:highlight w:val="none"/>
        </w:rPr>
      </w:pPr>
      <w:bookmarkStart w:id="93" w:name="_Toc30189"/>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3"/>
        <w:numPr>
          <w:ilvl w:val="1"/>
          <w:numId w:val="0"/>
        </w:numPr>
        <w:spacing w:before="240" w:after="240" w:line="360" w:lineRule="auto"/>
        <w:rPr>
          <w:rFonts w:ascii="宋体" w:hAnsi="宋体" w:eastAsia="宋体"/>
          <w:color w:val="000000" w:themeColor="text1"/>
          <w:sz w:val="21"/>
          <w:szCs w:val="21"/>
          <w:highlight w:val="none"/>
        </w:rPr>
      </w:pPr>
      <w:bookmarkStart w:id="95" w:name="_Toc21034"/>
      <w:bookmarkStart w:id="96" w:name="_Toc367780312"/>
      <w:r>
        <w:rPr>
          <w:rFonts w:hint="eastAsia" w:ascii="宋体" w:hAnsi="宋体" w:eastAsia="宋体"/>
          <w:color w:val="000000" w:themeColor="text1"/>
          <w:sz w:val="21"/>
          <w:szCs w:val="21"/>
          <w:highlight w:val="none"/>
        </w:rPr>
        <w:t>Ｃ谈判文件的编制</w:t>
      </w:r>
      <w:bookmarkEnd w:id="95"/>
      <w:bookmarkEnd w:id="96"/>
    </w:p>
    <w:p>
      <w:pPr>
        <w:pStyle w:val="4"/>
        <w:spacing w:line="360" w:lineRule="auto"/>
        <w:rPr>
          <w:rFonts w:ascii="宋体" w:hAnsi="宋体"/>
          <w:color w:val="000000" w:themeColor="text1"/>
          <w:sz w:val="21"/>
          <w:szCs w:val="21"/>
          <w:highlight w:val="none"/>
        </w:rPr>
      </w:pPr>
      <w:bookmarkStart w:id="97" w:name="_Toc24246"/>
      <w:bookmarkStart w:id="98" w:name="_Toc367780313"/>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highlight w:val="none"/>
        </w:rPr>
      </w:pPr>
      <w:bookmarkStart w:id="99" w:name="_Toc367780314"/>
      <w:bookmarkStart w:id="100" w:name="_Toc30586"/>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highlight w:val="none"/>
        </w:rPr>
      </w:pPr>
      <w:bookmarkStart w:id="101" w:name="_Toc19303"/>
      <w:bookmarkStart w:id="102"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highlight w:val="none"/>
        </w:rPr>
      </w:pPr>
      <w:bookmarkStart w:id="103" w:name="_Toc367780316"/>
      <w:bookmarkStart w:id="104" w:name="_Toc10404"/>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highlight w:val="none"/>
        </w:rPr>
      </w:pPr>
      <w:bookmarkStart w:id="105" w:name="_Toc10959"/>
      <w:bookmarkStart w:id="106" w:name="_Toc367780317"/>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4"/>
        <w:spacing w:line="360" w:lineRule="auto"/>
        <w:rPr>
          <w:rFonts w:ascii="宋体" w:hAnsi="宋体"/>
          <w:color w:val="000000" w:themeColor="text1"/>
          <w:sz w:val="21"/>
          <w:szCs w:val="21"/>
          <w:highlight w:val="none"/>
        </w:rPr>
      </w:pPr>
      <w:bookmarkStart w:id="107" w:name="_Toc10198"/>
      <w:bookmarkStart w:id="108" w:name="_Toc36778031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highlight w:val="none"/>
        </w:rPr>
      </w:pPr>
      <w:bookmarkStart w:id="109" w:name="_Toc29337"/>
      <w:bookmarkStart w:id="110" w:name="_Toc367780319"/>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highlight w:val="none"/>
        </w:rPr>
      </w:pPr>
      <w:bookmarkStart w:id="111" w:name="_Toc10108"/>
      <w:bookmarkStart w:id="112" w:name="_Toc367780320"/>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4)成交供应商以他人名义参加谈判或者以其他方式弄虚作假，骗取成交的。</w:t>
      </w:r>
    </w:p>
    <w:p>
      <w:pPr>
        <w:pStyle w:val="4"/>
        <w:spacing w:line="360" w:lineRule="auto"/>
        <w:rPr>
          <w:rFonts w:ascii="宋体" w:hAnsi="宋体"/>
          <w:color w:val="000000" w:themeColor="text1"/>
          <w:sz w:val="21"/>
          <w:szCs w:val="21"/>
          <w:highlight w:val="none"/>
        </w:rPr>
      </w:pPr>
      <w:bookmarkStart w:id="113" w:name="_Toc31039"/>
      <w:bookmarkStart w:id="114" w:name="_Toc367780321"/>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rPr>
      </w:pPr>
      <w:bookmarkStart w:id="115" w:name="_Toc367780322"/>
      <w:bookmarkStart w:id="116" w:name="_Toc25308"/>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3"/>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14535"/>
      <w:r>
        <w:rPr>
          <w:rFonts w:hint="eastAsia" w:ascii="宋体" w:hAnsi="宋体" w:eastAsia="宋体"/>
          <w:color w:val="000000" w:themeColor="text1"/>
          <w:sz w:val="21"/>
          <w:szCs w:val="21"/>
          <w:highlight w:val="none"/>
        </w:rPr>
        <w:t>Ｄ谈判响应文件的递交</w:t>
      </w:r>
      <w:bookmarkEnd w:id="117"/>
      <w:bookmarkEnd w:id="118"/>
    </w:p>
    <w:p>
      <w:pPr>
        <w:pStyle w:val="4"/>
        <w:spacing w:line="360" w:lineRule="auto"/>
        <w:rPr>
          <w:rFonts w:ascii="宋体" w:hAnsi="宋体"/>
          <w:color w:val="000000" w:themeColor="text1"/>
          <w:sz w:val="21"/>
          <w:szCs w:val="21"/>
          <w:highlight w:val="none"/>
        </w:rPr>
      </w:pPr>
      <w:bookmarkStart w:id="119" w:name="_Toc367780324"/>
      <w:bookmarkStart w:id="120" w:name="_Toc12403"/>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pStyle w:val="4"/>
        <w:spacing w:line="360" w:lineRule="auto"/>
        <w:rPr>
          <w:rFonts w:ascii="宋体" w:hAnsi="宋体"/>
          <w:color w:val="000000" w:themeColor="text1"/>
          <w:sz w:val="21"/>
          <w:szCs w:val="21"/>
          <w:highlight w:val="none"/>
        </w:rPr>
      </w:pPr>
      <w:bookmarkStart w:id="121" w:name="_Toc367780325"/>
      <w:bookmarkStart w:id="122" w:name="_Toc2068"/>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highlight w:val="none"/>
        </w:rPr>
      </w:pPr>
      <w:bookmarkStart w:id="123" w:name="_Toc367780326"/>
      <w:bookmarkStart w:id="124" w:name="_Toc113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4"/>
        <w:spacing w:line="360" w:lineRule="auto"/>
        <w:rPr>
          <w:rFonts w:ascii="宋体" w:hAnsi="宋体"/>
          <w:color w:val="000000" w:themeColor="text1"/>
          <w:sz w:val="21"/>
          <w:szCs w:val="21"/>
          <w:highlight w:val="none"/>
        </w:rPr>
      </w:pPr>
      <w:bookmarkStart w:id="125" w:name="_Toc367780327"/>
      <w:bookmarkStart w:id="126" w:name="_Toc2066"/>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3"/>
        <w:numPr>
          <w:ilvl w:val="1"/>
          <w:numId w:val="0"/>
        </w:numPr>
        <w:spacing w:before="240" w:after="240" w:line="360" w:lineRule="auto"/>
        <w:rPr>
          <w:rFonts w:ascii="宋体" w:hAnsi="宋体" w:eastAsia="宋体"/>
          <w:color w:val="000000" w:themeColor="text1"/>
          <w:sz w:val="21"/>
          <w:szCs w:val="21"/>
          <w:highlight w:val="none"/>
        </w:rPr>
      </w:pPr>
      <w:bookmarkStart w:id="127" w:name="_Toc367780328"/>
      <w:bookmarkStart w:id="128" w:name="_Toc19384"/>
      <w:r>
        <w:rPr>
          <w:rFonts w:hint="eastAsia" w:ascii="宋体" w:hAnsi="宋体" w:eastAsia="宋体"/>
          <w:color w:val="000000" w:themeColor="text1"/>
          <w:sz w:val="21"/>
          <w:szCs w:val="21"/>
          <w:highlight w:val="none"/>
        </w:rPr>
        <w:t>Ｅ竞争性谈判采购程序</w:t>
      </w:r>
      <w:bookmarkEnd w:id="127"/>
      <w:bookmarkEnd w:id="128"/>
    </w:p>
    <w:p>
      <w:pPr>
        <w:pStyle w:val="4"/>
        <w:spacing w:line="360" w:lineRule="auto"/>
        <w:rPr>
          <w:rFonts w:ascii="宋体" w:hAnsi="宋体"/>
          <w:color w:val="000000" w:themeColor="text1"/>
          <w:sz w:val="21"/>
          <w:szCs w:val="21"/>
          <w:highlight w:val="none"/>
        </w:rPr>
      </w:pPr>
      <w:bookmarkStart w:id="129" w:name="_Toc11025"/>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4"/>
        <w:spacing w:line="360" w:lineRule="auto"/>
        <w:rPr>
          <w:rFonts w:ascii="宋体" w:hAnsi="宋体"/>
          <w:color w:val="000000" w:themeColor="text1"/>
          <w:sz w:val="21"/>
          <w:szCs w:val="21"/>
          <w:highlight w:val="none"/>
        </w:rPr>
      </w:pPr>
      <w:bookmarkStart w:id="131" w:name="_Toc367780330"/>
      <w:bookmarkStart w:id="132" w:name="_Toc316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highlight w:val="none"/>
        </w:rPr>
      </w:pPr>
      <w:bookmarkStart w:id="133" w:name="_Toc367780331"/>
      <w:bookmarkStart w:id="134" w:name="_Toc12283"/>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highlight w:val="none"/>
        </w:rPr>
      </w:pPr>
      <w:bookmarkStart w:id="135" w:name="_Toc24155"/>
      <w:bookmarkStart w:id="136" w:name="_Toc367780332"/>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highlight w:val="none"/>
        </w:rPr>
      </w:pPr>
      <w:bookmarkStart w:id="137" w:name="_Toc30803"/>
      <w:bookmarkStart w:id="138"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4"/>
        <w:spacing w:line="360" w:lineRule="auto"/>
        <w:rPr>
          <w:rFonts w:ascii="宋体" w:hAnsi="宋体"/>
          <w:color w:val="000000" w:themeColor="text1"/>
          <w:sz w:val="21"/>
          <w:szCs w:val="21"/>
          <w:highlight w:val="none"/>
        </w:rPr>
      </w:pPr>
      <w:bookmarkStart w:id="139" w:name="_Toc367780334"/>
      <w:bookmarkStart w:id="140" w:name="_Toc10319"/>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4"/>
        <w:spacing w:line="360" w:lineRule="auto"/>
        <w:rPr>
          <w:rFonts w:ascii="宋体" w:hAnsi="宋体"/>
          <w:color w:val="000000" w:themeColor="text1"/>
          <w:sz w:val="21"/>
          <w:szCs w:val="21"/>
          <w:highlight w:val="none"/>
        </w:rPr>
      </w:pPr>
      <w:bookmarkStart w:id="141" w:name="_Toc367780335"/>
      <w:bookmarkStart w:id="142" w:name="_Toc5923"/>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highlight w:val="none"/>
        </w:rPr>
      </w:pPr>
      <w:bookmarkStart w:id="143" w:name="_Toc9476"/>
      <w:bookmarkStart w:id="144" w:name="_Toc367780336"/>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highlight w:val="none"/>
        </w:rPr>
      </w:pPr>
      <w:bookmarkStart w:id="145" w:name="_Toc10293"/>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highlight w:val="none"/>
        </w:rPr>
      </w:pPr>
      <w:bookmarkStart w:id="147" w:name="_Toc9300"/>
      <w:bookmarkStart w:id="148" w:name="_Toc367780338"/>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3"/>
        <w:numPr>
          <w:ilvl w:val="1"/>
          <w:numId w:val="0"/>
        </w:numPr>
        <w:spacing w:before="240" w:after="240" w:line="360" w:lineRule="auto"/>
        <w:rPr>
          <w:rFonts w:ascii="宋体" w:hAnsi="宋体" w:eastAsia="宋体"/>
          <w:color w:val="000000" w:themeColor="text1"/>
          <w:sz w:val="21"/>
          <w:szCs w:val="21"/>
          <w:highlight w:val="none"/>
        </w:rPr>
      </w:pPr>
      <w:bookmarkStart w:id="149" w:name="_Toc14932"/>
      <w:bookmarkStart w:id="150" w:name="_Toc367780339"/>
      <w:r>
        <w:rPr>
          <w:rFonts w:hint="eastAsia" w:ascii="宋体" w:hAnsi="宋体" w:eastAsia="宋体"/>
          <w:color w:val="000000" w:themeColor="text1"/>
          <w:sz w:val="21"/>
          <w:szCs w:val="21"/>
          <w:highlight w:val="none"/>
        </w:rPr>
        <w:t>Ｆ  授予合同</w:t>
      </w:r>
      <w:bookmarkEnd w:id="149"/>
      <w:bookmarkEnd w:id="150"/>
    </w:p>
    <w:p>
      <w:pPr>
        <w:pStyle w:val="4"/>
        <w:spacing w:line="360" w:lineRule="auto"/>
        <w:rPr>
          <w:rFonts w:ascii="宋体" w:hAnsi="宋体"/>
          <w:color w:val="000000" w:themeColor="text1"/>
          <w:sz w:val="21"/>
          <w:szCs w:val="21"/>
          <w:highlight w:val="none"/>
        </w:rPr>
      </w:pPr>
      <w:bookmarkStart w:id="151" w:name="_Toc367780340"/>
      <w:bookmarkStart w:id="152" w:name="_Toc18149"/>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highlight w:val="none"/>
        </w:rPr>
      </w:pPr>
      <w:bookmarkStart w:id="153" w:name="_Toc11376"/>
      <w:bookmarkStart w:id="154" w:name="_Toc367780341"/>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4"/>
        <w:spacing w:line="360" w:lineRule="auto"/>
        <w:rPr>
          <w:rFonts w:ascii="宋体" w:hAnsi="宋体"/>
          <w:color w:val="000000" w:themeColor="text1"/>
          <w:sz w:val="21"/>
          <w:szCs w:val="21"/>
          <w:highlight w:val="none"/>
        </w:rPr>
      </w:pPr>
      <w:bookmarkStart w:id="155" w:name="_Toc367780342"/>
      <w:bookmarkStart w:id="156" w:name="_Toc13640"/>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8" w:name="_Toc7365"/>
      <w:bookmarkStart w:id="159" w:name="_Toc432682726"/>
      <w:bookmarkStart w:id="160" w:name="_Toc430771059"/>
      <w:bookmarkStart w:id="161" w:name="_Toc499041071"/>
      <w:r>
        <w:rPr>
          <w:color w:val="000000" w:themeColor="text1"/>
          <w:sz w:val="24"/>
          <w:highlight w:val="none"/>
        </w:rPr>
        <w:br w:type="page"/>
      </w:r>
    </w:p>
    <w:p>
      <w:pPr>
        <w:pStyle w:val="3"/>
        <w:numPr>
          <w:ilvl w:val="0"/>
          <w:numId w:val="0"/>
        </w:numPr>
        <w:jc w:val="center"/>
        <w:rPr>
          <w:color w:val="000000" w:themeColor="text1"/>
          <w:sz w:val="24"/>
          <w:highlight w:val="none"/>
        </w:rPr>
      </w:pPr>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185803"/>
      <w:bookmarkStart w:id="163" w:name="_Toc430771060"/>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771061"/>
      <w:bookmarkStart w:id="166" w:name="_Toc430185804"/>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185805"/>
      <w:bookmarkStart w:id="168" w:name="_Toc430771062"/>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771063"/>
      <w:bookmarkStart w:id="170" w:name="_Toc430185806"/>
      <w:r>
        <w:rPr>
          <w:rFonts w:hint="eastAsia" w:ascii="宋体" w:hAnsi="宋体" w:eastAsia="宋体" w:cs="宋体"/>
          <w:color w:val="000000" w:themeColor="text1"/>
          <w:highlight w:val="none"/>
        </w:rPr>
        <w:t>38     根据《关于印发《政府采购促进中小企业发展管理</w:t>
      </w:r>
      <w:r>
        <w:rPr>
          <w:rFonts w:hint="eastAsia" w:ascii="宋体" w:hAnsi="宋体" w:cs="宋体"/>
          <w:color w:val="000000" w:themeColor="text1"/>
          <w:highlight w:val="none"/>
          <w:lang w:val="en-US" w:eastAsia="zh-CN"/>
        </w:rPr>
        <w:t>办法</w:t>
      </w:r>
      <w:r>
        <w:rPr>
          <w:rFonts w:hint="eastAsia" w:ascii="宋体" w:hAnsi="宋体" w:eastAsia="宋体" w:cs="宋体"/>
          <w:color w:val="000000" w:themeColor="text1"/>
          <w:highlight w:val="none"/>
        </w:rPr>
        <w:t>》的通知》（财库[2020]46号）的规定，投标人投标时需注意：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2"/>
        <w:numPr>
          <w:ilvl w:val="0"/>
          <w:numId w:val="0"/>
        </w:numPr>
        <w:spacing w:after="120" w:line="360" w:lineRule="auto"/>
        <w:jc w:val="center"/>
        <w:rPr>
          <w:rFonts w:ascii="宋体" w:hAnsi="宋体"/>
          <w:color w:val="000000" w:themeColor="text1"/>
          <w:sz w:val="21"/>
          <w:szCs w:val="21"/>
          <w:highlight w:val="none"/>
        </w:rPr>
      </w:pPr>
      <w:bookmarkStart w:id="171" w:name="_Toc5357"/>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3"/>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3"/>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4"/>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2"/>
        <w:numPr>
          <w:ilvl w:val="0"/>
          <w:numId w:val="0"/>
        </w:numPr>
        <w:spacing w:after="120" w:line="360" w:lineRule="auto"/>
        <w:jc w:val="center"/>
        <w:rPr>
          <w:rFonts w:ascii="宋体" w:hAnsi="宋体"/>
          <w:color w:val="000000" w:themeColor="text1"/>
          <w:sz w:val="21"/>
          <w:szCs w:val="21"/>
          <w:highlight w:val="none"/>
        </w:rPr>
      </w:pPr>
      <w:bookmarkStart w:id="172" w:name="_Toc17031"/>
      <w:bookmarkStart w:id="173" w:name="_Toc200414512"/>
      <w:r>
        <w:rPr>
          <w:rFonts w:hint="eastAsia" w:ascii="宋体" w:hAnsi="宋体"/>
          <w:color w:val="000000" w:themeColor="text1"/>
          <w:sz w:val="21"/>
          <w:szCs w:val="21"/>
          <w:highlight w:val="none"/>
        </w:rPr>
        <w:t>第五部分  谈判文件格式</w:t>
      </w:r>
      <w:bookmarkEnd w:id="172"/>
      <w:bookmarkEnd w:id="173"/>
    </w:p>
    <w:p>
      <w:pPr>
        <w:pStyle w:val="3"/>
        <w:numPr>
          <w:ilvl w:val="1"/>
          <w:numId w:val="0"/>
        </w:numPr>
        <w:spacing w:line="360" w:lineRule="auto"/>
        <w:jc w:val="center"/>
        <w:rPr>
          <w:rFonts w:ascii="宋体" w:hAnsi="宋体" w:eastAsia="宋体"/>
          <w:color w:val="000000" w:themeColor="text1"/>
          <w:highlight w:val="none"/>
        </w:rPr>
      </w:pPr>
      <w:bookmarkStart w:id="174" w:name="_Toc200414513"/>
      <w:bookmarkStart w:id="175" w:name="_Toc20920"/>
      <w:r>
        <w:rPr>
          <w:rFonts w:hint="eastAsia" w:ascii="宋体" w:hAnsi="宋体" w:eastAsia="宋体"/>
          <w:color w:val="000000" w:themeColor="text1"/>
          <w:highlight w:val="none"/>
        </w:rPr>
        <w:t>封面格式</w:t>
      </w:r>
      <w:bookmarkEnd w:id="174"/>
      <w:bookmarkEnd w:id="175"/>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YXZB-20240315</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3482"/>
      <w:r>
        <w:rPr>
          <w:rFonts w:hint="eastAsia" w:ascii="宋体" w:hAnsi="宋体" w:eastAsia="宋体"/>
          <w:color w:val="000000" w:themeColor="text1"/>
          <w:sz w:val="21"/>
          <w:szCs w:val="21"/>
          <w:highlight w:val="none"/>
        </w:rPr>
        <w:t xml:space="preserve">第一章  </w:t>
      </w:r>
      <w:bookmarkEnd w:id="176"/>
      <w:r>
        <w:rPr>
          <w:rFonts w:hint="eastAsia" w:ascii="宋体" w:hAnsi="宋体" w:eastAsia="宋体"/>
          <w:color w:val="000000" w:themeColor="text1"/>
          <w:sz w:val="21"/>
          <w:szCs w:val="21"/>
          <w:highlight w:val="none"/>
        </w:rPr>
        <w:t>资格性/符合性自查表</w:t>
      </w:r>
      <w:bookmarkEnd w:id="177"/>
    </w:p>
    <w:p>
      <w:pPr>
        <w:spacing w:line="360" w:lineRule="auto"/>
        <w:rPr>
          <w:rFonts w:ascii="宋体" w:hAnsi="宋体"/>
          <w:b/>
          <w:bCs/>
          <w:color w:val="000000" w:themeColor="text1"/>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项目周期</w:t>
            </w:r>
            <w:r>
              <w:rPr>
                <w:rFonts w:hint="eastAsia" w:ascii="宋体" w:hAnsi="宋体"/>
                <w:color w:val="000000" w:themeColor="text1"/>
                <w:szCs w:val="21"/>
                <w:highlight w:val="none"/>
              </w:rPr>
              <w:t>须满足要求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78" w:name="_Toc18751"/>
      <w:bookmarkStart w:id="179" w:name="_Toc200414515"/>
      <w:r>
        <w:rPr>
          <w:rFonts w:hint="eastAsia" w:ascii="宋体" w:hAnsi="宋体" w:eastAsia="宋体"/>
          <w:color w:val="000000" w:themeColor="text1"/>
          <w:sz w:val="28"/>
          <w:szCs w:val="28"/>
          <w:highlight w:val="none"/>
        </w:rPr>
        <w:t>（一）无重大违法记录声明函</w:t>
      </w:r>
      <w:bookmarkEnd w:id="178"/>
      <w:bookmarkEnd w:id="179"/>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3"/>
        <w:numPr>
          <w:ilvl w:val="1"/>
          <w:numId w:val="0"/>
        </w:numPr>
        <w:spacing w:line="360" w:lineRule="auto"/>
        <w:jc w:val="center"/>
        <w:rPr>
          <w:rFonts w:ascii="宋体" w:hAnsi="宋体" w:eastAsia="宋体"/>
          <w:color w:val="000000" w:themeColor="text1"/>
          <w:kern w:val="0"/>
          <w:sz w:val="28"/>
          <w:szCs w:val="28"/>
          <w:highlight w:val="none"/>
        </w:rPr>
      </w:pPr>
      <w:bookmarkStart w:id="180" w:name="_Toc1378"/>
      <w:bookmarkStart w:id="181" w:name="_Toc200414516"/>
      <w:r>
        <w:rPr>
          <w:rFonts w:hint="eastAsia" w:ascii="宋体" w:hAnsi="宋体" w:eastAsia="宋体"/>
          <w:color w:val="000000" w:themeColor="text1"/>
          <w:kern w:val="0"/>
          <w:sz w:val="28"/>
          <w:szCs w:val="28"/>
          <w:highlight w:val="none"/>
        </w:rPr>
        <w:t>（二）法定代表人（负责人）证明书</w:t>
      </w:r>
      <w:bookmarkEnd w:id="180"/>
      <w:bookmarkEnd w:id="181"/>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82" w:name="_Toc200414517"/>
      <w:bookmarkStart w:id="183" w:name="_Toc3320"/>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628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3"/>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3266"/>
      <w:bookmarkStart w:id="187" w:name="_Toc200414524"/>
      <w:r>
        <w:rPr>
          <w:rFonts w:hint="eastAsia" w:ascii="宋体" w:hAnsi="宋体" w:eastAsia="宋体"/>
          <w:color w:val="000000" w:themeColor="text1"/>
          <w:sz w:val="28"/>
          <w:szCs w:val="28"/>
          <w:highlight w:val="none"/>
        </w:rPr>
        <w:t>第二章  谈判响应文件商务及技术部分</w:t>
      </w:r>
      <w:bookmarkEnd w:id="186"/>
      <w:bookmarkEnd w:id="187"/>
    </w:p>
    <w:p>
      <w:pPr>
        <w:pStyle w:val="3"/>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16952"/>
      <w:bookmarkStart w:id="189" w:name="_Toc200414525"/>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 ，我方正式响应谈判文件内容并提交谈判文件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90" w:name="_Toc10353"/>
      <w:bookmarkStart w:id="191" w:name="_Toc200414526"/>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项目周期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92" w:name="_Toc10374"/>
      <w:bookmarkStart w:id="193"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3"/>
        <w:numPr>
          <w:ilvl w:val="1"/>
          <w:numId w:val="0"/>
        </w:numPr>
        <w:spacing w:line="360" w:lineRule="auto"/>
        <w:jc w:val="center"/>
        <w:rPr>
          <w:rFonts w:ascii="宋体" w:hAnsi="宋体" w:eastAsia="宋体"/>
          <w:color w:val="000000" w:themeColor="text1"/>
          <w:sz w:val="28"/>
          <w:szCs w:val="28"/>
          <w:highlight w:val="none"/>
        </w:rPr>
      </w:pPr>
      <w:bookmarkStart w:id="195" w:name="_Toc14778"/>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96" w:name="_Toc200414529"/>
      <w:bookmarkStart w:id="197" w:name="_Toc529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pStyle w:val="9"/>
        <w:spacing w:line="360" w:lineRule="auto"/>
        <w:ind w:firstLine="0"/>
        <w:rPr>
          <w:rFonts w:ascii="宋体" w:hAnsi="宋体"/>
          <w:bCs/>
          <w:color w:val="000000" w:themeColor="text1"/>
          <w:szCs w:val="21"/>
          <w:highlight w:val="non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198" w:name="_Toc20283"/>
      <w:r>
        <w:rPr>
          <w:rFonts w:hint="eastAsia" w:ascii="宋体" w:hAnsi="宋体" w:eastAsia="宋体"/>
          <w:color w:val="000000" w:themeColor="text1"/>
          <w:sz w:val="28"/>
          <w:szCs w:val="28"/>
          <w:highlight w:val="none"/>
        </w:rPr>
        <w:t>附件六：同类业绩一览表</w:t>
      </w:r>
      <w:bookmarkEnd w:id="198"/>
    </w:p>
    <w:p>
      <w:pPr>
        <w:pStyle w:val="3"/>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pPr>
        <w:rPr>
          <w:color w:val="000000" w:themeColor="text1"/>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rPr>
          <w:color w:val="000000" w:themeColor="text1"/>
          <w:highlight w:val="none"/>
        </w:rPr>
      </w:pPr>
    </w:p>
    <w:p>
      <w:pPr>
        <w:pStyle w:val="9"/>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rPr>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3"/>
        <w:numPr>
          <w:ilvl w:val="0"/>
          <w:numId w:val="0"/>
        </w:numPr>
        <w:spacing w:line="400" w:lineRule="exact"/>
        <w:jc w:val="center"/>
        <w:rPr>
          <w:rFonts w:ascii="宋体" w:hAnsi="宋体" w:eastAsia="宋体" w:cs="宋体"/>
          <w:color w:val="000000" w:themeColor="text1"/>
          <w:sz w:val="28"/>
          <w:szCs w:val="28"/>
          <w:highlight w:val="none"/>
        </w:rPr>
      </w:pPr>
      <w:bookmarkStart w:id="199" w:name="_Toc432682754"/>
      <w:bookmarkStart w:id="200" w:name="_Toc4253"/>
      <w:bookmarkStart w:id="201" w:name="_Toc7149"/>
      <w:bookmarkStart w:id="202" w:name="_Toc432695229"/>
      <w:bookmarkStart w:id="203" w:name="_Toc430771089"/>
      <w:bookmarkStart w:id="204" w:name="_Toc6071"/>
      <w:bookmarkStart w:id="205" w:name="_Toc333935717"/>
      <w:bookmarkStart w:id="206" w:name="_Toc340507472"/>
      <w:bookmarkStart w:id="207" w:name="_Toc330460016"/>
      <w:bookmarkStart w:id="208" w:name="_Toc341348370"/>
      <w:bookmarkStart w:id="209" w:name="_Toc343612950"/>
      <w:bookmarkStart w:id="210" w:name="_Toc333935376"/>
      <w:bookmarkStart w:id="211" w:name="_Toc333237708"/>
      <w:bookmarkStart w:id="212" w:name="_Toc365967105"/>
      <w:bookmarkStart w:id="213" w:name="_Toc336681965"/>
      <w:bookmarkStart w:id="214" w:name="_Toc333237819"/>
      <w:bookmarkStart w:id="215" w:name="_Toc342398160"/>
      <w:bookmarkStart w:id="216" w:name="_Toc350756480"/>
      <w:bookmarkStart w:id="217" w:name="_Toc339020263"/>
      <w:bookmarkStart w:id="218" w:name="_Toc339362330"/>
      <w:bookmarkStart w:id="219" w:name="_Toc345312627"/>
      <w:bookmarkStart w:id="220" w:name="_Toc332270377"/>
      <w:bookmarkStart w:id="221" w:name="_Toc337632388"/>
      <w:bookmarkStart w:id="222" w:name="_Toc350438779"/>
      <w:bookmarkStart w:id="223" w:name="_Toc336681610"/>
      <w:bookmarkStart w:id="224" w:name="_Toc339019919"/>
      <w:bookmarkStart w:id="225" w:name="_Toc365985211"/>
      <w:bookmarkStart w:id="226" w:name="_Toc343247130"/>
      <w:bookmarkStart w:id="227" w:name="_Toc342060405"/>
      <w:bookmarkStart w:id="228" w:name="_Toc332206739"/>
      <w:bookmarkStart w:id="229" w:name="_Toc343248448"/>
      <w:bookmarkStart w:id="230" w:name="_Toc339020045"/>
      <w:bookmarkStart w:id="231" w:name="_Toc331684072"/>
      <w:bookmarkStart w:id="232" w:name="_Toc342296791"/>
      <w:bookmarkStart w:id="233" w:name="_Toc339020125"/>
      <w:bookmarkStart w:id="234" w:name="_Toc342312473"/>
      <w:bookmarkStart w:id="235" w:name="_Toc340672899"/>
      <w:bookmarkStart w:id="236" w:name="_Toc331512931"/>
      <w:bookmarkStart w:id="237" w:name="_Toc102451601"/>
      <w:bookmarkStart w:id="238" w:name="_Toc366072562"/>
      <w:bookmarkStart w:id="239" w:name="_Toc333238664"/>
      <w:bookmarkStart w:id="240" w:name="_Toc340677100"/>
      <w:bookmarkStart w:id="241" w:name="_Toc339441117"/>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32373"/>
      <w:bookmarkStart w:id="243" w:name="_Toc14926"/>
      <w:bookmarkStart w:id="244" w:name="_Toc20242"/>
      <w:bookmarkStart w:id="245" w:name="_Toc1719"/>
      <w:r>
        <w:rPr>
          <w:rFonts w:hint="eastAsia" w:ascii="宋体" w:hAnsi="宋体" w:eastAsia="宋体" w:cs="宋体"/>
          <w:color w:val="000000" w:themeColor="text1"/>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246" w:name="_Toc3663"/>
      <w:bookmarkStart w:id="247" w:name="_Toc200414534"/>
      <w:r>
        <w:rPr>
          <w:rFonts w:hint="eastAsia" w:ascii="宋体" w:hAnsi="宋体" w:eastAsia="宋体"/>
          <w:color w:val="000000" w:themeColor="text1"/>
          <w:sz w:val="28"/>
          <w:szCs w:val="28"/>
          <w:highlight w:val="none"/>
        </w:rPr>
        <w:t>附件九：成交服务费承诺</w:t>
      </w:r>
      <w:bookmarkEnd w:id="246"/>
      <w:bookmarkEnd w:id="24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3"/>
        <w:numPr>
          <w:ilvl w:val="1"/>
          <w:numId w:val="0"/>
        </w:numPr>
        <w:spacing w:line="360" w:lineRule="auto"/>
        <w:jc w:val="center"/>
        <w:rPr>
          <w:rFonts w:ascii="宋体" w:hAnsi="宋体" w:eastAsia="宋体"/>
          <w:color w:val="000000" w:themeColor="text1"/>
          <w:sz w:val="28"/>
          <w:szCs w:val="28"/>
          <w:highlight w:val="none"/>
        </w:rPr>
      </w:pPr>
      <w:bookmarkStart w:id="248" w:name="_Toc200414535"/>
      <w:bookmarkStart w:id="249" w:name="_Toc12271"/>
      <w:r>
        <w:rPr>
          <w:rFonts w:hint="eastAsia" w:ascii="宋体" w:hAnsi="宋体" w:eastAsia="宋体"/>
          <w:color w:val="000000" w:themeColor="text1"/>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3"/>
        <w:numPr>
          <w:ilvl w:val="1"/>
          <w:numId w:val="0"/>
        </w:numPr>
        <w:spacing w:line="360" w:lineRule="auto"/>
        <w:jc w:val="center"/>
        <w:rPr>
          <w:rFonts w:ascii="宋体" w:hAnsi="宋体" w:eastAsia="宋体"/>
          <w:color w:val="000000" w:themeColor="text1"/>
          <w:sz w:val="52"/>
          <w:highlight w:val="none"/>
        </w:rPr>
      </w:pPr>
      <w:bookmarkStart w:id="250" w:name="_Toc16199"/>
      <w:bookmarkStart w:id="251" w:name="_Toc434832511"/>
      <w:r>
        <w:rPr>
          <w:rFonts w:hint="eastAsia" w:ascii="宋体" w:hAnsi="宋体" w:eastAsia="宋体"/>
          <w:color w:val="000000" w:themeColor="text1"/>
          <w:sz w:val="52"/>
          <w:highlight w:val="none"/>
        </w:rPr>
        <w:t>其 他 格 式</w:t>
      </w:r>
      <w:bookmarkEnd w:id="250"/>
      <w:bookmarkEnd w:id="25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9"/>
        <w:rPr>
          <w:rFonts w:hint="eastAsia" w:ascii="宋体" w:hAnsi="宋体"/>
          <w:b/>
          <w:color w:val="000000" w:themeColor="text1"/>
          <w:szCs w:val="21"/>
          <w:highlight w:val="none"/>
        </w:rPr>
      </w:pPr>
    </w:p>
    <w:p>
      <w:pPr>
        <w:pStyle w:val="9"/>
        <w:rPr>
          <w:rFonts w:hint="eastAsia"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6">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7">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6"/>
  </w:num>
  <w:num w:numId="8">
    <w:abstractNumId w:val="7"/>
  </w:num>
  <w:num w:numId="9">
    <w:abstractNumId w:val="11"/>
  </w:num>
  <w:num w:numId="10">
    <w:abstractNumId w:val="9"/>
  </w:num>
  <w:num w:numId="11">
    <w:abstractNumId w:val="15"/>
  </w:num>
  <w:num w:numId="12">
    <w:abstractNumId w:val="10"/>
  </w:num>
  <w:num w:numId="13">
    <w:abstractNumId w:val="5"/>
  </w:num>
  <w:num w:numId="14">
    <w:abstractNumId w:val="8"/>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477360"/>
    <w:rsid w:val="15E76A24"/>
    <w:rsid w:val="1665289F"/>
    <w:rsid w:val="16CB43D6"/>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1EEA3490"/>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04462E"/>
    <w:rsid w:val="2CC827E0"/>
    <w:rsid w:val="2D655D46"/>
    <w:rsid w:val="2D812572"/>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8E68C6"/>
    <w:rsid w:val="3BD261FC"/>
    <w:rsid w:val="3DA429BD"/>
    <w:rsid w:val="3E546CEB"/>
    <w:rsid w:val="3F657D6E"/>
    <w:rsid w:val="401C19E8"/>
    <w:rsid w:val="40B0300A"/>
    <w:rsid w:val="418827F6"/>
    <w:rsid w:val="421440A0"/>
    <w:rsid w:val="427914F2"/>
    <w:rsid w:val="42926285"/>
    <w:rsid w:val="42C85330"/>
    <w:rsid w:val="42DA0C6E"/>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4A3B9B"/>
    <w:rsid w:val="55D22D52"/>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0D20A49"/>
    <w:rsid w:val="61A90ADF"/>
    <w:rsid w:val="6424211E"/>
    <w:rsid w:val="64C37BF6"/>
    <w:rsid w:val="64D14343"/>
    <w:rsid w:val="65D90B98"/>
    <w:rsid w:val="67F10FCD"/>
    <w:rsid w:val="68B03FED"/>
    <w:rsid w:val="6AFB752E"/>
    <w:rsid w:val="6BE5179C"/>
    <w:rsid w:val="6C2D63A9"/>
    <w:rsid w:val="6CF05300"/>
    <w:rsid w:val="6D0D797F"/>
    <w:rsid w:val="6D881C70"/>
    <w:rsid w:val="6E0C11B0"/>
    <w:rsid w:val="6E3C0C9C"/>
    <w:rsid w:val="6E661D1D"/>
    <w:rsid w:val="6FDD6381"/>
    <w:rsid w:val="71D55177"/>
    <w:rsid w:val="72FA47FF"/>
    <w:rsid w:val="75C630A2"/>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8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autoRedefine/>
    <w:qFormat/>
    <w:uiPriority w:val="0"/>
    <w:pPr>
      <w:keepNext/>
      <w:keepLines/>
      <w:spacing w:before="240" w:after="64" w:line="320" w:lineRule="auto"/>
      <w:outlineLvl w:val="6"/>
    </w:pPr>
    <w:rPr>
      <w:b/>
      <w:sz w:val="24"/>
      <w:szCs w:val="20"/>
    </w:rPr>
  </w:style>
  <w:style w:type="paragraph" w:styleId="11">
    <w:name w:val="heading 8"/>
    <w:basedOn w:val="1"/>
    <w:next w:val="9"/>
    <w:link w:val="8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line="360" w:lineRule="auto"/>
    </w:pPr>
    <w:rPr>
      <w:szCs w:val="20"/>
    </w:rPr>
  </w:style>
  <w:style w:type="paragraph" w:styleId="9">
    <w:name w:val="Normal Indent"/>
    <w:basedOn w:val="1"/>
    <w:link w:val="55"/>
    <w:autoRedefine/>
    <w:qFormat/>
    <w:uiPriority w:val="0"/>
    <w:pPr>
      <w:ind w:firstLine="420"/>
    </w:pPr>
    <w:rPr>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caption"/>
    <w:basedOn w:val="1"/>
    <w:next w:val="1"/>
    <w:link w:val="74"/>
    <w:autoRedefine/>
    <w:qFormat/>
    <w:uiPriority w:val="0"/>
    <w:rPr>
      <w:rFonts w:ascii="Arial" w:hAnsi="Arial" w:eastAsia="黑体"/>
      <w:sz w:val="20"/>
      <w:szCs w:val="20"/>
    </w:rPr>
  </w:style>
  <w:style w:type="paragraph" w:styleId="15">
    <w:name w:val="Document Map"/>
    <w:basedOn w:val="1"/>
    <w:autoRedefine/>
    <w:semiHidden/>
    <w:qFormat/>
    <w:uiPriority w:val="0"/>
    <w:pPr>
      <w:shd w:val="clear" w:color="auto" w:fill="000080"/>
    </w:pPr>
  </w:style>
  <w:style w:type="paragraph" w:styleId="16">
    <w:name w:val="toa heading"/>
    <w:basedOn w:val="1"/>
    <w:next w:val="1"/>
    <w:autoRedefine/>
    <w:semiHidden/>
    <w:qFormat/>
    <w:uiPriority w:val="0"/>
    <w:pPr>
      <w:spacing w:before="120"/>
    </w:pPr>
    <w:rPr>
      <w:rFonts w:ascii="Arial" w:hAnsi="Arial"/>
      <w:sz w:val="24"/>
      <w:szCs w:val="20"/>
    </w:rPr>
  </w:style>
  <w:style w:type="paragraph" w:styleId="17">
    <w:name w:val="annotation text"/>
    <w:basedOn w:val="1"/>
    <w:link w:val="67"/>
    <w:autoRedefine/>
    <w:semiHidden/>
    <w:qFormat/>
    <w:uiPriority w:val="99"/>
    <w:pPr>
      <w:jc w:val="left"/>
    </w:pPr>
  </w:style>
  <w:style w:type="paragraph" w:styleId="18">
    <w:name w:val="Body Text 3"/>
    <w:basedOn w:val="1"/>
    <w:autoRedefine/>
    <w:qFormat/>
    <w:uiPriority w:val="0"/>
    <w:pPr>
      <w:spacing w:after="120"/>
    </w:pPr>
    <w:rPr>
      <w:sz w:val="16"/>
      <w:szCs w:val="16"/>
    </w:rPr>
  </w:style>
  <w:style w:type="paragraph" w:styleId="19">
    <w:name w:val="Body Text Indent"/>
    <w:basedOn w:val="1"/>
    <w:link w:val="60"/>
    <w:autoRedefine/>
    <w:qFormat/>
    <w:uiPriority w:val="99"/>
    <w:pPr>
      <w:ind w:firstLine="830" w:firstLineChars="352"/>
    </w:pPr>
    <w:rPr>
      <w:rFonts w:ascii="仿宋_GB2312" w:eastAsia="仿宋_GB2312"/>
      <w:sz w:val="32"/>
      <w:szCs w:val="20"/>
    </w:rPr>
  </w:style>
  <w:style w:type="paragraph" w:styleId="20">
    <w:name w:val="toc 5"/>
    <w:basedOn w:val="1"/>
    <w:next w:val="1"/>
    <w:autoRedefine/>
    <w:unhideWhenUsed/>
    <w:qFormat/>
    <w:uiPriority w:val="39"/>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100" w:leftChars="100"/>
    </w:pPr>
    <w:rPr>
      <w:rFonts w:ascii="宋体" w:hAnsi="宋体"/>
      <w:iCs/>
    </w:rPr>
  </w:style>
  <w:style w:type="paragraph" w:styleId="22">
    <w:name w:val="Plain Text"/>
    <w:basedOn w:val="1"/>
    <w:link w:val="64"/>
    <w:autoRedefine/>
    <w:qFormat/>
    <w:uiPriority w:val="0"/>
    <w:rPr>
      <w:rFonts w:ascii="宋体" w:hAnsi="Courier New" w:cs="Courier New"/>
      <w:szCs w:val="21"/>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index 3"/>
    <w:basedOn w:val="1"/>
    <w:next w:val="1"/>
    <w:autoRedefine/>
    <w:semiHidden/>
    <w:qFormat/>
    <w:uiPriority w:val="0"/>
    <w:pPr>
      <w:ind w:left="400" w:leftChars="400"/>
    </w:pPr>
  </w:style>
  <w:style w:type="paragraph" w:styleId="25">
    <w:name w:val="Date"/>
    <w:basedOn w:val="1"/>
    <w:next w:val="1"/>
    <w:autoRedefine/>
    <w:qFormat/>
    <w:uiPriority w:val="0"/>
    <w:rPr>
      <w:rFonts w:ascii="宋体" w:hAnsi="Courier New"/>
      <w:b/>
      <w:sz w:val="48"/>
      <w:szCs w:val="20"/>
    </w:rPr>
  </w:style>
  <w:style w:type="paragraph" w:styleId="26">
    <w:name w:val="Body Text Indent 2"/>
    <w:basedOn w:val="1"/>
    <w:link w:val="89"/>
    <w:autoRedefine/>
    <w:qFormat/>
    <w:uiPriority w:val="0"/>
    <w:pPr>
      <w:spacing w:after="120" w:line="480" w:lineRule="auto"/>
      <w:ind w:left="420" w:leftChars="200"/>
    </w:pPr>
  </w:style>
  <w:style w:type="paragraph" w:styleId="27">
    <w:name w:val="Balloon Text"/>
    <w:basedOn w:val="1"/>
    <w:link w:val="59"/>
    <w:autoRedefine/>
    <w:semiHidden/>
    <w:qFormat/>
    <w:uiPriority w:val="0"/>
    <w:rPr>
      <w:sz w:val="18"/>
      <w:szCs w:val="18"/>
    </w:rPr>
  </w:style>
  <w:style w:type="paragraph" w:styleId="28">
    <w:name w:val="footer"/>
    <w:basedOn w:val="1"/>
    <w:link w:val="77"/>
    <w:autoRedefine/>
    <w:qFormat/>
    <w:uiPriority w:val="0"/>
    <w:pPr>
      <w:tabs>
        <w:tab w:val="center" w:pos="4153"/>
        <w:tab w:val="right" w:pos="8306"/>
      </w:tabs>
      <w:snapToGrid w:val="0"/>
      <w:jc w:val="left"/>
    </w:pPr>
    <w:rPr>
      <w:sz w:val="18"/>
      <w:szCs w:val="18"/>
    </w:rPr>
  </w:style>
  <w:style w:type="paragraph" w:styleId="29">
    <w:name w:val="header"/>
    <w:basedOn w:val="1"/>
    <w:link w:val="56"/>
    <w:autoRedefine/>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31">
    <w:name w:val="toc 4"/>
    <w:basedOn w:val="1"/>
    <w:next w:val="1"/>
    <w:autoRedefine/>
    <w:unhideWhenUsed/>
    <w:qFormat/>
    <w:uiPriority w:val="39"/>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toc 6"/>
    <w:basedOn w:val="1"/>
    <w:next w:val="1"/>
    <w:autoRedefine/>
    <w:unhideWhenUsed/>
    <w:qFormat/>
    <w:uiPriority w:val="39"/>
    <w:pPr>
      <w:ind w:left="1050"/>
      <w:jc w:val="left"/>
    </w:pPr>
    <w:rPr>
      <w:rFonts w:ascii="Calibri" w:hAnsi="Calibri"/>
      <w:sz w:val="18"/>
      <w:szCs w:val="18"/>
    </w:rPr>
  </w:style>
  <w:style w:type="paragraph" w:styleId="35">
    <w:name w:val="Body Text Indent 3"/>
    <w:basedOn w:val="1"/>
    <w:autoRedefine/>
    <w:qFormat/>
    <w:uiPriority w:val="0"/>
    <w:pPr>
      <w:spacing w:line="360" w:lineRule="auto"/>
      <w:ind w:firstLine="420" w:firstLineChars="200"/>
    </w:pPr>
    <w:rPr>
      <w:szCs w:val="20"/>
    </w:rPr>
  </w:style>
  <w:style w:type="paragraph" w:styleId="36">
    <w:name w:val="toc 2"/>
    <w:basedOn w:val="1"/>
    <w:next w:val="1"/>
    <w:autoRedefine/>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autoRedefine/>
    <w:unhideWhenUsed/>
    <w:qFormat/>
    <w:uiPriority w:val="39"/>
    <w:pPr>
      <w:ind w:left="1680"/>
      <w:jc w:val="left"/>
    </w:pPr>
    <w:rPr>
      <w:rFonts w:ascii="Calibri" w:hAnsi="Calibri"/>
      <w:sz w:val="18"/>
      <w:szCs w:val="18"/>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autoRedefine/>
    <w:qFormat/>
    <w:uiPriority w:val="0"/>
    <w:pPr>
      <w:spacing w:before="240" w:after="60"/>
      <w:jc w:val="center"/>
      <w:outlineLvl w:val="0"/>
    </w:pPr>
    <w:rPr>
      <w:rFonts w:ascii="Arial" w:hAnsi="Arial"/>
      <w:b/>
      <w:bCs/>
      <w:sz w:val="32"/>
      <w:szCs w:val="32"/>
    </w:rPr>
  </w:style>
  <w:style w:type="paragraph" w:styleId="40">
    <w:name w:val="annotation subject"/>
    <w:basedOn w:val="17"/>
    <w:next w:val="17"/>
    <w:autoRedefine/>
    <w:semiHidden/>
    <w:qFormat/>
    <w:uiPriority w:val="0"/>
    <w:rPr>
      <w:b/>
      <w:bCs/>
    </w:rPr>
  </w:style>
  <w:style w:type="paragraph" w:styleId="41">
    <w:name w:val="Body Text First Indent"/>
    <w:basedOn w:val="6"/>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ascii="Tahoma" w:hAnsi="Tahoma" w:eastAsia="宋体"/>
      <w:b/>
      <w:bCs/>
      <w:spacing w:val="10"/>
      <w:sz w:val="24"/>
      <w:lang w:val="en-US" w:eastAsia="zh-CN" w:bidi="ar-SA"/>
    </w:rPr>
  </w:style>
  <w:style w:type="character" w:styleId="46">
    <w:name w:val="page number"/>
    <w:basedOn w:val="44"/>
    <w:autoRedefine/>
    <w:qFormat/>
    <w:uiPriority w:val="0"/>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customStyle="1" w:styleId="49">
    <w:name w:val="已访问的超链接1"/>
    <w:autoRedefine/>
    <w:qFormat/>
    <w:uiPriority w:val="0"/>
    <w:rPr>
      <w:color w:val="800080"/>
      <w:u w:val="single"/>
    </w:rPr>
  </w:style>
  <w:style w:type="character" w:customStyle="1" w:styleId="50">
    <w:name w:val="标题 7 Char"/>
    <w:link w:val="10"/>
    <w:autoRedefine/>
    <w:qFormat/>
    <w:locked/>
    <w:uiPriority w:val="0"/>
    <w:rPr>
      <w:b/>
      <w:kern w:val="2"/>
      <w:sz w:val="24"/>
    </w:rPr>
  </w:style>
  <w:style w:type="character" w:customStyle="1" w:styleId="51">
    <w:name w:val="标题 9 Char"/>
    <w:link w:val="12"/>
    <w:autoRedefine/>
    <w:qFormat/>
    <w:locked/>
    <w:uiPriority w:val="0"/>
    <w:rPr>
      <w:rFonts w:ascii="Arial" w:hAnsi="Arial" w:eastAsia="黑体"/>
      <w:kern w:val="2"/>
      <w:sz w:val="21"/>
    </w:rPr>
  </w:style>
  <w:style w:type="character" w:customStyle="1" w:styleId="52">
    <w:name w:val="标题 3 Char1"/>
    <w:autoRedefine/>
    <w:qFormat/>
    <w:locked/>
    <w:uiPriority w:val="0"/>
    <w:rPr>
      <w:rFonts w:ascii="宋体" w:hAnsi="Times New Roman"/>
    </w:rPr>
  </w:style>
  <w:style w:type="character" w:customStyle="1" w:styleId="53">
    <w:name w:val="标题 4 Char"/>
    <w:link w:val="5"/>
    <w:autoRedefine/>
    <w:qFormat/>
    <w:locked/>
    <w:uiPriority w:val="0"/>
    <w:rPr>
      <w:rFonts w:ascii="Arial" w:hAnsi="Arial" w:eastAsia="黑体"/>
      <w:b/>
      <w:bCs/>
      <w:kern w:val="2"/>
      <w:sz w:val="28"/>
      <w:szCs w:val="28"/>
    </w:rPr>
  </w:style>
  <w:style w:type="character" w:customStyle="1" w:styleId="54">
    <w:name w:val="Char Char8"/>
    <w:autoRedefine/>
    <w:qFormat/>
    <w:uiPriority w:val="0"/>
    <w:rPr>
      <w:rFonts w:ascii="宋体" w:hAnsi="Courier New" w:eastAsia="宋体"/>
      <w:kern w:val="2"/>
      <w:sz w:val="21"/>
      <w:lang w:val="en-US" w:eastAsia="zh-CN" w:bidi="ar-SA"/>
    </w:rPr>
  </w:style>
  <w:style w:type="character" w:customStyle="1" w:styleId="55">
    <w:name w:val="正文缩进 Char"/>
    <w:link w:val="9"/>
    <w:autoRedefine/>
    <w:qFormat/>
    <w:uiPriority w:val="0"/>
    <w:rPr>
      <w:rFonts w:eastAsia="宋体"/>
      <w:kern w:val="2"/>
      <w:sz w:val="21"/>
      <w:lang w:val="en-US" w:eastAsia="zh-CN" w:bidi="ar-SA"/>
    </w:rPr>
  </w:style>
  <w:style w:type="character" w:customStyle="1" w:styleId="56">
    <w:name w:val="页眉 Char"/>
    <w:link w:val="29"/>
    <w:autoRedefine/>
    <w:qFormat/>
    <w:uiPriority w:val="0"/>
    <w:rPr>
      <w:rFonts w:hAnsi="宋体"/>
      <w:color w:val="000000"/>
      <w:kern w:val="2"/>
      <w:sz w:val="18"/>
      <w:szCs w:val="18"/>
    </w:rPr>
  </w:style>
  <w:style w:type="character" w:customStyle="1" w:styleId="57">
    <w:name w:val="正文 A Char Char"/>
    <w:link w:val="58"/>
    <w:autoRedefine/>
    <w:qFormat/>
    <w:uiPriority w:val="0"/>
    <w:rPr>
      <w:rFonts w:ascii="仿宋_GB2312" w:hAnsi="Heiti SC Light" w:eastAsia="仿宋_GB2312"/>
      <w:kern w:val="2"/>
      <w:sz w:val="24"/>
      <w:lang w:val="en-US" w:eastAsia="zh-CN" w:bidi="ar-SA"/>
    </w:rPr>
  </w:style>
  <w:style w:type="paragraph" w:customStyle="1" w:styleId="58">
    <w:name w:val="正文 A"/>
    <w:link w:val="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autoRedefine/>
    <w:semiHidden/>
    <w:qFormat/>
    <w:locked/>
    <w:uiPriority w:val="0"/>
    <w:rPr>
      <w:kern w:val="2"/>
      <w:sz w:val="18"/>
      <w:szCs w:val="18"/>
    </w:rPr>
  </w:style>
  <w:style w:type="character" w:customStyle="1" w:styleId="60">
    <w:name w:val="正文文本缩进 Char"/>
    <w:link w:val="19"/>
    <w:autoRedefine/>
    <w:qFormat/>
    <w:uiPriority w:val="99"/>
    <w:rPr>
      <w:rFonts w:ascii="仿宋_GB2312" w:eastAsia="仿宋_GB2312"/>
      <w:kern w:val="2"/>
      <w:sz w:val="32"/>
    </w:rPr>
  </w:style>
  <w:style w:type="character" w:customStyle="1" w:styleId="61">
    <w:name w:val="xl25 Char"/>
    <w:link w:val="62"/>
    <w:autoRedefine/>
    <w:qFormat/>
    <w:uiPriority w:val="0"/>
    <w:rPr>
      <w:rFonts w:ascii="宋体" w:hAnsi="宋体" w:eastAsia="宋体"/>
      <w:sz w:val="21"/>
      <w:szCs w:val="21"/>
      <w:lang w:val="en-US" w:eastAsia="zh-CN" w:bidi="ar-SA"/>
    </w:rPr>
  </w:style>
  <w:style w:type="paragraph" w:customStyle="1" w:styleId="62">
    <w:name w:val="xl25"/>
    <w:basedOn w:val="1"/>
    <w:link w:val="6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autoRedefine/>
    <w:qFormat/>
    <w:uiPriority w:val="0"/>
    <w:rPr>
      <w:sz w:val="18"/>
      <w:szCs w:val="18"/>
      <w:u w:val="none"/>
    </w:rPr>
  </w:style>
  <w:style w:type="character" w:customStyle="1" w:styleId="6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65">
    <w:name w:val="标题 2 Char"/>
    <w:autoRedefine/>
    <w:qFormat/>
    <w:uiPriority w:val="0"/>
    <w:rPr>
      <w:rFonts w:ascii="Arial" w:hAnsi="Arial" w:eastAsia="黑体"/>
      <w:b/>
      <w:bCs/>
      <w:kern w:val="2"/>
      <w:sz w:val="32"/>
      <w:szCs w:val="32"/>
      <w:lang w:val="en-US" w:eastAsia="zh-CN" w:bidi="ar-SA"/>
    </w:rPr>
  </w:style>
  <w:style w:type="character" w:customStyle="1" w:styleId="66">
    <w:name w:val="纯文本 Char1"/>
    <w:autoRedefine/>
    <w:qFormat/>
    <w:uiPriority w:val="0"/>
    <w:rPr>
      <w:rFonts w:ascii="宋体" w:hAnsi="Courier New" w:eastAsia="宋体" w:cs="Times New Roman"/>
      <w:kern w:val="0"/>
      <w:sz w:val="20"/>
      <w:szCs w:val="20"/>
    </w:rPr>
  </w:style>
  <w:style w:type="character" w:customStyle="1" w:styleId="67">
    <w:name w:val="批注文字 Char"/>
    <w:link w:val="17"/>
    <w:autoRedefine/>
    <w:semiHidden/>
    <w:qFormat/>
    <w:uiPriority w:val="99"/>
    <w:rPr>
      <w:kern w:val="2"/>
      <w:sz w:val="21"/>
      <w:szCs w:val="24"/>
    </w:rPr>
  </w:style>
  <w:style w:type="character" w:customStyle="1" w:styleId="68">
    <w:name w:val="标题 3 Char"/>
    <w:link w:val="4"/>
    <w:autoRedefine/>
    <w:qFormat/>
    <w:uiPriority w:val="0"/>
    <w:rPr>
      <w:rFonts w:eastAsia="宋体"/>
      <w:b/>
      <w:bCs/>
      <w:kern w:val="2"/>
      <w:sz w:val="32"/>
      <w:szCs w:val="32"/>
      <w:lang w:val="en-US" w:eastAsia="zh-CN" w:bidi="ar-SA"/>
    </w:rPr>
  </w:style>
  <w:style w:type="character" w:customStyle="1" w:styleId="69">
    <w:name w:val="mark8"/>
    <w:autoRedefine/>
    <w:qFormat/>
    <w:uiPriority w:val="0"/>
    <w:rPr>
      <w:b/>
      <w:bCs/>
      <w:sz w:val="21"/>
      <w:szCs w:val="21"/>
    </w:rPr>
  </w:style>
  <w:style w:type="character" w:customStyle="1" w:styleId="70">
    <w:name w:val="列出段落 Char"/>
    <w:link w:val="71"/>
    <w:autoRedefine/>
    <w:qFormat/>
    <w:uiPriority w:val="0"/>
    <w:rPr>
      <w:rFonts w:ascii="Calibri" w:hAnsi="Calibri"/>
      <w:kern w:val="2"/>
      <w:sz w:val="21"/>
      <w:szCs w:val="22"/>
    </w:rPr>
  </w:style>
  <w:style w:type="paragraph" w:styleId="71">
    <w:name w:val="List Paragraph"/>
    <w:basedOn w:val="1"/>
    <w:link w:val="70"/>
    <w:autoRedefine/>
    <w:qFormat/>
    <w:uiPriority w:val="0"/>
    <w:pPr>
      <w:ind w:firstLine="420" w:firstLineChars="200"/>
    </w:pPr>
    <w:rPr>
      <w:rFonts w:ascii="Calibri" w:hAnsi="Calibri"/>
      <w:szCs w:val="22"/>
    </w:rPr>
  </w:style>
  <w:style w:type="character" w:customStyle="1" w:styleId="72">
    <w:name w:val="Char Char10"/>
    <w:autoRedefine/>
    <w:qFormat/>
    <w:uiPriority w:val="0"/>
    <w:rPr>
      <w:rFonts w:eastAsia="宋体"/>
      <w:kern w:val="2"/>
      <w:sz w:val="18"/>
      <w:szCs w:val="18"/>
      <w:lang w:val="en-US" w:eastAsia="zh-CN" w:bidi="ar-SA"/>
    </w:rPr>
  </w:style>
  <w:style w:type="character" w:customStyle="1" w:styleId="73">
    <w:name w:val="nine-11"/>
    <w:autoRedefine/>
    <w:qFormat/>
    <w:uiPriority w:val="0"/>
    <w:rPr>
      <w:rFonts w:hint="default"/>
      <w:sz w:val="18"/>
      <w:szCs w:val="18"/>
    </w:rPr>
  </w:style>
  <w:style w:type="character" w:customStyle="1" w:styleId="74">
    <w:name w:val="题注 Char"/>
    <w:link w:val="14"/>
    <w:autoRedefine/>
    <w:qFormat/>
    <w:uiPriority w:val="0"/>
    <w:rPr>
      <w:rFonts w:ascii="Arial" w:hAnsi="Arial" w:eastAsia="黑体" w:cs="Arial"/>
      <w:kern w:val="2"/>
    </w:rPr>
  </w:style>
  <w:style w:type="character" w:customStyle="1" w:styleId="75">
    <w:name w:val="mark"/>
    <w:basedOn w:val="44"/>
    <w:autoRedefine/>
    <w:qFormat/>
    <w:uiPriority w:val="0"/>
  </w:style>
  <w:style w:type="character" w:customStyle="1" w:styleId="76">
    <w:name w:val="Char Char3"/>
    <w:autoRedefine/>
    <w:qFormat/>
    <w:uiPriority w:val="0"/>
    <w:rPr>
      <w:rFonts w:eastAsia="宋体"/>
      <w:kern w:val="2"/>
      <w:sz w:val="18"/>
      <w:lang w:val="en-US" w:eastAsia="zh-CN" w:bidi="ar-SA"/>
    </w:rPr>
  </w:style>
  <w:style w:type="character" w:customStyle="1" w:styleId="77">
    <w:name w:val="页脚 Char"/>
    <w:link w:val="28"/>
    <w:autoRedefine/>
    <w:qFormat/>
    <w:uiPriority w:val="0"/>
    <w:rPr>
      <w:rFonts w:eastAsia="宋体"/>
      <w:kern w:val="2"/>
      <w:sz w:val="18"/>
      <w:szCs w:val="18"/>
      <w:lang w:val="en-US" w:eastAsia="zh-CN" w:bidi="ar-SA"/>
    </w:rPr>
  </w:style>
  <w:style w:type="character" w:customStyle="1" w:styleId="78">
    <w:name w:val="font31"/>
    <w:autoRedefine/>
    <w:qFormat/>
    <w:uiPriority w:val="0"/>
    <w:rPr>
      <w:rFonts w:hint="eastAsia" w:ascii="宋体" w:hAnsi="宋体" w:eastAsia="宋体" w:cs="宋体"/>
      <w:color w:val="000000"/>
      <w:sz w:val="20"/>
      <w:szCs w:val="20"/>
      <w:u w:val="none"/>
    </w:rPr>
  </w:style>
  <w:style w:type="character" w:customStyle="1" w:styleId="79">
    <w:name w:val="Font Style17"/>
    <w:autoRedefine/>
    <w:qFormat/>
    <w:uiPriority w:val="0"/>
    <w:rPr>
      <w:rFonts w:ascii="黑体" w:eastAsia="黑体" w:cs="黑体"/>
      <w:sz w:val="28"/>
      <w:szCs w:val="28"/>
    </w:rPr>
  </w:style>
  <w:style w:type="character" w:customStyle="1" w:styleId="80">
    <w:name w:val="标题 1 Char"/>
    <w:autoRedefine/>
    <w:qFormat/>
    <w:uiPriority w:val="0"/>
    <w:rPr>
      <w:rFonts w:ascii="Times New Roman" w:hAnsi="Times New Roman" w:eastAsia="宋体" w:cs="Times New Roman"/>
      <w:b/>
      <w:bCs/>
      <w:kern w:val="44"/>
      <w:sz w:val="44"/>
      <w:szCs w:val="44"/>
    </w:rPr>
  </w:style>
  <w:style w:type="character" w:customStyle="1" w:styleId="81">
    <w:name w:val="List Paragraph Char"/>
    <w:link w:val="82"/>
    <w:autoRedefine/>
    <w:qFormat/>
    <w:locked/>
    <w:uiPriority w:val="0"/>
    <w:rPr>
      <w:rFonts w:ascii="Calibri" w:hAnsi="Calibri"/>
      <w:kern w:val="2"/>
      <w:sz w:val="21"/>
      <w:szCs w:val="22"/>
    </w:rPr>
  </w:style>
  <w:style w:type="paragraph" w:customStyle="1" w:styleId="82">
    <w:name w:val="列出段落2"/>
    <w:basedOn w:val="1"/>
    <w:link w:val="81"/>
    <w:autoRedefine/>
    <w:qFormat/>
    <w:uiPriority w:val="0"/>
    <w:pPr>
      <w:ind w:firstLine="420" w:firstLineChars="200"/>
    </w:pPr>
    <w:rPr>
      <w:rFonts w:ascii="Calibri" w:hAnsi="Calibri"/>
      <w:szCs w:val="22"/>
    </w:rPr>
  </w:style>
  <w:style w:type="character" w:customStyle="1" w:styleId="83">
    <w:name w:val="标题 1 Char1"/>
    <w:link w:val="2"/>
    <w:autoRedefine/>
    <w:qFormat/>
    <w:locked/>
    <w:uiPriority w:val="0"/>
    <w:rPr>
      <w:b/>
      <w:bCs/>
      <w:kern w:val="44"/>
      <w:sz w:val="44"/>
      <w:szCs w:val="44"/>
    </w:rPr>
  </w:style>
  <w:style w:type="character" w:customStyle="1" w:styleId="84">
    <w:name w:val="标题 2 Char1"/>
    <w:link w:val="3"/>
    <w:autoRedefine/>
    <w:qFormat/>
    <w:locked/>
    <w:uiPriority w:val="0"/>
    <w:rPr>
      <w:rFonts w:ascii="Arial" w:hAnsi="Arial" w:eastAsia="黑体"/>
      <w:b/>
      <w:bCs/>
      <w:kern w:val="2"/>
      <w:sz w:val="32"/>
      <w:szCs w:val="32"/>
    </w:rPr>
  </w:style>
  <w:style w:type="character" w:customStyle="1" w:styleId="85">
    <w:name w:val="标题 5 Char"/>
    <w:link w:val="7"/>
    <w:autoRedefine/>
    <w:qFormat/>
    <w:locked/>
    <w:uiPriority w:val="0"/>
    <w:rPr>
      <w:b/>
      <w:sz w:val="28"/>
    </w:rPr>
  </w:style>
  <w:style w:type="character" w:customStyle="1" w:styleId="86">
    <w:name w:val="标题 6 Char"/>
    <w:link w:val="8"/>
    <w:autoRedefine/>
    <w:qFormat/>
    <w:locked/>
    <w:uiPriority w:val="0"/>
    <w:rPr>
      <w:rFonts w:ascii="Arial" w:hAnsi="Arial" w:eastAsia="黑体"/>
      <w:b/>
      <w:kern w:val="2"/>
      <w:sz w:val="24"/>
    </w:rPr>
  </w:style>
  <w:style w:type="character" w:customStyle="1" w:styleId="87">
    <w:name w:val="标题 8 Char"/>
    <w:link w:val="11"/>
    <w:autoRedefine/>
    <w:qFormat/>
    <w:locked/>
    <w:uiPriority w:val="0"/>
    <w:rPr>
      <w:rFonts w:ascii="Arial" w:hAnsi="Arial" w:eastAsia="黑体"/>
      <w:kern w:val="2"/>
      <w:sz w:val="24"/>
    </w:rPr>
  </w:style>
  <w:style w:type="character" w:customStyle="1" w:styleId="88">
    <w:name w:val="标题 Char"/>
    <w:link w:val="39"/>
    <w:autoRedefine/>
    <w:qFormat/>
    <w:uiPriority w:val="0"/>
    <w:rPr>
      <w:rFonts w:ascii="Arial" w:hAnsi="Arial" w:cs="Arial"/>
      <w:b/>
      <w:bCs/>
      <w:kern w:val="2"/>
      <w:sz w:val="32"/>
      <w:szCs w:val="32"/>
    </w:rPr>
  </w:style>
  <w:style w:type="character" w:customStyle="1" w:styleId="89">
    <w:name w:val="正文文本缩进 2 Char"/>
    <w:link w:val="26"/>
    <w:autoRedefine/>
    <w:qFormat/>
    <w:uiPriority w:val="0"/>
    <w:rPr>
      <w:kern w:val="2"/>
      <w:sz w:val="21"/>
      <w:szCs w:val="24"/>
    </w:rPr>
  </w:style>
  <w:style w:type="character" w:customStyle="1" w:styleId="90">
    <w:name w:val="表标题 Char Char"/>
    <w:link w:val="91"/>
    <w:autoRedefine/>
    <w:qFormat/>
    <w:uiPriority w:val="0"/>
    <w:rPr>
      <w:b/>
    </w:rPr>
  </w:style>
  <w:style w:type="paragraph" w:customStyle="1" w:styleId="91">
    <w:name w:val="表标题"/>
    <w:basedOn w:val="9"/>
    <w:link w:val="90"/>
    <w:autoRedefine/>
    <w:qFormat/>
    <w:uiPriority w:val="0"/>
    <w:pPr>
      <w:adjustRightInd w:val="0"/>
      <w:snapToGrid w:val="0"/>
      <w:spacing w:before="62" w:after="62"/>
      <w:ind w:firstLine="0"/>
      <w:jc w:val="center"/>
    </w:pPr>
    <w:rPr>
      <w:b/>
      <w:kern w:val="0"/>
      <w:sz w:val="20"/>
    </w:rPr>
  </w:style>
  <w:style w:type="paragraph" w:customStyle="1" w:styleId="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autoRedefine/>
    <w:qFormat/>
    <w:uiPriority w:val="0"/>
    <w:pPr>
      <w:spacing w:beforeLines="50" w:afterLines="50"/>
    </w:pPr>
  </w:style>
  <w:style w:type="paragraph" w:customStyle="1" w:styleId="94">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Char3"/>
    <w:basedOn w:val="1"/>
    <w:autoRedefine/>
    <w:qFormat/>
    <w:uiPriority w:val="0"/>
  </w:style>
  <w:style w:type="paragraph" w:customStyle="1" w:styleId="99">
    <w:name w:val="表格"/>
    <w:basedOn w:val="1"/>
    <w:autoRedefine/>
    <w:qFormat/>
    <w:uiPriority w:val="0"/>
    <w:pPr>
      <w:jc w:val="center"/>
    </w:pPr>
    <w:rPr>
      <w:rFonts w:ascii="宋体"/>
      <w:b/>
      <w:szCs w:val="20"/>
    </w:rPr>
  </w:style>
  <w:style w:type="paragraph" w:customStyle="1" w:styleId="100">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autoRedefine/>
    <w:qFormat/>
    <w:uiPriority w:val="0"/>
    <w:pPr>
      <w:widowControl/>
    </w:pPr>
    <w:rPr>
      <w:kern w:val="0"/>
      <w:szCs w:val="21"/>
    </w:rPr>
  </w:style>
  <w:style w:type="paragraph" w:customStyle="1" w:styleId="103">
    <w:name w:val="图框内的文字"/>
    <w:basedOn w:val="1"/>
    <w:autoRedefine/>
    <w:qFormat/>
    <w:uiPriority w:val="0"/>
    <w:pPr>
      <w:jc w:val="center"/>
    </w:pPr>
    <w:rPr>
      <w:position w:val="6"/>
      <w:szCs w:val="20"/>
    </w:rPr>
  </w:style>
  <w:style w:type="paragraph" w:customStyle="1" w:styleId="104">
    <w:name w:val="默认段落字体 Para Char"/>
    <w:basedOn w:val="1"/>
    <w:autoRedefine/>
    <w:qFormat/>
    <w:uiPriority w:val="0"/>
    <w:rPr>
      <w:rFonts w:ascii="宋体" w:hAnsi="宋体"/>
      <w:b/>
      <w:sz w:val="28"/>
      <w:szCs w:val="28"/>
    </w:rPr>
  </w:style>
  <w:style w:type="paragraph" w:customStyle="1" w:styleId="10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autoRedefine/>
    <w:qFormat/>
    <w:uiPriority w:val="0"/>
    <w:pPr>
      <w:spacing w:line="360" w:lineRule="auto"/>
      <w:ind w:firstLine="200" w:firstLineChars="200"/>
    </w:pPr>
    <w:rPr>
      <w:rFonts w:ascii="宋体" w:hAnsi="宋体" w:cs="宋体"/>
      <w:sz w:val="24"/>
    </w:rPr>
  </w:style>
  <w:style w:type="paragraph" w:customStyle="1" w:styleId="108">
    <w:name w:val="正文段落"/>
    <w:basedOn w:val="1"/>
    <w:autoRedefine/>
    <w:qFormat/>
    <w:uiPriority w:val="0"/>
    <w:pPr>
      <w:widowControl/>
      <w:spacing w:after="40" w:line="360" w:lineRule="auto"/>
      <w:ind w:firstLine="200" w:firstLineChars="200"/>
    </w:pPr>
    <w:rPr>
      <w:kern w:val="0"/>
      <w:sz w:val="24"/>
    </w:rPr>
  </w:style>
  <w:style w:type="paragraph" w:customStyle="1" w:styleId="10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autoRedefine/>
    <w:qFormat/>
    <w:uiPriority w:val="0"/>
    <w:rPr>
      <w:rFonts w:ascii="宋体" w:hAnsi="宋体"/>
      <w:b/>
      <w:sz w:val="28"/>
      <w:szCs w:val="28"/>
    </w:rPr>
  </w:style>
  <w:style w:type="paragraph" w:customStyle="1" w:styleId="11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autoRedefine/>
    <w:qFormat/>
    <w:uiPriority w:val="0"/>
    <w:rPr>
      <w:rFonts w:ascii="宋体" w:hAnsi="宋体"/>
      <w:b/>
      <w:sz w:val="28"/>
      <w:szCs w:val="28"/>
    </w:rPr>
  </w:style>
  <w:style w:type="paragraph" w:customStyle="1" w:styleId="113">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autoRedefine/>
    <w:qFormat/>
    <w:uiPriority w:val="0"/>
    <w:pPr>
      <w:jc w:val="center"/>
    </w:pPr>
    <w:rPr>
      <w:b/>
      <w:color w:val="000000"/>
      <w:sz w:val="24"/>
      <w:szCs w:val="21"/>
    </w:rPr>
  </w:style>
  <w:style w:type="paragraph" w:customStyle="1" w:styleId="11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17">
    <w:name w:val="表格文字"/>
    <w:basedOn w:val="1"/>
    <w:next w:val="1"/>
    <w:autoRedefine/>
    <w:qFormat/>
    <w:uiPriority w:val="0"/>
    <w:pPr>
      <w:spacing w:before="25" w:after="25"/>
      <w:jc w:val="left"/>
    </w:pPr>
    <w:rPr>
      <w:bCs/>
      <w:spacing w:val="10"/>
      <w:kern w:val="0"/>
      <w:sz w:val="24"/>
      <w:szCs w:val="20"/>
    </w:rPr>
  </w:style>
  <w:style w:type="paragraph" w:customStyle="1" w:styleId="11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autoRedefine/>
    <w:qFormat/>
    <w:uiPriority w:val="0"/>
    <w:rPr>
      <w:sz w:val="28"/>
    </w:rPr>
  </w:style>
  <w:style w:type="paragraph" w:customStyle="1" w:styleId="125">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autoRedefine/>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autoRedefine/>
    <w:qFormat/>
    <w:uiPriority w:val="0"/>
    <w:pPr>
      <w:numPr>
        <w:ilvl w:val="0"/>
        <w:numId w:val="2"/>
      </w:numPr>
    </w:pPr>
    <w:rPr>
      <w:sz w:val="24"/>
    </w:rPr>
  </w:style>
  <w:style w:type="paragraph" w:customStyle="1" w:styleId="133">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autoRedefine/>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autoRedefine/>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autoRedefine/>
    <w:qFormat/>
    <w:uiPriority w:val="0"/>
    <w:pPr>
      <w:ind w:firstLine="420" w:firstLineChars="200"/>
    </w:pPr>
    <w:rPr>
      <w:rFonts w:ascii="Calibri" w:hAnsi="Calibri" w:cs="黑体"/>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autoRedefine/>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autoRedefine/>
    <w:qFormat/>
    <w:uiPriority w:val="0"/>
    <w:rPr>
      <w:rFonts w:ascii="Arial" w:hAnsi="Arial" w:cs="Arial"/>
      <w:sz w:val="20"/>
      <w:szCs w:val="20"/>
    </w:rPr>
  </w:style>
  <w:style w:type="paragraph" w:customStyle="1" w:styleId="1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autoRedefine/>
    <w:qFormat/>
    <w:uiPriority w:val="34"/>
    <w:pPr>
      <w:ind w:firstLine="420" w:firstLineChars="200"/>
    </w:pPr>
  </w:style>
  <w:style w:type="paragraph" w:customStyle="1" w:styleId="14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autoRedefine/>
    <w:qFormat/>
    <w:uiPriority w:val="0"/>
    <w:pPr>
      <w:numPr>
        <w:ilvl w:val="0"/>
        <w:numId w:val="4"/>
      </w:numPr>
      <w:spacing w:line="360" w:lineRule="auto"/>
    </w:pPr>
    <w:rPr>
      <w:rFonts w:ascii="宋体"/>
    </w:rPr>
  </w:style>
  <w:style w:type="table" w:customStyle="1" w:styleId="148">
    <w:name w:val="网格型1"/>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autoRedefine/>
    <w:semiHidden/>
    <w:qFormat/>
    <w:uiPriority w:val="99"/>
    <w:rPr>
      <w:color w:val="808080"/>
    </w:rPr>
  </w:style>
  <w:style w:type="paragraph" w:customStyle="1" w:styleId="150">
    <w:name w:val="样式 样式 标题 4Alt+41.1.1.1 Heading 4bulletblbbH44h4H41h41H42... + 自动..."/>
    <w:basedOn w:val="1"/>
    <w:autoRedefine/>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6</TotalTime>
  <ScaleCrop>false</ScaleCrop>
  <LinksUpToDate>false</LinksUpToDate>
  <CharactersWithSpaces>26163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2024-03-18T02:09:15Z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1336FF3EE494483195ED1726A60A5518</vt:lpwstr>
  </property>
</Properties>
</file>