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widowControl/>
        <w:adjustRightInd w:val="0"/>
        <w:snapToGrid w:val="0"/>
        <w:spacing w:line="360" w:lineRule="auto"/>
        <w:rPr>
          <w:rFonts w:ascii="黑体" w:eastAsia="黑体"/>
          <w:bCs/>
          <w:color w:val="000000" w:themeColor="text1"/>
          <w:sz w:val="32"/>
          <w14:textFill>
            <w14:solidFill>
              <w14:schemeClr w14:val="tx1"/>
            </w14:solidFill>
          </w14:textFill>
        </w:rPr>
      </w:pPr>
      <w:bookmarkStart w:id="0" w:name="_Toc491658631"/>
    </w:p>
    <w:p>
      <w:pPr>
        <w:pStyle w:val="27"/>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公开招标</w:t>
      </w:r>
    </w:p>
    <w:p>
      <w:pPr>
        <w:pStyle w:val="27"/>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27"/>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招  标  文  件</w:t>
      </w:r>
    </w:p>
    <w:p>
      <w:pPr>
        <w:pStyle w:val="27"/>
        <w:widowControl/>
        <w:adjustRightInd w:val="0"/>
        <w:snapToGrid w:val="0"/>
        <w:spacing w:line="360" w:lineRule="auto"/>
        <w:jc w:val="center"/>
        <w:rPr>
          <w:rFonts w:ascii="黑体" w:hAnsi="黑体" w:eastAsia="黑体"/>
          <w:bCs/>
          <w:color w:val="000000" w:themeColor="text1"/>
          <w:sz w:val="24"/>
          <w:szCs w:val="24"/>
          <w:bdr w:val="single" w:color="auto" w:sz="4" w:space="0"/>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tbl>
      <w:tblPr>
        <w:tblStyle w:val="50"/>
        <w:tblW w:w="8958" w:type="dxa"/>
        <w:jc w:val="center"/>
        <w:tblLayout w:type="fixed"/>
        <w:tblCellMar>
          <w:top w:w="0" w:type="dxa"/>
          <w:left w:w="108" w:type="dxa"/>
          <w:bottom w:w="0" w:type="dxa"/>
          <w:right w:w="108" w:type="dxa"/>
        </w:tblCellMar>
      </w:tblPr>
      <w:tblGrid>
        <w:gridCol w:w="1951"/>
        <w:gridCol w:w="284"/>
        <w:gridCol w:w="6723"/>
      </w:tblGrid>
      <w:tr>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2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723" w:type="dxa"/>
            <w:vAlign w:val="center"/>
          </w:tcPr>
          <w:p>
            <w:pPr>
              <w:pStyle w:val="27"/>
              <w:widowControl/>
              <w:adjustRightInd w:val="0"/>
              <w:snapToGrid w:val="0"/>
              <w:spacing w:line="360" w:lineRule="auto"/>
              <w:jc w:val="left"/>
              <w:rPr>
                <w:rFonts w:hint="eastAsia" w:hAnsi="宋体" w:eastAsia="宋体"/>
                <w:b/>
                <w:color w:val="000000" w:themeColor="text1"/>
                <w:sz w:val="28"/>
                <w:szCs w:val="28"/>
                <w:lang w:eastAsia="zh-CN"/>
                <w14:textFill>
                  <w14:solidFill>
                    <w14:schemeClr w14:val="tx1"/>
                  </w14:solidFill>
                </w14:textFill>
              </w:rPr>
            </w:pPr>
            <w:r>
              <w:rPr>
                <w:rFonts w:hint="eastAsia" w:hAnsi="宋体"/>
                <w:b/>
                <w:color w:val="000000" w:themeColor="text1"/>
                <w:sz w:val="28"/>
                <w:szCs w:val="28"/>
                <w:lang w:eastAsia="zh-CN"/>
                <w14:textFill>
                  <w14:solidFill>
                    <w14:schemeClr w14:val="tx1"/>
                  </w14:solidFill>
                </w14:textFill>
              </w:rPr>
              <w:t>YXZB-20231228</w:t>
            </w:r>
          </w:p>
        </w:tc>
      </w:tr>
      <w:tr>
        <w:tblPrEx>
          <w:tblCellMar>
            <w:top w:w="0" w:type="dxa"/>
            <w:left w:w="108" w:type="dxa"/>
            <w:bottom w:w="0" w:type="dxa"/>
            <w:right w:w="108" w:type="dxa"/>
          </w:tblCellMar>
        </w:tblPrEx>
        <w:trPr>
          <w:trHeight w:val="77" w:hRule="atLeast"/>
          <w:jc w:val="center"/>
        </w:trPr>
        <w:tc>
          <w:tcPr>
            <w:tcW w:w="1951" w:type="dxa"/>
          </w:tcPr>
          <w:p>
            <w:pPr>
              <w:pStyle w:val="2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项目名称</w:t>
            </w:r>
          </w:p>
        </w:tc>
        <w:tc>
          <w:tcPr>
            <w:tcW w:w="284" w:type="dxa"/>
          </w:tcPr>
          <w:p>
            <w:pPr>
              <w:pStyle w:val="2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723" w:type="dxa"/>
            <w:vAlign w:val="center"/>
          </w:tcPr>
          <w:p>
            <w:pPr>
              <w:pStyle w:val="27"/>
              <w:widowControl/>
              <w:adjustRightInd w:val="0"/>
              <w:snapToGrid w:val="0"/>
              <w:spacing w:line="360" w:lineRule="auto"/>
              <w:rPr>
                <w:rFonts w:hint="eastAsia" w:hAnsi="宋体" w:eastAsia="宋体"/>
                <w:b/>
                <w:bCs/>
                <w:color w:val="000000" w:themeColor="text1"/>
                <w:sz w:val="28"/>
                <w:szCs w:val="28"/>
                <w:lang w:eastAsia="zh-CN"/>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阳江市阳东区疾病预防控制中心流式细胞仪采购项目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2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723" w:type="dxa"/>
            <w:vAlign w:val="center"/>
          </w:tcPr>
          <w:p>
            <w:pPr>
              <w:pStyle w:val="27"/>
              <w:widowControl/>
              <w:adjustRightInd w:val="0"/>
              <w:snapToGrid w:val="0"/>
              <w:spacing w:line="360" w:lineRule="auto"/>
              <w:rPr>
                <w:rFonts w:hint="eastAsia" w:hAnsi="宋体" w:eastAsia="宋体"/>
                <w:b/>
                <w:bCs/>
                <w:color w:val="000000" w:themeColor="text1"/>
                <w:sz w:val="28"/>
                <w:szCs w:val="28"/>
                <w:lang w:eastAsia="zh-CN"/>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阳江市阳东区疾病预防控制中心</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27"/>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6723" w:type="dxa"/>
            <w:vAlign w:val="center"/>
          </w:tcPr>
          <w:p>
            <w:pPr>
              <w:pStyle w:val="2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广东业信招标有限公司</w:t>
            </w:r>
          </w:p>
        </w:tc>
      </w:tr>
    </w:tbl>
    <w:p>
      <w:pPr>
        <w:pStyle w:val="27"/>
        <w:widowControl/>
        <w:adjustRightInd w:val="0"/>
        <w:snapToGrid w:val="0"/>
        <w:spacing w:line="360" w:lineRule="auto"/>
        <w:jc w:val="center"/>
        <w:rPr>
          <w:rFonts w:ascii="黑体" w:eastAsia="黑体"/>
          <w:bCs/>
          <w:color w:val="000000" w:themeColor="text1"/>
          <w:sz w:val="24"/>
          <w14:textFill>
            <w14:solidFill>
              <w14:schemeClr w14:val="tx1"/>
            </w14:solidFill>
          </w14:textFill>
        </w:rPr>
      </w:pPr>
    </w:p>
    <w:p>
      <w:pPr>
        <w:pStyle w:val="27"/>
        <w:widowControl/>
        <w:adjustRightInd w:val="0"/>
        <w:snapToGrid w:val="0"/>
        <w:spacing w:line="360" w:lineRule="auto"/>
        <w:jc w:val="center"/>
        <w:rPr>
          <w:rFonts w:hint="eastAsia" w:ascii="宋体" w:hAnsi="宋体"/>
          <w:b/>
          <w:color w:val="000000" w:themeColor="text1"/>
          <w:sz w:val="36"/>
          <w14:textFill>
            <w14:solidFill>
              <w14:schemeClr w14:val="tx1"/>
            </w14:solidFill>
          </w14:textFill>
        </w:rPr>
      </w:pPr>
      <w:r>
        <w:rPr>
          <w:rFonts w:hint="eastAsia" w:ascii="黑体" w:eastAsia="黑体"/>
          <w:bCs/>
          <w:color w:val="000000" w:themeColor="text1"/>
          <w:sz w:val="24"/>
          <w14:textFill>
            <w14:solidFill>
              <w14:schemeClr w14:val="tx1"/>
            </w14:solidFill>
          </w14:textFill>
        </w:rPr>
        <w:t>二○二三年</w:t>
      </w:r>
      <w:r>
        <w:rPr>
          <w:rFonts w:hint="eastAsia" w:ascii="黑体" w:eastAsia="黑体"/>
          <w:bCs/>
          <w:color w:val="000000" w:themeColor="text1"/>
          <w:sz w:val="24"/>
          <w:lang w:val="en-US" w:eastAsia="zh-CN"/>
          <w14:textFill>
            <w14:solidFill>
              <w14:schemeClr w14:val="tx1"/>
            </w14:solidFill>
          </w14:textFill>
        </w:rPr>
        <w:t>十二</w:t>
      </w:r>
      <w:r>
        <w:rPr>
          <w:rFonts w:hint="eastAsia" w:ascii="黑体" w:eastAsia="黑体"/>
          <w:bCs/>
          <w:color w:val="000000" w:themeColor="text1"/>
          <w:sz w:val="24"/>
          <w14:textFill>
            <w14:solidFill>
              <w14:schemeClr w14:val="tx1"/>
            </w14:solidFill>
          </w14:textFill>
        </w:rPr>
        <w:t>月</w:t>
      </w:r>
    </w:p>
    <w:p>
      <w:pPr>
        <w:spacing w:before="120" w:beforeLines="50" w:after="12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开标现场</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请正确填写《开标一览表》，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报价要求详见招标文件《开标一览表》</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请仔细检查《投标函》、《开标一览表》、</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
          <w:bCs/>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7"/>
        <w:widowControl/>
        <w:adjustRightInd w:val="0"/>
        <w:snapToGrid w:val="0"/>
        <w:spacing w:line="440" w:lineRule="exact"/>
        <w:ind w:firstLine="413" w:firstLineChars="196"/>
        <w:rPr>
          <w:rFonts w:ascii="黑体" w:eastAsia="黑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pPr>
        <w:pStyle w:val="27"/>
        <w:widowControl/>
        <w:adjustRightInd w:val="0"/>
        <w:snapToGrid w:val="0"/>
        <w:spacing w:line="360" w:lineRule="auto"/>
        <w:jc w:val="center"/>
        <w:rPr>
          <w:rFonts w:ascii="黑体" w:eastAsia="黑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br w:type="page"/>
      </w: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3"/>
        <w:numPr>
          <w:ilvl w:val="0"/>
          <w:numId w:val="0"/>
        </w:numPr>
        <w:spacing w:beforeLines="0" w:line="240" w:lineRule="auto"/>
        <w:rPr>
          <w:color w:val="000000" w:themeColor="text1"/>
          <w14:textFill>
            <w14:solidFill>
              <w14:schemeClr w14:val="tx1"/>
            </w14:solidFill>
          </w14:textFill>
        </w:rPr>
      </w:pPr>
    </w:p>
    <w:p>
      <w:pPr>
        <w:pStyle w:val="34"/>
        <w:tabs>
          <w:tab w:val="right" w:leader="dot" w:pos="9070"/>
          <w:tab w:val="clear" w:pos="8949"/>
        </w:tabs>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"1-3" \h \z \u </w:instrText>
      </w:r>
      <w:r>
        <w:rPr>
          <w:b w:val="0"/>
          <w:bCs w:val="0"/>
          <w:caps w:val="0"/>
          <w:color w:val="000000" w:themeColor="text1"/>
          <w14:textFill>
            <w14:solidFill>
              <w14:schemeClr w14:val="tx1"/>
            </w14:solidFill>
          </w14:textFill>
        </w:rPr>
        <w:fldChar w:fldCharType="separate"/>
      </w:r>
      <w:r>
        <w:rPr>
          <w:bCs w:val="0"/>
          <w:caps w:val="0"/>
          <w:color w:val="000000" w:themeColor="text1"/>
          <w14:textFill>
            <w14:solidFill>
              <w14:schemeClr w14:val="tx1"/>
            </w14:solidFill>
          </w14:textFill>
        </w:rPr>
        <w:fldChar w:fldCharType="begin"/>
      </w:r>
      <w:r>
        <w:rPr>
          <w:bCs w:val="0"/>
          <w:caps w:val="0"/>
        </w:rPr>
        <w:instrText xml:space="preserve"> HYPERLINK \l _Toc1958 </w:instrText>
      </w:r>
      <w:r>
        <w:rPr>
          <w:bCs w:val="0"/>
          <w:caps w:val="0"/>
        </w:rPr>
        <w:fldChar w:fldCharType="separate"/>
      </w:r>
      <w:r>
        <w:rPr>
          <w:rFonts w:hint="eastAsia"/>
        </w:rPr>
        <w:t>第一部分 投标邀请函</w:t>
      </w:r>
      <w:r>
        <w:tab/>
      </w:r>
      <w:r>
        <w:fldChar w:fldCharType="begin"/>
      </w:r>
      <w:r>
        <w:instrText xml:space="preserve"> PAGEREF _Toc1958 \h </w:instrText>
      </w:r>
      <w:r>
        <w:fldChar w:fldCharType="separate"/>
      </w:r>
      <w:r>
        <w:t>5</w:t>
      </w:r>
      <w:r>
        <w:fldChar w:fldCharType="end"/>
      </w:r>
      <w:r>
        <w:rPr>
          <w:bCs w:val="0"/>
          <w:caps w:val="0"/>
          <w:color w:val="000000" w:themeColor="text1"/>
          <w14:textFill>
            <w14:solidFill>
              <w14:schemeClr w14:val="tx1"/>
            </w14:solidFill>
          </w14:textFill>
        </w:rPr>
        <w:fldChar w:fldCharType="end"/>
      </w:r>
    </w:p>
    <w:p>
      <w:pPr>
        <w:pStyle w:val="34"/>
        <w:tabs>
          <w:tab w:val="right" w:leader="dot" w:pos="9070"/>
          <w:tab w:val="clear" w:pos="8949"/>
        </w:tabs>
      </w:pPr>
      <w:r>
        <w:rPr>
          <w:bCs/>
          <w:caps/>
          <w:color w:val="000000" w:themeColor="text1"/>
          <w:szCs w:val="21"/>
          <w14:textFill>
            <w14:solidFill>
              <w14:schemeClr w14:val="tx1"/>
            </w14:solidFill>
          </w14:textFill>
        </w:rPr>
        <w:fldChar w:fldCharType="begin"/>
      </w:r>
      <w:r>
        <w:rPr>
          <w:bCs/>
          <w:caps/>
          <w:szCs w:val="21"/>
        </w:rPr>
        <w:instrText xml:space="preserve"> HYPERLINK \l _Toc22030 </w:instrText>
      </w:r>
      <w:r>
        <w:rPr>
          <w:bCs/>
          <w:caps/>
          <w:szCs w:val="21"/>
        </w:rPr>
        <w:fldChar w:fldCharType="separate"/>
      </w:r>
      <w:r>
        <w:rPr>
          <w:rFonts w:hint="eastAsia"/>
        </w:rPr>
        <w:t>第二部分 采购项目内容</w:t>
      </w:r>
      <w:r>
        <w:tab/>
      </w:r>
      <w:r>
        <w:fldChar w:fldCharType="begin"/>
      </w:r>
      <w:r>
        <w:instrText xml:space="preserve"> PAGEREF _Toc22030 \h </w:instrText>
      </w:r>
      <w:r>
        <w:fldChar w:fldCharType="separate"/>
      </w:r>
      <w:r>
        <w:t>7</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_Toc27914 </w:instrText>
      </w:r>
      <w:r>
        <w:rPr>
          <w:bCs/>
          <w:caps/>
          <w:szCs w:val="21"/>
        </w:rPr>
        <w:fldChar w:fldCharType="separate"/>
      </w:r>
      <w:r>
        <w:rPr>
          <w:kern w:val="0"/>
        </w:rPr>
        <w:t xml:space="preserve">A  </w:t>
      </w:r>
      <w:r>
        <w:rPr>
          <w:rFonts w:hint="eastAsia"/>
          <w:kern w:val="0"/>
        </w:rPr>
        <w:t>商务要求</w:t>
      </w:r>
      <w:r>
        <w:tab/>
      </w:r>
      <w:r>
        <w:fldChar w:fldCharType="begin"/>
      </w:r>
      <w:r>
        <w:instrText xml:space="preserve"> PAGEREF _Toc27914 \h </w:instrText>
      </w:r>
      <w:r>
        <w:fldChar w:fldCharType="separate"/>
      </w:r>
      <w:r>
        <w:t>7</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_Toc28394 </w:instrText>
      </w:r>
      <w:r>
        <w:rPr>
          <w:bCs/>
          <w:caps/>
          <w:szCs w:val="21"/>
        </w:rPr>
        <w:fldChar w:fldCharType="separate"/>
      </w:r>
      <w:r>
        <w:rPr>
          <w:rFonts w:hint="eastAsia"/>
          <w:kern w:val="0"/>
        </w:rPr>
        <w:t>B  技术要求</w:t>
      </w:r>
      <w:r>
        <w:tab/>
      </w:r>
      <w:r>
        <w:fldChar w:fldCharType="begin"/>
      </w:r>
      <w:r>
        <w:instrText xml:space="preserve"> PAGEREF _Toc28394 \h </w:instrText>
      </w:r>
      <w:r>
        <w:fldChar w:fldCharType="separate"/>
      </w:r>
      <w:r>
        <w:t>8</w:t>
      </w:r>
      <w:r>
        <w:fldChar w:fldCharType="end"/>
      </w:r>
      <w:r>
        <w:rPr>
          <w:bCs/>
          <w:caps/>
          <w:color w:val="000000" w:themeColor="text1"/>
          <w:szCs w:val="21"/>
          <w14:textFill>
            <w14:solidFill>
              <w14:schemeClr w14:val="tx1"/>
            </w14:solidFill>
          </w14:textFill>
        </w:rPr>
        <w:fldChar w:fldCharType="end"/>
      </w:r>
    </w:p>
    <w:p>
      <w:pPr>
        <w:pStyle w:val="34"/>
        <w:tabs>
          <w:tab w:val="right" w:leader="dot" w:pos="9070"/>
          <w:tab w:val="clear" w:pos="8949"/>
        </w:tabs>
      </w:pPr>
      <w:r>
        <w:rPr>
          <w:bCs/>
          <w:caps/>
          <w:color w:val="000000" w:themeColor="text1"/>
          <w:szCs w:val="21"/>
          <w14:textFill>
            <w14:solidFill>
              <w14:schemeClr w14:val="tx1"/>
            </w14:solidFill>
          </w14:textFill>
        </w:rPr>
        <w:fldChar w:fldCharType="begin"/>
      </w:r>
      <w:r>
        <w:rPr>
          <w:bCs/>
          <w:caps/>
          <w:szCs w:val="21"/>
        </w:rPr>
        <w:instrText xml:space="preserve"> HYPERLINK \l _Toc27779 </w:instrText>
      </w:r>
      <w:r>
        <w:rPr>
          <w:bCs/>
          <w:caps/>
          <w:szCs w:val="21"/>
        </w:rPr>
        <w:fldChar w:fldCharType="separate"/>
      </w:r>
      <w:r>
        <w:rPr>
          <w:rFonts w:hint="eastAsia"/>
        </w:rPr>
        <w:t>第三部分 投标人须知</w:t>
      </w:r>
      <w:r>
        <w:tab/>
      </w:r>
      <w:r>
        <w:fldChar w:fldCharType="begin"/>
      </w:r>
      <w:r>
        <w:instrText xml:space="preserve"> PAGEREF _Toc27779 \h </w:instrText>
      </w:r>
      <w:r>
        <w:fldChar w:fldCharType="separate"/>
      </w:r>
      <w:r>
        <w:t>9</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_Toc8955 </w:instrText>
      </w:r>
      <w:r>
        <w:rPr>
          <w:bCs/>
          <w:caps/>
          <w:szCs w:val="21"/>
        </w:rPr>
        <w:fldChar w:fldCharType="separate"/>
      </w:r>
      <w:r>
        <w:rPr>
          <w:rFonts w:hint="eastAsia"/>
          <w:szCs w:val="21"/>
        </w:rPr>
        <w:t>投标人须知前附表</w:t>
      </w:r>
      <w:r>
        <w:tab/>
      </w:r>
      <w:r>
        <w:fldChar w:fldCharType="begin"/>
      </w:r>
      <w:r>
        <w:instrText xml:space="preserve"> PAGEREF _Toc8955 \h </w:instrText>
      </w:r>
      <w:r>
        <w:fldChar w:fldCharType="separate"/>
      </w:r>
      <w:r>
        <w:t>9</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_Toc1783 </w:instrText>
      </w:r>
      <w:r>
        <w:rPr>
          <w:bCs/>
          <w:caps/>
          <w:szCs w:val="21"/>
        </w:rPr>
        <w:fldChar w:fldCharType="separate"/>
      </w:r>
      <w:r>
        <w:rPr>
          <w:rFonts w:hint="eastAsia"/>
        </w:rPr>
        <w:t>Ａ</w:t>
      </w:r>
      <w:r>
        <w:t xml:space="preserve">  </w:t>
      </w:r>
      <w:r>
        <w:rPr>
          <w:rFonts w:hint="eastAsia"/>
        </w:rPr>
        <w:t>说</w:t>
      </w:r>
      <w:r>
        <w:t xml:space="preserve">  </w:t>
      </w:r>
      <w:r>
        <w:rPr>
          <w:rFonts w:hint="eastAsia"/>
        </w:rPr>
        <w:t>明</w:t>
      </w:r>
      <w:r>
        <w:tab/>
      </w:r>
      <w:r>
        <w:fldChar w:fldCharType="begin"/>
      </w:r>
      <w:r>
        <w:instrText xml:space="preserve"> PAGEREF _Toc1783 \h </w:instrText>
      </w:r>
      <w:r>
        <w:fldChar w:fldCharType="separate"/>
      </w:r>
      <w:r>
        <w:t>10</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_Toc17732 </w:instrText>
      </w:r>
      <w:r>
        <w:rPr>
          <w:bCs/>
          <w:caps/>
          <w:szCs w:val="21"/>
        </w:rPr>
        <w:fldChar w:fldCharType="separate"/>
      </w:r>
      <w:r>
        <w:rPr>
          <w:rFonts w:hint="default"/>
        </w:rPr>
        <w:t xml:space="preserve">1 </w:t>
      </w:r>
      <w:r>
        <w:rPr>
          <w:rFonts w:hint="eastAsia"/>
        </w:rPr>
        <w:t>适用范围和资金来源</w:t>
      </w:r>
      <w:r>
        <w:tab/>
      </w:r>
      <w:r>
        <w:fldChar w:fldCharType="begin"/>
      </w:r>
      <w:r>
        <w:instrText xml:space="preserve"> PAGEREF _Toc17732 \h </w:instrText>
      </w:r>
      <w:r>
        <w:fldChar w:fldCharType="separate"/>
      </w:r>
      <w:r>
        <w:t>10</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_Toc2639 </w:instrText>
      </w:r>
      <w:r>
        <w:rPr>
          <w:bCs/>
          <w:caps/>
          <w:szCs w:val="21"/>
        </w:rPr>
        <w:fldChar w:fldCharType="separate"/>
      </w:r>
      <w:r>
        <w:rPr>
          <w:rFonts w:hint="default"/>
        </w:rPr>
        <w:t xml:space="preserve">2 </w:t>
      </w:r>
      <w:r>
        <w:rPr>
          <w:rFonts w:hint="eastAsia"/>
        </w:rPr>
        <w:t>定义</w:t>
      </w:r>
      <w:r>
        <w:tab/>
      </w:r>
      <w:r>
        <w:fldChar w:fldCharType="begin"/>
      </w:r>
      <w:r>
        <w:instrText xml:space="preserve"> PAGEREF _Toc2639 \h </w:instrText>
      </w:r>
      <w:r>
        <w:fldChar w:fldCharType="separate"/>
      </w:r>
      <w:r>
        <w:t>10</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_Toc16205 </w:instrText>
      </w:r>
      <w:r>
        <w:rPr>
          <w:bCs/>
          <w:caps/>
          <w:szCs w:val="21"/>
        </w:rPr>
        <w:fldChar w:fldCharType="separate"/>
      </w:r>
      <w:r>
        <w:rPr>
          <w:rFonts w:hint="default"/>
        </w:rPr>
        <w:t xml:space="preserve">3 </w:t>
      </w:r>
      <w:r>
        <w:rPr>
          <w:rFonts w:hint="eastAsia"/>
        </w:rPr>
        <w:t>合格的投标人</w:t>
      </w:r>
      <w:r>
        <w:tab/>
      </w:r>
      <w:r>
        <w:fldChar w:fldCharType="begin"/>
      </w:r>
      <w:r>
        <w:instrText xml:space="preserve"> PAGEREF _Toc16205 \h </w:instrText>
      </w:r>
      <w:r>
        <w:fldChar w:fldCharType="separate"/>
      </w:r>
      <w:r>
        <w:t>10</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_Toc18468 </w:instrText>
      </w:r>
      <w:r>
        <w:rPr>
          <w:bCs/>
          <w:caps/>
          <w:szCs w:val="21"/>
        </w:rPr>
        <w:fldChar w:fldCharType="separate"/>
      </w:r>
      <w:r>
        <w:rPr>
          <w:rFonts w:hint="default"/>
        </w:rPr>
        <w:t xml:space="preserve">4 </w:t>
      </w:r>
      <w:r>
        <w:rPr>
          <w:rFonts w:hint="eastAsia"/>
        </w:rPr>
        <w:t>投标费用</w:t>
      </w:r>
      <w:r>
        <w:tab/>
      </w:r>
      <w:r>
        <w:fldChar w:fldCharType="begin"/>
      </w:r>
      <w:r>
        <w:instrText xml:space="preserve"> PAGEREF _Toc18468 \h </w:instrText>
      </w:r>
      <w:r>
        <w:fldChar w:fldCharType="separate"/>
      </w:r>
      <w:r>
        <w:t>10</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_Toc22936 </w:instrText>
      </w:r>
      <w:r>
        <w:rPr>
          <w:bCs/>
          <w:caps/>
          <w:szCs w:val="21"/>
        </w:rPr>
        <w:fldChar w:fldCharType="separate"/>
      </w:r>
      <w:r>
        <w:rPr>
          <w:rFonts w:hint="eastAsia"/>
        </w:rPr>
        <w:t>Ｂ</w:t>
      </w:r>
      <w:r>
        <w:t xml:space="preserve">  </w:t>
      </w:r>
      <w:r>
        <w:rPr>
          <w:rFonts w:hint="eastAsia"/>
        </w:rPr>
        <w:t>招标文件说明</w:t>
      </w:r>
      <w:r>
        <w:tab/>
      </w:r>
      <w:r>
        <w:fldChar w:fldCharType="begin"/>
      </w:r>
      <w:r>
        <w:instrText xml:space="preserve"> PAGEREF _Toc22936 \h </w:instrText>
      </w:r>
      <w:r>
        <w:fldChar w:fldCharType="separate"/>
      </w:r>
      <w:r>
        <w:t>11</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_Toc30465 </w:instrText>
      </w:r>
      <w:r>
        <w:rPr>
          <w:bCs/>
          <w:caps/>
          <w:szCs w:val="21"/>
        </w:rPr>
        <w:fldChar w:fldCharType="separate"/>
      </w:r>
      <w:r>
        <w:rPr>
          <w:rFonts w:hint="default"/>
        </w:rPr>
        <w:t xml:space="preserve">5 </w:t>
      </w:r>
      <w:r>
        <w:rPr>
          <w:rFonts w:hint="eastAsia"/>
        </w:rPr>
        <w:t>招标文件的构成</w:t>
      </w:r>
      <w:r>
        <w:tab/>
      </w:r>
      <w:r>
        <w:fldChar w:fldCharType="begin"/>
      </w:r>
      <w:r>
        <w:instrText xml:space="preserve"> PAGEREF _Toc30465 \h </w:instrText>
      </w:r>
      <w:r>
        <w:fldChar w:fldCharType="separate"/>
      </w:r>
      <w:r>
        <w:t>11</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_Toc26732 </w:instrText>
      </w:r>
      <w:r>
        <w:rPr>
          <w:bCs/>
          <w:caps/>
          <w:szCs w:val="21"/>
        </w:rPr>
        <w:fldChar w:fldCharType="separate"/>
      </w:r>
      <w:r>
        <w:rPr>
          <w:rFonts w:hint="default"/>
        </w:rPr>
        <w:t xml:space="preserve">6 </w:t>
      </w:r>
      <w:r>
        <w:rPr>
          <w:rFonts w:hint="eastAsia"/>
        </w:rPr>
        <w:t>招标文件的澄清、修改</w:t>
      </w:r>
      <w:r>
        <w:tab/>
      </w:r>
      <w:r>
        <w:fldChar w:fldCharType="begin"/>
      </w:r>
      <w:r>
        <w:instrText xml:space="preserve"> PAGEREF _Toc26732 \h </w:instrText>
      </w:r>
      <w:r>
        <w:fldChar w:fldCharType="separate"/>
      </w:r>
      <w:r>
        <w:t>11</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_Toc14949 </w:instrText>
      </w:r>
      <w:r>
        <w:rPr>
          <w:bCs/>
          <w:caps/>
          <w:szCs w:val="21"/>
        </w:rPr>
        <w:fldChar w:fldCharType="separate"/>
      </w:r>
      <w:r>
        <w:rPr>
          <w:rFonts w:hint="eastAsia"/>
        </w:rPr>
        <w:t>Ｃ</w:t>
      </w:r>
      <w:r>
        <w:t xml:space="preserve">  </w:t>
      </w:r>
      <w:r>
        <w:rPr>
          <w:rFonts w:hint="eastAsia"/>
        </w:rPr>
        <w:t>投标文件的编制</w:t>
      </w:r>
      <w:r>
        <w:tab/>
      </w:r>
      <w:r>
        <w:fldChar w:fldCharType="begin"/>
      </w:r>
      <w:r>
        <w:instrText xml:space="preserve"> PAGEREF _Toc14949 \h </w:instrText>
      </w:r>
      <w:r>
        <w:fldChar w:fldCharType="separate"/>
      </w:r>
      <w:r>
        <w:t>12</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_Toc2105 </w:instrText>
      </w:r>
      <w:r>
        <w:rPr>
          <w:bCs/>
          <w:caps/>
          <w:szCs w:val="21"/>
        </w:rPr>
        <w:fldChar w:fldCharType="separate"/>
      </w:r>
      <w:r>
        <w:rPr>
          <w:rFonts w:hint="default"/>
        </w:rPr>
        <w:t xml:space="preserve">7 </w:t>
      </w:r>
      <w:r>
        <w:rPr>
          <w:rFonts w:hint="eastAsia"/>
        </w:rPr>
        <w:t>要求</w:t>
      </w:r>
      <w:r>
        <w:tab/>
      </w:r>
      <w:r>
        <w:fldChar w:fldCharType="begin"/>
      </w:r>
      <w:r>
        <w:instrText xml:space="preserve"> PAGEREF _Toc2105 \h </w:instrText>
      </w:r>
      <w:r>
        <w:fldChar w:fldCharType="separate"/>
      </w:r>
      <w:r>
        <w:t>12</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_Toc28719 </w:instrText>
      </w:r>
      <w:r>
        <w:rPr>
          <w:bCs/>
          <w:caps/>
          <w:szCs w:val="21"/>
        </w:rPr>
        <w:fldChar w:fldCharType="separate"/>
      </w:r>
      <w:r>
        <w:rPr>
          <w:rFonts w:hint="default"/>
        </w:rPr>
        <w:t xml:space="preserve">8 </w:t>
      </w:r>
      <w:r>
        <w:rPr>
          <w:rFonts w:hint="eastAsia"/>
        </w:rPr>
        <w:t>投标语言及计量单位</w:t>
      </w:r>
      <w:r>
        <w:tab/>
      </w:r>
      <w:r>
        <w:fldChar w:fldCharType="begin"/>
      </w:r>
      <w:r>
        <w:instrText xml:space="preserve"> PAGEREF _Toc28719 \h </w:instrText>
      </w:r>
      <w:r>
        <w:fldChar w:fldCharType="separate"/>
      </w:r>
      <w:r>
        <w:t>12</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_Toc11752 </w:instrText>
      </w:r>
      <w:r>
        <w:rPr>
          <w:bCs/>
          <w:caps/>
          <w:szCs w:val="21"/>
        </w:rPr>
        <w:fldChar w:fldCharType="separate"/>
      </w:r>
      <w:r>
        <w:rPr>
          <w:rFonts w:hint="default"/>
        </w:rPr>
        <w:t xml:space="preserve">9 </w:t>
      </w:r>
      <w:r>
        <w:rPr>
          <w:rFonts w:hint="eastAsia"/>
        </w:rPr>
        <w:t>投标文件的构成</w:t>
      </w:r>
      <w:r>
        <w:tab/>
      </w:r>
      <w:r>
        <w:fldChar w:fldCharType="begin"/>
      </w:r>
      <w:r>
        <w:instrText xml:space="preserve"> PAGEREF _Toc11752 \h </w:instrText>
      </w:r>
      <w:r>
        <w:fldChar w:fldCharType="separate"/>
      </w:r>
      <w:r>
        <w:t>12</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_Toc5663 </w:instrText>
      </w:r>
      <w:r>
        <w:rPr>
          <w:bCs/>
          <w:caps/>
          <w:szCs w:val="21"/>
        </w:rPr>
        <w:fldChar w:fldCharType="separate"/>
      </w:r>
      <w:r>
        <w:rPr>
          <w:rFonts w:hint="default"/>
        </w:rPr>
        <w:t xml:space="preserve">10 </w:t>
      </w:r>
      <w:r>
        <w:rPr>
          <w:rFonts w:hint="eastAsia"/>
        </w:rPr>
        <w:t>投标文件格式</w:t>
      </w:r>
      <w:r>
        <w:tab/>
      </w:r>
      <w:r>
        <w:fldChar w:fldCharType="begin"/>
      </w:r>
      <w:r>
        <w:instrText xml:space="preserve"> PAGEREF _Toc5663 \h </w:instrText>
      </w:r>
      <w:r>
        <w:fldChar w:fldCharType="separate"/>
      </w:r>
      <w:r>
        <w:t>12</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_Toc13003 </w:instrText>
      </w:r>
      <w:r>
        <w:rPr>
          <w:bCs/>
          <w:caps/>
          <w:szCs w:val="21"/>
        </w:rPr>
        <w:fldChar w:fldCharType="separate"/>
      </w:r>
      <w:r>
        <w:rPr>
          <w:rFonts w:hint="default"/>
        </w:rPr>
        <w:t xml:space="preserve">11 </w:t>
      </w:r>
      <w:r>
        <w:rPr>
          <w:rFonts w:hint="eastAsia"/>
        </w:rPr>
        <w:t>资格证明文件</w:t>
      </w:r>
      <w:r>
        <w:tab/>
      </w:r>
      <w:r>
        <w:fldChar w:fldCharType="begin"/>
      </w:r>
      <w:r>
        <w:instrText xml:space="preserve"> PAGEREF _Toc13003 \h </w:instrText>
      </w:r>
      <w:r>
        <w:fldChar w:fldCharType="separate"/>
      </w:r>
      <w:r>
        <w:t>12</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_Toc28802 </w:instrText>
      </w:r>
      <w:r>
        <w:rPr>
          <w:bCs/>
          <w:caps/>
          <w:szCs w:val="21"/>
        </w:rPr>
        <w:fldChar w:fldCharType="separate"/>
      </w:r>
      <w:r>
        <w:rPr>
          <w:rFonts w:hint="default"/>
        </w:rPr>
        <w:t xml:space="preserve">12 </w:t>
      </w:r>
      <w:r>
        <w:rPr>
          <w:rFonts w:hint="eastAsia"/>
        </w:rPr>
        <w:t>货物和服务的证明文件</w:t>
      </w:r>
      <w:r>
        <w:tab/>
      </w:r>
      <w:r>
        <w:fldChar w:fldCharType="begin"/>
      </w:r>
      <w:r>
        <w:instrText xml:space="preserve"> PAGEREF _Toc28802 \h </w:instrText>
      </w:r>
      <w:r>
        <w:fldChar w:fldCharType="separate"/>
      </w:r>
      <w:r>
        <w:t>13</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_Toc279 </w:instrText>
      </w:r>
      <w:r>
        <w:rPr>
          <w:bCs/>
          <w:caps/>
          <w:szCs w:val="21"/>
        </w:rPr>
        <w:fldChar w:fldCharType="separate"/>
      </w:r>
      <w:r>
        <w:rPr>
          <w:rFonts w:hint="default"/>
        </w:rPr>
        <w:t xml:space="preserve">13 </w:t>
      </w:r>
      <w:r>
        <w:rPr>
          <w:rFonts w:hint="eastAsia"/>
        </w:rPr>
        <w:t>投标报价与投标货币</w:t>
      </w:r>
      <w:r>
        <w:tab/>
      </w:r>
      <w:r>
        <w:fldChar w:fldCharType="begin"/>
      </w:r>
      <w:r>
        <w:instrText xml:space="preserve"> PAGEREF _Toc279 \h </w:instrText>
      </w:r>
      <w:r>
        <w:fldChar w:fldCharType="separate"/>
      </w:r>
      <w:r>
        <w:t>13</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_Toc9049 </w:instrText>
      </w:r>
      <w:r>
        <w:rPr>
          <w:bCs/>
          <w:caps/>
          <w:szCs w:val="21"/>
        </w:rPr>
        <w:fldChar w:fldCharType="separate"/>
      </w:r>
      <w:r>
        <w:rPr>
          <w:rFonts w:hint="default"/>
        </w:rPr>
        <w:t xml:space="preserve">14 </w:t>
      </w:r>
      <w:r>
        <w:rPr>
          <w:rFonts w:hint="eastAsia"/>
        </w:rPr>
        <w:t>投标保证金</w:t>
      </w:r>
      <w:r>
        <w:tab/>
      </w:r>
      <w:r>
        <w:fldChar w:fldCharType="begin"/>
      </w:r>
      <w:r>
        <w:instrText xml:space="preserve"> PAGEREF _Toc9049 \h </w:instrText>
      </w:r>
      <w:r>
        <w:fldChar w:fldCharType="separate"/>
      </w:r>
      <w:r>
        <w:t>13</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_Toc27907 </w:instrText>
      </w:r>
      <w:r>
        <w:rPr>
          <w:bCs/>
          <w:caps/>
          <w:szCs w:val="21"/>
        </w:rPr>
        <w:fldChar w:fldCharType="separate"/>
      </w:r>
      <w:r>
        <w:rPr>
          <w:rFonts w:hint="default"/>
        </w:rPr>
        <w:t xml:space="preserve">15 </w:t>
      </w:r>
      <w:r>
        <w:rPr>
          <w:rFonts w:hint="eastAsia"/>
        </w:rPr>
        <w:t>投标有效期</w:t>
      </w:r>
      <w:r>
        <w:tab/>
      </w:r>
      <w:r>
        <w:fldChar w:fldCharType="begin"/>
      </w:r>
      <w:r>
        <w:instrText xml:space="preserve"> PAGEREF _Toc27907 \h </w:instrText>
      </w:r>
      <w:r>
        <w:fldChar w:fldCharType="separate"/>
      </w:r>
      <w:r>
        <w:t>14</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_Toc14696 </w:instrText>
      </w:r>
      <w:r>
        <w:rPr>
          <w:bCs/>
          <w:caps/>
          <w:szCs w:val="21"/>
        </w:rPr>
        <w:fldChar w:fldCharType="separate"/>
      </w:r>
      <w:r>
        <w:rPr>
          <w:rFonts w:hint="default"/>
        </w:rPr>
        <w:t xml:space="preserve">16 </w:t>
      </w:r>
      <w:r>
        <w:rPr>
          <w:rFonts w:hint="eastAsia"/>
        </w:rPr>
        <w:t>投标文件的签署及规定</w:t>
      </w:r>
      <w:r>
        <w:tab/>
      </w:r>
      <w:r>
        <w:fldChar w:fldCharType="begin"/>
      </w:r>
      <w:r>
        <w:instrText xml:space="preserve"> PAGEREF _Toc14696 \h </w:instrText>
      </w:r>
      <w:r>
        <w:fldChar w:fldCharType="separate"/>
      </w:r>
      <w:r>
        <w:t>14</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_Toc26624 </w:instrText>
      </w:r>
      <w:r>
        <w:rPr>
          <w:bCs/>
          <w:caps/>
          <w:szCs w:val="21"/>
        </w:rPr>
        <w:fldChar w:fldCharType="separate"/>
      </w:r>
      <w:r>
        <w:rPr>
          <w:rFonts w:hint="eastAsia"/>
        </w:rPr>
        <w:t>Ｄ</w:t>
      </w:r>
      <w:r>
        <w:t xml:space="preserve">  </w:t>
      </w:r>
      <w:r>
        <w:rPr>
          <w:rFonts w:hint="eastAsia"/>
        </w:rPr>
        <w:t>投标文件的递交</w:t>
      </w:r>
      <w:r>
        <w:tab/>
      </w:r>
      <w:r>
        <w:fldChar w:fldCharType="begin"/>
      </w:r>
      <w:r>
        <w:instrText xml:space="preserve"> PAGEREF _Toc26624 \h </w:instrText>
      </w:r>
      <w:r>
        <w:fldChar w:fldCharType="separate"/>
      </w:r>
      <w:r>
        <w:t>15</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_Toc12565 </w:instrText>
      </w:r>
      <w:r>
        <w:rPr>
          <w:bCs/>
          <w:caps/>
          <w:szCs w:val="21"/>
        </w:rPr>
        <w:fldChar w:fldCharType="separate"/>
      </w:r>
      <w:r>
        <w:rPr>
          <w:rFonts w:hint="default" w:ascii="宋体" w:hAnsi="宋体"/>
        </w:rPr>
        <w:t xml:space="preserve">17 </w:t>
      </w:r>
      <w:r>
        <w:rPr>
          <w:rFonts w:hint="eastAsia"/>
        </w:rPr>
        <w:t>投标文件的密封和标记</w:t>
      </w:r>
      <w:r>
        <w:tab/>
      </w:r>
      <w:r>
        <w:fldChar w:fldCharType="begin"/>
      </w:r>
      <w:r>
        <w:instrText xml:space="preserve"> PAGEREF _Toc12565 \h </w:instrText>
      </w:r>
      <w:r>
        <w:fldChar w:fldCharType="separate"/>
      </w:r>
      <w:r>
        <w:t>15</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_Toc26286 </w:instrText>
      </w:r>
      <w:r>
        <w:rPr>
          <w:bCs/>
          <w:caps/>
          <w:szCs w:val="21"/>
        </w:rPr>
        <w:fldChar w:fldCharType="separate"/>
      </w:r>
      <w:r>
        <w:rPr>
          <w:rFonts w:hint="default"/>
        </w:rPr>
        <w:t xml:space="preserve">18 </w:t>
      </w:r>
      <w:r>
        <w:rPr>
          <w:rFonts w:hint="eastAsia"/>
        </w:rPr>
        <w:t>递交投标文件的时间、地点及截止时间</w:t>
      </w:r>
      <w:r>
        <w:tab/>
      </w:r>
      <w:r>
        <w:fldChar w:fldCharType="begin"/>
      </w:r>
      <w:r>
        <w:instrText xml:space="preserve"> PAGEREF _Toc26286 \h </w:instrText>
      </w:r>
      <w:r>
        <w:fldChar w:fldCharType="separate"/>
      </w:r>
      <w:r>
        <w:t>15</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_Toc9480 </w:instrText>
      </w:r>
      <w:r>
        <w:rPr>
          <w:bCs/>
          <w:caps/>
          <w:szCs w:val="21"/>
        </w:rPr>
        <w:fldChar w:fldCharType="separate"/>
      </w:r>
      <w:r>
        <w:rPr>
          <w:rFonts w:hint="default"/>
        </w:rPr>
        <w:t xml:space="preserve">19 </w:t>
      </w:r>
      <w:r>
        <w:rPr>
          <w:rFonts w:hint="eastAsia"/>
        </w:rPr>
        <w:t>迟交的投标文件</w:t>
      </w:r>
      <w:r>
        <w:tab/>
      </w:r>
      <w:r>
        <w:fldChar w:fldCharType="begin"/>
      </w:r>
      <w:r>
        <w:instrText xml:space="preserve"> PAGEREF _Toc9480 \h </w:instrText>
      </w:r>
      <w:r>
        <w:fldChar w:fldCharType="separate"/>
      </w:r>
      <w:r>
        <w:t>15</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_Toc22391 </w:instrText>
      </w:r>
      <w:r>
        <w:rPr>
          <w:bCs/>
          <w:caps/>
          <w:szCs w:val="21"/>
        </w:rPr>
        <w:fldChar w:fldCharType="separate"/>
      </w:r>
      <w:r>
        <w:rPr>
          <w:rFonts w:hint="default"/>
        </w:rPr>
        <w:t xml:space="preserve">20 </w:t>
      </w:r>
      <w:r>
        <w:rPr>
          <w:rFonts w:hint="eastAsia"/>
        </w:rPr>
        <w:t>投标文件的修改和撤回</w:t>
      </w:r>
      <w:r>
        <w:tab/>
      </w:r>
      <w:r>
        <w:fldChar w:fldCharType="begin"/>
      </w:r>
      <w:r>
        <w:instrText xml:space="preserve"> PAGEREF _Toc22391 \h </w:instrText>
      </w:r>
      <w:r>
        <w:fldChar w:fldCharType="separate"/>
      </w:r>
      <w:r>
        <w:t>15</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_Toc5856 </w:instrText>
      </w:r>
      <w:r>
        <w:rPr>
          <w:bCs/>
          <w:caps/>
          <w:szCs w:val="21"/>
        </w:rPr>
        <w:fldChar w:fldCharType="separate"/>
      </w:r>
      <w:r>
        <w:rPr>
          <w:rFonts w:hint="eastAsia"/>
        </w:rPr>
        <w:t>Ｅ</w:t>
      </w:r>
      <w:r>
        <w:t xml:space="preserve">  </w:t>
      </w:r>
      <w:r>
        <w:rPr>
          <w:rFonts w:hint="eastAsia"/>
        </w:rPr>
        <w:t>开标和评标</w:t>
      </w:r>
      <w:r>
        <w:tab/>
      </w:r>
      <w:r>
        <w:fldChar w:fldCharType="begin"/>
      </w:r>
      <w:r>
        <w:instrText xml:space="preserve"> PAGEREF _Toc5856 \h </w:instrText>
      </w:r>
      <w:r>
        <w:fldChar w:fldCharType="separate"/>
      </w:r>
      <w:r>
        <w:t>16</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_Toc14069 </w:instrText>
      </w:r>
      <w:r>
        <w:rPr>
          <w:bCs/>
          <w:caps/>
          <w:szCs w:val="21"/>
        </w:rPr>
        <w:fldChar w:fldCharType="separate"/>
      </w:r>
      <w:r>
        <w:rPr>
          <w:rFonts w:hint="default"/>
        </w:rPr>
        <w:t xml:space="preserve">21 </w:t>
      </w:r>
      <w:r>
        <w:rPr>
          <w:rFonts w:hint="eastAsia"/>
        </w:rPr>
        <w:t>开标</w:t>
      </w:r>
      <w:r>
        <w:tab/>
      </w:r>
      <w:r>
        <w:fldChar w:fldCharType="begin"/>
      </w:r>
      <w:r>
        <w:instrText xml:space="preserve"> PAGEREF _Toc14069 \h </w:instrText>
      </w:r>
      <w:r>
        <w:fldChar w:fldCharType="separate"/>
      </w:r>
      <w:r>
        <w:t>16</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_Toc21627 </w:instrText>
      </w:r>
      <w:r>
        <w:rPr>
          <w:bCs/>
          <w:caps/>
          <w:szCs w:val="21"/>
        </w:rPr>
        <w:fldChar w:fldCharType="separate"/>
      </w:r>
      <w:r>
        <w:rPr>
          <w:rFonts w:hint="default" w:ascii="宋体" w:hAnsi="宋体"/>
        </w:rPr>
        <w:t xml:space="preserve">22 </w:t>
      </w:r>
      <w:r>
        <w:rPr>
          <w:rFonts w:hint="eastAsia"/>
        </w:rPr>
        <w:t>评标委员会</w:t>
      </w:r>
      <w:r>
        <w:tab/>
      </w:r>
      <w:r>
        <w:fldChar w:fldCharType="begin"/>
      </w:r>
      <w:r>
        <w:instrText xml:space="preserve"> PAGEREF _Toc21627 \h </w:instrText>
      </w:r>
      <w:r>
        <w:fldChar w:fldCharType="separate"/>
      </w:r>
      <w:r>
        <w:t>16</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_Toc30858 </w:instrText>
      </w:r>
      <w:r>
        <w:rPr>
          <w:bCs/>
          <w:caps/>
          <w:szCs w:val="21"/>
        </w:rPr>
        <w:fldChar w:fldCharType="separate"/>
      </w:r>
      <w:r>
        <w:rPr>
          <w:rFonts w:hint="default"/>
        </w:rPr>
        <w:t xml:space="preserve">23 </w:t>
      </w:r>
      <w:r>
        <w:rPr>
          <w:rFonts w:hint="eastAsia"/>
        </w:rPr>
        <w:t>对投标文件的初审和响应性的确定</w:t>
      </w:r>
      <w:r>
        <w:tab/>
      </w:r>
      <w:r>
        <w:fldChar w:fldCharType="begin"/>
      </w:r>
      <w:r>
        <w:instrText xml:space="preserve"> PAGEREF _Toc30858 \h </w:instrText>
      </w:r>
      <w:r>
        <w:fldChar w:fldCharType="separate"/>
      </w:r>
      <w:r>
        <w:t>16</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_Toc29864 </w:instrText>
      </w:r>
      <w:r>
        <w:rPr>
          <w:bCs/>
          <w:caps/>
          <w:szCs w:val="21"/>
        </w:rPr>
        <w:fldChar w:fldCharType="separate"/>
      </w:r>
      <w:r>
        <w:rPr>
          <w:rFonts w:hint="default"/>
        </w:rPr>
        <w:t xml:space="preserve">24 </w:t>
      </w:r>
      <w:r>
        <w:rPr>
          <w:rFonts w:hint="eastAsia"/>
        </w:rPr>
        <w:t>投标报价的审核</w:t>
      </w:r>
      <w:r>
        <w:tab/>
      </w:r>
      <w:r>
        <w:fldChar w:fldCharType="begin"/>
      </w:r>
      <w:r>
        <w:instrText xml:space="preserve"> PAGEREF _Toc29864 \h </w:instrText>
      </w:r>
      <w:r>
        <w:fldChar w:fldCharType="separate"/>
      </w:r>
      <w:r>
        <w:t>17</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_Toc27871 </w:instrText>
      </w:r>
      <w:r>
        <w:rPr>
          <w:bCs/>
          <w:caps/>
          <w:szCs w:val="21"/>
        </w:rPr>
        <w:fldChar w:fldCharType="separate"/>
      </w:r>
      <w:r>
        <w:rPr>
          <w:rFonts w:hint="default"/>
        </w:rPr>
        <w:t xml:space="preserve">25 </w:t>
      </w:r>
      <w:r>
        <w:rPr>
          <w:rFonts w:hint="eastAsia"/>
        </w:rPr>
        <w:t>询标及投标文件的澄清</w:t>
      </w:r>
      <w:r>
        <w:tab/>
      </w:r>
      <w:r>
        <w:fldChar w:fldCharType="begin"/>
      </w:r>
      <w:r>
        <w:instrText xml:space="preserve"> PAGEREF _Toc27871 \h </w:instrText>
      </w:r>
      <w:r>
        <w:fldChar w:fldCharType="separate"/>
      </w:r>
      <w:r>
        <w:t>17</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_Toc3641 </w:instrText>
      </w:r>
      <w:r>
        <w:rPr>
          <w:bCs/>
          <w:caps/>
          <w:szCs w:val="21"/>
        </w:rPr>
        <w:fldChar w:fldCharType="separate"/>
      </w:r>
      <w:r>
        <w:rPr>
          <w:rFonts w:hint="default"/>
        </w:rPr>
        <w:t xml:space="preserve">26 </w:t>
      </w:r>
      <w:r>
        <w:rPr>
          <w:rFonts w:hint="eastAsia"/>
        </w:rPr>
        <w:t>评标原则</w:t>
      </w:r>
      <w:r>
        <w:tab/>
      </w:r>
      <w:r>
        <w:fldChar w:fldCharType="begin"/>
      </w:r>
      <w:r>
        <w:instrText xml:space="preserve"> PAGEREF _Toc3641 \h </w:instrText>
      </w:r>
      <w:r>
        <w:fldChar w:fldCharType="separate"/>
      </w:r>
      <w:r>
        <w:t>17</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_Toc23836 </w:instrText>
      </w:r>
      <w:r>
        <w:rPr>
          <w:bCs/>
          <w:caps/>
          <w:szCs w:val="21"/>
        </w:rPr>
        <w:fldChar w:fldCharType="separate"/>
      </w:r>
      <w:r>
        <w:rPr>
          <w:rFonts w:hint="default"/>
        </w:rPr>
        <w:t xml:space="preserve">27 </w:t>
      </w:r>
      <w:r>
        <w:rPr>
          <w:rFonts w:hint="eastAsia"/>
        </w:rPr>
        <w:t>评标标准和办法</w:t>
      </w:r>
      <w:r>
        <w:tab/>
      </w:r>
      <w:r>
        <w:fldChar w:fldCharType="begin"/>
      </w:r>
      <w:r>
        <w:instrText xml:space="preserve"> PAGEREF _Toc23836 \h </w:instrText>
      </w:r>
      <w:r>
        <w:fldChar w:fldCharType="separate"/>
      </w:r>
      <w:r>
        <w:t>18</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_Toc9422 </w:instrText>
      </w:r>
      <w:r>
        <w:rPr>
          <w:bCs/>
          <w:caps/>
          <w:szCs w:val="21"/>
        </w:rPr>
        <w:fldChar w:fldCharType="separate"/>
      </w:r>
      <w:r>
        <w:rPr>
          <w:rFonts w:hint="default"/>
        </w:rPr>
        <w:t xml:space="preserve">28 </w:t>
      </w:r>
      <w:r>
        <w:rPr>
          <w:rFonts w:hint="eastAsia"/>
        </w:rPr>
        <w:t>评标注意事项</w:t>
      </w:r>
      <w:r>
        <w:tab/>
      </w:r>
      <w:r>
        <w:fldChar w:fldCharType="begin"/>
      </w:r>
      <w:r>
        <w:instrText xml:space="preserve"> PAGEREF _Toc9422 \h </w:instrText>
      </w:r>
      <w:r>
        <w:fldChar w:fldCharType="separate"/>
      </w:r>
      <w:r>
        <w:t>18</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_Toc2327 </w:instrText>
      </w:r>
      <w:r>
        <w:rPr>
          <w:bCs/>
          <w:caps/>
          <w:szCs w:val="21"/>
        </w:rPr>
        <w:fldChar w:fldCharType="separate"/>
      </w:r>
      <w:r>
        <w:rPr>
          <w:rFonts w:hint="default"/>
        </w:rPr>
        <w:t xml:space="preserve">29 </w:t>
      </w:r>
      <w:r>
        <w:rPr>
          <w:rFonts w:hint="eastAsia"/>
        </w:rPr>
        <w:t>接受和拒绝投标的权利</w:t>
      </w:r>
      <w:r>
        <w:tab/>
      </w:r>
      <w:r>
        <w:fldChar w:fldCharType="begin"/>
      </w:r>
      <w:r>
        <w:instrText xml:space="preserve"> PAGEREF _Toc2327 \h </w:instrText>
      </w:r>
      <w:r>
        <w:fldChar w:fldCharType="separate"/>
      </w:r>
      <w:r>
        <w:t>18</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_Toc24785 </w:instrText>
      </w:r>
      <w:r>
        <w:rPr>
          <w:bCs/>
          <w:caps/>
          <w:szCs w:val="21"/>
        </w:rPr>
        <w:fldChar w:fldCharType="separate"/>
      </w:r>
      <w:r>
        <w:rPr>
          <w:rFonts w:hint="default"/>
        </w:rPr>
        <w:t xml:space="preserve">30 </w:t>
      </w:r>
      <w:r>
        <w:rPr>
          <w:rFonts w:hint="eastAsia"/>
        </w:rPr>
        <w:t>发布中标结果公告和发放中标通知书</w:t>
      </w:r>
      <w:r>
        <w:tab/>
      </w:r>
      <w:r>
        <w:fldChar w:fldCharType="begin"/>
      </w:r>
      <w:r>
        <w:instrText xml:space="preserve"> PAGEREF _Toc24785 \h </w:instrText>
      </w:r>
      <w:r>
        <w:fldChar w:fldCharType="separate"/>
      </w:r>
      <w:r>
        <w:t>18</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_Toc26576 </w:instrText>
      </w:r>
      <w:r>
        <w:rPr>
          <w:bCs/>
          <w:caps/>
          <w:szCs w:val="21"/>
        </w:rPr>
        <w:fldChar w:fldCharType="separate"/>
      </w:r>
      <w:r>
        <w:rPr>
          <w:rFonts w:hint="default"/>
        </w:rPr>
        <w:t xml:space="preserve">31 </w:t>
      </w:r>
      <w:r>
        <w:rPr>
          <w:rFonts w:hint="eastAsia"/>
        </w:rPr>
        <w:t>投标人对中标结果的质疑、投诉</w:t>
      </w:r>
      <w:r>
        <w:tab/>
      </w:r>
      <w:r>
        <w:fldChar w:fldCharType="begin"/>
      </w:r>
      <w:r>
        <w:instrText xml:space="preserve"> PAGEREF _Toc26576 \h </w:instrText>
      </w:r>
      <w:r>
        <w:fldChar w:fldCharType="separate"/>
      </w:r>
      <w:r>
        <w:t>18</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_Toc5244 </w:instrText>
      </w:r>
      <w:r>
        <w:rPr>
          <w:bCs/>
          <w:caps/>
          <w:szCs w:val="21"/>
        </w:rPr>
        <w:fldChar w:fldCharType="separate"/>
      </w:r>
      <w:r>
        <w:rPr>
          <w:rFonts w:hint="eastAsia"/>
        </w:rPr>
        <w:t>Ｆ  授予合同</w:t>
      </w:r>
      <w:r>
        <w:tab/>
      </w:r>
      <w:r>
        <w:fldChar w:fldCharType="begin"/>
      </w:r>
      <w:r>
        <w:instrText xml:space="preserve"> PAGEREF _Toc5244 \h </w:instrText>
      </w:r>
      <w:r>
        <w:fldChar w:fldCharType="separate"/>
      </w:r>
      <w:r>
        <w:t>20</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_Toc17648 </w:instrText>
      </w:r>
      <w:r>
        <w:rPr>
          <w:bCs/>
          <w:caps/>
          <w:szCs w:val="21"/>
        </w:rPr>
        <w:fldChar w:fldCharType="separate"/>
      </w:r>
      <w:r>
        <w:rPr>
          <w:rFonts w:hint="default"/>
        </w:rPr>
        <w:t xml:space="preserve">32 </w:t>
      </w:r>
      <w:r>
        <w:rPr>
          <w:rFonts w:hint="eastAsia"/>
        </w:rPr>
        <w:t>合同授予标准</w:t>
      </w:r>
      <w:r>
        <w:tab/>
      </w:r>
      <w:r>
        <w:fldChar w:fldCharType="begin"/>
      </w:r>
      <w:r>
        <w:instrText xml:space="preserve"> PAGEREF _Toc17648 \h </w:instrText>
      </w:r>
      <w:r>
        <w:fldChar w:fldCharType="separate"/>
      </w:r>
      <w:r>
        <w:t>20</w:t>
      </w:r>
      <w: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_Toc24030 </w:instrText>
      </w:r>
      <w:r>
        <w:rPr>
          <w:bCs/>
          <w:caps/>
          <w:szCs w:val="21"/>
        </w:rPr>
        <w:fldChar w:fldCharType="separate"/>
      </w:r>
      <w:r>
        <w:rPr>
          <w:rFonts w:hint="default"/>
        </w:rPr>
        <w:t xml:space="preserve">33 </w:t>
      </w:r>
      <w:r>
        <w:rPr>
          <w:rFonts w:hint="eastAsia"/>
        </w:rPr>
        <w:t>签订合同</w:t>
      </w:r>
      <w:r>
        <w:tab/>
      </w:r>
      <w:r>
        <w:fldChar w:fldCharType="begin"/>
      </w:r>
      <w:r>
        <w:instrText xml:space="preserve"> PAGEREF _Toc24030 \h </w:instrText>
      </w:r>
      <w:r>
        <w:fldChar w:fldCharType="separate"/>
      </w:r>
      <w:r>
        <w:t>20</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_Toc27433 </w:instrText>
      </w:r>
      <w:r>
        <w:rPr>
          <w:bCs/>
          <w:caps/>
          <w:szCs w:val="21"/>
        </w:rPr>
        <w:fldChar w:fldCharType="separate"/>
      </w:r>
      <w:r>
        <w:t>G</w:t>
      </w:r>
      <w:r>
        <w:rPr>
          <w:rFonts w:hint="eastAsia"/>
        </w:rPr>
        <w:t>、政府采购政策</w:t>
      </w:r>
      <w:r>
        <w:tab/>
      </w:r>
      <w:r>
        <w:fldChar w:fldCharType="begin"/>
      </w:r>
      <w:r>
        <w:instrText xml:space="preserve"> PAGEREF _Toc27433 \h </w:instrText>
      </w:r>
      <w:r>
        <w:fldChar w:fldCharType="separate"/>
      </w:r>
      <w:r>
        <w:t>21</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_Toc30265 </w:instrText>
      </w:r>
      <w:r>
        <w:rPr>
          <w:bCs/>
          <w:caps/>
          <w:szCs w:val="21"/>
        </w:rPr>
        <w:fldChar w:fldCharType="separate"/>
      </w:r>
      <w:r>
        <w:rPr>
          <w:rFonts w:hint="eastAsia"/>
        </w:rPr>
        <w:t>H、评标细则</w:t>
      </w:r>
      <w:r>
        <w:tab/>
      </w:r>
      <w:r>
        <w:fldChar w:fldCharType="begin"/>
      </w:r>
      <w:r>
        <w:instrText xml:space="preserve"> PAGEREF _Toc30265 \h </w:instrText>
      </w:r>
      <w:r>
        <w:fldChar w:fldCharType="separate"/>
      </w:r>
      <w:r>
        <w:t>23</w:t>
      </w:r>
      <w:r>
        <w:fldChar w:fldCharType="end"/>
      </w:r>
      <w:r>
        <w:rPr>
          <w:bCs/>
          <w:caps/>
          <w:color w:val="000000" w:themeColor="text1"/>
          <w:szCs w:val="21"/>
          <w14:textFill>
            <w14:solidFill>
              <w14:schemeClr w14:val="tx1"/>
            </w14:solidFill>
          </w14:textFill>
        </w:rPr>
        <w:fldChar w:fldCharType="end"/>
      </w:r>
    </w:p>
    <w:p>
      <w:pPr>
        <w:pStyle w:val="34"/>
        <w:tabs>
          <w:tab w:val="right" w:leader="dot" w:pos="9070"/>
          <w:tab w:val="clear" w:pos="8949"/>
        </w:tabs>
      </w:pPr>
      <w:r>
        <w:rPr>
          <w:bCs/>
          <w:caps/>
          <w:color w:val="000000" w:themeColor="text1"/>
          <w:szCs w:val="21"/>
          <w14:textFill>
            <w14:solidFill>
              <w14:schemeClr w14:val="tx1"/>
            </w14:solidFill>
          </w14:textFill>
        </w:rPr>
        <w:fldChar w:fldCharType="begin"/>
      </w:r>
      <w:r>
        <w:rPr>
          <w:bCs/>
          <w:caps/>
          <w:szCs w:val="21"/>
        </w:rPr>
        <w:instrText xml:space="preserve"> HYPERLINK \l _Toc19110 </w:instrText>
      </w:r>
      <w:r>
        <w:rPr>
          <w:bCs/>
          <w:caps/>
          <w:szCs w:val="21"/>
        </w:rPr>
        <w:fldChar w:fldCharType="separate"/>
      </w:r>
      <w:r>
        <w:rPr>
          <w:rFonts w:hint="eastAsia"/>
        </w:rPr>
        <w:t>第四部分  采购项目合同（参考范本）</w:t>
      </w:r>
      <w:r>
        <w:tab/>
      </w:r>
      <w:r>
        <w:fldChar w:fldCharType="begin"/>
      </w:r>
      <w:r>
        <w:instrText xml:space="preserve"> PAGEREF _Toc19110 \h </w:instrText>
      </w:r>
      <w:r>
        <w:fldChar w:fldCharType="separate"/>
      </w:r>
      <w:r>
        <w:t>25</w:t>
      </w:r>
      <w:r>
        <w:fldChar w:fldCharType="end"/>
      </w:r>
      <w:r>
        <w:rPr>
          <w:bCs/>
          <w:caps/>
          <w:color w:val="000000" w:themeColor="text1"/>
          <w:szCs w:val="21"/>
          <w14:textFill>
            <w14:solidFill>
              <w14:schemeClr w14:val="tx1"/>
            </w14:solidFill>
          </w14:textFill>
        </w:rPr>
        <w:fldChar w:fldCharType="end"/>
      </w:r>
    </w:p>
    <w:p>
      <w:pPr>
        <w:pStyle w:val="34"/>
        <w:tabs>
          <w:tab w:val="right" w:leader="dot" w:pos="9070"/>
          <w:tab w:val="clear" w:pos="8949"/>
        </w:tabs>
      </w:pPr>
      <w:r>
        <w:rPr>
          <w:bCs/>
          <w:caps/>
          <w:color w:val="000000" w:themeColor="text1"/>
          <w:szCs w:val="21"/>
          <w14:textFill>
            <w14:solidFill>
              <w14:schemeClr w14:val="tx1"/>
            </w14:solidFill>
          </w14:textFill>
        </w:rPr>
        <w:fldChar w:fldCharType="begin"/>
      </w:r>
      <w:r>
        <w:rPr>
          <w:bCs/>
          <w:caps/>
          <w:szCs w:val="21"/>
        </w:rPr>
        <w:instrText xml:space="preserve"> HYPERLINK \l _Toc310 </w:instrText>
      </w:r>
      <w:r>
        <w:rPr>
          <w:bCs/>
          <w:caps/>
          <w:szCs w:val="21"/>
        </w:rPr>
        <w:fldChar w:fldCharType="separate"/>
      </w:r>
      <w:r>
        <w:rPr>
          <w:rFonts w:hint="eastAsia"/>
        </w:rPr>
        <w:t xml:space="preserve">第五部分 </w:t>
      </w:r>
      <w:r>
        <w:t xml:space="preserve"> </w:t>
      </w:r>
      <w:r>
        <w:rPr>
          <w:rFonts w:hint="eastAsia"/>
        </w:rPr>
        <w:t>投标文件格式</w:t>
      </w:r>
      <w:r>
        <w:tab/>
      </w:r>
      <w:r>
        <w:fldChar w:fldCharType="begin"/>
      </w:r>
      <w:r>
        <w:instrText xml:space="preserve"> PAGEREF _Toc310 \h </w:instrText>
      </w:r>
      <w:r>
        <w:fldChar w:fldCharType="separate"/>
      </w:r>
      <w:r>
        <w:t>29</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_Toc17391 </w:instrText>
      </w:r>
      <w:r>
        <w:rPr>
          <w:bCs/>
          <w:caps/>
          <w:szCs w:val="21"/>
        </w:rPr>
        <w:fldChar w:fldCharType="separate"/>
      </w:r>
      <w:r>
        <w:rPr>
          <w:rFonts w:hint="eastAsia"/>
        </w:rPr>
        <w:t>资格审查封面格式</w:t>
      </w:r>
      <w:r>
        <w:tab/>
      </w:r>
      <w:r>
        <w:fldChar w:fldCharType="begin"/>
      </w:r>
      <w:r>
        <w:instrText xml:space="preserve"> PAGEREF _Toc17391 \h </w:instrText>
      </w:r>
      <w:r>
        <w:fldChar w:fldCharType="separate"/>
      </w:r>
      <w:r>
        <w:t>29</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_Toc698 </w:instrText>
      </w:r>
      <w:r>
        <w:rPr>
          <w:bCs/>
          <w:caps/>
          <w:szCs w:val="21"/>
        </w:rPr>
        <w:fldChar w:fldCharType="separate"/>
      </w:r>
      <w:r>
        <w:rPr>
          <w:rFonts w:hint="default"/>
        </w:rPr>
        <w:t xml:space="preserve">第一章 </w:t>
      </w:r>
      <w:r>
        <w:rPr>
          <w:rFonts w:hint="eastAsia"/>
        </w:rPr>
        <w:t>自查表</w:t>
      </w:r>
      <w:r>
        <w:tab/>
      </w:r>
      <w:r>
        <w:fldChar w:fldCharType="begin"/>
      </w:r>
      <w:r>
        <w:instrText xml:space="preserve"> PAGEREF _Toc698 \h </w:instrText>
      </w:r>
      <w:r>
        <w:fldChar w:fldCharType="separate"/>
      </w:r>
      <w:r>
        <w:t>31</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_Toc17127 </w:instrText>
      </w:r>
      <w:r>
        <w:rPr>
          <w:bCs/>
          <w:caps/>
          <w:szCs w:val="21"/>
        </w:rPr>
        <w:fldChar w:fldCharType="separate"/>
      </w:r>
      <w:r>
        <w:rPr>
          <w:rFonts w:hint="eastAsia" w:ascii="宋体"/>
          <w:bCs w:val="0"/>
          <w:szCs w:val="21"/>
        </w:rPr>
        <w:t>资格性自查表</w:t>
      </w:r>
      <w:r>
        <w:tab/>
      </w:r>
      <w:r>
        <w:fldChar w:fldCharType="begin"/>
      </w:r>
      <w:r>
        <w:instrText xml:space="preserve"> PAGEREF _Toc17127 \h </w:instrText>
      </w:r>
      <w:r>
        <w:fldChar w:fldCharType="separate"/>
      </w:r>
      <w:r>
        <w:t>31</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_Toc6244 </w:instrText>
      </w:r>
      <w:r>
        <w:rPr>
          <w:bCs/>
          <w:caps/>
          <w:szCs w:val="21"/>
        </w:rPr>
        <w:fldChar w:fldCharType="separate"/>
      </w:r>
      <w:r>
        <w:rPr>
          <w:rFonts w:hint="eastAsia"/>
        </w:rPr>
        <w:t>（一）资格审查文件要求提交的有效证明文件</w:t>
      </w:r>
      <w:r>
        <w:tab/>
      </w:r>
      <w:r>
        <w:fldChar w:fldCharType="begin"/>
      </w:r>
      <w:r>
        <w:instrText xml:space="preserve"> PAGEREF _Toc6244 \h </w:instrText>
      </w:r>
      <w:r>
        <w:fldChar w:fldCharType="separate"/>
      </w:r>
      <w:r>
        <w:t>32</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_Toc29396 </w:instrText>
      </w:r>
      <w:r>
        <w:rPr>
          <w:bCs/>
          <w:caps/>
          <w:szCs w:val="21"/>
        </w:rPr>
        <w:fldChar w:fldCharType="separate"/>
      </w:r>
      <w:r>
        <w:rPr>
          <w:rFonts w:hint="eastAsia" w:hAnsi="黑体"/>
          <w:szCs w:val="21"/>
        </w:rPr>
        <w:t>（二）无重大违法记录声明函</w:t>
      </w:r>
      <w:r>
        <w:tab/>
      </w:r>
      <w:r>
        <w:fldChar w:fldCharType="begin"/>
      </w:r>
      <w:r>
        <w:instrText xml:space="preserve"> PAGEREF _Toc29396 \h </w:instrText>
      </w:r>
      <w:r>
        <w:fldChar w:fldCharType="separate"/>
      </w:r>
      <w:r>
        <w:t>33</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_Toc15355 </w:instrText>
      </w:r>
      <w:r>
        <w:rPr>
          <w:bCs/>
          <w:caps/>
          <w:szCs w:val="21"/>
        </w:rPr>
        <w:fldChar w:fldCharType="separate"/>
      </w:r>
      <w:r>
        <w:rPr>
          <w:rFonts w:hint="default"/>
        </w:rPr>
        <w:t xml:space="preserve">第二章 </w:t>
      </w:r>
      <w:r>
        <w:rPr>
          <w:rFonts w:hint="eastAsia"/>
        </w:rPr>
        <w:t>投标文件商务及技术部分</w:t>
      </w:r>
      <w:r>
        <w:tab/>
      </w:r>
      <w:r>
        <w:fldChar w:fldCharType="begin"/>
      </w:r>
      <w:r>
        <w:instrText xml:space="preserve"> PAGEREF _Toc15355 \h </w:instrText>
      </w:r>
      <w:r>
        <w:fldChar w:fldCharType="separate"/>
      </w:r>
      <w:r>
        <w:t>34</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_Toc23441 </w:instrText>
      </w:r>
      <w:r>
        <w:rPr>
          <w:bCs/>
          <w:caps/>
          <w:szCs w:val="21"/>
        </w:rPr>
        <w:fldChar w:fldCharType="separate"/>
      </w:r>
      <w:r>
        <w:rPr>
          <w:rFonts w:hint="eastAsia"/>
        </w:rPr>
        <w:t>商务及技术封面格式</w:t>
      </w:r>
      <w:r>
        <w:tab/>
      </w:r>
      <w:r>
        <w:fldChar w:fldCharType="begin"/>
      </w:r>
      <w:r>
        <w:instrText xml:space="preserve"> PAGEREF _Toc23441 \h </w:instrText>
      </w:r>
      <w:r>
        <w:fldChar w:fldCharType="separate"/>
      </w:r>
      <w:r>
        <w:t>34</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_Toc15961 </w:instrText>
      </w:r>
      <w:r>
        <w:rPr>
          <w:bCs/>
          <w:caps/>
          <w:szCs w:val="21"/>
        </w:rPr>
        <w:fldChar w:fldCharType="separate"/>
      </w:r>
      <w:r>
        <w:rPr>
          <w:rFonts w:hint="eastAsia" w:ascii="宋体"/>
          <w:bCs w:val="0"/>
          <w:szCs w:val="21"/>
        </w:rPr>
        <w:t>符合性自查表</w:t>
      </w:r>
      <w:r>
        <w:tab/>
      </w:r>
      <w:r>
        <w:fldChar w:fldCharType="begin"/>
      </w:r>
      <w:r>
        <w:instrText xml:space="preserve"> PAGEREF _Toc15961 \h </w:instrText>
      </w:r>
      <w:r>
        <w:fldChar w:fldCharType="separate"/>
      </w:r>
      <w:r>
        <w:t>36</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_Toc31063 </w:instrText>
      </w:r>
      <w:r>
        <w:rPr>
          <w:bCs/>
          <w:caps/>
          <w:szCs w:val="21"/>
        </w:rPr>
        <w:fldChar w:fldCharType="separate"/>
      </w:r>
      <w:r>
        <w:rPr>
          <w:rFonts w:hint="eastAsia" w:ascii="宋体"/>
          <w:szCs w:val="21"/>
        </w:rPr>
        <w:t>评审项目投标资料表</w:t>
      </w:r>
      <w:r>
        <w:tab/>
      </w:r>
      <w:r>
        <w:fldChar w:fldCharType="begin"/>
      </w:r>
      <w:r>
        <w:instrText xml:space="preserve"> PAGEREF _Toc31063 \h </w:instrText>
      </w:r>
      <w:r>
        <w:fldChar w:fldCharType="separate"/>
      </w:r>
      <w:r>
        <w:t>37</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_Toc26255 </w:instrText>
      </w:r>
      <w:r>
        <w:rPr>
          <w:bCs/>
          <w:caps/>
          <w:szCs w:val="21"/>
        </w:rPr>
        <w:fldChar w:fldCharType="separate"/>
      </w:r>
      <w:r>
        <w:rPr>
          <w:rFonts w:hint="eastAsia"/>
        </w:rPr>
        <w:t>（一）法定代表人（负责人）证明书</w:t>
      </w:r>
      <w:r>
        <w:tab/>
      </w:r>
      <w:r>
        <w:fldChar w:fldCharType="begin"/>
      </w:r>
      <w:r>
        <w:instrText xml:space="preserve"> PAGEREF _Toc26255 \h </w:instrText>
      </w:r>
      <w:r>
        <w:fldChar w:fldCharType="separate"/>
      </w:r>
      <w:r>
        <w:t>38</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_Toc11198 </w:instrText>
      </w:r>
      <w:r>
        <w:rPr>
          <w:bCs/>
          <w:caps/>
          <w:szCs w:val="21"/>
        </w:rPr>
        <w:fldChar w:fldCharType="separate"/>
      </w:r>
      <w:r>
        <w:rPr>
          <w:rFonts w:hint="eastAsia"/>
        </w:rPr>
        <w:t>（二）法定代表人（负责人）授权书</w:t>
      </w:r>
      <w:r>
        <w:tab/>
      </w:r>
      <w:r>
        <w:fldChar w:fldCharType="begin"/>
      </w:r>
      <w:r>
        <w:instrText xml:space="preserve"> PAGEREF _Toc11198 \h </w:instrText>
      </w:r>
      <w:r>
        <w:fldChar w:fldCharType="separate"/>
      </w:r>
      <w:r>
        <w:t>39</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_Toc16222 </w:instrText>
      </w:r>
      <w:r>
        <w:rPr>
          <w:bCs/>
          <w:caps/>
          <w:szCs w:val="21"/>
        </w:rPr>
        <w:fldChar w:fldCharType="separate"/>
      </w:r>
      <w:r>
        <w:rPr>
          <w:rFonts w:hint="eastAsia"/>
        </w:rPr>
        <w:t>附件一：投标函</w:t>
      </w:r>
      <w:r>
        <w:tab/>
      </w:r>
      <w:r>
        <w:fldChar w:fldCharType="begin"/>
      </w:r>
      <w:r>
        <w:instrText xml:space="preserve"> PAGEREF _Toc16222 \h </w:instrText>
      </w:r>
      <w:r>
        <w:fldChar w:fldCharType="separate"/>
      </w:r>
      <w:r>
        <w:t>40</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_Toc32233 </w:instrText>
      </w:r>
      <w:r>
        <w:rPr>
          <w:bCs/>
          <w:caps/>
          <w:szCs w:val="21"/>
        </w:rPr>
        <w:fldChar w:fldCharType="separate"/>
      </w:r>
      <w:r>
        <w:rPr>
          <w:rFonts w:hint="eastAsia"/>
        </w:rPr>
        <w:t>附件二：开标一览表</w:t>
      </w:r>
      <w:r>
        <w:tab/>
      </w:r>
      <w:r>
        <w:fldChar w:fldCharType="begin"/>
      </w:r>
      <w:r>
        <w:instrText xml:space="preserve"> PAGEREF _Toc32233 \h </w:instrText>
      </w:r>
      <w:r>
        <w:fldChar w:fldCharType="separate"/>
      </w:r>
      <w:r>
        <w:t>41</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_Toc11573 </w:instrText>
      </w:r>
      <w:r>
        <w:rPr>
          <w:bCs/>
          <w:caps/>
          <w:szCs w:val="21"/>
        </w:rPr>
        <w:fldChar w:fldCharType="separate"/>
      </w:r>
      <w:r>
        <w:rPr>
          <w:rFonts w:hint="eastAsia"/>
        </w:rPr>
        <w:t>附件三：</w:t>
      </w:r>
      <w:r>
        <w:t>投标</w:t>
      </w:r>
      <w:r>
        <w:rPr>
          <w:rFonts w:hint="eastAsia"/>
        </w:rPr>
        <w:t>分项报价</w:t>
      </w:r>
      <w:r>
        <w:t>表</w:t>
      </w:r>
      <w:r>
        <w:tab/>
      </w:r>
      <w:r>
        <w:fldChar w:fldCharType="begin"/>
      </w:r>
      <w:r>
        <w:instrText xml:space="preserve"> PAGEREF _Toc11573 \h </w:instrText>
      </w:r>
      <w:r>
        <w:fldChar w:fldCharType="separate"/>
      </w:r>
      <w:r>
        <w:t>42</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_Toc6398 </w:instrText>
      </w:r>
      <w:r>
        <w:rPr>
          <w:bCs/>
          <w:caps/>
          <w:szCs w:val="21"/>
        </w:rPr>
        <w:fldChar w:fldCharType="separate"/>
      </w:r>
      <w:r>
        <w:rPr>
          <w:rFonts w:hint="eastAsia"/>
        </w:rPr>
        <w:t>附件四：商务条款偏离一览表</w:t>
      </w:r>
      <w:r>
        <w:tab/>
      </w:r>
      <w:r>
        <w:fldChar w:fldCharType="begin"/>
      </w:r>
      <w:r>
        <w:instrText xml:space="preserve"> PAGEREF _Toc6398 \h </w:instrText>
      </w:r>
      <w:r>
        <w:fldChar w:fldCharType="separate"/>
      </w:r>
      <w:r>
        <w:t>43</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_Toc31053 </w:instrText>
      </w:r>
      <w:r>
        <w:rPr>
          <w:bCs/>
          <w:caps/>
          <w:szCs w:val="21"/>
        </w:rPr>
        <w:fldChar w:fldCharType="separate"/>
      </w:r>
      <w:r>
        <w:rPr>
          <w:rFonts w:hint="eastAsia"/>
        </w:rPr>
        <w:t>附件五：技术条款偏离一览表</w:t>
      </w:r>
      <w:r>
        <w:tab/>
      </w:r>
      <w:r>
        <w:fldChar w:fldCharType="begin"/>
      </w:r>
      <w:r>
        <w:instrText xml:space="preserve"> PAGEREF _Toc31053 \h </w:instrText>
      </w:r>
      <w:r>
        <w:fldChar w:fldCharType="separate"/>
      </w:r>
      <w:r>
        <w:t>44</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_Toc31566 </w:instrText>
      </w:r>
      <w:r>
        <w:rPr>
          <w:bCs/>
          <w:caps/>
          <w:szCs w:val="21"/>
        </w:rPr>
        <w:fldChar w:fldCharType="separate"/>
      </w:r>
      <w:r>
        <w:rPr>
          <w:rFonts w:hint="eastAsia"/>
        </w:rPr>
        <w:t>附件六：同类业绩一览表</w:t>
      </w:r>
      <w:r>
        <w:tab/>
      </w:r>
      <w:r>
        <w:fldChar w:fldCharType="begin"/>
      </w:r>
      <w:r>
        <w:instrText xml:space="preserve"> PAGEREF _Toc31566 \h </w:instrText>
      </w:r>
      <w:r>
        <w:fldChar w:fldCharType="separate"/>
      </w:r>
      <w:r>
        <w:t>45</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_Toc8875 </w:instrText>
      </w:r>
      <w:r>
        <w:rPr>
          <w:bCs/>
          <w:caps/>
          <w:szCs w:val="21"/>
        </w:rPr>
        <w:fldChar w:fldCharType="separate"/>
      </w:r>
      <w:r>
        <w:rPr>
          <w:rFonts w:hint="eastAsia"/>
        </w:rPr>
        <w:t>附件七：</w:t>
      </w:r>
      <w:r>
        <w:rPr>
          <w:rFonts w:hint="eastAsia" w:hAnsi="黑体" w:cs="黑体"/>
        </w:rPr>
        <w:t>中小微企业声明函</w:t>
      </w:r>
      <w:r>
        <w:tab/>
      </w:r>
      <w:r>
        <w:fldChar w:fldCharType="begin"/>
      </w:r>
      <w:r>
        <w:instrText xml:space="preserve"> PAGEREF _Toc8875 \h </w:instrText>
      </w:r>
      <w:r>
        <w:fldChar w:fldCharType="separate"/>
      </w:r>
      <w:r>
        <w:t>46</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_Toc8675 </w:instrText>
      </w:r>
      <w:r>
        <w:rPr>
          <w:bCs/>
          <w:caps/>
          <w:szCs w:val="21"/>
        </w:rPr>
        <w:fldChar w:fldCharType="separate"/>
      </w:r>
      <w:r>
        <w:rPr>
          <w:rFonts w:hint="eastAsia"/>
        </w:rPr>
        <w:t>附件八：</w:t>
      </w:r>
      <w:r>
        <w:rPr>
          <w:rFonts w:hint="eastAsia" w:hAnsi="黑体" w:cs="黑体"/>
        </w:rPr>
        <w:t>残疾人福利性单位声明函</w:t>
      </w:r>
      <w:r>
        <w:tab/>
      </w:r>
      <w:r>
        <w:fldChar w:fldCharType="begin"/>
      </w:r>
      <w:r>
        <w:instrText xml:space="preserve"> PAGEREF _Toc8675 \h </w:instrText>
      </w:r>
      <w:r>
        <w:fldChar w:fldCharType="separate"/>
      </w:r>
      <w:r>
        <w:t>47</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_Toc3073 </w:instrText>
      </w:r>
      <w:r>
        <w:rPr>
          <w:bCs/>
          <w:caps/>
          <w:szCs w:val="21"/>
        </w:rPr>
        <w:fldChar w:fldCharType="separate"/>
      </w:r>
      <w:r>
        <w:rPr>
          <w:rFonts w:hint="eastAsia"/>
        </w:rPr>
        <w:t>附件九：中标服务费承诺</w:t>
      </w:r>
      <w:r>
        <w:tab/>
      </w:r>
      <w:r>
        <w:fldChar w:fldCharType="begin"/>
      </w:r>
      <w:r>
        <w:instrText xml:space="preserve"> PAGEREF _Toc3073 \h </w:instrText>
      </w:r>
      <w:r>
        <w:fldChar w:fldCharType="separate"/>
      </w:r>
      <w:r>
        <w:t>48</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_Toc32583 </w:instrText>
      </w:r>
      <w:r>
        <w:rPr>
          <w:bCs/>
          <w:caps/>
          <w:szCs w:val="21"/>
        </w:rPr>
        <w:fldChar w:fldCharType="separate"/>
      </w:r>
      <w:r>
        <w:rPr>
          <w:rFonts w:hint="eastAsia"/>
        </w:rPr>
        <w:t>附件十：投标人提交的其它商务和技术资料</w:t>
      </w:r>
      <w:r>
        <w:tab/>
      </w:r>
      <w:r>
        <w:fldChar w:fldCharType="begin"/>
      </w:r>
      <w:r>
        <w:instrText xml:space="preserve"> PAGEREF _Toc32583 \h </w:instrText>
      </w:r>
      <w:r>
        <w:fldChar w:fldCharType="separate"/>
      </w:r>
      <w:r>
        <w:t>49</w:t>
      </w:r>
      <w: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pPr>
      <w:r>
        <w:rPr>
          <w:bCs/>
          <w:caps/>
          <w:color w:val="000000" w:themeColor="text1"/>
          <w:szCs w:val="21"/>
          <w14:textFill>
            <w14:solidFill>
              <w14:schemeClr w14:val="tx1"/>
            </w14:solidFill>
          </w14:textFill>
        </w:rPr>
        <w:fldChar w:fldCharType="begin"/>
      </w:r>
      <w:r>
        <w:rPr>
          <w:bCs/>
          <w:caps/>
          <w:szCs w:val="21"/>
        </w:rPr>
        <w:instrText xml:space="preserve"> HYPERLINK \l _Toc5575 </w:instrText>
      </w:r>
      <w:r>
        <w:rPr>
          <w:bCs/>
          <w:caps/>
          <w:szCs w:val="21"/>
        </w:rPr>
        <w:fldChar w:fldCharType="separate"/>
      </w:r>
      <w:r>
        <w:rPr>
          <w:rFonts w:hint="eastAsia"/>
        </w:rPr>
        <w:t>其 他 格 式</w:t>
      </w:r>
      <w:r>
        <w:tab/>
      </w:r>
      <w:r>
        <w:fldChar w:fldCharType="begin"/>
      </w:r>
      <w:r>
        <w:instrText xml:space="preserve"> PAGEREF _Toc5575 \h </w:instrText>
      </w:r>
      <w:r>
        <w:fldChar w:fldCharType="separate"/>
      </w:r>
      <w:r>
        <w:t>50</w:t>
      </w:r>
      <w:r>
        <w:fldChar w:fldCharType="end"/>
      </w:r>
      <w:r>
        <w:rPr>
          <w:bCs/>
          <w:caps/>
          <w:color w:val="000000" w:themeColor="text1"/>
          <w:szCs w:val="21"/>
          <w14:textFill>
            <w14:solidFill>
              <w14:schemeClr w14:val="tx1"/>
            </w14:solidFill>
          </w14:textFill>
        </w:rPr>
        <w:fldChar w:fldCharType="end"/>
      </w:r>
    </w:p>
    <w:p>
      <w:pPr>
        <w:rPr>
          <w:color w:val="000000" w:themeColor="text1"/>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14:textFill>
            <w14:solidFill>
              <w14:schemeClr w14:val="tx1"/>
            </w14:solidFill>
          </w14:textFill>
        </w:rPr>
        <w:fldChar w:fldCharType="end"/>
      </w:r>
    </w:p>
    <w:bookmarkEnd w:id="0"/>
    <w:p>
      <w:pPr>
        <w:pStyle w:val="3"/>
        <w:numPr>
          <w:ilvl w:val="0"/>
          <w:numId w:val="0"/>
        </w:numPr>
        <w:spacing w:beforeLines="0"/>
        <w:rPr>
          <w:color w:val="000000" w:themeColor="text1"/>
          <w14:textFill>
            <w14:solidFill>
              <w14:schemeClr w14:val="tx1"/>
            </w14:solidFill>
          </w14:textFill>
        </w:rPr>
      </w:pPr>
      <w:bookmarkStart w:id="1" w:name="_Toc333935278"/>
      <w:bookmarkStart w:id="2" w:name="_Toc333237723"/>
      <w:bookmarkStart w:id="3" w:name="_Toc340672830"/>
      <w:bookmarkStart w:id="4" w:name="_Toc345513762"/>
      <w:bookmarkStart w:id="5" w:name="_Toc341348291"/>
      <w:bookmarkStart w:id="6" w:name="_Toc332270305"/>
      <w:bookmarkStart w:id="7" w:name="_Toc331512856"/>
      <w:bookmarkStart w:id="8" w:name="_Toc349127583"/>
      <w:bookmarkStart w:id="9" w:name="_Toc339019828"/>
      <w:bookmarkStart w:id="10" w:name="_Toc349143546"/>
      <w:bookmarkStart w:id="11" w:name="_Toc339020186"/>
      <w:bookmarkStart w:id="12" w:name="_Toc339020048"/>
      <w:bookmarkStart w:id="13" w:name="_Toc340507403"/>
      <w:bookmarkStart w:id="14" w:name="_Toc339019954"/>
      <w:bookmarkStart w:id="15" w:name="_Toc332206657"/>
      <w:bookmarkStart w:id="16" w:name="_Toc350756403"/>
      <w:bookmarkStart w:id="17" w:name="_Toc350438702"/>
      <w:bookmarkStart w:id="18" w:name="_Toc337632315"/>
      <w:bookmarkStart w:id="19" w:name="_Toc342060322"/>
      <w:bookmarkStart w:id="20" w:name="_Toc365985108"/>
      <w:bookmarkStart w:id="21" w:name="_Toc331683994"/>
      <w:bookmarkStart w:id="22" w:name="_Toc366072457"/>
      <w:bookmarkStart w:id="23" w:name="_Toc333237612"/>
      <w:bookmarkStart w:id="24" w:name="_Toc365967002"/>
      <w:bookmarkStart w:id="25" w:name="_Toc336681537"/>
      <w:bookmarkStart w:id="26" w:name="_Toc330459945"/>
      <w:bookmarkStart w:id="27" w:name="_Toc336681892"/>
      <w:bookmarkStart w:id="28" w:name="_Toc333238571"/>
      <w:bookmarkStart w:id="29" w:name="_Toc339441044"/>
      <w:bookmarkStart w:id="30" w:name="_Toc333935619"/>
      <w:bookmarkStart w:id="31" w:name="_Toc339362257"/>
      <w:bookmarkStart w:id="32" w:name="_Toc340677031"/>
      <w:bookmarkStart w:id="33" w:name="_Toc342296708"/>
      <w:bookmarkStart w:id="34" w:name="_Toc1958"/>
      <w:bookmarkStart w:id="35" w:name="_Toc500860978"/>
      <w:r>
        <w:rPr>
          <w:rFonts w:hint="eastAsia"/>
          <w:color w:val="000000" w:themeColor="text1"/>
          <w14:textFill>
            <w14:solidFill>
              <w14:schemeClr w14:val="tx1"/>
            </w14:solidFill>
          </w14:textFill>
        </w:rPr>
        <w:t>第一</w:t>
      </w:r>
      <w:bookmarkStart w:id="36" w:name="_Hlt23321731"/>
      <w:bookmarkEnd w:id="36"/>
      <w:r>
        <w:rPr>
          <w:rFonts w:hint="eastAsia"/>
          <w:color w:val="000000" w:themeColor="text1"/>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广东业信招标有限公司（以下简称“代理采购机构”）受</w:t>
      </w:r>
      <w:r>
        <w:rPr>
          <w:rFonts w:hint="eastAsia" w:ascii="宋体" w:hAnsi="宋体"/>
          <w:bCs/>
          <w:color w:val="000000" w:themeColor="text1"/>
          <w:lang w:eastAsia="zh-CN"/>
          <w14:textFill>
            <w14:solidFill>
              <w14:schemeClr w14:val="tx1"/>
            </w14:solidFill>
          </w14:textFill>
        </w:rPr>
        <w:t>阳江市阳东区疾病预防控制中心</w:t>
      </w:r>
      <w:r>
        <w:rPr>
          <w:rFonts w:hint="eastAsia" w:ascii="宋体" w:hAnsi="宋体"/>
          <w:bCs/>
          <w:color w:val="000000" w:themeColor="text1"/>
          <w14:textFill>
            <w14:solidFill>
              <w14:schemeClr w14:val="tx1"/>
            </w14:solidFill>
          </w14:textFill>
        </w:rPr>
        <w:t>（以下简称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w:t>
      </w:r>
      <w:r>
        <w:rPr>
          <w:rFonts w:hint="eastAsia" w:ascii="宋体" w:hAnsi="宋体"/>
          <w:bCs/>
          <w:color w:val="000000" w:themeColor="text1"/>
          <w:lang w:eastAsia="zh-CN"/>
          <w14:textFill>
            <w14:solidFill>
              <w14:schemeClr w14:val="tx1"/>
            </w14:solidFill>
          </w14:textFill>
        </w:rPr>
        <w:t>阳江市阳东区疾病预防控制中心流式细胞仪采购项目</w:t>
      </w:r>
      <w:r>
        <w:rPr>
          <w:rFonts w:hint="eastAsia" w:ascii="宋体" w:hAnsi="宋体"/>
          <w:bCs/>
          <w:color w:val="000000" w:themeColor="text1"/>
          <w14:textFill>
            <w14:solidFill>
              <w14:schemeClr w14:val="tx1"/>
            </w14:solidFill>
          </w14:textFill>
        </w:rPr>
        <w:t>进行公开招标 (项目编号:</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lang w:eastAsia="zh-CN"/>
          <w14:textFill>
            <w14:solidFill>
              <w14:schemeClr w14:val="tx1"/>
            </w14:solidFill>
          </w14:textFill>
        </w:rPr>
        <w:t>YXZB-20231228</w:t>
      </w:r>
      <w:r>
        <w:rPr>
          <w:rFonts w:hint="eastAsia" w:ascii="宋体" w:hAnsi="宋体"/>
          <w:bCs/>
          <w:color w:val="000000" w:themeColor="text1"/>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Tahoma" w:hAnsi="Tahoma" w:cs="Tahoma"/>
          <w:b/>
          <w:bCs/>
          <w:color w:val="000000" w:themeColor="text1"/>
          <w:szCs w:val="21"/>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ascii="宋体" w:hAnsi="宋体"/>
          <w:bCs/>
          <w:color w:val="000000" w:themeColor="text1"/>
          <w:lang w:eastAsia="zh-CN"/>
          <w14:textFill>
            <w14:solidFill>
              <w14:schemeClr w14:val="tx1"/>
            </w14:solidFill>
          </w14:textFill>
        </w:rPr>
        <w:t>阳江市阳东区疾病预防控制中心流式细胞仪采购项目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项目编号: </w:t>
      </w:r>
      <w:r>
        <w:rPr>
          <w:rFonts w:hint="eastAsia" w:ascii="宋体" w:hAnsi="宋体"/>
          <w:bCs/>
          <w:color w:val="000000" w:themeColor="text1"/>
          <w:lang w:eastAsia="zh-CN"/>
          <w14:textFill>
            <w14:solidFill>
              <w14:schemeClr w14:val="tx1"/>
            </w14:solidFill>
          </w14:textFill>
        </w:rPr>
        <w:t>YXZB-20231228</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投标报价上限：人民币</w:t>
      </w:r>
      <w:r>
        <w:rPr>
          <w:rFonts w:hint="eastAsia" w:ascii="宋体" w:hAnsi="宋体" w:eastAsia="宋体" w:cs="宋体"/>
          <w:color w:val="000000" w:themeColor="text1"/>
          <w:szCs w:val="21"/>
          <w:highlight w:val="none"/>
          <w:lang w:val="en-US" w:eastAsia="zh-CN"/>
          <w14:textFill>
            <w14:solidFill>
              <w14:schemeClr w14:val="tx1"/>
            </w14:solidFill>
          </w14:textFill>
        </w:rPr>
        <w:t>6080</w:t>
      </w:r>
      <w:r>
        <w:rPr>
          <w:rFonts w:hint="eastAsia" w:ascii="宋体" w:hAnsi="宋体" w:eastAsia="宋体" w:cs="宋体"/>
          <w:color w:val="000000" w:themeColor="text1"/>
          <w:szCs w:val="21"/>
          <w:highlight w:val="none"/>
          <w14:textFill>
            <w14:solidFill>
              <w14:schemeClr w14:val="tx1"/>
            </w14:solidFill>
          </w14:textFill>
        </w:rPr>
        <w:t>00</w:t>
      </w:r>
      <w:r>
        <w:rPr>
          <w:rFonts w:hint="eastAsia" w:ascii="宋体" w:hAnsi="宋体" w:eastAsia="宋体" w:cs="宋体"/>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数  量：</w:t>
      </w:r>
      <w:r>
        <w:rPr>
          <w:rFonts w:hint="eastAsia" w:ascii="宋体" w:hAnsi="宋体"/>
          <w:bCs/>
          <w:color w:val="000000" w:themeColor="text1"/>
          <w:szCs w:val="21"/>
          <w:lang w:val="en-US" w:eastAsia="zh-CN"/>
          <w14:textFill>
            <w14:solidFill>
              <w14:schemeClr w14:val="tx1"/>
            </w14:solidFill>
          </w14:textFill>
        </w:rPr>
        <w:t>1台</w:t>
      </w:r>
    </w:p>
    <w:p>
      <w:pPr>
        <w:widowControl/>
        <w:numPr>
          <w:ilvl w:val="0"/>
          <w:numId w:val="20"/>
        </w:numPr>
        <w:tabs>
          <w:tab w:val="left" w:pos="420"/>
          <w:tab w:val="clear" w:pos="528"/>
        </w:tabs>
        <w:adjustRightInd w:val="0"/>
        <w:snapToGrid w:val="0"/>
        <w:spacing w:line="360" w:lineRule="auto"/>
        <w:ind w:left="434" w:leftChars="200" w:hanging="14" w:hangingChars="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交货期：</w:t>
      </w:r>
      <w:r>
        <w:rPr>
          <w:rFonts w:hint="eastAsia" w:ascii="宋体" w:hAnsi="宋体" w:cs="宋体"/>
          <w:bCs/>
          <w:color w:val="000000" w:themeColor="text1"/>
          <w:szCs w:val="21"/>
          <w:highlight w:val="none"/>
          <w14:textFill>
            <w14:solidFill>
              <w14:schemeClr w14:val="tx1"/>
            </w14:solidFill>
          </w14:textFill>
        </w:rPr>
        <w:t>采购合同签订之日起 10天内完成</w:t>
      </w:r>
      <w:r>
        <w:rPr>
          <w:rFonts w:hint="eastAsia" w:ascii="宋体" w:hAnsi="宋体" w:cs="宋体"/>
          <w:bCs/>
          <w:color w:val="000000" w:themeColor="text1"/>
          <w:szCs w:val="21"/>
          <w:highlight w:val="none"/>
          <w:lang w:val="en-US" w:eastAsia="zh-CN"/>
          <w14:textFill>
            <w14:solidFill>
              <w14:schemeClr w14:val="tx1"/>
            </w14:solidFill>
          </w14:textFill>
        </w:rPr>
        <w:t>供货</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Cs/>
          <w:color w:val="000000" w:themeColor="text1"/>
          <w:spacing w:val="-6"/>
          <w:szCs w:val="21"/>
          <w14:textFill>
            <w14:solidFill>
              <w14:schemeClr w14:val="tx1"/>
            </w14:solidFill>
          </w14:textFill>
        </w:rPr>
        <w:t>（超出该交货期将作为无效投标处理）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tabs>
          <w:tab w:val="left" w:pos="720"/>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1.投标人应具备《中华人民共和国政府采购法》第二十二条规定的条件：</w:t>
      </w:r>
    </w:p>
    <w:p>
      <w:pPr>
        <w:tabs>
          <w:tab w:val="left" w:pos="720"/>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1）具有独立承担民事责任的能力；</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14:textFill>
            <w14:solidFill>
              <w14:schemeClr w14:val="tx1"/>
            </w14:solidFill>
          </w14:textFill>
        </w:rPr>
        <w:t>2）具有良好的商业信誉和健全的财务会计制度</w:t>
      </w:r>
      <w:r>
        <w:rPr>
          <w:rFonts w:hint="eastAsia" w:ascii="宋体" w:hAnsi="宋体"/>
          <w:bCs/>
          <w:color w:val="000000" w:themeColor="text1"/>
          <w:szCs w:val="21"/>
          <w:highlight w:val="none"/>
          <w14:textFill>
            <w14:solidFill>
              <w14:schemeClr w14:val="tx1"/>
            </w14:solidFill>
          </w14:textFill>
        </w:rPr>
        <w:t>；</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3）具有履行合同所必需的设备和专业技术能力；</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4）有依法缴纳税收和社会保障资金的良好记录；</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5）参加政府采购活动前三年内，在经营活动中没有重大违法记录；</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6）法律、行政法规规定的其他条件。</w:t>
      </w:r>
    </w:p>
    <w:p>
      <w:pPr>
        <w:tabs>
          <w:tab w:val="left" w:pos="720"/>
        </w:tabs>
        <w:spacing w:line="360" w:lineRule="auto"/>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2.供应商应具有医疗器械生产</w:t>
      </w:r>
      <w:r>
        <w:rPr>
          <w:rFonts w:hint="eastAsia" w:ascii="宋体" w:hAnsi="宋体"/>
          <w:bCs/>
          <w:color w:val="000000" w:themeColor="text1"/>
          <w:szCs w:val="21"/>
          <w:highlight w:val="none"/>
          <w:lang w:val="en-US" w:eastAsia="zh-CN"/>
          <w14:textFill>
            <w14:solidFill>
              <w14:schemeClr w14:val="tx1"/>
            </w14:solidFill>
          </w14:textFill>
        </w:rPr>
        <w:t>许可证</w:t>
      </w:r>
      <w:r>
        <w:rPr>
          <w:rFonts w:hint="eastAsia" w:ascii="宋体" w:hAnsi="宋体"/>
          <w:bCs/>
          <w:color w:val="000000" w:themeColor="text1"/>
          <w:szCs w:val="21"/>
          <w:highlight w:val="none"/>
          <w14:textFill>
            <w14:solidFill>
              <w14:schemeClr w14:val="tx1"/>
            </w14:solidFill>
          </w14:textFill>
        </w:rPr>
        <w:t>或</w:t>
      </w:r>
      <w:r>
        <w:rPr>
          <w:rFonts w:hint="eastAsia" w:ascii="宋体" w:hAnsi="宋体"/>
          <w:bCs/>
          <w:color w:val="000000" w:themeColor="text1"/>
          <w:szCs w:val="21"/>
          <w:highlight w:val="none"/>
          <w:lang w:val="en-US" w:eastAsia="zh-CN"/>
          <w14:textFill>
            <w14:solidFill>
              <w14:schemeClr w14:val="tx1"/>
            </w14:solidFill>
          </w14:textFill>
        </w:rPr>
        <w:t>医疗器械</w:t>
      </w:r>
      <w:r>
        <w:rPr>
          <w:rFonts w:hint="eastAsia" w:ascii="宋体" w:hAnsi="宋体"/>
          <w:bCs/>
          <w:color w:val="000000" w:themeColor="text1"/>
          <w:szCs w:val="21"/>
          <w:highlight w:val="none"/>
          <w14:textFill>
            <w14:solidFill>
              <w14:schemeClr w14:val="tx1"/>
            </w14:solidFill>
          </w14:textFill>
        </w:rPr>
        <w:t>经营许可证</w:t>
      </w:r>
      <w:r>
        <w:rPr>
          <w:rFonts w:hint="eastAsia" w:ascii="宋体" w:hAnsi="宋体"/>
          <w:bCs/>
          <w:color w:val="000000" w:themeColor="text1"/>
          <w:szCs w:val="21"/>
          <w:highlight w:val="none"/>
          <w:lang w:val="en-US" w:eastAsia="zh-CN"/>
          <w14:textFill>
            <w14:solidFill>
              <w14:schemeClr w14:val="tx1"/>
            </w14:solidFill>
          </w14:textFill>
        </w:rPr>
        <w:t>或第二类医疗器械经营备案凭证</w:t>
      </w:r>
      <w:r>
        <w:rPr>
          <w:rFonts w:hint="eastAsia" w:ascii="宋体" w:hAnsi="宋体"/>
          <w:bCs/>
          <w:color w:val="000000" w:themeColor="text1"/>
          <w:szCs w:val="21"/>
          <w:highlight w:val="none"/>
          <w14:textFill>
            <w14:solidFill>
              <w14:schemeClr w14:val="tx1"/>
            </w14:solidFill>
          </w14:textFill>
        </w:rPr>
        <w:t>并在有效期内</w:t>
      </w:r>
      <w:r>
        <w:rPr>
          <w:rFonts w:hint="eastAsia" w:ascii="宋体" w:hAnsi="宋体" w:eastAsia="宋体" w:cs="宋体"/>
          <w:color w:val="000000" w:themeColor="text1"/>
          <w:szCs w:val="21"/>
          <w:highlight w:val="none"/>
          <w:lang w:val="en-US" w:eastAsia="zh-CN"/>
          <w14:textFill>
            <w14:solidFill>
              <w14:schemeClr w14:val="tx1"/>
            </w14:solidFill>
          </w14:textFill>
        </w:rPr>
        <w:t>；</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.本项目不接受联合体投标；</w:t>
      </w:r>
    </w:p>
    <w:p>
      <w:pPr>
        <w:tabs>
          <w:tab w:val="left" w:pos="72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.投标人须在招标代理机构登记并购买招标文件。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w:t>
      </w:r>
      <w:r>
        <w:rPr>
          <w:rFonts w:hint="eastAsia" w:ascii="宋体" w:hAnsi="宋体" w:cs="Arial"/>
          <w:color w:val="000000" w:themeColor="text1"/>
          <w14:textFill>
            <w14:solidFill>
              <w14:schemeClr w14:val="tx1"/>
            </w14:solidFill>
          </w14:textFill>
        </w:rPr>
        <w:t>招标文件公示时</w:t>
      </w:r>
      <w:r>
        <w:rPr>
          <w:rFonts w:hint="eastAsia" w:ascii="宋体" w:hAnsi="宋体"/>
          <w:bCs/>
          <w:color w:val="000000" w:themeColor="text1"/>
          <w14:textFill>
            <w14:solidFill>
              <w14:schemeClr w14:val="tx1"/>
            </w14:solidFill>
          </w14:textFill>
        </w:rPr>
        <w:t>间及下载：</w:t>
      </w:r>
      <w:sdt>
        <w:sdtPr>
          <w:rPr>
            <w:color w:val="000000" w:themeColor="text1"/>
            <w14:textFill>
              <w14:solidFill>
                <w14:schemeClr w14:val="tx1"/>
              </w14:solidFill>
            </w14:textFill>
          </w:rPr>
          <w:id w:val="785397802"/>
          <w:lock w:val="sdtLocked"/>
          <w:placeholder>
            <w:docPart w:val="EA96D7F7CF1A4A5297711D2BFC5C5079"/>
          </w:placeholder>
          <w:date w:fullDate="2023-12-28T00:00:00Z">
            <w:dateFormat w:val="yyyy'年'M'月'd'日'"/>
            <w:lid w:val="zh-CN"/>
            <w:storeMappedDataAs w:val="datetime"/>
            <w:calendar w:val="gregorian"/>
          </w:date>
        </w:sdtPr>
        <w:sdtEndPr>
          <w:rPr>
            <w:color w:val="000000" w:themeColor="text1"/>
            <w14:textFill>
              <w14:solidFill>
                <w14:schemeClr w14:val="tx1"/>
              </w14:solidFill>
            </w14:textFill>
          </w:rPr>
        </w:sdtEndPr>
        <w:sdtContent>
          <w: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t>2023年12月28日</w:t>
          </w:r>
        </w:sdtContent>
      </w:sdt>
      <w:r>
        <w:rPr>
          <w:color w:val="000000" w:themeColor="text1"/>
          <w14:textFill>
            <w14:solidFill>
              <w14:schemeClr w14:val="tx1"/>
            </w14:solidFill>
          </w14:textFill>
        </w:rPr>
        <w:t xml:space="preserve"> </w:t>
      </w:r>
      <w:r>
        <w:rPr>
          <w:rFonts w:hint="eastAsia"/>
          <w:color w:val="000000" w:themeColor="text1"/>
          <w:szCs w:val="21"/>
          <w14:textFill>
            <w14:solidFill>
              <w14:schemeClr w14:val="tx1"/>
            </w14:solidFill>
          </w14:textFill>
        </w:rPr>
        <w:t>至</w:t>
      </w:r>
      <w:sdt>
        <w:sdtPr>
          <w:rPr>
            <w:color w:val="000000" w:themeColor="text1"/>
            <w14:textFill>
              <w14:solidFill>
                <w14:schemeClr w14:val="tx1"/>
              </w14:solidFill>
            </w14:textFill>
          </w:rPr>
          <w:id w:val="785397802"/>
          <w:lock w:val="sdtLocked"/>
          <w:placeholder>
            <w:docPart w:val="{fb94a824-7da8-4959-b30d-c52e7f729474}"/>
          </w:placeholder>
          <w:date w:fullDate="2024-01-05T00:00:00Z">
            <w:dateFormat w:val="yyyy'年'M'月'd'日'"/>
            <w:lid w:val="zh-CN"/>
            <w:storeMappedDataAs w:val="datetime"/>
            <w:calendar w:val="gregorian"/>
          </w:date>
        </w:sdtPr>
        <w:sdtEndPr>
          <w:rPr>
            <w:color w:val="000000" w:themeColor="text1"/>
            <w14:textFill>
              <w14:solidFill>
                <w14:schemeClr w14:val="tx1"/>
              </w14:solidFill>
            </w14:textFill>
          </w:rPr>
        </w:sdtEndPr>
        <w:sdtContent>
          <w: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t>2024年1月5日</w:t>
          </w:r>
        </w:sdtContent>
      </w:sdt>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ind w:left="315" w:leftChars="50" w:hanging="210" w:hangingChars="10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numPr>
          <w:ilvl w:val="0"/>
          <w:numId w:val="22"/>
        </w:numPr>
        <w:tabs>
          <w:tab w:val="left" w:pos="502"/>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1.购买招标文件</w:t>
      </w:r>
      <w:r>
        <w:rPr>
          <w:rFonts w:hint="eastAsia" w:ascii="宋体" w:hAnsi="宋体"/>
          <w:bCs/>
          <w:color w:val="000000" w:themeColor="text1"/>
          <w14:textFill>
            <w14:solidFill>
              <w14:schemeClr w14:val="tx1"/>
            </w14:solidFill>
          </w14:textFill>
        </w:rPr>
        <w:t>时间：</w:t>
      </w:r>
      <w:sdt>
        <w:sdtPr>
          <w:rPr>
            <w:color w:val="000000" w:themeColor="text1"/>
            <w14:textFill>
              <w14:solidFill>
                <w14:schemeClr w14:val="tx1"/>
              </w14:solidFill>
            </w14:textFill>
          </w:rPr>
          <w:id w:val="785397802"/>
          <w:lock w:val="sdtLocked"/>
          <w:placeholder>
            <w:docPart w:val="{26408529-e62f-4da0-863a-d481fd09eafb}"/>
          </w:placeholder>
          <w:date w:fullDate="2023-12-28T00:00:00Z">
            <w:dateFormat w:val="yyyy'年'M'月'd'日'"/>
            <w:lid w:val="zh-CN"/>
            <w:storeMappedDataAs w:val="datetime"/>
            <w:calendar w:val="gregorian"/>
          </w:date>
        </w:sdtPr>
        <w:sdtEndPr>
          <w:rPr>
            <w:color w:val="000000" w:themeColor="text1"/>
            <w14:textFill>
              <w14:solidFill>
                <w14:schemeClr w14:val="tx1"/>
              </w14:solidFill>
            </w14:textFill>
          </w:rPr>
        </w:sdtEndPr>
        <w:sdtContent>
          <w: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t>2023年12月28日</w:t>
          </w:r>
        </w:sdtContent>
      </w:sdt>
      <w:r>
        <w:rPr>
          <w:color w:val="000000" w:themeColor="text1"/>
          <w14:textFill>
            <w14:solidFill>
              <w14:schemeClr w14:val="tx1"/>
            </w14:solidFill>
          </w14:textFill>
        </w:rPr>
        <w:t xml:space="preserve"> </w:t>
      </w:r>
      <w:r>
        <w:rPr>
          <w:rFonts w:hint="eastAsia"/>
          <w:color w:val="000000" w:themeColor="text1"/>
          <w:szCs w:val="21"/>
          <w14:textFill>
            <w14:solidFill>
              <w14:schemeClr w14:val="tx1"/>
            </w14:solidFill>
          </w14:textFill>
        </w:rPr>
        <w:t>至</w:t>
      </w:r>
      <w:sdt>
        <w:sdtPr>
          <w:rPr>
            <w:color w:val="000000" w:themeColor="text1"/>
            <w14:textFill>
              <w14:solidFill>
                <w14:schemeClr w14:val="tx1"/>
              </w14:solidFill>
            </w14:textFill>
          </w:rPr>
          <w:id w:val="785397802"/>
          <w:lock w:val="sdtLocked"/>
          <w:placeholder>
            <w:docPart w:val="{977ef57f-aacd-43d1-885d-2b823ff8aec8}"/>
          </w:placeholder>
          <w:date w:fullDate="2024-01-05T00:00:00Z">
            <w:dateFormat w:val="yyyy'年'M'月'd'日'"/>
            <w:lid w:val="zh-CN"/>
            <w:storeMappedDataAs w:val="datetime"/>
            <w:calendar w:val="gregorian"/>
          </w:date>
        </w:sdtPr>
        <w:sdtEndPr>
          <w:rPr>
            <w:color w:val="000000" w:themeColor="text1"/>
            <w14:textFill>
              <w14:solidFill>
                <w14:schemeClr w14:val="tx1"/>
              </w14:solidFill>
            </w14:textFill>
          </w:rPr>
        </w:sdtEndPr>
        <w:sdtContent>
          <w: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t>2024年1月5日</w:t>
          </w:r>
        </w:sdtContent>
      </w:sdt>
      <w:r>
        <w:rPr>
          <w:rFonts w:hint="eastAsia" w:ascii="宋体" w:hAnsi="宋体"/>
          <w:bCs/>
          <w:color w:val="000000" w:themeColor="text1"/>
          <w14:textFill>
            <w14:solidFill>
              <w14:schemeClr w14:val="tx1"/>
            </w14:solidFill>
          </w14:textFill>
        </w:rPr>
        <w:t>，上午9</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0</w:t>
      </w:r>
      <w:r>
        <w:rPr>
          <w:rFonts w:ascii="宋体" w:hAnsi="宋体"/>
          <w:bCs/>
          <w:color w:val="000000" w:themeColor="text1"/>
          <w14:textFill>
            <w14:solidFill>
              <w14:schemeClr w14:val="tx1"/>
            </w14:solidFill>
          </w14:textFill>
        </w:rPr>
        <w:t>0</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0</w:t>
      </w:r>
      <w:r>
        <w:rPr>
          <w:rFonts w:ascii="宋体" w:hAnsi="宋体"/>
          <w:bCs/>
          <w:color w:val="000000" w:themeColor="text1"/>
          <w14:textFill>
            <w14:solidFill>
              <w14:schemeClr w14:val="tx1"/>
            </w14:solidFill>
          </w14:textFill>
        </w:rPr>
        <w:t>0</w:t>
      </w:r>
      <w:r>
        <w:rPr>
          <w:rFonts w:hint="eastAsia" w:ascii="宋体" w:hAnsi="宋体"/>
          <w:bCs/>
          <w:color w:val="000000" w:themeColor="text1"/>
          <w14:textFill>
            <w14:solidFill>
              <w14:schemeClr w14:val="tx1"/>
            </w14:solidFill>
          </w14:textFill>
        </w:rPr>
        <w:t>，下午</w:t>
      </w:r>
      <w:r>
        <w:rPr>
          <w:rFonts w:ascii="宋体" w:hAnsi="宋体"/>
          <w:bCs/>
          <w:color w:val="000000" w:themeColor="text1"/>
          <w14:textFill>
            <w14:solidFill>
              <w14:schemeClr w14:val="tx1"/>
            </w14:solidFill>
          </w14:textFill>
        </w:rPr>
        <w:t>2:30</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0</w:t>
      </w:r>
      <w:r>
        <w:rPr>
          <w:rFonts w:hint="eastAsia" w:ascii="宋体" w:hAnsi="宋体"/>
          <w:bCs/>
          <w:color w:val="000000" w:themeColor="text1"/>
          <w14:textFill>
            <w14:solidFill>
              <w14:schemeClr w14:val="tx1"/>
            </w14:solidFill>
          </w14:textFill>
        </w:rPr>
        <w:t>（节假日除外）（北</w:t>
      </w:r>
      <w:r>
        <w:rPr>
          <w:rFonts w:hint="eastAsia" w:ascii="宋体" w:hAnsi="宋体" w:cs="Arial"/>
          <w:color w:val="000000" w:themeColor="text1"/>
          <w14:textFill>
            <w14:solidFill>
              <w14:schemeClr w14:val="tx1"/>
            </w14:solidFill>
          </w14:textFill>
        </w:rPr>
        <w:t>京时间）。</w:t>
      </w:r>
    </w:p>
    <w:p>
      <w:pPr>
        <w:widowControl/>
        <w:tabs>
          <w:tab w:val="left" w:pos="735"/>
        </w:tabs>
        <w:adjustRightInd w:val="0"/>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2.购买招标文件地点：</w:t>
      </w:r>
      <w:r>
        <w:rPr>
          <w:rFonts w:hint="eastAsia"/>
          <w:color w:val="000000" w:themeColor="text1"/>
          <w:szCs w:val="21"/>
          <w14:textFill>
            <w14:solidFill>
              <w14:schemeClr w14:val="tx1"/>
            </w14:solidFill>
          </w14:textFill>
        </w:rPr>
        <w:t>阳江</w:t>
      </w:r>
      <w:r>
        <w:rPr>
          <w:rFonts w:hint="eastAsia" w:ascii="宋体" w:hAnsi="宋体" w:cs="宋体"/>
          <w:color w:val="000000" w:themeColor="text1"/>
          <w:szCs w:val="21"/>
          <w14:textFill>
            <w14:solidFill>
              <w14:schemeClr w14:val="tx1"/>
            </w14:solidFill>
          </w14:textFill>
        </w:rPr>
        <w:t>市江城区猫山四街33号A座2楼205室。</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3.招标文件售价：</w:t>
      </w:r>
      <w:r>
        <w:rPr>
          <w:rFonts w:hint="eastAsia" w:ascii="宋体" w:hAnsi="宋体"/>
          <w:bCs/>
          <w:color w:val="000000" w:themeColor="text1"/>
          <w:szCs w:val="21"/>
          <w14:textFill>
            <w14:solidFill>
              <w14:schemeClr w14:val="tx1"/>
            </w14:solidFill>
          </w14:textFill>
        </w:rPr>
        <w:t>招标文件每套人民币300元，售后不退</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660" w:leftChars="164" w:hanging="316" w:hangingChars="150"/>
        <w:rPr>
          <w:rFonts w:ascii="宋体" w:hAnsi="宋体"/>
          <w:bCs/>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color w:val="000000" w:themeColor="text1"/>
          <w14:textFill>
            <w14:solidFill>
              <w14:schemeClr w14:val="tx1"/>
            </w14:solidFill>
          </w14:textFill>
        </w:rPr>
        <w:t>报名时投标单</w:t>
      </w:r>
      <w:r>
        <w:rPr>
          <w:rFonts w:hint="eastAsia"/>
          <w:b/>
          <w:bCs/>
          <w:color w:val="000000" w:themeColor="text1"/>
          <w14:textFill>
            <w14:solidFill>
              <w14:schemeClr w14:val="tx1"/>
            </w14:solidFill>
          </w14:textFill>
        </w:rPr>
        <w:t>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1.递交投标文件时间：</w:t>
      </w:r>
      <w:sdt>
        <w:sdtPr>
          <w:rPr>
            <w:color w:val="000000" w:themeColor="text1"/>
            <w14:textFill>
              <w14:solidFill>
                <w14:schemeClr w14:val="tx1"/>
              </w14:solidFill>
            </w14:textFill>
          </w:rPr>
          <w:id w:val="785397802"/>
          <w:lock w:val="sdtLocked"/>
          <w:placeholder>
            <w:docPart w:val="{3c8d0df1-7c30-45d4-acda-937f515a341a}"/>
          </w:placeholder>
          <w:date w:fullDate="2024-01-18T00:00:00Z">
            <w:dateFormat w:val="yyyy'年'M'月'd'日'"/>
            <w:lid w:val="zh-CN"/>
            <w:storeMappedDataAs w:val="datetime"/>
            <w:calendar w:val="gregorian"/>
          </w:date>
        </w:sdtPr>
        <w:sdtEndPr>
          <w:rPr>
            <w:color w:val="000000" w:themeColor="text1"/>
            <w14:textFill>
              <w14:solidFill>
                <w14:schemeClr w14:val="tx1"/>
              </w14:solidFill>
            </w14:textFill>
          </w:rPr>
        </w:sdtEndPr>
        <w:sdtContent>
          <w: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t>2024年1月18日</w:t>
          </w:r>
        </w:sdtContent>
      </w:sdt>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9:00-9:30</w:t>
      </w:r>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2.投标截止时间、开标时间：</w:t>
      </w:r>
      <w:sdt>
        <w:sdtPr>
          <w:rPr>
            <w:color w:val="000000" w:themeColor="text1"/>
            <w14:textFill>
              <w14:solidFill>
                <w14:schemeClr w14:val="tx1"/>
              </w14:solidFill>
            </w14:textFill>
          </w:rPr>
          <w:id w:val="785397802"/>
          <w:lock w:val="sdtLocked"/>
          <w:placeholder>
            <w:docPart w:val="{97c052ed-483a-4949-b6cd-89bcf7d55766}"/>
          </w:placeholder>
          <w:date w:fullDate="2024-01-18T00:00:00Z">
            <w:dateFormat w:val="yyyy'年'M'月'd'日'"/>
            <w:lid w:val="zh-CN"/>
            <w:storeMappedDataAs w:val="datetime"/>
            <w:calendar w:val="gregorian"/>
          </w:date>
        </w:sdtPr>
        <w:sdtEndPr>
          <w:rPr>
            <w:color w:val="000000" w:themeColor="text1"/>
            <w14:textFill>
              <w14:solidFill>
                <w14:schemeClr w14:val="tx1"/>
              </w14:solidFill>
            </w14:textFill>
          </w:rPr>
        </w:sdtEndPr>
        <w:sdtContent>
          <w: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t>2024年1月18日</w:t>
          </w:r>
        </w:sdtContent>
      </w:sdt>
      <w:r>
        <w:rPr>
          <w:rFonts w:hint="eastAsia"/>
          <w:color w:val="000000" w:themeColor="text1"/>
          <w:szCs w:val="21"/>
          <w14:textFill>
            <w14:solidFill>
              <w14:schemeClr w14:val="tx1"/>
            </w14:solidFill>
          </w14:textFill>
        </w:rPr>
        <w:t xml:space="preserve"> </w:t>
      </w:r>
      <w:r>
        <w:rPr>
          <w:rFonts w:hint="eastAsia" w:ascii="宋体" w:hAnsi="宋体"/>
          <w:color w:val="000000" w:themeColor="text1"/>
          <w14:textFill>
            <w14:solidFill>
              <w14:schemeClr w14:val="tx1"/>
            </w14:solidFill>
          </w14:textFill>
        </w:rPr>
        <w:t>9:30</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 xml:space="preserve">   </w:t>
      </w:r>
      <w:r>
        <w:rPr>
          <w:rFonts w:hint="eastAsia" w:ascii="宋体" w:hAnsi="宋体" w:cs="Tahoma"/>
          <w:color w:val="000000" w:themeColor="text1"/>
          <w14:textFill>
            <w14:solidFill>
              <w14:schemeClr w14:val="tx1"/>
            </w14:solidFill>
          </w14:textFill>
        </w:rPr>
        <w:t>3.递交投标文件地点、开标地点：阳江市江城区猫山四街33号A座2楼201开标室。</w:t>
      </w:r>
    </w:p>
    <w:p>
      <w:pPr>
        <w:widowControl/>
        <w:tabs>
          <w:tab w:val="left" w:pos="735"/>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阳江市阳东区疾病预防控制中心</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人：卢卫军</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联系电话：13702675719</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称：广东业信招标有限公司</w:t>
      </w:r>
    </w:p>
    <w:p>
      <w:pPr>
        <w:widowControl/>
        <w:tabs>
          <w:tab w:val="left" w:pos="735"/>
        </w:tabs>
        <w:adjustRightInd w:val="0"/>
        <w:snapToGrid w:val="0"/>
        <w:spacing w:line="360" w:lineRule="auto"/>
        <w:ind w:firstLine="630" w:firstLineChars="3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 系 人：谢小姐</w:t>
      </w:r>
    </w:p>
    <w:p>
      <w:pPr>
        <w:widowControl/>
        <w:tabs>
          <w:tab w:val="left" w:pos="735"/>
        </w:tabs>
        <w:adjustRightInd w:val="0"/>
        <w:snapToGrid w:val="0"/>
        <w:spacing w:line="360" w:lineRule="auto"/>
        <w:ind w:firstLine="630" w:firstLineChars="3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传    真：0662-2669666</w:t>
      </w:r>
    </w:p>
    <w:p>
      <w:pPr>
        <w:tabs>
          <w:tab w:val="left" w:pos="4680"/>
        </w:tabs>
        <w:adjustRightInd w:val="0"/>
        <w:snapToGrid w:val="0"/>
        <w:spacing w:line="360" w:lineRule="auto"/>
        <w:ind w:firstLine="630" w:firstLineChars="3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网    址：</w:t>
      </w:r>
      <w:r>
        <w:rPr>
          <w:rFonts w:ascii="宋体" w:hAnsi="宋体"/>
          <w:bCs/>
          <w:color w:val="000000" w:themeColor="text1"/>
          <w14:textFill>
            <w14:solidFill>
              <w14:schemeClr w14:val="tx1"/>
            </w14:solidFill>
          </w14:textFill>
        </w:rPr>
        <w:t>http://www.</w:t>
      </w:r>
      <w:r>
        <w:rPr>
          <w:rFonts w:hint="eastAsia" w:ascii="宋体" w:hAnsi="宋体"/>
          <w:bCs/>
          <w:color w:val="000000" w:themeColor="text1"/>
          <w14:textFill>
            <w14:solidFill>
              <w14:schemeClr w14:val="tx1"/>
            </w14:solidFill>
          </w14:textFill>
        </w:rPr>
        <w:t>yjcg</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cc</w:t>
      </w:r>
    </w:p>
    <w:p>
      <w:pPr>
        <w:widowControl/>
        <w:adjustRightInd w:val="0"/>
        <w:snapToGrid w:val="0"/>
        <w:spacing w:line="360" w:lineRule="auto"/>
        <w:rPr>
          <w:rFonts w:ascii="宋体" w:hAnsi="宋体"/>
          <w:b/>
          <w:color w:val="000000" w:themeColor="text1"/>
          <w:spacing w:val="20"/>
          <w:szCs w:val="2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广东业信招标有限公司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bookmarkStart w:id="37" w:name="_Toc333238572"/>
      <w:bookmarkStart w:id="38" w:name="_Toc333935620"/>
      <w:bookmarkStart w:id="39" w:name="_Toc341348292"/>
      <w:bookmarkStart w:id="40" w:name="_Toc342060323"/>
      <w:bookmarkStart w:id="41" w:name="_Toc332270306"/>
      <w:bookmarkStart w:id="42" w:name="_Toc365967003"/>
      <w:bookmarkStart w:id="43" w:name="_Toc349143547"/>
      <w:bookmarkStart w:id="44" w:name="_Toc342296709"/>
      <w:bookmarkStart w:id="45" w:name="_Toc336681538"/>
      <w:bookmarkStart w:id="46" w:name="_Toc350438703"/>
      <w:bookmarkStart w:id="47" w:name="_Toc331512857"/>
      <w:bookmarkStart w:id="48" w:name="_Toc340672831"/>
      <w:bookmarkStart w:id="49" w:name="_Toc339020049"/>
      <w:bookmarkStart w:id="50" w:name="_Toc349127584"/>
      <w:bookmarkStart w:id="51" w:name="_Toc345513763"/>
      <w:bookmarkStart w:id="52" w:name="_Toc339441045"/>
      <w:bookmarkStart w:id="53" w:name="_Toc339362258"/>
      <w:bookmarkStart w:id="54" w:name="_Toc331683995"/>
      <w:bookmarkStart w:id="55" w:name="_Toc339020187"/>
      <w:bookmarkStart w:id="56" w:name="_Toc339019829"/>
      <w:bookmarkStart w:id="57" w:name="_Toc340507404"/>
      <w:bookmarkStart w:id="58" w:name="_Toc365985109"/>
      <w:bookmarkStart w:id="59" w:name="_Toc340677032"/>
      <w:bookmarkStart w:id="60" w:name="_Toc333935279"/>
      <w:bookmarkStart w:id="61" w:name="_Toc339019955"/>
      <w:bookmarkStart w:id="62" w:name="_Toc350756404"/>
      <w:bookmarkStart w:id="63" w:name="_Toc337632316"/>
      <w:bookmarkStart w:id="64" w:name="_Toc332206658"/>
      <w:bookmarkStart w:id="65" w:name="_Toc333237613"/>
      <w:bookmarkStart w:id="66" w:name="_Toc366072458"/>
      <w:bookmarkStart w:id="67" w:name="_Toc333237724"/>
      <w:bookmarkStart w:id="68" w:name="_Toc330459946"/>
      <w:bookmarkStart w:id="69" w:name="_Toc336681893"/>
      <w:r>
        <w:rPr>
          <w:rFonts w:hint="eastAsia"/>
          <w:color w:val="000000" w:themeColor="text1"/>
          <w:szCs w:val="21"/>
          <w14:textFill>
            <w14:solidFill>
              <w14:schemeClr w14:val="tx1"/>
            </w14:solidFill>
          </w14:textFill>
        </w:rPr>
        <w:t xml:space="preserve">                          </w:t>
      </w:r>
      <w:bookmarkStart w:id="2153" w:name="_GoBack"/>
      <w:bookmarkEnd w:id="2153"/>
      <w:r>
        <w:rPr>
          <w:rFonts w:hint="eastAsia"/>
          <w:color w:val="000000" w:themeColor="text1"/>
          <w:szCs w:val="21"/>
          <w14:textFill>
            <w14:solidFill>
              <w14:schemeClr w14:val="tx1"/>
            </w14:solidFill>
          </w14:textFill>
        </w:rPr>
        <w:t xml:space="preserve">        </w:t>
      </w:r>
      <w:sdt>
        <w:sdtPr>
          <w:rPr>
            <w:color w:val="000000" w:themeColor="text1"/>
            <w14:textFill>
              <w14:solidFill>
                <w14:schemeClr w14:val="tx1"/>
              </w14:solidFill>
            </w14:textFill>
          </w:rPr>
          <w:id w:val="785397802"/>
          <w:lock w:val="sdtLocked"/>
          <w:placeholder>
            <w:docPart w:val="{e8ddf702-e7d2-4863-b4f5-474b2052ebe5}"/>
          </w:placeholder>
          <w:date w:fullDate="2023-12-28T00:00:00Z">
            <w:dateFormat w:val="yyyy'年'M'月'd'日'"/>
            <w:lid w:val="zh-CN"/>
            <w:storeMappedDataAs w:val="datetime"/>
            <w:calendar w:val="gregorian"/>
          </w:date>
        </w:sdtPr>
        <w:sdtEndPr>
          <w:rPr>
            <w:color w:val="000000" w:themeColor="text1"/>
            <w14:textFill>
              <w14:solidFill>
                <w14:schemeClr w14:val="tx1"/>
              </w14:solidFill>
            </w14:textFill>
          </w:rPr>
        </w:sdtEndPr>
        <w:sdtContent>
          <w: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t>2023年12月28日</w:t>
          </w:r>
        </w:sdtContent>
      </w:sdt>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spacing w:beforeLines="0" w:after="120" w:afterLines="50" w:line="390" w:lineRule="exact"/>
        <w:ind w:left="105" w:leftChars="50" w:firstLine="480" w:firstLineChars="200"/>
        <w:rPr>
          <w:color w:val="000000" w:themeColor="text1"/>
          <w14:textFill>
            <w14:solidFill>
              <w14:schemeClr w14:val="tx1"/>
            </w14:solidFill>
          </w14:textFill>
        </w:rPr>
      </w:pPr>
      <w:bookmarkStart w:id="70" w:name="_Toc22030"/>
      <w:r>
        <w:rPr>
          <w:rFonts w:hint="eastAsia"/>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7725"/>
      <w:bookmarkStart w:id="74" w:name="_Toc333935621"/>
      <w:bookmarkStart w:id="75" w:name="_Toc333237614"/>
      <w:bookmarkStart w:id="76" w:name="_Toc330459949"/>
      <w:bookmarkStart w:id="77" w:name="_Toc333238573"/>
      <w:bookmarkStart w:id="78" w:name="_Toc75570886"/>
      <w:r>
        <w:rPr>
          <w:rFonts w:hint="eastAsia"/>
          <w:color w:val="000000" w:themeColor="text1"/>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360" w:beforeLines="150" w:after="0" w:line="360" w:lineRule="auto"/>
        <w:rPr>
          <w:color w:val="000000" w:themeColor="text1"/>
          <w:kern w:val="0"/>
          <w:sz w:val="24"/>
          <w14:textFill>
            <w14:solidFill>
              <w14:schemeClr w14:val="tx1"/>
            </w14:solidFill>
          </w14:textFill>
        </w:rPr>
      </w:pPr>
      <w:bookmarkStart w:id="79" w:name="_Toc27914"/>
      <w:bookmarkStart w:id="80" w:name="_Toc333935654"/>
      <w:bookmarkStart w:id="81" w:name="_Toc349127593"/>
      <w:bookmarkStart w:id="82" w:name="_Toc336681902"/>
      <w:bookmarkStart w:id="83" w:name="_Toc340672836"/>
      <w:bookmarkStart w:id="84" w:name="_Toc339019856"/>
      <w:bookmarkStart w:id="85" w:name="_Toc342296727"/>
      <w:bookmarkStart w:id="86" w:name="_Toc333237755"/>
      <w:bookmarkStart w:id="87" w:name="_Toc345513834"/>
      <w:bookmarkStart w:id="88" w:name="_Toc333935313"/>
      <w:bookmarkStart w:id="89" w:name="_Toc342060341"/>
      <w:bookmarkStart w:id="90" w:name="_Toc339020062"/>
      <w:bookmarkStart w:id="91" w:name="_Toc366072495"/>
      <w:bookmarkStart w:id="92" w:name="_Toc333237644"/>
      <w:bookmarkStart w:id="93" w:name="_Toc349143556"/>
      <w:bookmarkStart w:id="94" w:name="_Toc365967040"/>
      <w:bookmarkStart w:id="95" w:name="_Toc340507409"/>
      <w:bookmarkStart w:id="96" w:name="_Toc341348305"/>
      <w:bookmarkStart w:id="97" w:name="_Toc365985146"/>
      <w:bookmarkStart w:id="98" w:name="_Toc331684005"/>
      <w:bookmarkStart w:id="99" w:name="_Toc339362267"/>
      <w:bookmarkStart w:id="100" w:name="_Toc331512865"/>
      <w:bookmarkStart w:id="101" w:name="_Toc339441054"/>
      <w:bookmarkStart w:id="102" w:name="_Toc350756417"/>
      <w:bookmarkStart w:id="103" w:name="_Toc339020200"/>
      <w:bookmarkStart w:id="104" w:name="_Toc336681547"/>
      <w:bookmarkStart w:id="105" w:name="_Toc332270313"/>
      <w:bookmarkStart w:id="106" w:name="_Toc337632325"/>
      <w:bookmarkStart w:id="107" w:name="_Toc333238600"/>
      <w:bookmarkStart w:id="108" w:name="_Toc330459952"/>
      <w:bookmarkStart w:id="109" w:name="_Toc350438716"/>
      <w:bookmarkStart w:id="110" w:name="_Toc340677037"/>
      <w:bookmarkStart w:id="111" w:name="_Toc332206675"/>
      <w:bookmarkStart w:id="112" w:name="_Toc339019982"/>
      <w:r>
        <w:rPr>
          <w:color w:val="000000" w:themeColor="text1"/>
          <w:kern w:val="0"/>
          <w:sz w:val="24"/>
          <w14:textFill>
            <w14:solidFill>
              <w14:schemeClr w14:val="tx1"/>
            </w14:solidFill>
          </w14:textFill>
        </w:rPr>
        <w:t xml:space="preserve">A  </w:t>
      </w:r>
      <w:r>
        <w:rPr>
          <w:rFonts w:hint="eastAsia"/>
          <w:color w:val="000000" w:themeColor="text1"/>
          <w:kern w:val="0"/>
          <w:sz w:val="24"/>
          <w14:textFill>
            <w14:solidFill>
              <w14:schemeClr w14:val="tx1"/>
            </w14:solidFill>
          </w14:textFill>
        </w:rPr>
        <w:t>商务要求</w:t>
      </w:r>
      <w:bookmarkEnd w:id="79"/>
    </w:p>
    <w:tbl>
      <w:tblPr>
        <w:tblStyle w:val="5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中标</w:t>
            </w:r>
            <w:r>
              <w:rPr>
                <w:rFonts w:hint="eastAsia" w:ascii="宋体" w:hAnsi="宋体" w:cs="宋体"/>
                <w:color w:val="000000" w:themeColor="text1"/>
                <w14:textFill>
                  <w14:solidFill>
                    <w14:schemeClr w14:val="tx1"/>
                  </w14:solidFill>
                </w14:textFill>
              </w:rPr>
              <w:t>供应商应提供原装、全新的、符合质量标准的货物，不得以旧货翻新充数，并按有关要求进行包装及装运，并包含所有税费。</w:t>
            </w:r>
          </w:p>
          <w:p>
            <w:pPr>
              <w:spacing w:line="30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必须</w:t>
            </w:r>
            <w:r>
              <w:rPr>
                <w:rFonts w:hint="eastAsia" w:ascii="宋体" w:hAnsi="宋体" w:cs="宋体"/>
                <w:color w:val="000000" w:themeColor="text1"/>
                <w14:textFill>
                  <w14:solidFill>
                    <w14:schemeClr w14:val="tx1"/>
                  </w14:solidFill>
                </w14:textFill>
              </w:rPr>
              <w:t>有中华人民共和国医疗器械注册证，并在有效期内。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应包括运至合同指定地点的运输费、人工费、保险费、安装调试费、技术服务费、税金、质量保证期内的服务费用、其他费用和验收等一切费用。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供应商凭《</w:t>
            </w:r>
            <w:r>
              <w:rPr>
                <w:rFonts w:hint="eastAsia" w:ascii="宋体" w:hAnsi="宋体" w:eastAsia="宋体" w:cs="宋体"/>
                <w:color w:val="000000" w:themeColor="text1"/>
                <w:highlight w:val="none"/>
                <w:lang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通知书》与采购人双方签订，签订时间</w:t>
            </w:r>
            <w:r>
              <w:rPr>
                <w:rFonts w:hint="eastAsia" w:ascii="宋体" w:hAnsi="宋体" w:cs="宋体"/>
                <w:color w:val="000000" w:themeColor="text1"/>
                <w:highlight w:val="none"/>
                <w:lang w:val="en-US" w:eastAsia="zh-CN"/>
                <w14:textFill>
                  <w14:solidFill>
                    <w14:schemeClr w14:val="tx1"/>
                  </w14:solidFill>
                </w14:textFill>
              </w:rPr>
              <w:t>为</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通知书》发出后10个工作日内。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验收合格</w:t>
            </w:r>
            <w:r>
              <w:rPr>
                <w:rFonts w:hint="eastAsia" w:ascii="宋体" w:hAnsi="宋体" w:eastAsia="宋体" w:cs="宋体"/>
                <w:color w:val="000000" w:themeColor="text1"/>
                <w:highlight w:val="none"/>
                <w:lang w:val="en-US" w:eastAsia="zh-CN"/>
                <w14:textFill>
                  <w14:solidFill>
                    <w14:schemeClr w14:val="tx1"/>
                  </w14:solidFill>
                </w14:textFill>
              </w:rPr>
              <w:t>后</w:t>
            </w:r>
            <w:r>
              <w:rPr>
                <w:rFonts w:hint="eastAsia" w:ascii="宋体" w:hAnsi="宋体" w:eastAsia="宋体" w:cs="宋体"/>
                <w:color w:val="000000" w:themeColor="text1"/>
                <w:highlight w:val="none"/>
                <w14:textFill>
                  <w14:solidFill>
                    <w14:schemeClr w14:val="tx1"/>
                  </w14:solidFill>
                </w14:textFill>
              </w:rPr>
              <w:t>一次性</w:t>
            </w:r>
            <w:r>
              <w:rPr>
                <w:rFonts w:hint="eastAsia" w:ascii="宋体" w:hAnsi="宋体" w:eastAsia="宋体" w:cs="宋体"/>
                <w:color w:val="000000" w:themeColor="text1"/>
                <w:highlight w:val="none"/>
                <w:lang w:val="en-US" w:eastAsia="zh-CN"/>
                <w14:textFill>
                  <w14:solidFill>
                    <w14:schemeClr w14:val="tx1"/>
                  </w14:solidFill>
                </w14:textFill>
              </w:rPr>
              <w:t>支付合同价的100%</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75"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要求对全部设备的型号、规格、数量、外型、外观、包装及资料、文件（如装箱单、保修单、随箱介质等）进行验收。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75"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cs="宋体"/>
                <w:b/>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免费质保期期限：验收合格后1年，质保期内中标供应商必须负责免费维修及更换配件</w:t>
            </w:r>
            <w:bookmarkStart w:id="113" w:name="_Toc263952406"/>
            <w:bookmarkStart w:id="114" w:name="_Toc237679562"/>
            <w:bookmarkStart w:id="115" w:name="_Toc266103933"/>
            <w:bookmarkStart w:id="116" w:name="_Toc244931759"/>
            <w:bookmarkStart w:id="117" w:name="_Toc253051940"/>
            <w:bookmarkStart w:id="118" w:name="_Toc260299210"/>
            <w:r>
              <w:rPr>
                <w:rFonts w:hint="eastAsia" w:ascii="宋体" w:hAnsi="宋体" w:eastAsia="宋体" w:cs="宋体"/>
                <w:color w:val="000000" w:themeColor="text1"/>
                <w:szCs w:val="21"/>
                <w:highlight w:val="none"/>
                <w14:textFill>
                  <w14:solidFill>
                    <w14:schemeClr w14:val="tx1"/>
                  </w14:solidFill>
                </w14:textFill>
              </w:rPr>
              <w:t>，免费质保期内维修人员接到维修通知后到场时间24小时内。</w:t>
            </w:r>
            <w:bookmarkEnd w:id="113"/>
            <w:bookmarkEnd w:id="114"/>
            <w:bookmarkEnd w:id="115"/>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5" w:type="dxa"/>
            <w:vMerge w:val="restart"/>
            <w:tcBorders>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p>
        </w:tc>
        <w:tc>
          <w:tcPr>
            <w:tcW w:w="2552" w:type="dxa"/>
            <w:vMerge w:val="restart"/>
            <w:tcBorders>
              <w:left w:val="single" w:color="auto" w:sz="4" w:space="0"/>
              <w:right w:val="single" w:color="auto" w:sz="4"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中标服务费</w:t>
            </w:r>
          </w:p>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参考发改价格[2011]534号文的规定</w:t>
            </w:r>
            <w:r>
              <w:rPr>
                <w:rFonts w:hint="eastAsia" w:ascii="宋体" w:hAnsi="宋体"/>
                <w:color w:val="000000" w:themeColor="text1"/>
                <w:szCs w:val="21"/>
                <w14:textFill>
                  <w14:solidFill>
                    <w14:schemeClr w14:val="tx1"/>
                  </w14:solidFill>
                </w14:textFill>
              </w:rPr>
              <w:t>，招标代理服务费按差额定率累进法计算。</w:t>
            </w:r>
            <w:r>
              <w:rPr>
                <w:rFonts w:hint="eastAsia" w:ascii="宋体" w:hAnsi="宋体"/>
                <w:color w:val="000000" w:themeColor="text1"/>
                <w:szCs w:val="21"/>
                <w:lang w:val="en-US" w:eastAsia="zh-CN"/>
                <w14:textFill>
                  <w14:solidFill>
                    <w14:schemeClr w14:val="tx1"/>
                  </w14:solidFill>
                </w14:textFill>
              </w:rPr>
              <w:t>中标</w:t>
            </w:r>
            <w:r>
              <w:rPr>
                <w:rFonts w:hint="eastAsia" w:ascii="宋体" w:hAnsi="宋体"/>
                <w:color w:val="000000" w:themeColor="text1"/>
                <w:szCs w:val="21"/>
                <w14:textFill>
                  <w14:solidFill>
                    <w14:schemeClr w14:val="tx1"/>
                  </w14:solidFill>
                </w14:textFill>
              </w:rPr>
              <w:t>服务费由</w:t>
            </w:r>
            <w:r>
              <w:rPr>
                <w:rFonts w:hint="eastAsia" w:ascii="宋体" w:hAnsi="宋体"/>
                <w:color w:val="000000" w:themeColor="text1"/>
                <w:szCs w:val="21"/>
                <w:lang w:val="en-US" w:eastAsia="zh-CN"/>
                <w14:textFill>
                  <w14:solidFill>
                    <w14:schemeClr w14:val="tx1"/>
                  </w14:solidFill>
                </w14:textFill>
              </w:rPr>
              <w:t>中标</w:t>
            </w:r>
            <w:r>
              <w:rPr>
                <w:rFonts w:hint="eastAsia" w:ascii="宋体" w:hAnsi="宋体"/>
                <w:color w:val="000000" w:themeColor="text1"/>
                <w:szCs w:val="21"/>
                <w14:textFill>
                  <w14:solidFill>
                    <w14:schemeClr w14:val="tx1"/>
                  </w14:solidFill>
                </w14:textFill>
              </w:rPr>
              <w:t>供应商在领取</w:t>
            </w:r>
            <w:r>
              <w:rPr>
                <w:rFonts w:hint="eastAsia" w:ascii="宋体" w:hAnsi="宋体"/>
                <w:color w:val="000000" w:themeColor="text1"/>
                <w:szCs w:val="21"/>
                <w:lang w:val="en-US" w:eastAsia="zh-CN"/>
                <w14:textFill>
                  <w14:solidFill>
                    <w14:schemeClr w14:val="tx1"/>
                  </w14:solidFill>
                </w14:textFill>
              </w:rPr>
              <w:t>中标</w:t>
            </w:r>
            <w:r>
              <w:rPr>
                <w:rFonts w:hint="eastAsia" w:ascii="宋体" w:hAnsi="宋体"/>
                <w:color w:val="000000" w:themeColor="text1"/>
                <w:szCs w:val="21"/>
                <w14:textFill>
                  <w14:solidFill>
                    <w14:schemeClr w14:val="tx1"/>
                  </w14:solidFill>
                </w14:textFill>
              </w:rPr>
              <w:t>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14:textFill>
            <w14:solidFill>
              <w14:schemeClr w14:val="tx1"/>
            </w14:solidFill>
          </w14:textFill>
        </w:rPr>
      </w:pPr>
    </w:p>
    <w:p>
      <w:pPr>
        <w:pStyle w:val="4"/>
        <w:numPr>
          <w:ilvl w:val="0"/>
          <w:numId w:val="0"/>
        </w:numPr>
        <w:spacing w:before="360" w:beforeLines="150" w:after="0" w:line="360" w:lineRule="auto"/>
        <w:jc w:val="both"/>
        <w:rPr>
          <w:rFonts w:hint="eastAsia"/>
          <w:color w:val="000000" w:themeColor="text1"/>
          <w:kern w:val="0"/>
          <w:sz w:val="24"/>
          <w14:textFill>
            <w14:solidFill>
              <w14:schemeClr w14:val="tx1"/>
            </w14:solidFill>
          </w14:textFill>
        </w:rPr>
      </w:pPr>
      <w:bookmarkStart w:id="119" w:name="_Toc505160648"/>
    </w:p>
    <w:p>
      <w:pPr>
        <w:rPr>
          <w:rFonts w:hint="eastAsia"/>
          <w:color w:val="000000" w:themeColor="text1"/>
          <w14:textFill>
            <w14:solidFill>
              <w14:schemeClr w14:val="tx1"/>
            </w14:solidFill>
          </w14:textFill>
        </w:rPr>
      </w:pPr>
    </w:p>
    <w:p>
      <w:pPr>
        <w:rPr>
          <w:rFonts w:hint="eastAsia"/>
          <w:color w:val="000000" w:themeColor="text1"/>
          <w:kern w:val="0"/>
          <w:sz w:val="24"/>
          <w14:textFill>
            <w14:solidFill>
              <w14:schemeClr w14:val="tx1"/>
            </w14:solidFill>
          </w14:textFill>
        </w:rPr>
      </w:pPr>
    </w:p>
    <w:p>
      <w:pPr>
        <w:pStyle w:val="4"/>
        <w:numPr>
          <w:ilvl w:val="0"/>
          <w:numId w:val="0"/>
        </w:numPr>
        <w:spacing w:before="360" w:beforeLines="150" w:after="0" w:line="360" w:lineRule="auto"/>
        <w:rPr>
          <w:color w:val="000000" w:themeColor="text1"/>
          <w:kern w:val="0"/>
          <w:sz w:val="24"/>
          <w14:textFill>
            <w14:solidFill>
              <w14:schemeClr w14:val="tx1"/>
            </w14:solidFill>
          </w14:textFill>
        </w:rPr>
      </w:pPr>
      <w:bookmarkStart w:id="120" w:name="_Toc28394"/>
      <w:r>
        <w:rPr>
          <w:rFonts w:hint="eastAsia"/>
          <w:color w:val="000000" w:themeColor="text1"/>
          <w:kern w:val="0"/>
          <w:sz w:val="24"/>
          <w14:textFill>
            <w14:solidFill>
              <w14:schemeClr w14:val="tx1"/>
            </w14:solidFill>
          </w14:textFill>
        </w:rPr>
        <w:t>B  技术要求</w:t>
      </w:r>
      <w:bookmarkEnd w:id="119"/>
      <w:bookmarkEnd w:id="120"/>
    </w:p>
    <w:p>
      <w:pPr>
        <w:snapToGrid w:val="0"/>
        <w:spacing w:line="440" w:lineRule="atLeast"/>
        <w:jc w:val="both"/>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一、</w:t>
      </w:r>
      <w:r>
        <w:rPr>
          <w:rFonts w:hint="eastAsia" w:ascii="宋体" w:hAnsi="宋体" w:cs="宋体"/>
          <w:b/>
          <w:bCs/>
          <w:color w:val="000000" w:themeColor="text1"/>
          <w:szCs w:val="21"/>
          <w14:textFill>
            <w14:solidFill>
              <w14:schemeClr w14:val="tx1"/>
            </w14:solidFill>
          </w14:textFill>
        </w:rPr>
        <w:t>采购清单</w:t>
      </w:r>
    </w:p>
    <w:p>
      <w:pPr>
        <w:keepNext w:val="0"/>
        <w:keepLines w:val="0"/>
        <w:pageBreakBefore w:val="0"/>
        <w:numPr>
          <w:ilvl w:val="0"/>
          <w:numId w:val="0"/>
        </w:numPr>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14:textFill>
            <w14:solidFill>
              <w14:schemeClr w14:val="tx1"/>
            </w14:solidFill>
          </w14:textFill>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528"/>
        <w:gridCol w:w="4758"/>
        <w:gridCol w:w="1019"/>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lang w:val="en-US" w:eastAsia="zh-CN"/>
              </w:rPr>
            </w:pPr>
            <w:r>
              <w:rPr>
                <w:rFonts w:hint="eastAsia" w:ascii="宋体" w:hAnsi="宋体" w:eastAsia="宋体" w:cs="宋体"/>
              </w:rPr>
              <w:t>序号</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lang w:val="en-US" w:eastAsia="zh-CN"/>
              </w:rPr>
            </w:pPr>
            <w:r>
              <w:rPr>
                <w:rFonts w:hint="eastAsia" w:ascii="宋体" w:hAnsi="宋体" w:eastAsia="宋体" w:cs="宋体"/>
              </w:rPr>
              <w:t>设备名称</w:t>
            </w:r>
          </w:p>
        </w:tc>
        <w:tc>
          <w:tcPr>
            <w:tcW w:w="47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lang w:val="en-US" w:eastAsia="zh-CN"/>
              </w:rPr>
            </w:pPr>
            <w:r>
              <w:rPr>
                <w:rFonts w:hint="eastAsia" w:ascii="宋体" w:hAnsi="宋体" w:eastAsia="宋体" w:cs="宋体"/>
              </w:rPr>
              <w:t>技术参数</w:t>
            </w: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lang w:val="en-US" w:eastAsia="zh-CN"/>
              </w:rPr>
            </w:pPr>
            <w:r>
              <w:rPr>
                <w:rFonts w:hint="eastAsia" w:ascii="宋体" w:hAnsi="宋体" w:eastAsia="宋体" w:cs="宋体"/>
              </w:rPr>
              <w:t>数量</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lang w:val="en-US" w:eastAsia="zh-CN"/>
              </w:rPr>
            </w:pPr>
            <w:r>
              <w:rPr>
                <w:rFonts w:hint="eastAsia" w:ascii="宋体" w:hAnsi="宋体" w:eastAsia="宋体" w:cs="宋体"/>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1"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流式细胞仪</w:t>
            </w:r>
          </w:p>
        </w:tc>
        <w:tc>
          <w:tcPr>
            <w:tcW w:w="47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配备双激光器并可检测6色或8色荧光，满足检测机构或各种实验室的使用需求。</w:t>
            </w:r>
            <w:r>
              <w:rPr>
                <w:rFonts w:hint="eastAsia" w:ascii="宋体" w:hAnsi="宋体" w:eastAsia="宋体" w:cs="宋体"/>
                <w:b/>
                <w:bCs/>
                <w:color w:val="000000" w:themeColor="text1"/>
                <w:lang w:val="en-US" w:eastAsia="zh-CN"/>
                <w14:textFill>
                  <w14:solidFill>
                    <w14:schemeClr w14:val="tx1"/>
                  </w14:solidFill>
                </w14:textFill>
              </w:rPr>
              <w:t>（提供相关证明材料）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2、检测器：采用PMT检测器非APD检测器。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3、▲荧光灵敏度：FITC≤40MESF、PE≤20MESF、APC≤20MESF。</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4、荧光检测线性：≥0.99。</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5、全峰宽度变异系数：全通道CV≤2%。</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6、▲采样速度：不小于60000events/s。</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7、数据数字采集：动态数据采集范围可达7.2个数量级。</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8、绝对计数：可实现体积法绝对计数，精确度高，CV&lt;3%；同时兼容微球法绝对计数。</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9、▲可检测颗粒直径范围：0.2—50um。</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10、▲交叉污染率：≤0.1%。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11、▲上样方式：非蠕动泵或者注射泵上样，样本上样体积不受限制，且不产生管路耗材。</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12、▲仪器检测过程中，样本耗尽能够自动报警。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13、样本流速：预设定高中低三种进样速度，且用户可进行上样速度的自定义调节，自定义调节范围：5μL/min -120μL/min。</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14、自动上样：适配40孔流式管盘、96孔板自动上样，并能对样本进行上样前自动混匀。</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15、▲液路维护：能够实现自动清洗、试剂余量监测报警、故障自动报警、液路自清洁、自动待机等。</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16、补偿：全矩阵补偿，自动补偿和手动补偿，具备补偿库功能。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17、电压调节：可以根据样本特点对电压进行调节。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18、操作系统：支持全中文操作界面。</w:t>
            </w: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rPr>
            </w:pPr>
            <w:r>
              <w:rPr>
                <w:rFonts w:hint="eastAsia" w:ascii="宋体" w:hAnsi="宋体" w:eastAsia="宋体" w:cs="宋体"/>
                <w:lang w:val="en-US" w:eastAsia="zh-CN"/>
              </w:rPr>
              <w:t>1</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rPr>
            </w:pPr>
            <w:r>
              <w:rPr>
                <w:rFonts w:hint="eastAsia" w:ascii="宋体" w:hAnsi="宋体" w:eastAsia="宋体" w:cs="宋体"/>
              </w:rPr>
              <w:t>台</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spacing w:beforeLines="0" w:line="240" w:lineRule="auto"/>
        <w:rPr>
          <w:color w:val="000000" w:themeColor="text1"/>
          <w14:textFill>
            <w14:solidFill>
              <w14:schemeClr w14:val="tx1"/>
            </w14:solidFill>
          </w14:textFill>
        </w:rPr>
      </w:pPr>
      <w:bookmarkStart w:id="121" w:name="_Toc27779"/>
      <w:r>
        <w:rPr>
          <w:rFonts w:hint="eastAsia"/>
          <w:color w:val="000000" w:themeColor="text1"/>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1"/>
    </w:p>
    <w:p>
      <w:pPr>
        <w:pStyle w:val="4"/>
        <w:numPr>
          <w:ilvl w:val="0"/>
          <w:numId w:val="0"/>
        </w:numPr>
        <w:rPr>
          <w:color w:val="000000" w:themeColor="text1"/>
          <w:szCs w:val="21"/>
          <w14:textFill>
            <w14:solidFill>
              <w14:schemeClr w14:val="tx1"/>
            </w14:solidFill>
          </w14:textFill>
        </w:rPr>
      </w:pPr>
      <w:bookmarkStart w:id="122" w:name="_Toc434832495"/>
      <w:bookmarkStart w:id="123" w:name="_Toc8955"/>
      <w:bookmarkStart w:id="124" w:name="_Toc456272919"/>
      <w:bookmarkStart w:id="125" w:name="_Toc456648358"/>
      <w:r>
        <w:rPr>
          <w:rFonts w:hint="eastAsia"/>
          <w:color w:val="000000" w:themeColor="text1"/>
          <w:szCs w:val="21"/>
          <w14:textFill>
            <w14:solidFill>
              <w14:schemeClr w14:val="tx1"/>
            </w14:solidFill>
          </w14:textFill>
        </w:rPr>
        <w:t>投标人须知前附表</w:t>
      </w:r>
      <w:bookmarkEnd w:id="122"/>
      <w:bookmarkEnd w:id="123"/>
      <w:bookmarkEnd w:id="124"/>
      <w:bookmarkEnd w:id="125"/>
    </w:p>
    <w:tbl>
      <w:tblPr>
        <w:tblStyle w:val="50"/>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bookmarkStart w:id="126" w:name="_Hlt21938665"/>
            <w:bookmarkEnd w:id="126"/>
            <w:bookmarkStart w:id="127" w:name="_Hlt21938668"/>
            <w:bookmarkEnd w:id="127"/>
            <w:bookmarkStart w:id="128" w:name="_Toc341348306"/>
            <w:bookmarkStart w:id="129" w:name="_Toc350756418"/>
            <w:bookmarkStart w:id="130" w:name="_Toc330459953"/>
            <w:bookmarkStart w:id="131" w:name="_Toc331512866"/>
            <w:bookmarkStart w:id="132" w:name="_Toc339362268"/>
            <w:bookmarkStart w:id="133" w:name="_Toc337632326"/>
            <w:bookmarkStart w:id="134" w:name="_Toc350438717"/>
            <w:bookmarkStart w:id="135" w:name="_Toc340677038"/>
            <w:bookmarkStart w:id="136" w:name="_Toc345513835"/>
            <w:bookmarkStart w:id="137" w:name="_Toc339019857"/>
            <w:bookmarkStart w:id="138" w:name="_Toc336681903"/>
            <w:bookmarkStart w:id="139" w:name="_Toc340672837"/>
            <w:bookmarkStart w:id="140" w:name="_Toc339020201"/>
            <w:bookmarkStart w:id="141" w:name="_Toc497224194"/>
            <w:bookmarkStart w:id="142" w:name="_Toc333238601"/>
            <w:bookmarkStart w:id="143" w:name="_Toc340507410"/>
            <w:bookmarkStart w:id="144" w:name="_Toc503785396"/>
            <w:bookmarkStart w:id="145" w:name="_Toc333935655"/>
            <w:bookmarkStart w:id="146" w:name="_Toc333237645"/>
            <w:bookmarkStart w:id="147" w:name="_Toc366072496"/>
            <w:bookmarkStart w:id="148" w:name="_Toc349143557"/>
            <w:bookmarkStart w:id="149" w:name="_Toc349127594"/>
            <w:bookmarkStart w:id="150" w:name="_Toc331684006"/>
            <w:bookmarkStart w:id="151" w:name="_Toc365985147"/>
            <w:bookmarkStart w:id="152" w:name="_Toc339020063"/>
            <w:bookmarkStart w:id="153" w:name="_Toc332270314"/>
            <w:bookmarkStart w:id="154" w:name="_Toc333237756"/>
            <w:bookmarkStart w:id="155" w:name="_Toc332206676"/>
            <w:bookmarkStart w:id="156" w:name="_Toc339441055"/>
            <w:bookmarkStart w:id="157" w:name="_Toc339019983"/>
            <w:bookmarkStart w:id="158" w:name="_Toc342060342"/>
            <w:bookmarkStart w:id="159" w:name="_Toc333935314"/>
            <w:bookmarkStart w:id="160" w:name="_Toc342296728"/>
            <w:bookmarkStart w:id="161" w:name="_Toc365967041"/>
            <w:bookmarkStart w:id="162" w:name="_Toc336681548"/>
            <w:r>
              <w:rPr>
                <w:rFonts w:hint="eastAsia" w:ascii="宋体" w:hAnsi="宋体"/>
                <w:b/>
                <w:color w:val="000000" w:themeColor="text1"/>
                <w:szCs w:val="21"/>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14:textFill>
                  <w14:solidFill>
                    <w14:schemeClr w14:val="tx1"/>
                  </w14:solidFill>
                </w14:textFill>
              </w:rPr>
              <w:t>专家数量共</w:t>
            </w:r>
            <w:r>
              <w:rPr>
                <w:rFonts w:hint="eastAsia" w:ascii="宋体"/>
                <w:b/>
                <w:bCs/>
                <w:color w:val="000000" w:themeColor="text1"/>
                <w:u w:val="single"/>
                <w14:textFill>
                  <w14:solidFill>
                    <w14:schemeClr w14:val="tx1"/>
                  </w14:solidFill>
                </w14:textFill>
              </w:rPr>
              <w:t xml:space="preserve"> 5</w:t>
            </w:r>
            <w:r>
              <w:rPr>
                <w:rFonts w:ascii="宋体"/>
                <w:b/>
                <w:bCs/>
                <w:color w:val="000000" w:themeColor="text1"/>
                <w:u w:val="single"/>
                <w14:textFill>
                  <w14:solidFill>
                    <w14:schemeClr w14:val="tx1"/>
                  </w14:solidFill>
                </w14:textFill>
              </w:rPr>
              <w:t xml:space="preserve"> </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共提供4份投标资料，分别封装：</w:t>
            </w:r>
          </w:p>
          <w:p>
            <w:pPr>
              <w:pStyle w:val="58"/>
              <w:rPr>
                <w:color w:val="000000" w:themeColor="text1"/>
                <w14:textFill>
                  <w14:solidFill>
                    <w14:schemeClr w14:val="tx1"/>
                  </w14:solidFill>
                </w14:textFill>
              </w:rPr>
            </w:pPr>
          </w:p>
          <w:p>
            <w:pPr>
              <w:tabs>
                <w:tab w:val="left" w:pos="528"/>
                <w:tab w:val="left" w:pos="783"/>
              </w:tabs>
              <w:spacing w:line="400" w:lineRule="exact"/>
              <w:jc w:val="center"/>
              <w:rPr>
                <w:rFonts w:ascii="宋体" w:hAnsi="宋体"/>
                <w:b/>
                <w:color w:val="000000" w:themeColor="text1"/>
                <w:szCs w:val="21"/>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1、资格审查文件。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2、商务及技术文件。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3"/>
              </w:num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开标信封。</w:t>
            </w:r>
            <w:r>
              <w:rPr>
                <w:rFonts w:hint="eastAsia"/>
                <w:color w:val="000000" w:themeColor="text1"/>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投标文件电子版。</w:t>
            </w:r>
            <w:r>
              <w:rPr>
                <w:rFonts w:hint="eastAsia"/>
                <w:color w:val="000000" w:themeColor="text1"/>
                <w14:textFill>
                  <w14:solidFill>
                    <w14:schemeClr w14:val="tx1"/>
                  </w14:solidFill>
                </w14:textFill>
              </w:rPr>
              <w:t>（以光盘或U盘提供，内含PDF及可编辑的投标文件电子版1份，</w:t>
            </w:r>
            <w:r>
              <w:rPr>
                <w:rFonts w:hint="eastAsia"/>
                <w:color w:val="000000" w:themeColor="text1"/>
                <w:szCs w:val="21"/>
                <w14:textFill>
                  <w14:solidFill>
                    <w14:schemeClr w14:val="tx1"/>
                  </w14:solidFill>
                </w14:textFill>
              </w:rPr>
              <w:t>在封面上注明“公司名称-</w:t>
            </w:r>
            <w:r>
              <w:rPr>
                <w:rFonts w:hint="eastAsia"/>
                <w:color w:val="000000" w:themeColor="text1"/>
                <w14:textFill>
                  <w14:solidFill>
                    <w14:schemeClr w14:val="tx1"/>
                  </w14:solidFill>
                </w14:textFill>
              </w:rPr>
              <w:t>投标文件电子版</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所有投标资料</w:t>
            </w:r>
            <w:r>
              <w:rPr>
                <w:rFonts w:hint="eastAsia" w:ascii="宋体"/>
                <w:bCs/>
                <w:color w:val="000000" w:themeColor="text1"/>
                <w:szCs w:val="21"/>
                <w14:textFill>
                  <w14:solidFill>
                    <w14:schemeClr w14:val="tx1"/>
                  </w14:solidFill>
                </w14:textFill>
              </w:rPr>
              <w:t>分别</w:t>
            </w:r>
            <w:r>
              <w:rPr>
                <w:rFonts w:hint="eastAsia" w:ascii="宋体" w:hAnsi="宋体"/>
                <w:bCs/>
                <w:color w:val="000000" w:themeColor="text1"/>
                <w:szCs w:val="2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每一密封封装上均注明“于</w:t>
            </w:r>
            <w:r>
              <w:rPr>
                <w:rFonts w:hint="eastAsia" w:ascii="宋体"/>
                <w:bCs/>
                <w:color w:val="000000" w:themeColor="text1"/>
                <w:u w:val="single"/>
                <w14:textFill>
                  <w14:solidFill>
                    <w14:schemeClr w14:val="tx1"/>
                  </w14:solidFill>
                </w14:textFill>
              </w:rPr>
              <w:t xml:space="preserve">     （投标截止时间）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投标人未按上述规定对投标文件进行密封和加写标记，</w:t>
            </w:r>
            <w:r>
              <w:rPr>
                <w:rFonts w:hint="eastAsia" w:ascii="宋体" w:hAnsi="宋体"/>
                <w:color w:val="000000" w:themeColor="text1"/>
                <w14:textFill>
                  <w14:solidFill>
                    <w14:schemeClr w14:val="tx1"/>
                  </w14:solidFill>
                </w14:textFill>
              </w:rPr>
              <w:t>代理采购机构有权予以拒收，并退回给投标人。电报、电话、传真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r>
              <w:rPr>
                <w:b/>
                <w:bCs/>
                <w:color w:val="000000" w:themeColor="text1"/>
                <w:szCs w:val="21"/>
                <w14:textFill>
                  <w14:solidFill>
                    <w14:schemeClr w14:val="tx1"/>
                  </w14:solidFill>
                </w14:textFill>
              </w:rPr>
              <w:t>所有投标文件密封袋的封口处应加盖投标人</w:t>
            </w:r>
            <w:r>
              <w:rPr>
                <w:rFonts w:hint="eastAsia"/>
                <w:b/>
                <w:bCs/>
                <w:color w:val="000000" w:themeColor="text1"/>
                <w:szCs w:val="21"/>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numPr>
                <w:ilvl w:val="1"/>
                <w:numId w:val="20"/>
              </w:numPr>
              <w:tabs>
                <w:tab w:val="left" w:pos="26"/>
                <w:tab w:val="clear" w:pos="783"/>
              </w:tabs>
              <w:spacing w:line="400" w:lineRule="exact"/>
              <w:ind w:left="26" w:firstLine="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招标文件中打“★”号条款必须实质性响应，负偏离（不满足要求）将导致投标无效。</w:t>
            </w:r>
          </w:p>
          <w:p>
            <w:pPr>
              <w:pStyle w:val="6"/>
              <w:numPr>
                <w:ilvl w:val="1"/>
                <w:numId w:val="20"/>
              </w:numPr>
              <w:tabs>
                <w:tab w:val="left" w:pos="26"/>
                <w:tab w:val="clear" w:pos="783"/>
              </w:tabs>
              <w:spacing w:line="400" w:lineRule="exact"/>
              <w:ind w:left="26" w:firstLine="0"/>
              <w:jc w:val="both"/>
              <w:rPr>
                <w:bCs/>
                <w:color w:val="000000" w:themeColor="text1"/>
                <w14:textFill>
                  <w14:solidFill>
                    <w14:schemeClr w14:val="tx1"/>
                  </w14:solidFill>
                </w14:textFill>
              </w:rPr>
            </w:pPr>
            <w:r>
              <w:rPr>
                <w:rFonts w:hint="eastAsia"/>
                <w:b/>
                <w:color w:val="000000" w:themeColor="text1"/>
                <w:sz w:val="21"/>
                <w:szCs w:val="21"/>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pPr>
        <w:pStyle w:val="6"/>
        <w:ind w:firstLine="0"/>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numPr>
          <w:ilvl w:val="0"/>
          <w:numId w:val="0"/>
        </w:numPr>
        <w:rPr>
          <w:color w:val="000000" w:themeColor="text1"/>
          <w:sz w:val="24"/>
          <w14:textFill>
            <w14:solidFill>
              <w14:schemeClr w14:val="tx1"/>
            </w14:solidFill>
          </w14:textFill>
        </w:rPr>
      </w:pPr>
      <w:bookmarkStart w:id="163" w:name="_Toc1783"/>
      <w:r>
        <w:rPr>
          <w:rFonts w:hint="eastAsia"/>
          <w:color w:val="000000" w:themeColor="text1"/>
          <w:sz w:val="24"/>
          <w14:textFill>
            <w14:solidFill>
              <w14:schemeClr w14:val="tx1"/>
            </w14:solidFill>
          </w14:textFill>
        </w:rPr>
        <w:t>Ａ</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64" w:name="_Toc503785397"/>
      <w:bookmarkStart w:id="165" w:name="_Toc497224195"/>
      <w:bookmarkStart w:id="166" w:name="_Toc336681549"/>
      <w:bookmarkStart w:id="167" w:name="_Toc339019858"/>
      <w:bookmarkStart w:id="168" w:name="_Toc332206677"/>
      <w:bookmarkStart w:id="169" w:name="_Toc340672838"/>
      <w:bookmarkStart w:id="170" w:name="_Toc350756419"/>
      <w:bookmarkStart w:id="171" w:name="_Toc332270315"/>
      <w:bookmarkStart w:id="172" w:name="_Toc365985148"/>
      <w:bookmarkStart w:id="173" w:name="_Toc342060343"/>
      <w:bookmarkStart w:id="174" w:name="_Toc349143558"/>
      <w:bookmarkStart w:id="175" w:name="_Toc333238602"/>
      <w:bookmarkStart w:id="176" w:name="_Toc336681904"/>
      <w:bookmarkStart w:id="177" w:name="_Toc365967042"/>
      <w:bookmarkStart w:id="178" w:name="_Toc339441056"/>
      <w:bookmarkStart w:id="179" w:name="_Toc333237757"/>
      <w:bookmarkStart w:id="180" w:name="_Toc330459954"/>
      <w:bookmarkStart w:id="181" w:name="_Toc341348307"/>
      <w:bookmarkStart w:id="182" w:name="_Toc350438718"/>
      <w:bookmarkStart w:id="183" w:name="_Toc333935656"/>
      <w:bookmarkStart w:id="184" w:name="_Toc337632327"/>
      <w:bookmarkStart w:id="185" w:name="_Toc331512867"/>
      <w:bookmarkStart w:id="186" w:name="_Toc366072497"/>
      <w:bookmarkStart w:id="187" w:name="_Toc339019984"/>
      <w:bookmarkStart w:id="188" w:name="_Toc339020202"/>
      <w:bookmarkStart w:id="189" w:name="_Toc340677039"/>
      <w:bookmarkStart w:id="190" w:name="_Toc331684007"/>
      <w:bookmarkStart w:id="191" w:name="_Toc333237646"/>
      <w:bookmarkStart w:id="192" w:name="_Toc340507411"/>
      <w:bookmarkStart w:id="193" w:name="_Toc342296729"/>
      <w:bookmarkStart w:id="194" w:name="_Toc339020064"/>
      <w:bookmarkStart w:id="195" w:name="_Toc345513836"/>
      <w:bookmarkStart w:id="196" w:name="_Toc349127595"/>
      <w:bookmarkStart w:id="197" w:name="_Toc333935315"/>
      <w:bookmarkStart w:id="198" w:name="_Toc17732"/>
      <w:bookmarkStart w:id="199" w:name="_Toc339362269"/>
      <w:r>
        <w:rPr>
          <w:rFonts w:hint="eastAsia"/>
          <w:color w:val="000000" w:themeColor="text1"/>
          <w14:textFill>
            <w14:solidFill>
              <w14:schemeClr w14:val="tx1"/>
            </w14:solidFill>
          </w14:textFill>
        </w:rPr>
        <w:t>适用范围</w:t>
      </w:r>
      <w:bookmarkEnd w:id="164"/>
      <w:bookmarkEnd w:id="165"/>
      <w:r>
        <w:rPr>
          <w:rFonts w:hint="eastAsia"/>
          <w:color w:val="000000" w:themeColor="text1"/>
          <w14:textFill>
            <w14:solidFill>
              <w14:schemeClr w14:val="tx1"/>
            </w14:solidFill>
          </w14:textFill>
        </w:rPr>
        <w:t>和资金来源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bookmarkStart w:id="200" w:name="_Toc350438719"/>
      <w:bookmarkStart w:id="201" w:name="_Toc333237647"/>
      <w:bookmarkStart w:id="202" w:name="_Toc340672839"/>
      <w:bookmarkStart w:id="203" w:name="_Toc503785398"/>
      <w:bookmarkStart w:id="204" w:name="_Toc339441057"/>
      <w:bookmarkStart w:id="205" w:name="_Toc342296730"/>
      <w:bookmarkStart w:id="206" w:name="_Toc339020065"/>
      <w:bookmarkStart w:id="207" w:name="_Toc339019985"/>
      <w:bookmarkStart w:id="208" w:name="_Toc339019859"/>
      <w:bookmarkStart w:id="209" w:name="_Toc333935316"/>
      <w:bookmarkStart w:id="210" w:name="_Toc349143559"/>
      <w:bookmarkStart w:id="211" w:name="_Toc333237758"/>
      <w:bookmarkStart w:id="212" w:name="_Toc331512868"/>
      <w:bookmarkStart w:id="213" w:name="_Toc497224196"/>
      <w:bookmarkStart w:id="214" w:name="_Toc333935657"/>
      <w:bookmarkStart w:id="215" w:name="_Toc330459955"/>
      <w:bookmarkStart w:id="216" w:name="_Toc333238603"/>
      <w:bookmarkStart w:id="217" w:name="_Toc350756420"/>
      <w:bookmarkStart w:id="218" w:name="_Toc332206678"/>
      <w:bookmarkStart w:id="219" w:name="_Toc365967043"/>
      <w:bookmarkStart w:id="220" w:name="_Toc331684008"/>
      <w:bookmarkStart w:id="221" w:name="_Toc349127596"/>
      <w:bookmarkStart w:id="222" w:name="_Toc336681905"/>
      <w:bookmarkStart w:id="223" w:name="_Toc340507412"/>
      <w:bookmarkStart w:id="224" w:name="_Toc374454571"/>
      <w:bookmarkStart w:id="225" w:name="_Toc340677040"/>
      <w:bookmarkStart w:id="226" w:name="_Toc339020203"/>
      <w:bookmarkStart w:id="227" w:name="_Toc342060344"/>
      <w:bookmarkStart w:id="228" w:name="_Toc332270316"/>
      <w:bookmarkStart w:id="229" w:name="_Toc345513837"/>
      <w:bookmarkStart w:id="230" w:name="_Toc341348308"/>
      <w:bookmarkStart w:id="231" w:name="_Toc336681550"/>
      <w:bookmarkStart w:id="232" w:name="_Toc366072498"/>
      <w:bookmarkStart w:id="233" w:name="_Toc337632328"/>
      <w:bookmarkStart w:id="234" w:name="_Toc365985149"/>
      <w:bookmarkStart w:id="235" w:name="_Toc339362270"/>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    本招标文件由代理采购机构负责解释。</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236" w:name="_Toc2639"/>
      <w:r>
        <w:rPr>
          <w:rFonts w:hint="eastAsia"/>
          <w:color w:val="000000" w:themeColor="text1"/>
          <w14:textFill>
            <w14:solidFill>
              <w14:schemeClr w14:val="tx1"/>
            </w14:solidFill>
          </w14:textFill>
        </w:rPr>
        <w:t>定义</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“代理采购机构”系指组织本次招标的广东业信招标有限公司。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“投标人”系指</w:t>
      </w:r>
      <w:r>
        <w:rPr>
          <w:rFonts w:hint="eastAsia" w:ascii="宋体" w:hAnsi="宋体"/>
          <w:bCs/>
          <w:color w:val="000000" w:themeColor="text1"/>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“采购人”系指</w:t>
      </w:r>
      <w:r>
        <w:rPr>
          <w:rFonts w:hint="eastAsia" w:ascii="宋体"/>
          <w:bCs/>
          <w:color w:val="000000" w:themeColor="text1"/>
          <w:lang w:eastAsia="zh-CN"/>
          <w14:textFill>
            <w14:solidFill>
              <w14:schemeClr w14:val="tx1"/>
            </w14:solidFill>
          </w14:textFill>
        </w:rPr>
        <w:t>阳江市阳东区疾病预防控制中心</w:t>
      </w:r>
      <w:r>
        <w:rPr>
          <w:rFonts w:hint="eastAsia" w:ascii="宋体"/>
          <w:bCs/>
          <w:color w:val="000000" w:themeColor="text1"/>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2.4</w:t>
      </w:r>
      <w:r>
        <w:rPr>
          <w:rFonts w:hint="eastAsia" w:ascii="宋体"/>
          <w:bCs/>
          <w:color w:val="000000" w:themeColor="text1"/>
          <w14:textFill>
            <w14:solidFill>
              <w14:schemeClr w14:val="tx1"/>
            </w14:solidFill>
          </w14:textFill>
        </w:rPr>
        <w:tab/>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货物</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“工作日”系指国家规定除法定节假日以外的以日</w:t>
      </w:r>
      <w:r>
        <w:rPr>
          <w:rFonts w:ascii="宋体" w:hAnsi="宋体"/>
          <w:bCs/>
          <w:color w:val="000000" w:themeColor="text1"/>
          <w14:textFill>
            <w14:solidFill>
              <w14:schemeClr w14:val="tx1"/>
            </w14:solidFill>
          </w14:textFill>
        </w:rPr>
        <w:t>为计算单位的工作时间</w:t>
      </w:r>
      <w:r>
        <w:rPr>
          <w:rFonts w:hint="eastAsia" w:ascii="宋体" w:hAnsi="宋体"/>
          <w:bCs/>
          <w:color w:val="000000" w:themeColor="text1"/>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237" w:name="_Toc503785399"/>
      <w:bookmarkStart w:id="238" w:name="_Toc497224197"/>
      <w:bookmarkStart w:id="239" w:name="_Toc350438720"/>
      <w:bookmarkStart w:id="240" w:name="_Toc333935658"/>
      <w:bookmarkStart w:id="241" w:name="_Toc349127597"/>
      <w:bookmarkStart w:id="242" w:name="_Toc339019986"/>
      <w:bookmarkStart w:id="243" w:name="_Toc340672840"/>
      <w:bookmarkStart w:id="244" w:name="_Toc331684009"/>
      <w:bookmarkStart w:id="245" w:name="_Toc333237759"/>
      <w:bookmarkStart w:id="246" w:name="_Toc336681551"/>
      <w:bookmarkStart w:id="247" w:name="_Toc337632329"/>
      <w:bookmarkStart w:id="248" w:name="_Toc330459956"/>
      <w:bookmarkStart w:id="249" w:name="_Toc339019860"/>
      <w:bookmarkStart w:id="250" w:name="_Toc333237648"/>
      <w:bookmarkStart w:id="251" w:name="_Toc349143560"/>
      <w:bookmarkStart w:id="252" w:name="_Toc333238604"/>
      <w:bookmarkStart w:id="253" w:name="_Toc332270317"/>
      <w:bookmarkStart w:id="254" w:name="_Toc365967044"/>
      <w:bookmarkStart w:id="255" w:name="_Toc366072499"/>
      <w:bookmarkStart w:id="256" w:name="_Toc331512869"/>
      <w:bookmarkStart w:id="257" w:name="_Toc336681906"/>
      <w:bookmarkStart w:id="258" w:name="_Toc365985150"/>
      <w:bookmarkStart w:id="259" w:name="_Toc350756421"/>
      <w:bookmarkStart w:id="260" w:name="_Toc341348309"/>
      <w:bookmarkStart w:id="261" w:name="_Toc332206679"/>
      <w:bookmarkStart w:id="262" w:name="_Toc345513838"/>
      <w:bookmarkStart w:id="263" w:name="_Toc374454572"/>
      <w:bookmarkStart w:id="264" w:name="_Toc333935317"/>
      <w:bookmarkStart w:id="265" w:name="_Toc342296731"/>
      <w:bookmarkStart w:id="266" w:name="_Toc16205"/>
      <w:bookmarkStart w:id="267" w:name="_Toc340677041"/>
      <w:bookmarkStart w:id="268" w:name="_Toc342060345"/>
      <w:bookmarkStart w:id="269" w:name="_Toc339020204"/>
      <w:bookmarkStart w:id="270" w:name="_Toc339362271"/>
      <w:bookmarkStart w:id="271" w:name="_Toc339441058"/>
      <w:bookmarkStart w:id="272" w:name="_Toc340507413"/>
      <w:bookmarkStart w:id="273" w:name="_Toc339020066"/>
      <w:r>
        <w:rPr>
          <w:rFonts w:hint="eastAsia"/>
          <w:color w:val="000000" w:themeColor="text1"/>
          <w14:textFill>
            <w14:solidFill>
              <w14:schemeClr w14:val="tx1"/>
            </w14:solidFill>
          </w14:textFill>
        </w:rPr>
        <w:t>合格的</w:t>
      </w:r>
      <w:bookmarkEnd w:id="237"/>
      <w:bookmarkEnd w:id="238"/>
      <w:r>
        <w:rPr>
          <w:rFonts w:hint="eastAsia"/>
          <w:color w:val="000000" w:themeColor="text1"/>
          <w14:textFill>
            <w14:solidFill>
              <w14:schemeClr w14:val="tx1"/>
            </w14:solidFill>
          </w14:textFill>
        </w:rPr>
        <w:t>投标人</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widowControl/>
        <w:tabs>
          <w:tab w:val="left" w:pos="502"/>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bCs/>
          <w:color w:val="000000" w:themeColor="text1"/>
          <w:szCs w:val="21"/>
          <w14:textFill>
            <w14:solidFill>
              <w14:schemeClr w14:val="tx1"/>
            </w14:solidFill>
          </w14:textFill>
        </w:rPr>
        <w:t>专门面向中小微企业采购的项目，只能由中小企业或微型企业参加。</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274" w:name="_Toc342060346"/>
      <w:bookmarkStart w:id="275" w:name="_Toc366072500"/>
      <w:bookmarkStart w:id="276" w:name="_Toc374454573"/>
      <w:bookmarkStart w:id="277" w:name="_Toc339019861"/>
      <w:bookmarkStart w:id="278" w:name="_Toc339362272"/>
      <w:bookmarkStart w:id="279" w:name="_Toc365967045"/>
      <w:bookmarkStart w:id="280" w:name="_Toc497224198"/>
      <w:bookmarkStart w:id="281" w:name="_Toc339020205"/>
      <w:bookmarkStart w:id="282" w:name="_Toc330459957"/>
      <w:bookmarkStart w:id="283" w:name="_Toc350438721"/>
      <w:bookmarkStart w:id="284" w:name="_Toc365985151"/>
      <w:bookmarkStart w:id="285" w:name="_Toc333935318"/>
      <w:bookmarkStart w:id="286" w:name="_Toc339020067"/>
      <w:bookmarkStart w:id="287" w:name="_Toc340672841"/>
      <w:bookmarkStart w:id="288" w:name="_Toc349143561"/>
      <w:bookmarkStart w:id="289" w:name="_Toc333935659"/>
      <w:bookmarkStart w:id="290" w:name="_Toc336681552"/>
      <w:bookmarkStart w:id="291" w:name="_Toc339019987"/>
      <w:bookmarkStart w:id="292" w:name="_Toc337632330"/>
      <w:bookmarkStart w:id="293" w:name="_Toc503785400"/>
      <w:bookmarkStart w:id="294" w:name="_Toc342296732"/>
      <w:bookmarkStart w:id="295" w:name="_Toc332270318"/>
      <w:bookmarkStart w:id="296" w:name="_Toc331512870"/>
      <w:bookmarkStart w:id="297" w:name="_Toc340677042"/>
      <w:bookmarkStart w:id="298" w:name="_Toc333237649"/>
      <w:bookmarkStart w:id="299" w:name="_Toc336681907"/>
      <w:bookmarkStart w:id="300" w:name="_Toc340507414"/>
      <w:bookmarkStart w:id="301" w:name="_Toc331684010"/>
      <w:bookmarkStart w:id="302" w:name="_Toc333238605"/>
      <w:bookmarkStart w:id="303" w:name="_Toc350756422"/>
      <w:bookmarkStart w:id="304" w:name="_Toc345513839"/>
      <w:bookmarkStart w:id="305" w:name="_Toc349127598"/>
      <w:bookmarkStart w:id="306" w:name="_Toc18468"/>
      <w:bookmarkStart w:id="307" w:name="_Toc341348310"/>
      <w:bookmarkStart w:id="308" w:name="_Toc332206680"/>
      <w:bookmarkStart w:id="309" w:name="_Toc339441059"/>
      <w:bookmarkStart w:id="310" w:name="_Toc333237760"/>
      <w:r>
        <w:rPr>
          <w:rFonts w:hint="eastAsia"/>
          <w:color w:val="000000" w:themeColor="text1"/>
          <w14:textFill>
            <w14:solidFill>
              <w14:schemeClr w14:val="tx1"/>
            </w14:solidFill>
          </w14:textFill>
        </w:rPr>
        <w:t>投标费用</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4.1</w:t>
      </w:r>
      <w:r>
        <w:rPr>
          <w:rFonts w:hint="eastAsia" w:asci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14:textFill>
            <w14:solidFill>
              <w14:schemeClr w14:val="tx1"/>
            </w14:solidFill>
          </w14:textFill>
        </w:rPr>
        <w:t>。</w:t>
      </w:r>
      <w:bookmarkStart w:id="311" w:name="_Toc374454574"/>
      <w:bookmarkStart w:id="312" w:name="_Toc333238606"/>
      <w:bookmarkStart w:id="313" w:name="_Toc339020206"/>
      <w:bookmarkStart w:id="314" w:name="_Toc340507415"/>
      <w:bookmarkStart w:id="315" w:name="_Toc333237650"/>
      <w:bookmarkStart w:id="316" w:name="_Toc333935319"/>
      <w:bookmarkStart w:id="317" w:name="_Toc365967046"/>
      <w:bookmarkStart w:id="318" w:name="_Toc350438722"/>
      <w:bookmarkStart w:id="319" w:name="_Toc339019988"/>
      <w:bookmarkStart w:id="320" w:name="_Toc366072501"/>
      <w:bookmarkStart w:id="321" w:name="_Toc339020068"/>
      <w:bookmarkStart w:id="322" w:name="_Toc341348311"/>
      <w:bookmarkStart w:id="323" w:name="_Toc333237761"/>
      <w:bookmarkStart w:id="324" w:name="_Toc340677043"/>
      <w:bookmarkStart w:id="325" w:name="_Toc337632331"/>
      <w:bookmarkStart w:id="326" w:name="_Toc336681908"/>
      <w:bookmarkStart w:id="327" w:name="_Toc331512871"/>
      <w:bookmarkStart w:id="328" w:name="_Toc349127599"/>
      <w:bookmarkStart w:id="329" w:name="_Toc330459958"/>
      <w:bookmarkStart w:id="330" w:name="_Toc332270319"/>
      <w:bookmarkStart w:id="331" w:name="_Toc342060347"/>
      <w:bookmarkStart w:id="332" w:name="_Toc339019862"/>
      <w:bookmarkStart w:id="333" w:name="_Toc332206681"/>
      <w:bookmarkStart w:id="334" w:name="_Toc497224199"/>
      <w:bookmarkStart w:id="335" w:name="_Toc336681553"/>
      <w:bookmarkStart w:id="336" w:name="_Toc339362273"/>
      <w:bookmarkStart w:id="337" w:name="_Toc350756423"/>
      <w:bookmarkStart w:id="338" w:name="_Toc339441060"/>
      <w:bookmarkStart w:id="339" w:name="_Toc342296733"/>
      <w:bookmarkStart w:id="340" w:name="_Toc365985152"/>
      <w:bookmarkStart w:id="341" w:name="_Toc331684011"/>
      <w:bookmarkStart w:id="342" w:name="_Toc349143562"/>
      <w:bookmarkStart w:id="343" w:name="_Toc503785401"/>
      <w:bookmarkStart w:id="344" w:name="_Toc333935660"/>
      <w:bookmarkStart w:id="345" w:name="_Toc345513840"/>
      <w:bookmarkStart w:id="346" w:name="_Toc340672842"/>
    </w:p>
    <w:p>
      <w:pPr>
        <w:pStyle w:val="4"/>
        <w:numPr>
          <w:ilvl w:val="0"/>
          <w:numId w:val="0"/>
        </w:numPr>
        <w:rPr>
          <w:color w:val="000000" w:themeColor="text1"/>
          <w:sz w:val="24"/>
          <w14:textFill>
            <w14:solidFill>
              <w14:schemeClr w14:val="tx1"/>
            </w14:solidFill>
          </w14:textFill>
        </w:rPr>
      </w:pPr>
      <w:bookmarkStart w:id="347" w:name="_Toc22936"/>
      <w:r>
        <w:rPr>
          <w:rFonts w:hint="eastAsia"/>
          <w:color w:val="000000" w:themeColor="text1"/>
          <w:sz w:val="24"/>
          <w14:textFill>
            <w14:solidFill>
              <w14:schemeClr w14:val="tx1"/>
            </w14:solidFill>
          </w14:textFill>
        </w:rPr>
        <w:t>Ｂ</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招标文件说明</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348" w:name="_Toc341348312"/>
      <w:bookmarkStart w:id="349" w:name="_Toc339362274"/>
      <w:bookmarkStart w:id="350" w:name="_Toc350438723"/>
      <w:bookmarkStart w:id="351" w:name="_Toc339020069"/>
      <w:bookmarkStart w:id="352" w:name="_Toc332206682"/>
      <w:bookmarkStart w:id="353" w:name="_Toc332270320"/>
      <w:bookmarkStart w:id="354" w:name="_Toc330459959"/>
      <w:bookmarkStart w:id="355" w:name="_Toc366072502"/>
      <w:bookmarkStart w:id="356" w:name="_Toc497224200"/>
      <w:bookmarkStart w:id="357" w:name="_Toc333237762"/>
      <w:bookmarkStart w:id="358" w:name="_Toc365985153"/>
      <w:bookmarkStart w:id="359" w:name="_Toc339019989"/>
      <w:bookmarkStart w:id="360" w:name="_Toc374454575"/>
      <w:bookmarkStart w:id="361" w:name="_Toc349143563"/>
      <w:bookmarkStart w:id="362" w:name="_Toc333238607"/>
      <w:bookmarkStart w:id="363" w:name="_Toc339019863"/>
      <w:bookmarkStart w:id="364" w:name="_Toc349127600"/>
      <w:bookmarkStart w:id="365" w:name="_Toc339441061"/>
      <w:bookmarkStart w:id="366" w:name="_Toc337632332"/>
      <w:bookmarkStart w:id="367" w:name="_Toc331512872"/>
      <w:bookmarkStart w:id="368" w:name="_Toc350756424"/>
      <w:bookmarkStart w:id="369" w:name="_Toc365967047"/>
      <w:bookmarkStart w:id="370" w:name="_Toc339020207"/>
      <w:bookmarkStart w:id="371" w:name="_Toc333935661"/>
      <w:bookmarkStart w:id="372" w:name="_Toc340672843"/>
      <w:bookmarkStart w:id="373" w:name="_Toc342296734"/>
      <w:bookmarkStart w:id="374" w:name="_Toc342060348"/>
      <w:bookmarkStart w:id="375" w:name="_Toc331684012"/>
      <w:bookmarkStart w:id="376" w:name="_Toc336681909"/>
      <w:bookmarkStart w:id="377" w:name="_Toc333935320"/>
      <w:bookmarkStart w:id="378" w:name="_Toc340677044"/>
      <w:bookmarkStart w:id="379" w:name="_Toc333237651"/>
      <w:bookmarkStart w:id="380" w:name="_Toc336681554"/>
      <w:bookmarkStart w:id="381" w:name="_Toc503785402"/>
      <w:bookmarkStart w:id="382" w:name="_Toc345513841"/>
      <w:bookmarkStart w:id="383" w:name="_Toc340507416"/>
      <w:bookmarkStart w:id="384" w:name="_Toc30465"/>
      <w:r>
        <w:rPr>
          <w:rFonts w:hint="eastAsia"/>
          <w:color w:val="000000" w:themeColor="text1"/>
          <w14:textFill>
            <w14:solidFill>
              <w14:schemeClr w14:val="tx1"/>
            </w14:solidFill>
          </w14:textFill>
        </w:rPr>
        <w:t>招标文件的构成</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招标文件以中文编印。</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385" w:name="_Toc342296735"/>
      <w:bookmarkStart w:id="386" w:name="_Toc331684013"/>
      <w:bookmarkStart w:id="387" w:name="_Toc337632333"/>
      <w:bookmarkStart w:id="388" w:name="_Toc370388389"/>
      <w:bookmarkStart w:id="389" w:name="_Toc339362275"/>
      <w:bookmarkStart w:id="390" w:name="_Toc342060349"/>
      <w:bookmarkStart w:id="391" w:name="_Toc340507417"/>
      <w:bookmarkStart w:id="392" w:name="_Toc341348313"/>
      <w:bookmarkStart w:id="393" w:name="_Toc365967048"/>
      <w:bookmarkStart w:id="394" w:name="_Toc340672844"/>
      <w:bookmarkStart w:id="395" w:name="_Toc332206683"/>
      <w:bookmarkStart w:id="396" w:name="_Toc339020070"/>
      <w:bookmarkStart w:id="397" w:name="_Toc333238608"/>
      <w:bookmarkStart w:id="398" w:name="_Toc336681910"/>
      <w:bookmarkStart w:id="399" w:name="_Toc333935321"/>
      <w:bookmarkStart w:id="400" w:name="_Toc339441062"/>
      <w:bookmarkStart w:id="401" w:name="_Toc503785403"/>
      <w:bookmarkStart w:id="402" w:name="_Toc339019990"/>
      <w:bookmarkStart w:id="403" w:name="_Toc339019864"/>
      <w:bookmarkStart w:id="404" w:name="_Toc345513842"/>
      <w:bookmarkStart w:id="405" w:name="_Toc333935662"/>
      <w:bookmarkStart w:id="406" w:name="_Toc333237652"/>
      <w:bookmarkStart w:id="407" w:name="_Toc331512873"/>
      <w:bookmarkStart w:id="408" w:name="_Toc333237763"/>
      <w:bookmarkStart w:id="409" w:name="_Toc349127601"/>
      <w:bookmarkStart w:id="410" w:name="_Toc497224201"/>
      <w:bookmarkStart w:id="411" w:name="_Toc330459960"/>
      <w:bookmarkStart w:id="412" w:name="_Toc365985154"/>
      <w:bookmarkStart w:id="413" w:name="_Toc339020208"/>
      <w:bookmarkStart w:id="414" w:name="_Toc332270321"/>
      <w:bookmarkStart w:id="415" w:name="_Toc336681555"/>
      <w:bookmarkStart w:id="416" w:name="_Toc350756425"/>
      <w:bookmarkStart w:id="417" w:name="_Toc349143564"/>
      <w:bookmarkStart w:id="418" w:name="_Toc350438724"/>
      <w:bookmarkStart w:id="419" w:name="_Toc340677045"/>
      <w:bookmarkStart w:id="420" w:name="_Toc26732"/>
      <w:bookmarkStart w:id="421" w:name="_Toc374454576"/>
      <w:bookmarkStart w:id="422" w:name="_Toc497224203"/>
      <w:bookmarkStart w:id="423" w:name="_Toc503785405"/>
      <w:bookmarkStart w:id="424" w:name="_Toc365967050"/>
      <w:bookmarkStart w:id="425" w:name="_Toc339441064"/>
      <w:bookmarkStart w:id="426" w:name="_Toc332270323"/>
      <w:bookmarkStart w:id="427" w:name="_Toc350438726"/>
      <w:bookmarkStart w:id="428" w:name="_Toc336681557"/>
      <w:bookmarkStart w:id="429" w:name="_Toc350756427"/>
      <w:bookmarkStart w:id="430" w:name="_Toc331512875"/>
      <w:bookmarkStart w:id="431" w:name="_Toc333935664"/>
      <w:bookmarkStart w:id="432" w:name="_Toc339020210"/>
      <w:bookmarkStart w:id="433" w:name="_Toc366072505"/>
      <w:bookmarkStart w:id="434" w:name="_Toc339019992"/>
      <w:bookmarkStart w:id="435" w:name="_Toc331684015"/>
      <w:bookmarkStart w:id="436" w:name="_Toc341348315"/>
      <w:bookmarkStart w:id="437" w:name="_Toc332206685"/>
      <w:bookmarkStart w:id="438" w:name="_Toc339020072"/>
      <w:bookmarkStart w:id="439" w:name="_Toc342296737"/>
      <w:bookmarkStart w:id="440" w:name="_Toc337632335"/>
      <w:bookmarkStart w:id="441" w:name="_Toc340507419"/>
      <w:bookmarkStart w:id="442" w:name="_Toc330459962"/>
      <w:bookmarkStart w:id="443" w:name="_Toc333238610"/>
      <w:bookmarkStart w:id="444" w:name="_Toc349127603"/>
      <w:bookmarkStart w:id="445" w:name="_Toc333237654"/>
      <w:bookmarkStart w:id="446" w:name="_Toc339019866"/>
      <w:bookmarkStart w:id="447" w:name="_Toc340672846"/>
      <w:bookmarkStart w:id="448" w:name="_Toc345513844"/>
      <w:bookmarkStart w:id="449" w:name="_Toc340677047"/>
      <w:bookmarkStart w:id="450" w:name="_Toc333935323"/>
      <w:bookmarkStart w:id="451" w:name="_Toc336681912"/>
      <w:bookmarkStart w:id="452" w:name="_Toc339362277"/>
      <w:bookmarkStart w:id="453" w:name="_Toc349143566"/>
      <w:bookmarkStart w:id="454" w:name="_Toc342060351"/>
      <w:bookmarkStart w:id="455" w:name="_Toc333237765"/>
      <w:bookmarkStart w:id="456" w:name="_Toc365985156"/>
      <w:r>
        <w:rPr>
          <w:rFonts w:hint="eastAsia"/>
          <w:color w:val="000000" w:themeColor="text1"/>
          <w14:textFill>
            <w14:solidFill>
              <w14:schemeClr w14:val="tx1"/>
            </w14:solidFill>
          </w14:textFill>
        </w:rPr>
        <w:t>招标文件的澄清</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color w:val="000000" w:themeColor="text1"/>
          <w14:textFill>
            <w14:solidFill>
              <w14:schemeClr w14:val="tx1"/>
            </w14:solidFill>
          </w14:textFill>
        </w:rPr>
        <w:t>、修改</w:t>
      </w:r>
      <w:bookmarkEnd w:id="420"/>
      <w:bookmarkEnd w:id="421"/>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14:textFill>
            <w14:solidFill>
              <w14:schemeClr w14:val="tx1"/>
            </w14:solidFill>
          </w14:textFill>
        </w:rPr>
      </w:pPr>
      <w:bookmarkStart w:id="457" w:name="_Toc374454577"/>
      <w:r>
        <w:rPr>
          <w:color w:val="000000" w:themeColor="text1"/>
          <w:sz w:val="24"/>
          <w14:textFill>
            <w14:solidFill>
              <w14:schemeClr w14:val="tx1"/>
            </w14:solidFill>
          </w14:textFill>
        </w:rPr>
        <w:br w:type="page"/>
      </w:r>
      <w:bookmarkStart w:id="458" w:name="_Toc14949"/>
      <w:r>
        <w:rPr>
          <w:rFonts w:hint="eastAsia"/>
          <w:color w:val="000000" w:themeColor="text1"/>
          <w:sz w:val="24"/>
          <w14:textFill>
            <w14:solidFill>
              <w14:schemeClr w14:val="tx1"/>
            </w14:solidFill>
          </w14:textFill>
        </w:rPr>
        <w:t>Ｃ</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投标文件的编</w:t>
      </w:r>
      <w:bookmarkEnd w:id="422"/>
      <w:bookmarkEnd w:id="423"/>
      <w:r>
        <w:rPr>
          <w:rFonts w:hint="eastAsia"/>
          <w:color w:val="000000" w:themeColor="text1"/>
          <w:sz w:val="24"/>
          <w14:textFill>
            <w14:solidFill>
              <w14:schemeClr w14:val="tx1"/>
            </w14:solidFill>
          </w14:textFill>
        </w:rPr>
        <w:t>制</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459" w:name="_Toc339019867"/>
      <w:bookmarkStart w:id="460" w:name="_Toc339019993"/>
      <w:bookmarkStart w:id="461" w:name="_Toc339441065"/>
      <w:bookmarkStart w:id="462" w:name="_Toc340672847"/>
      <w:bookmarkStart w:id="463" w:name="_Toc332206686"/>
      <w:bookmarkStart w:id="464" w:name="_Toc339020073"/>
      <w:bookmarkStart w:id="465" w:name="_Toc333238611"/>
      <w:bookmarkStart w:id="466" w:name="_Toc365967051"/>
      <w:bookmarkStart w:id="467" w:name="_Toc336681913"/>
      <w:bookmarkStart w:id="468" w:name="_Toc365985157"/>
      <w:bookmarkStart w:id="469" w:name="_Toc333935324"/>
      <w:bookmarkStart w:id="470" w:name="_Toc497224204"/>
      <w:bookmarkStart w:id="471" w:name="_Toc339020211"/>
      <w:bookmarkStart w:id="472" w:name="_Toc341348316"/>
      <w:bookmarkStart w:id="473" w:name="_Toc374454578"/>
      <w:bookmarkStart w:id="474" w:name="_Toc332270324"/>
      <w:bookmarkStart w:id="475" w:name="_Toc336681558"/>
      <w:bookmarkStart w:id="476" w:name="_Toc337632336"/>
      <w:bookmarkStart w:id="477" w:name="_Toc349143567"/>
      <w:bookmarkStart w:id="478" w:name="_Toc342296738"/>
      <w:bookmarkStart w:id="479" w:name="_Toc340507420"/>
      <w:bookmarkStart w:id="480" w:name="_Toc333935665"/>
      <w:bookmarkStart w:id="481" w:name="_Toc366072506"/>
      <w:bookmarkStart w:id="482" w:name="_Toc333237766"/>
      <w:bookmarkStart w:id="483" w:name="_Toc331684016"/>
      <w:bookmarkStart w:id="484" w:name="_Toc333237655"/>
      <w:bookmarkStart w:id="485" w:name="_Toc331512876"/>
      <w:bookmarkStart w:id="486" w:name="_Toc340677048"/>
      <w:bookmarkStart w:id="487" w:name="_Toc330459963"/>
      <w:bookmarkStart w:id="488" w:name="_Toc349127604"/>
      <w:bookmarkStart w:id="489" w:name="_Toc339362278"/>
      <w:bookmarkStart w:id="490" w:name="_Toc345513845"/>
      <w:bookmarkStart w:id="491" w:name="_Toc2105"/>
      <w:bookmarkStart w:id="492" w:name="_Toc342060352"/>
      <w:bookmarkStart w:id="493" w:name="_Toc350438727"/>
      <w:bookmarkStart w:id="494" w:name="_Toc503785406"/>
      <w:bookmarkStart w:id="495" w:name="_Toc350756428"/>
      <w:r>
        <w:rPr>
          <w:rFonts w:hint="eastAsia"/>
          <w:color w:val="000000" w:themeColor="text1"/>
          <w14:textFill>
            <w14:solidFill>
              <w14:schemeClr w14:val="tx1"/>
            </w14:solidFill>
          </w14:textFill>
        </w:rPr>
        <w:t>要求</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496" w:name="_Toc337632337"/>
      <w:bookmarkStart w:id="497" w:name="_Toc503785407"/>
      <w:bookmarkStart w:id="498" w:name="_Toc331512877"/>
      <w:bookmarkStart w:id="499" w:name="_Toc349127605"/>
      <w:bookmarkStart w:id="500" w:name="_Toc374454579"/>
      <w:bookmarkStart w:id="501" w:name="_Toc341348317"/>
      <w:bookmarkStart w:id="502" w:name="_Toc342060353"/>
      <w:bookmarkStart w:id="503" w:name="_Toc339019868"/>
      <w:bookmarkStart w:id="504" w:name="_Toc497224205"/>
      <w:bookmarkStart w:id="505" w:name="_Toc366072507"/>
      <w:bookmarkStart w:id="506" w:name="_Toc336681914"/>
      <w:bookmarkStart w:id="507" w:name="_Toc339020074"/>
      <w:bookmarkStart w:id="508" w:name="_Toc336681559"/>
      <w:bookmarkStart w:id="509" w:name="_Toc333935666"/>
      <w:bookmarkStart w:id="510" w:name="_Toc339020212"/>
      <w:bookmarkStart w:id="511" w:name="_Toc333237767"/>
      <w:bookmarkStart w:id="512" w:name="_Toc340677049"/>
      <w:bookmarkStart w:id="513" w:name="_Toc340507421"/>
      <w:bookmarkStart w:id="514" w:name="_Toc342296739"/>
      <w:bookmarkStart w:id="515" w:name="_Toc350756429"/>
      <w:bookmarkStart w:id="516" w:name="_Toc339441066"/>
      <w:bookmarkStart w:id="517" w:name="_Toc365967052"/>
      <w:bookmarkStart w:id="518" w:name="_Toc332206687"/>
      <w:bookmarkStart w:id="519" w:name="_Toc350438728"/>
      <w:bookmarkStart w:id="520" w:name="_Toc333238612"/>
      <w:bookmarkStart w:id="521" w:name="_Toc349143568"/>
      <w:bookmarkStart w:id="522" w:name="_Toc28719"/>
      <w:bookmarkStart w:id="523" w:name="_Toc365985158"/>
      <w:bookmarkStart w:id="524" w:name="_Toc333935325"/>
      <w:bookmarkStart w:id="525" w:name="_Toc339362279"/>
      <w:bookmarkStart w:id="526" w:name="_Toc332270325"/>
      <w:bookmarkStart w:id="527" w:name="_Toc340672848"/>
      <w:bookmarkStart w:id="528" w:name="_Toc333237656"/>
      <w:bookmarkStart w:id="529" w:name="_Toc345513846"/>
      <w:bookmarkStart w:id="530" w:name="_Toc330459964"/>
      <w:bookmarkStart w:id="531" w:name="_Toc331684017"/>
      <w:bookmarkStart w:id="532" w:name="_Toc339019994"/>
      <w:r>
        <w:rPr>
          <w:rFonts w:hint="eastAsia"/>
          <w:color w:val="000000" w:themeColor="text1"/>
          <w14:textFill>
            <w14:solidFill>
              <w14:schemeClr w14:val="tx1"/>
            </w14:solidFill>
          </w14:textFill>
        </w:rPr>
        <w:t>投标语言及计量单位</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除在招标文件的技术规格中另有规定外，计量单位应使用中华人民共和国法定计量单位</w:t>
      </w:r>
      <w:r>
        <w:rPr>
          <w:rFonts w:hint="eastAsia"/>
          <w:bCs/>
          <w:color w:val="000000" w:themeColor="text1"/>
          <w14:textFill>
            <w14:solidFill>
              <w14:schemeClr w14:val="tx1"/>
            </w14:solidFill>
          </w14:textFill>
        </w:rPr>
        <w:t>（国际单位制和国家选定的其他计量单位）</w:t>
      </w:r>
      <w:r>
        <w:rPr>
          <w:rFonts w:hint="eastAsia" w:ascii="宋体"/>
          <w:bCs/>
          <w:color w:val="000000" w:themeColor="text1"/>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533" w:name="_Toc340672849"/>
      <w:bookmarkStart w:id="534" w:name="_Toc332206688"/>
      <w:bookmarkStart w:id="535" w:name="_Toc350756430"/>
      <w:bookmarkStart w:id="536" w:name="_Toc349127606"/>
      <w:bookmarkStart w:id="537" w:name="_Toc330459965"/>
      <w:bookmarkStart w:id="538" w:name="_Toc350438729"/>
      <w:bookmarkStart w:id="539" w:name="_Toc333237768"/>
      <w:bookmarkStart w:id="540" w:name="_Toc331512878"/>
      <w:bookmarkStart w:id="541" w:name="_Toc340507422"/>
      <w:bookmarkStart w:id="542" w:name="_Toc374454580"/>
      <w:bookmarkStart w:id="543" w:name="_Toc342296740"/>
      <w:bookmarkStart w:id="544" w:name="_Toc339362280"/>
      <w:bookmarkStart w:id="545" w:name="_Toc339020213"/>
      <w:bookmarkStart w:id="546" w:name="_Toc503785408"/>
      <w:bookmarkStart w:id="547" w:name="_Toc349143569"/>
      <w:bookmarkStart w:id="548" w:name="_Toc339441067"/>
      <w:bookmarkStart w:id="549" w:name="_Toc336681915"/>
      <w:bookmarkStart w:id="550" w:name="_Toc337632338"/>
      <w:bookmarkStart w:id="551" w:name="_Toc332270326"/>
      <w:bookmarkStart w:id="552" w:name="_Toc341348318"/>
      <w:bookmarkStart w:id="553" w:name="_Toc333237657"/>
      <w:bookmarkStart w:id="554" w:name="_Toc339019869"/>
      <w:bookmarkStart w:id="555" w:name="_Toc366072508"/>
      <w:bookmarkStart w:id="556" w:name="_Toc365967053"/>
      <w:bookmarkStart w:id="557" w:name="_Toc333935667"/>
      <w:bookmarkStart w:id="558" w:name="_Toc333238613"/>
      <w:bookmarkStart w:id="559" w:name="_Toc333935326"/>
      <w:bookmarkStart w:id="560" w:name="_Toc336681560"/>
      <w:bookmarkStart w:id="561" w:name="_Toc339019995"/>
      <w:bookmarkStart w:id="562" w:name="_Toc345513847"/>
      <w:bookmarkStart w:id="563" w:name="_Toc497224206"/>
      <w:bookmarkStart w:id="564" w:name="_Toc340677050"/>
      <w:bookmarkStart w:id="565" w:name="_Toc339020075"/>
      <w:bookmarkStart w:id="566" w:name="_Toc331684018"/>
      <w:bookmarkStart w:id="567" w:name="_Toc342060354"/>
      <w:bookmarkStart w:id="568" w:name="_Toc11752"/>
      <w:bookmarkStart w:id="569" w:name="_Toc365985159"/>
      <w:r>
        <w:rPr>
          <w:rFonts w:hint="eastAsia"/>
          <w:color w:val="000000" w:themeColor="text1"/>
          <w14:textFill>
            <w14:solidFill>
              <w14:schemeClr w14:val="tx1"/>
            </w14:solidFill>
          </w14:textFill>
        </w:rPr>
        <w:t>投标文件的构成</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widowControl/>
        <w:tabs>
          <w:tab w:val="left" w:pos="753"/>
        </w:tabs>
        <w:adjustRightInd w:val="0"/>
        <w:snapToGrid w:val="0"/>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bookmarkStart w:id="570" w:name="_Toc503785409"/>
      <w:bookmarkStart w:id="571" w:name="_Toc497224207"/>
      <w:r>
        <w:rPr>
          <w:rFonts w:hint="eastAsia" w:ascii="宋体" w:hAnsi="宋体"/>
          <w:bCs/>
          <w:color w:val="000000" w:themeColor="text1"/>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第二章 商务和技术部分</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572" w:name="_Toc331512879"/>
      <w:bookmarkStart w:id="573" w:name="_Toc350756431"/>
      <w:bookmarkStart w:id="574" w:name="_Toc365985160"/>
      <w:bookmarkStart w:id="575" w:name="_Toc333237769"/>
      <w:bookmarkStart w:id="576" w:name="_Toc341348319"/>
      <w:bookmarkStart w:id="577" w:name="_Toc336681916"/>
      <w:bookmarkStart w:id="578" w:name="_Toc330459966"/>
      <w:bookmarkStart w:id="579" w:name="_Toc339020214"/>
      <w:bookmarkStart w:id="580" w:name="_Toc339441068"/>
      <w:bookmarkStart w:id="581" w:name="_Toc337632339"/>
      <w:bookmarkStart w:id="582" w:name="_Toc342296741"/>
      <w:bookmarkStart w:id="583" w:name="_Toc366072509"/>
      <w:bookmarkStart w:id="584" w:name="_Toc374454581"/>
      <w:bookmarkStart w:id="585" w:name="_Toc340672850"/>
      <w:bookmarkStart w:id="586" w:name="_Toc333238614"/>
      <w:bookmarkStart w:id="587" w:name="_Toc339362281"/>
      <w:bookmarkStart w:id="588" w:name="_Toc339019870"/>
      <w:bookmarkStart w:id="589" w:name="_Toc350438730"/>
      <w:bookmarkStart w:id="590" w:name="_Toc340507423"/>
      <w:bookmarkStart w:id="591" w:name="_Toc332206689"/>
      <w:bookmarkStart w:id="592" w:name="_Toc365967054"/>
      <w:bookmarkStart w:id="593" w:name="_Toc349143570"/>
      <w:bookmarkStart w:id="594" w:name="_Toc336681561"/>
      <w:bookmarkStart w:id="595" w:name="_Toc340677051"/>
      <w:bookmarkStart w:id="596" w:name="_Toc333237658"/>
      <w:bookmarkStart w:id="597" w:name="_Toc331684019"/>
      <w:bookmarkStart w:id="598" w:name="_Toc332270327"/>
      <w:bookmarkStart w:id="599" w:name="_Toc339019996"/>
      <w:bookmarkStart w:id="600" w:name="_Toc342060355"/>
      <w:bookmarkStart w:id="601" w:name="_Toc339020076"/>
      <w:bookmarkStart w:id="602" w:name="_Toc345513848"/>
      <w:bookmarkStart w:id="603" w:name="_Toc5663"/>
      <w:bookmarkStart w:id="604" w:name="_Toc333935668"/>
      <w:bookmarkStart w:id="605" w:name="_Toc349127607"/>
      <w:bookmarkStart w:id="606" w:name="_Toc333935327"/>
      <w:r>
        <w:rPr>
          <w:rFonts w:hint="eastAsia"/>
          <w:color w:val="000000" w:themeColor="text1"/>
          <w14:textFill>
            <w14:solidFill>
              <w14:schemeClr w14:val="tx1"/>
            </w14:solidFill>
          </w14:textFill>
        </w:rPr>
        <w:t>投标文件格式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widowControl/>
        <w:tabs>
          <w:tab w:val="left" w:pos="753"/>
        </w:tabs>
        <w:adjustRightInd w:val="0"/>
        <w:snapToGrid w:val="0"/>
        <w:spacing w:before="240"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w:t>
      </w:r>
      <w:r>
        <w:rPr>
          <w:rFonts w:hint="eastAsia" w:ascii="宋体" w:hAnsi="宋体"/>
          <w:bCs/>
          <w:color w:val="000000" w:themeColor="text1"/>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10.2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607" w:name="_Toc339441069"/>
      <w:bookmarkStart w:id="608" w:name="_Toc339362282"/>
      <w:bookmarkStart w:id="609" w:name="_Toc332270328"/>
      <w:bookmarkStart w:id="610" w:name="_Toc339020077"/>
      <w:bookmarkStart w:id="611" w:name="_Toc345513849"/>
      <w:bookmarkStart w:id="612" w:name="_Toc333238615"/>
      <w:bookmarkStart w:id="613" w:name="_Toc349143571"/>
      <w:bookmarkStart w:id="614" w:name="_Toc337632340"/>
      <w:bookmarkStart w:id="615" w:name="_Toc349127608"/>
      <w:bookmarkStart w:id="616" w:name="_Toc331512880"/>
      <w:bookmarkStart w:id="617" w:name="_Toc339019871"/>
      <w:bookmarkStart w:id="618" w:name="_Toc365967055"/>
      <w:bookmarkStart w:id="619" w:name="_Toc330459967"/>
      <w:bookmarkStart w:id="620" w:name="_Toc333237770"/>
      <w:bookmarkStart w:id="621" w:name="_Toc341348320"/>
      <w:bookmarkStart w:id="622" w:name="_Toc350756432"/>
      <w:bookmarkStart w:id="623" w:name="_Toc336681917"/>
      <w:bookmarkStart w:id="624" w:name="_Toc5003680"/>
      <w:bookmarkStart w:id="625" w:name="_Toc332206690"/>
      <w:bookmarkStart w:id="626" w:name="_Toc333237659"/>
      <w:bookmarkStart w:id="627" w:name="_Toc342296742"/>
      <w:bookmarkStart w:id="628" w:name="_Toc340507424"/>
      <w:bookmarkStart w:id="629" w:name="_Toc340672851"/>
      <w:bookmarkStart w:id="630" w:name="_Toc331684020"/>
      <w:bookmarkStart w:id="631" w:name="_Toc336681562"/>
      <w:bookmarkStart w:id="632" w:name="_Toc13003"/>
      <w:bookmarkStart w:id="633" w:name="_Toc366072510"/>
      <w:bookmarkStart w:id="634" w:name="_Toc342060356"/>
      <w:bookmarkStart w:id="635" w:name="_Toc339020215"/>
      <w:bookmarkStart w:id="636" w:name="_Toc340677052"/>
      <w:bookmarkStart w:id="637" w:name="_Toc339019997"/>
      <w:bookmarkStart w:id="638" w:name="_Toc365985161"/>
      <w:bookmarkStart w:id="639" w:name="_Toc350438731"/>
      <w:bookmarkStart w:id="640" w:name="_Toc374454582"/>
      <w:bookmarkStart w:id="641" w:name="_Toc333935669"/>
      <w:bookmarkStart w:id="642" w:name="_Toc333935328"/>
      <w:r>
        <w:rPr>
          <w:rFonts w:hint="eastAsia"/>
          <w:color w:val="000000" w:themeColor="text1"/>
          <w14:textFill>
            <w14:solidFill>
              <w14:schemeClr w14:val="tx1"/>
            </w14:solidFill>
          </w14:textFill>
        </w:rPr>
        <w:t>资格证明文件</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11.1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643" w:name="_Toc339362283"/>
      <w:bookmarkStart w:id="644" w:name="_Toc366072511"/>
      <w:bookmarkStart w:id="645" w:name="_Toc336681563"/>
      <w:bookmarkStart w:id="646" w:name="_Toc332270329"/>
      <w:bookmarkStart w:id="647" w:name="_Toc333935670"/>
      <w:bookmarkStart w:id="648" w:name="_Toc350756433"/>
      <w:bookmarkStart w:id="649" w:name="_Toc365985162"/>
      <w:bookmarkStart w:id="650" w:name="_Toc345513850"/>
      <w:bookmarkStart w:id="651" w:name="_Toc374454583"/>
      <w:bookmarkStart w:id="652" w:name="_Toc349127609"/>
      <w:bookmarkStart w:id="653" w:name="_Toc331684021"/>
      <w:bookmarkStart w:id="654" w:name="_Toc340677053"/>
      <w:bookmarkStart w:id="655" w:name="_Toc331512881"/>
      <w:bookmarkStart w:id="656" w:name="_Toc339441070"/>
      <w:bookmarkStart w:id="657" w:name="_Toc339019998"/>
      <w:bookmarkStart w:id="658" w:name="_Toc342060357"/>
      <w:bookmarkStart w:id="659" w:name="_Toc339019872"/>
      <w:bookmarkStart w:id="660" w:name="_Toc333237660"/>
      <w:bookmarkStart w:id="661" w:name="_Toc5003681"/>
      <w:bookmarkStart w:id="662" w:name="_Toc339020078"/>
      <w:bookmarkStart w:id="663" w:name="_Toc337632341"/>
      <w:bookmarkStart w:id="664" w:name="_Toc28802"/>
      <w:bookmarkStart w:id="665" w:name="_Toc332206691"/>
      <w:bookmarkStart w:id="666" w:name="_Toc340672852"/>
      <w:bookmarkStart w:id="667" w:name="_Toc349143572"/>
      <w:bookmarkStart w:id="668" w:name="_Toc336681918"/>
      <w:bookmarkStart w:id="669" w:name="_Toc342296743"/>
      <w:bookmarkStart w:id="670" w:name="_Toc333935329"/>
      <w:bookmarkStart w:id="671" w:name="_Toc333237771"/>
      <w:bookmarkStart w:id="672" w:name="_Toc350438732"/>
      <w:bookmarkStart w:id="673" w:name="_Toc341348321"/>
      <w:bookmarkStart w:id="674" w:name="_Toc333238616"/>
      <w:bookmarkStart w:id="675" w:name="_Toc365967056"/>
      <w:bookmarkStart w:id="676" w:name="_Toc340507425"/>
      <w:bookmarkStart w:id="677" w:name="_Toc339020216"/>
      <w:bookmarkStart w:id="678" w:name="_Toc330459968"/>
      <w:r>
        <w:rPr>
          <w:rFonts w:hint="eastAsia"/>
          <w:color w:val="000000" w:themeColor="text1"/>
          <w14:textFill>
            <w14:solidFill>
              <w14:schemeClr w14:val="tx1"/>
            </w14:solidFill>
          </w14:textFill>
        </w:rPr>
        <w:t>货物和服务的证明文件</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12.3</w:t>
      </w:r>
      <w:r>
        <w:rPr>
          <w:rFonts w:hint="eastAsia" w:ascii="宋体" w:hAnsi="宋体"/>
          <w:bCs/>
          <w:color w:val="000000" w:themeColor="text1"/>
          <w14:textFill>
            <w14:solidFill>
              <w14:schemeClr w14:val="tx1"/>
            </w14:solidFill>
          </w14:textFill>
        </w:rPr>
        <w:tab/>
      </w:r>
      <w:r>
        <w:rPr>
          <w:rFonts w:hint="eastAsia"/>
          <w:color w:val="000000" w:themeColor="text1"/>
          <w14:textFill>
            <w14:solidFill>
              <w14:schemeClr w14:val="tx1"/>
            </w14:solidFill>
          </w14:textFill>
        </w:rPr>
        <w:t>投标人在阐述上述第</w:t>
      </w:r>
      <w:r>
        <w:rPr>
          <w:rFonts w:hint="eastAsia" w:ascii="宋体" w:hAnsi="宋体"/>
          <w:color w:val="000000" w:themeColor="text1"/>
          <w14:textFill>
            <w14:solidFill>
              <w14:schemeClr w14:val="tx1"/>
            </w14:solidFill>
          </w14:textFill>
        </w:rPr>
        <w:t>12.2（3）</w:t>
      </w:r>
      <w:r>
        <w:rPr>
          <w:rFonts w:hint="eastAsia"/>
          <w:color w:val="000000" w:themeColor="text1"/>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679" w:name="_Toc332206692"/>
      <w:bookmarkStart w:id="680" w:name="_Toc333935671"/>
      <w:bookmarkStart w:id="681" w:name="_Toc340672853"/>
      <w:bookmarkStart w:id="682" w:name="_Toc503785411"/>
      <w:bookmarkStart w:id="683" w:name="_Toc342296744"/>
      <w:bookmarkStart w:id="684" w:name="_Toc340507426"/>
      <w:bookmarkStart w:id="685" w:name="_Toc331684022"/>
      <w:bookmarkStart w:id="686" w:name="_Toc333237661"/>
      <w:bookmarkStart w:id="687" w:name="_Toc365985163"/>
      <w:bookmarkStart w:id="688" w:name="_Toc497224209"/>
      <w:bookmarkStart w:id="689" w:name="_Toc332270330"/>
      <w:bookmarkStart w:id="690" w:name="_Toc333238617"/>
      <w:bookmarkStart w:id="691" w:name="_Toc350438733"/>
      <w:bookmarkStart w:id="692" w:name="_Toc339019999"/>
      <w:bookmarkStart w:id="693" w:name="_Toc331512882"/>
      <w:bookmarkStart w:id="694" w:name="_Toc337632342"/>
      <w:bookmarkStart w:id="695" w:name="_Toc333935330"/>
      <w:bookmarkStart w:id="696" w:name="_Toc365967057"/>
      <w:bookmarkStart w:id="697" w:name="_Toc339019873"/>
      <w:bookmarkStart w:id="698" w:name="_Toc349143573"/>
      <w:bookmarkStart w:id="699" w:name="_Toc339441071"/>
      <w:bookmarkStart w:id="700" w:name="_Toc366072512"/>
      <w:bookmarkStart w:id="701" w:name="_Toc349127610"/>
      <w:bookmarkStart w:id="702" w:name="_Toc374454584"/>
      <w:bookmarkStart w:id="703" w:name="_Toc336681919"/>
      <w:bookmarkStart w:id="704" w:name="_Toc341348322"/>
      <w:bookmarkStart w:id="705" w:name="_Toc339020079"/>
      <w:bookmarkStart w:id="706" w:name="_Toc342060358"/>
      <w:bookmarkStart w:id="707" w:name="_Toc333237772"/>
      <w:bookmarkStart w:id="708" w:name="_Toc350756434"/>
      <w:bookmarkStart w:id="709" w:name="_Toc336681564"/>
      <w:bookmarkStart w:id="710" w:name="_Toc330459969"/>
      <w:bookmarkStart w:id="711" w:name="_Toc340677054"/>
      <w:bookmarkStart w:id="712" w:name="_Toc339020217"/>
      <w:bookmarkStart w:id="713" w:name="_Toc345513851"/>
      <w:bookmarkStart w:id="714" w:name="_Toc339362284"/>
      <w:bookmarkStart w:id="715" w:name="_Toc279"/>
      <w:r>
        <w:rPr>
          <w:rFonts w:hint="eastAsia"/>
          <w:color w:val="000000" w:themeColor="text1"/>
          <w14:textFill>
            <w14:solidFill>
              <w14:schemeClr w14:val="tx1"/>
            </w14:solidFill>
          </w14:textFill>
        </w:rPr>
        <w:t>投标报价与投标货币</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716" w:name="_Toc333935672"/>
      <w:bookmarkStart w:id="717" w:name="_Toc340672854"/>
      <w:bookmarkStart w:id="718" w:name="_Toc333238618"/>
      <w:bookmarkStart w:id="719" w:name="_Toc349143574"/>
      <w:bookmarkStart w:id="720" w:name="_Toc340507427"/>
      <w:bookmarkStart w:id="721" w:name="_Toc331512883"/>
      <w:bookmarkStart w:id="722" w:name="_Toc339020080"/>
      <w:bookmarkStart w:id="723" w:name="_Toc366072513"/>
      <w:bookmarkStart w:id="724" w:name="_Toc349127611"/>
      <w:bookmarkStart w:id="725" w:name="_Toc333935331"/>
      <w:bookmarkStart w:id="726" w:name="_Toc339020000"/>
      <w:bookmarkStart w:id="727" w:name="_Toc340677055"/>
      <w:bookmarkStart w:id="728" w:name="_Toc374454585"/>
      <w:bookmarkStart w:id="729" w:name="_Toc341348323"/>
      <w:bookmarkStart w:id="730" w:name="_Toc333237773"/>
      <w:bookmarkStart w:id="731" w:name="_Toc345513852"/>
      <w:bookmarkStart w:id="732" w:name="_Toc336681565"/>
      <w:bookmarkStart w:id="733" w:name="_Toc365985164"/>
      <w:bookmarkStart w:id="734" w:name="_Toc332206693"/>
      <w:bookmarkStart w:id="735" w:name="_Toc350756435"/>
      <w:bookmarkStart w:id="736" w:name="_Toc339020218"/>
      <w:bookmarkStart w:id="737" w:name="_Toc350438734"/>
      <w:bookmarkStart w:id="738" w:name="_Toc333237662"/>
      <w:bookmarkStart w:id="739" w:name="_Toc339441072"/>
      <w:bookmarkStart w:id="740" w:name="_Toc336681920"/>
      <w:bookmarkStart w:id="741" w:name="_Toc330459970"/>
      <w:bookmarkStart w:id="742" w:name="_Toc331684023"/>
      <w:bookmarkStart w:id="743" w:name="_Toc337632343"/>
      <w:bookmarkStart w:id="744" w:name="_Toc339019874"/>
      <w:bookmarkStart w:id="745" w:name="_Toc332270331"/>
      <w:bookmarkStart w:id="746" w:name="_Toc497224212"/>
      <w:bookmarkStart w:id="747" w:name="_Toc342060359"/>
      <w:bookmarkStart w:id="748" w:name="_Toc342296745"/>
      <w:bookmarkStart w:id="749" w:name="_Toc339362285"/>
      <w:bookmarkStart w:id="750" w:name="_Toc365967058"/>
      <w:bookmarkStart w:id="751" w:name="_Toc9049"/>
      <w:bookmarkStart w:id="752" w:name="_Toc503785414"/>
      <w:r>
        <w:rPr>
          <w:rFonts w:hint="eastAsia"/>
          <w:color w:val="000000" w:themeColor="text1"/>
          <w14:textFill>
            <w14:solidFill>
              <w14:schemeClr w14:val="tx1"/>
            </w14:solidFill>
          </w14:textFill>
        </w:rPr>
        <w:t>投标保证金</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14.3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投标保证金用于保护本次招标免遭因投标人的行为而蒙受的损失。</w:t>
      </w:r>
      <w:r>
        <w:rPr>
          <w:rFonts w:hint="eastAsia" w:ascii="宋体" w:hAnsi="宋体"/>
          <w:color w:val="000000" w:themeColor="text1"/>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凡未按本须知第14.2条规定随附有效投标保证金的投标</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未中标的投标人的投标保证金，采购</w:t>
      </w:r>
      <w:r>
        <w:rPr>
          <w:rFonts w:hint="eastAsia" w:ascii="宋体" w:hAnsi="宋体"/>
          <w:bCs/>
          <w:color w:val="000000" w:themeColor="text1"/>
          <w:szCs w:val="21"/>
          <w14:textFill>
            <w14:solidFill>
              <w14:schemeClr w14:val="tx1"/>
            </w14:solidFill>
          </w14:textFill>
        </w:rPr>
        <w:t>代理</w:t>
      </w:r>
      <w:r>
        <w:rPr>
          <w:rFonts w:hint="eastAsia" w:ascii="宋体" w:hAnsi="宋体"/>
          <w:bCs/>
          <w:color w:val="000000" w:themeColor="text1"/>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中标投标人的投标保证金</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在中标投标人付清中标服务费、签订合同之日起5个工作日内无息退</w:t>
      </w:r>
      <w:r>
        <w:rPr>
          <w:rFonts w:hint="eastAsia" w:ascii="宋体"/>
          <w:bCs/>
          <w:color w:val="000000" w:themeColor="text1"/>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（4）投标人提供虚假投标文件或虚假补充文件的。</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753" w:name="_Toc332206694"/>
      <w:bookmarkStart w:id="754" w:name="_Toc342060360"/>
      <w:bookmarkStart w:id="755" w:name="_Toc336681921"/>
      <w:bookmarkStart w:id="756" w:name="_Toc333237774"/>
      <w:bookmarkStart w:id="757" w:name="_Toc331684024"/>
      <w:bookmarkStart w:id="758" w:name="_Toc342296746"/>
      <w:bookmarkStart w:id="759" w:name="_Toc336681566"/>
      <w:bookmarkStart w:id="760" w:name="_Toc333935332"/>
      <w:bookmarkStart w:id="761" w:name="_Toc349127612"/>
      <w:bookmarkStart w:id="762" w:name="_Toc345513853"/>
      <w:bookmarkStart w:id="763" w:name="_Toc339362286"/>
      <w:bookmarkStart w:id="764" w:name="_Toc333238619"/>
      <w:bookmarkStart w:id="765" w:name="_Toc365967059"/>
      <w:bookmarkStart w:id="766" w:name="_Toc339441073"/>
      <w:bookmarkStart w:id="767" w:name="_Toc331512884"/>
      <w:bookmarkStart w:id="768" w:name="_Toc339019875"/>
      <w:bookmarkStart w:id="769" w:name="_Toc339020001"/>
      <w:bookmarkStart w:id="770" w:name="_Toc339020081"/>
      <w:bookmarkStart w:id="771" w:name="_Toc333237663"/>
      <w:bookmarkStart w:id="772" w:name="_Toc332270332"/>
      <w:bookmarkStart w:id="773" w:name="_Toc349143575"/>
      <w:bookmarkStart w:id="774" w:name="_Toc503785415"/>
      <w:bookmarkStart w:id="775" w:name="_Toc340672855"/>
      <w:bookmarkStart w:id="776" w:name="_Toc365985165"/>
      <w:bookmarkStart w:id="777" w:name="_Toc337632344"/>
      <w:bookmarkStart w:id="778" w:name="_Toc339020219"/>
      <w:bookmarkStart w:id="779" w:name="_Toc340677056"/>
      <w:bookmarkStart w:id="780" w:name="_Toc350438735"/>
      <w:bookmarkStart w:id="781" w:name="_Toc366072514"/>
      <w:bookmarkStart w:id="782" w:name="_Toc333935673"/>
      <w:bookmarkStart w:id="783" w:name="_Toc341348324"/>
      <w:bookmarkStart w:id="784" w:name="_Toc340507428"/>
      <w:bookmarkStart w:id="785" w:name="_Toc497224213"/>
      <w:bookmarkStart w:id="786" w:name="_Toc374454586"/>
      <w:bookmarkStart w:id="787" w:name="_Toc330459971"/>
      <w:bookmarkStart w:id="788" w:name="_Toc350756436"/>
      <w:bookmarkStart w:id="789" w:name="_Toc27907"/>
      <w:r>
        <w:rPr>
          <w:rFonts w:hint="eastAsia"/>
          <w:color w:val="000000" w:themeColor="text1"/>
          <w14:textFill>
            <w14:solidFill>
              <w14:schemeClr w14:val="tx1"/>
            </w14:solidFill>
          </w14:textFill>
        </w:rPr>
        <w:t>投标有效期</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从开标之日起，本项目的投标有效期为90天。</w:t>
      </w:r>
      <w:r>
        <w:rPr>
          <w:rFonts w:ascii="宋体"/>
          <w:bCs/>
          <w:color w:val="000000" w:themeColor="text1"/>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790" w:name="_Toc333935333"/>
      <w:bookmarkStart w:id="791" w:name="_Toc331684025"/>
      <w:bookmarkStart w:id="792" w:name="_Toc333935674"/>
      <w:bookmarkStart w:id="793" w:name="_Toc333237775"/>
      <w:bookmarkStart w:id="794" w:name="_Toc503785416"/>
      <w:bookmarkStart w:id="795" w:name="_Toc339019876"/>
      <w:bookmarkStart w:id="796" w:name="_Toc332206695"/>
      <w:bookmarkStart w:id="797" w:name="_Toc339362287"/>
      <w:bookmarkStart w:id="798" w:name="_Toc365985166"/>
      <w:bookmarkStart w:id="799" w:name="_Toc341348325"/>
      <w:bookmarkStart w:id="800" w:name="_Toc350756437"/>
      <w:bookmarkStart w:id="801" w:name="_Toc111534389"/>
      <w:bookmarkStart w:id="802" w:name="_Toc497224214"/>
      <w:bookmarkStart w:id="803" w:name="_Toc374454587"/>
      <w:bookmarkStart w:id="804" w:name="_Toc340507429"/>
      <w:bookmarkStart w:id="805" w:name="_Toc14696"/>
      <w:bookmarkStart w:id="806" w:name="_Toc340672856"/>
      <w:bookmarkStart w:id="807" w:name="_Toc342060361"/>
      <w:bookmarkStart w:id="808" w:name="_Toc336681567"/>
      <w:bookmarkStart w:id="809" w:name="_Toc340677057"/>
      <w:bookmarkStart w:id="810" w:name="_Toc339441074"/>
      <w:bookmarkStart w:id="811" w:name="_Toc350438736"/>
      <w:bookmarkStart w:id="812" w:name="_Toc337632345"/>
      <w:bookmarkStart w:id="813" w:name="_Toc333237664"/>
      <w:bookmarkStart w:id="814" w:name="_Toc349143576"/>
      <w:bookmarkStart w:id="815" w:name="_Toc349127613"/>
      <w:bookmarkStart w:id="816" w:name="_Toc332270333"/>
      <w:bookmarkStart w:id="817" w:name="_Toc336681922"/>
      <w:bookmarkStart w:id="818" w:name="_Toc339020002"/>
      <w:bookmarkStart w:id="819" w:name="_Toc339020220"/>
      <w:bookmarkStart w:id="820" w:name="_Toc345513854"/>
      <w:bookmarkStart w:id="821" w:name="_Toc331512885"/>
      <w:bookmarkStart w:id="822" w:name="_Toc333238620"/>
      <w:bookmarkStart w:id="823" w:name="_Toc365967060"/>
      <w:bookmarkStart w:id="824" w:name="_Toc342296747"/>
      <w:bookmarkStart w:id="825" w:name="_Toc366072515"/>
      <w:bookmarkStart w:id="826" w:name="_Toc330459972"/>
      <w:bookmarkStart w:id="827" w:name="_Toc339020082"/>
      <w:r>
        <w:rPr>
          <w:rFonts w:hint="eastAsia"/>
          <w:color w:val="000000" w:themeColor="text1"/>
          <w14:textFill>
            <w14:solidFill>
              <w14:schemeClr w14:val="tx1"/>
            </w14:solidFill>
          </w14:textFill>
        </w:rPr>
        <w:t>投标文件的签署及规定</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14:textFill>
            <w14:solidFill>
              <w14:schemeClr w14:val="tx1"/>
            </w14:solidFill>
          </w14:textFill>
        </w:rPr>
      </w:pPr>
      <w:bookmarkStart w:id="828" w:name="_Toc340677058"/>
      <w:bookmarkStart w:id="829" w:name="_Toc332206696"/>
      <w:bookmarkStart w:id="830" w:name="_Toc339019877"/>
      <w:bookmarkStart w:id="831" w:name="_Toc350756438"/>
      <w:bookmarkStart w:id="832" w:name="_Toc342296748"/>
      <w:bookmarkStart w:id="833" w:name="_Toc350438737"/>
      <w:bookmarkStart w:id="834" w:name="_Toc339362288"/>
      <w:bookmarkStart w:id="835" w:name="_Toc365967061"/>
      <w:bookmarkStart w:id="836" w:name="_Toc339441075"/>
      <w:bookmarkStart w:id="837" w:name="_Toc331684026"/>
      <w:bookmarkStart w:id="838" w:name="_Toc340507430"/>
      <w:bookmarkStart w:id="839" w:name="_Toc333237665"/>
      <w:bookmarkStart w:id="840" w:name="_Toc333935675"/>
      <w:bookmarkStart w:id="841" w:name="_Toc339020221"/>
      <w:bookmarkStart w:id="842" w:name="_Toc333237776"/>
      <w:bookmarkStart w:id="843" w:name="_Toc345513855"/>
      <w:bookmarkStart w:id="844" w:name="_Toc366072516"/>
      <w:bookmarkStart w:id="845" w:name="_Toc374454588"/>
      <w:bookmarkStart w:id="846" w:name="_Toc331512886"/>
      <w:bookmarkStart w:id="847" w:name="_Toc349127614"/>
      <w:bookmarkStart w:id="848" w:name="_Toc339020003"/>
      <w:bookmarkStart w:id="849" w:name="_Toc111534390"/>
      <w:bookmarkStart w:id="850" w:name="_Toc330459973"/>
      <w:bookmarkStart w:id="851" w:name="_Toc339020083"/>
      <w:bookmarkStart w:id="852" w:name="_Toc336681568"/>
      <w:bookmarkStart w:id="853" w:name="_Toc333238621"/>
      <w:bookmarkStart w:id="854" w:name="_Toc497224215"/>
      <w:bookmarkStart w:id="855" w:name="_Toc333935334"/>
      <w:bookmarkStart w:id="856" w:name="_Toc365985167"/>
      <w:bookmarkStart w:id="857" w:name="_Toc332270334"/>
      <w:bookmarkStart w:id="858" w:name="_Toc503785417"/>
      <w:bookmarkStart w:id="859" w:name="_Toc340672857"/>
      <w:bookmarkStart w:id="860" w:name="_Toc342060362"/>
      <w:bookmarkStart w:id="861" w:name="_Toc337632346"/>
      <w:bookmarkStart w:id="862" w:name="_Toc336681923"/>
      <w:bookmarkStart w:id="863" w:name="_Toc341348326"/>
      <w:bookmarkStart w:id="864" w:name="_Toc349143577"/>
      <w:r>
        <w:rPr>
          <w:color w:val="000000" w:themeColor="text1"/>
          <w:sz w:val="24"/>
          <w14:textFill>
            <w14:solidFill>
              <w14:schemeClr w14:val="tx1"/>
            </w14:solidFill>
          </w14:textFill>
        </w:rPr>
        <w:br w:type="page"/>
      </w:r>
      <w:bookmarkStart w:id="865" w:name="_Toc26624"/>
      <w:r>
        <w:rPr>
          <w:rFonts w:hint="eastAsia"/>
          <w:color w:val="000000" w:themeColor="text1"/>
          <w:sz w:val="24"/>
          <w14:textFill>
            <w14:solidFill>
              <w14:schemeClr w14:val="tx1"/>
            </w14:solidFill>
          </w14:textFill>
        </w:rPr>
        <w:t>Ｄ</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投标文件的递交</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pPr>
        <w:pStyle w:val="5"/>
        <w:numPr>
          <w:ilvl w:val="4"/>
          <w:numId w:val="24"/>
        </w:numPr>
        <w:tabs>
          <w:tab w:val="left" w:pos="251"/>
          <w:tab w:val="left" w:pos="720"/>
        </w:tabs>
        <w:spacing w:before="240" w:after="120"/>
        <w:ind w:left="751" w:leftChars="1" w:hangingChars="357"/>
        <w:rPr>
          <w:rFonts w:ascii="宋体" w:hAnsi="宋体"/>
          <w:color w:val="000000" w:themeColor="text1"/>
          <w14:textFill>
            <w14:solidFill>
              <w14:schemeClr w14:val="tx1"/>
            </w14:solidFill>
          </w14:textFill>
        </w:rPr>
      </w:pPr>
      <w:bookmarkStart w:id="866" w:name="_Toc345513856"/>
      <w:bookmarkStart w:id="867" w:name="_Toc337632347"/>
      <w:bookmarkStart w:id="868" w:name="_Toc497224216"/>
      <w:bookmarkStart w:id="869" w:name="_Toc333935335"/>
      <w:bookmarkStart w:id="870" w:name="_Toc339019878"/>
      <w:bookmarkStart w:id="871" w:name="_Toc339020222"/>
      <w:bookmarkStart w:id="872" w:name="_Toc333237666"/>
      <w:bookmarkStart w:id="873" w:name="_Toc333238622"/>
      <w:bookmarkStart w:id="874" w:name="_Toc331512887"/>
      <w:bookmarkStart w:id="875" w:name="_Toc111534391"/>
      <w:bookmarkStart w:id="876" w:name="_Toc349127615"/>
      <w:bookmarkStart w:id="877" w:name="_Toc350756439"/>
      <w:bookmarkStart w:id="878" w:name="_Toc342296749"/>
      <w:bookmarkStart w:id="879" w:name="_Toc333935676"/>
      <w:bookmarkStart w:id="880" w:name="_Toc339020004"/>
      <w:bookmarkStart w:id="881" w:name="_Toc340677059"/>
      <w:bookmarkStart w:id="882" w:name="_Toc339441076"/>
      <w:bookmarkStart w:id="883" w:name="_Toc332206697"/>
      <w:bookmarkStart w:id="884" w:name="_Toc374454589"/>
      <w:bookmarkStart w:id="885" w:name="_Toc340507431"/>
      <w:bookmarkStart w:id="886" w:name="_Toc365967062"/>
      <w:bookmarkStart w:id="887" w:name="_Toc332270335"/>
      <w:bookmarkStart w:id="888" w:name="_Toc340672858"/>
      <w:bookmarkStart w:id="889" w:name="_Toc349143578"/>
      <w:bookmarkStart w:id="890" w:name="_Toc339362289"/>
      <w:bookmarkStart w:id="891" w:name="_Toc341348327"/>
      <w:bookmarkStart w:id="892" w:name="_Toc336681569"/>
      <w:bookmarkStart w:id="893" w:name="_Toc333237777"/>
      <w:bookmarkStart w:id="894" w:name="_Toc331684027"/>
      <w:bookmarkStart w:id="895" w:name="_Toc336681924"/>
      <w:bookmarkStart w:id="896" w:name="_Toc366072517"/>
      <w:bookmarkStart w:id="897" w:name="_Toc503785418"/>
      <w:bookmarkStart w:id="898" w:name="_Toc365985168"/>
      <w:bookmarkStart w:id="899" w:name="_Toc342060363"/>
      <w:bookmarkStart w:id="900" w:name="_Toc330459974"/>
      <w:bookmarkStart w:id="901" w:name="_Toc350438738"/>
      <w:bookmarkStart w:id="902" w:name="_Toc339020084"/>
      <w:r>
        <w:rPr>
          <w:color w:val="000000" w:themeColor="text1"/>
          <w14:textFill>
            <w14:solidFill>
              <w14:schemeClr w14:val="tx1"/>
            </w14:solidFill>
          </w14:textFill>
        </w:rPr>
        <w:t xml:space="preserve"> </w:t>
      </w:r>
      <w:bookmarkStart w:id="903" w:name="_Toc12565"/>
      <w:r>
        <w:rPr>
          <w:rFonts w:hint="eastAsia"/>
          <w:color w:val="000000" w:themeColor="text1"/>
          <w14:textFill>
            <w14:solidFill>
              <w14:schemeClr w14:val="tx1"/>
            </w14:solidFill>
          </w14:textFill>
        </w:rPr>
        <w:t>投标文件的密封和标记</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pStyle w:val="6"/>
        <w:rPr>
          <w:color w:val="000000" w:themeColor="text1"/>
          <w14:textFill>
            <w14:solidFill>
              <w14:schemeClr w14:val="tx1"/>
            </w14:solidFill>
          </w14:textFill>
        </w:rPr>
      </w:pPr>
      <w:bookmarkStart w:id="904" w:name="_Hlk499218605"/>
      <w:r>
        <w:rPr>
          <w:rFonts w:hint="eastAsia"/>
          <w:color w:val="000000" w:themeColor="text1"/>
          <w14:textFill>
            <w14:solidFill>
              <w14:schemeClr w14:val="tx1"/>
            </w14:solidFill>
          </w14:textFill>
        </w:rPr>
        <w:tab/>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bookmarkEnd w:id="904"/>
      <w:r>
        <w:rPr>
          <w:rFonts w:hint="eastAsia" w:ascii="黑体" w:eastAsia="黑体"/>
          <w:bCs/>
          <w:color w:val="000000" w:themeColor="text1"/>
          <w:kern w:val="2"/>
          <w:sz w:val="21"/>
          <w:szCs w:val="24"/>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905" w:name="_Toc339020085"/>
      <w:bookmarkStart w:id="906" w:name="_Toc333935336"/>
      <w:bookmarkStart w:id="907" w:name="_Toc333237778"/>
      <w:bookmarkStart w:id="908" w:name="_Toc330459975"/>
      <w:bookmarkStart w:id="909" w:name="_Toc333237667"/>
      <w:bookmarkStart w:id="910" w:name="_Toc365985169"/>
      <w:bookmarkStart w:id="911" w:name="_Toc111534392"/>
      <w:bookmarkStart w:id="912" w:name="_Toc350756440"/>
      <w:bookmarkStart w:id="913" w:name="_Toc339020223"/>
      <w:bookmarkStart w:id="914" w:name="_Toc339362290"/>
      <w:bookmarkStart w:id="915" w:name="_Toc340672859"/>
      <w:bookmarkStart w:id="916" w:name="_Toc339019879"/>
      <w:bookmarkStart w:id="917" w:name="_Toc340507432"/>
      <w:bookmarkStart w:id="918" w:name="_Toc342296750"/>
      <w:bookmarkStart w:id="919" w:name="_Toc503785419"/>
      <w:bookmarkStart w:id="920" w:name="_Toc332270336"/>
      <w:bookmarkStart w:id="921" w:name="_Toc374454590"/>
      <w:bookmarkStart w:id="922" w:name="_Toc349143579"/>
      <w:bookmarkStart w:id="923" w:name="_Toc337632348"/>
      <w:bookmarkStart w:id="924" w:name="_Toc333238623"/>
      <w:bookmarkStart w:id="925" w:name="_Toc341348328"/>
      <w:bookmarkStart w:id="926" w:name="_Toc342060364"/>
      <w:bookmarkStart w:id="927" w:name="_Toc339441077"/>
      <w:bookmarkStart w:id="928" w:name="_Toc336681925"/>
      <w:bookmarkStart w:id="929" w:name="_Toc331684028"/>
      <w:bookmarkStart w:id="930" w:name="_Toc331512888"/>
      <w:bookmarkStart w:id="931" w:name="_Toc340677060"/>
      <w:bookmarkStart w:id="932" w:name="_Toc333935677"/>
      <w:bookmarkStart w:id="933" w:name="_Toc350438739"/>
      <w:bookmarkStart w:id="934" w:name="_Toc339020005"/>
      <w:bookmarkStart w:id="935" w:name="_Toc349127616"/>
      <w:bookmarkStart w:id="936" w:name="_Toc336681570"/>
      <w:bookmarkStart w:id="937" w:name="_Toc497224217"/>
      <w:bookmarkStart w:id="938" w:name="_Toc345513857"/>
      <w:bookmarkStart w:id="939" w:name="_Toc365967063"/>
      <w:bookmarkStart w:id="940" w:name="_Toc332206698"/>
      <w:bookmarkStart w:id="941" w:name="_Toc366072518"/>
      <w:bookmarkStart w:id="942" w:name="_Toc26286"/>
      <w:r>
        <w:rPr>
          <w:rFonts w:hint="eastAsia"/>
          <w:color w:val="000000" w:themeColor="text1"/>
          <w14:textFill>
            <w14:solidFill>
              <w14:schemeClr w14:val="tx1"/>
            </w14:solidFill>
          </w14:textFill>
        </w:rPr>
        <w:t>递交投标文件的时间、地点及截止时间</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bookmarkStart w:id="943" w:name="_Toc366072519"/>
      <w:bookmarkStart w:id="944" w:name="_Toc339020086"/>
      <w:bookmarkStart w:id="945" w:name="_Toc339019880"/>
      <w:bookmarkStart w:id="946" w:name="_Toc331684029"/>
      <w:bookmarkStart w:id="947" w:name="_Toc336681926"/>
      <w:bookmarkStart w:id="948" w:name="_Toc340507433"/>
      <w:bookmarkStart w:id="949" w:name="_Toc342296751"/>
      <w:bookmarkStart w:id="950" w:name="_Toc503785420"/>
      <w:bookmarkStart w:id="951" w:name="_Toc339020224"/>
      <w:bookmarkStart w:id="952" w:name="_Toc336681571"/>
      <w:bookmarkStart w:id="953" w:name="_Toc342060365"/>
      <w:bookmarkStart w:id="954" w:name="_Toc365985170"/>
      <w:bookmarkStart w:id="955" w:name="_Toc333935337"/>
      <w:bookmarkStart w:id="956" w:name="_Toc333238624"/>
      <w:bookmarkStart w:id="957" w:name="_Toc345513858"/>
      <w:bookmarkStart w:id="958" w:name="_Toc349143580"/>
      <w:bookmarkStart w:id="959" w:name="_Toc349127617"/>
      <w:bookmarkStart w:id="960" w:name="_Toc332270337"/>
      <w:bookmarkStart w:id="961" w:name="_Toc497224218"/>
      <w:bookmarkStart w:id="962" w:name="_Toc350438740"/>
      <w:bookmarkStart w:id="963" w:name="_Toc330459976"/>
      <w:bookmarkStart w:id="964" w:name="_Toc332206699"/>
      <w:bookmarkStart w:id="965" w:name="_Toc340677061"/>
      <w:bookmarkStart w:id="966" w:name="_Toc331512889"/>
      <w:bookmarkStart w:id="967" w:name="_Toc339362291"/>
      <w:bookmarkStart w:id="968" w:name="_Toc333237779"/>
      <w:bookmarkStart w:id="969" w:name="_Toc350756441"/>
      <w:bookmarkStart w:id="970" w:name="_Toc339020006"/>
      <w:bookmarkStart w:id="971" w:name="_Toc365967064"/>
      <w:bookmarkStart w:id="972" w:name="_Toc341348329"/>
      <w:bookmarkStart w:id="973" w:name="_Toc339441078"/>
      <w:bookmarkStart w:id="974" w:name="_Toc333237668"/>
      <w:bookmarkStart w:id="975" w:name="_Toc333935678"/>
      <w:bookmarkStart w:id="976" w:name="_Toc337632349"/>
      <w:bookmarkStart w:id="977" w:name="_Toc374454591"/>
      <w:bookmarkStart w:id="978" w:name="_Toc340672860"/>
      <w:r>
        <w:rPr>
          <w:rFonts w:hint="eastAsia" w:ascii="宋体" w:hAnsi="宋体"/>
          <w:bCs/>
          <w:color w:val="000000" w:themeColor="text1"/>
          <w14:textFill>
            <w14:solidFill>
              <w14:schemeClr w14:val="tx1"/>
            </w14:solidFill>
          </w14:textFill>
        </w:rPr>
        <w:t>18.3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979" w:name="_Toc9480"/>
      <w:r>
        <w:rPr>
          <w:rFonts w:hint="eastAsia"/>
          <w:color w:val="000000" w:themeColor="text1"/>
          <w14:textFill>
            <w14:solidFill>
              <w14:schemeClr w14:val="tx1"/>
            </w14:solidFill>
          </w14:textFill>
        </w:rPr>
        <w:t>迟交的投标文件</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代理采购机构将拒绝在投标截止时间后递交的任何投标文件。</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980" w:name="_Toc497224219"/>
      <w:bookmarkStart w:id="981" w:name="_Toc503785421"/>
      <w:bookmarkStart w:id="982" w:name="_Toc336681572"/>
      <w:bookmarkStart w:id="983" w:name="_Toc340507434"/>
      <w:bookmarkStart w:id="984" w:name="_Toc333238625"/>
      <w:bookmarkStart w:id="985" w:name="_Toc336681927"/>
      <w:bookmarkStart w:id="986" w:name="_Toc339020087"/>
      <w:bookmarkStart w:id="987" w:name="_Toc333935338"/>
      <w:bookmarkStart w:id="988" w:name="_Toc349143581"/>
      <w:bookmarkStart w:id="989" w:name="_Toc350756442"/>
      <w:bookmarkStart w:id="990" w:name="_Toc339019881"/>
      <w:bookmarkStart w:id="991" w:name="_Toc333237780"/>
      <w:bookmarkStart w:id="992" w:name="_Toc365967065"/>
      <w:bookmarkStart w:id="993" w:name="_Toc339362292"/>
      <w:bookmarkStart w:id="994" w:name="_Toc374454592"/>
      <w:bookmarkStart w:id="995" w:name="_Toc339441079"/>
      <w:bookmarkStart w:id="996" w:name="_Toc331512890"/>
      <w:bookmarkStart w:id="997" w:name="_Toc333935679"/>
      <w:bookmarkStart w:id="998" w:name="_Toc333237669"/>
      <w:bookmarkStart w:id="999" w:name="_Toc340672861"/>
      <w:bookmarkStart w:id="1000" w:name="_Toc349127618"/>
      <w:bookmarkStart w:id="1001" w:name="_Toc22391"/>
      <w:bookmarkStart w:id="1002" w:name="_Toc341348330"/>
      <w:bookmarkStart w:id="1003" w:name="_Toc350438741"/>
      <w:bookmarkStart w:id="1004" w:name="_Toc330459977"/>
      <w:bookmarkStart w:id="1005" w:name="_Toc345513859"/>
      <w:bookmarkStart w:id="1006" w:name="_Toc332206700"/>
      <w:bookmarkStart w:id="1007" w:name="_Toc339020007"/>
      <w:bookmarkStart w:id="1008" w:name="_Toc342060366"/>
      <w:bookmarkStart w:id="1009" w:name="_Toc337632350"/>
      <w:bookmarkStart w:id="1010" w:name="_Toc331684030"/>
      <w:bookmarkStart w:id="1011" w:name="_Toc366072520"/>
      <w:bookmarkStart w:id="1012" w:name="_Toc365985171"/>
      <w:bookmarkStart w:id="1013" w:name="_Toc340677062"/>
      <w:bookmarkStart w:id="1014" w:name="_Toc342296752"/>
      <w:bookmarkStart w:id="1015" w:name="_Toc332270338"/>
      <w:bookmarkStart w:id="1016" w:name="_Toc339020225"/>
      <w:r>
        <w:rPr>
          <w:rFonts w:hint="eastAsia"/>
          <w:color w:val="000000" w:themeColor="text1"/>
          <w14:textFill>
            <w14:solidFill>
              <w14:schemeClr w14:val="tx1"/>
            </w14:solidFill>
          </w14:textFill>
        </w:rPr>
        <w:t>投标文件的修改和撤</w:t>
      </w:r>
      <w:bookmarkEnd w:id="980"/>
      <w:bookmarkEnd w:id="981"/>
      <w:r>
        <w:rPr>
          <w:rFonts w:hint="eastAsia"/>
          <w:color w:val="000000" w:themeColor="text1"/>
          <w14:textFill>
            <w14:solidFill>
              <w14:schemeClr w14:val="tx1"/>
            </w14:solidFill>
          </w14:textFill>
        </w:rPr>
        <w:t>回</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14:textFill>
            <w14:solidFill>
              <w14:schemeClr w14:val="tx1"/>
            </w14:solidFill>
          </w14:textFill>
        </w:rPr>
      </w:pPr>
      <w:bookmarkStart w:id="1017" w:name="_Toc365967066"/>
      <w:bookmarkStart w:id="1018" w:name="_Toc337632351"/>
      <w:bookmarkStart w:id="1019" w:name="_Toc497224220"/>
      <w:bookmarkStart w:id="1020" w:name="_Toc332206701"/>
      <w:bookmarkStart w:id="1021" w:name="_Toc349127619"/>
      <w:bookmarkStart w:id="1022" w:name="_Toc350438742"/>
      <w:bookmarkStart w:id="1023" w:name="_Toc342296753"/>
      <w:bookmarkStart w:id="1024" w:name="_Toc340672862"/>
      <w:bookmarkStart w:id="1025" w:name="_Toc341348331"/>
      <w:bookmarkStart w:id="1026" w:name="_Toc336681928"/>
      <w:bookmarkStart w:id="1027" w:name="_Toc339020008"/>
      <w:bookmarkStart w:id="1028" w:name="_Toc331684031"/>
      <w:bookmarkStart w:id="1029" w:name="_Toc345513860"/>
      <w:bookmarkStart w:id="1030" w:name="_Toc340677063"/>
      <w:bookmarkStart w:id="1031" w:name="_Toc503785422"/>
      <w:bookmarkStart w:id="1032" w:name="_Toc339020088"/>
      <w:bookmarkStart w:id="1033" w:name="_Toc339019882"/>
      <w:bookmarkStart w:id="1034" w:name="_Toc342060367"/>
      <w:bookmarkStart w:id="1035" w:name="_Toc336681573"/>
      <w:bookmarkStart w:id="1036" w:name="_Toc330459978"/>
      <w:bookmarkStart w:id="1037" w:name="_Toc332270339"/>
      <w:bookmarkStart w:id="1038" w:name="_Toc333935680"/>
      <w:bookmarkStart w:id="1039" w:name="_Toc339020226"/>
      <w:bookmarkStart w:id="1040" w:name="_Toc333238626"/>
      <w:bookmarkStart w:id="1041" w:name="_Toc365985172"/>
      <w:bookmarkStart w:id="1042" w:name="_Toc339441080"/>
      <w:bookmarkStart w:id="1043" w:name="_Toc333237781"/>
      <w:bookmarkStart w:id="1044" w:name="_Toc339362293"/>
      <w:bookmarkStart w:id="1045" w:name="_Toc366072521"/>
      <w:bookmarkStart w:id="1046" w:name="_Toc374454593"/>
      <w:bookmarkStart w:id="1047" w:name="_Toc331512891"/>
      <w:bookmarkStart w:id="1048" w:name="_Toc349143582"/>
      <w:bookmarkStart w:id="1049" w:name="_Toc333237670"/>
      <w:bookmarkStart w:id="1050" w:name="_Toc350756443"/>
      <w:bookmarkStart w:id="1051" w:name="_Toc333935339"/>
      <w:bookmarkStart w:id="1052" w:name="_Toc340507435"/>
      <w:r>
        <w:rPr>
          <w:color w:val="000000" w:themeColor="text1"/>
          <w:sz w:val="24"/>
          <w14:textFill>
            <w14:solidFill>
              <w14:schemeClr w14:val="tx1"/>
            </w14:solidFill>
          </w14:textFill>
        </w:rPr>
        <w:br w:type="page"/>
      </w:r>
      <w:bookmarkStart w:id="1053" w:name="_Toc5856"/>
      <w:r>
        <w:rPr>
          <w:rFonts w:hint="eastAsia"/>
          <w:color w:val="000000" w:themeColor="text1"/>
          <w:sz w:val="24"/>
          <w14:textFill>
            <w14:solidFill>
              <w14:schemeClr w14:val="tx1"/>
            </w14:solidFill>
          </w14:textFill>
        </w:rPr>
        <w:t>Ｅ</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开标和评标</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054" w:name="_Toc349143583"/>
      <w:bookmarkStart w:id="1055" w:name="_Toc340672863"/>
      <w:bookmarkStart w:id="1056" w:name="_Toc333237671"/>
      <w:bookmarkStart w:id="1057" w:name="_Toc333935681"/>
      <w:bookmarkStart w:id="1058" w:name="_Toc497224221"/>
      <w:bookmarkStart w:id="1059" w:name="_Toc366072522"/>
      <w:bookmarkStart w:id="1060" w:name="_Toc339019883"/>
      <w:bookmarkStart w:id="1061" w:name="_Toc374454594"/>
      <w:bookmarkStart w:id="1062" w:name="_Toc340677064"/>
      <w:bookmarkStart w:id="1063" w:name="_Toc339441081"/>
      <w:bookmarkStart w:id="1064" w:name="_Toc339020227"/>
      <w:bookmarkStart w:id="1065" w:name="_Toc350438743"/>
      <w:bookmarkStart w:id="1066" w:name="_Toc333238627"/>
      <w:bookmarkStart w:id="1067" w:name="_Toc339020089"/>
      <w:bookmarkStart w:id="1068" w:name="_Toc332270340"/>
      <w:bookmarkStart w:id="1069" w:name="_Toc330459979"/>
      <w:bookmarkStart w:id="1070" w:name="_Toc331684032"/>
      <w:bookmarkStart w:id="1071" w:name="_Toc350756444"/>
      <w:bookmarkStart w:id="1072" w:name="_Toc337632352"/>
      <w:bookmarkStart w:id="1073" w:name="_Toc365967067"/>
      <w:bookmarkStart w:id="1074" w:name="_Toc503785423"/>
      <w:bookmarkStart w:id="1075" w:name="_Toc333935340"/>
      <w:bookmarkStart w:id="1076" w:name="_Toc14069"/>
      <w:bookmarkStart w:id="1077" w:name="_Toc339362294"/>
      <w:bookmarkStart w:id="1078" w:name="_Toc349127620"/>
      <w:bookmarkStart w:id="1079" w:name="_Toc336681574"/>
      <w:bookmarkStart w:id="1080" w:name="_Toc340507436"/>
      <w:bookmarkStart w:id="1081" w:name="_Toc339020009"/>
      <w:bookmarkStart w:id="1082" w:name="_Toc341348332"/>
      <w:bookmarkStart w:id="1083" w:name="_Toc365985173"/>
      <w:bookmarkStart w:id="1084" w:name="_Toc333237782"/>
      <w:bookmarkStart w:id="1085" w:name="_Toc342296754"/>
      <w:bookmarkStart w:id="1086" w:name="_Toc336681929"/>
      <w:bookmarkStart w:id="1087" w:name="_Toc332206702"/>
      <w:bookmarkStart w:id="1088" w:name="_Toc331512892"/>
      <w:bookmarkStart w:id="1089" w:name="_Toc345513861"/>
      <w:bookmarkStart w:id="1090" w:name="_Toc342060368"/>
      <w:r>
        <w:rPr>
          <w:rFonts w:hint="eastAsia"/>
          <w:color w:val="000000" w:themeColor="text1"/>
          <w14:textFill>
            <w14:solidFill>
              <w14:schemeClr w14:val="tx1"/>
            </w14:solidFill>
          </w14:textFill>
        </w:rPr>
        <w:t>开标</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21.4</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唱标结束后，代理采购机构将做唱标记录，并按规定在唱标记录上签字。</w:t>
      </w:r>
    </w:p>
    <w:p>
      <w:pPr>
        <w:pStyle w:val="5"/>
        <w:numPr>
          <w:ilvl w:val="4"/>
          <w:numId w:val="24"/>
        </w:numPr>
        <w:tabs>
          <w:tab w:val="left" w:pos="720"/>
        </w:tabs>
        <w:spacing w:before="240" w:after="120"/>
        <w:ind w:left="752" w:hanging="751" w:hangingChars="358"/>
        <w:rPr>
          <w:rFonts w:ascii="宋体" w:hAnsi="宋体"/>
          <w:color w:val="000000" w:themeColor="text1"/>
          <w14:textFill>
            <w14:solidFill>
              <w14:schemeClr w14:val="tx1"/>
            </w14:solidFill>
          </w14:textFill>
        </w:rPr>
      </w:pPr>
      <w:bookmarkStart w:id="1091" w:name="_Toc336681575"/>
      <w:bookmarkStart w:id="1092" w:name="_Toc333935341"/>
      <w:bookmarkStart w:id="1093" w:name="_Toc337632353"/>
      <w:bookmarkStart w:id="1094" w:name="_Toc340677065"/>
      <w:bookmarkStart w:id="1095" w:name="_Toc333238628"/>
      <w:bookmarkStart w:id="1096" w:name="_Toc333935682"/>
      <w:bookmarkStart w:id="1097" w:name="_Toc365985174"/>
      <w:bookmarkStart w:id="1098" w:name="_Toc336681930"/>
      <w:bookmarkStart w:id="1099" w:name="_Toc497224222"/>
      <w:bookmarkStart w:id="1100" w:name="_Toc339019884"/>
      <w:bookmarkStart w:id="1101" w:name="_Toc342296755"/>
      <w:bookmarkStart w:id="1102" w:name="_Toc345513862"/>
      <w:bookmarkStart w:id="1103" w:name="_Toc332270341"/>
      <w:bookmarkStart w:id="1104" w:name="_Toc342060369"/>
      <w:bookmarkStart w:id="1105" w:name="_Toc349143584"/>
      <w:bookmarkStart w:id="1106" w:name="_Toc331684033"/>
      <w:bookmarkStart w:id="1107" w:name="_Toc350438744"/>
      <w:bookmarkStart w:id="1108" w:name="_Toc339020090"/>
      <w:bookmarkStart w:id="1109" w:name="_Toc340672864"/>
      <w:bookmarkStart w:id="1110" w:name="_Toc331512893"/>
      <w:bookmarkStart w:id="1111" w:name="_Toc374454595"/>
      <w:bookmarkStart w:id="1112" w:name="_Toc350756445"/>
      <w:bookmarkStart w:id="1113" w:name="_Toc503785424"/>
      <w:bookmarkStart w:id="1114" w:name="_Toc366072523"/>
      <w:bookmarkStart w:id="1115" w:name="_Toc341348333"/>
      <w:bookmarkStart w:id="1116" w:name="_Toc365967068"/>
      <w:bookmarkStart w:id="1117" w:name="_Toc339362295"/>
      <w:bookmarkStart w:id="1118" w:name="_Toc333237672"/>
      <w:bookmarkStart w:id="1119" w:name="_Toc339441082"/>
      <w:bookmarkStart w:id="1120" w:name="_Toc339020010"/>
      <w:bookmarkStart w:id="1121" w:name="_Toc332206703"/>
      <w:bookmarkStart w:id="1122" w:name="_Toc349127621"/>
      <w:bookmarkStart w:id="1123" w:name="_Toc333237783"/>
      <w:bookmarkStart w:id="1124" w:name="_Toc340507437"/>
      <w:bookmarkStart w:id="1125" w:name="_Toc21627"/>
      <w:bookmarkStart w:id="1126" w:name="_Toc339020228"/>
      <w:bookmarkStart w:id="1127" w:name="_Toc330459980"/>
      <w:r>
        <w:rPr>
          <w:rFonts w:hint="eastAsia"/>
          <w:color w:val="000000" w:themeColor="text1"/>
          <w14:textFill>
            <w14:solidFill>
              <w14:schemeClr w14:val="tx1"/>
            </w14:solidFill>
          </w14:textFill>
        </w:rPr>
        <w:t>评标委员会</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Pr>
          <w:rFonts w:hint="eastAsia" w:ascii="宋体" w:hAnsi="宋体"/>
          <w:color w:val="000000" w:themeColor="text1"/>
          <w14:textFill>
            <w14:solidFill>
              <w14:schemeClr w14:val="tx1"/>
            </w14:solidFill>
          </w14:textFill>
        </w:rPr>
        <w:t xml:space="preserve"> </w:t>
      </w:r>
    </w:p>
    <w:p>
      <w:pPr>
        <w:pStyle w:val="6"/>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128" w:name="_Toc340672865"/>
      <w:bookmarkStart w:id="1129" w:name="_Toc339362296"/>
      <w:bookmarkStart w:id="1130" w:name="_Toc339020229"/>
      <w:bookmarkStart w:id="1131" w:name="_Toc342060370"/>
      <w:bookmarkStart w:id="1132" w:name="_Toc350438745"/>
      <w:bookmarkStart w:id="1133" w:name="_Toc503785425"/>
      <w:bookmarkStart w:id="1134" w:name="_Toc339441083"/>
      <w:bookmarkStart w:id="1135" w:name="_Toc342296756"/>
      <w:bookmarkStart w:id="1136" w:name="_Toc336681931"/>
      <w:bookmarkStart w:id="1137" w:name="_Toc339020091"/>
      <w:bookmarkStart w:id="1138" w:name="_Toc333238629"/>
      <w:bookmarkStart w:id="1139" w:name="_Toc331512894"/>
      <w:bookmarkStart w:id="1140" w:name="_Toc365967069"/>
      <w:bookmarkStart w:id="1141" w:name="_Toc330459981"/>
      <w:bookmarkStart w:id="1142" w:name="_Toc339019885"/>
      <w:bookmarkStart w:id="1143" w:name="_Toc345513863"/>
      <w:bookmarkStart w:id="1144" w:name="_Toc366072524"/>
      <w:bookmarkStart w:id="1145" w:name="_Toc332206704"/>
      <w:bookmarkStart w:id="1146" w:name="_Toc332270342"/>
      <w:bookmarkStart w:id="1147" w:name="_Toc336681576"/>
      <w:bookmarkStart w:id="1148" w:name="_Toc333935342"/>
      <w:bookmarkStart w:id="1149" w:name="_Toc497224223"/>
      <w:bookmarkStart w:id="1150" w:name="_Toc339020011"/>
      <w:bookmarkStart w:id="1151" w:name="_Toc333237784"/>
      <w:bookmarkStart w:id="1152" w:name="_Toc333935683"/>
      <w:bookmarkStart w:id="1153" w:name="_Toc349127622"/>
      <w:bookmarkStart w:id="1154" w:name="_Toc374454596"/>
      <w:bookmarkStart w:id="1155" w:name="_Toc350756446"/>
      <w:bookmarkStart w:id="1156" w:name="_Toc340507438"/>
      <w:bookmarkStart w:id="1157" w:name="_Toc365985175"/>
      <w:bookmarkStart w:id="1158" w:name="_Toc349143585"/>
      <w:bookmarkStart w:id="1159" w:name="_Toc30858"/>
      <w:bookmarkStart w:id="1160" w:name="_Toc337632354"/>
      <w:bookmarkStart w:id="1161" w:name="_Toc341348334"/>
      <w:bookmarkStart w:id="1162" w:name="_Toc333237673"/>
      <w:bookmarkStart w:id="1163" w:name="_Toc331684034"/>
      <w:bookmarkStart w:id="1164" w:name="_Toc340677066"/>
      <w:r>
        <w:rPr>
          <w:rFonts w:hint="eastAsia"/>
          <w:color w:val="000000" w:themeColor="text1"/>
          <w14:textFill>
            <w14:solidFill>
              <w14:schemeClr w14:val="tx1"/>
            </w14:solidFill>
          </w14:textFill>
        </w:rPr>
        <w:t>对投标文件的初审和响应性的确定</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 xml:space="preserve">23.2  </w:t>
      </w:r>
      <w:r>
        <w:rPr>
          <w:rFonts w:ascii="宋体"/>
          <w:bCs/>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投标函</w:t>
      </w:r>
      <w:r>
        <w:rPr>
          <w:rFonts w:ascii="宋体" w:hAnsi="宋体"/>
          <w:bCs/>
          <w:color w:val="000000" w:themeColor="text1"/>
          <w14:textFill>
            <w14:solidFill>
              <w14:schemeClr w14:val="tx1"/>
            </w14:solidFill>
          </w14:textFill>
        </w:rPr>
        <w:t>未加盖</w:t>
      </w:r>
      <w:r>
        <w:rPr>
          <w:rFonts w:hint="eastAsia" w:ascii="宋体" w:hAnsi="宋体"/>
          <w:bCs/>
          <w:color w:val="000000" w:themeColor="text1"/>
          <w14:textFill>
            <w14:solidFill>
              <w14:schemeClr w14:val="tx1"/>
            </w14:solidFill>
          </w14:textFill>
        </w:rPr>
        <w:t>投标人</w:t>
      </w:r>
      <w:r>
        <w:rPr>
          <w:rFonts w:ascii="宋体" w:hAnsi="宋体"/>
          <w:bCs/>
          <w:color w:val="000000" w:themeColor="text1"/>
          <w14:textFill>
            <w14:solidFill>
              <w14:schemeClr w14:val="tx1"/>
            </w14:solidFill>
          </w14:textFill>
        </w:rPr>
        <w:t>公章</w:t>
      </w:r>
      <w:r>
        <w:rPr>
          <w:rFonts w:hint="eastAsia" w:ascii="宋体" w:hAnsi="宋体"/>
          <w:bCs/>
          <w:color w:val="000000" w:themeColor="text1"/>
          <w14:textFill>
            <w14:solidFill>
              <w14:schemeClr w14:val="tx1"/>
            </w14:solidFill>
          </w14:textFill>
        </w:rPr>
        <w:t>或</w:t>
      </w:r>
      <w:r>
        <w:rPr>
          <w:rFonts w:ascii="宋体" w:hAnsi="宋体"/>
          <w:bCs/>
          <w:color w:val="000000" w:themeColor="text1"/>
          <w14:textFill>
            <w14:solidFill>
              <w14:schemeClr w14:val="tx1"/>
            </w14:solidFill>
          </w14:textFill>
        </w:rPr>
        <w:t>未有法定代表人（负责人）或者被授权人签名的；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法律、法规规定的其他废标条款。</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165" w:name="_Toc339020012"/>
      <w:bookmarkStart w:id="1166" w:name="_Toc365967070"/>
      <w:bookmarkStart w:id="1167" w:name="_Toc339362297"/>
      <w:bookmarkStart w:id="1168" w:name="_Toc342060371"/>
      <w:bookmarkStart w:id="1169" w:name="_Toc339020092"/>
      <w:bookmarkStart w:id="1170" w:name="_Toc332270343"/>
      <w:bookmarkStart w:id="1171" w:name="_Toc336681932"/>
      <w:bookmarkStart w:id="1172" w:name="_Toc350438746"/>
      <w:bookmarkStart w:id="1173" w:name="_Toc330459982"/>
      <w:bookmarkStart w:id="1174" w:name="_Toc349127623"/>
      <w:bookmarkStart w:id="1175" w:name="_Toc340672866"/>
      <w:bookmarkStart w:id="1176" w:name="_Toc340677067"/>
      <w:bookmarkStart w:id="1177" w:name="_Toc337632355"/>
      <w:bookmarkStart w:id="1178" w:name="_Toc339020230"/>
      <w:bookmarkStart w:id="1179" w:name="_Toc366072525"/>
      <w:bookmarkStart w:id="1180" w:name="_Toc29864"/>
      <w:bookmarkStart w:id="1181" w:name="_Toc332206705"/>
      <w:bookmarkStart w:id="1182" w:name="_Toc345513864"/>
      <w:bookmarkStart w:id="1183" w:name="_Toc365985176"/>
      <w:bookmarkStart w:id="1184" w:name="_Toc333237674"/>
      <w:bookmarkStart w:id="1185" w:name="_Toc342296757"/>
      <w:bookmarkStart w:id="1186" w:name="_Toc333935343"/>
      <w:bookmarkStart w:id="1187" w:name="_Toc333237785"/>
      <w:bookmarkStart w:id="1188" w:name="_Toc340507439"/>
      <w:bookmarkStart w:id="1189" w:name="_Toc333935684"/>
      <w:bookmarkStart w:id="1190" w:name="_Toc350756447"/>
      <w:bookmarkStart w:id="1191" w:name="_Toc349143586"/>
      <w:bookmarkStart w:id="1192" w:name="_Toc331512895"/>
      <w:bookmarkStart w:id="1193" w:name="_Toc339019886"/>
      <w:bookmarkStart w:id="1194" w:name="_Toc374454597"/>
      <w:bookmarkStart w:id="1195" w:name="_Toc339441084"/>
      <w:bookmarkStart w:id="1196" w:name="_Toc336681577"/>
      <w:bookmarkStart w:id="1197" w:name="_Toc341348335"/>
      <w:bookmarkStart w:id="1198" w:name="_Toc331684035"/>
      <w:bookmarkStart w:id="1199" w:name="_Toc333238630"/>
      <w:r>
        <w:rPr>
          <w:rFonts w:hint="eastAsia"/>
          <w:color w:val="000000" w:themeColor="text1"/>
          <w14:textFill>
            <w14:solidFill>
              <w14:schemeClr w14:val="tx1"/>
            </w14:solidFill>
          </w14:textFill>
        </w:rPr>
        <w:t>投标报价的审核</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pPr>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24.1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24.2   </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r>
        <w:rPr>
          <w:rFonts w:hint="eastAsia" w:ascii="宋体" w:hAnsi="宋体"/>
          <w:bCs/>
          <w:color w:val="000000" w:themeColor="text1"/>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200" w:name="_Toc349143587"/>
      <w:bookmarkStart w:id="1201" w:name="_Toc341348336"/>
      <w:bookmarkStart w:id="1202" w:name="_Toc331684036"/>
      <w:bookmarkStart w:id="1203" w:name="_Toc374454598"/>
      <w:bookmarkStart w:id="1204" w:name="_Toc337632356"/>
      <w:bookmarkStart w:id="1205" w:name="_Toc340672867"/>
      <w:bookmarkStart w:id="1206" w:name="_Toc365985177"/>
      <w:bookmarkStart w:id="1207" w:name="_Toc366072526"/>
      <w:bookmarkStart w:id="1208" w:name="_Toc339362298"/>
      <w:bookmarkStart w:id="1209" w:name="_Toc336681578"/>
      <w:bookmarkStart w:id="1210" w:name="_Toc339020093"/>
      <w:bookmarkStart w:id="1211" w:name="_Toc332206706"/>
      <w:bookmarkStart w:id="1212" w:name="_Toc497224224"/>
      <w:bookmarkStart w:id="1213" w:name="_Toc340507440"/>
      <w:bookmarkStart w:id="1214" w:name="_Toc342060372"/>
      <w:bookmarkStart w:id="1215" w:name="_Toc503785426"/>
      <w:bookmarkStart w:id="1216" w:name="_Toc333935685"/>
      <w:bookmarkStart w:id="1217" w:name="_Toc345513865"/>
      <w:bookmarkStart w:id="1218" w:name="_Toc336681933"/>
      <w:bookmarkStart w:id="1219" w:name="_Toc340677068"/>
      <w:bookmarkStart w:id="1220" w:name="_Toc349127624"/>
      <w:bookmarkStart w:id="1221" w:name="_Toc365967071"/>
      <w:bookmarkStart w:id="1222" w:name="_Toc331512896"/>
      <w:bookmarkStart w:id="1223" w:name="_Toc342296758"/>
      <w:bookmarkStart w:id="1224" w:name="_Toc333237675"/>
      <w:bookmarkStart w:id="1225" w:name="_Toc27871"/>
      <w:bookmarkStart w:id="1226" w:name="_Toc333238631"/>
      <w:bookmarkStart w:id="1227" w:name="_Toc339441085"/>
      <w:bookmarkStart w:id="1228" w:name="_Toc332270344"/>
      <w:bookmarkStart w:id="1229" w:name="_Toc350756448"/>
      <w:bookmarkStart w:id="1230" w:name="_Toc339020013"/>
      <w:bookmarkStart w:id="1231" w:name="_Toc333237786"/>
      <w:bookmarkStart w:id="1232" w:name="_Toc339019887"/>
      <w:bookmarkStart w:id="1233" w:name="_Toc339020231"/>
      <w:bookmarkStart w:id="1234" w:name="_Toc350438747"/>
      <w:bookmarkStart w:id="1235" w:name="_Toc330459983"/>
      <w:bookmarkStart w:id="1236" w:name="_Toc333935344"/>
      <w:r>
        <w:rPr>
          <w:rFonts w:hint="eastAsia"/>
          <w:color w:val="000000" w:themeColor="text1"/>
          <w14:textFill>
            <w14:solidFill>
              <w14:schemeClr w14:val="tx1"/>
            </w14:solidFill>
          </w14:textFill>
        </w:rPr>
        <w:t>询标及投标文件的澄清</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5</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w:t>
      </w:r>
      <w:r>
        <w:rPr>
          <w:rFonts w:hint="eastAsia"/>
          <w:color w:val="000000" w:themeColor="text1"/>
          <w14:textFill>
            <w14:solidFill>
              <w14:schemeClr w14:val="tx1"/>
            </w14:solidFill>
          </w14:textFill>
        </w:rPr>
        <w:tab/>
      </w:r>
      <w:r>
        <w:rPr>
          <w:rFonts w:hint="eastAsia" w:cs="Arial Unicode MS"/>
          <w:color w:val="000000" w:themeColor="text1"/>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237" w:name="_Toc349127625"/>
      <w:bookmarkStart w:id="1238" w:name="_Toc366072527"/>
      <w:bookmarkStart w:id="1239" w:name="_Toc333238632"/>
      <w:bookmarkStart w:id="1240" w:name="_Toc350438748"/>
      <w:bookmarkStart w:id="1241" w:name="_Toc333935345"/>
      <w:bookmarkStart w:id="1242" w:name="_Toc339020014"/>
      <w:bookmarkStart w:id="1243" w:name="_Toc339362299"/>
      <w:bookmarkStart w:id="1244" w:name="_Toc342060373"/>
      <w:bookmarkStart w:id="1245" w:name="_Toc349143588"/>
      <w:bookmarkStart w:id="1246" w:name="_Toc340507441"/>
      <w:bookmarkStart w:id="1247" w:name="_Toc339019888"/>
      <w:bookmarkStart w:id="1248" w:name="_Toc333935686"/>
      <w:bookmarkStart w:id="1249" w:name="_Toc333237787"/>
      <w:bookmarkStart w:id="1250" w:name="_Toc365985178"/>
      <w:bookmarkStart w:id="1251" w:name="_Toc365967072"/>
      <w:bookmarkStart w:id="1252" w:name="_Toc339020232"/>
      <w:bookmarkStart w:id="1253" w:name="_Toc330459984"/>
      <w:bookmarkStart w:id="1254" w:name="_Toc342296759"/>
      <w:bookmarkStart w:id="1255" w:name="_Toc337632357"/>
      <w:bookmarkStart w:id="1256" w:name="_Toc340677069"/>
      <w:bookmarkStart w:id="1257" w:name="_Toc332270345"/>
      <w:bookmarkStart w:id="1258" w:name="_Toc331512897"/>
      <w:bookmarkStart w:id="1259" w:name="_Toc331684037"/>
      <w:bookmarkStart w:id="1260" w:name="_Toc332206707"/>
      <w:bookmarkStart w:id="1261" w:name="_Toc336681934"/>
      <w:bookmarkStart w:id="1262" w:name="_Toc341348337"/>
      <w:bookmarkStart w:id="1263" w:name="_Toc339020094"/>
      <w:bookmarkStart w:id="1264" w:name="_Toc350756449"/>
      <w:bookmarkStart w:id="1265" w:name="_Toc339441086"/>
      <w:bookmarkStart w:id="1266" w:name="_Toc333237676"/>
      <w:bookmarkStart w:id="1267" w:name="_Toc336681579"/>
      <w:bookmarkStart w:id="1268" w:name="_Toc340672868"/>
      <w:bookmarkStart w:id="1269" w:name="_Toc3641"/>
      <w:bookmarkStart w:id="1270" w:name="_Toc345513866"/>
      <w:bookmarkStart w:id="1271" w:name="_Toc374454599"/>
      <w:r>
        <w:rPr>
          <w:rFonts w:hint="eastAsia"/>
          <w:color w:val="000000" w:themeColor="text1"/>
          <w14:textFill>
            <w14:solidFill>
              <w14:schemeClr w14:val="tx1"/>
            </w14:solidFill>
          </w14:textFill>
        </w:rPr>
        <w:t>评标原则</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实行科学评估、集体决策。</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272" w:name="_Toc340677070"/>
      <w:bookmarkStart w:id="1273" w:name="_Toc374454600"/>
      <w:bookmarkStart w:id="1274" w:name="_Toc339362300"/>
      <w:bookmarkStart w:id="1275" w:name="_Toc340672869"/>
      <w:bookmarkStart w:id="1276" w:name="_Toc333237788"/>
      <w:bookmarkStart w:id="1277" w:name="_Toc339020095"/>
      <w:bookmarkStart w:id="1278" w:name="_Toc333237677"/>
      <w:bookmarkStart w:id="1279" w:name="_Toc336681580"/>
      <w:bookmarkStart w:id="1280" w:name="_Toc345513867"/>
      <w:bookmarkStart w:id="1281" w:name="_Toc339019889"/>
      <w:bookmarkStart w:id="1282" w:name="_Toc332206708"/>
      <w:bookmarkStart w:id="1283" w:name="_Toc349143589"/>
      <w:bookmarkStart w:id="1284" w:name="_Toc333935346"/>
      <w:bookmarkStart w:id="1285" w:name="_Toc350438749"/>
      <w:bookmarkStart w:id="1286" w:name="_Toc331512898"/>
      <w:bookmarkStart w:id="1287" w:name="_Toc342060374"/>
      <w:bookmarkStart w:id="1288" w:name="_Toc341348338"/>
      <w:bookmarkStart w:id="1289" w:name="_Toc336681935"/>
      <w:bookmarkStart w:id="1290" w:name="_Toc349127626"/>
      <w:bookmarkStart w:id="1291" w:name="_Toc350756450"/>
      <w:bookmarkStart w:id="1292" w:name="_Toc365967073"/>
      <w:bookmarkStart w:id="1293" w:name="_Toc339441087"/>
      <w:bookmarkStart w:id="1294" w:name="_Toc332270346"/>
      <w:bookmarkStart w:id="1295" w:name="_Toc331684038"/>
      <w:bookmarkStart w:id="1296" w:name="_Toc340507442"/>
      <w:bookmarkStart w:id="1297" w:name="_Toc366072528"/>
      <w:bookmarkStart w:id="1298" w:name="_Toc337632358"/>
      <w:bookmarkStart w:id="1299" w:name="_Toc339020015"/>
      <w:bookmarkStart w:id="1300" w:name="_Toc23836"/>
      <w:bookmarkStart w:id="1301" w:name="_Toc365985179"/>
      <w:bookmarkStart w:id="1302" w:name="_Toc342296760"/>
      <w:bookmarkStart w:id="1303" w:name="_Toc333935687"/>
      <w:bookmarkStart w:id="1304" w:name="_Toc339020233"/>
      <w:bookmarkStart w:id="1305" w:name="_Toc330459985"/>
      <w:bookmarkStart w:id="1306" w:name="_Toc333238633"/>
      <w:r>
        <w:rPr>
          <w:rFonts w:hint="eastAsia"/>
          <w:color w:val="000000" w:themeColor="text1"/>
          <w14:textFill>
            <w14:solidFill>
              <w14:schemeClr w14:val="tx1"/>
            </w14:solidFill>
          </w14:textFill>
        </w:rPr>
        <w:t>评标标准和办法</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pStyle w:val="27"/>
        <w:tabs>
          <w:tab w:val="left" w:pos="753"/>
        </w:tabs>
        <w:adjustRightInd w:val="0"/>
        <w:snapToGrid w:val="0"/>
        <w:spacing w:line="360" w:lineRule="auto"/>
        <w:ind w:left="751" w:leftChars="1" w:hanging="749" w:hangingChars="357"/>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27.1</w:t>
      </w:r>
      <w:r>
        <w:rPr>
          <w:rFonts w:hint="eastAsia" w:hAnsi="宋体"/>
          <w:bCs/>
          <w:color w:val="000000" w:themeColor="text1"/>
          <w14:textFill>
            <w14:solidFill>
              <w14:schemeClr w14:val="tx1"/>
            </w14:solidFill>
          </w14:textFill>
        </w:rPr>
        <w:tab/>
      </w:r>
      <w:r>
        <w:rPr>
          <w:rFonts w:hint="eastAsia" w:hAnsi="宋体"/>
          <w:bCs/>
          <w:color w:val="000000" w:themeColor="text1"/>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7"/>
        <w:widowControl/>
        <w:tabs>
          <w:tab w:val="left" w:pos="753"/>
        </w:tabs>
        <w:adjustRightInd w:val="0"/>
        <w:snapToGrid w:val="0"/>
        <w:spacing w:line="360" w:lineRule="auto"/>
        <w:ind w:left="752" w:hanging="751" w:hangingChars="358"/>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ab/>
      </w:r>
      <w:bookmarkStart w:id="1307" w:name="_Toc500953375"/>
      <w:bookmarkStart w:id="1308" w:name="_Toc500861023"/>
      <w:bookmarkStart w:id="1309" w:name="_Toc497707712"/>
      <w:r>
        <w:rPr>
          <w:rFonts w:hint="eastAsia" w:hAnsi="宋体"/>
          <w:bCs/>
          <w:color w:val="000000" w:themeColor="text1"/>
          <w14:textFill>
            <w14:solidFill>
              <w14:schemeClr w14:val="tx1"/>
            </w14:solidFill>
          </w14:textFill>
        </w:rPr>
        <w:t>采用计分法（综合评价法）来确定各投标人的排名。其操作程序为：</w:t>
      </w:r>
      <w:r>
        <w:rPr>
          <w:rFonts w:hint="eastAsia" w:hAnsi="宋体"/>
          <w:b/>
          <w:color w:val="000000" w:themeColor="text1"/>
          <w14:textFill>
            <w14:solidFill>
              <w14:schemeClr w14:val="tx1"/>
            </w14:solidFill>
          </w14:textFill>
        </w:rPr>
        <w:t>详见H评标细则。</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310" w:name="_Toc327367761"/>
      <w:bookmarkStart w:id="1311" w:name="_Toc327368025"/>
      <w:bookmarkStart w:id="1312" w:name="_Toc9422"/>
      <w:bookmarkStart w:id="1313" w:name="_Toc366072529"/>
      <w:bookmarkStart w:id="1314" w:name="_Toc333238634"/>
      <w:bookmarkStart w:id="1315" w:name="_Toc339020016"/>
      <w:bookmarkStart w:id="1316" w:name="_Toc333237789"/>
      <w:bookmarkStart w:id="1317" w:name="_Toc336681936"/>
      <w:bookmarkStart w:id="1318" w:name="_Toc342296761"/>
      <w:bookmarkStart w:id="1319" w:name="_Toc340672870"/>
      <w:bookmarkStart w:id="1320" w:name="_Toc339019890"/>
      <w:bookmarkStart w:id="1321" w:name="_Toc337632359"/>
      <w:bookmarkStart w:id="1322" w:name="_Toc341348339"/>
      <w:bookmarkStart w:id="1323" w:name="_Toc339020096"/>
      <w:bookmarkStart w:id="1324" w:name="_Toc339020234"/>
      <w:bookmarkStart w:id="1325" w:name="_Toc336681581"/>
      <w:bookmarkStart w:id="1326" w:name="_Toc342060375"/>
      <w:bookmarkStart w:id="1327" w:name="_Toc333935688"/>
      <w:bookmarkStart w:id="1328" w:name="_Toc331512899"/>
      <w:bookmarkStart w:id="1329" w:name="_Toc332206709"/>
      <w:bookmarkStart w:id="1330" w:name="_Toc339441088"/>
      <w:bookmarkStart w:id="1331" w:name="_Toc340677071"/>
      <w:bookmarkStart w:id="1332" w:name="_Toc333237678"/>
      <w:bookmarkStart w:id="1333" w:name="_Toc331684039"/>
      <w:bookmarkStart w:id="1334" w:name="_Toc345513902"/>
      <w:bookmarkStart w:id="1335" w:name="_Toc340507443"/>
      <w:bookmarkStart w:id="1336" w:name="_Toc332270347"/>
      <w:bookmarkStart w:id="1337" w:name="_Toc330459986"/>
      <w:bookmarkStart w:id="1338" w:name="_Toc339362301"/>
      <w:bookmarkStart w:id="1339" w:name="_Toc333935347"/>
      <w:r>
        <w:rPr>
          <w:rFonts w:hint="eastAsia"/>
          <w:color w:val="000000" w:themeColor="text1"/>
          <w14:textFill>
            <w14:solidFill>
              <w14:schemeClr w14:val="tx1"/>
            </w14:solidFill>
          </w14:textFill>
        </w:rPr>
        <w:t>评标注意事项</w:t>
      </w:r>
      <w:bookmarkEnd w:id="1310"/>
      <w:bookmarkEnd w:id="1311"/>
      <w:bookmarkEnd w:id="1312"/>
      <w:bookmarkEnd w:id="1313"/>
    </w:p>
    <w:bookmarkEnd w:id="35"/>
    <w:bookmarkEnd w:id="1307"/>
    <w:bookmarkEnd w:id="1308"/>
    <w:bookmarkEnd w:id="1309"/>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bookmarkStart w:id="1340" w:name="_Toc6727972"/>
      <w:bookmarkStart w:id="1341" w:name="_Toc491658680"/>
      <w:bookmarkStart w:id="1342" w:name="_Toc26066260"/>
      <w:bookmarkStart w:id="1343" w:name="_Toc6397151"/>
      <w:bookmarkStart w:id="1344" w:name="_Toc500861027"/>
      <w:r>
        <w:rPr>
          <w:rFonts w:hint="eastAsia" w:ascii="宋体" w:hAnsi="宋体"/>
          <w:bCs/>
          <w:color w:val="000000" w:themeColor="text1"/>
          <w14:textFill>
            <w14:solidFill>
              <w14:schemeClr w14:val="tx1"/>
            </w14:solidFill>
          </w14:textFill>
        </w:rPr>
        <w:t>28.1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在招标工作结束后，评标委员会成员和参与评标的有关工作人员不得透露与评标有关的情况。</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345" w:name="_Toc340507444"/>
      <w:bookmarkStart w:id="1346" w:name="_Toc339019891"/>
      <w:bookmarkStart w:id="1347" w:name="_Toc333237679"/>
      <w:bookmarkStart w:id="1348" w:name="_Toc337632360"/>
      <w:bookmarkStart w:id="1349" w:name="_Toc333237790"/>
      <w:bookmarkStart w:id="1350" w:name="_Toc336681937"/>
      <w:bookmarkStart w:id="1351" w:name="_Toc349127628"/>
      <w:bookmarkStart w:id="1352" w:name="_Toc339362302"/>
      <w:bookmarkStart w:id="1353" w:name="_Toc333238635"/>
      <w:bookmarkStart w:id="1354" w:name="_Toc333935348"/>
      <w:bookmarkStart w:id="1355" w:name="_Toc366072530"/>
      <w:bookmarkStart w:id="1356" w:name="_Toc341348340"/>
      <w:bookmarkStart w:id="1357" w:name="_Toc340677072"/>
      <w:bookmarkStart w:id="1358" w:name="_Toc342060376"/>
      <w:bookmarkStart w:id="1359" w:name="_Toc339020235"/>
      <w:bookmarkStart w:id="1360" w:name="_Toc331684040"/>
      <w:bookmarkStart w:id="1361" w:name="_Toc336681582"/>
      <w:bookmarkStart w:id="1362" w:name="_Toc330459987"/>
      <w:bookmarkStart w:id="1363" w:name="_Toc333935689"/>
      <w:bookmarkStart w:id="1364" w:name="_Toc331512900"/>
      <w:bookmarkStart w:id="1365" w:name="_Toc339020097"/>
      <w:bookmarkStart w:id="1366" w:name="_Toc349143591"/>
      <w:bookmarkStart w:id="1367" w:name="_Toc350756452"/>
      <w:bookmarkStart w:id="1368" w:name="_Toc339020017"/>
      <w:bookmarkStart w:id="1369" w:name="_Toc332206710"/>
      <w:bookmarkStart w:id="1370" w:name="_Toc365967074"/>
      <w:bookmarkStart w:id="1371" w:name="_Toc350438751"/>
      <w:bookmarkStart w:id="1372" w:name="_Toc332270348"/>
      <w:bookmarkStart w:id="1373" w:name="_Toc342296762"/>
      <w:bookmarkStart w:id="1374" w:name="_Toc345513903"/>
      <w:bookmarkStart w:id="1375" w:name="_Toc365985180"/>
      <w:bookmarkStart w:id="1376" w:name="_Toc374454602"/>
      <w:bookmarkStart w:id="1377" w:name="_Toc2327"/>
      <w:bookmarkStart w:id="1378" w:name="_Toc340672871"/>
      <w:bookmarkStart w:id="1379" w:name="_Toc339441089"/>
      <w:r>
        <w:rPr>
          <w:rFonts w:hint="eastAsia"/>
          <w:color w:val="000000" w:themeColor="text1"/>
          <w14:textFill>
            <w14:solidFill>
              <w14:schemeClr w14:val="tx1"/>
            </w14:solidFill>
          </w14:textFill>
        </w:rPr>
        <w:t>接受和拒绝投标的权利</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380" w:name="_Toc24785"/>
      <w:bookmarkStart w:id="1381" w:name="_Toc374454603"/>
      <w:bookmarkStart w:id="1382" w:name="_Toc366072531"/>
      <w:r>
        <w:rPr>
          <w:rFonts w:hint="eastAsia"/>
          <w:color w:val="000000" w:themeColor="text1"/>
          <w14:textFill>
            <w14:solidFill>
              <w14:schemeClr w14:val="tx1"/>
            </w14:solidFill>
          </w14:textFill>
        </w:rPr>
        <w:t>发布中标结果公告和发放中标通知书</w:t>
      </w:r>
      <w:bookmarkEnd w:id="1380"/>
      <w:bookmarkEnd w:id="1381"/>
      <w:bookmarkEnd w:id="1382"/>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83" w:name="_Toc366072532"/>
      <w:r>
        <w:rPr>
          <w:rFonts w:hint="eastAsia" w:ascii="宋体" w:hAnsi="宋体"/>
          <w:color w:val="000000" w:themeColor="text1"/>
          <w:szCs w:val="21"/>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中标投标人确认后，中标结果</w:t>
      </w:r>
      <w:bookmarkStart w:id="1384" w:name="_Hlk499218799"/>
      <w:r>
        <w:rPr>
          <w:rFonts w:hint="eastAsia" w:ascii="宋体" w:hAnsi="宋体"/>
          <w:color w:val="000000" w:themeColor="text1"/>
          <w:szCs w:val="21"/>
          <w14:textFill>
            <w14:solidFill>
              <w14:schemeClr w14:val="tx1"/>
            </w14:solidFill>
          </w14:textFill>
        </w:rPr>
        <w:t>将于指定媒体上公告</w:t>
      </w:r>
      <w:bookmarkEnd w:id="1384"/>
      <w:r>
        <w:rPr>
          <w:rFonts w:hint="eastAsia" w:ascii="宋体" w:hAnsi="宋体"/>
          <w:color w:val="000000" w:themeColor="text1"/>
          <w:szCs w:val="21"/>
          <w14:textFill>
            <w14:solidFill>
              <w14:schemeClr w14:val="tx1"/>
            </w14:solidFill>
          </w14:textFill>
        </w:rPr>
        <w:t>(</w:t>
      </w:r>
      <w:r>
        <w:rPr>
          <w:rFonts w:hint="eastAsia" w:ascii="黑体" w:eastAsia="黑体"/>
          <w:bCs/>
          <w:color w:val="000000" w:themeColor="text1"/>
          <w14:textFill>
            <w14:solidFill>
              <w14:schemeClr w14:val="tx1"/>
            </w14:solidFill>
          </w14:textFill>
        </w:rPr>
        <w:t>详见第三部份《投标人须知〈投标人须知前附表〉》</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中标通知书发出后，采购人改变中标结果，或者中标投标人放弃中标，应当承担相应的法律责任。</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385" w:name="_Toc26576"/>
      <w:bookmarkStart w:id="1386" w:name="_Toc374454604"/>
      <w:r>
        <w:rPr>
          <w:rFonts w:hint="eastAsia"/>
          <w:color w:val="000000" w:themeColor="text1"/>
          <w14:textFill>
            <w14:solidFill>
              <w14:schemeClr w14:val="tx1"/>
            </w14:solidFill>
          </w14:textFill>
        </w:rPr>
        <w:t>投标人对中标结果的质疑、投诉</w:t>
      </w:r>
      <w:bookmarkEnd w:id="1383"/>
      <w:bookmarkEnd w:id="1385"/>
      <w:bookmarkEnd w:id="1386"/>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87" w:name="_Toc339020100"/>
      <w:bookmarkStart w:id="1388" w:name="_Toc339019894"/>
      <w:bookmarkStart w:id="1389" w:name="_Toc339020238"/>
      <w:bookmarkStart w:id="1390" w:name="_Toc350438754"/>
      <w:bookmarkStart w:id="1391" w:name="_Toc332206713"/>
      <w:bookmarkStart w:id="1392" w:name="_Toc339441092"/>
      <w:bookmarkStart w:id="1393" w:name="_Toc345513906"/>
      <w:bookmarkStart w:id="1394" w:name="_Toc340672874"/>
      <w:bookmarkStart w:id="1395" w:name="_Toc349143594"/>
      <w:bookmarkStart w:id="1396" w:name="_Toc365967077"/>
      <w:bookmarkStart w:id="1397" w:name="_Toc330459990"/>
      <w:bookmarkStart w:id="1398" w:name="_Toc333237793"/>
      <w:bookmarkStart w:id="1399" w:name="_Toc331684043"/>
      <w:bookmarkStart w:id="1400" w:name="_Toc337632363"/>
      <w:bookmarkStart w:id="1401" w:name="_Toc342060379"/>
      <w:bookmarkStart w:id="1402" w:name="_Toc333935692"/>
      <w:bookmarkStart w:id="1403" w:name="_Toc333935351"/>
      <w:bookmarkStart w:id="1404" w:name="_Toc350756455"/>
      <w:bookmarkStart w:id="1405" w:name="_Toc336681940"/>
      <w:bookmarkStart w:id="1406" w:name="_Toc340677075"/>
      <w:bookmarkStart w:id="1407" w:name="_Toc336681585"/>
      <w:bookmarkStart w:id="1408" w:name="_Toc340507447"/>
      <w:bookmarkStart w:id="1409" w:name="_Toc333238638"/>
      <w:bookmarkStart w:id="1410" w:name="_Toc342296765"/>
      <w:bookmarkStart w:id="1411" w:name="_Toc365985183"/>
      <w:bookmarkStart w:id="1412" w:name="_Toc339020020"/>
      <w:bookmarkStart w:id="1413" w:name="_Toc332270351"/>
      <w:bookmarkStart w:id="1414" w:name="_Toc339362305"/>
      <w:bookmarkStart w:id="1415" w:name="_Toc349127631"/>
      <w:bookmarkStart w:id="1416" w:name="_Toc341348343"/>
      <w:bookmarkStart w:id="1417" w:name="_Toc333237682"/>
      <w:bookmarkStart w:id="1418" w:name="_Toc331512903"/>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14:textFill>
            <w14:solidFill>
              <w14:schemeClr w14:val="tx1"/>
            </w14:solidFill>
          </w14:textFill>
        </w:rPr>
      </w:pPr>
      <w:bookmarkStart w:id="1419" w:name="_Toc366072533"/>
      <w:bookmarkStart w:id="1420" w:name="_Toc374454605"/>
      <w:r>
        <w:rPr>
          <w:color w:val="000000" w:themeColor="text1"/>
          <w:sz w:val="24"/>
          <w14:textFill>
            <w14:solidFill>
              <w14:schemeClr w14:val="tx1"/>
            </w14:solidFill>
          </w14:textFill>
        </w:rPr>
        <w:br w:type="page"/>
      </w:r>
      <w:bookmarkStart w:id="1421" w:name="_Toc5244"/>
      <w:r>
        <w:rPr>
          <w:rFonts w:hint="eastAsia"/>
          <w:color w:val="000000" w:themeColor="text1"/>
          <w:sz w:val="24"/>
          <w14:textFill>
            <w14:solidFill>
              <w14:schemeClr w14:val="tx1"/>
            </w14:solidFill>
          </w14:textFill>
        </w:rPr>
        <w:t>Ｆ  授予合同</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422" w:name="_Toc339441093"/>
      <w:bookmarkStart w:id="1423" w:name="_Toc479991601"/>
      <w:bookmarkStart w:id="1424" w:name="_Toc333935352"/>
      <w:bookmarkStart w:id="1425" w:name="_Toc339019895"/>
      <w:bookmarkStart w:id="1426" w:name="_Toc468606048"/>
      <w:bookmarkStart w:id="1427" w:name="_Toc345513907"/>
      <w:bookmarkStart w:id="1428" w:name="_Toc374454606"/>
      <w:bookmarkStart w:id="1429" w:name="_Toc340677076"/>
      <w:bookmarkStart w:id="1430" w:name="_Toc480021072"/>
      <w:bookmarkStart w:id="1431" w:name="_Toc339020101"/>
      <w:bookmarkStart w:id="1432" w:name="_Toc365967078"/>
      <w:bookmarkStart w:id="1433" w:name="_Toc339020021"/>
      <w:bookmarkStart w:id="1434" w:name="_Toc342060380"/>
      <w:bookmarkStart w:id="1435" w:name="_Toc333935693"/>
      <w:bookmarkStart w:id="1436" w:name="_Toc336681941"/>
      <w:bookmarkStart w:id="1437" w:name="_Toc366072534"/>
      <w:bookmarkStart w:id="1438" w:name="_Toc467236759"/>
      <w:bookmarkStart w:id="1439" w:name="_Toc467987842"/>
      <w:bookmarkStart w:id="1440" w:name="_Toc331684044"/>
      <w:bookmarkStart w:id="1441" w:name="_Toc480020276"/>
      <w:bookmarkStart w:id="1442" w:name="_Toc349143595"/>
      <w:bookmarkStart w:id="1443" w:name="_Toc339362306"/>
      <w:bookmarkStart w:id="1444" w:name="_Toc330459991"/>
      <w:bookmarkStart w:id="1445" w:name="_Toc339020239"/>
      <w:bookmarkStart w:id="1446" w:name="_Toc332206714"/>
      <w:bookmarkStart w:id="1447" w:name="_Toc333238639"/>
      <w:bookmarkStart w:id="1448" w:name="_Toc342296766"/>
      <w:bookmarkStart w:id="1449" w:name="_Toc340672875"/>
      <w:bookmarkStart w:id="1450" w:name="_Toc336681586"/>
      <w:bookmarkStart w:id="1451" w:name="_Toc468157555"/>
      <w:bookmarkStart w:id="1452" w:name="_Toc340507448"/>
      <w:bookmarkStart w:id="1453" w:name="_Toc350756456"/>
      <w:bookmarkStart w:id="1454" w:name="_Toc500861016"/>
      <w:bookmarkStart w:id="1455" w:name="_Toc331512904"/>
      <w:bookmarkStart w:id="1456" w:name="_Toc349127632"/>
      <w:bookmarkStart w:id="1457" w:name="_Toc480010727"/>
      <w:bookmarkStart w:id="1458" w:name="_Toc337632364"/>
      <w:bookmarkStart w:id="1459" w:name="_Toc350438755"/>
      <w:bookmarkStart w:id="1460" w:name="_Toc333237683"/>
      <w:bookmarkStart w:id="1461" w:name="_Toc491658670"/>
      <w:bookmarkStart w:id="1462" w:name="_Toc17648"/>
      <w:bookmarkStart w:id="1463" w:name="_Toc365985184"/>
      <w:bookmarkStart w:id="1464" w:name="_Toc332270352"/>
      <w:bookmarkStart w:id="1465" w:name="_Toc341348344"/>
      <w:bookmarkStart w:id="1466" w:name="_Toc333237794"/>
      <w:bookmarkStart w:id="1467" w:name="_Toc454701400"/>
      <w:bookmarkStart w:id="1468" w:name="_Toc458262633"/>
      <w:r>
        <w:rPr>
          <w:rFonts w:hint="eastAsia"/>
          <w:color w:val="000000" w:themeColor="text1"/>
          <w14:textFill>
            <w14:solidFill>
              <w14:schemeClr w14:val="tx1"/>
            </w14:solidFill>
          </w14:textFill>
        </w:rPr>
        <w:t>合同授予标准</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pPr>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按第30条规定，采购人将把合同授予此次招标的中标投标人。</w:t>
      </w:r>
    </w:p>
    <w:bookmarkEnd w:id="1467"/>
    <w:bookmarkEnd w:id="1468"/>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469" w:name="_Toc350438756"/>
      <w:bookmarkStart w:id="1470" w:name="_Toc333237795"/>
      <w:bookmarkStart w:id="1471" w:name="_Toc458262635"/>
      <w:bookmarkStart w:id="1472" w:name="_Toc337632365"/>
      <w:bookmarkStart w:id="1473" w:name="_Toc480021076"/>
      <w:bookmarkStart w:id="1474" w:name="_Toc341348345"/>
      <w:bookmarkStart w:id="1475" w:name="_Toc339020022"/>
      <w:bookmarkStart w:id="1476" w:name="_Toc366072535"/>
      <w:bookmarkStart w:id="1477" w:name="_Toc467987846"/>
      <w:bookmarkStart w:id="1478" w:name="_Toc342060381"/>
      <w:bookmarkStart w:id="1479" w:name="_Toc336681587"/>
      <w:bookmarkStart w:id="1480" w:name="_Toc330459992"/>
      <w:bookmarkStart w:id="1481" w:name="_Toc340672876"/>
      <w:bookmarkStart w:id="1482" w:name="_Toc468157559"/>
      <w:bookmarkStart w:id="1483" w:name="_Toc350756457"/>
      <w:bookmarkStart w:id="1484" w:name="_Toc491658674"/>
      <w:bookmarkStart w:id="1485" w:name="_Toc332270353"/>
      <w:bookmarkStart w:id="1486" w:name="_Toc333237684"/>
      <w:bookmarkStart w:id="1487" w:name="_Toc349143596"/>
      <w:bookmarkStart w:id="1488" w:name="_Toc340507449"/>
      <w:bookmarkStart w:id="1489" w:name="_Toc331512905"/>
      <w:bookmarkStart w:id="1490" w:name="_Toc345513908"/>
      <w:bookmarkStart w:id="1491" w:name="_Toc333935694"/>
      <w:bookmarkStart w:id="1492" w:name="_Toc480020280"/>
      <w:bookmarkStart w:id="1493" w:name="_Toc339020102"/>
      <w:bookmarkStart w:id="1494" w:name="_Toc454701402"/>
      <w:bookmarkStart w:id="1495" w:name="_Toc349127633"/>
      <w:bookmarkStart w:id="1496" w:name="_Toc479991605"/>
      <w:bookmarkStart w:id="1497" w:name="_Toc374454607"/>
      <w:bookmarkStart w:id="1498" w:name="_Toc339441094"/>
      <w:bookmarkStart w:id="1499" w:name="_Toc332206715"/>
      <w:bookmarkStart w:id="1500" w:name="_Toc339019896"/>
      <w:bookmarkStart w:id="1501" w:name="_Toc339362307"/>
      <w:bookmarkStart w:id="1502" w:name="_Toc340677077"/>
      <w:bookmarkStart w:id="1503" w:name="_Toc333935353"/>
      <w:bookmarkStart w:id="1504" w:name="_Toc468606052"/>
      <w:bookmarkStart w:id="1505" w:name="_Toc365985185"/>
      <w:bookmarkStart w:id="1506" w:name="_Toc342296767"/>
      <w:bookmarkStart w:id="1507" w:name="_Toc365967079"/>
      <w:bookmarkStart w:id="1508" w:name="_Toc333238640"/>
      <w:bookmarkStart w:id="1509" w:name="_Toc336681942"/>
      <w:bookmarkStart w:id="1510" w:name="_Toc339020240"/>
      <w:bookmarkStart w:id="1511" w:name="_Toc467236763"/>
      <w:bookmarkStart w:id="1512" w:name="_Toc24030"/>
      <w:bookmarkStart w:id="1513" w:name="_Toc500861020"/>
      <w:bookmarkStart w:id="1514" w:name="_Toc480010731"/>
      <w:bookmarkStart w:id="1515" w:name="_Toc331684045"/>
      <w:r>
        <w:rPr>
          <w:rFonts w:hint="eastAsia"/>
          <w:color w:val="000000" w:themeColor="text1"/>
          <w14:textFill>
            <w14:solidFill>
              <w14:schemeClr w14:val="tx1"/>
            </w14:solidFill>
          </w14:textFill>
        </w:rPr>
        <w:t>签订合同</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bookmarkStart w:id="1516" w:name="_Toc370983962"/>
      <w:bookmarkStart w:id="1517" w:name="_Toc367095382"/>
      <w:bookmarkStart w:id="1518" w:name="_Toc377129068"/>
      <w:bookmarkStart w:id="1519" w:name="_Toc372209289"/>
      <w:bookmarkStart w:id="1520" w:name="_Toc370309169"/>
      <w:bookmarkStart w:id="1521" w:name="_Toc378261823"/>
      <w:bookmarkStart w:id="1522" w:name="_Toc369700990"/>
      <w:bookmarkStart w:id="1523" w:name="_Toc366681897"/>
      <w:bookmarkStart w:id="1524" w:name="_Toc374454608"/>
      <w:bookmarkStart w:id="1525" w:name="_Toc373401413"/>
      <w:bookmarkStart w:id="1526" w:name="_Toc366072536"/>
      <w:bookmarkStart w:id="1527" w:name="_Toc374093632"/>
      <w:bookmarkStart w:id="1528" w:name="_Toc379896705"/>
      <w:bookmarkStart w:id="1529" w:name="_Toc383069738"/>
      <w:bookmarkStart w:id="1530" w:name="_Toc332206716"/>
      <w:bookmarkStart w:id="1531" w:name="_Toc339020023"/>
      <w:bookmarkStart w:id="1532" w:name="_Toc365967080"/>
      <w:bookmarkStart w:id="1533" w:name="_Toc340672877"/>
      <w:bookmarkStart w:id="1534" w:name="_Toc339441095"/>
      <w:bookmarkStart w:id="1535" w:name="_Toc330459993"/>
      <w:bookmarkStart w:id="1536" w:name="_Toc333237685"/>
      <w:bookmarkStart w:id="1537" w:name="_Toc339020241"/>
      <w:bookmarkStart w:id="1538" w:name="_Toc345513909"/>
      <w:bookmarkStart w:id="1539" w:name="_Toc340507450"/>
      <w:bookmarkStart w:id="1540" w:name="_Toc339362308"/>
      <w:bookmarkStart w:id="1541" w:name="_Toc340677078"/>
      <w:bookmarkStart w:id="1542" w:name="_Toc332270354"/>
      <w:bookmarkStart w:id="1543" w:name="_Toc336681943"/>
      <w:bookmarkStart w:id="1544" w:name="_Toc341348346"/>
      <w:bookmarkStart w:id="1545" w:name="_Toc349143597"/>
      <w:bookmarkStart w:id="1546" w:name="_Toc342296768"/>
      <w:bookmarkStart w:id="1547" w:name="_Toc331512906"/>
      <w:bookmarkStart w:id="1548" w:name="_Toc333237796"/>
      <w:bookmarkStart w:id="1549" w:name="_Toc331684046"/>
      <w:bookmarkStart w:id="1550" w:name="_Toc336681588"/>
      <w:bookmarkStart w:id="1551" w:name="_Toc349127634"/>
      <w:bookmarkStart w:id="1552" w:name="_Toc350438757"/>
      <w:bookmarkStart w:id="1553" w:name="_Toc339020103"/>
      <w:bookmarkStart w:id="1554" w:name="_Toc333935354"/>
      <w:bookmarkStart w:id="1555" w:name="_Toc342060382"/>
      <w:bookmarkStart w:id="1556" w:name="_Toc337632366"/>
      <w:bookmarkStart w:id="1557" w:name="_Toc333935695"/>
      <w:bookmarkStart w:id="1558" w:name="_Toc333238641"/>
      <w:bookmarkStart w:id="1559" w:name="_Toc339019897"/>
      <w:bookmarkStart w:id="1560" w:name="_Toc365985186"/>
      <w:bookmarkStart w:id="1561" w:name="_Toc350756458"/>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33.3   </w:t>
      </w:r>
      <w:r>
        <w:rPr>
          <w:rFonts w:ascii="宋体" w:hAnsi="宋体"/>
          <w:bCs/>
          <w:color w:val="000000" w:themeColor="text1"/>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Pr>
        <w:pStyle w:val="4"/>
        <w:numPr>
          <w:ilvl w:val="0"/>
          <w:numId w:val="0"/>
        </w:numPr>
        <w:rPr>
          <w:color w:val="000000" w:themeColor="text1"/>
          <w:sz w:val="24"/>
          <w14:textFill>
            <w14:solidFill>
              <w14:schemeClr w14:val="tx1"/>
            </w14:solidFill>
          </w14:textFill>
        </w:rPr>
      </w:pPr>
      <w:bookmarkStart w:id="1562" w:name="_Toc430771059"/>
      <w:bookmarkStart w:id="1563" w:name="_Toc432682726"/>
      <w:bookmarkStart w:id="1564" w:name="_Toc27433"/>
      <w:bookmarkStart w:id="1565" w:name="_Toc480010734"/>
      <w:bookmarkStart w:id="1566" w:name="_Toc480021079"/>
      <w:bookmarkStart w:id="1567" w:name="_Toc500861024"/>
      <w:bookmarkStart w:id="1568" w:name="_Toc480020283"/>
      <w:bookmarkStart w:id="1569" w:name="_Toc467987849"/>
      <w:bookmarkStart w:id="1570" w:name="_Toc468606055"/>
      <w:bookmarkStart w:id="1571" w:name="_Toc467236766"/>
      <w:bookmarkStart w:id="1572" w:name="_Toc491658677"/>
      <w:bookmarkStart w:id="1573" w:name="_Toc479991608"/>
      <w:bookmarkStart w:id="1574" w:name="_Toc468157562"/>
      <w:r>
        <w:rPr>
          <w:color w:val="000000" w:themeColor="text1"/>
          <w:sz w:val="24"/>
          <w14:textFill>
            <w14:solidFill>
              <w14:schemeClr w14:val="tx1"/>
            </w14:solidFill>
          </w14:textFill>
        </w:rPr>
        <w:t>G</w:t>
      </w:r>
      <w:r>
        <w:rPr>
          <w:rFonts w:hint="eastAsia"/>
          <w:color w:val="000000" w:themeColor="text1"/>
          <w:sz w:val="24"/>
          <w14:textFill>
            <w14:solidFill>
              <w14:schemeClr w14:val="tx1"/>
            </w14:solidFill>
          </w14:textFill>
        </w:rPr>
        <w:t>、政府采购政策</w:t>
      </w:r>
      <w:bookmarkEnd w:id="1562"/>
      <w:bookmarkEnd w:id="1563"/>
      <w:bookmarkEnd w:id="1564"/>
    </w:p>
    <w:p>
      <w:pPr>
        <w:spacing w:line="360" w:lineRule="auto"/>
        <w:ind w:left="735" w:hanging="735" w:hangingChars="350"/>
        <w:rPr>
          <w:rFonts w:ascii="宋体" w:hAnsi="宋体" w:cs="宋体"/>
          <w:color w:val="000000" w:themeColor="text1"/>
          <w14:textFill>
            <w14:solidFill>
              <w14:schemeClr w14:val="tx1"/>
            </w14:solidFill>
          </w14:textFill>
        </w:rPr>
      </w:pPr>
      <w:bookmarkStart w:id="1575" w:name="_Toc430771060"/>
      <w:bookmarkStart w:id="1576" w:name="_Toc430185803"/>
      <w:r>
        <w:rPr>
          <w:rFonts w:hint="eastAsia" w:ascii="宋体" w:hAnsi="宋体" w:cs="宋体"/>
          <w:color w:val="000000" w:themeColor="text1"/>
          <w14:textFill>
            <w14:solidFill>
              <w14:schemeClr w14:val="tx1"/>
            </w14:solidFill>
          </w14:textFill>
        </w:rPr>
        <w:t xml:space="preserve">34     </w:t>
      </w:r>
      <w:bookmarkStart w:id="1577"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1575"/>
      <w:bookmarkEnd w:id="1576"/>
      <w:bookmarkEnd w:id="1577"/>
    </w:p>
    <w:p>
      <w:pPr>
        <w:spacing w:line="360" w:lineRule="auto"/>
        <w:ind w:left="735" w:hanging="735" w:hangingChars="350"/>
        <w:rPr>
          <w:rFonts w:ascii="宋体" w:hAnsi="宋体" w:cs="宋体"/>
          <w:color w:val="000000" w:themeColor="text1"/>
          <w14:textFill>
            <w14:solidFill>
              <w14:schemeClr w14:val="tx1"/>
            </w14:solidFill>
          </w14:textFill>
        </w:rPr>
      </w:pPr>
      <w:bookmarkStart w:id="1578" w:name="_Toc430185804"/>
      <w:bookmarkStart w:id="1579" w:name="_Toc430771061"/>
      <w:r>
        <w:rPr>
          <w:rFonts w:hint="eastAsia" w:ascii="宋体" w:hAnsi="宋体" w:cs="宋体"/>
          <w:color w:val="000000" w:themeColor="text1"/>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8"/>
      <w:bookmarkEnd w:id="1579"/>
    </w:p>
    <w:p>
      <w:pPr>
        <w:spacing w:line="360" w:lineRule="auto"/>
        <w:ind w:left="735" w:hanging="735" w:hangingChars="350"/>
        <w:rPr>
          <w:rFonts w:ascii="宋体" w:hAnsi="宋体" w:cs="宋体"/>
          <w:color w:val="000000" w:themeColor="text1"/>
          <w14:textFill>
            <w14:solidFill>
              <w14:schemeClr w14:val="tx1"/>
            </w14:solidFill>
          </w14:textFill>
        </w:rPr>
      </w:pPr>
      <w:bookmarkStart w:id="1580" w:name="_Toc430771062"/>
      <w:bookmarkStart w:id="1581" w:name="_Toc430185805"/>
      <w:r>
        <w:rPr>
          <w:rFonts w:hint="eastAsia" w:ascii="宋体" w:hAnsi="宋体" w:cs="宋体"/>
          <w:color w:val="000000" w:themeColor="text1"/>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"http://www.cgpn.cn"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1580"/>
      <w:bookmarkEnd w:id="1581"/>
    </w:p>
    <w:p>
      <w:pPr>
        <w:spacing w:line="360" w:lineRule="auto"/>
        <w:ind w:left="735" w:hanging="735" w:hangingChars="350"/>
        <w:rPr>
          <w:rFonts w:ascii="宋体" w:hAnsi="宋体" w:cs="宋体"/>
          <w:color w:val="000000" w:themeColor="text1"/>
          <w14:textFill>
            <w14:solidFill>
              <w14:schemeClr w14:val="tx1"/>
            </w14:solidFill>
          </w14:textFill>
        </w:rPr>
      </w:pPr>
      <w:bookmarkStart w:id="1582" w:name="_Toc430185806"/>
      <w:bookmarkStart w:id="1583" w:name="_Toc430771063"/>
      <w:r>
        <w:rPr>
          <w:rFonts w:hint="eastAsia" w:ascii="宋体" w:hAnsi="宋体" w:cs="宋体"/>
          <w:color w:val="000000" w:themeColor="text1"/>
          <w14:textFill>
            <w14:solidFill>
              <w14:schemeClr w14:val="tx1"/>
            </w14:solidFill>
          </w14:textFill>
        </w:rPr>
        <w:t>37     根据《关于印发《政府采购促进中小企业发展管理方法》的通知》（财库[2020]46号）的规定，投标人投标时需注意：</w:t>
      </w:r>
      <w:bookmarkEnd w:id="1582"/>
      <w:bookmarkEnd w:id="1583"/>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5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pStyle w:val="4"/>
        <w:numPr>
          <w:ilvl w:val="0"/>
          <w:numId w:val="0"/>
        </w:numPr>
        <w:rPr>
          <w:color w:val="000000" w:themeColor="text1"/>
          <w:sz w:val="24"/>
          <w14:textFill>
            <w14:solidFill>
              <w14:schemeClr w14:val="tx1"/>
            </w14:solidFill>
          </w14:textFill>
        </w:rPr>
      </w:pPr>
      <w:bookmarkStart w:id="1584" w:name="_Toc30265"/>
      <w:r>
        <w:rPr>
          <w:rFonts w:hint="eastAsia"/>
          <w:color w:val="000000" w:themeColor="text1"/>
          <w:sz w:val="24"/>
          <w14:textFill>
            <w14:solidFill>
              <w14:schemeClr w14:val="tx1"/>
            </w14:solidFill>
          </w14:textFill>
        </w:rPr>
        <w:t>H、评标细则</w:t>
      </w:r>
      <w:bookmarkEnd w:id="1584"/>
    </w:p>
    <w:p>
      <w:pPr>
        <w:pStyle w:val="27"/>
        <w:widowControl/>
        <w:tabs>
          <w:tab w:val="left" w:pos="753"/>
        </w:tabs>
        <w:adjustRightInd w:val="0"/>
        <w:snapToGrid w:val="0"/>
        <w:spacing w:line="360" w:lineRule="auto"/>
        <w:ind w:left="752" w:hanging="751" w:hangingChars="358"/>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采用计分法（综合评价法）来确定各投标人的排名。其操作程序为：</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根据招标文件和评标原则，按下表（评价指标和权重表）所列评价指标和各评价指标的权重进行评标。</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color w:val="000000" w:themeColor="text1"/>
          <w:sz w:val="21"/>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14:textFill>
            <w14:solidFill>
              <w14:schemeClr w14:val="tx1"/>
            </w14:solidFill>
          </w14:textFill>
        </w:rPr>
        <w:t>经济价格标得分＝(评标基准价/投标报价)×价格指标权重×100。</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由评委独立地根据各项指标的评价标准，结合每个投标人的实际情况，分别就投标报价以外的各项指标对每个投标人独立打分。</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技术部分和商务部分得分结果为全部评委评价指标评分的算术平均值。</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将所有评价指标所得实际评价分数相加，即为该投标人的综合得分。</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评标委员会将推荐综合得分最高的投标人为该项目的中标候选人。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rPr>
          <w:b w:val="0"/>
          <w:bCs w:val="0"/>
          <w:color w:val="000000" w:themeColor="text1"/>
          <w14:textFill>
            <w14:solidFill>
              <w14:schemeClr w14:val="tx1"/>
            </w14:solidFill>
          </w14:textFill>
        </w:rPr>
      </w:pPr>
    </w:p>
    <w:tbl>
      <w:tblPr>
        <w:tblStyle w:val="50"/>
        <w:tblW w:w="8982" w:type="dxa"/>
        <w:jc w:val="center"/>
        <w:tblLayout w:type="fixed"/>
        <w:tblCellMar>
          <w:top w:w="0" w:type="dxa"/>
          <w:left w:w="0" w:type="dxa"/>
          <w:bottom w:w="0" w:type="dxa"/>
          <w:right w:w="0" w:type="dxa"/>
        </w:tblCellMar>
      </w:tblPr>
      <w:tblGrid>
        <w:gridCol w:w="2331"/>
        <w:gridCol w:w="2275"/>
        <w:gridCol w:w="2237"/>
        <w:gridCol w:w="2139"/>
      </w:tblGrid>
      <w:tr>
        <w:tblPrEx>
          <w:tblCellMar>
            <w:top w:w="0" w:type="dxa"/>
            <w:left w:w="0" w:type="dxa"/>
            <w:bottom w:w="0" w:type="dxa"/>
            <w:right w:w="0" w:type="dxa"/>
          </w:tblCellMar>
        </w:tblPrEx>
        <w:trPr>
          <w:trHeight w:val="400" w:hRule="atLeast"/>
          <w:jc w:val="center"/>
        </w:trPr>
        <w:tc>
          <w:tcPr>
            <w:tcW w:w="23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评分项目</w:t>
            </w:r>
          </w:p>
        </w:tc>
        <w:tc>
          <w:tcPr>
            <w:tcW w:w="2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技术评分</w:t>
            </w:r>
          </w:p>
        </w:tc>
        <w:tc>
          <w:tcPr>
            <w:tcW w:w="2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商务评分</w:t>
            </w:r>
          </w:p>
        </w:tc>
        <w:tc>
          <w:tcPr>
            <w:tcW w:w="21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3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分值</w:t>
            </w:r>
          </w:p>
        </w:tc>
        <w:tc>
          <w:tcPr>
            <w:tcW w:w="2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r>
              <w:rPr>
                <w:rFonts w:hint="eastAsia" w:ascii="宋体" w:hAnsi="宋体" w:cs="宋体"/>
                <w:color w:val="000000" w:themeColor="text1"/>
                <w:kern w:val="0"/>
                <w:szCs w:val="21"/>
                <w:highlight w:val="none"/>
                <w14:textFill>
                  <w14:solidFill>
                    <w14:schemeClr w14:val="tx1"/>
                  </w14:solidFill>
                </w14:textFill>
              </w:rPr>
              <w:t>分</w:t>
            </w:r>
          </w:p>
        </w:tc>
        <w:tc>
          <w:tcPr>
            <w:tcW w:w="2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tc>
        <w:tc>
          <w:tcPr>
            <w:tcW w:w="21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0分</w:t>
            </w:r>
          </w:p>
        </w:tc>
      </w:tr>
    </w:tbl>
    <w:p>
      <w:pPr>
        <w:rPr>
          <w:b w:val="0"/>
          <w:bCs w:val="0"/>
          <w:color w:val="000000" w:themeColor="text1"/>
          <w14:textFill>
            <w14:solidFill>
              <w14:schemeClr w14:val="tx1"/>
            </w14:solidFill>
          </w14:textFill>
        </w:rPr>
      </w:pPr>
    </w:p>
    <w:p>
      <w:pP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技术评分细则：</w:t>
      </w:r>
    </w:p>
    <w:tbl>
      <w:tblPr>
        <w:tblStyle w:val="50"/>
        <w:tblW w:w="9280" w:type="dxa"/>
        <w:jc w:val="center"/>
        <w:shd w:val="clear" w:color="auto" w:fill="FFFFFF"/>
        <w:tblLayout w:type="fixed"/>
        <w:tblCellMar>
          <w:top w:w="0" w:type="dxa"/>
          <w:left w:w="0" w:type="dxa"/>
          <w:bottom w:w="0" w:type="dxa"/>
          <w:right w:w="0" w:type="dxa"/>
        </w:tblCellMar>
      </w:tblPr>
      <w:tblGrid>
        <w:gridCol w:w="663"/>
        <w:gridCol w:w="1627"/>
        <w:gridCol w:w="763"/>
        <w:gridCol w:w="6227"/>
      </w:tblGrid>
      <w:tr>
        <w:tblPrEx>
          <w:tblCellMar>
            <w:top w:w="0" w:type="dxa"/>
            <w:left w:w="0" w:type="dxa"/>
            <w:bottom w:w="0" w:type="dxa"/>
            <w:right w:w="0" w:type="dxa"/>
          </w:tblCellMar>
        </w:tblPrEx>
        <w:trPr>
          <w:cantSplit/>
          <w:trHeight w:val="468" w:hRule="atLeast"/>
          <w:tblHeader/>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序号</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分值</w:t>
            </w:r>
          </w:p>
        </w:tc>
        <w:tc>
          <w:tcPr>
            <w:tcW w:w="62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421"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14:textFill>
                  <w14:solidFill>
                    <w14:schemeClr w14:val="tx1"/>
                  </w14:solidFill>
                </w14:textFill>
              </w:rPr>
              <w:t>参数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要求</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2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ind w:left="0" w:firstLine="0"/>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根据各投标人提交的投标文件对应招标文件的技术要求等响应情况进行比较评分，完全满足或优于招标文件要求的得</w:t>
            </w:r>
            <w:r>
              <w:rPr>
                <w:rFonts w:hint="eastAsia" w:ascii="宋体" w:hAnsi="宋体" w:cs="宋体"/>
                <w:b w:val="0"/>
                <w:bCs w:val="0"/>
                <w:color w:val="000000" w:themeColor="text1"/>
                <w:szCs w:val="21"/>
                <w:highlight w:val="none"/>
                <w:lang w:val="en-US" w:eastAsia="zh-CN"/>
                <w14:textFill>
                  <w14:solidFill>
                    <w14:schemeClr w14:val="tx1"/>
                  </w14:solidFill>
                </w14:textFill>
              </w:rPr>
              <w:t>40</w:t>
            </w:r>
            <w:r>
              <w:rPr>
                <w:rFonts w:hint="eastAsia" w:ascii="宋体" w:hAnsi="宋体" w:cs="宋体"/>
                <w:b w:val="0"/>
                <w:bCs w:val="0"/>
                <w:color w:val="000000" w:themeColor="text1"/>
                <w:szCs w:val="21"/>
                <w:highlight w:val="none"/>
                <w14:textFill>
                  <w14:solidFill>
                    <w14:schemeClr w14:val="tx1"/>
                  </w14:solidFill>
                </w14:textFill>
              </w:rPr>
              <w:t>分。</w:t>
            </w:r>
          </w:p>
          <w:p>
            <w:pPr>
              <w:spacing w:line="320" w:lineRule="exac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1.技术参数</w:t>
            </w:r>
            <w:r>
              <w:rPr>
                <w:rFonts w:hint="eastAsia" w:ascii="宋体" w:hAnsi="宋体" w:cs="宋体"/>
                <w:b w:val="0"/>
                <w:bCs w:val="0"/>
                <w:color w:val="000000" w:themeColor="text1"/>
                <w:szCs w:val="21"/>
                <w:highlight w:val="none"/>
                <w14:textFill>
                  <w14:solidFill>
                    <w14:schemeClr w14:val="tx1"/>
                  </w14:solidFill>
                </w14:textFill>
              </w:rPr>
              <w:t>中带“▲”的</w:t>
            </w:r>
            <w:r>
              <w:rPr>
                <w:rFonts w:hint="eastAsia" w:ascii="宋体" w:hAnsi="宋体" w:cs="宋体"/>
                <w:b w:val="0"/>
                <w:bCs w:val="0"/>
                <w:color w:val="000000" w:themeColor="text1"/>
                <w:szCs w:val="21"/>
                <w:highlight w:val="none"/>
                <w:lang w:val="en-US" w:eastAsia="zh-CN"/>
                <w14:textFill>
                  <w14:solidFill>
                    <w14:schemeClr w14:val="tx1"/>
                  </w14:solidFill>
                </w14:textFill>
              </w:rPr>
              <w:t>条款</w:t>
            </w:r>
            <w:r>
              <w:rPr>
                <w:rFonts w:hint="eastAsia" w:ascii="宋体" w:hAnsi="宋体" w:cs="宋体"/>
                <w:b w:val="0"/>
                <w:bCs w:val="0"/>
                <w:color w:val="000000" w:themeColor="text1"/>
                <w:szCs w:val="21"/>
                <w:highlight w:val="none"/>
                <w14:textFill>
                  <w14:solidFill>
                    <w14:schemeClr w14:val="tx1"/>
                  </w14:solidFill>
                </w14:textFill>
              </w:rPr>
              <w:t>每负偏离1项扣</w:t>
            </w:r>
            <w:r>
              <w:rPr>
                <w:rFonts w:hint="eastAsia" w:ascii="宋体"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cs="宋体"/>
                <w:b w:val="0"/>
                <w:bCs w:val="0"/>
                <w:color w:val="000000" w:themeColor="text1"/>
                <w:szCs w:val="21"/>
                <w:highlight w:val="none"/>
                <w14:textFill>
                  <w14:solidFill>
                    <w14:schemeClr w14:val="tx1"/>
                  </w14:solidFill>
                </w14:textFill>
              </w:rPr>
              <w:t>分，</w:t>
            </w:r>
            <w:r>
              <w:rPr>
                <w:rFonts w:hint="eastAsia" w:ascii="宋体" w:hAnsi="宋体" w:cs="宋体"/>
                <w:b w:val="0"/>
                <w:bCs w:val="0"/>
                <w:color w:val="000000" w:themeColor="text1"/>
                <w:szCs w:val="21"/>
                <w:highlight w:val="none"/>
                <w:lang w:val="en-US" w:eastAsia="zh-CN"/>
                <w14:textFill>
                  <w14:solidFill>
                    <w14:schemeClr w14:val="tx1"/>
                  </w14:solidFill>
                </w14:textFill>
              </w:rPr>
              <w:t>满分28分；</w:t>
            </w:r>
          </w:p>
          <w:p>
            <w:pPr>
              <w:spacing w:line="320" w:lineRule="exac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Cs w:val="21"/>
                <w:highlight w:val="none"/>
                <w:u w:val="none"/>
                <w:lang w:val="en-US" w:eastAsia="zh-CN"/>
                <w14:textFill>
                  <w14:solidFill>
                    <w14:schemeClr w14:val="tx1"/>
                  </w14:solidFill>
                </w14:textFill>
              </w:rPr>
              <w:t>2.</w:t>
            </w:r>
            <w:r>
              <w:rPr>
                <w:rFonts w:hint="eastAsia" w:ascii="宋体" w:hAnsi="宋体" w:cs="宋体"/>
                <w:b w:val="0"/>
                <w:bCs w:val="0"/>
                <w:color w:val="000000" w:themeColor="text1"/>
                <w:szCs w:val="21"/>
                <w:highlight w:val="none"/>
                <w:lang w:val="en-US" w:eastAsia="zh-CN"/>
                <w14:textFill>
                  <w14:solidFill>
                    <w14:schemeClr w14:val="tx1"/>
                  </w14:solidFill>
                </w14:textFill>
              </w:rPr>
              <w:t>技术参数</w:t>
            </w:r>
            <w:r>
              <w:rPr>
                <w:rFonts w:hint="eastAsia" w:ascii="宋体" w:hAnsi="宋体" w:cs="宋体"/>
                <w:b w:val="0"/>
                <w:bCs w:val="0"/>
                <w:color w:val="000000" w:themeColor="text1"/>
                <w:szCs w:val="21"/>
                <w:highlight w:val="none"/>
                <w14:textFill>
                  <w14:solidFill>
                    <w14:schemeClr w14:val="tx1"/>
                  </w14:solidFill>
                </w14:textFill>
              </w:rPr>
              <w:t>中</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非“</w:t>
            </w:r>
            <w:r>
              <w:rPr>
                <w:rFonts w:hint="eastAsia" w:ascii="宋体" w:hAnsi="宋体" w:cs="宋体"/>
                <w:b w:val="0"/>
                <w:bCs w:val="0"/>
                <w:color w:val="000000" w:themeColor="text1"/>
                <w:szCs w:val="21"/>
                <w:highlight w:val="none"/>
                <w:u w:val="none"/>
                <w14:textFill>
                  <w14:solidFill>
                    <w14:schemeClr w14:val="tx1"/>
                  </w14:solidFill>
                </w14:textFill>
              </w:rPr>
              <w:t>▲</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”的条款每负偏离1项扣1.2分，</w:t>
            </w:r>
            <w:r>
              <w:rPr>
                <w:rFonts w:hint="eastAsia" w:ascii="宋体" w:hAnsi="宋体" w:cs="宋体"/>
                <w:b w:val="0"/>
                <w:bCs w:val="0"/>
                <w:color w:val="000000" w:themeColor="text1"/>
                <w:szCs w:val="21"/>
                <w:highlight w:val="none"/>
                <w:lang w:val="en-US" w:eastAsia="zh-CN"/>
                <w14:textFill>
                  <w14:solidFill>
                    <w14:schemeClr w14:val="tx1"/>
                  </w14:solidFill>
                </w14:textFill>
              </w:rPr>
              <w:t>满分12分</w:t>
            </w:r>
            <w:r>
              <w:rPr>
                <w:rFonts w:hint="eastAsia" w:ascii="宋体" w:hAnsi="宋体" w:cs="宋体"/>
                <w:b w:val="0"/>
                <w:bCs w:val="0"/>
                <w:color w:val="000000" w:themeColor="text1"/>
                <w:szCs w:val="21"/>
                <w:highlight w:val="none"/>
                <w:u w:val="none"/>
                <w:lang w:eastAsia="zh-CN"/>
                <w14:textFill>
                  <w14:solidFill>
                    <w14:schemeClr w14:val="tx1"/>
                  </w14:solidFill>
                </w14:textFill>
              </w:rPr>
              <w:t>。</w:t>
            </w:r>
            <w:r>
              <w:rPr>
                <w:rFonts w:hint="eastAsia" w:ascii="宋体" w:hAnsi="宋体" w:cs="宋体"/>
                <w:b/>
                <w:bCs/>
                <w:color w:val="000000" w:themeColor="text1"/>
                <w:szCs w:val="21"/>
                <w:highlight w:val="yellow"/>
                <w:u w:val="none"/>
                <w:lang w:eastAsia="zh-CN"/>
                <w14:textFill>
                  <w14:solidFill>
                    <w14:schemeClr w14:val="tx1"/>
                  </w14:solidFill>
                </w14:textFill>
              </w:rPr>
              <w:t>（</w:t>
            </w:r>
            <w:r>
              <w:rPr>
                <w:rFonts w:hint="eastAsia" w:ascii="宋体" w:hAnsi="宋体" w:cs="宋体"/>
                <w:b/>
                <w:bCs/>
                <w:color w:val="000000" w:themeColor="text1"/>
                <w:szCs w:val="21"/>
                <w:highlight w:val="yellow"/>
                <w:u w:val="none"/>
                <w:lang w:val="en-US" w:eastAsia="zh-CN"/>
                <w14:textFill>
                  <w14:solidFill>
                    <w14:schemeClr w14:val="tx1"/>
                  </w14:solidFill>
                </w14:textFill>
              </w:rPr>
              <w:t>提供技术条款偏离表响应，不提供或不响应不得分</w:t>
            </w:r>
            <w:r>
              <w:rPr>
                <w:rFonts w:hint="eastAsia" w:ascii="宋体" w:hAnsi="宋体" w:cs="宋体"/>
                <w:b/>
                <w:bCs/>
                <w:color w:val="000000" w:themeColor="text1"/>
                <w:szCs w:val="21"/>
                <w:highlight w:val="yellow"/>
                <w:u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2557"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项目实施方案</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2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根据投标人的项目实施方案进行评审：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项目实施方案全面、可行性高、操作性强，优于文件要求的，得</w:t>
            </w: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 xml:space="preserve">项目实施方案较为全面、可行性较高、操作性较强，满足文件要求的，得6分；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3</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项目实施方案基本合理、可行性一般、操作性基本可行的，得</w:t>
            </w:r>
            <w:r>
              <w:rPr>
                <w:rFonts w:hint="eastAsia" w:ascii="宋体" w:hAnsi="宋体" w:cs="宋体"/>
                <w:b w:val="0"/>
                <w:bCs w:val="0"/>
                <w:color w:val="000000" w:themeColor="text1"/>
                <w:highlight w:val="none"/>
                <w:lang w:val="en-US" w:eastAsia="zh-CN"/>
                <w14:textFill>
                  <w14:solidFill>
                    <w14:schemeClr w14:val="tx1"/>
                  </w14:solidFill>
                </w14:textFill>
              </w:rPr>
              <w:t>2</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4</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598" w:hRule="atLeast"/>
          <w:jc w:val="center"/>
        </w:trPr>
        <w:tc>
          <w:tcPr>
            <w:tcW w:w="229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合计</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2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r>
    </w:tbl>
    <w:p>
      <w:pPr>
        <w:rPr>
          <w:b w:val="0"/>
          <w:bCs w:val="0"/>
          <w:color w:val="000000" w:themeColor="text1"/>
          <w14:textFill>
            <w14:solidFill>
              <w14:schemeClr w14:val="tx1"/>
            </w14:solidFill>
          </w14:textFill>
        </w:rPr>
      </w:pPr>
    </w:p>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商务</w:t>
      </w:r>
      <w:r>
        <w:rPr>
          <w:rFonts w:hint="eastAsia"/>
          <w:b w:val="0"/>
          <w:bCs w:val="0"/>
          <w:color w:val="000000" w:themeColor="text1"/>
          <w14:textFill>
            <w14:solidFill>
              <w14:schemeClr w14:val="tx1"/>
            </w14:solidFill>
          </w14:textFill>
        </w:rPr>
        <w:t>评</w:t>
      </w:r>
      <w:r>
        <w:rPr>
          <w:b w:val="0"/>
          <w:bCs w:val="0"/>
          <w:color w:val="000000" w:themeColor="text1"/>
          <w14:textFill>
            <w14:solidFill>
              <w14:schemeClr w14:val="tx1"/>
            </w14:solidFill>
          </w14:textFill>
        </w:rPr>
        <w:t>分</w:t>
      </w:r>
      <w:r>
        <w:rPr>
          <w:rFonts w:hint="eastAsia"/>
          <w:b w:val="0"/>
          <w:bCs w:val="0"/>
          <w:color w:val="000000" w:themeColor="text1"/>
          <w14:textFill>
            <w14:solidFill>
              <w14:schemeClr w14:val="tx1"/>
            </w14:solidFill>
          </w14:textFill>
        </w:rPr>
        <w:t>细则：</w:t>
      </w:r>
    </w:p>
    <w:tbl>
      <w:tblPr>
        <w:tblStyle w:val="50"/>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1668"/>
        <w:gridCol w:w="778"/>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69" w:type="dxa"/>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序号</w:t>
            </w:r>
          </w:p>
        </w:tc>
        <w:tc>
          <w:tcPr>
            <w:tcW w:w="1668" w:type="dxa"/>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评审内容</w:t>
            </w:r>
          </w:p>
        </w:tc>
        <w:tc>
          <w:tcPr>
            <w:tcW w:w="778" w:type="dxa"/>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分值</w:t>
            </w:r>
          </w:p>
        </w:tc>
        <w:tc>
          <w:tcPr>
            <w:tcW w:w="6281" w:type="dxa"/>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669" w:type="dxa"/>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w:t>
            </w:r>
          </w:p>
        </w:tc>
        <w:tc>
          <w:tcPr>
            <w:tcW w:w="1668" w:type="dxa"/>
            <w:tcMar>
              <w:top w:w="0" w:type="dxa"/>
              <w:left w:w="108" w:type="dxa"/>
              <w:bottom w:w="0" w:type="dxa"/>
              <w:right w:w="108" w:type="dxa"/>
            </w:tcMar>
            <w:vAlign w:val="center"/>
          </w:tcPr>
          <w:p>
            <w:pPr>
              <w:spacing w:line="320" w:lineRule="exact"/>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投入人员情况</w:t>
            </w:r>
          </w:p>
        </w:tc>
        <w:tc>
          <w:tcPr>
            <w:tcW w:w="778" w:type="dxa"/>
            <w:tcMar>
              <w:top w:w="0" w:type="dxa"/>
              <w:left w:w="108" w:type="dxa"/>
              <w:bottom w:w="0" w:type="dxa"/>
              <w:right w:w="108" w:type="dxa"/>
            </w:tcMar>
            <w:vAlign w:val="center"/>
          </w:tcPr>
          <w:p>
            <w:pPr>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8分</w:t>
            </w:r>
          </w:p>
        </w:tc>
        <w:tc>
          <w:tcPr>
            <w:tcW w:w="6281" w:type="dxa"/>
            <w:tcMar>
              <w:top w:w="0" w:type="dxa"/>
              <w:left w:w="108" w:type="dxa"/>
              <w:bottom w:w="0" w:type="dxa"/>
              <w:right w:w="108" w:type="dxa"/>
            </w:tcMar>
            <w:vAlign w:val="center"/>
          </w:tcPr>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拟</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投入本项目人员，提供1人得2分，满分8分。</w:t>
            </w:r>
          </w:p>
          <w:p>
            <w:pPr>
              <w:spacing w:line="360" w:lineRule="exact"/>
              <w:jc w:val="left"/>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注：提供身份证复印件</w:t>
            </w:r>
            <w:r>
              <w:rPr>
                <w:rFonts w:hint="eastAsia" w:ascii="宋体" w:hAnsi="宋体" w:cs="宋体"/>
                <w:b/>
                <w:bCs/>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劳动合同复印件并加盖公章，不提供不得分。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3" w:hRule="atLeast"/>
          <w:jc w:val="center"/>
        </w:trPr>
        <w:tc>
          <w:tcPr>
            <w:tcW w:w="669" w:type="dxa"/>
            <w:tcMar>
              <w:top w:w="0" w:type="dxa"/>
              <w:left w:w="108" w:type="dxa"/>
              <w:bottom w:w="0" w:type="dxa"/>
              <w:right w:w="108" w:type="dxa"/>
            </w:tcMar>
            <w:vAlign w:val="center"/>
          </w:tcPr>
          <w:p>
            <w:pPr>
              <w:jc w:val="center"/>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2</w:t>
            </w:r>
          </w:p>
        </w:tc>
        <w:tc>
          <w:tcPr>
            <w:tcW w:w="1668" w:type="dxa"/>
            <w:tcMar>
              <w:top w:w="0" w:type="dxa"/>
              <w:left w:w="108" w:type="dxa"/>
              <w:bottom w:w="0" w:type="dxa"/>
              <w:right w:w="108" w:type="dxa"/>
            </w:tcMar>
            <w:vAlign w:val="center"/>
          </w:tcPr>
          <w:p>
            <w:pPr>
              <w:spacing w:line="40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p>
        </w:tc>
        <w:tc>
          <w:tcPr>
            <w:tcW w:w="778" w:type="dxa"/>
            <w:tcMar>
              <w:top w:w="0" w:type="dxa"/>
              <w:left w:w="108" w:type="dxa"/>
              <w:bottom w:w="0" w:type="dxa"/>
              <w:right w:w="108" w:type="dxa"/>
            </w:tcMar>
            <w:vAlign w:val="center"/>
          </w:tcPr>
          <w:p>
            <w:pPr>
              <w:spacing w:line="40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28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根据投标人的售后服务</w:t>
            </w:r>
            <w:r>
              <w:rPr>
                <w:rFonts w:hint="eastAsia" w:ascii="宋体" w:hAnsi="宋体" w:cs="宋体"/>
                <w:b w:val="0"/>
                <w:bCs w:val="0"/>
                <w:color w:val="000000" w:themeColor="text1"/>
                <w:highlight w:val="none"/>
                <w:lang w:val="en-US" w:eastAsia="zh-CN"/>
                <w14:textFill>
                  <w14:solidFill>
                    <w14:schemeClr w14:val="tx1"/>
                  </w14:solidFill>
                </w14:textFill>
              </w:rPr>
              <w:t>方案</w:t>
            </w:r>
            <w:r>
              <w:rPr>
                <w:rFonts w:hint="eastAsia" w:ascii="宋体" w:hAnsi="宋体" w:cs="宋体"/>
                <w:b w:val="0"/>
                <w:bCs w:val="0"/>
                <w:color w:val="000000" w:themeColor="text1"/>
                <w:highlight w:val="none"/>
                <w14:textFill>
                  <w14:solidFill>
                    <w14:schemeClr w14:val="tx1"/>
                  </w14:solidFill>
                </w14:textFill>
              </w:rPr>
              <w:t>进行评审：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售后服务方案详细完善、合理，售后服务承诺优于文件要求的，得</w:t>
            </w:r>
            <w:r>
              <w:rPr>
                <w:rFonts w:hint="eastAsia" w:ascii="宋体" w:hAnsi="宋体" w:cs="宋体"/>
                <w:b w:val="0"/>
                <w:bCs w:val="0"/>
                <w:color w:val="000000" w:themeColor="text1"/>
                <w:highlight w:val="none"/>
                <w:lang w:val="en-US" w:eastAsia="zh-CN"/>
                <w14:textFill>
                  <w14:solidFill>
                    <w14:schemeClr w14:val="tx1"/>
                  </w14:solidFill>
                </w14:textFill>
              </w:rPr>
              <w:t>12</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售后服务方案较完善、合理，售后服务承诺满足文件要求的，得</w:t>
            </w:r>
            <w:r>
              <w:rPr>
                <w:rFonts w:hint="eastAsia" w:ascii="宋体" w:hAnsi="宋体" w:cs="宋体"/>
                <w:b w:val="0"/>
                <w:bCs w:val="0"/>
                <w:color w:val="000000" w:themeColor="text1"/>
                <w:highlight w:val="none"/>
                <w:lang w:val="en-US" w:eastAsia="zh-CN"/>
                <w14:textFill>
                  <w14:solidFill>
                    <w14:schemeClr w14:val="tx1"/>
                  </w14:solidFill>
                </w14:textFill>
              </w:rPr>
              <w:t>8</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3</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售后服务方案基本合理，售后服务承诺</w:t>
            </w:r>
            <w:r>
              <w:rPr>
                <w:rFonts w:hint="eastAsia" w:ascii="宋体" w:hAnsi="宋体" w:cs="宋体"/>
                <w:b w:val="0"/>
                <w:bCs w:val="0"/>
                <w:color w:val="000000" w:themeColor="text1"/>
                <w:highlight w:val="none"/>
                <w:lang w:val="en-US" w:eastAsia="zh-CN"/>
                <w14:textFill>
                  <w14:solidFill>
                    <w14:schemeClr w14:val="tx1"/>
                  </w14:solidFill>
                </w14:textFill>
              </w:rPr>
              <w:t>基本满足文件要求的，</w:t>
            </w:r>
            <w:r>
              <w:rPr>
                <w:rFonts w:hint="eastAsia" w:ascii="宋体" w:hAnsi="宋体" w:cs="宋体"/>
                <w:b w:val="0"/>
                <w:bCs w:val="0"/>
                <w:color w:val="000000" w:themeColor="text1"/>
                <w:highlight w:val="none"/>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5</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4</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3" w:hRule="atLeast"/>
          <w:jc w:val="center"/>
        </w:trPr>
        <w:tc>
          <w:tcPr>
            <w:tcW w:w="2337" w:type="dxa"/>
            <w:gridSpan w:val="2"/>
            <w:vAlign w:val="center"/>
          </w:tcPr>
          <w:p>
            <w:pPr>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合计</w:t>
            </w:r>
          </w:p>
        </w:tc>
        <w:tc>
          <w:tcPr>
            <w:tcW w:w="778" w:type="dxa"/>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20</w:t>
            </w:r>
            <w:r>
              <w:rPr>
                <w:rFonts w:hint="eastAsia" w:ascii="宋体" w:hAnsi="宋体" w:eastAsia="宋体" w:cs="宋体"/>
                <w:b w:val="0"/>
                <w:bCs w:val="0"/>
                <w:color w:val="000000" w:themeColor="text1"/>
                <w:highlight w:val="none"/>
                <w14:textFill>
                  <w14:solidFill>
                    <w14:schemeClr w14:val="tx1"/>
                  </w14:solidFill>
                </w14:textFill>
              </w:rPr>
              <w:t>分</w:t>
            </w:r>
          </w:p>
        </w:tc>
        <w:tc>
          <w:tcPr>
            <w:tcW w:w="6281" w:type="dxa"/>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highlight w:val="none"/>
                <w14:textFill>
                  <w14:solidFill>
                    <w14:schemeClr w14:val="tx1"/>
                  </w14:solidFill>
                </w14:textFill>
              </w:rPr>
            </w:pPr>
          </w:p>
        </w:tc>
      </w:tr>
    </w:tbl>
    <w:p>
      <w:pPr>
        <w:rPr>
          <w:rFonts w:hint="eastAsia"/>
          <w:b w:val="0"/>
          <w:bCs w:val="0"/>
          <w:color w:val="000000" w:themeColor="text1"/>
          <w14:textFill>
            <w14:solidFill>
              <w14:schemeClr w14:val="tx1"/>
            </w14:solidFill>
          </w14:textFill>
        </w:rPr>
      </w:pPr>
    </w:p>
    <w:p>
      <w:pPr>
        <w:rPr>
          <w:rFonts w:hint="eastAsia"/>
          <w:b w:val="0"/>
          <w:bCs w:val="0"/>
          <w:color w:val="000000" w:themeColor="text1"/>
          <w14:textFill>
            <w14:solidFill>
              <w14:schemeClr w14:val="tx1"/>
            </w14:solidFill>
          </w14:textFill>
        </w:rPr>
      </w:pPr>
    </w:p>
    <w:p>
      <w:pPr>
        <w:rPr>
          <w:rFonts w:ascii="宋体"/>
          <w:b w:val="0"/>
          <w:bCs w:val="0"/>
          <w:color w:val="000000" w:themeColor="text1"/>
          <w:szCs w:val="21"/>
          <w14:textFill>
            <w14:solidFill>
              <w14:schemeClr w14:val="tx1"/>
            </w14:solidFill>
          </w14:textFill>
        </w:rPr>
      </w:pPr>
      <w:r>
        <w:rPr>
          <w:rFonts w:hint="eastAsia"/>
          <w:b w:val="0"/>
          <w:bCs w:val="0"/>
          <w:color w:val="000000" w:themeColor="text1"/>
          <w14:textFill>
            <w14:solidFill>
              <w14:schemeClr w14:val="tx1"/>
            </w14:solidFill>
          </w14:textFill>
        </w:rPr>
        <w:t>注：对照每项评价指标要求，投标文件完全不满足要求的，不得分。</w:t>
      </w: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5"/>
    <w:bookmarkEnd w:id="1566"/>
    <w:bookmarkEnd w:id="1567"/>
    <w:bookmarkEnd w:id="1568"/>
    <w:bookmarkEnd w:id="1569"/>
    <w:bookmarkEnd w:id="1570"/>
    <w:bookmarkEnd w:id="1571"/>
    <w:bookmarkEnd w:id="1572"/>
    <w:bookmarkEnd w:id="1573"/>
    <w:bookmarkEnd w:id="1574"/>
    <w:p>
      <w:pPr>
        <w:pStyle w:val="3"/>
        <w:numPr>
          <w:ilvl w:val="0"/>
          <w:numId w:val="0"/>
        </w:numPr>
        <w:spacing w:beforeLines="0"/>
        <w:rPr>
          <w:color w:val="000000" w:themeColor="text1"/>
          <w14:textFill>
            <w14:solidFill>
              <w14:schemeClr w14:val="tx1"/>
            </w14:solidFill>
          </w14:textFill>
        </w:rPr>
      </w:pPr>
      <w:bookmarkStart w:id="1585" w:name="_Hlt21939000"/>
      <w:bookmarkEnd w:id="1585"/>
      <w:bookmarkStart w:id="1586" w:name="_Toc365967081"/>
      <w:bookmarkStart w:id="1587" w:name="_Toc339020024"/>
      <w:bookmarkStart w:id="1588" w:name="_Toc333237686"/>
      <w:bookmarkStart w:id="1589" w:name="_Toc374454610"/>
      <w:bookmarkStart w:id="1590" w:name="_Toc333935696"/>
      <w:bookmarkStart w:id="1591" w:name="_Toc331684047"/>
      <w:bookmarkStart w:id="1592" w:name="_Toc345513910"/>
      <w:bookmarkStart w:id="1593" w:name="_Toc340507451"/>
      <w:bookmarkStart w:id="1594" w:name="_Toc340672878"/>
      <w:bookmarkStart w:id="1595" w:name="_Toc337632367"/>
      <w:bookmarkStart w:id="1596" w:name="_Toc339441096"/>
      <w:bookmarkStart w:id="1597" w:name="_Toc333238642"/>
      <w:bookmarkStart w:id="1598" w:name="_Toc332270355"/>
      <w:bookmarkStart w:id="1599" w:name="_Toc340677079"/>
      <w:bookmarkStart w:id="1600" w:name="_Toc342060383"/>
      <w:bookmarkStart w:id="1601" w:name="_Toc342296769"/>
      <w:bookmarkStart w:id="1602" w:name="_Toc341348347"/>
      <w:bookmarkStart w:id="1603" w:name="_Toc365985187"/>
      <w:bookmarkStart w:id="1604" w:name="_Toc349143598"/>
      <w:bookmarkStart w:id="1605" w:name="_Toc349127635"/>
      <w:bookmarkStart w:id="1606" w:name="_Toc333935355"/>
      <w:bookmarkStart w:id="1607" w:name="_Toc339020242"/>
      <w:bookmarkStart w:id="1608" w:name="_Toc333237797"/>
      <w:bookmarkStart w:id="1609" w:name="_Toc350438758"/>
      <w:bookmarkStart w:id="1610" w:name="_Toc350756459"/>
      <w:bookmarkStart w:id="1611" w:name="_Toc332206717"/>
      <w:bookmarkStart w:id="1612" w:name="_Toc336681944"/>
      <w:bookmarkStart w:id="1613" w:name="_Toc339020104"/>
      <w:bookmarkStart w:id="1614" w:name="_Toc339362309"/>
      <w:bookmarkStart w:id="1615" w:name="_Toc336681589"/>
      <w:bookmarkStart w:id="1616" w:name="_Toc339019898"/>
      <w:bookmarkStart w:id="1617" w:name="_Toc331512907"/>
      <w:bookmarkStart w:id="1618" w:name="_Toc366072538"/>
      <w:bookmarkStart w:id="1619" w:name="_Toc330459994"/>
      <w:bookmarkStart w:id="1620" w:name="_Toc19110"/>
      <w:r>
        <w:rPr>
          <w:rFonts w:hint="eastAsia"/>
          <w:color w:val="000000" w:themeColor="text1"/>
          <w14:textFill>
            <w14:solidFill>
              <w14:schemeClr w14:val="tx1"/>
            </w14:solidFill>
          </w14:textFill>
        </w:rPr>
        <w:t xml:space="preserve">第四部分  </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Start w:id="1621" w:name="_Hlt97188170"/>
      <w:bookmarkEnd w:id="1621"/>
      <w:r>
        <w:rPr>
          <w:rFonts w:hint="eastAsia"/>
          <w:color w:val="000000" w:themeColor="text1"/>
          <w14:textFill>
            <w14:solidFill>
              <w14:schemeClr w14:val="tx1"/>
            </w14:solidFill>
          </w14:textFill>
        </w:rPr>
        <w:t>采购项目合同（参考范本）</w:t>
      </w:r>
      <w:bookmarkEnd w:id="1620"/>
    </w:p>
    <w:p>
      <w:pPr>
        <w:rPr>
          <w:bCs/>
          <w:color w:val="000000" w:themeColor="text1"/>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6"/>
          <w:szCs w:val="36"/>
          <w14:textFill>
            <w14:solidFill>
              <w14:schemeClr w14:val="tx1"/>
            </w14:solidFill>
          </w14:textFill>
        </w:rPr>
      </w:pPr>
    </w:p>
    <w:p>
      <w:pPr>
        <w:pStyle w:val="7"/>
        <w:rPr>
          <w:rFonts w:ascii="宋体" w:hAnsi="宋体"/>
          <w:b/>
          <w:color w:val="000000" w:themeColor="text1"/>
          <w:sz w:val="36"/>
          <w:szCs w:val="36"/>
          <w14:textFill>
            <w14:solidFill>
              <w14:schemeClr w14:val="tx1"/>
            </w14:solidFill>
          </w14:textFill>
        </w:rPr>
      </w:pPr>
    </w:p>
    <w:p>
      <w:pPr>
        <w:pStyle w:val="7"/>
        <w:rPr>
          <w:rFonts w:ascii="宋体" w:hAnsi="宋体"/>
          <w:b/>
          <w:color w:val="000000" w:themeColor="text1"/>
          <w:sz w:val="36"/>
          <w:szCs w:val="36"/>
          <w14:textFill>
            <w14:solidFill>
              <w14:schemeClr w14:val="tx1"/>
            </w14:solidFill>
          </w14:textFill>
        </w:rPr>
      </w:pPr>
    </w:p>
    <w:p>
      <w:pPr>
        <w:pStyle w:val="7"/>
        <w:rPr>
          <w:rFonts w:ascii="宋体" w:hAnsi="宋体"/>
          <w:b/>
          <w:color w:val="000000" w:themeColor="text1"/>
          <w:sz w:val="36"/>
          <w:szCs w:val="36"/>
          <w14:textFill>
            <w14:solidFill>
              <w14:schemeClr w14:val="tx1"/>
            </w14:solidFill>
          </w14:textFill>
        </w:rPr>
      </w:pPr>
    </w:p>
    <w:p>
      <w:pPr>
        <w:pStyle w:val="7"/>
        <w:rPr>
          <w:rFonts w:ascii="宋体" w:hAnsi="宋体"/>
          <w:b/>
          <w:color w:val="000000" w:themeColor="text1"/>
          <w:sz w:val="36"/>
          <w:szCs w:val="36"/>
          <w14:textFill>
            <w14:solidFill>
              <w14:schemeClr w14:val="tx1"/>
            </w14:solidFill>
          </w14:textFill>
        </w:rPr>
      </w:pPr>
    </w:p>
    <w:p>
      <w:pPr>
        <w:jc w:val="center"/>
        <w:rPr>
          <w:rFonts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合 同 书</w:t>
      </w:r>
    </w:p>
    <w:p>
      <w:pPr>
        <w:jc w:val="cente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p>
    <w:p>
      <w:pPr>
        <w:ind w:firstLine="1968" w:firstLineChars="7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采购编号：</w:t>
      </w:r>
      <w:r>
        <w:rPr>
          <w:rFonts w:hint="eastAsia" w:ascii="宋体" w:hAnsi="宋体"/>
          <w:b/>
          <w:color w:val="000000" w:themeColor="text1"/>
          <w:sz w:val="28"/>
          <w:szCs w:val="28"/>
          <w:u w:val="single"/>
          <w14:textFill>
            <w14:solidFill>
              <w14:schemeClr w14:val="tx1"/>
            </w14:solidFill>
          </w14:textFill>
        </w:rPr>
        <w:t xml:space="preserve">                          </w:t>
      </w:r>
    </w:p>
    <w:p>
      <w:pPr>
        <w:rPr>
          <w:rFonts w:ascii="宋体" w:hAnsi="宋体"/>
          <w:b/>
          <w:color w:val="000000" w:themeColor="text1"/>
          <w:sz w:val="28"/>
          <w:szCs w:val="28"/>
          <w14:textFill>
            <w14:solidFill>
              <w14:schemeClr w14:val="tx1"/>
            </w14:solidFill>
          </w14:textFill>
        </w:rPr>
      </w:pPr>
    </w:p>
    <w:p>
      <w:pPr>
        <w:ind w:firstLine="1968" w:firstLineChars="7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项目名称：</w:t>
      </w:r>
      <w:r>
        <w:rPr>
          <w:rFonts w:hint="eastAsia" w:ascii="宋体" w:hAnsi="宋体"/>
          <w:b/>
          <w:color w:val="000000" w:themeColor="text1"/>
          <w:sz w:val="28"/>
          <w:szCs w:val="28"/>
          <w:u w:val="single"/>
          <w14:textFill>
            <w14:solidFill>
              <w14:schemeClr w14:val="tx1"/>
            </w14:solidFill>
          </w14:textFill>
        </w:rPr>
        <w:t xml:space="preserve">                           </w:t>
      </w: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14:textFill>
            <w14:solidFill>
              <w14:schemeClr w14:val="tx1"/>
            </w14:solidFill>
          </w14:textFill>
        </w:rPr>
      </w:pPr>
    </w:p>
    <w:p>
      <w:pPr>
        <w:pageBreakBefore/>
        <w:tabs>
          <w:tab w:val="left" w:pos="720"/>
        </w:tabs>
        <w:spacing w:before="240" w:beforeLines="100"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    方：</w:t>
      </w:r>
      <w:r>
        <w:rPr>
          <w:rFonts w:hint="eastAsia" w:ascii="宋体" w:hAnsi="宋体"/>
          <w:b/>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    话：           　   传  真：           地  址：</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    方：</w:t>
      </w:r>
      <w:r>
        <w:rPr>
          <w:rFonts w:hint="eastAsia" w:ascii="宋体" w:hAnsi="宋体"/>
          <w:b/>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    话：                传  真：           地  址：   </w:t>
      </w:r>
    </w:p>
    <w:p>
      <w:pPr>
        <w:tabs>
          <w:tab w:val="left" w:pos="720"/>
        </w:tabs>
        <w:spacing w:line="360"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项目名称：                                   采购编号：               </w:t>
      </w:r>
    </w:p>
    <w:p>
      <w:pPr>
        <w:spacing w:line="360" w:lineRule="auto"/>
        <w:rPr>
          <w:rFonts w:ascii="宋体" w:hAnsi="宋体"/>
          <w:color w:val="000000" w:themeColor="text1"/>
          <w:szCs w:val="21"/>
          <w14:textFill>
            <w14:solidFill>
              <w14:schemeClr w14:val="tx1"/>
            </w14:solidFill>
          </w14:textFill>
        </w:rPr>
      </w:pPr>
    </w:p>
    <w:p>
      <w:pPr>
        <w:spacing w:line="360" w:lineRule="auto"/>
        <w:ind w:firstLine="55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根据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项目（采购编号：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）的采购结果及</w:t>
      </w:r>
      <w:r>
        <w:rPr>
          <w:rFonts w:hint="eastAsia" w:ascii="宋体" w:hAnsi="宋体" w:cs="微软雅黑"/>
          <w:color w:val="000000" w:themeColor="text1"/>
          <w:szCs w:val="21"/>
          <w14:textFill>
            <w14:solidFill>
              <w14:schemeClr w14:val="tx1"/>
            </w14:solidFill>
          </w14:textFill>
        </w:rPr>
        <w:t>招标投标文件中的相关约定</w:t>
      </w:r>
      <w:r>
        <w:rPr>
          <w:rFonts w:hint="eastAsia" w:ascii="宋体" w:hAnsi="宋体"/>
          <w:color w:val="000000" w:themeColor="text1"/>
          <w:szCs w:val="21"/>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14:textFill>
            <w14:solidFill>
              <w14:schemeClr w14:val="tx1"/>
            </w14:solidFill>
          </w14:textFill>
        </w:rPr>
        <w:t>经双方协商，</w:t>
      </w:r>
      <w:r>
        <w:rPr>
          <w:rFonts w:hint="eastAsia" w:ascii="宋体" w:hAnsi="宋体"/>
          <w:color w:val="000000" w:themeColor="text1"/>
          <w:szCs w:val="21"/>
          <w14:textFill>
            <w14:solidFill>
              <w14:schemeClr w14:val="tx1"/>
            </w14:solidFill>
          </w14:textFill>
        </w:rPr>
        <w:t>本着平等互利和诚实信用的原则，</w:t>
      </w:r>
      <w:r>
        <w:rPr>
          <w:rFonts w:hint="eastAsia" w:ascii="宋体" w:hAnsi="宋体"/>
          <w:color w:val="000000" w:themeColor="text1"/>
          <w:kern w:val="28"/>
          <w:szCs w:val="21"/>
          <w14:textFill>
            <w14:solidFill>
              <w14:schemeClr w14:val="tx1"/>
            </w14:solidFill>
          </w14:textFill>
        </w:rPr>
        <w:t>一致同意签订本合同如下。</w:t>
      </w:r>
    </w:p>
    <w:p>
      <w:pPr>
        <w:tabs>
          <w:tab w:val="left" w:pos="630"/>
          <w:tab w:val="left" w:pos="960"/>
        </w:tabs>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一、采购标的、数量 </w:t>
      </w:r>
    </w:p>
    <w:tbl>
      <w:tblPr>
        <w:tblStyle w:val="50"/>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合计总额：￥       元；    大写：         </w:t>
            </w:r>
          </w:p>
        </w:tc>
      </w:tr>
    </w:tbl>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注：标的名称内容必须与投标文件中标的名称内容一致。</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二、合同金额</w:t>
      </w:r>
    </w:p>
    <w:p>
      <w:pPr>
        <w:pStyle w:val="27"/>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合同金额为（大写）：_________________元（￥_______________元）人民币。</w:t>
      </w:r>
    </w:p>
    <w:p>
      <w:pPr>
        <w:spacing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三、质量要求</w:t>
      </w:r>
    </w:p>
    <w:p>
      <w:pPr>
        <w:tabs>
          <w:tab w:val="left" w:pos="360"/>
        </w:tabs>
        <w:spacing w:line="360" w:lineRule="auto"/>
        <w:rPr>
          <w:rFonts w:ascii="宋体" w:hAnsi="宋体"/>
          <w:color w:val="000000" w:themeColor="text1"/>
          <w:szCs w:val="21"/>
          <w14:textFill>
            <w14:solidFill>
              <w14:schemeClr w14:val="tx1"/>
            </w14:solidFill>
          </w14:textFill>
        </w:rPr>
      </w:pPr>
    </w:p>
    <w:p>
      <w:pPr>
        <w:tabs>
          <w:tab w:val="left" w:pos="360"/>
        </w:tabs>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四、交货期、交货方式及交货地点</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五、付款方式</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left="210" w:hanging="210" w:hangingChars="100"/>
        <w:rPr>
          <w:rFonts w:ascii="宋体" w:hAnsi="宋体" w:cs="Tahom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六、质保期及售后服务要求</w:t>
      </w:r>
    </w:p>
    <w:p>
      <w:pPr>
        <w:spacing w:line="360" w:lineRule="auto"/>
        <w:rPr>
          <w:rFonts w:ascii="宋体" w:hAnsi="宋体" w:cs="Tahoma"/>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left="420" w:hanging="420" w:hangingChars="199"/>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七、安装与调试</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八、验收</w:t>
      </w:r>
    </w:p>
    <w:p>
      <w:pPr>
        <w:tabs>
          <w:tab w:val="left" w:pos="900"/>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tabs>
          <w:tab w:val="left" w:pos="900"/>
        </w:tabs>
        <w:spacing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九、</w:t>
      </w:r>
      <w:r>
        <w:rPr>
          <w:rFonts w:hint="eastAsia" w:ascii="宋体" w:hAnsi="宋体"/>
          <w:b/>
          <w:color w:val="000000" w:themeColor="text1"/>
          <w:szCs w:val="21"/>
          <w14:textFill>
            <w14:solidFill>
              <w14:schemeClr w14:val="tx1"/>
            </w14:solidFill>
          </w14:textFill>
        </w:rPr>
        <w:t>违约责任与赔偿损失</w:t>
      </w:r>
    </w:p>
    <w:p>
      <w:pPr>
        <w:tabs>
          <w:tab w:val="left" w:pos="900"/>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360" w:lineRule="auto"/>
        <w:ind w:right="2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4、其它违约责任按《中华人民共和国民法典》处理。</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十、争议的解决</w:t>
      </w:r>
    </w:p>
    <w:p>
      <w:pPr>
        <w:tabs>
          <w:tab w:val="left" w:pos="824"/>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合同执行过程中发生的任何争议，如双方不能通过友好协商解决，按相关法律法规处理。</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十一、不可抗力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十二、税费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在中国境内、外发生的与本合同执行有关的一切税费均由乙方负担。</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十三、其它</w:t>
      </w:r>
    </w:p>
    <w:p>
      <w:pPr>
        <w:spacing w:line="360"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1、本合同所有附件、招标文件、投标文件、中标通知书通知书均为合同的有效组成部分，与本合同具有同等法律效力。</w:t>
      </w:r>
    </w:p>
    <w:p>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3、如一方地址、电话、传真号码有变更，应在变更当日内书面通知对方，否则应承担相应责任。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4、除甲方事先书面同意外，乙方不得部分或全部转让其应履行的合同项下的义务。</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十四、合同生效：</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1、本合同在甲乙双方法人代表或其授权代表签字盖章后生效。</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p>
    <w:p>
      <w:pPr>
        <w:tabs>
          <w:tab w:val="left" w:pos="1004"/>
        </w:tabs>
        <w:spacing w:line="36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本项目合同订立后，应提供一份至</w:t>
      </w:r>
      <w:r>
        <w:rPr>
          <w:rFonts w:hint="eastAsia" w:ascii="宋体" w:hAnsi="宋体"/>
          <w:bCs/>
          <w:color w:val="000000" w:themeColor="text1"/>
          <w:szCs w:val="21"/>
          <w:u w:val="single"/>
          <w14:textFill>
            <w14:solidFill>
              <w14:schemeClr w14:val="tx1"/>
            </w14:solidFill>
          </w14:textFill>
        </w:rPr>
        <w:t>广东业信招标有限公司</w:t>
      </w:r>
      <w:r>
        <w:rPr>
          <w:rFonts w:hint="eastAsia" w:ascii="宋体" w:hAnsi="宋体"/>
          <w:bCs/>
          <w:color w:val="000000" w:themeColor="text1"/>
          <w:szCs w:val="21"/>
          <w14:textFill>
            <w14:solidFill>
              <w14:schemeClr w14:val="tx1"/>
            </w14:solidFill>
          </w14:textFill>
        </w:rPr>
        <w:t>备案；</w:t>
      </w:r>
      <w:r>
        <w:rPr>
          <w:rFonts w:ascii="宋体" w:hAnsi="宋体"/>
          <w:bCs/>
          <w:color w:val="000000" w:themeColor="text1"/>
          <w:szCs w:val="21"/>
          <w14:textFill>
            <w14:solidFill>
              <w14:schemeClr w14:val="tx1"/>
            </w14:solidFill>
          </w14:textFill>
        </w:rPr>
        <w:t xml:space="preserve"> </w:t>
      </w:r>
    </w:p>
    <w:p>
      <w:pPr>
        <w:pStyle w:val="7"/>
        <w:rPr>
          <w:rFonts w:ascii="宋体" w:hAnsi="宋体"/>
          <w:bCs/>
          <w:color w:val="000000" w:themeColor="text1"/>
          <w:szCs w:val="21"/>
          <w14:textFill>
            <w14:solidFill>
              <w14:schemeClr w14:val="tx1"/>
            </w14:solidFill>
          </w14:textFill>
        </w:rPr>
      </w:pPr>
    </w:p>
    <w:p>
      <w:pPr>
        <w:pStyle w:val="7"/>
        <w:rPr>
          <w:rFonts w:ascii="宋体" w:hAnsi="宋体"/>
          <w:bCs/>
          <w:color w:val="000000" w:themeColor="text1"/>
          <w:szCs w:val="21"/>
          <w14:textFill>
            <w14:solidFill>
              <w14:schemeClr w14:val="tx1"/>
            </w14:solidFill>
          </w14:textFill>
        </w:rPr>
      </w:pPr>
    </w:p>
    <w:p>
      <w:pPr>
        <w:pStyle w:val="7"/>
        <w:rPr>
          <w:color w:val="000000" w:themeColor="text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甲方（盖章）：                         乙方（盖章）：</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代表：                                代表：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签定地点：</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p>
    <w:p>
      <w:pPr>
        <w:spacing w:line="360" w:lineRule="auto"/>
        <w:ind w:firstLine="4042" w:firstLineChars="19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银行帐号：</w:t>
      </w:r>
    </w:p>
    <w:p>
      <w:pPr>
        <w:spacing w:line="360" w:lineRule="auto"/>
        <w:ind w:firstLine="4042" w:firstLineChars="1925"/>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开 户 行：</w:t>
      </w:r>
    </w:p>
    <w:p>
      <w:pPr>
        <w:tabs>
          <w:tab w:val="left" w:pos="1004"/>
        </w:tabs>
        <w:spacing w:line="440" w:lineRule="exact"/>
        <w:rPr>
          <w:rFonts w:ascii="宋体" w:hAnsi="宋体"/>
          <w:bCs/>
          <w:color w:val="000000" w:themeColor="text1"/>
          <w:szCs w:val="21"/>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14:textFill>
            <w14:solidFill>
              <w14:schemeClr w14:val="tx1"/>
            </w14:solidFill>
          </w14:textFill>
        </w:rPr>
      </w:pPr>
      <w:bookmarkStart w:id="1622" w:name="_Toc339020025"/>
      <w:bookmarkStart w:id="1623" w:name="_Toc350756460"/>
      <w:bookmarkStart w:id="1624" w:name="_Toc336681945"/>
      <w:bookmarkStart w:id="1625" w:name="_Toc339019899"/>
      <w:bookmarkStart w:id="1626" w:name="_Toc339020105"/>
      <w:bookmarkStart w:id="1627" w:name="_Toc340507452"/>
      <w:bookmarkStart w:id="1628" w:name="_Toc339441097"/>
      <w:bookmarkStart w:id="1629" w:name="_Toc330459995"/>
      <w:bookmarkStart w:id="1630" w:name="_Toc365967082"/>
      <w:bookmarkStart w:id="1631" w:name="_Toc349143599"/>
      <w:bookmarkStart w:id="1632" w:name="_Toc339362310"/>
      <w:bookmarkStart w:id="1633" w:name="_Toc332270356"/>
      <w:bookmarkStart w:id="1634" w:name="_Toc342296770"/>
      <w:bookmarkStart w:id="1635" w:name="_Toc331512908"/>
      <w:bookmarkStart w:id="1636" w:name="_Toc333935697"/>
      <w:bookmarkStart w:id="1637" w:name="_Toc500861025"/>
      <w:bookmarkStart w:id="1638" w:name="_Toc333935356"/>
      <w:bookmarkStart w:id="1639" w:name="_Toc333237798"/>
      <w:bookmarkStart w:id="1640" w:name="_Toc310"/>
      <w:bookmarkStart w:id="1641" w:name="_Toc349127636"/>
      <w:bookmarkStart w:id="1642" w:name="_Toc350438759"/>
      <w:bookmarkStart w:id="1643" w:name="_Toc342060384"/>
      <w:bookmarkStart w:id="1644" w:name="_Toc331684048"/>
      <w:bookmarkStart w:id="1645" w:name="_Toc332206718"/>
      <w:bookmarkStart w:id="1646" w:name="_Toc345513911"/>
      <w:bookmarkStart w:id="1647" w:name="_Toc339020243"/>
      <w:bookmarkStart w:id="1648" w:name="_Toc333238643"/>
      <w:bookmarkStart w:id="1649" w:name="_Toc333237687"/>
      <w:bookmarkStart w:id="1650" w:name="_Toc491658678"/>
      <w:bookmarkStart w:id="1651" w:name="_Toc337632368"/>
      <w:bookmarkStart w:id="1652" w:name="_Toc365985188"/>
      <w:bookmarkStart w:id="1653" w:name="_Toc341348348"/>
      <w:bookmarkStart w:id="1654" w:name="_Toc366072539"/>
      <w:bookmarkStart w:id="1655" w:name="_Toc340672879"/>
      <w:bookmarkStart w:id="1656" w:name="_Toc336681590"/>
      <w:bookmarkStart w:id="1657" w:name="_Toc340677080"/>
      <w:r>
        <w:rPr>
          <w:rFonts w:hint="eastAsia"/>
          <w:color w:val="000000" w:themeColor="text1"/>
          <w14:textFill>
            <w14:solidFill>
              <w14:schemeClr w14:val="tx1"/>
            </w14:solidFill>
          </w14:textFill>
        </w:rPr>
        <w:t>第五部分</w:t>
      </w:r>
      <w:bookmarkStart w:id="1658" w:name="_Hlt97188172"/>
      <w:bookmarkEnd w:id="1658"/>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Start w:id="1659" w:name="_Hlt21938933"/>
      <w:bookmarkEnd w:id="1659"/>
    </w:p>
    <w:p>
      <w:pPr>
        <w:pStyle w:val="4"/>
        <w:numPr>
          <w:ilvl w:val="0"/>
          <w:numId w:val="0"/>
        </w:numPr>
        <w:rPr>
          <w:color w:val="000000" w:themeColor="text1"/>
          <w:sz w:val="24"/>
          <w14:textFill>
            <w14:solidFill>
              <w14:schemeClr w14:val="tx1"/>
            </w14:solidFill>
          </w14:textFill>
        </w:rPr>
      </w:pPr>
      <w:bookmarkStart w:id="1660" w:name="_Toc336681591"/>
      <w:bookmarkStart w:id="1661" w:name="_Toc333237688"/>
      <w:bookmarkStart w:id="1662" w:name="_Toc349143600"/>
      <w:bookmarkStart w:id="1663" w:name="_Toc340507453"/>
      <w:bookmarkStart w:id="1664" w:name="_Toc331684049"/>
      <w:bookmarkStart w:id="1665" w:name="_Toc341348349"/>
      <w:bookmarkStart w:id="1666" w:name="_Toc332270357"/>
      <w:bookmarkStart w:id="1667" w:name="_Toc332206719"/>
      <w:bookmarkStart w:id="1668" w:name="_Toc339020244"/>
      <w:bookmarkStart w:id="1669" w:name="_Toc336681946"/>
      <w:bookmarkStart w:id="1670" w:name="_Toc349127637"/>
      <w:bookmarkStart w:id="1671" w:name="_Toc330459996"/>
      <w:bookmarkStart w:id="1672" w:name="_Toc331512909"/>
      <w:bookmarkStart w:id="1673" w:name="_Toc339020026"/>
      <w:bookmarkStart w:id="1674" w:name="_Toc333237799"/>
      <w:bookmarkStart w:id="1675" w:name="_Toc333935698"/>
      <w:bookmarkStart w:id="1676" w:name="_Toc366072540"/>
      <w:bookmarkStart w:id="1677" w:name="_Toc337632369"/>
      <w:bookmarkStart w:id="1678" w:name="_Toc339441098"/>
      <w:bookmarkStart w:id="1679" w:name="_Toc342060385"/>
      <w:bookmarkStart w:id="1680" w:name="_Toc339019900"/>
      <w:bookmarkStart w:id="1681" w:name="_Toc350756461"/>
      <w:bookmarkStart w:id="1682" w:name="_Toc365967083"/>
      <w:bookmarkStart w:id="1683" w:name="_Toc350438760"/>
      <w:bookmarkStart w:id="1684" w:name="_Toc339020106"/>
      <w:bookmarkStart w:id="1685" w:name="_Toc345513912"/>
      <w:bookmarkStart w:id="1686" w:name="_Toc17391"/>
      <w:bookmarkStart w:id="1687" w:name="_Toc342296771"/>
      <w:bookmarkStart w:id="1688" w:name="_Toc333935357"/>
      <w:bookmarkStart w:id="1689" w:name="_Toc340677081"/>
      <w:bookmarkStart w:id="1690" w:name="_Toc340672880"/>
      <w:bookmarkStart w:id="1691" w:name="_Toc365985189"/>
      <w:bookmarkStart w:id="1692" w:name="_Toc333238644"/>
      <w:bookmarkStart w:id="1693" w:name="_Toc339362311"/>
      <w:bookmarkStart w:id="1694" w:name="_Hlk534184453"/>
      <w:r>
        <w:rPr>
          <w:rFonts w:hint="eastAsia"/>
          <w:color w:val="000000" w:themeColor="text1"/>
          <w:sz w:val="24"/>
          <w14:textFill>
            <w14:solidFill>
              <w14:schemeClr w14:val="tx1"/>
            </w14:solidFill>
          </w14:textFill>
        </w:rPr>
        <w:t>资格审查封面格式</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（资格审查文件）</w:t>
      </w: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14:textFill>
            <w14:solidFill>
              <w14:schemeClr w14:val="tx1"/>
            </w14:solidFill>
          </w14:textFill>
        </w:rPr>
      </w:pPr>
      <w:bookmarkStart w:id="1695" w:name="_Toc30307"/>
      <w:bookmarkStart w:id="1696" w:name="_Toc272497428"/>
      <w:bookmarkStart w:id="1697" w:name="_Toc268004451"/>
      <w:r>
        <w:rPr>
          <w:rFonts w:hint="eastAsia"/>
          <w:color w:val="000000" w:themeColor="text1"/>
          <w:sz w:val="24"/>
          <w14:textFill>
            <w14:solidFill>
              <w14:schemeClr w14:val="tx1"/>
            </w14:solidFill>
          </w14:textFill>
        </w:rPr>
        <w:t xml:space="preserve">  </w:t>
      </w:r>
      <w:bookmarkStart w:id="1698" w:name="_Toc698"/>
      <w:r>
        <w:rPr>
          <w:rFonts w:hint="eastAsia"/>
          <w:color w:val="000000" w:themeColor="text1"/>
          <w:sz w:val="24"/>
          <w14:textFill>
            <w14:solidFill>
              <w14:schemeClr w14:val="tx1"/>
            </w14:solidFill>
          </w14:textFill>
        </w:rPr>
        <w:t>自查表</w:t>
      </w:r>
      <w:bookmarkEnd w:id="1695"/>
      <w:bookmarkEnd w:id="1698"/>
    </w:p>
    <w:bookmarkEnd w:id="1696"/>
    <w:bookmarkEnd w:id="1697"/>
    <w:p>
      <w:pPr>
        <w:pStyle w:val="4"/>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r>
        <w:rPr>
          <w:rFonts w:hint="eastAsia" w:ascii="宋体"/>
          <w:b/>
          <w:bCs w:val="0"/>
          <w:color w:val="000000" w:themeColor="text1"/>
          <w:szCs w:val="21"/>
          <w14:textFill>
            <w14:solidFill>
              <w14:schemeClr w14:val="tx1"/>
            </w14:solidFill>
          </w14:textFill>
        </w:rPr>
        <w:t xml:space="preserve"> </w:t>
      </w:r>
      <w:bookmarkStart w:id="1699" w:name="_Toc17127"/>
      <w:r>
        <w:rPr>
          <w:rFonts w:hint="eastAsia" w:ascii="宋体"/>
          <w:b/>
          <w:bCs w:val="0"/>
          <w:color w:val="000000" w:themeColor="text1"/>
          <w:szCs w:val="21"/>
          <w14:textFill>
            <w14:solidFill>
              <w14:schemeClr w14:val="tx1"/>
            </w14:solidFill>
          </w14:textFill>
        </w:rPr>
        <w:t>资格性自查表</w:t>
      </w:r>
      <w:bookmarkEnd w:id="1699"/>
    </w:p>
    <w:p>
      <w:pPr>
        <w:jc w:val="center"/>
        <w:rPr>
          <w:rFonts w:ascii="宋体" w:hAnsi="宋体"/>
          <w:b/>
          <w:bCs/>
          <w:color w:val="000000" w:themeColor="text1"/>
          <w:szCs w:val="21"/>
          <w14:textFill>
            <w14:solidFill>
              <w14:schemeClr w14:val="tx1"/>
            </w14:solidFill>
          </w14:textFill>
        </w:rPr>
      </w:pPr>
    </w:p>
    <w:tbl>
      <w:tblPr>
        <w:tblStyle w:val="5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68"/>
        <w:gridCol w:w="2741"/>
        <w:gridCol w:w="174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5"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2741"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746"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797"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747" w:type="dxa"/>
            <w:vMerge w:val="restart"/>
            <w:vAlign w:val="center"/>
          </w:tcPr>
          <w:p>
            <w:pPr>
              <w:tabs>
                <w:tab w:val="left" w:pos="48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资格性检查</w:t>
            </w:r>
          </w:p>
        </w:tc>
        <w:tc>
          <w:tcPr>
            <w:tcW w:w="968" w:type="dxa"/>
            <w:vMerge w:val="restart"/>
            <w:vAlign w:val="center"/>
          </w:tcPr>
          <w:p>
            <w:pPr>
              <w:tabs>
                <w:tab w:val="left" w:pos="146"/>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投标人资格要求</w:t>
            </w:r>
          </w:p>
        </w:tc>
        <w:tc>
          <w:tcPr>
            <w:tcW w:w="2741" w:type="dxa"/>
            <w:vAlign w:val="center"/>
          </w:tcPr>
          <w:p>
            <w:pPr>
              <w:tabs>
                <w:tab w:val="left" w:pos="0"/>
              </w:tabs>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p>
            <w:pPr>
              <w:tabs>
                <w:tab w:val="left" w:pos="0"/>
              </w:tabs>
              <w:jc w:val="left"/>
              <w:rPr>
                <w:rFonts w:ascii="宋体" w:hAnsi="宋体"/>
                <w:b/>
                <w:bCs/>
                <w:color w:val="000000" w:themeColor="text1"/>
                <w:szCs w:val="21"/>
                <w14:textFill>
                  <w14:solidFill>
                    <w14:schemeClr w14:val="tx1"/>
                  </w14:solidFill>
                </w14:textFill>
              </w:rPr>
            </w:pPr>
          </w:p>
        </w:tc>
        <w:tc>
          <w:tcPr>
            <w:tcW w:w="1746"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797"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见投标文件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要求：提交合法有效的营业执照复印件加盖公章、</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47" w:type="dxa"/>
            <w:vMerge w:val="continue"/>
            <w:vAlign w:val="center"/>
          </w:tcPr>
          <w:p>
            <w:pPr>
              <w:pStyle w:val="58"/>
              <w:rPr>
                <w:color w:val="000000" w:themeColor="text1"/>
                <w14:textFill>
                  <w14:solidFill>
                    <w14:schemeClr w14:val="tx1"/>
                  </w14:solidFill>
                </w14:textFill>
              </w:rPr>
            </w:pPr>
          </w:p>
        </w:tc>
        <w:tc>
          <w:tcPr>
            <w:tcW w:w="968" w:type="dxa"/>
            <w:vMerge w:val="continue"/>
            <w:vAlign w:val="center"/>
          </w:tcPr>
          <w:p>
            <w:pPr>
              <w:tabs>
                <w:tab w:val="left" w:pos="146"/>
              </w:tabs>
              <w:ind w:left="146"/>
              <w:rPr>
                <w:rFonts w:ascii="宋体" w:hAnsi="宋体"/>
                <w:color w:val="000000" w:themeColor="text1"/>
                <w:szCs w:val="21"/>
                <w14:textFill>
                  <w14:solidFill>
                    <w14:schemeClr w14:val="tx1"/>
                  </w14:solidFill>
                </w14:textFill>
              </w:rPr>
            </w:pPr>
          </w:p>
        </w:tc>
        <w:tc>
          <w:tcPr>
            <w:tcW w:w="2741" w:type="dxa"/>
            <w:vAlign w:val="center"/>
          </w:tcPr>
          <w:p>
            <w:pPr>
              <w:tabs>
                <w:tab w:val="left" w:pos="0"/>
              </w:tabs>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供应商应具有医疗器械生产</w:t>
            </w:r>
            <w:r>
              <w:rPr>
                <w:rFonts w:hint="eastAsia" w:ascii="宋体" w:hAnsi="宋体"/>
                <w:color w:val="000000" w:themeColor="text1"/>
                <w:szCs w:val="21"/>
                <w:lang w:val="en-US" w:eastAsia="zh-CN"/>
                <w14:textFill>
                  <w14:solidFill>
                    <w14:schemeClr w14:val="tx1"/>
                  </w14:solidFill>
                </w14:textFill>
              </w:rPr>
              <w:t>许可证</w:t>
            </w:r>
            <w:r>
              <w:rPr>
                <w:rFonts w:hint="eastAsia" w:ascii="宋体" w:hAnsi="宋体"/>
                <w:color w:val="000000" w:themeColor="text1"/>
                <w:szCs w:val="21"/>
                <w14:textFill>
                  <w14:solidFill>
                    <w14:schemeClr w14:val="tx1"/>
                  </w14:solidFill>
                </w14:textFill>
              </w:rPr>
              <w:t>或</w:t>
            </w:r>
            <w:r>
              <w:rPr>
                <w:rFonts w:hint="eastAsia" w:ascii="宋体" w:hAnsi="宋体"/>
                <w:color w:val="000000" w:themeColor="text1"/>
                <w:szCs w:val="21"/>
                <w:lang w:val="en-US" w:eastAsia="zh-CN"/>
                <w14:textFill>
                  <w14:solidFill>
                    <w14:schemeClr w14:val="tx1"/>
                  </w14:solidFill>
                </w14:textFill>
              </w:rPr>
              <w:t>医疗器械</w:t>
            </w:r>
            <w:r>
              <w:rPr>
                <w:rFonts w:hint="eastAsia" w:ascii="宋体" w:hAnsi="宋体"/>
                <w:color w:val="000000" w:themeColor="text1"/>
                <w:szCs w:val="21"/>
                <w14:textFill>
                  <w14:solidFill>
                    <w14:schemeClr w14:val="tx1"/>
                  </w14:solidFill>
                </w14:textFill>
              </w:rPr>
              <w:t>经营许可证</w:t>
            </w:r>
            <w:r>
              <w:rPr>
                <w:rFonts w:hint="eastAsia" w:ascii="宋体" w:hAnsi="宋体"/>
                <w:color w:val="000000" w:themeColor="text1"/>
                <w:szCs w:val="21"/>
                <w:lang w:val="en-US" w:eastAsia="zh-CN"/>
                <w14:textFill>
                  <w14:solidFill>
                    <w14:schemeClr w14:val="tx1"/>
                  </w14:solidFill>
                </w14:textFill>
              </w:rPr>
              <w:t>或第二类医疗器械经营备案凭证</w:t>
            </w:r>
            <w:r>
              <w:rPr>
                <w:rFonts w:hint="eastAsia" w:ascii="宋体" w:hAnsi="宋体"/>
                <w:color w:val="000000" w:themeColor="text1"/>
                <w:szCs w:val="21"/>
                <w14:textFill>
                  <w14:solidFill>
                    <w14:schemeClr w14:val="tx1"/>
                  </w14:solidFill>
                </w14:textFill>
              </w:rPr>
              <w:t>并在有效期内</w:t>
            </w:r>
          </w:p>
        </w:tc>
        <w:tc>
          <w:tcPr>
            <w:tcW w:w="1746"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47" w:type="dxa"/>
            <w:vMerge w:val="continue"/>
            <w:vAlign w:val="center"/>
          </w:tcPr>
          <w:p>
            <w:pPr>
              <w:tabs>
                <w:tab w:val="left" w:pos="480"/>
              </w:tabs>
              <w:ind w:left="480" w:hanging="480"/>
              <w:jc w:val="center"/>
              <w:rPr>
                <w:rFonts w:ascii="宋体" w:hAnsi="宋体"/>
                <w:color w:val="000000" w:themeColor="text1"/>
                <w:szCs w:val="21"/>
                <w14:textFill>
                  <w14:solidFill>
                    <w14:schemeClr w14:val="tx1"/>
                  </w14:solidFill>
                </w14:textFill>
              </w:rPr>
            </w:pPr>
          </w:p>
        </w:tc>
        <w:tc>
          <w:tcPr>
            <w:tcW w:w="968" w:type="dxa"/>
            <w:vAlign w:val="center"/>
          </w:tcPr>
          <w:p>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不接受联合体投标</w:t>
            </w:r>
          </w:p>
        </w:tc>
        <w:tc>
          <w:tcPr>
            <w:tcW w:w="2741" w:type="dxa"/>
            <w:vAlign w:val="center"/>
          </w:tcPr>
          <w:p>
            <w:pPr>
              <w:tabs>
                <w:tab w:val="left" w:pos="0"/>
              </w:tabs>
              <w:jc w:val="left"/>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746"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bookmarkEnd w:id="1340"/>
    <w:bookmarkEnd w:id="1341"/>
    <w:bookmarkEnd w:id="1342"/>
    <w:bookmarkEnd w:id="1343"/>
    <w:bookmarkEnd w:id="1344"/>
    <w:p>
      <w:pPr>
        <w:rPr>
          <w:rFonts w:hint="eastAsia"/>
          <w:color w:val="000000" w:themeColor="text1"/>
          <w14:textFill>
            <w14:solidFill>
              <w14:schemeClr w14:val="tx1"/>
            </w14:solidFill>
          </w14:textFill>
        </w:rPr>
      </w:pPr>
      <w:bookmarkStart w:id="1700" w:name="_Toc399147593"/>
      <w:bookmarkStart w:id="1701" w:name="_Toc399684363"/>
      <w:bookmarkStart w:id="1702" w:name="_Toc382404102"/>
      <w:bookmarkStart w:id="1703" w:name="_Toc339362313"/>
      <w:bookmarkStart w:id="1704" w:name="_Toc339020028"/>
      <w:bookmarkStart w:id="1705" w:name="_Toc366072542"/>
      <w:bookmarkStart w:id="1706" w:name="_Toc365985191"/>
      <w:bookmarkStart w:id="1707" w:name="_Toc331684055"/>
      <w:bookmarkStart w:id="1708" w:name="_Toc332270360"/>
      <w:bookmarkStart w:id="1709" w:name="_Toc342312456"/>
      <w:bookmarkStart w:id="1710" w:name="_Toc342398143"/>
      <w:bookmarkStart w:id="1711" w:name="_Toc336681593"/>
      <w:bookmarkStart w:id="1712" w:name="_Toc342296774"/>
      <w:bookmarkStart w:id="1713" w:name="_Toc340507455"/>
      <w:bookmarkStart w:id="1714" w:name="_Toc350756463"/>
      <w:bookmarkStart w:id="1715" w:name="_Toc343248431"/>
      <w:bookmarkStart w:id="1716" w:name="_Toc337632371"/>
      <w:bookmarkStart w:id="1717" w:name="_Toc333237802"/>
      <w:bookmarkStart w:id="1718" w:name="_Toc333237691"/>
      <w:bookmarkStart w:id="1719" w:name="_Toc340672882"/>
      <w:bookmarkStart w:id="1720" w:name="_Toc332206722"/>
      <w:bookmarkStart w:id="1721" w:name="_Toc333238647"/>
      <w:bookmarkStart w:id="1722" w:name="_Toc341348353"/>
      <w:bookmarkStart w:id="1723" w:name="_Toc339020246"/>
      <w:bookmarkStart w:id="1724" w:name="_Toc336681948"/>
      <w:bookmarkStart w:id="1725" w:name="_Toc339020108"/>
      <w:bookmarkStart w:id="1726" w:name="_Toc345312610"/>
      <w:bookmarkStart w:id="1727" w:name="_Toc365967085"/>
      <w:bookmarkStart w:id="1728" w:name="_Toc339019902"/>
      <w:bookmarkStart w:id="1729" w:name="_Toc343612933"/>
      <w:bookmarkStart w:id="1730" w:name="_Toc339441100"/>
      <w:bookmarkStart w:id="1731" w:name="_Toc350438762"/>
      <w:bookmarkStart w:id="1732" w:name="_Toc333935359"/>
      <w:bookmarkStart w:id="1733" w:name="_Toc343247113"/>
      <w:bookmarkStart w:id="1734" w:name="_Toc340677083"/>
      <w:bookmarkStart w:id="1735" w:name="_Toc330459999"/>
      <w:bookmarkStart w:id="1736" w:name="_Toc342060388"/>
      <w:bookmarkStart w:id="1737" w:name="_Toc333935700"/>
      <w:bookmarkStart w:id="1738" w:name="_Toc331512914"/>
      <w:bookmarkStart w:id="1739" w:name="_Toc467987851"/>
      <w:bookmarkStart w:id="1740" w:name="_Toc480020285"/>
      <w:bookmarkStart w:id="1741" w:name="_Toc468157564"/>
      <w:bookmarkStart w:id="1742" w:name="_Toc458262638"/>
      <w:bookmarkStart w:id="1743" w:name="_Toc6397150"/>
      <w:bookmarkStart w:id="1744" w:name="_Toc468606057"/>
      <w:bookmarkStart w:id="1745" w:name="_Toc491658679"/>
      <w:bookmarkStart w:id="1746" w:name="_Toc6727971"/>
      <w:bookmarkStart w:id="1747" w:name="_Toc480010736"/>
      <w:bookmarkStart w:id="1748" w:name="_Toc479991610"/>
      <w:bookmarkStart w:id="1749" w:name="_Toc500861026"/>
      <w:bookmarkStart w:id="1750" w:name="_Toc454701405"/>
      <w:bookmarkStart w:id="1751" w:name="_Toc480021081"/>
      <w:bookmarkStart w:id="1752" w:name="_Toc467236768"/>
      <w:r>
        <w:rPr>
          <w:rFonts w:hint="eastAsia"/>
          <w:color w:val="000000" w:themeColor="text1"/>
          <w14:textFill>
            <w14:solidFill>
              <w14:schemeClr w14:val="tx1"/>
            </w14:solidFill>
          </w14:textFill>
        </w:rPr>
        <w:br w:type="page"/>
      </w:r>
    </w:p>
    <w:p>
      <w:pPr>
        <w:pStyle w:val="4"/>
        <w:numPr>
          <w:ilvl w:val="0"/>
          <w:numId w:val="0"/>
        </w:numPr>
        <w:rPr>
          <w:color w:val="000000" w:themeColor="text1"/>
          <w14:textFill>
            <w14:solidFill>
              <w14:schemeClr w14:val="tx1"/>
            </w14:solidFill>
          </w14:textFill>
        </w:rPr>
      </w:pPr>
      <w:bookmarkStart w:id="1753" w:name="_Toc6244"/>
      <w:r>
        <w:rPr>
          <w:rFonts w:hint="eastAsia"/>
          <w:color w:val="000000" w:themeColor="text1"/>
          <w14:textFill>
            <w14:solidFill>
              <w14:schemeClr w14:val="tx1"/>
            </w14:solidFill>
          </w14:textFill>
        </w:rPr>
        <w:t>（一）资格审查文件要求提交的有效证明文件</w:t>
      </w:r>
      <w:bookmarkEnd w:id="1753"/>
    </w:p>
    <w:p>
      <w:pPr>
        <w:adjustRightInd w:val="0"/>
        <w:snapToGrid w:val="0"/>
        <w:spacing w:line="360" w:lineRule="auto"/>
        <w:jc w:val="left"/>
        <w:rPr>
          <w:rFonts w:ascii="宋体" w:hAnsi="宋体"/>
          <w:b/>
          <w:bCs/>
          <w:cap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pStyle w:val="6"/>
        <w:rPr>
          <w:color w:val="000000" w:themeColor="text1"/>
          <w14:textFill>
            <w14:solidFill>
              <w14:schemeClr w14:val="tx1"/>
            </w14:solidFill>
          </w14:textFill>
        </w:rPr>
      </w:pP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bookmarkEnd w:id="1700"/>
    <w:bookmarkEnd w:id="1701"/>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提供招标文件要求的资格</w:t>
      </w:r>
      <w:r>
        <w:rPr>
          <w:rFonts w:hint="eastAsia" w:hAnsi="宋体"/>
          <w:color w:val="000000" w:themeColor="text1"/>
          <w:sz w:val="21"/>
          <w:szCs w:val="21"/>
          <w14:textFill>
            <w14:solidFill>
              <w14:schemeClr w14:val="tx1"/>
            </w14:solidFill>
          </w14:textFill>
        </w:rPr>
        <w:t>证明文件复印件加盖公章。</w:t>
      </w: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4"/>
        <w:numPr>
          <w:ilvl w:val="0"/>
          <w:numId w:val="0"/>
        </w:numPr>
        <w:rPr>
          <w:rFonts w:hAnsi="黑体"/>
          <w:color w:val="000000" w:themeColor="text1"/>
          <w:szCs w:val="21"/>
          <w14:textFill>
            <w14:solidFill>
              <w14:schemeClr w14:val="tx1"/>
            </w14:solidFill>
          </w14:textFill>
        </w:rPr>
      </w:pPr>
      <w:bookmarkStart w:id="1754" w:name="_Toc29396"/>
      <w:r>
        <w:rPr>
          <w:rFonts w:hint="eastAsia" w:hAnsi="黑体"/>
          <w:color w:val="000000" w:themeColor="text1"/>
          <w:szCs w:val="21"/>
          <w14:textFill>
            <w14:solidFill>
              <w14:schemeClr w14:val="tx1"/>
            </w14:solidFill>
          </w14:textFill>
        </w:rPr>
        <w:t>（二）无重大违法记录声明函</w:t>
      </w:r>
      <w:bookmarkEnd w:id="1702"/>
      <w:bookmarkEnd w:id="1754"/>
    </w:p>
    <w:p>
      <w:pPr>
        <w:pStyle w:val="6"/>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 xml:space="preserve">    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投标人名称（公章）：</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firstLine="0"/>
        <w:rPr>
          <w:color w:val="000000" w:themeColor="text1"/>
          <w14:textFill>
            <w14:solidFill>
              <w14:schemeClr w14:val="tx1"/>
            </w14:solidFill>
          </w14:textFill>
        </w:rPr>
      </w:pPr>
    </w:p>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pStyle w:val="4"/>
        <w:numPr>
          <w:ilvl w:val="7"/>
          <w:numId w:val="7"/>
        </w:numPr>
        <w:tabs>
          <w:tab w:val="clear" w:pos="720"/>
        </w:tabs>
        <w:ind w:left="720"/>
        <w:rPr>
          <w:color w:val="000000" w:themeColor="text1"/>
          <w14:textFill>
            <w14:solidFill>
              <w14:schemeClr w14:val="tx1"/>
            </w14:solidFill>
          </w14:textFill>
        </w:rPr>
      </w:pPr>
      <w:bookmarkStart w:id="1755" w:name="_Toc340507462"/>
      <w:bookmarkStart w:id="1756" w:name="_Toc333935707"/>
      <w:bookmarkStart w:id="1757" w:name="_Toc343247120"/>
      <w:bookmarkStart w:id="1758" w:name="_Toc365985198"/>
      <w:bookmarkStart w:id="1759" w:name="_Toc333238654"/>
      <w:bookmarkStart w:id="1760" w:name="_Toc339019909"/>
      <w:bookmarkStart w:id="1761" w:name="_Toc332270367"/>
      <w:bookmarkStart w:id="1762" w:name="_Toc333237809"/>
      <w:bookmarkStart w:id="1763" w:name="_Toc343612940"/>
      <w:bookmarkStart w:id="1764" w:name="_Toc343248438"/>
      <w:bookmarkStart w:id="1765" w:name="_Toc331684062"/>
      <w:bookmarkStart w:id="1766" w:name="_Toc336681955"/>
      <w:bookmarkStart w:id="1767" w:name="_Toc342060395"/>
      <w:bookmarkStart w:id="1768" w:name="_Toc340677090"/>
      <w:bookmarkStart w:id="1769" w:name="_Toc331512921"/>
      <w:bookmarkStart w:id="1770" w:name="_Toc336681600"/>
      <w:bookmarkStart w:id="1771" w:name="_Toc339441107"/>
      <w:bookmarkStart w:id="1772" w:name="_Toc339020035"/>
      <w:bookmarkStart w:id="1773" w:name="_Toc342296781"/>
      <w:bookmarkStart w:id="1774" w:name="_Toc342398150"/>
      <w:bookmarkStart w:id="1775" w:name="_Toc333935366"/>
      <w:bookmarkStart w:id="1776" w:name="_Toc339020253"/>
      <w:bookmarkStart w:id="1777" w:name="_Toc341348360"/>
      <w:bookmarkStart w:id="1778" w:name="_Toc366072549"/>
      <w:bookmarkStart w:id="1779" w:name="_Toc350438769"/>
      <w:bookmarkStart w:id="1780" w:name="_Toc330460006"/>
      <w:bookmarkStart w:id="1781" w:name="_Toc345312617"/>
      <w:bookmarkStart w:id="1782" w:name="_Toc337632378"/>
      <w:bookmarkStart w:id="1783" w:name="_Toc365967092"/>
      <w:bookmarkStart w:id="1784" w:name="_Toc342312463"/>
      <w:bookmarkStart w:id="1785" w:name="_Toc333237698"/>
      <w:bookmarkStart w:id="1786" w:name="_Toc15355"/>
      <w:bookmarkStart w:id="1787" w:name="_Toc339362320"/>
      <w:bookmarkStart w:id="1788" w:name="_Toc339020115"/>
      <w:bookmarkStart w:id="1789" w:name="_Toc340672889"/>
      <w:bookmarkStart w:id="1790" w:name="_Toc332206729"/>
      <w:bookmarkStart w:id="1791" w:name="_Toc350756470"/>
      <w:r>
        <w:rPr>
          <w:rFonts w:hint="eastAsia"/>
          <w:color w:val="000000" w:themeColor="text1"/>
          <w14:textFill>
            <w14:solidFill>
              <w14:schemeClr w14:val="tx1"/>
            </w14:solidFill>
          </w14:textFill>
        </w:rPr>
        <w:t>投标文件商务及技术部分</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pPr>
        <w:pStyle w:val="4"/>
        <w:numPr>
          <w:ilvl w:val="0"/>
          <w:numId w:val="0"/>
        </w:numPr>
        <w:rPr>
          <w:color w:val="000000" w:themeColor="text1"/>
          <w:sz w:val="24"/>
          <w14:textFill>
            <w14:solidFill>
              <w14:schemeClr w14:val="tx1"/>
            </w14:solidFill>
          </w14:textFill>
        </w:rPr>
      </w:pPr>
      <w:bookmarkStart w:id="1792" w:name="_Toc23441"/>
      <w:r>
        <w:rPr>
          <w:rFonts w:hint="eastAsia"/>
          <w:color w:val="000000" w:themeColor="text1"/>
          <w:sz w:val="24"/>
          <w14:textFill>
            <w14:solidFill>
              <w14:schemeClr w14:val="tx1"/>
            </w14:solidFill>
          </w14:textFill>
        </w:rPr>
        <w:t>商务及技术封面格式</w:t>
      </w:r>
      <w:bookmarkEnd w:id="1792"/>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Ansi="宋体"/>
          <w:bCs/>
          <w:color w:val="000000" w:themeColor="text1"/>
          <w:sz w:val="21"/>
          <w14:textFill>
            <w14:solidFill>
              <w14:schemeClr w14:val="tx1"/>
            </w14:solidFill>
          </w14:textFill>
        </w:rPr>
        <w:t>1</w:t>
      </w:r>
      <w:r>
        <w:rPr>
          <w:rFonts w:hint="eastAsia" w:hAnsi="宋体"/>
          <w:bCs/>
          <w:color w:val="000000" w:themeColor="text1"/>
          <w:sz w:val="21"/>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（商务及技术文件）</w:t>
      </w: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793" w:name="_Toc15961"/>
      <w:r>
        <w:rPr>
          <w:rFonts w:hint="eastAsia" w:ascii="宋体"/>
          <w:b/>
          <w:bCs w:val="0"/>
          <w:color w:val="000000" w:themeColor="text1"/>
          <w:szCs w:val="21"/>
          <w14:textFill>
            <w14:solidFill>
              <w14:schemeClr w14:val="tx1"/>
            </w14:solidFill>
          </w14:textFill>
        </w:rPr>
        <w:t>符合性自查表</w:t>
      </w:r>
      <w:bookmarkEnd w:id="1793"/>
    </w:p>
    <w:p>
      <w:pPr>
        <w:jc w:val="center"/>
        <w:rPr>
          <w:rFonts w:ascii="宋体" w:hAnsi="宋体"/>
          <w:b/>
          <w:bCs/>
          <w:color w:val="000000" w:themeColor="text1"/>
          <w:szCs w:val="21"/>
          <w14:textFill>
            <w14:solidFill>
              <w14:schemeClr w14:val="tx1"/>
            </w14:solidFill>
          </w14:textFill>
        </w:rPr>
      </w:pPr>
    </w:p>
    <w:tbl>
      <w:tblPr>
        <w:tblStyle w:val="50"/>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1756"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须满足</w:t>
            </w:r>
            <w:r>
              <w:rPr>
                <w:rFonts w:hint="eastAsia" w:ascii="宋体" w:hAnsi="宋体"/>
                <w:color w:val="000000" w:themeColor="text1"/>
                <w:szCs w:val="21"/>
                <w:lang w:val="en-US" w:eastAsia="zh-CN"/>
                <w14:textFill>
                  <w14:solidFill>
                    <w14:schemeClr w14:val="tx1"/>
                  </w14:solidFill>
                </w14:textFill>
              </w:rPr>
              <w:t>带“★”号</w:t>
            </w:r>
            <w:r>
              <w:rPr>
                <w:rFonts w:hint="eastAsia" w:ascii="宋体" w:hAnsi="宋体"/>
                <w:color w:val="000000" w:themeColor="text1"/>
                <w:szCs w:val="21"/>
                <w14:textFill>
                  <w14:solidFill>
                    <w14:schemeClr w14:val="tx1"/>
                  </w14:solidFill>
                </w14:textFill>
              </w:rPr>
              <w:t>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lang w:val="en-US" w:eastAsia="zh-CN" w:bidi="ar-SA"/>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交货期须满足要求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lang w:val="en-US" w:eastAsia="zh-CN" w:bidi="ar-SA"/>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975" w:type="dxa"/>
            <w:vAlign w:val="center"/>
          </w:tcPr>
          <w:p>
            <w:pPr>
              <w:pStyle w:val="11"/>
              <w:rPr>
                <w:rFonts w:ascii="宋体" w:hAnsi="宋体"/>
                <w:bCs/>
                <w:color w:val="000000" w:themeColor="text1"/>
                <w:szCs w:val="21"/>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r>
        <w:rPr>
          <w:rFonts w:hint="eastAsia" w:ascii="宋体" w:hAnsi="宋体"/>
          <w:color w:val="000000" w:themeColor="text1"/>
          <w:szCs w:val="21"/>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14:textFill>
            <w14:solidFill>
              <w14:schemeClr w14:val="tx1"/>
            </w14:solidFill>
          </w14:textFill>
        </w:rPr>
      </w:pPr>
      <w:r>
        <w:rPr>
          <w:rFonts w:ascii="宋体"/>
          <w:b/>
          <w:bCs w:val="0"/>
          <w:color w:val="000000" w:themeColor="text1"/>
          <w:szCs w:val="21"/>
          <w14:textFill>
            <w14:solidFill>
              <w14:schemeClr w14:val="tx1"/>
            </w14:solidFill>
          </w14:textFill>
        </w:rPr>
        <w:t xml:space="preserve">  </w:t>
      </w:r>
      <w:r>
        <w:rPr>
          <w:rFonts w:hint="eastAsia" w:ascii="宋体"/>
          <w:b/>
          <w:color w:val="000000" w:themeColor="text1"/>
          <w:szCs w:val="21"/>
          <w14:textFill>
            <w14:solidFill>
              <w14:schemeClr w14:val="tx1"/>
            </w14:solidFill>
          </w14:textFill>
        </w:rPr>
        <w:t xml:space="preserve"> </w:t>
      </w:r>
      <w:bookmarkStart w:id="1794" w:name="_Toc31063"/>
      <w:r>
        <w:rPr>
          <w:rFonts w:hint="eastAsia" w:ascii="宋体"/>
          <w:b/>
          <w:color w:val="000000" w:themeColor="text1"/>
          <w:szCs w:val="21"/>
          <w14:textFill>
            <w14:solidFill>
              <w14:schemeClr w14:val="tx1"/>
            </w14:solidFill>
          </w14:textFill>
        </w:rPr>
        <w:t>评审项目投标资料表</w:t>
      </w:r>
      <w:bookmarkEnd w:id="1794"/>
    </w:p>
    <w:p>
      <w:pPr>
        <w:jc w:val="center"/>
        <w:rPr>
          <w:rFonts w:ascii="宋体" w:hAnsi="宋体" w:eastAsia="黑体"/>
          <w:b/>
          <w:color w:val="000000" w:themeColor="text1"/>
          <w:kern w:val="44"/>
          <w:szCs w:val="21"/>
          <w14:textFill>
            <w14:solidFill>
              <w14:schemeClr w14:val="tx1"/>
            </w14:solidFill>
          </w14:textFill>
        </w:rPr>
      </w:pPr>
    </w:p>
    <w:tbl>
      <w:tblPr>
        <w:tblStyle w:val="5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8"/>
              <w:jc w:val="both"/>
              <w:rPr>
                <w:rFonts w:ascii="宋体" w:hAnsi="宋体" w:eastAsia="宋体" w:cs="Times New Roman"/>
                <w:color w:val="000000" w:themeColor="text1"/>
                <w:sz w:val="2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6"/>
              <w:ind w:left="420" w:firstLine="420"/>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ind w:firstLine="0"/>
        <w:rPr>
          <w:color w:val="000000" w:themeColor="text1"/>
          <w14:textFill>
            <w14:solidFill>
              <w14:schemeClr w14:val="tx1"/>
            </w14:solidFill>
          </w14:textFill>
        </w:rPr>
      </w:pPr>
    </w:p>
    <w:p>
      <w:pPr>
        <w:pStyle w:val="4"/>
        <w:numPr>
          <w:ilvl w:val="0"/>
          <w:numId w:val="0"/>
        </w:numPr>
        <w:rPr>
          <w:color w:val="000000" w:themeColor="text1"/>
          <w14:textFill>
            <w14:solidFill>
              <w14:schemeClr w14:val="tx1"/>
            </w14:solidFill>
          </w14:textFill>
        </w:rPr>
      </w:pPr>
      <w:bookmarkStart w:id="1795" w:name="_Toc382404103"/>
      <w:bookmarkStart w:id="1796" w:name="_Toc26255"/>
      <w:r>
        <w:rPr>
          <w:rFonts w:hint="eastAsia"/>
          <w:color w:val="000000" w:themeColor="text1"/>
          <w14:textFill>
            <w14:solidFill>
              <w14:schemeClr w14:val="tx1"/>
            </w14:solidFill>
          </w14:textFill>
        </w:rPr>
        <w:t>（一）法定代表人（负责人）证明书</w:t>
      </w:r>
      <w:bookmarkEnd w:id="1795"/>
      <w:bookmarkEnd w:id="1796"/>
    </w:p>
    <w:p>
      <w:pPr>
        <w:pStyle w:val="6"/>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6"/>
        <w:rPr>
          <w:rFonts w:hAnsi="宋体"/>
          <w:color w:val="000000" w:themeColor="text1"/>
          <w:sz w:val="21"/>
          <w14:textFill>
            <w14:solidFill>
              <w14:schemeClr w14:val="tx1"/>
            </w14:solidFill>
          </w14:textFill>
        </w:rPr>
      </w:pPr>
    </w:p>
    <w:p>
      <w:pPr>
        <w:pStyle w:val="6"/>
        <w:rPr>
          <w:color w:val="000000" w:themeColor="text1"/>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0" b="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14:textFill>
            <w14:solidFill>
              <w14:schemeClr w14:val="tx1"/>
            </w14:solidFill>
          </w14:textFill>
        </w:rPr>
      </w:pPr>
      <w:bookmarkStart w:id="1797" w:name="_Toc336681949"/>
      <w:bookmarkStart w:id="1798" w:name="_Toc341348354"/>
      <w:bookmarkStart w:id="1799" w:name="_Toc339019903"/>
      <w:bookmarkStart w:id="1800" w:name="_Toc332270361"/>
      <w:bookmarkStart w:id="1801" w:name="_Toc333238648"/>
      <w:bookmarkStart w:id="1802" w:name="_Toc342398144"/>
      <w:bookmarkStart w:id="1803" w:name="_Toc333237692"/>
      <w:bookmarkStart w:id="1804" w:name="_Toc365985192"/>
      <w:bookmarkStart w:id="1805" w:name="_Toc333935360"/>
      <w:bookmarkStart w:id="1806" w:name="_Toc365967086"/>
      <w:bookmarkStart w:id="1807" w:name="_Toc333237803"/>
      <w:bookmarkStart w:id="1808" w:name="_Toc339362314"/>
      <w:bookmarkStart w:id="1809" w:name="_Toc345312611"/>
      <w:bookmarkStart w:id="1810" w:name="_Toc350438763"/>
      <w:bookmarkStart w:id="1811" w:name="_Toc330460000"/>
      <w:bookmarkStart w:id="1812" w:name="_Toc350756464"/>
      <w:bookmarkStart w:id="1813" w:name="_Toc342060389"/>
      <w:bookmarkStart w:id="1814" w:name="_Toc333935701"/>
      <w:bookmarkStart w:id="1815" w:name="_Toc336681594"/>
      <w:bookmarkStart w:id="1816" w:name="_Toc342296775"/>
      <w:bookmarkStart w:id="1817" w:name="_Toc337632372"/>
      <w:bookmarkStart w:id="1818" w:name="_Toc382404104"/>
      <w:bookmarkStart w:id="1819" w:name="_Toc340677084"/>
      <w:bookmarkStart w:id="1820" w:name="_Toc339020029"/>
      <w:bookmarkStart w:id="1821" w:name="_Toc339441101"/>
      <w:bookmarkStart w:id="1822" w:name="_Toc332206723"/>
      <w:bookmarkStart w:id="1823" w:name="_Toc342312457"/>
      <w:bookmarkStart w:id="1824" w:name="_Toc331684056"/>
      <w:bookmarkStart w:id="1825" w:name="_Toc340507456"/>
      <w:bookmarkStart w:id="1826" w:name="_Toc343248432"/>
      <w:bookmarkStart w:id="1827" w:name="_Toc340672883"/>
      <w:bookmarkStart w:id="1828" w:name="_Toc366072543"/>
      <w:bookmarkStart w:id="1829" w:name="_Toc339020109"/>
      <w:bookmarkStart w:id="1830" w:name="_Toc331512915"/>
      <w:bookmarkStart w:id="1831" w:name="_Toc343612934"/>
      <w:bookmarkStart w:id="1832" w:name="_Toc339020247"/>
      <w:bookmarkStart w:id="1833" w:name="_Toc11198"/>
      <w:bookmarkStart w:id="1834" w:name="_Toc343247114"/>
      <w:r>
        <w:rPr>
          <w:rFonts w:hint="eastAsia"/>
          <w:color w:val="000000" w:themeColor="text1"/>
          <w14:textFill>
            <w14:solidFill>
              <w14:schemeClr w14:val="tx1"/>
            </w14:solidFill>
          </w14:textFill>
        </w:rPr>
        <w:t>（二）法定代表人（负责人）授权书</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spacing w:line="360" w:lineRule="auto"/>
        <w:ind w:firstLine="420" w:firstLineChars="200"/>
        <w:rPr>
          <w:rFonts w:ascii="宋体" w:hAnsi="宋体"/>
          <w:bCs/>
          <w:color w:val="000000" w:themeColor="text1"/>
          <w:kern w:val="0"/>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（单位法定代表人（负责人）姓名）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的法定代表人（负责人），现授权委托</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为我公司代理人，以本公司的名义参加广东业信招标有限公司组织的</w:t>
      </w:r>
      <w:r>
        <w:rPr>
          <w:rFonts w:hint="eastAsia"/>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招标（</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w:t>
      </w:r>
      <w:r>
        <w:rPr>
          <w:rFonts w:hint="eastAsia" w:ascii="宋体" w:hAnsi="宋体"/>
          <w:bCs/>
          <w:color w:val="000000" w:themeColor="text1"/>
          <w:kern w:val="0"/>
          <w:u w:val="single"/>
          <w14:textFill>
            <w14:solidFill>
              <w14:schemeClr w14:val="tx1"/>
            </w14:solidFill>
          </w14:textFill>
        </w:rPr>
        <w:t xml:space="preserve">   </w:t>
      </w:r>
      <w:r>
        <w:rPr>
          <w:rFonts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性别：</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年龄：</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职务：</w:t>
      </w:r>
      <w:r>
        <w:rPr>
          <w:rFonts w:hint="eastAsia" w:ascii="宋体" w:hAnsi="宋体"/>
          <w:bCs/>
          <w:color w:val="000000" w:themeColor="text1"/>
          <w:kern w:val="0"/>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投标人：</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法定代表人（负责人）：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540" b="444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pStyle w:val="6"/>
        <w:ind w:firstLine="0"/>
        <w:rPr>
          <w:color w:val="000000" w:themeColor="text1"/>
          <w14:textFill>
            <w14:solidFill>
              <w14:schemeClr w14:val="tx1"/>
            </w14:solidFill>
          </w14:textFill>
        </w:rPr>
      </w:pPr>
    </w:p>
    <w:bookmarkEnd w:id="1694"/>
    <w:p>
      <w:pPr>
        <w:pStyle w:val="4"/>
        <w:numPr>
          <w:ilvl w:val="0"/>
          <w:numId w:val="0"/>
        </w:numPr>
        <w:rPr>
          <w:color w:val="000000" w:themeColor="text1"/>
          <w14:textFill>
            <w14:solidFill>
              <w14:schemeClr w14:val="tx1"/>
            </w14:solidFill>
          </w14:textFill>
        </w:rPr>
      </w:pPr>
      <w:bookmarkStart w:id="1835" w:name="_Toc340672890"/>
      <w:bookmarkStart w:id="1836" w:name="_Toc333935367"/>
      <w:bookmarkStart w:id="1837" w:name="_Toc365967093"/>
      <w:bookmarkStart w:id="1838" w:name="_Toc339441108"/>
      <w:bookmarkStart w:id="1839" w:name="_Toc336681956"/>
      <w:bookmarkStart w:id="1840" w:name="_Toc336681601"/>
      <w:bookmarkStart w:id="1841" w:name="_Toc332270368"/>
      <w:bookmarkStart w:id="1842" w:name="_Toc343247121"/>
      <w:bookmarkStart w:id="1843" w:name="_Toc342312464"/>
      <w:bookmarkStart w:id="1844" w:name="_Toc337632379"/>
      <w:bookmarkStart w:id="1845" w:name="_Toc366072550"/>
      <w:bookmarkStart w:id="1846" w:name="_Toc343612941"/>
      <w:bookmarkStart w:id="1847" w:name="_Toc365985199"/>
      <w:bookmarkStart w:id="1848" w:name="_Toc339019910"/>
      <w:bookmarkStart w:id="1849" w:name="_Toc332206730"/>
      <w:bookmarkStart w:id="1850" w:name="_Toc342060396"/>
      <w:bookmarkStart w:id="1851" w:name="_Toc350756471"/>
      <w:bookmarkStart w:id="1852" w:name="_Toc350438770"/>
      <w:bookmarkStart w:id="1853" w:name="_Toc339020036"/>
      <w:bookmarkStart w:id="1854" w:name="_Toc345312618"/>
      <w:bookmarkStart w:id="1855" w:name="_Toc342398151"/>
      <w:bookmarkStart w:id="1856" w:name="_Toc330460007"/>
      <w:bookmarkStart w:id="1857" w:name="_Toc333237699"/>
      <w:bookmarkStart w:id="1858" w:name="_Toc340677091"/>
      <w:bookmarkStart w:id="1859" w:name="_Toc340507463"/>
      <w:bookmarkStart w:id="1860" w:name="_Toc16222"/>
      <w:bookmarkStart w:id="1861" w:name="_Toc343248439"/>
      <w:bookmarkStart w:id="1862" w:name="_Toc331684063"/>
      <w:bookmarkStart w:id="1863" w:name="_Toc339020254"/>
      <w:bookmarkStart w:id="1864" w:name="_Toc333237810"/>
      <w:bookmarkStart w:id="1865" w:name="_Toc339020116"/>
      <w:bookmarkStart w:id="1866" w:name="_Toc331512922"/>
      <w:bookmarkStart w:id="1867" w:name="_Toc341348361"/>
      <w:bookmarkStart w:id="1868" w:name="_Toc333935708"/>
      <w:bookmarkStart w:id="1869" w:name="_Toc339362321"/>
      <w:bookmarkStart w:id="1870" w:name="_Toc333238655"/>
      <w:bookmarkStart w:id="1871" w:name="_Toc342296782"/>
      <w:r>
        <w:rPr>
          <w:rFonts w:hint="eastAsia"/>
          <w:color w:val="000000" w:themeColor="text1"/>
          <w14:textFill>
            <w14:solidFill>
              <w14:schemeClr w14:val="tx1"/>
            </w14:solidFill>
          </w14:textFill>
        </w:rPr>
        <w:t>附件一：投标</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Pr>
          <w:rFonts w:hint="eastAsia"/>
          <w:color w:val="000000" w:themeColor="text1"/>
          <w14:textFill>
            <w14:solidFill>
              <w14:schemeClr w14:val="tx1"/>
            </w14:solidFill>
          </w14:textFill>
        </w:rPr>
        <w:t>函</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pPr>
        <w:keepNext w:val="0"/>
        <w:keepLines w:val="0"/>
        <w:pageBreakBefore w:val="0"/>
        <w:widowControl/>
        <w:kinsoku/>
        <w:wordWrap/>
        <w:overflowPunct/>
        <w:topLinePunct w:val="0"/>
        <w:autoSpaceDE/>
        <w:autoSpaceDN/>
        <w:bidi w:val="0"/>
        <w:spacing w:line="400" w:lineRule="exact"/>
        <w:jc w:val="left"/>
        <w:textAlignment w:val="auto"/>
        <w:rPr>
          <w:rFonts w:ascii="宋体" w:hAnsi="宋体" w:cs="宋体"/>
          <w:b/>
          <w:color w:val="000000" w:themeColor="text1"/>
          <w:kern w:val="0"/>
          <w:sz w:val="24"/>
          <w:u w:val="single"/>
          <w14:textFill>
            <w14:solidFill>
              <w14:schemeClr w14:val="tx1"/>
            </w14:solidFill>
          </w14:textFill>
        </w:rPr>
      </w:pPr>
      <w:r>
        <w:rPr>
          <w:rFonts w:ascii="宋体" w:hAnsi="宋体"/>
          <w:b/>
          <w:bCs/>
          <w:color w:val="000000" w:themeColor="text1"/>
          <w14:textFill>
            <w14:solidFill>
              <w14:schemeClr w14:val="tx1"/>
            </w14:solidFill>
          </w14:textFill>
        </w:rPr>
        <w:t>致</w:t>
      </w:r>
      <w:r>
        <w:rPr>
          <w:rFonts w:ascii="宋体" w:hAnsi="宋体"/>
          <w:b/>
          <w:bCs/>
          <w:color w:val="000000" w:themeColor="text1"/>
          <w:u w:val="single"/>
          <w14:textFill>
            <w14:solidFill>
              <w14:schemeClr w14:val="tx1"/>
            </w14:solidFill>
          </w14:textFill>
        </w:rPr>
        <w:t>（采购人</w:t>
      </w:r>
      <w:r>
        <w:rPr>
          <w:rFonts w:hint="eastAsia" w:ascii="宋体" w:hAnsi="宋体"/>
          <w:b/>
          <w:bCs/>
          <w:color w:val="000000" w:themeColor="text1"/>
          <w:u w:val="single"/>
          <w14:textFill>
            <w14:solidFill>
              <w14:schemeClr w14:val="tx1"/>
            </w14:solidFill>
          </w14:textFill>
        </w:rPr>
        <w:t>名称</w:t>
      </w:r>
      <w:r>
        <w:rPr>
          <w:rFonts w:ascii="宋体" w:hAnsi="宋体"/>
          <w:b/>
          <w:bCs/>
          <w:color w:val="000000" w:themeColor="text1"/>
          <w:u w:val="single"/>
          <w14:textFill>
            <w14:solidFill>
              <w14:schemeClr w14:val="tx1"/>
            </w14:solidFill>
          </w14:textFill>
        </w:rPr>
        <w:t>）            </w:t>
      </w:r>
      <w:r>
        <w:rPr>
          <w:rFonts w:ascii="宋体" w:hAnsi="宋体" w:cs="宋体"/>
          <w:b/>
          <w:color w:val="000000" w:themeColor="text1"/>
          <w:kern w:val="0"/>
          <w:sz w:val="24"/>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Times New Roman"/>
          <w:b/>
          <w:bCs/>
          <w:color w:val="000000" w:themeColor="text1"/>
          <w:sz w:val="21"/>
          <w:szCs w:val="24"/>
          <w14:textFill>
            <w14:solidFill>
              <w14:schemeClr w14:val="tx1"/>
            </w14:solidFill>
          </w14:textFill>
        </w:rPr>
      </w:pPr>
      <w:r>
        <w:rPr>
          <w:rFonts w:hint="eastAsia" w:ascii="宋体" w:hAnsi="宋体"/>
          <w:b/>
          <w:bCs/>
          <w:color w:val="000000" w:themeColor="text1"/>
          <w14:textFill>
            <w14:solidFill>
              <w14:schemeClr w14:val="tx1"/>
            </w14:solidFill>
          </w14:textFill>
        </w:rPr>
        <w:t>根据贵方就</w:t>
      </w:r>
      <w:r>
        <w:rPr>
          <w:rFonts w:hint="eastAsia" w:ascii="宋体" w:hAnsi="宋体"/>
          <w:b/>
          <w:bCs/>
          <w:color w:val="000000" w:themeColor="text1"/>
          <w:u w:val="single"/>
          <w14:textFill>
            <w14:solidFill>
              <w14:schemeClr w14:val="tx1"/>
            </w14:solidFill>
          </w14:textFill>
        </w:rPr>
        <w:t xml:space="preserve">   （</w:t>
      </w:r>
      <w:r>
        <w:rPr>
          <w:rFonts w:hint="eastAsia" w:hAnsi="宋体" w:cs="宋体"/>
          <w:b/>
          <w:color w:val="000000" w:themeColor="text1"/>
          <w:szCs w:val="21"/>
          <w:u w:val="single"/>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的投标邀请（项目编号:</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），我方正式响应投标并提交投标文件</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份正本和</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份副本，</w:t>
      </w:r>
      <w:r>
        <w:rPr>
          <w:rFonts w:hint="eastAsia" w:ascii="宋体" w:hAnsi="宋体"/>
          <w:b/>
          <w:color w:val="000000" w:themeColor="text1"/>
          <w:kern w:val="0"/>
          <w:szCs w:val="21"/>
          <w14:textFill>
            <w14:solidFill>
              <w14:schemeClr w14:val="tx1"/>
            </w14:solidFill>
          </w14:textFill>
        </w:rPr>
        <w:t>电子文件</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份</w:t>
      </w:r>
      <w:r>
        <w:rPr>
          <w:rFonts w:hint="eastAsia" w:ascii="宋体" w:hAnsi="宋体"/>
          <w:b/>
          <w:bCs/>
          <w:color w:val="000000" w:themeColor="text1"/>
          <w14:textFill>
            <w14:solidFill>
              <w14:schemeClr w14:val="tx1"/>
            </w14:solidFill>
          </w14:textFill>
        </w:rPr>
        <w:t>。</w:t>
      </w:r>
      <w:r>
        <w:rPr>
          <w:rFonts w:hint="eastAsia" w:ascii="宋体" w:hAnsi="宋体" w:eastAsia="宋体" w:cs="Times New Roman"/>
          <w:b/>
          <w:bCs/>
          <w:color w:val="000000" w:themeColor="text1"/>
          <w:sz w:val="21"/>
          <w:szCs w:val="24"/>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据此函，签字代表宣布同意如下：</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所附投标价格表中规定的应提交和交付的货物投标总价为人民币：</w:t>
      </w:r>
      <w:r>
        <w:rPr>
          <w:rFonts w:hint="eastAsia" w:ascii="宋体" w:hAnsi="宋体"/>
          <w:color w:val="000000" w:themeColor="text1"/>
          <w:u w:val="single"/>
          <w14:textFill>
            <w14:solidFill>
              <w14:schemeClr w14:val="tx1"/>
            </w14:solidFill>
          </w14:textFill>
        </w:rPr>
        <w:t xml:space="preserve"> （用文字和数字表示的投标总价）  </w:t>
      </w:r>
      <w:r>
        <w:rPr>
          <w:rFonts w:hint="eastAsia" w:ascii="宋体" w:hAnsi="宋体"/>
          <w:color w:val="000000" w:themeColor="text1"/>
          <w14:textFill>
            <w14:solidFill>
              <w14:schemeClr w14:val="tx1"/>
            </w14:solidFill>
          </w14:textFill>
        </w:rPr>
        <w:t>。</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为采购项目提供整体设计、规范编制或者项目管理、监理、检测等服务的供应商，不再参加该采购项目的其他采购活动。</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单位负责人为同一人或者存在直接控股、管理关系的不同供应商，不得参加同一合同项下的政府采购活动。</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本次投标所报内容完全按照招标文件要求填报，所有内容都是真实、准确的。</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投标人将按招标文件的规定履行全部合同责任和义务。</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本次投标自开标日起有效期为90天。</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14:textFill>
            <w14:solidFill>
              <w14:schemeClr w14:val="tx1"/>
            </w14:solidFill>
          </w14:textFill>
        </w:rPr>
        <w:t>方</w:t>
      </w:r>
      <w:r>
        <w:rPr>
          <w:rFonts w:hint="eastAsia" w:ascii="宋体" w:hAnsi="宋体"/>
          <w:bCs/>
          <w:color w:val="000000" w:themeColor="text1"/>
          <w14:textFill>
            <w14:solidFill>
              <w14:schemeClr w14:val="tx1"/>
            </w14:solidFill>
          </w14:textFill>
        </w:rPr>
        <w:t>不予退还。</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投标人同意提供按照贵方可能要求与其投标有关的一切数据或资料，完全理解贵方不一定接受最低价的投标或收到的任何投标。</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ascii="宋体" w:hAnsi="宋体"/>
          <w:bCs/>
          <w:color w:val="000000" w:themeColor="text1"/>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pPr>
        <w:pStyle w:val="27"/>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注：本投标函为投标人响应本次招标项目的郑重承诺，投标人不得改动且必须满足。</w:t>
      </w:r>
    </w:p>
    <w:p>
      <w:pPr>
        <w:pStyle w:val="27"/>
        <w:spacing w:line="400" w:lineRule="exact"/>
        <w:rPr>
          <w:rFonts w:hAnsi="宋体"/>
          <w:color w:val="000000" w:themeColor="text1"/>
          <w14:textFill>
            <w14:solidFill>
              <w14:schemeClr w14:val="tx1"/>
            </w14:solidFill>
          </w14:textFill>
        </w:rPr>
      </w:pPr>
    </w:p>
    <w:p>
      <w:pPr>
        <w:pStyle w:val="27"/>
        <w:spacing w:line="400" w:lineRule="exact"/>
        <w:rPr>
          <w:rFonts w:hAnsi="宋体"/>
          <w:color w:val="000000" w:themeColor="text1"/>
          <w14:textFill>
            <w14:solidFill>
              <w14:schemeClr w14:val="tx1"/>
            </w14:solidFill>
          </w14:textFill>
        </w:rPr>
      </w:pPr>
    </w:p>
    <w:p>
      <w:pPr>
        <w:pStyle w:val="4"/>
        <w:numPr>
          <w:ilvl w:val="0"/>
          <w:numId w:val="0"/>
        </w:numPr>
        <w:spacing w:line="400" w:lineRule="exact"/>
        <w:rPr>
          <w:color w:val="000000" w:themeColor="text1"/>
          <w14:textFill>
            <w14:solidFill>
              <w14:schemeClr w14:val="tx1"/>
            </w14:solidFill>
          </w14:textFill>
        </w:rPr>
      </w:pPr>
      <w:bookmarkStart w:id="1872" w:name="_Hlt16935467"/>
      <w:bookmarkEnd w:id="1872"/>
      <w:bookmarkStart w:id="1873" w:name="_Toc333935368"/>
      <w:bookmarkStart w:id="1874" w:name="_Toc345312619"/>
      <w:bookmarkStart w:id="1875" w:name="_Toc340677092"/>
      <w:bookmarkStart w:id="1876" w:name="_Toc365967094"/>
      <w:bookmarkStart w:id="1877" w:name="_Toc332270369"/>
      <w:bookmarkStart w:id="1878" w:name="_Toc340507464"/>
      <w:bookmarkStart w:id="1879" w:name="_Toc339019911"/>
      <w:bookmarkStart w:id="1880" w:name="_Toc339020037"/>
      <w:bookmarkStart w:id="1881" w:name="_Toc340672891"/>
      <w:bookmarkStart w:id="1882" w:name="_Toc332206731"/>
      <w:bookmarkStart w:id="1883" w:name="_Toc341348362"/>
      <w:bookmarkStart w:id="1884" w:name="_Toc78816017"/>
      <w:bookmarkStart w:id="1885" w:name="_Toc342312465"/>
      <w:bookmarkStart w:id="1886" w:name="_Toc343248440"/>
      <w:bookmarkStart w:id="1887" w:name="_Toc342398152"/>
      <w:bookmarkStart w:id="1888" w:name="_Toc333238656"/>
      <w:bookmarkStart w:id="1889" w:name="_Toc333935709"/>
      <w:bookmarkStart w:id="1890" w:name="_Toc339020117"/>
      <w:bookmarkStart w:id="1891" w:name="_Toc330460008"/>
      <w:bookmarkStart w:id="1892" w:name="_Toc331684064"/>
      <w:bookmarkStart w:id="1893" w:name="_Toc366072551"/>
      <w:bookmarkStart w:id="1894" w:name="_Toc339020255"/>
      <w:bookmarkStart w:id="1895" w:name="_Toc336681602"/>
      <w:bookmarkStart w:id="1896" w:name="_Toc342060397"/>
      <w:bookmarkStart w:id="1897" w:name="_Toc342296783"/>
      <w:bookmarkStart w:id="1898" w:name="_Toc350756472"/>
      <w:bookmarkStart w:id="1899" w:name="_Toc365985200"/>
      <w:bookmarkStart w:id="1900" w:name="_Toc339441109"/>
      <w:bookmarkStart w:id="1901" w:name="_Toc339362322"/>
      <w:bookmarkStart w:id="1902" w:name="_Toc350438771"/>
      <w:bookmarkStart w:id="1903" w:name="_Toc336681957"/>
      <w:bookmarkStart w:id="1904" w:name="_Toc331512923"/>
      <w:bookmarkStart w:id="1905" w:name="_Toc333237811"/>
      <w:bookmarkStart w:id="1906" w:name="_Toc32233"/>
      <w:bookmarkStart w:id="1907" w:name="_Toc333237700"/>
      <w:bookmarkStart w:id="1908" w:name="_Toc343247122"/>
      <w:bookmarkStart w:id="1909" w:name="_Toc337632380"/>
      <w:bookmarkStart w:id="1910" w:name="_Toc343612942"/>
      <w:r>
        <w:rPr>
          <w:rFonts w:hint="eastAsia"/>
          <w:color w:val="000000" w:themeColor="text1"/>
          <w14:textFill>
            <w14:solidFill>
              <w14:schemeClr w14:val="tx1"/>
            </w14:solidFill>
          </w14:textFill>
        </w:rPr>
        <w:t>附件二：开标一览表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adjustRightInd w:val="0"/>
        <w:snapToGrid w:val="0"/>
        <w:spacing w:line="360" w:lineRule="auto"/>
        <w:jc w:val="left"/>
        <w:rPr>
          <w:rFonts w:ascii="宋体" w:hAnsi="宋体"/>
          <w:bCs/>
          <w:color w:val="000000" w:themeColor="text1"/>
          <w14:textFill>
            <w14:solidFill>
              <w14:schemeClr w14:val="tx1"/>
            </w14:solidFill>
          </w14:textFill>
        </w:rPr>
      </w:pPr>
      <w:bookmarkStart w:id="1911" w:name="_Hlk534184967"/>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bookmarkEnd w:id="1911"/>
    </w:p>
    <w:tbl>
      <w:tblPr>
        <w:tblStyle w:val="5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719"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投标总价</w:t>
            </w:r>
          </w:p>
        </w:tc>
        <w:tc>
          <w:tcPr>
            <w:tcW w:w="1673"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交货期</w:t>
            </w:r>
          </w:p>
        </w:tc>
        <w:tc>
          <w:tcPr>
            <w:tcW w:w="68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719"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689" w:type="dxa"/>
            <w:vAlign w:val="center"/>
          </w:tcPr>
          <w:p>
            <w:pPr>
              <w:rPr>
                <w:rFonts w:ascii="宋体" w:hAnsi="宋体"/>
                <w:bCs/>
                <w:color w:val="000000" w:themeColor="text1"/>
                <w14:textFill>
                  <w14:solidFill>
                    <w14:schemeClr w14:val="tx1"/>
                  </w14:solidFill>
                </w14:textFill>
              </w:rPr>
            </w:pPr>
          </w:p>
        </w:tc>
      </w:tr>
    </w:tbl>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ascii="宋体" w:hAnsi="宋体"/>
          <w:bCs/>
          <w:color w:val="000000" w:themeColor="text1"/>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pStyle w:val="4"/>
        <w:numPr>
          <w:ilvl w:val="0"/>
          <w:numId w:val="0"/>
        </w:numPr>
        <w:spacing w:line="400" w:lineRule="exact"/>
        <w:rPr>
          <w:color w:val="000000" w:themeColor="text1"/>
          <w14:textFill>
            <w14:solidFill>
              <w14:schemeClr w14:val="tx1"/>
            </w14:solidFill>
          </w14:textFill>
        </w:rPr>
      </w:pPr>
      <w:bookmarkStart w:id="1912" w:name="_Toc333935369"/>
      <w:bookmarkStart w:id="1913" w:name="_Toc333935710"/>
      <w:bookmarkStart w:id="1914" w:name="_Toc343247123"/>
      <w:bookmarkStart w:id="1915" w:name="_Toc330460009"/>
      <w:bookmarkStart w:id="1916" w:name="_Toc365985201"/>
      <w:bookmarkStart w:id="1917" w:name="_Toc342312466"/>
      <w:bookmarkStart w:id="1918" w:name="_Toc366072552"/>
      <w:bookmarkStart w:id="1919" w:name="_Toc331512924"/>
      <w:bookmarkStart w:id="1920" w:name="_Toc340672892"/>
      <w:bookmarkStart w:id="1921" w:name="_Toc342060398"/>
      <w:bookmarkStart w:id="1922" w:name="_Toc332206732"/>
      <w:bookmarkStart w:id="1923" w:name="_Toc336681603"/>
      <w:bookmarkStart w:id="1924" w:name="_Toc336681958"/>
      <w:bookmarkStart w:id="1925" w:name="_Toc339362323"/>
      <w:bookmarkStart w:id="1926" w:name="_Toc339020118"/>
      <w:bookmarkStart w:id="1927" w:name="_Toc11573"/>
      <w:bookmarkStart w:id="1928" w:name="_Toc342398153"/>
      <w:bookmarkStart w:id="1929" w:name="_Toc342296784"/>
      <w:bookmarkStart w:id="1930" w:name="_Toc332270370"/>
      <w:bookmarkStart w:id="1931" w:name="_Toc340507465"/>
      <w:bookmarkStart w:id="1932" w:name="_Toc350438772"/>
      <w:bookmarkStart w:id="1933" w:name="_Toc345312620"/>
      <w:bookmarkStart w:id="1934" w:name="_Toc339441110"/>
      <w:bookmarkStart w:id="1935" w:name="_Toc340677093"/>
      <w:bookmarkStart w:id="1936" w:name="_Toc339019912"/>
      <w:bookmarkStart w:id="1937" w:name="_Toc331684065"/>
      <w:bookmarkStart w:id="1938" w:name="_Toc339020256"/>
      <w:bookmarkStart w:id="1939" w:name="_Toc337632381"/>
      <w:bookmarkStart w:id="1940" w:name="_Toc333237812"/>
      <w:bookmarkStart w:id="1941" w:name="_Toc341348363"/>
      <w:bookmarkStart w:id="1942" w:name="_Toc365967095"/>
      <w:bookmarkStart w:id="1943" w:name="_Toc333237701"/>
      <w:bookmarkStart w:id="1944" w:name="_Toc333238657"/>
      <w:bookmarkStart w:id="1945" w:name="_Toc343612943"/>
      <w:bookmarkStart w:id="1946" w:name="_Toc350756473"/>
      <w:bookmarkStart w:id="1947" w:name="_Toc343248441"/>
      <w:bookmarkStart w:id="1948" w:name="_Toc339020038"/>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pPr>
        <w:adjustRightInd w:val="0"/>
        <w:snapToGrid w:val="0"/>
        <w:spacing w:line="360" w:lineRule="auto"/>
        <w:jc w:val="left"/>
        <w:rPr>
          <w:color w:val="000000" w:themeColor="text1"/>
          <w:szCs w:val="18"/>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aps/>
          <w:color w:val="000000" w:themeColor="text1"/>
          <w14:textFill>
            <w14:solidFill>
              <w14:schemeClr w14:val="tx1"/>
            </w14:solidFill>
          </w14:textFill>
        </w:rPr>
        <w:t xml:space="preserve">                        </w:t>
      </w:r>
      <w:r>
        <w:rPr>
          <w:rFonts w:hint="eastAsia"/>
          <w:color w:val="000000" w:themeColor="text1"/>
          <w:szCs w:val="18"/>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14:textFill>
            <w14:solidFill>
              <w14:schemeClr w14:val="tx1"/>
            </w14:solidFill>
          </w14:textFill>
        </w:rPr>
      </w:pPr>
      <w:r>
        <w:rPr>
          <w:rFonts w:hint="eastAsia" w:ascii="宋体" w:hAnsi="宋体"/>
          <w:b/>
          <w:bCs/>
          <w:caps/>
          <w:color w:val="000000" w:themeColor="text1"/>
          <w14:textFill>
            <w14:solidFill>
              <w14:schemeClr w14:val="tx1"/>
            </w14:solidFill>
          </w14:textFill>
        </w:rPr>
        <w:t xml:space="preserve">                                     </w:t>
      </w:r>
      <w:r>
        <w:rPr>
          <w:rFonts w:hint="eastAsia"/>
          <w:color w:val="000000" w:themeColor="text1"/>
          <w:szCs w:val="18"/>
          <w14:textFill>
            <w14:solidFill>
              <w14:schemeClr w14:val="tx1"/>
            </w14:solidFill>
          </w14:textFill>
        </w:rPr>
        <w:t xml:space="preserve">                               （单位：元）                  </w:t>
      </w:r>
    </w:p>
    <w:tbl>
      <w:tblPr>
        <w:tblStyle w:val="50"/>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p>
        </w:tc>
      </w:tr>
    </w:tbl>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4"/>
        <w:numPr>
          <w:ilvl w:val="0"/>
          <w:numId w:val="0"/>
        </w:numPr>
        <w:spacing w:line="400" w:lineRule="exact"/>
        <w:rPr>
          <w:color w:val="000000" w:themeColor="text1"/>
          <w14:textFill>
            <w14:solidFill>
              <w14:schemeClr w14:val="tx1"/>
            </w14:solidFill>
          </w14:textFill>
        </w:rPr>
      </w:pPr>
      <w:bookmarkStart w:id="1949" w:name="_Toc342312467"/>
      <w:bookmarkStart w:id="1950" w:name="_Toc336681604"/>
      <w:bookmarkStart w:id="1951" w:name="_Toc343612944"/>
      <w:bookmarkStart w:id="1952" w:name="_Toc342398154"/>
      <w:bookmarkStart w:id="1953" w:name="_Toc332270371"/>
      <w:bookmarkStart w:id="1954" w:name="_Toc333935370"/>
      <w:bookmarkStart w:id="1955" w:name="_Toc340677094"/>
      <w:bookmarkStart w:id="1956" w:name="_Toc331684066"/>
      <w:bookmarkStart w:id="1957" w:name="_Toc333238658"/>
      <w:bookmarkStart w:id="1958" w:name="_Toc339020119"/>
      <w:bookmarkStart w:id="1959" w:name="_Toc341348364"/>
      <w:bookmarkStart w:id="1960" w:name="_Toc339020039"/>
      <w:bookmarkStart w:id="1961" w:name="_Toc366072553"/>
      <w:bookmarkStart w:id="1962" w:name="_Toc330460010"/>
      <w:bookmarkStart w:id="1963" w:name="_Toc339020257"/>
      <w:bookmarkStart w:id="1964" w:name="_Toc333237813"/>
      <w:bookmarkStart w:id="1965" w:name="_Toc350756474"/>
      <w:bookmarkStart w:id="1966" w:name="_Toc333237702"/>
      <w:bookmarkStart w:id="1967" w:name="_Toc339019913"/>
      <w:bookmarkStart w:id="1968" w:name="_Toc340507466"/>
      <w:bookmarkStart w:id="1969" w:name="_Toc340672893"/>
      <w:bookmarkStart w:id="1970" w:name="_Toc350438773"/>
      <w:bookmarkStart w:id="1971" w:name="_Toc339362324"/>
      <w:bookmarkStart w:id="1972" w:name="_Toc365985202"/>
      <w:bookmarkStart w:id="1973" w:name="_Toc342296785"/>
      <w:bookmarkStart w:id="1974" w:name="_Toc337632382"/>
      <w:bookmarkStart w:id="1975" w:name="_Toc342060399"/>
      <w:bookmarkStart w:id="1976" w:name="_Toc339441111"/>
      <w:bookmarkStart w:id="1977" w:name="_Toc336681959"/>
      <w:bookmarkStart w:id="1978" w:name="_Toc343247124"/>
      <w:bookmarkStart w:id="1979" w:name="_Toc333935711"/>
      <w:bookmarkStart w:id="1980" w:name="_Toc343248442"/>
      <w:bookmarkStart w:id="1981" w:name="_Toc6398"/>
      <w:bookmarkStart w:id="1982" w:name="_Toc331512925"/>
      <w:bookmarkStart w:id="1983" w:name="_Toc345312621"/>
      <w:bookmarkStart w:id="1984" w:name="_Toc365967096"/>
      <w:bookmarkStart w:id="1985" w:name="_Toc332206733"/>
      <w:r>
        <w:rPr>
          <w:rFonts w:hint="eastAsia"/>
          <w:color w:val="000000" w:themeColor="text1"/>
          <w14:textFill>
            <w14:solidFill>
              <w14:schemeClr w14:val="tx1"/>
            </w14:solidFill>
          </w14:textFill>
        </w:rPr>
        <w:t>附件四：商务条款偏离一览表</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pPr>
        <w:adjustRightInd w:val="0"/>
        <w:snapToGrid w:val="0"/>
        <w:spacing w:line="360" w:lineRule="auto"/>
        <w:jc w:val="left"/>
        <w:rPr>
          <w:rFonts w:ascii="宋体" w:hAnsi="宋体"/>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r>
        <w:rPr>
          <w:rFonts w:hint="eastAsia" w:ascii="宋体" w:hAnsi="宋体"/>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14:textFill>
            <w14:solidFill>
              <w14:schemeClr w14:val="tx1"/>
            </w14:solidFill>
          </w14:textFill>
        </w:rPr>
      </w:pPr>
      <w:bookmarkStart w:id="1986" w:name="_Toc31053"/>
      <w:bookmarkStart w:id="1987" w:name="_Toc333935371"/>
      <w:bookmarkStart w:id="1988" w:name="_Toc339362325"/>
      <w:bookmarkStart w:id="1989" w:name="_Toc342398155"/>
      <w:bookmarkStart w:id="1990" w:name="_Toc350756475"/>
      <w:bookmarkStart w:id="1991" w:name="_Toc337632383"/>
      <w:bookmarkStart w:id="1992" w:name="_Toc339020258"/>
      <w:bookmarkStart w:id="1993" w:name="_Toc350438774"/>
      <w:bookmarkStart w:id="1994" w:name="_Toc333237814"/>
      <w:bookmarkStart w:id="1995" w:name="_Toc333935712"/>
      <w:bookmarkStart w:id="1996" w:name="_Toc332270372"/>
      <w:bookmarkStart w:id="1997" w:name="_Toc331512926"/>
      <w:bookmarkStart w:id="1998" w:name="_Toc365985203"/>
      <w:bookmarkStart w:id="1999" w:name="_Toc342312468"/>
      <w:bookmarkStart w:id="2000" w:name="_Toc339020120"/>
      <w:bookmarkStart w:id="2001" w:name="_Toc332206734"/>
      <w:bookmarkStart w:id="2002" w:name="_Toc343248443"/>
      <w:bookmarkStart w:id="2003" w:name="_Toc340672894"/>
      <w:bookmarkStart w:id="2004" w:name="_Toc343612945"/>
      <w:bookmarkStart w:id="2005" w:name="_Toc336681605"/>
      <w:bookmarkStart w:id="2006" w:name="_Toc331684067"/>
      <w:bookmarkStart w:id="2007" w:name="_Toc345312622"/>
      <w:bookmarkStart w:id="2008" w:name="_Toc340677095"/>
      <w:bookmarkStart w:id="2009" w:name="_Toc342296786"/>
      <w:bookmarkStart w:id="2010" w:name="_Toc341348365"/>
      <w:bookmarkStart w:id="2011" w:name="_Toc330460011"/>
      <w:bookmarkStart w:id="2012" w:name="_Toc333238659"/>
      <w:bookmarkStart w:id="2013" w:name="_Toc339441112"/>
      <w:bookmarkStart w:id="2014" w:name="_Toc336681960"/>
      <w:bookmarkStart w:id="2015" w:name="_Toc343247125"/>
      <w:bookmarkStart w:id="2016" w:name="_Toc340507467"/>
      <w:bookmarkStart w:id="2017" w:name="_Toc339020040"/>
      <w:bookmarkStart w:id="2018" w:name="_Toc339019914"/>
      <w:bookmarkStart w:id="2019" w:name="_Toc365967097"/>
      <w:bookmarkStart w:id="2020" w:name="_Toc342060400"/>
      <w:bookmarkStart w:id="2021" w:name="_Toc333237703"/>
      <w:bookmarkStart w:id="2022" w:name="_Toc366072554"/>
      <w:r>
        <w:rPr>
          <w:rFonts w:hint="eastAsia"/>
          <w:color w:val="000000" w:themeColor="text1"/>
          <w14:textFill>
            <w14:solidFill>
              <w14:schemeClr w14:val="tx1"/>
            </w14:solidFill>
          </w14:textFill>
        </w:rPr>
        <w:t>附件五：技术条款偏离一览表</w:t>
      </w:r>
      <w:bookmarkEnd w:id="1986"/>
    </w:p>
    <w:p>
      <w:pPr>
        <w:adjustRightInd w:val="0"/>
        <w:snapToGrid w:val="0"/>
        <w:spacing w:line="360" w:lineRule="auto"/>
        <w:jc w:val="left"/>
        <w:rPr>
          <w:rFonts w:ascii="宋体" w:hAnsi="宋体"/>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w:t>
      </w:r>
      <w:r>
        <w:rPr>
          <w:rFonts w:hint="eastAsia" w:ascii="宋体" w:hAnsi="宋体"/>
          <w:b/>
          <w:color w:val="000000" w:themeColor="text1"/>
          <w14:textFill>
            <w14:solidFill>
              <w14:schemeClr w14:val="tx1"/>
            </w14:solidFill>
          </w14:textFill>
        </w:rPr>
        <w:t>表中未列</w:t>
      </w:r>
      <w:r>
        <w:rPr>
          <w:rFonts w:hint="eastAsia" w:ascii="宋体" w:hAnsi="宋体"/>
          <w:b/>
          <w:bCs/>
          <w:color w:val="000000" w:themeColor="text1"/>
          <w14:textFill>
            <w14:solidFill>
              <w14:schemeClr w14:val="tx1"/>
            </w14:solidFill>
          </w14:textFill>
        </w:rPr>
        <w:t>全</w:t>
      </w:r>
      <w:r>
        <w:rPr>
          <w:rFonts w:hint="eastAsia" w:ascii="宋体" w:hAnsi="宋体"/>
          <w:b/>
          <w:color w:val="000000" w:themeColor="text1"/>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pPr>
        <w:pStyle w:val="6"/>
        <w:ind w:firstLine="0"/>
        <w:rPr>
          <w:rFonts w:hAnsi="宋体"/>
          <w:color w:val="000000" w:themeColor="text1"/>
          <w:sz w:val="21"/>
          <w:szCs w:val="2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14:textFill>
            <w14:solidFill>
              <w14:schemeClr w14:val="tx1"/>
            </w14:solidFill>
          </w14:textFill>
        </w:rPr>
      </w:pPr>
      <w:bookmarkStart w:id="2023" w:name="_Toc331684071"/>
      <w:bookmarkStart w:id="2024" w:name="_Toc337632387"/>
      <w:bookmarkStart w:id="2025" w:name="_Toc339020044"/>
      <w:bookmarkStart w:id="2026" w:name="_Toc331512930"/>
      <w:bookmarkStart w:id="2027" w:name="_Toc342296790"/>
      <w:bookmarkStart w:id="2028" w:name="_Toc339362329"/>
      <w:bookmarkStart w:id="2029" w:name="_Toc333935716"/>
      <w:bookmarkStart w:id="2030" w:name="_Toc343247129"/>
      <w:bookmarkStart w:id="2031" w:name="_Toc333237707"/>
      <w:bookmarkStart w:id="2032" w:name="_Toc365985210"/>
      <w:bookmarkStart w:id="2033" w:name="_Toc345312626"/>
      <w:bookmarkStart w:id="2034" w:name="_Toc333935375"/>
      <w:bookmarkStart w:id="2035" w:name="_Toc336681964"/>
      <w:bookmarkStart w:id="2036" w:name="_Toc340672898"/>
      <w:bookmarkStart w:id="2037" w:name="_Toc432695228"/>
      <w:bookmarkStart w:id="2038" w:name="_Toc336681609"/>
      <w:bookmarkStart w:id="2039" w:name="_Toc350438778"/>
      <w:bookmarkStart w:id="2040" w:name="_Toc332206738"/>
      <w:bookmarkStart w:id="2041" w:name="_Toc340507471"/>
      <w:bookmarkStart w:id="2042" w:name="_Toc339441116"/>
      <w:bookmarkStart w:id="2043" w:name="_Toc330460015"/>
      <w:bookmarkStart w:id="2044" w:name="_Toc342060404"/>
      <w:bookmarkStart w:id="2045" w:name="_Toc350756479"/>
      <w:bookmarkStart w:id="2046" w:name="_Toc332270376"/>
      <w:bookmarkStart w:id="2047" w:name="_Toc339020262"/>
      <w:bookmarkStart w:id="2048" w:name="_Toc339019918"/>
      <w:bookmarkStart w:id="2049" w:name="_Toc333237818"/>
      <w:bookmarkStart w:id="2050" w:name="_Toc342312472"/>
      <w:bookmarkStart w:id="2051" w:name="_Toc333238663"/>
      <w:bookmarkStart w:id="2052" w:name="_Toc31566"/>
      <w:bookmarkStart w:id="2053" w:name="_Toc365967104"/>
      <w:bookmarkStart w:id="2054" w:name="_Toc343248447"/>
      <w:bookmarkStart w:id="2055" w:name="_Toc343612949"/>
      <w:bookmarkStart w:id="2056" w:name="_Toc340677099"/>
      <w:bookmarkStart w:id="2057" w:name="_Toc339020124"/>
      <w:bookmarkStart w:id="2058" w:name="_Toc342398159"/>
      <w:bookmarkStart w:id="2059" w:name="_Toc341348369"/>
      <w:bookmarkStart w:id="2060" w:name="_Toc366072561"/>
      <w:r>
        <w:rPr>
          <w:rFonts w:hint="eastAsia"/>
          <w:color w:val="000000" w:themeColor="text1"/>
          <w14:textFill>
            <w14:solidFill>
              <w14:schemeClr w14:val="tx1"/>
            </w14:solidFill>
          </w14:textFill>
        </w:rPr>
        <w:t>附件六：同类业绩一览表</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bookmarkStart w:id="2061" w:name="_Hlk534184855"/>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bookmarkEnd w:id="2061"/>
    </w:p>
    <w:tbl>
      <w:tblPr>
        <w:tblStyle w:val="50"/>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bl>
    <w:p>
      <w:pPr>
        <w:pStyle w:val="6"/>
        <w:snapToGrid w:val="0"/>
        <w:spacing w:line="360" w:lineRule="auto"/>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14:textFill>
            <w14:solidFill>
              <w14:schemeClr w14:val="tx1"/>
            </w14:solidFill>
          </w14:textFill>
        </w:rPr>
      </w:pPr>
    </w:p>
    <w:p>
      <w:pPr>
        <w:pStyle w:val="6"/>
        <w:snapToGrid w:val="0"/>
        <w:spacing w:line="360" w:lineRule="auto"/>
        <w:ind w:firstLine="0"/>
        <w:rPr>
          <w:rFonts w:hAnsi="宋体"/>
          <w:bCs/>
          <w:color w:val="000000" w:themeColor="text1"/>
          <w:sz w:val="21"/>
          <w14:textFill>
            <w14:solidFill>
              <w14:schemeClr w14:val="tx1"/>
            </w14:solidFill>
          </w14:textFill>
        </w:rPr>
      </w:pPr>
    </w:p>
    <w:p>
      <w:pPr>
        <w:pStyle w:val="6"/>
        <w:snapToGrid w:val="0"/>
        <w:spacing w:line="360" w:lineRule="auto"/>
        <w:ind w:firstLine="0"/>
        <w:rPr>
          <w:rFonts w:hAnsi="宋体"/>
          <w:bCs/>
          <w:color w:val="000000" w:themeColor="text1"/>
          <w:sz w:val="21"/>
          <w14:textFill>
            <w14:solidFill>
              <w14:schemeClr w14:val="tx1"/>
            </w14:solidFill>
          </w14:textFill>
        </w:rPr>
      </w:pPr>
    </w:p>
    <w:p>
      <w:pPr>
        <w:pStyle w:val="6"/>
        <w:snapToGrid w:val="0"/>
        <w:spacing w:line="360" w:lineRule="auto"/>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bookmarkStart w:id="2062" w:name="_Hlk534184880"/>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bookmarkEnd w:id="2062"/>
    </w:p>
    <w:p>
      <w:pPr>
        <w:pStyle w:val="4"/>
        <w:numPr>
          <w:ilvl w:val="1"/>
          <w:numId w:val="0"/>
        </w:numPr>
        <w:jc w:val="both"/>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14:textFill>
            <w14:solidFill>
              <w14:schemeClr w14:val="tx1"/>
            </w14:solidFill>
          </w14:textFill>
        </w:rPr>
      </w:pPr>
      <w:bookmarkStart w:id="2063" w:name="_Toc430771089"/>
      <w:bookmarkStart w:id="2064" w:name="_Toc432695229"/>
      <w:bookmarkStart w:id="2065" w:name="_Toc8875"/>
      <w:bookmarkStart w:id="2066" w:name="_Toc432682754"/>
      <w:bookmarkStart w:id="2067" w:name="_Toc342060405"/>
      <w:bookmarkStart w:id="2068" w:name="_Toc332270377"/>
      <w:bookmarkStart w:id="2069" w:name="_Toc342296791"/>
      <w:bookmarkStart w:id="2070" w:name="_Toc333935376"/>
      <w:bookmarkStart w:id="2071" w:name="_Toc340507472"/>
      <w:bookmarkStart w:id="2072" w:name="_Toc365985211"/>
      <w:bookmarkStart w:id="2073" w:name="_Toc345312627"/>
      <w:bookmarkStart w:id="2074" w:name="_Toc342312473"/>
      <w:bookmarkStart w:id="2075" w:name="_Toc366072562"/>
      <w:bookmarkStart w:id="2076" w:name="_Toc333237708"/>
      <w:bookmarkStart w:id="2077" w:name="_Toc343248448"/>
      <w:bookmarkStart w:id="2078" w:name="_Toc336681610"/>
      <w:bookmarkStart w:id="2079" w:name="_Toc341348370"/>
      <w:bookmarkStart w:id="2080" w:name="_Toc102451601"/>
      <w:bookmarkStart w:id="2081" w:name="_Toc339441117"/>
      <w:bookmarkStart w:id="2082" w:name="_Toc343247130"/>
      <w:bookmarkStart w:id="2083" w:name="_Toc340677100"/>
      <w:bookmarkStart w:id="2084" w:name="_Toc336681965"/>
      <w:bookmarkStart w:id="2085" w:name="_Toc339019919"/>
      <w:bookmarkStart w:id="2086" w:name="_Toc339020125"/>
      <w:bookmarkStart w:id="2087" w:name="_Toc331684072"/>
      <w:bookmarkStart w:id="2088" w:name="_Toc343612950"/>
      <w:bookmarkStart w:id="2089" w:name="_Toc337632388"/>
      <w:bookmarkStart w:id="2090" w:name="_Toc350756480"/>
      <w:bookmarkStart w:id="2091" w:name="_Toc333935717"/>
      <w:bookmarkStart w:id="2092" w:name="_Toc365967105"/>
      <w:bookmarkStart w:id="2093" w:name="_Toc340672899"/>
      <w:bookmarkStart w:id="2094" w:name="_Toc331512931"/>
      <w:bookmarkStart w:id="2095" w:name="_Toc339020263"/>
      <w:bookmarkStart w:id="2096" w:name="_Toc333238664"/>
      <w:bookmarkStart w:id="2097" w:name="_Toc339362330"/>
      <w:bookmarkStart w:id="2098" w:name="_Toc332206739"/>
      <w:bookmarkStart w:id="2099" w:name="_Toc330460016"/>
      <w:bookmarkStart w:id="2100" w:name="_Toc339020045"/>
      <w:bookmarkStart w:id="2101" w:name="_Toc342398160"/>
      <w:bookmarkStart w:id="2102" w:name="_Toc333237819"/>
      <w:bookmarkStart w:id="2103" w:name="_Toc350438779"/>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bookmarkEnd w:id="2063"/>
      <w:bookmarkEnd w:id="2064"/>
      <w:bookmarkEnd w:id="2065"/>
      <w:bookmarkEnd w:id="2066"/>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color w:val="000000" w:themeColor="text1"/>
          <w:szCs w:val="21"/>
          <w14:textFill>
            <w14:solidFill>
              <w14:schemeClr w14:val="tx1"/>
            </w14:solidFill>
          </w14:textFill>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（项目编号：</w:t>
      </w:r>
      <w:r>
        <w:rPr>
          <w:rFonts w:ascii="宋体" w:hAnsi="宋体" w:cs="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）采购活动提供本企业制造的货物，由本企业承担工程、</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bookmarkStart w:id="2104" w:name="_Hlk534184837"/>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spacing w:line="440" w:lineRule="exact"/>
        <w:rPr>
          <w:rFonts w:asci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bookmarkEnd w:id="2104"/>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14:textFill>
            <w14:solidFill>
              <w14:schemeClr w14:val="tx1"/>
            </w14:solidFill>
          </w14:textFill>
        </w:rPr>
      </w:pPr>
      <w:bookmarkStart w:id="2105" w:name="_Toc8675"/>
      <w:bookmarkStart w:id="2106" w:name="_Hlk534184757"/>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bookmarkEnd w:id="2105"/>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numPr>
          <w:ilvl w:val="1"/>
          <w:numId w:val="0"/>
        </w:numPr>
        <w:spacing w:line="400" w:lineRule="exact"/>
        <w:rPr>
          <w:color w:val="000000" w:themeColor="text1"/>
          <w14:textFill>
            <w14:solidFill>
              <w14:schemeClr w14:val="tx1"/>
            </w14:solidFill>
          </w14:textFill>
        </w:rPr>
      </w:pPr>
      <w:bookmarkStart w:id="2107" w:name="_Toc432695230"/>
      <w:bookmarkStart w:id="2108" w:name="_Toc3073"/>
      <w:r>
        <w:rPr>
          <w:rFonts w:hint="eastAsia"/>
          <w:color w:val="000000" w:themeColor="text1"/>
          <w14:textFill>
            <w14:solidFill>
              <w14:schemeClr w14:val="tx1"/>
            </w14:solidFill>
          </w14:textFill>
        </w:rPr>
        <w:t>附件九：中标服务费承诺</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7"/>
      <w:bookmarkEnd w:id="2108"/>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针对贵方组织的（项目名称：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）招标（项目编号: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有权重新确定中标结果，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14:textFill>
            <w14:solidFill>
              <w14:schemeClr w14:val="tx1"/>
            </w14:solidFill>
          </w14:textFill>
        </w:rPr>
      </w:pPr>
      <w:bookmarkStart w:id="2109" w:name="_Toc326065622"/>
      <w:bookmarkStart w:id="2110" w:name="_Toc333237709"/>
      <w:bookmarkStart w:id="2111" w:name="_Toc340507473"/>
      <w:bookmarkStart w:id="2112" w:name="_Toc333237820"/>
      <w:bookmarkStart w:id="2113" w:name="_Toc333935377"/>
      <w:bookmarkStart w:id="2114" w:name="_Toc345312628"/>
      <w:bookmarkStart w:id="2115" w:name="_Toc339362331"/>
      <w:bookmarkStart w:id="2116" w:name="_Toc333935718"/>
      <w:bookmarkStart w:id="2117" w:name="_Toc339020046"/>
      <w:bookmarkStart w:id="2118" w:name="_Toc341348371"/>
      <w:bookmarkStart w:id="2119" w:name="_Toc350438780"/>
      <w:bookmarkStart w:id="2120" w:name="_Toc331512932"/>
      <w:bookmarkStart w:id="2121" w:name="_Toc339020264"/>
      <w:bookmarkStart w:id="2122" w:name="_Toc343248449"/>
      <w:bookmarkStart w:id="2123" w:name="_Toc339019920"/>
      <w:bookmarkStart w:id="2124" w:name="_Toc343612951"/>
      <w:bookmarkStart w:id="2125" w:name="_Toc336681611"/>
      <w:bookmarkStart w:id="2126" w:name="_Toc340677101"/>
      <w:bookmarkStart w:id="2127" w:name="_Toc366072563"/>
      <w:bookmarkStart w:id="2128" w:name="_Toc32583"/>
      <w:bookmarkStart w:id="2129" w:name="_Toc332270378"/>
      <w:bookmarkStart w:id="2130" w:name="_Toc365967106"/>
      <w:bookmarkStart w:id="2131" w:name="_Toc333238665"/>
      <w:bookmarkStart w:id="2132" w:name="_Toc339020126"/>
      <w:bookmarkStart w:id="2133" w:name="_Toc339441118"/>
      <w:bookmarkStart w:id="2134" w:name="_Toc337632389"/>
      <w:bookmarkStart w:id="2135" w:name="_Toc342312474"/>
      <w:bookmarkStart w:id="2136" w:name="_Toc340672900"/>
      <w:bookmarkStart w:id="2137" w:name="_Toc330460017"/>
      <w:bookmarkStart w:id="2138" w:name="_Toc336681966"/>
      <w:bookmarkStart w:id="2139" w:name="_Toc342060406"/>
      <w:bookmarkStart w:id="2140" w:name="_Toc332206740"/>
      <w:bookmarkStart w:id="2141" w:name="_Toc432695231"/>
      <w:bookmarkStart w:id="2142" w:name="_Toc342296792"/>
      <w:bookmarkStart w:id="2143" w:name="_Toc365985212"/>
      <w:bookmarkStart w:id="2144" w:name="_Toc342398161"/>
      <w:bookmarkStart w:id="2145" w:name="_Toc343247131"/>
      <w:bookmarkStart w:id="2146" w:name="_Toc350756481"/>
      <w:bookmarkStart w:id="2147" w:name="_Toc331684073"/>
      <w:r>
        <w:rPr>
          <w:rFonts w:hint="eastAsia"/>
          <w:color w:val="000000" w:themeColor="text1"/>
          <w14:textFill>
            <w14:solidFill>
              <w14:schemeClr w14:val="tx1"/>
            </w14:solidFill>
          </w14:textFill>
        </w:rPr>
        <w:t>附件十：</w:t>
      </w:r>
      <w:bookmarkEnd w:id="2109"/>
      <w:r>
        <w:rPr>
          <w:rFonts w:hint="eastAsia"/>
          <w:color w:val="000000" w:themeColor="text1"/>
          <w14:textFill>
            <w14:solidFill>
              <w14:schemeClr w14:val="tx1"/>
            </w14:solidFill>
          </w14:textFill>
        </w:rPr>
        <w:t>投标人提交的其它商务和技术资料</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一、</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二、</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三、</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四、</w:t>
      </w:r>
      <w:r>
        <w:rPr>
          <w:rFonts w:hAnsi="宋体"/>
          <w:bCs/>
          <w:color w:val="000000" w:themeColor="text1"/>
          <w:sz w:val="21"/>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（投标人认为本节无须提交的，应注明“本节空白”字样）。</w:t>
      </w:r>
    </w:p>
    <w:p>
      <w:pPr>
        <w:pStyle w:val="6"/>
        <w:rPr>
          <w:color w:val="000000" w:themeColor="text1"/>
          <w14:textFill>
            <w14:solidFill>
              <w14:schemeClr w14:val="tx1"/>
            </w14:solidFill>
          </w14:textFill>
        </w:rPr>
      </w:pPr>
      <w:bookmarkStart w:id="2148" w:name="_Toc434832511"/>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bookmarkEnd w:id="2106"/>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numPr>
          <w:ilvl w:val="0"/>
          <w:numId w:val="0"/>
        </w:numPr>
        <w:rPr>
          <w:color w:val="000000" w:themeColor="text1"/>
          <w:sz w:val="52"/>
          <w14:textFill>
            <w14:solidFill>
              <w14:schemeClr w14:val="tx1"/>
            </w14:solidFill>
          </w14:textFill>
        </w:rPr>
      </w:pPr>
      <w:bookmarkStart w:id="2149" w:name="_Toc456887842"/>
      <w:bookmarkStart w:id="2150" w:name="_Toc5575"/>
      <w:bookmarkStart w:id="2151" w:name="_Toc456888293"/>
      <w:r>
        <w:rPr>
          <w:rFonts w:hint="eastAsia"/>
          <w:color w:val="000000" w:themeColor="text1"/>
          <w:sz w:val="52"/>
          <w14:textFill>
            <w14:solidFill>
              <w14:schemeClr w14:val="tx1"/>
            </w14:solidFill>
          </w14:textFill>
        </w:rPr>
        <w:t>其 他 格 式</w:t>
      </w:r>
      <w:bookmarkEnd w:id="2148"/>
      <w:bookmarkEnd w:id="2149"/>
      <w:bookmarkEnd w:id="2150"/>
      <w:bookmarkEnd w:id="2151"/>
    </w:p>
    <w:p>
      <w:pPr>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jc w:val="center"/>
        <w:rPr>
          <w:b/>
          <w:bCs/>
          <w:color w:val="000000" w:themeColor="text1"/>
          <w:szCs w:val="21"/>
          <w14:textFill>
            <w14:solidFill>
              <w14:schemeClr w14:val="tx1"/>
            </w14:solidFill>
          </w14:textFill>
        </w:rPr>
      </w:pPr>
      <w:bookmarkStart w:id="2152" w:name="_Hlk534184791"/>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50"/>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Cs w:val="21"/>
          <w14:textFill>
            <w14:solidFill>
              <w14:schemeClr w14:val="tx1"/>
            </w14:solidFill>
          </w14:textFill>
        </w:rPr>
      </w:pPr>
    </w:p>
    <w:p>
      <w:pPr>
        <w:pStyle w:val="45"/>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45"/>
        <w:spacing w:before="0" w:beforeAutospacing="0" w:after="0" w:afterAutospacing="0" w:line="360" w:lineRule="auto"/>
        <w:jc w:val="center"/>
        <w:rPr>
          <w:rStyle w:val="53"/>
          <w:rFonts w:cs="Times New Roman"/>
          <w:color w:val="000000" w:themeColor="text1"/>
          <w14:textFill>
            <w14:solidFill>
              <w14:schemeClr w14:val="tx1"/>
            </w14:solidFill>
          </w14:textFill>
        </w:rPr>
      </w:pPr>
      <w:r>
        <w:rPr>
          <w:rStyle w:val="53"/>
          <w:rFonts w:hint="eastAsia" w:cs="Times New Roman"/>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45"/>
        <w:spacing w:before="0" w:beforeAutospacing="0" w:after="0" w:afterAutospacing="0" w:line="360" w:lineRule="auto"/>
        <w:jc w:val="center"/>
        <w:rPr>
          <w:rStyle w:val="53"/>
          <w:rFonts w:cs="Times New Roman"/>
          <w:color w:val="000000" w:themeColor="text1"/>
          <w14:textFill>
            <w14:solidFill>
              <w14:schemeClr w14:val="tx1"/>
            </w14:solidFill>
          </w14:textFill>
        </w:rPr>
      </w:pPr>
      <w:r>
        <w:rPr>
          <w:rStyle w:val="53"/>
          <w:rFonts w:hint="eastAsia" w:cs="Times New Roman"/>
          <w:b w:val="0"/>
          <w:color w:val="000000" w:themeColor="text1"/>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bookmarkEnd w:id="2152"/>
    <w:p>
      <w:pPr>
        <w:spacing w:line="360" w:lineRule="auto"/>
        <w:jc w:val="left"/>
        <w:rPr>
          <w:rFonts w:ascii="仿宋_GB2312" w:hAnsi="仿宋" w:eastAsia="仿宋_GB2312"/>
          <w:color w:val="000000" w:themeColor="text1"/>
          <w:sz w:val="24"/>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9"/>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58"/>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8"/>
  </w:num>
  <w:num w:numId="6">
    <w:abstractNumId w:val="13"/>
  </w:num>
  <w:num w:numId="7">
    <w:abstractNumId w:val="27"/>
  </w:num>
  <w:num w:numId="8">
    <w:abstractNumId w:val="1"/>
  </w:num>
  <w:num w:numId="9">
    <w:abstractNumId w:val="5"/>
  </w:num>
  <w:num w:numId="10">
    <w:abstractNumId w:val="23"/>
  </w:num>
  <w:num w:numId="11">
    <w:abstractNumId w:val="11"/>
  </w:num>
  <w:num w:numId="12">
    <w:abstractNumId w:val="7"/>
  </w:num>
  <w:num w:numId="13">
    <w:abstractNumId w:val="25"/>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ZTM4ZjFlNTI0MmE3YWExMGY4ZmExNjk1YzhlMjU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D2CAD"/>
    <w:rsid w:val="003E18ED"/>
    <w:rsid w:val="003E3C12"/>
    <w:rsid w:val="003E6872"/>
    <w:rsid w:val="003E7C44"/>
    <w:rsid w:val="003F259F"/>
    <w:rsid w:val="004011D2"/>
    <w:rsid w:val="004042CA"/>
    <w:rsid w:val="0040473B"/>
    <w:rsid w:val="004078FF"/>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54B0A"/>
    <w:rsid w:val="0047226C"/>
    <w:rsid w:val="00476FA4"/>
    <w:rsid w:val="0048094A"/>
    <w:rsid w:val="00482FBA"/>
    <w:rsid w:val="004830C7"/>
    <w:rsid w:val="004836B1"/>
    <w:rsid w:val="00484719"/>
    <w:rsid w:val="004853EB"/>
    <w:rsid w:val="004855BE"/>
    <w:rsid w:val="00487D39"/>
    <w:rsid w:val="004903DF"/>
    <w:rsid w:val="00496389"/>
    <w:rsid w:val="004965F4"/>
    <w:rsid w:val="004A0E7E"/>
    <w:rsid w:val="004A2148"/>
    <w:rsid w:val="004B305E"/>
    <w:rsid w:val="004B428E"/>
    <w:rsid w:val="004B609C"/>
    <w:rsid w:val="004B6CC7"/>
    <w:rsid w:val="004C338F"/>
    <w:rsid w:val="004C3399"/>
    <w:rsid w:val="004C454D"/>
    <w:rsid w:val="004C4F8A"/>
    <w:rsid w:val="004C5D32"/>
    <w:rsid w:val="004D10AE"/>
    <w:rsid w:val="004D16D1"/>
    <w:rsid w:val="004D3CF4"/>
    <w:rsid w:val="004D4F9C"/>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56B1"/>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6563A"/>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290A"/>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60C6"/>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169FA"/>
    <w:rsid w:val="00C26386"/>
    <w:rsid w:val="00C30B61"/>
    <w:rsid w:val="00C346FA"/>
    <w:rsid w:val="00C34A01"/>
    <w:rsid w:val="00C34D29"/>
    <w:rsid w:val="00C35B5E"/>
    <w:rsid w:val="00C446E8"/>
    <w:rsid w:val="00C45C09"/>
    <w:rsid w:val="00C55FFC"/>
    <w:rsid w:val="00C56C35"/>
    <w:rsid w:val="00C57265"/>
    <w:rsid w:val="00C644AA"/>
    <w:rsid w:val="00C70341"/>
    <w:rsid w:val="00C85248"/>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C7452"/>
    <w:rsid w:val="00ED1E0E"/>
    <w:rsid w:val="00ED2A6D"/>
    <w:rsid w:val="00ED3FD8"/>
    <w:rsid w:val="00ED7288"/>
    <w:rsid w:val="00ED7BE5"/>
    <w:rsid w:val="00ED7E23"/>
    <w:rsid w:val="00EE01C0"/>
    <w:rsid w:val="00EE436A"/>
    <w:rsid w:val="00F01099"/>
    <w:rsid w:val="00F02DD2"/>
    <w:rsid w:val="00F07DB4"/>
    <w:rsid w:val="00F2587A"/>
    <w:rsid w:val="00F26CFB"/>
    <w:rsid w:val="00F26D67"/>
    <w:rsid w:val="00F27CC1"/>
    <w:rsid w:val="00F310A4"/>
    <w:rsid w:val="00F32274"/>
    <w:rsid w:val="00F4024B"/>
    <w:rsid w:val="00F41AB4"/>
    <w:rsid w:val="00F43DC9"/>
    <w:rsid w:val="00F443B3"/>
    <w:rsid w:val="00F448EC"/>
    <w:rsid w:val="00F467F0"/>
    <w:rsid w:val="00F47154"/>
    <w:rsid w:val="00F52EFC"/>
    <w:rsid w:val="00F607CF"/>
    <w:rsid w:val="00F6607D"/>
    <w:rsid w:val="00F66757"/>
    <w:rsid w:val="00F7590A"/>
    <w:rsid w:val="00F77CD1"/>
    <w:rsid w:val="00F827C8"/>
    <w:rsid w:val="00F83805"/>
    <w:rsid w:val="00F90451"/>
    <w:rsid w:val="00F90E69"/>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453B6E"/>
    <w:rsid w:val="01554B11"/>
    <w:rsid w:val="015D0D5E"/>
    <w:rsid w:val="01785B98"/>
    <w:rsid w:val="02513AD3"/>
    <w:rsid w:val="027A666A"/>
    <w:rsid w:val="03002EBA"/>
    <w:rsid w:val="037203C5"/>
    <w:rsid w:val="0410290D"/>
    <w:rsid w:val="043833BC"/>
    <w:rsid w:val="04754618"/>
    <w:rsid w:val="04763EE5"/>
    <w:rsid w:val="048B003E"/>
    <w:rsid w:val="055D5421"/>
    <w:rsid w:val="06202BE0"/>
    <w:rsid w:val="0666508A"/>
    <w:rsid w:val="077E7584"/>
    <w:rsid w:val="08210512"/>
    <w:rsid w:val="083B347B"/>
    <w:rsid w:val="084836BC"/>
    <w:rsid w:val="087B55E1"/>
    <w:rsid w:val="097F381D"/>
    <w:rsid w:val="0B833A2A"/>
    <w:rsid w:val="0B8B11A9"/>
    <w:rsid w:val="0C3E3B80"/>
    <w:rsid w:val="0C623DCE"/>
    <w:rsid w:val="0D75075E"/>
    <w:rsid w:val="0E15476E"/>
    <w:rsid w:val="0E287900"/>
    <w:rsid w:val="0E2E5AB0"/>
    <w:rsid w:val="0E30321A"/>
    <w:rsid w:val="0E344E76"/>
    <w:rsid w:val="0E4017EB"/>
    <w:rsid w:val="0EB82544"/>
    <w:rsid w:val="0ECE669B"/>
    <w:rsid w:val="0FEF50EF"/>
    <w:rsid w:val="10380036"/>
    <w:rsid w:val="108D4A90"/>
    <w:rsid w:val="11242A30"/>
    <w:rsid w:val="112D6828"/>
    <w:rsid w:val="11A7070D"/>
    <w:rsid w:val="11F76665"/>
    <w:rsid w:val="12E8656E"/>
    <w:rsid w:val="13D65F26"/>
    <w:rsid w:val="142676D5"/>
    <w:rsid w:val="1454342F"/>
    <w:rsid w:val="14A8633C"/>
    <w:rsid w:val="14EB63CF"/>
    <w:rsid w:val="160B58F5"/>
    <w:rsid w:val="161A6DC6"/>
    <w:rsid w:val="167F7E34"/>
    <w:rsid w:val="16B70AB9"/>
    <w:rsid w:val="16C805D0"/>
    <w:rsid w:val="175E693E"/>
    <w:rsid w:val="17AC3859"/>
    <w:rsid w:val="182B5A65"/>
    <w:rsid w:val="187622AE"/>
    <w:rsid w:val="18EB67F8"/>
    <w:rsid w:val="19516FA3"/>
    <w:rsid w:val="19DB2D10"/>
    <w:rsid w:val="19DD6175"/>
    <w:rsid w:val="1A230556"/>
    <w:rsid w:val="1B79633D"/>
    <w:rsid w:val="1C454A64"/>
    <w:rsid w:val="1C991E61"/>
    <w:rsid w:val="1CED7BE0"/>
    <w:rsid w:val="1EA00084"/>
    <w:rsid w:val="20047F44"/>
    <w:rsid w:val="204F7E4F"/>
    <w:rsid w:val="20B35E4D"/>
    <w:rsid w:val="213C1917"/>
    <w:rsid w:val="21CF5CF2"/>
    <w:rsid w:val="21F0084A"/>
    <w:rsid w:val="22401962"/>
    <w:rsid w:val="22427039"/>
    <w:rsid w:val="22AB7731"/>
    <w:rsid w:val="24CF0019"/>
    <w:rsid w:val="250C2E50"/>
    <w:rsid w:val="25E24D5B"/>
    <w:rsid w:val="26434BC9"/>
    <w:rsid w:val="26AF70B6"/>
    <w:rsid w:val="27F96020"/>
    <w:rsid w:val="27FD20A3"/>
    <w:rsid w:val="28F462CE"/>
    <w:rsid w:val="29AF3A67"/>
    <w:rsid w:val="2A515672"/>
    <w:rsid w:val="2A8D3BB3"/>
    <w:rsid w:val="2B0B2D29"/>
    <w:rsid w:val="2B8B2E7C"/>
    <w:rsid w:val="2BC16D67"/>
    <w:rsid w:val="2BC462A7"/>
    <w:rsid w:val="2C251BC9"/>
    <w:rsid w:val="2C4C0A42"/>
    <w:rsid w:val="2D510EC7"/>
    <w:rsid w:val="2D597CE1"/>
    <w:rsid w:val="2E0E4F4B"/>
    <w:rsid w:val="2F5527C5"/>
    <w:rsid w:val="2F8A06C1"/>
    <w:rsid w:val="303D3985"/>
    <w:rsid w:val="30F36D0F"/>
    <w:rsid w:val="31CE60EE"/>
    <w:rsid w:val="325A6415"/>
    <w:rsid w:val="32B435E6"/>
    <w:rsid w:val="33C74824"/>
    <w:rsid w:val="342C193B"/>
    <w:rsid w:val="34586FDF"/>
    <w:rsid w:val="348576A9"/>
    <w:rsid w:val="35262FD6"/>
    <w:rsid w:val="36017065"/>
    <w:rsid w:val="36E44B5A"/>
    <w:rsid w:val="37370B2F"/>
    <w:rsid w:val="37865C12"/>
    <w:rsid w:val="384D3CF2"/>
    <w:rsid w:val="384D672F"/>
    <w:rsid w:val="38593838"/>
    <w:rsid w:val="39370A80"/>
    <w:rsid w:val="3A65608F"/>
    <w:rsid w:val="3A8D5704"/>
    <w:rsid w:val="3B8A6794"/>
    <w:rsid w:val="3BF571D4"/>
    <w:rsid w:val="3C8E3E57"/>
    <w:rsid w:val="3D844906"/>
    <w:rsid w:val="3E36018D"/>
    <w:rsid w:val="408520C5"/>
    <w:rsid w:val="41BA35D0"/>
    <w:rsid w:val="42823A7B"/>
    <w:rsid w:val="429D4120"/>
    <w:rsid w:val="42F02D11"/>
    <w:rsid w:val="4396542E"/>
    <w:rsid w:val="43DB1093"/>
    <w:rsid w:val="44316F05"/>
    <w:rsid w:val="44371185"/>
    <w:rsid w:val="44AF5CA8"/>
    <w:rsid w:val="45610B8F"/>
    <w:rsid w:val="45F0646A"/>
    <w:rsid w:val="45F6244B"/>
    <w:rsid w:val="45F80193"/>
    <w:rsid w:val="471C3AD2"/>
    <w:rsid w:val="479A11D0"/>
    <w:rsid w:val="47B03BA9"/>
    <w:rsid w:val="47BA5463"/>
    <w:rsid w:val="47D86B45"/>
    <w:rsid w:val="4ADD3DB2"/>
    <w:rsid w:val="4B4C0AC8"/>
    <w:rsid w:val="4BB310D5"/>
    <w:rsid w:val="4BE10A3F"/>
    <w:rsid w:val="4BEB779B"/>
    <w:rsid w:val="4BF665D3"/>
    <w:rsid w:val="4CD64D2A"/>
    <w:rsid w:val="4E04493F"/>
    <w:rsid w:val="4E6A1991"/>
    <w:rsid w:val="4F5D115C"/>
    <w:rsid w:val="50792B95"/>
    <w:rsid w:val="510E2E01"/>
    <w:rsid w:val="511968B3"/>
    <w:rsid w:val="51D03B77"/>
    <w:rsid w:val="52187956"/>
    <w:rsid w:val="52CF6267"/>
    <w:rsid w:val="53892DB3"/>
    <w:rsid w:val="53C679DE"/>
    <w:rsid w:val="54504AEC"/>
    <w:rsid w:val="54684BC5"/>
    <w:rsid w:val="5497438F"/>
    <w:rsid w:val="55A376D3"/>
    <w:rsid w:val="56EA0BC1"/>
    <w:rsid w:val="571E5A0F"/>
    <w:rsid w:val="576E0066"/>
    <w:rsid w:val="57C11E68"/>
    <w:rsid w:val="57CA34A1"/>
    <w:rsid w:val="5A455061"/>
    <w:rsid w:val="5A6C09D0"/>
    <w:rsid w:val="5AB5073A"/>
    <w:rsid w:val="5B345801"/>
    <w:rsid w:val="5B5E462C"/>
    <w:rsid w:val="5B841D55"/>
    <w:rsid w:val="5D777C27"/>
    <w:rsid w:val="5DC82230"/>
    <w:rsid w:val="5F0F3E9F"/>
    <w:rsid w:val="5F300E57"/>
    <w:rsid w:val="5F9F1531"/>
    <w:rsid w:val="5FEB6628"/>
    <w:rsid w:val="60760A2E"/>
    <w:rsid w:val="6085740C"/>
    <w:rsid w:val="622B0FE0"/>
    <w:rsid w:val="624B3430"/>
    <w:rsid w:val="631C2B32"/>
    <w:rsid w:val="64CE2822"/>
    <w:rsid w:val="64D21405"/>
    <w:rsid w:val="66250BF8"/>
    <w:rsid w:val="66372649"/>
    <w:rsid w:val="66C1602A"/>
    <w:rsid w:val="670D0578"/>
    <w:rsid w:val="675C1AC8"/>
    <w:rsid w:val="680B1697"/>
    <w:rsid w:val="687D7FB3"/>
    <w:rsid w:val="68AB69D7"/>
    <w:rsid w:val="699F5D25"/>
    <w:rsid w:val="6A190855"/>
    <w:rsid w:val="6A3550F2"/>
    <w:rsid w:val="6A8B3BD0"/>
    <w:rsid w:val="6B196620"/>
    <w:rsid w:val="6BB04C5B"/>
    <w:rsid w:val="6C0A4EBC"/>
    <w:rsid w:val="6C0E2514"/>
    <w:rsid w:val="6C9402E1"/>
    <w:rsid w:val="6DC9002B"/>
    <w:rsid w:val="6E0E3C8F"/>
    <w:rsid w:val="6EAC71EA"/>
    <w:rsid w:val="6EF47229"/>
    <w:rsid w:val="7040659E"/>
    <w:rsid w:val="708B40F7"/>
    <w:rsid w:val="708C533F"/>
    <w:rsid w:val="70967F6C"/>
    <w:rsid w:val="709F5073"/>
    <w:rsid w:val="70B556D1"/>
    <w:rsid w:val="7130775A"/>
    <w:rsid w:val="714D0321"/>
    <w:rsid w:val="718E12FE"/>
    <w:rsid w:val="720A29C0"/>
    <w:rsid w:val="7263539A"/>
    <w:rsid w:val="732E636E"/>
    <w:rsid w:val="73DB55DA"/>
    <w:rsid w:val="741B0EB4"/>
    <w:rsid w:val="744E1B8D"/>
    <w:rsid w:val="75266D16"/>
    <w:rsid w:val="754E0E15"/>
    <w:rsid w:val="756274F0"/>
    <w:rsid w:val="759251A6"/>
    <w:rsid w:val="764E5102"/>
    <w:rsid w:val="765C05C3"/>
    <w:rsid w:val="777D6759"/>
    <w:rsid w:val="78096945"/>
    <w:rsid w:val="7872306D"/>
    <w:rsid w:val="79231130"/>
    <w:rsid w:val="7AA80E99"/>
    <w:rsid w:val="7B4524BD"/>
    <w:rsid w:val="7CB225D2"/>
    <w:rsid w:val="7CC2297D"/>
    <w:rsid w:val="7D0F1E92"/>
    <w:rsid w:val="7D20753B"/>
    <w:rsid w:val="7DC97BD3"/>
    <w:rsid w:val="7DE6399C"/>
    <w:rsid w:val="7DF917AF"/>
    <w:rsid w:val="7E1507D5"/>
    <w:rsid w:val="7E553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9">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10">
    <w:name w:val="heading 5"/>
    <w:basedOn w:val="1"/>
    <w:next w:val="6"/>
    <w:link w:val="110"/>
    <w:qFormat/>
    <w:uiPriority w:val="0"/>
    <w:pPr>
      <w:keepNext/>
      <w:keepLines/>
      <w:spacing w:before="280" w:after="290" w:line="376" w:lineRule="auto"/>
      <w:outlineLvl w:val="4"/>
    </w:pPr>
    <w:rPr>
      <w:b/>
      <w:sz w:val="28"/>
      <w:szCs w:val="20"/>
    </w:rPr>
  </w:style>
  <w:style w:type="paragraph" w:styleId="11">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6"/>
    <w:link w:val="115"/>
    <w:qFormat/>
    <w:uiPriority w:val="0"/>
    <w:pPr>
      <w:keepNext/>
      <w:keepLines/>
      <w:spacing w:before="240" w:after="64" w:line="320" w:lineRule="auto"/>
      <w:outlineLvl w:val="6"/>
    </w:pPr>
    <w:rPr>
      <w:b/>
      <w:sz w:val="24"/>
      <w:szCs w:val="20"/>
    </w:rPr>
  </w:style>
  <w:style w:type="paragraph" w:styleId="13">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0"/>
    <w:qFormat/>
    <w:uiPriority w:val="0"/>
    <w:pPr>
      <w:spacing w:after="120"/>
    </w:pPr>
  </w:style>
  <w:style w:type="paragraph" w:styleId="6">
    <w:name w:val="Normal Indent"/>
    <w:basedOn w:val="1"/>
    <w:next w:val="7"/>
    <w:link w:val="117"/>
    <w:qFormat/>
    <w:uiPriority w:val="0"/>
    <w:pPr>
      <w:autoSpaceDE w:val="0"/>
      <w:autoSpaceDN w:val="0"/>
      <w:adjustRightInd w:val="0"/>
      <w:ind w:firstLine="420"/>
      <w:jc w:val="left"/>
      <w:textAlignment w:val="baseline"/>
    </w:pPr>
    <w:rPr>
      <w:rFonts w:ascii="宋体"/>
      <w:kern w:val="0"/>
      <w:sz w:val="34"/>
      <w:szCs w:val="20"/>
    </w:rPr>
  </w:style>
  <w:style w:type="paragraph" w:customStyle="1" w:styleId="7">
    <w:name w:val="Default"/>
    <w:next w:val="8"/>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toc 7"/>
    <w:basedOn w:val="1"/>
    <w:next w:val="1"/>
    <w:qFormat/>
    <w:uiPriority w:val="0"/>
    <w:pPr>
      <w:ind w:left="1200" w:leftChars="1200"/>
    </w:pPr>
    <w:rPr>
      <w:rFonts w:ascii="Calibri" w:hAnsi="Calibri"/>
      <w:szCs w:val="22"/>
    </w:rPr>
  </w:style>
  <w:style w:type="paragraph" w:styleId="16">
    <w:name w:val="caption"/>
    <w:basedOn w:val="1"/>
    <w:next w:val="1"/>
    <w:qFormat/>
    <w:uiPriority w:val="0"/>
    <w:pPr>
      <w:spacing w:line="360" w:lineRule="auto"/>
    </w:pPr>
    <w:rPr>
      <w:rFonts w:ascii="Arial" w:hAnsi="Arial" w:eastAsia="黑体" w:cs="Arial"/>
      <w:sz w:val="20"/>
      <w:szCs w:val="20"/>
    </w:rPr>
  </w:style>
  <w:style w:type="paragraph" w:styleId="17">
    <w:name w:val="List Bullet"/>
    <w:basedOn w:val="1"/>
    <w:qFormat/>
    <w:uiPriority w:val="0"/>
    <w:pPr>
      <w:tabs>
        <w:tab w:val="left" w:pos="360"/>
        <w:tab w:val="left" w:pos="1320"/>
      </w:tabs>
      <w:spacing w:line="360" w:lineRule="auto"/>
      <w:ind w:left="1320" w:hanging="420"/>
    </w:pPr>
    <w:rPr>
      <w:sz w:val="24"/>
    </w:rPr>
  </w:style>
  <w:style w:type="paragraph" w:styleId="18">
    <w:name w:val="Document Map"/>
    <w:basedOn w:val="1"/>
    <w:qFormat/>
    <w:uiPriority w:val="0"/>
    <w:pPr>
      <w:shd w:val="clear" w:color="auto" w:fill="000080"/>
    </w:pPr>
  </w:style>
  <w:style w:type="paragraph" w:styleId="19">
    <w:name w:val="annotation text"/>
    <w:basedOn w:val="1"/>
    <w:link w:val="135"/>
    <w:qFormat/>
    <w:uiPriority w:val="0"/>
    <w:pPr>
      <w:spacing w:line="360" w:lineRule="auto"/>
      <w:jc w:val="left"/>
    </w:pPr>
    <w:rPr>
      <w:sz w:val="24"/>
    </w:rPr>
  </w:style>
  <w:style w:type="paragraph" w:styleId="20">
    <w:name w:val="Body Text 3"/>
    <w:basedOn w:val="1"/>
    <w:link w:val="310"/>
    <w:qFormat/>
    <w:uiPriority w:val="0"/>
    <w:pPr>
      <w:widowControl/>
      <w:spacing w:after="120"/>
      <w:jc w:val="left"/>
    </w:pPr>
    <w:rPr>
      <w:kern w:val="0"/>
      <w:sz w:val="16"/>
      <w:szCs w:val="16"/>
    </w:rPr>
  </w:style>
  <w:style w:type="paragraph" w:styleId="21">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index 4"/>
    <w:basedOn w:val="1"/>
    <w:next w:val="1"/>
    <w:unhideWhenUsed/>
    <w:qFormat/>
    <w:uiPriority w:val="99"/>
    <w:pPr>
      <w:ind w:left="600" w:leftChars="600"/>
    </w:pPr>
    <w:rPr>
      <w:rFonts w:ascii="Verdana" w:hAnsi="Verdana"/>
      <w:szCs w:val="20"/>
    </w:rPr>
  </w:style>
  <w:style w:type="paragraph" w:styleId="25">
    <w:name w:val="toc 5"/>
    <w:basedOn w:val="1"/>
    <w:next w:val="1"/>
    <w:qFormat/>
    <w:uiPriority w:val="0"/>
    <w:pPr>
      <w:ind w:left="800" w:leftChars="800"/>
    </w:pPr>
    <w:rPr>
      <w:rFonts w:ascii="Calibri" w:hAnsi="Calibri"/>
      <w:szCs w:val="22"/>
    </w:rPr>
  </w:style>
  <w:style w:type="paragraph" w:styleId="26">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7">
    <w:name w:val="Plain Text"/>
    <w:basedOn w:val="1"/>
    <w:link w:val="78"/>
    <w:qFormat/>
    <w:uiPriority w:val="0"/>
    <w:rPr>
      <w:rFonts w:ascii="宋体" w:hAnsi="Courier New"/>
      <w:szCs w:val="20"/>
    </w:rPr>
  </w:style>
  <w:style w:type="paragraph" w:styleId="28">
    <w:name w:val="toc 8"/>
    <w:basedOn w:val="1"/>
    <w:next w:val="1"/>
    <w:qFormat/>
    <w:uiPriority w:val="0"/>
    <w:pPr>
      <w:ind w:left="1400" w:leftChars="1400"/>
    </w:pPr>
    <w:rPr>
      <w:rFonts w:ascii="Calibri" w:hAnsi="Calibri"/>
      <w:szCs w:val="22"/>
    </w:rPr>
  </w:style>
  <w:style w:type="paragraph" w:styleId="29">
    <w:name w:val="Date"/>
    <w:basedOn w:val="1"/>
    <w:next w:val="1"/>
    <w:link w:val="67"/>
    <w:qFormat/>
    <w:uiPriority w:val="0"/>
    <w:pPr>
      <w:numPr>
        <w:ilvl w:val="0"/>
        <w:numId w:val="4"/>
      </w:numPr>
      <w:ind w:left="100" w:leftChars="2500"/>
    </w:pPr>
  </w:style>
  <w:style w:type="paragraph" w:styleId="30">
    <w:name w:val="Body Text Indent 2"/>
    <w:basedOn w:val="1"/>
    <w:link w:val="75"/>
    <w:qFormat/>
    <w:uiPriority w:val="0"/>
    <w:pPr>
      <w:spacing w:line="480" w:lineRule="exact"/>
      <w:ind w:left="810" w:firstLine="675"/>
    </w:pPr>
    <w:rPr>
      <w:rFonts w:eastAsia="仿宋_GB2312"/>
      <w:sz w:val="30"/>
      <w:szCs w:val="20"/>
    </w:rPr>
  </w:style>
  <w:style w:type="paragraph" w:styleId="31">
    <w:name w:val="Balloon Text"/>
    <w:basedOn w:val="1"/>
    <w:link w:val="90"/>
    <w:qFormat/>
    <w:uiPriority w:val="0"/>
    <w:rPr>
      <w:sz w:val="18"/>
      <w:szCs w:val="18"/>
    </w:rPr>
  </w:style>
  <w:style w:type="paragraph" w:styleId="32">
    <w:name w:val="footer"/>
    <w:basedOn w:val="1"/>
    <w:link w:val="136"/>
    <w:qFormat/>
    <w:uiPriority w:val="0"/>
    <w:pPr>
      <w:tabs>
        <w:tab w:val="center" w:pos="4153"/>
        <w:tab w:val="right" w:pos="8306"/>
      </w:tabs>
      <w:snapToGrid w:val="0"/>
      <w:jc w:val="left"/>
    </w:pPr>
    <w:rPr>
      <w:sz w:val="18"/>
      <w:szCs w:val="20"/>
    </w:rPr>
  </w:style>
  <w:style w:type="paragraph" w:styleId="33">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105"/>
    <w:qFormat/>
    <w:uiPriority w:val="0"/>
    <w:pPr>
      <w:spacing w:line="360" w:lineRule="auto"/>
    </w:pPr>
    <w:rPr>
      <w:rFonts w:ascii="仿宋_GB2312" w:eastAsia="仿宋_GB2312"/>
      <w:sz w:val="32"/>
    </w:rPr>
  </w:style>
  <w:style w:type="paragraph" w:styleId="44">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129"/>
    <w:qFormat/>
    <w:uiPriority w:val="0"/>
    <w:pPr>
      <w:spacing w:before="240" w:after="60"/>
      <w:jc w:val="center"/>
      <w:outlineLvl w:val="0"/>
    </w:pPr>
    <w:rPr>
      <w:rFonts w:ascii="Cambria" w:hAnsi="Cambria"/>
      <w:b/>
      <w:bCs/>
      <w:sz w:val="32"/>
      <w:szCs w:val="32"/>
    </w:rPr>
  </w:style>
  <w:style w:type="paragraph" w:styleId="48">
    <w:name w:val="Body Text First Indent"/>
    <w:basedOn w:val="2"/>
    <w:link w:val="137"/>
    <w:qFormat/>
    <w:uiPriority w:val="0"/>
    <w:pPr>
      <w:ind w:firstLine="100" w:firstLineChars="100"/>
    </w:pPr>
    <w:rPr>
      <w:rFonts w:ascii="Calibri" w:hAnsi="Calibri"/>
      <w:szCs w:val="22"/>
    </w:rPr>
  </w:style>
  <w:style w:type="paragraph" w:styleId="49">
    <w:name w:val="Body Text First Indent 2"/>
    <w:basedOn w:val="2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paragraph" w:customStyle="1" w:styleId="58">
    <w:name w:val="表格文字"/>
    <w:basedOn w:val="1"/>
    <w:qFormat/>
    <w:uiPriority w:val="0"/>
    <w:pPr>
      <w:numPr>
        <w:ilvl w:val="0"/>
        <w:numId w:val="5"/>
      </w:numPr>
      <w:tabs>
        <w:tab w:val="clear" w:pos="360"/>
      </w:tabs>
      <w:ind w:left="0" w:firstLine="0"/>
      <w:jc w:val="left"/>
    </w:pPr>
    <w:rPr>
      <w:rFonts w:ascii="Arial" w:hAnsi="Arial" w:eastAsia="仿宋_GB2312" w:cs="Arial"/>
      <w:sz w:val="18"/>
      <w:szCs w:val="18"/>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2"/>
    <w:qFormat/>
    <w:uiPriority w:val="0"/>
  </w:style>
  <w:style w:type="character" w:customStyle="1" w:styleId="64">
    <w:name w:val="正文文本首行缩进 2 字符"/>
    <w:link w:val="49"/>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字符"/>
    <w:link w:val="29"/>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9"/>
    <w:link w:val="72"/>
    <w:qFormat/>
    <w:uiPriority w:val="0"/>
  </w:style>
  <w:style w:type="character" w:customStyle="1" w:styleId="74">
    <w:name w:val="style71"/>
    <w:qFormat/>
    <w:uiPriority w:val="0"/>
    <w:rPr>
      <w:sz w:val="21"/>
      <w:szCs w:val="21"/>
    </w:rPr>
  </w:style>
  <w:style w:type="character" w:customStyle="1" w:styleId="75">
    <w:name w:val="正文文本缩进 2 字符"/>
    <w:link w:val="30"/>
    <w:qFormat/>
    <w:uiPriority w:val="0"/>
    <w:rPr>
      <w:rFonts w:eastAsia="仿宋_GB2312"/>
      <w:kern w:val="2"/>
      <w:sz w:val="30"/>
      <w:lang w:val="en-US" w:eastAsia="zh-CN" w:bidi="ar-SA"/>
    </w:rPr>
  </w:style>
  <w:style w:type="character" w:customStyle="1" w:styleId="76">
    <w:name w:val="正文文本缩进 3 字符"/>
    <w:link w:val="40"/>
    <w:qFormat/>
    <w:uiPriority w:val="0"/>
    <w:rPr>
      <w:rFonts w:ascii="宋体" w:hAnsi="宋体" w:eastAsia="宋体"/>
      <w:kern w:val="2"/>
      <w:sz w:val="21"/>
      <w:szCs w:val="24"/>
      <w:lang w:val="en-US" w:eastAsia="zh-CN" w:bidi="ar-SA"/>
    </w:rPr>
  </w:style>
  <w:style w:type="character" w:customStyle="1" w:styleId="77">
    <w:name w:val="ca-9"/>
    <w:basedOn w:val="52"/>
    <w:qFormat/>
    <w:uiPriority w:val="0"/>
  </w:style>
  <w:style w:type="character" w:customStyle="1" w:styleId="78">
    <w:name w:val="纯文本 字符"/>
    <w:link w:val="27"/>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字符"/>
    <w:link w:val="2"/>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2"/>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字符"/>
    <w:link w:val="31"/>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2"/>
    <w:qFormat/>
    <w:uiPriority w:val="0"/>
  </w:style>
  <w:style w:type="character" w:customStyle="1" w:styleId="93">
    <w:name w:val="不明显参考1"/>
    <w:qFormat/>
    <w:uiPriority w:val="0"/>
    <w:rPr>
      <w:smallCaps/>
      <w:color w:val="C0504D"/>
      <w:u w:val="single"/>
    </w:rPr>
  </w:style>
  <w:style w:type="character" w:customStyle="1" w:styleId="94">
    <w:name w:val="标题 9 字符"/>
    <w:link w:val="14"/>
    <w:qFormat/>
    <w:uiPriority w:val="0"/>
    <w:rPr>
      <w:rFonts w:ascii="Arial" w:hAnsi="Arial" w:eastAsia="黑体"/>
      <w:kern w:val="2"/>
      <w:sz w:val="21"/>
      <w:lang w:val="en-US" w:eastAsia="zh-CN" w:bidi="ar-SA"/>
    </w:rPr>
  </w:style>
  <w:style w:type="character" w:customStyle="1" w:styleId="95">
    <w:name w:val="标题 6 字符"/>
    <w:link w:val="11"/>
    <w:qFormat/>
    <w:uiPriority w:val="0"/>
    <w:rPr>
      <w:rFonts w:ascii="Arial" w:hAnsi="Arial" w:eastAsia="黑体"/>
      <w:b/>
      <w:kern w:val="2"/>
      <w:sz w:val="24"/>
      <w:lang w:val="en-US" w:eastAsia="zh-CN" w:bidi="ar-SA"/>
    </w:rPr>
  </w:style>
  <w:style w:type="character" w:customStyle="1" w:styleId="96">
    <w:name w:val="ca-10"/>
    <w:basedOn w:val="52"/>
    <w:qFormat/>
    <w:uiPriority w:val="0"/>
  </w:style>
  <w:style w:type="character" w:customStyle="1" w:styleId="97">
    <w:name w:val="标题 4 字符"/>
    <w:link w:val="9"/>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2"/>
    <w:qFormat/>
    <w:uiPriority w:val="0"/>
  </w:style>
  <w:style w:type="character" w:customStyle="1" w:styleId="102">
    <w:name w:val="标题 8 字符"/>
    <w:link w:val="13"/>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字符"/>
    <w:link w:val="43"/>
    <w:qFormat/>
    <w:uiPriority w:val="0"/>
    <w:rPr>
      <w:rFonts w:ascii="仿宋_GB2312" w:eastAsia="仿宋_GB2312"/>
      <w:kern w:val="2"/>
      <w:sz w:val="32"/>
      <w:szCs w:val="24"/>
      <w:lang w:val="en-US" w:eastAsia="zh-CN" w:bidi="ar-SA"/>
    </w:rPr>
  </w:style>
  <w:style w:type="character" w:customStyle="1" w:styleId="106">
    <w:name w:val="标题 2 字符"/>
    <w:link w:val="4"/>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字符"/>
    <w:link w:val="10"/>
    <w:qFormat/>
    <w:uiPriority w:val="0"/>
    <w:rPr>
      <w:rFonts w:eastAsia="宋体"/>
      <w:b/>
      <w:kern w:val="2"/>
      <w:sz w:val="28"/>
      <w:lang w:val="en-US" w:eastAsia="zh-CN" w:bidi="ar-SA"/>
    </w:rPr>
  </w:style>
  <w:style w:type="character" w:customStyle="1" w:styleId="111">
    <w:name w:val="p12"/>
    <w:basedOn w:val="52"/>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autoRedefine/>
    <w:qFormat/>
    <w:uiPriority w:val="0"/>
    <w:rPr>
      <w:rFonts w:ascii="Arial" w:hAnsi="Arial" w:eastAsia="黑体"/>
      <w:kern w:val="2"/>
      <w:sz w:val="21"/>
      <w:szCs w:val="21"/>
      <w:lang w:val="en-US" w:eastAsia="zh-CN" w:bidi="ar-SA"/>
    </w:rPr>
  </w:style>
  <w:style w:type="character" w:customStyle="1" w:styleId="115">
    <w:name w:val="标题 7 字符"/>
    <w:link w:val="12"/>
    <w:qFormat/>
    <w:uiPriority w:val="0"/>
    <w:rPr>
      <w:rFonts w:eastAsia="宋体"/>
      <w:b/>
      <w:kern w:val="2"/>
      <w:sz w:val="24"/>
      <w:lang w:val="en-US" w:eastAsia="zh-CN" w:bidi="ar-SA"/>
    </w:rPr>
  </w:style>
  <w:style w:type="character" w:customStyle="1" w:styleId="116">
    <w:name w:val="flname7"/>
    <w:basedOn w:val="52"/>
    <w:qFormat/>
    <w:uiPriority w:val="0"/>
  </w:style>
  <w:style w:type="character" w:customStyle="1" w:styleId="117">
    <w:name w:val="正文缩进 字符"/>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字符"/>
    <w:link w:val="5"/>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7">
    <w:name w:val="正文文本缩进 字符"/>
    <w:link w:val="21"/>
    <w:qFormat/>
    <w:uiPriority w:val="0"/>
    <w:rPr>
      <w:rFonts w:ascii="仿宋_GB2312" w:eastAsia="仿宋_GB2312"/>
      <w:sz w:val="28"/>
      <w:lang w:val="en-US" w:eastAsia="zh-CN" w:bidi="ar-SA"/>
    </w:rPr>
  </w:style>
  <w:style w:type="character" w:customStyle="1" w:styleId="128">
    <w:name w:val="页眉 字符"/>
    <w:link w:val="33"/>
    <w:qFormat/>
    <w:uiPriority w:val="99"/>
    <w:rPr>
      <w:rFonts w:eastAsia="宋体"/>
      <w:kern w:val="2"/>
      <w:sz w:val="18"/>
      <w:lang w:val="en-US" w:eastAsia="zh-CN" w:bidi="ar-SA"/>
    </w:rPr>
  </w:style>
  <w:style w:type="character" w:customStyle="1" w:styleId="129">
    <w:name w:val="标题 字符"/>
    <w:link w:val="47"/>
    <w:autoRedefine/>
    <w:qFormat/>
    <w:uiPriority w:val="0"/>
    <w:rPr>
      <w:rFonts w:ascii="Cambria" w:hAnsi="Cambria"/>
      <w:b/>
      <w:bCs/>
      <w:kern w:val="2"/>
      <w:sz w:val="32"/>
      <w:szCs w:val="32"/>
    </w:rPr>
  </w:style>
  <w:style w:type="character" w:customStyle="1" w:styleId="130">
    <w:name w:val="标题 8 Char Char"/>
    <w:autoRedefine/>
    <w:qFormat/>
    <w:uiPriority w:val="0"/>
    <w:rPr>
      <w:rFonts w:ascii="Arial" w:hAnsi="Arial" w:eastAsia="黑体"/>
      <w:kern w:val="2"/>
      <w:sz w:val="24"/>
      <w:szCs w:val="24"/>
      <w:lang w:val="en-US" w:eastAsia="zh-CN" w:bidi="ar-SA"/>
    </w:rPr>
  </w:style>
  <w:style w:type="character" w:customStyle="1" w:styleId="131">
    <w:name w:val="正文文本缩进 2 Char Char"/>
    <w:autoRedefine/>
    <w:qFormat/>
    <w:uiPriority w:val="0"/>
    <w:rPr>
      <w:rFonts w:eastAsia="仿宋_GB2312"/>
      <w:sz w:val="30"/>
      <w:lang w:bidi="ar-SA"/>
    </w:rPr>
  </w:style>
  <w:style w:type="character" w:customStyle="1" w:styleId="132">
    <w:name w:val="标题 7 Char Char"/>
    <w:autoRedefine/>
    <w:qFormat/>
    <w:uiPriority w:val="0"/>
    <w:rPr>
      <w:rFonts w:eastAsia="宋体"/>
      <w:b/>
      <w:bCs/>
      <w:kern w:val="2"/>
      <w:sz w:val="24"/>
      <w:szCs w:val="24"/>
      <w:lang w:val="en-US" w:eastAsia="zh-CN" w:bidi="ar-SA"/>
    </w:rPr>
  </w:style>
  <w:style w:type="character" w:customStyle="1" w:styleId="133">
    <w:name w:val="HTML 地址 字符"/>
    <w:link w:val="23"/>
    <w:autoRedefine/>
    <w:qFormat/>
    <w:uiPriority w:val="0"/>
    <w:rPr>
      <w:i/>
      <w:kern w:val="2"/>
      <w:sz w:val="21"/>
      <w:szCs w:val="24"/>
    </w:rPr>
  </w:style>
  <w:style w:type="character" w:customStyle="1" w:styleId="134">
    <w:name w:val="标题 1 字符"/>
    <w:link w:val="3"/>
    <w:autoRedefine/>
    <w:qFormat/>
    <w:uiPriority w:val="0"/>
    <w:rPr>
      <w:rFonts w:ascii="黑体" w:eastAsia="黑体"/>
      <w:bCs/>
      <w:kern w:val="44"/>
      <w:sz w:val="24"/>
      <w:szCs w:val="24"/>
    </w:rPr>
  </w:style>
  <w:style w:type="character" w:customStyle="1" w:styleId="135">
    <w:name w:val="批注文字 字符"/>
    <w:link w:val="19"/>
    <w:autoRedefine/>
    <w:qFormat/>
    <w:uiPriority w:val="0"/>
    <w:rPr>
      <w:kern w:val="2"/>
      <w:sz w:val="24"/>
      <w:szCs w:val="24"/>
    </w:rPr>
  </w:style>
  <w:style w:type="character" w:customStyle="1" w:styleId="136">
    <w:name w:val="页脚 字符"/>
    <w:link w:val="32"/>
    <w:autoRedefine/>
    <w:qFormat/>
    <w:uiPriority w:val="0"/>
    <w:rPr>
      <w:rFonts w:eastAsia="宋体"/>
      <w:kern w:val="2"/>
      <w:sz w:val="18"/>
      <w:lang w:val="en-US" w:eastAsia="zh-CN" w:bidi="ar-SA"/>
    </w:rPr>
  </w:style>
  <w:style w:type="character" w:customStyle="1" w:styleId="137">
    <w:name w:val="正文文本首行缩进 字符"/>
    <w:link w:val="48"/>
    <w:autoRedefine/>
    <w:qFormat/>
    <w:uiPriority w:val="0"/>
    <w:rPr>
      <w:rFonts w:ascii="Calibri" w:hAnsi="Calibri" w:eastAsia="宋体"/>
      <w:kern w:val="2"/>
      <w:sz w:val="21"/>
      <w:szCs w:val="22"/>
      <w:lang w:val="en-US" w:eastAsia="zh-CN" w:bidi="ar-SA"/>
    </w:rPr>
  </w:style>
  <w:style w:type="character" w:customStyle="1" w:styleId="138">
    <w:name w:val="纯文本 Char Char"/>
    <w:autoRedefine/>
    <w:qFormat/>
    <w:uiPriority w:val="0"/>
    <w:rPr>
      <w:rFonts w:ascii="宋体" w:hAnsi="Courier New"/>
      <w:kern w:val="2"/>
      <w:sz w:val="21"/>
      <w:lang w:bidi="ar-SA"/>
    </w:rPr>
  </w:style>
  <w:style w:type="character" w:customStyle="1" w:styleId="139">
    <w:name w:val="HTML 预设格式 字符"/>
    <w:link w:val="44"/>
    <w:autoRedefine/>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autoRedefine/>
    <w:qFormat/>
    <w:uiPriority w:val="0"/>
    <w:rPr>
      <w:b/>
      <w:color w:val="215868"/>
      <w:kern w:val="2"/>
      <w:sz w:val="24"/>
      <w:szCs w:val="24"/>
    </w:rPr>
  </w:style>
  <w:style w:type="paragraph" w:customStyle="1" w:styleId="142">
    <w:name w:val="细目1"/>
    <w:basedOn w:val="1"/>
    <w:link w:val="141"/>
    <w:autoRedefine/>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autoRedefin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52">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autoRedefine/>
    <w:qFormat/>
    <w:uiPriority w:val="0"/>
    <w:rPr>
      <w:rFonts w:ascii="Tahoma" w:hAnsi="Tahoma"/>
      <w:sz w:val="24"/>
      <w:szCs w:val="20"/>
    </w:rPr>
  </w:style>
  <w:style w:type="paragraph" w:customStyle="1" w:styleId="15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autoRedefine/>
    <w:qFormat/>
    <w:uiPriority w:val="0"/>
    <w:pPr>
      <w:spacing w:line="360" w:lineRule="auto"/>
      <w:ind w:firstLine="200" w:firstLineChars="200"/>
    </w:pPr>
    <w:rPr>
      <w:rFonts w:ascii="宋体" w:hAnsi="宋体" w:cs="宋体"/>
      <w:sz w:val="24"/>
    </w:rPr>
  </w:style>
  <w:style w:type="paragraph" w:customStyle="1" w:styleId="15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autoRedefine/>
    <w:qFormat/>
    <w:uiPriority w:val="0"/>
    <w:pPr>
      <w:numPr>
        <w:ilvl w:val="3"/>
        <w:numId w:val="8"/>
      </w:numPr>
      <w:tabs>
        <w:tab w:val="left" w:pos="1469"/>
      </w:tabs>
      <w:spacing w:before="60"/>
    </w:pPr>
  </w:style>
  <w:style w:type="paragraph" w:customStyle="1" w:styleId="15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autoRedefine/>
    <w:qFormat/>
    <w:uiPriority w:val="0"/>
  </w:style>
  <w:style w:type="paragraph" w:customStyle="1" w:styleId="162">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autoRedefine/>
    <w:qFormat/>
    <w:uiPriority w:val="0"/>
    <w:pPr>
      <w:adjustRightInd w:val="0"/>
      <w:spacing w:line="360" w:lineRule="auto"/>
    </w:pPr>
  </w:style>
  <w:style w:type="paragraph" w:customStyle="1" w:styleId="165">
    <w:name w:val="pa-14"/>
    <w:basedOn w:val="1"/>
    <w:autoRedefine/>
    <w:qFormat/>
    <w:uiPriority w:val="0"/>
    <w:pPr>
      <w:widowControl/>
      <w:spacing w:before="150" w:after="150"/>
      <w:jc w:val="left"/>
    </w:pPr>
    <w:rPr>
      <w:rFonts w:ascii="宋体" w:hAnsi="宋体" w:cs="宋体"/>
      <w:kern w:val="0"/>
      <w:sz w:val="24"/>
    </w:rPr>
  </w:style>
  <w:style w:type="paragraph" w:customStyle="1" w:styleId="166">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autoRedefine/>
    <w:qFormat/>
    <w:uiPriority w:val="0"/>
    <w:pPr>
      <w:numPr>
        <w:ilvl w:val="0"/>
        <w:numId w:val="9"/>
      </w:numPr>
      <w:jc w:val="left"/>
    </w:pPr>
  </w:style>
  <w:style w:type="paragraph" w:customStyle="1" w:styleId="168">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autoRedefine/>
    <w:qFormat/>
    <w:uiPriority w:val="0"/>
    <w:rPr>
      <w:rFonts w:ascii="Tahoma" w:hAnsi="Tahoma"/>
      <w:sz w:val="24"/>
      <w:szCs w:val="20"/>
    </w:rPr>
  </w:style>
  <w:style w:type="paragraph" w:customStyle="1" w:styleId="173">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autoRedefine/>
    <w:qFormat/>
    <w:uiPriority w:val="0"/>
    <w:pPr>
      <w:widowControl/>
    </w:pPr>
    <w:rPr>
      <w:kern w:val="0"/>
      <w:szCs w:val="21"/>
    </w:rPr>
  </w:style>
  <w:style w:type="paragraph" w:customStyle="1" w:styleId="180">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9"/>
    <w:autoRedefine/>
    <w:qFormat/>
    <w:uiPriority w:val="0"/>
  </w:style>
  <w:style w:type="paragraph" w:customStyle="1" w:styleId="182">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autoRedefine/>
    <w:qFormat/>
    <w:uiPriority w:val="0"/>
    <w:pPr>
      <w:ind w:firstLine="200" w:firstLineChars="200"/>
    </w:pPr>
    <w:rPr>
      <w:rFonts w:ascii="Calibri" w:hAnsi="Calibri"/>
      <w:szCs w:val="22"/>
    </w:rPr>
  </w:style>
  <w:style w:type="paragraph" w:customStyle="1" w:styleId="188">
    <w:name w:val="缺省文本"/>
    <w:basedOn w:val="1"/>
    <w:autoRedefine/>
    <w:qFormat/>
    <w:uiPriority w:val="0"/>
    <w:pPr>
      <w:autoSpaceDE w:val="0"/>
      <w:autoSpaceDN w:val="0"/>
      <w:adjustRightInd w:val="0"/>
      <w:jc w:val="left"/>
    </w:pPr>
    <w:rPr>
      <w:kern w:val="0"/>
      <w:sz w:val="24"/>
    </w:rPr>
  </w:style>
  <w:style w:type="paragraph" w:customStyle="1" w:styleId="189">
    <w:name w:val="Char Char Char Char Char Char Char Char Char"/>
    <w:basedOn w:val="1"/>
    <w:autoRedefine/>
    <w:qFormat/>
    <w:uiPriority w:val="0"/>
    <w:rPr>
      <w:sz w:val="28"/>
    </w:rPr>
  </w:style>
  <w:style w:type="paragraph" w:customStyle="1" w:styleId="190">
    <w:name w:val="书籍标题4"/>
    <w:basedOn w:val="125"/>
    <w:next w:val="1"/>
    <w:autoRedefine/>
    <w:qFormat/>
    <w:uiPriority w:val="0"/>
    <w:pPr>
      <w:numPr>
        <w:ilvl w:val="3"/>
      </w:numPr>
      <w:tabs>
        <w:tab w:val="left" w:pos="2160"/>
      </w:tabs>
      <w:ind w:left="2160"/>
      <w:outlineLvl w:val="3"/>
    </w:pPr>
    <w:rPr>
      <w:sz w:val="24"/>
      <w:szCs w:val="24"/>
      <w:lang w:val="zh-CN"/>
    </w:rPr>
  </w:style>
  <w:style w:type="paragraph" w:customStyle="1" w:styleId="19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autoRedefine/>
    <w:qFormat/>
    <w:uiPriority w:val="0"/>
    <w:pPr>
      <w:numPr>
        <w:ilvl w:val="1"/>
        <w:numId w:val="10"/>
      </w:numPr>
      <w:spacing w:beforeLines="0" w:afterLines="0"/>
    </w:pPr>
    <w:rPr>
      <w:rFonts w:ascii="Arial" w:hAnsi="Arial" w:cs="宋体"/>
      <w:b w:val="0"/>
      <w:bCs w:val="0"/>
    </w:rPr>
  </w:style>
  <w:style w:type="paragraph" w:customStyle="1" w:styleId="19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autoRedefine/>
    <w:qFormat/>
    <w:uiPriority w:val="0"/>
    <w:pPr>
      <w:widowControl/>
      <w:spacing w:after="160" w:line="240" w:lineRule="exact"/>
      <w:jc w:val="left"/>
    </w:pPr>
    <w:rPr>
      <w:sz w:val="32"/>
      <w:szCs w:val="20"/>
    </w:rPr>
  </w:style>
  <w:style w:type="paragraph" w:customStyle="1" w:styleId="195">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autoRedefine/>
    <w:qFormat/>
    <w:uiPriority w:val="0"/>
    <w:pPr>
      <w:ind w:firstLine="420" w:firstLineChars="200"/>
    </w:pPr>
  </w:style>
  <w:style w:type="paragraph" w:customStyle="1" w:styleId="197">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autoRedefine/>
    <w:qFormat/>
    <w:uiPriority w:val="0"/>
    <w:pPr>
      <w:ind w:left="1365" w:hanging="360"/>
    </w:pPr>
    <w:rPr>
      <w:sz w:val="24"/>
    </w:rPr>
  </w:style>
  <w:style w:type="paragraph" w:customStyle="1" w:styleId="199">
    <w:name w:val="MM Topic 6"/>
    <w:basedOn w:val="11"/>
    <w:autoRedefine/>
    <w:qFormat/>
    <w:uiPriority w:val="0"/>
    <w:pPr>
      <w:numPr>
        <w:ilvl w:val="5"/>
        <w:numId w:val="11"/>
      </w:numPr>
      <w:tabs>
        <w:tab w:val="left" w:pos="425"/>
        <w:tab w:val="clear" w:pos="3260"/>
      </w:tabs>
      <w:spacing w:line="319" w:lineRule="auto"/>
    </w:pPr>
    <w:rPr>
      <w:bCs/>
      <w:szCs w:val="24"/>
    </w:rPr>
  </w:style>
  <w:style w:type="paragraph" w:customStyle="1" w:styleId="200">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autoRedefine/>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20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9"/>
    <w:autoRedefine/>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autoRedefine/>
    <w:qFormat/>
    <w:uiPriority w:val="0"/>
    <w:pPr>
      <w:widowControl/>
      <w:spacing w:before="150" w:after="150"/>
      <w:jc w:val="left"/>
    </w:pPr>
    <w:rPr>
      <w:rFonts w:ascii="宋体" w:hAnsi="宋体" w:cs="宋体"/>
      <w:kern w:val="0"/>
      <w:sz w:val="24"/>
    </w:rPr>
  </w:style>
  <w:style w:type="paragraph" w:customStyle="1" w:styleId="215">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3"/>
    <w:autoRedefine/>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5"/>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autoRedefine/>
    <w:qFormat/>
    <w:uiPriority w:val="0"/>
    <w:pPr>
      <w:tabs>
        <w:tab w:val="left" w:pos="425"/>
      </w:tabs>
      <w:ind w:left="425" w:hanging="425"/>
    </w:pPr>
    <w:rPr>
      <w:sz w:val="24"/>
    </w:rPr>
  </w:style>
  <w:style w:type="paragraph" w:customStyle="1" w:styleId="23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autoRedefine/>
    <w:qFormat/>
    <w:uiPriority w:val="0"/>
    <w:pPr>
      <w:tabs>
        <w:tab w:val="left" w:pos="1365"/>
      </w:tabs>
      <w:ind w:left="1365" w:hanging="360"/>
    </w:pPr>
    <w:rPr>
      <w:sz w:val="24"/>
    </w:rPr>
  </w:style>
  <w:style w:type="paragraph" w:customStyle="1" w:styleId="23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autoRedefine/>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8"/>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autoRedefine/>
    <w:qFormat/>
    <w:uiPriority w:val="0"/>
    <w:pPr>
      <w:widowControl/>
      <w:spacing w:after="160" w:line="240" w:lineRule="exact"/>
      <w:jc w:val="left"/>
    </w:pPr>
  </w:style>
  <w:style w:type="paragraph" w:customStyle="1" w:styleId="24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autoRedefine/>
    <w:qFormat/>
    <w:uiPriority w:val="0"/>
    <w:pPr>
      <w:widowControl/>
      <w:spacing w:before="100" w:beforeAutospacing="1" w:after="100" w:afterAutospacing="1"/>
      <w:jc w:val="left"/>
    </w:pPr>
    <w:rPr>
      <w:kern w:val="0"/>
      <w:sz w:val="24"/>
    </w:rPr>
  </w:style>
  <w:style w:type="paragraph" w:customStyle="1" w:styleId="256">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60">
    <w:name w:val="列举"/>
    <w:basedOn w:val="1"/>
    <w:autoRedefine/>
    <w:qFormat/>
    <w:uiPriority w:val="0"/>
    <w:pPr>
      <w:numPr>
        <w:ilvl w:val="0"/>
        <w:numId w:val="15"/>
      </w:numPr>
      <w:spacing w:line="360" w:lineRule="auto"/>
    </w:pPr>
    <w:rPr>
      <w:rFonts w:ascii="宋体"/>
    </w:rPr>
  </w:style>
  <w:style w:type="paragraph" w:customStyle="1" w:styleId="261">
    <w:name w:val="正文1"/>
    <w:basedOn w:val="1"/>
    <w:autoRedefine/>
    <w:qFormat/>
    <w:uiPriority w:val="0"/>
    <w:pPr>
      <w:spacing w:line="360" w:lineRule="auto"/>
    </w:pPr>
    <w:rPr>
      <w:rFonts w:ascii="宋体" w:hAnsi="宋体"/>
      <w:sz w:val="24"/>
    </w:rPr>
  </w:style>
  <w:style w:type="paragraph" w:customStyle="1" w:styleId="262">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8"/>
    <w:autoRedefine/>
    <w:qFormat/>
    <w:uiPriority w:val="0"/>
    <w:pPr>
      <w:spacing w:after="0" w:line="360" w:lineRule="auto"/>
      <w:ind w:firstLine="200" w:firstLineChars="200"/>
    </w:pPr>
    <w:rPr>
      <w:sz w:val="24"/>
      <w:szCs w:val="24"/>
    </w:rPr>
  </w:style>
  <w:style w:type="paragraph" w:customStyle="1" w:styleId="264">
    <w:name w:val="font8"/>
    <w:basedOn w:val="1"/>
    <w:autoRedefine/>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autoRedefine/>
    <w:qFormat/>
    <w:uiPriority w:val="0"/>
    <w:pPr>
      <w:widowControl/>
      <w:spacing w:before="150" w:after="150"/>
      <w:jc w:val="left"/>
    </w:pPr>
    <w:rPr>
      <w:rFonts w:ascii="宋体" w:hAnsi="宋体" w:cs="宋体"/>
      <w:kern w:val="0"/>
      <w:sz w:val="24"/>
    </w:rPr>
  </w:style>
  <w:style w:type="paragraph" w:customStyle="1" w:styleId="267">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8"/>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autoRedefine/>
    <w:qFormat/>
    <w:uiPriority w:val="0"/>
    <w:pPr>
      <w:numPr>
        <w:ilvl w:val="0"/>
        <w:numId w:val="18"/>
      </w:numPr>
      <w:spacing w:line="360" w:lineRule="auto"/>
    </w:pPr>
    <w:rPr>
      <w:sz w:val="24"/>
    </w:rPr>
  </w:style>
  <w:style w:type="paragraph" w:customStyle="1" w:styleId="273">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autoRedefine/>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autoRedefine/>
    <w:qFormat/>
    <w:uiPriority w:val="0"/>
    <w:pPr>
      <w:ind w:firstLine="420" w:firstLineChars="200"/>
    </w:pPr>
  </w:style>
  <w:style w:type="paragraph" w:customStyle="1" w:styleId="283">
    <w:name w:val="font15"/>
    <w:basedOn w:val="1"/>
    <w:autoRedefine/>
    <w:qFormat/>
    <w:uiPriority w:val="0"/>
    <w:pPr>
      <w:widowControl/>
      <w:spacing w:before="100" w:beforeAutospacing="1" w:after="100" w:afterAutospacing="1"/>
      <w:jc w:val="left"/>
    </w:pPr>
    <w:rPr>
      <w:kern w:val="0"/>
      <w:sz w:val="20"/>
      <w:szCs w:val="20"/>
    </w:rPr>
  </w:style>
  <w:style w:type="paragraph" w:customStyle="1" w:styleId="284">
    <w:name w:val="pa-15"/>
    <w:basedOn w:val="1"/>
    <w:autoRedefine/>
    <w:qFormat/>
    <w:uiPriority w:val="0"/>
    <w:pPr>
      <w:widowControl/>
      <w:spacing w:before="150" w:after="150"/>
      <w:jc w:val="left"/>
    </w:pPr>
    <w:rPr>
      <w:rFonts w:ascii="宋体" w:hAnsi="宋体" w:cs="宋体"/>
      <w:kern w:val="0"/>
      <w:sz w:val="24"/>
    </w:rPr>
  </w:style>
  <w:style w:type="paragraph" w:customStyle="1" w:styleId="28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autoRedefine/>
    <w:qFormat/>
    <w:uiPriority w:val="0"/>
    <w:pPr>
      <w:numPr>
        <w:ilvl w:val="1"/>
        <w:numId w:val="8"/>
      </w:numPr>
      <w:tabs>
        <w:tab w:val="left" w:pos="1049"/>
      </w:tabs>
      <w:spacing w:before="60"/>
    </w:pPr>
  </w:style>
  <w:style w:type="paragraph" w:customStyle="1" w:styleId="291">
    <w:name w:val="样式 样式 标题 4Alt+41.1.1.1 Heading 4bulletblbbH44h4H41h41H42... + 自动..."/>
    <w:basedOn w:val="203"/>
    <w:autoRedefine/>
    <w:qFormat/>
    <w:uiPriority w:val="0"/>
    <w:pPr>
      <w:numPr>
        <w:ilvl w:val="3"/>
        <w:numId w:val="20"/>
      </w:numPr>
      <w:tabs>
        <w:tab w:val="clear" w:pos="1914"/>
      </w:tabs>
    </w:pPr>
    <w:rPr>
      <w:color w:val="auto"/>
    </w:rPr>
  </w:style>
  <w:style w:type="paragraph" w:styleId="29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10"/>
    <w:autoRedefine/>
    <w:qFormat/>
    <w:uiPriority w:val="0"/>
    <w:pPr>
      <w:numPr>
        <w:ilvl w:val="4"/>
        <w:numId w:val="11"/>
      </w:numPr>
      <w:tabs>
        <w:tab w:val="left" w:pos="425"/>
        <w:tab w:val="clear" w:pos="2551"/>
      </w:tabs>
    </w:pPr>
    <w:rPr>
      <w:bCs/>
      <w:szCs w:val="28"/>
    </w:rPr>
  </w:style>
  <w:style w:type="paragraph" w:customStyle="1" w:styleId="295">
    <w:name w:val="正文文本样式"/>
    <w:basedOn w:val="1"/>
    <w:autoRedefine/>
    <w:qFormat/>
    <w:uiPriority w:val="0"/>
    <w:pPr>
      <w:spacing w:line="360" w:lineRule="auto"/>
      <w:ind w:firstLine="482"/>
    </w:pPr>
    <w:rPr>
      <w:rFonts w:cs="宋体"/>
      <w:sz w:val="24"/>
      <w:szCs w:val="20"/>
    </w:rPr>
  </w:style>
  <w:style w:type="paragraph" w:customStyle="1" w:styleId="296">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9"/>
    <w:autoRedefine/>
    <w:qFormat/>
    <w:uiPriority w:val="0"/>
    <w:pPr>
      <w:numPr>
        <w:ilvl w:val="3"/>
        <w:numId w:val="11"/>
      </w:numPr>
      <w:tabs>
        <w:tab w:val="left" w:pos="425"/>
        <w:tab w:val="clear" w:pos="1984"/>
      </w:tabs>
    </w:pPr>
    <w:rPr>
      <w:bCs/>
      <w:szCs w:val="28"/>
    </w:rPr>
  </w:style>
  <w:style w:type="paragraph" w:customStyle="1" w:styleId="299">
    <w:name w:val="正文序号 3"/>
    <w:basedOn w:val="1"/>
    <w:autoRedefine/>
    <w:qFormat/>
    <w:uiPriority w:val="0"/>
    <w:pPr>
      <w:numPr>
        <w:ilvl w:val="2"/>
        <w:numId w:val="8"/>
      </w:numPr>
      <w:tabs>
        <w:tab w:val="left" w:pos="1259"/>
      </w:tabs>
      <w:spacing w:before="60"/>
    </w:pPr>
  </w:style>
  <w:style w:type="paragraph" w:customStyle="1" w:styleId="300">
    <w:name w:val="Char2"/>
    <w:basedOn w:val="1"/>
    <w:autoRedefine/>
    <w:qFormat/>
    <w:uiPriority w:val="0"/>
    <w:pPr>
      <w:tabs>
        <w:tab w:val="left" w:pos="425"/>
      </w:tabs>
      <w:ind w:left="425" w:hanging="425"/>
    </w:pPr>
    <w:rPr>
      <w:sz w:val="24"/>
    </w:rPr>
  </w:style>
  <w:style w:type="paragraph" w:customStyle="1" w:styleId="301">
    <w:name w:val="正文序号 1"/>
    <w:basedOn w:val="1"/>
    <w:autoRedefine/>
    <w:qFormat/>
    <w:uiPriority w:val="0"/>
    <w:pPr>
      <w:numPr>
        <w:ilvl w:val="0"/>
        <w:numId w:val="8"/>
      </w:numPr>
      <w:tabs>
        <w:tab w:val="left" w:pos="839"/>
      </w:tabs>
      <w:spacing w:before="60"/>
    </w:pPr>
  </w:style>
  <w:style w:type="paragraph" w:customStyle="1" w:styleId="302">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3">
    <w:name w:val="font12"/>
    <w:basedOn w:val="1"/>
    <w:autoRedefine/>
    <w:qFormat/>
    <w:uiPriority w:val="0"/>
    <w:pPr>
      <w:widowControl/>
      <w:spacing w:before="100" w:beforeAutospacing="1" w:after="100" w:afterAutospacing="1"/>
      <w:jc w:val="left"/>
    </w:pPr>
    <w:rPr>
      <w:kern w:val="0"/>
      <w:sz w:val="22"/>
      <w:szCs w:val="22"/>
    </w:rPr>
  </w:style>
  <w:style w:type="paragraph" w:customStyle="1" w:styleId="304">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5">
    <w:name w:val="标题 1 Char2"/>
    <w:autoRedefine/>
    <w:qFormat/>
    <w:uiPriority w:val="0"/>
    <w:rPr>
      <w:rFonts w:ascii="黑体" w:eastAsia="黑体"/>
      <w:bCs/>
      <w:kern w:val="44"/>
      <w:sz w:val="24"/>
      <w:szCs w:val="24"/>
    </w:rPr>
  </w:style>
  <w:style w:type="character" w:customStyle="1" w:styleId="306">
    <w:name w:val="Font Style17"/>
    <w:autoRedefine/>
    <w:qFormat/>
    <w:uiPriority w:val="0"/>
    <w:rPr>
      <w:rFonts w:ascii="黑体" w:eastAsia="黑体" w:cs="黑体"/>
      <w:sz w:val="28"/>
      <w:szCs w:val="28"/>
    </w:rPr>
  </w:style>
  <w:style w:type="character" w:styleId="307">
    <w:name w:val="Placeholder Text"/>
    <w:basedOn w:val="52"/>
    <w:autoRedefine/>
    <w:semiHidden/>
    <w:qFormat/>
    <w:uiPriority w:val="99"/>
    <w:rPr>
      <w:color w:val="808080"/>
    </w:rPr>
  </w:style>
  <w:style w:type="character" w:customStyle="1" w:styleId="308">
    <w:name w:val="标题 2 Char"/>
    <w:autoRedefine/>
    <w:qFormat/>
    <w:uiPriority w:val="0"/>
    <w:rPr>
      <w:rFonts w:ascii="黑体" w:hAnsi="宋体" w:eastAsia="黑体"/>
      <w:bCs/>
      <w:kern w:val="44"/>
      <w:sz w:val="21"/>
      <w:szCs w:val="24"/>
    </w:rPr>
  </w:style>
  <w:style w:type="character" w:customStyle="1" w:styleId="309">
    <w:name w:val="正文缩进 Char3"/>
    <w:autoRedefine/>
    <w:qFormat/>
    <w:uiPriority w:val="0"/>
    <w:rPr>
      <w:rFonts w:ascii="宋体" w:eastAsia="宋体"/>
      <w:sz w:val="34"/>
      <w:lang w:val="en-US" w:eastAsia="zh-CN" w:bidi="ar-SA"/>
    </w:rPr>
  </w:style>
  <w:style w:type="character" w:customStyle="1" w:styleId="310">
    <w:name w:val="正文文本 3 字符"/>
    <w:basedOn w:val="52"/>
    <w:link w:val="20"/>
    <w:autoRedefine/>
    <w:qFormat/>
    <w:uiPriority w:val="0"/>
    <w:rPr>
      <w:sz w:val="16"/>
      <w:szCs w:val="16"/>
    </w:rPr>
  </w:style>
  <w:style w:type="paragraph" w:customStyle="1" w:styleId="31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2">
    <w:name w:val="p141"/>
    <w:autoRedefine/>
    <w:qFormat/>
    <w:uiPriority w:val="0"/>
    <w:rPr>
      <w:sz w:val="21"/>
      <w:szCs w:val="21"/>
    </w:rPr>
  </w:style>
  <w:style w:type="table" w:customStyle="1" w:styleId="3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fb94a824-7da8-4959-b30d-c52e7f729474}"/>
        <w:style w:val=""/>
        <w:category>
          <w:name w:val="常规"/>
          <w:gallery w:val="placeholder"/>
        </w:category>
        <w:types>
          <w:type w:val="bbPlcHdr"/>
        </w:types>
        <w:behaviors>
          <w:behavior w:val="content"/>
        </w:behaviors>
        <w:description w:val=""/>
        <w:guid w:val="{fb94a824-7da8-4959-b30d-c52e7f729474}"/>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26408529-e62f-4da0-863a-d481fd09eafb}"/>
        <w:style w:val=""/>
        <w:category>
          <w:name w:val="常规"/>
          <w:gallery w:val="placeholder"/>
        </w:category>
        <w:types>
          <w:type w:val="bbPlcHdr"/>
        </w:types>
        <w:behaviors>
          <w:behavior w:val="content"/>
        </w:behaviors>
        <w:description w:val=""/>
        <w:guid w:val="{26408529-e62f-4da0-863a-d481fd09eafb}"/>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977ef57f-aacd-43d1-885d-2b823ff8aec8}"/>
        <w:style w:val=""/>
        <w:category>
          <w:name w:val="常规"/>
          <w:gallery w:val="placeholder"/>
        </w:category>
        <w:types>
          <w:type w:val="bbPlcHdr"/>
        </w:types>
        <w:behaviors>
          <w:behavior w:val="content"/>
        </w:behaviors>
        <w:description w:val=""/>
        <w:guid w:val="{977ef57f-aacd-43d1-885d-2b823ff8aec8}"/>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3c8d0df1-7c30-45d4-acda-937f515a341a}"/>
        <w:style w:val=""/>
        <w:category>
          <w:name w:val="常规"/>
          <w:gallery w:val="placeholder"/>
        </w:category>
        <w:types>
          <w:type w:val="bbPlcHdr"/>
        </w:types>
        <w:behaviors>
          <w:behavior w:val="content"/>
        </w:behaviors>
        <w:description w:val=""/>
        <w:guid w:val="{3c8d0df1-7c30-45d4-acda-937f515a341a}"/>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97c052ed-483a-4949-b6cd-89bcf7d55766}"/>
        <w:style w:val=""/>
        <w:category>
          <w:name w:val="常规"/>
          <w:gallery w:val="placeholder"/>
        </w:category>
        <w:types>
          <w:type w:val="bbPlcHdr"/>
        </w:types>
        <w:behaviors>
          <w:behavior w:val="content"/>
        </w:behaviors>
        <w:description w:val=""/>
        <w:guid w:val="{97c052ed-483a-4949-b6cd-89bcf7d55766}"/>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e8ddf702-e7d2-4863-b4f5-474b2052ebe5}"/>
        <w:style w:val=""/>
        <w:category>
          <w:name w:val="常规"/>
          <w:gallery w:val="placeholder"/>
        </w:category>
        <w:types>
          <w:type w:val="bbPlcHdr"/>
        </w:types>
        <w:behaviors>
          <w:behavior w:val="content"/>
        </w:behaviors>
        <w:description w:val=""/>
        <w:guid w:val="{e8ddf702-e7d2-4863-b4f5-474b2052ebe5}"/>
      </w:docPartPr>
      <w:docPartBody>
        <w:p>
          <w:pPr>
            <w:pStyle w:val="5"/>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00B92"/>
    <w:rsid w:val="009162DF"/>
    <w:rsid w:val="009222E7"/>
    <w:rsid w:val="00925686"/>
    <w:rsid w:val="00973196"/>
    <w:rsid w:val="00974C20"/>
    <w:rsid w:val="00975BC4"/>
    <w:rsid w:val="00A520D0"/>
    <w:rsid w:val="00A62048"/>
    <w:rsid w:val="00AC7244"/>
    <w:rsid w:val="00B64CAE"/>
    <w:rsid w:val="00B70EC9"/>
    <w:rsid w:val="00B72406"/>
    <w:rsid w:val="00C14AD7"/>
    <w:rsid w:val="00DD6105"/>
    <w:rsid w:val="00DD65DB"/>
    <w:rsid w:val="00E7527D"/>
    <w:rsid w:val="00E940B1"/>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24228</Words>
  <Characters>25599</Characters>
  <Lines>321</Lines>
  <Paragraphs>90</Paragraphs>
  <TotalTime>1</TotalTime>
  <ScaleCrop>false</ScaleCrop>
  <LinksUpToDate>false</LinksUpToDate>
  <CharactersWithSpaces>31159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2023-06-21T08:06:00Z</dcterms:created>
  <dc:creator>杨佳佳</dc:creator>
  <cp:lastModifiedBy>业信</cp:lastModifiedBy>
  <cp:lastPrinted>2015-10-16T03:36:00Z</cp:lastPrinted>
  <dcterms:modified xsi:type="dcterms:W3CDTF">2023-12-28T04:57:53Z</dcterms:modified>
  <dc:title>货物公开招标</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880F57A76A414B14A2387AC33543BC7C</vt:lpwstr>
  </property>
</Properties>
</file>