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jc w:val="center"/>
        <w:rPr>
          <w:rFonts w:hint="eastAsia" w:ascii="宋体" w:hAnsi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color w:val="000000"/>
          <w:sz w:val="32"/>
          <w:szCs w:val="32"/>
          <w:lang w:eastAsia="zh-CN"/>
        </w:rPr>
        <w:t>阳江技师学院毕业设计制作物料采购项目</w:t>
      </w:r>
      <w:r>
        <w:rPr>
          <w:rFonts w:hint="eastAsia" w:ascii="宋体" w:hAnsi="宋体"/>
          <w:bCs/>
          <w:color w:val="000000"/>
          <w:sz w:val="32"/>
          <w:szCs w:val="32"/>
          <w:lang w:val="en-US" w:eastAsia="zh-CN"/>
        </w:rPr>
        <w:t>需求书</w:t>
      </w:r>
    </w:p>
    <w:tbl>
      <w:tblPr>
        <w:tblStyle w:val="5"/>
        <w:tblW w:w="9221" w:type="dxa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993"/>
        <w:gridCol w:w="3118"/>
        <w:gridCol w:w="986"/>
        <w:gridCol w:w="142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参数要求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展区学生作品展板定制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20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19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21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5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18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1770" cy="142875"/>
                  <wp:effectExtent l="0" t="0" r="0" b="0"/>
                  <wp:wrapNone/>
                  <wp:docPr id="13" name="图片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9" name="图片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3" name="图片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_SpCnt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1770" cy="142875"/>
                  <wp:effectExtent l="0" t="0" r="0" b="0"/>
                  <wp:wrapNone/>
                  <wp:docPr id="14" name="图片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6" name="图片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_SpCnt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4" name="图片_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_SpCnt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1770" cy="142875"/>
                  <wp:effectExtent l="0" t="0" r="0" b="0"/>
                  <wp:wrapNone/>
                  <wp:docPr id="22" name="图片_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_SpCnt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1770" cy="142875"/>
                  <wp:effectExtent l="0" t="0" r="0" b="0"/>
                  <wp:wrapNone/>
                  <wp:docPr id="23" name="图片_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_SpCnt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10" name="图片_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_SpCnt_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7" name="图片_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_SpCnt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24" name="图片_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_SpCnt_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1770" cy="142875"/>
                  <wp:effectExtent l="0" t="0" r="0" b="0"/>
                  <wp:wrapNone/>
                  <wp:docPr id="8" name="图片_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_SpCnt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17" name="图片_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_SpCnt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15" name="图片_2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_SpCnt_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11" name="图片_2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_SpCnt_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1770" cy="142875"/>
                  <wp:effectExtent l="0" t="0" r="0" b="0"/>
                  <wp:wrapNone/>
                  <wp:docPr id="1" name="图片_2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_SpCnt_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1770" cy="142875"/>
                  <wp:effectExtent l="0" t="0" r="0" b="0"/>
                  <wp:wrapNone/>
                  <wp:docPr id="16" name="图片_2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_SpCnt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1770" cy="142875"/>
                  <wp:effectExtent l="0" t="0" r="0" b="0"/>
                  <wp:wrapNone/>
                  <wp:docPr id="2" name="图片_2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_SpCnt_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0"/>
                  <wp:wrapNone/>
                  <wp:docPr id="12" name="图片_2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2_SpCnt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背胶过哑膜裱光亮板包小黑边 1.2 * 0.85m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杜邦纸袋定制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杜邦纸袋定制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学生作品展铁架定制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4*4cm方通焊制喷漆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展区学生作品展展台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夹板定制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学生作品集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封腰350克冰白纸UV封面300克布纹纸内页80克双胶纸共84p骑马订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徽章定制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毕业展logo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老师文化衫订制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文化衫订制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文化衫LOGO订制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画框+花材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鱼线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干花+鱼线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装饰材料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布展装饰材料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彩色手工特种卡纸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褶皱布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装饰画面料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浮雕面料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浮雕面料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布料修补胶50G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桌子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小高桌子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布料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纯棉格子布料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置物架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实木书架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推车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移动推车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阅读书架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胡桃木书架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滚筒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美纹胶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水粉画笔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编织藤枝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益智玩具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灯具传感器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点心桌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烹饪专业点心制作原材料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报价上限</w:t>
            </w:r>
          </w:p>
        </w:tc>
        <w:tc>
          <w:tcPr>
            <w:tcW w:w="6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63910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.00元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（超出该上限的报价将作为无效报价处理）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交货期</w:t>
            </w:r>
          </w:p>
        </w:tc>
        <w:tc>
          <w:tcPr>
            <w:tcW w:w="6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合同签订之日起10日内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A2B09C4"/>
    <w:rsid w:val="0BAA3089"/>
    <w:rsid w:val="0FED14FF"/>
    <w:rsid w:val="14211BE3"/>
    <w:rsid w:val="17FF1B05"/>
    <w:rsid w:val="1B816477"/>
    <w:rsid w:val="22EC1A1D"/>
    <w:rsid w:val="249C051B"/>
    <w:rsid w:val="2C9B4861"/>
    <w:rsid w:val="314C699A"/>
    <w:rsid w:val="32837C3B"/>
    <w:rsid w:val="39D129F3"/>
    <w:rsid w:val="39E05168"/>
    <w:rsid w:val="4F1B3079"/>
    <w:rsid w:val="5A7E49A3"/>
    <w:rsid w:val="61926DDD"/>
    <w:rsid w:val="62184B3B"/>
    <w:rsid w:val="624C637E"/>
    <w:rsid w:val="742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7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778</Words>
  <Characters>847</Characters>
  <Lines>0</Lines>
  <Paragraphs>0</Paragraphs>
  <TotalTime>0</TotalTime>
  <ScaleCrop>false</ScaleCrop>
  <LinksUpToDate>false</LinksUpToDate>
  <CharactersWithSpaces>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Administrator</cp:lastModifiedBy>
  <dcterms:modified xsi:type="dcterms:W3CDTF">2023-09-08T02:42:20Z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E1AF0593AC4A4CB3B83D1D0EFFAB3D6B</vt:lpwstr>
  </property>
</Properties>
</file>