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pPr>
        <w:pStyle w:val="22"/>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pPr>
        <w:pStyle w:val="22"/>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2"/>
        <w:tblW w:w="6958" w:type="dxa"/>
        <w:jc w:val="center"/>
        <w:tblLayout w:type="fixed"/>
        <w:tblCellMar>
          <w:top w:w="0" w:type="dxa"/>
          <w:left w:w="108" w:type="dxa"/>
          <w:bottom w:w="0" w:type="dxa"/>
          <w:right w:w="108" w:type="dxa"/>
        </w:tblCellMar>
      </w:tblPr>
      <w:tblGrid>
        <w:gridCol w:w="1951"/>
        <w:gridCol w:w="284"/>
        <w:gridCol w:w="4723"/>
      </w:tblGrid>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723"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YXZB-20230918</w:t>
            </w:r>
          </w:p>
        </w:tc>
      </w:tr>
      <w:tr>
        <w:tblPrEx>
          <w:tblCellMar>
            <w:top w:w="0" w:type="dxa"/>
            <w:left w:w="108" w:type="dxa"/>
            <w:bottom w:w="0" w:type="dxa"/>
            <w:right w:w="108" w:type="dxa"/>
          </w:tblCellMar>
        </w:tblPrEx>
        <w:trPr>
          <w:trHeight w:val="77" w:hRule="atLeast"/>
          <w:jc w:val="center"/>
        </w:trPr>
        <w:tc>
          <w:tcPr>
            <w:tcW w:w="1951" w:type="dxa"/>
          </w:tcPr>
          <w:p>
            <w:pPr>
              <w:pStyle w:val="22"/>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723"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杭州视洞科技有限公司云平台项目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723"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杭州视洞科技有限公司</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4723"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2"/>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w:t>
      </w:r>
      <w:r>
        <w:rPr>
          <w:rFonts w:hint="eastAsia" w:hAnsi="宋体"/>
          <w:b/>
          <w:bCs/>
          <w:color w:val="000000" w:themeColor="text1"/>
          <w:sz w:val="24"/>
          <w:szCs w:val="24"/>
          <w:highlight w:val="none"/>
          <w:lang w:val="en-US" w:eastAsia="zh-CN"/>
          <w14:textFill>
            <w14:solidFill>
              <w14:schemeClr w14:val="tx1"/>
            </w14:solidFill>
          </w14:textFill>
        </w:rPr>
        <w:t>二三</w:t>
      </w:r>
      <w:r>
        <w:rPr>
          <w:rFonts w:hint="eastAsia" w:hAnsi="宋体"/>
          <w:b/>
          <w:bCs/>
          <w:color w:val="000000" w:themeColor="text1"/>
          <w:sz w:val="24"/>
          <w:szCs w:val="24"/>
          <w:highlight w:val="none"/>
          <w14:textFill>
            <w14:solidFill>
              <w14:schemeClr w14:val="tx1"/>
            </w14:solidFill>
          </w14:textFill>
        </w:rPr>
        <w:t>年</w:t>
      </w:r>
      <w:r>
        <w:rPr>
          <w:rFonts w:hint="eastAsia" w:hAnsi="宋体"/>
          <w:b/>
          <w:bCs/>
          <w:color w:val="000000" w:themeColor="text1"/>
          <w:sz w:val="24"/>
          <w:szCs w:val="24"/>
          <w:highlight w:val="none"/>
          <w:lang w:val="en-US" w:eastAsia="zh-CN"/>
          <w14:textFill>
            <w14:solidFill>
              <w14:schemeClr w14:val="tx1"/>
            </w14:solidFill>
          </w14:textFill>
        </w:rPr>
        <w:t>九</w:t>
      </w:r>
      <w:r>
        <w:rPr>
          <w:rFonts w:hint="eastAsia" w:hAnsi="宋体"/>
          <w:b/>
          <w:bCs/>
          <w:color w:val="000000" w:themeColor="text1"/>
          <w:sz w:val="24"/>
          <w:szCs w:val="24"/>
          <w:highlight w:val="none"/>
          <w14:textFill>
            <w14:solidFill>
              <w14:schemeClr w14:val="tx1"/>
            </w14:solidFill>
          </w14:textFill>
        </w:rPr>
        <w:t>月</w:t>
      </w: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2"/>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footerReference r:id="rId6" w:type="first"/>
          <w:headerReference r:id="rId3" w:type="default"/>
          <w:footerReference r:id="rId4" w:type="default"/>
          <w:footerReference r:id="rId5" w:type="even"/>
          <w:pgSz w:w="11907" w:h="16840"/>
          <w:pgMar w:top="1247" w:right="1247" w:bottom="1247" w:left="1247" w:header="851" w:footer="851" w:gutter="0"/>
          <w:cols w:space="720" w:num="1"/>
          <w:docGrid w:linePitch="380" w:charSpace="-5735"/>
        </w:sectPr>
      </w:pPr>
    </w:p>
    <w:p>
      <w:pPr>
        <w:pStyle w:val="36"/>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目     录</w:t>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_Toc15056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竞争性谈判邀请书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_Toc25403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_Toc2373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YXZB-20230918</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_Toc10171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杭州视洞科技有限公司云平台项目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_Toc3912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A  </w:t>
      </w:r>
      <w:r>
        <w:rPr>
          <w:rFonts w:hint="eastAsia"/>
          <w:color w:val="000000" w:themeColor="text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_Toc29121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_Toc6437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_Toc10242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_Toc22533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_Toc12059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_Toc15782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合格的供应商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_Toc15115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_Toc23166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Ｂ谈判文件说明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_Toc15664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_Toc31269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_Toc23446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_Toc22535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Ｃ谈判文件的编制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_Toc856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_Toc22184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_Toc30557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_Toc13824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_Toc1473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_Toc27063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_Toc8603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投报价格与报价货币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_Toc30284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_Toc19472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_Toc13421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_Toc20171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Ｄ谈判响应文件的递交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_Toc5125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_Toc6987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递交谈判响应文件的时间、地点及截止时间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_Toc1230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迟交的谈判响应文件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_Toc32178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_Toc6253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Ｅ竞争性谈判采购程序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_Toc1782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接收谈判响应文件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_Toc21083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谈判小组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_Toc29087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对谈判响应文件的初审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_Toc31784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_Toc7548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_Toc18660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_Toc25074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_Toc10409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_Toc13265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发布成交结果公告和发放成交通知书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_Toc30110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     投标供应商对成交结果的质疑、投诉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_Toc17115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_Toc11755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     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_Toc5206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_Toc19061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_Toc2916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_Toc5373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谈判文件格式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_Toc27555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_Toc7346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_Toc21295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_Toc22701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_Toc31618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_Toc11911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_Toc25242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_Toc16360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附件一：谈判响应函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_Toc22686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_Toc25868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附件三：谈判分项报价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_Toc17085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_Toc19627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_Toc527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_Toc29646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_Toc1662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_Toc32149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_Toc5638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_Toc29190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pPr>
        <w:pStyle w:val="4"/>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0" w:name="_Toc15056"/>
      <w:bookmarkStart w:id="1" w:name="_Toc452826425"/>
      <w:bookmarkStart w:id="2" w:name="_Toc369180022"/>
      <w:bookmarkStart w:id="3" w:name="_Toc351987964"/>
      <w:bookmarkStart w:id="4" w:name="_Toc357151175"/>
      <w:bookmarkStart w:id="5" w:name="_Toc351990145"/>
      <w:bookmarkStart w:id="6" w:name="_Toc351987768"/>
      <w:bookmarkStart w:id="7" w:name="_Toc353522392"/>
      <w:bookmarkStart w:id="8" w:name="_Toc351988709"/>
      <w:r>
        <w:rPr>
          <w:rFonts w:hint="eastAsia" w:ascii="宋体" w:hAnsi="宋体"/>
          <w:color w:val="000000" w:themeColor="text1"/>
          <w:sz w:val="21"/>
          <w:szCs w:val="21"/>
          <w:highlight w:val="none"/>
          <w14:textFill>
            <w14:solidFill>
              <w14:schemeClr w14:val="tx1"/>
            </w14:solidFill>
          </w14:textFill>
        </w:rPr>
        <w:t>第一部分  竞争性谈判邀请书</w:t>
      </w:r>
      <w:bookmarkEnd w:id="0"/>
      <w:bookmarkEnd w:id="1"/>
    </w:p>
    <w:p>
      <w:pPr>
        <w:rPr>
          <w:color w:val="000000" w:themeColor="text1"/>
          <w:highlight w:val="none"/>
          <w14:textFill>
            <w14:solidFill>
              <w14:schemeClr w14:val="tx1"/>
            </w14:solidFill>
          </w14:textFill>
        </w:rPr>
      </w:pPr>
    </w:p>
    <w:p>
      <w:pPr>
        <w:spacing w:line="360" w:lineRule="auto"/>
        <w:ind w:left="178" w:leftChars="8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u w:val="single"/>
          <w:lang w:eastAsia="zh-CN"/>
          <w14:textFill>
            <w14:solidFill>
              <w14:schemeClr w14:val="tx1"/>
            </w14:solidFill>
          </w14:textFill>
        </w:rPr>
        <w:t>杭州视洞科技有限公司</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杭州视洞科技有限公司云平台项目</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投标资格要求</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tabs>
          <w:tab w:val="left" w:pos="8042"/>
        </w:tabs>
        <w:spacing w:line="360" w:lineRule="auto"/>
        <w:ind w:left="420" w:left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tab/>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4）有依法缴纳税收和社会保障资金的良好记录；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5）参加政府采购活动前三年内，在经营活动中没有重大违法记录；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1．谈判项目编号：</w:t>
      </w:r>
      <w:r>
        <w:rPr>
          <w:rFonts w:hint="eastAsia" w:ascii="宋体" w:hAnsi="宋体"/>
          <w:b/>
          <w:bCs/>
          <w:color w:val="000000" w:themeColor="text1"/>
          <w:szCs w:val="21"/>
          <w:highlight w:val="none"/>
          <w:lang w:eastAsia="zh-CN"/>
          <w14:textFill>
            <w14:solidFill>
              <w14:schemeClr w14:val="tx1"/>
            </w14:solidFill>
          </w14:textFill>
        </w:rPr>
        <w:t>YXZB-20230918</w:t>
      </w:r>
    </w:p>
    <w:p>
      <w:pPr>
        <w:widowControl/>
        <w:adjustRightInd w:val="0"/>
        <w:snapToGrid w:val="0"/>
        <w:spacing w:line="360" w:lineRule="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2．谈判项目名称：</w:t>
      </w:r>
      <w:r>
        <w:rPr>
          <w:rFonts w:hint="eastAsia" w:ascii="宋体" w:hAnsi="宋体"/>
          <w:bCs/>
          <w:color w:val="000000" w:themeColor="text1"/>
          <w:szCs w:val="21"/>
          <w:highlight w:val="none"/>
          <w:lang w:eastAsia="zh-CN"/>
          <w14:textFill>
            <w14:solidFill>
              <w14:schemeClr w14:val="tx1"/>
            </w14:solidFill>
          </w14:textFill>
        </w:rPr>
        <w:t>杭州视洞科技有限公司云平台项目</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3．采购预算：人民币35</w:t>
      </w:r>
      <w:r>
        <w:rPr>
          <w:rFonts w:hint="eastAsia" w:ascii="宋体" w:hAnsi="宋体"/>
          <w:bCs/>
          <w:color w:val="000000" w:themeColor="text1"/>
          <w:szCs w:val="21"/>
          <w:highlight w:val="none"/>
          <w:lang w:val="en-US" w:eastAsia="zh-CN"/>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0000.00元（超出该上限的报价将作为无效报价处理）。</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4．数  量：一项</w:t>
      </w:r>
    </w:p>
    <w:p>
      <w:pPr>
        <w:widowControl/>
        <w:adjustRightInd w:val="0"/>
        <w:snapToGrid w:val="0"/>
        <w:spacing w:line="360" w:lineRule="auto"/>
        <w:ind w:left="525" w:hanging="525" w:hangingChars="25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项目周期：1年</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（超出该</w:t>
      </w:r>
      <w:r>
        <w:rPr>
          <w:rFonts w:hint="eastAsia" w:ascii="宋体" w:hAnsi="宋体" w:cs="宋体"/>
          <w:color w:val="000000" w:themeColor="text1"/>
          <w:szCs w:val="21"/>
          <w:highlight w:val="none"/>
          <w:lang w:eastAsia="zh-CN"/>
          <w14:textFill>
            <w14:solidFill>
              <w14:schemeClr w14:val="tx1"/>
            </w14:solidFill>
          </w14:textFill>
        </w:rPr>
        <w:t>项目周期</w:t>
      </w:r>
      <w:r>
        <w:rPr>
          <w:rFonts w:hint="eastAsia" w:ascii="宋体" w:hAnsi="宋体" w:eastAsia="宋体" w:cs="宋体"/>
          <w:color w:val="000000" w:themeColor="text1"/>
          <w:szCs w:val="21"/>
          <w:highlight w:val="none"/>
          <w:lang w:eastAsia="zh-CN"/>
          <w14:textFill>
            <w14:solidFill>
              <w14:schemeClr w14:val="tx1"/>
            </w14:solidFill>
          </w14:textFill>
        </w:rPr>
        <w:t>将作为无效投标处理）</w:t>
      </w:r>
    </w:p>
    <w:p>
      <w:pPr>
        <w:adjustRightInd w:val="0"/>
        <w:snapToGrid w:val="0"/>
        <w:spacing w:line="360" w:lineRule="auto"/>
        <w:rPr>
          <w:rFonts w:ascii="宋体" w:hAnsi="宋体" w:cs="Tahoma"/>
          <w:iCs/>
          <w:color w:val="000000" w:themeColor="text1"/>
          <w:kern w:val="28"/>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 xml:space="preserve">  6．谈判项目的性质：竞争性谈判</w:t>
      </w:r>
    </w:p>
    <w:p>
      <w:pPr>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1．谈判文件公示时间：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2023年9月20日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2023年9月25日</w:t>
      </w:r>
      <w:r>
        <w:rPr>
          <w:rFonts w:hint="eastAsia" w:ascii="宋体" w:hAnsi="宋体"/>
          <w:color w:val="000000" w:themeColor="text1"/>
          <w:szCs w:val="21"/>
          <w:highlight w:val="none"/>
          <w14:textFill>
            <w14:solidFill>
              <w14:schemeClr w14:val="tx1"/>
            </w14:solidFill>
          </w14:textFill>
        </w:rPr>
        <w:t>。</w:t>
      </w:r>
    </w:p>
    <w:p>
      <w:pPr>
        <w:spacing w:line="360" w:lineRule="auto"/>
        <w:ind w:left="525" w:leftChars="100" w:hanging="315" w:hanging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ind w:left="420" w:leftChars="1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3．获取谈判文件时间及下载：</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2023年9月20日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2023年9月25日</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olor w:val="000000" w:themeColor="text1"/>
          <w:szCs w:val="21"/>
          <w:highlight w:val="none"/>
          <w14:textFill>
            <w14:solidFill>
              <w14:schemeClr w14:val="tx1"/>
            </w14:solidFill>
          </w14:textFill>
        </w:rPr>
        <w:t>（节假日除外）（北京时间）。</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4．获取谈判文件地点：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color w:val="000000" w:themeColor="text1"/>
          <w:szCs w:val="21"/>
          <w:highlight w:val="none"/>
          <w14:textFill>
            <w14:solidFill>
              <w14:schemeClr w14:val="tx1"/>
            </w14:solidFill>
          </w14:textFill>
        </w:rPr>
        <w:t>。</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w:t>
      </w:r>
      <w:r>
        <w:rPr>
          <w:rFonts w:hint="eastAsia" w:ascii="宋体" w:hAnsi="宋体"/>
          <w:bCs/>
          <w:color w:val="000000" w:themeColor="text1"/>
          <w:highlight w:val="none"/>
          <w14:textFill>
            <w14:solidFill>
              <w14:schemeClr w14:val="tx1"/>
            </w14:solidFill>
          </w14:textFill>
        </w:rPr>
        <w:t>谈判文件获取方式：现场发售</w:t>
      </w:r>
      <w:r>
        <w:rPr>
          <w:rFonts w:hint="eastAsia" w:ascii="宋体" w:hAnsi="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spacing w:line="360" w:lineRule="auto"/>
        <w:ind w:left="421" w:leftChars="100" w:hanging="211" w:hangingChars="10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2023年9月27日</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00</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 (北京时间)。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201</w:t>
      </w:r>
      <w:r>
        <w:rPr>
          <w:rFonts w:hint="eastAsia" w:ascii="宋体" w:hAnsi="宋体"/>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2023年9月27日</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2023年9月27日</w:t>
      </w:r>
      <w:r>
        <w:rPr>
          <w:rFonts w:hint="eastAsia" w:ascii="宋体" w:hAnsi="宋体" w:cs="宋体"/>
          <w:color w:val="000000" w:themeColor="text1"/>
          <w:kern w:val="0"/>
          <w:szCs w:val="21"/>
          <w:highlight w:val="none"/>
          <w14:textFill>
            <w14:solidFill>
              <w14:schemeClr w14:val="tx1"/>
            </w14:solidFill>
          </w14:textFill>
        </w:rPr>
        <w:t> </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202</w:t>
      </w:r>
      <w:r>
        <w:rPr>
          <w:rFonts w:hint="eastAsia" w:ascii="宋体" w:hAnsi="宋体"/>
          <w:color w:val="000000" w:themeColor="text1"/>
          <w:szCs w:val="21"/>
          <w:highlight w:val="none"/>
          <w14:textFill>
            <w14:solidFill>
              <w14:schemeClr w14:val="tx1"/>
            </w14:solidFill>
          </w14:textFill>
        </w:rPr>
        <w:t>评标室</w:t>
      </w:r>
      <w:r>
        <w:rPr>
          <w:rFonts w:hint="eastAsia" w:ascii="宋体" w:hAnsi="宋体" w:cs="宋体"/>
          <w:color w:val="000000" w:themeColor="text1"/>
          <w:kern w:val="0"/>
          <w:szCs w:val="21"/>
          <w:highlight w:val="none"/>
          <w14:textFill>
            <w14:solidFill>
              <w14:schemeClr w14:val="tx1"/>
            </w14:solidFill>
          </w14:textFill>
        </w:rPr>
        <w:t>。</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杭州视洞科技有限公司</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沈斌</w:t>
      </w:r>
    </w:p>
    <w:p>
      <w:pPr>
        <w:spacing w:line="360" w:lineRule="auto"/>
        <w:ind w:firstLine="420" w:firstLineChars="200"/>
        <w:rPr>
          <w:rFonts w:hint="default" w:ascii="宋体" w:hAnsi="宋体" w:eastAsia="宋体" w:cs="Tahoma"/>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val="en-US" w:eastAsia="zh-CN"/>
          <w14:textFill>
            <w14:solidFill>
              <w14:schemeClr w14:val="tx1"/>
            </w14:solidFill>
          </w14:textFill>
        </w:rPr>
        <w:t>19975271617</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bookmarkStart w:id="254" w:name="_GoBack"/>
      <w:bookmarkEnd w:id="254"/>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谢小姐</w:t>
      </w:r>
      <w:r>
        <w:rPr>
          <w:rFonts w:hint="eastAsia" w:ascii="宋体" w:hAnsi="宋体"/>
          <w:color w:val="000000" w:themeColor="text1"/>
          <w:szCs w:val="21"/>
          <w:highlight w:val="none"/>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w:t>
      </w:r>
    </w:p>
    <w:p>
      <w:pPr>
        <w:widowControl/>
        <w:tabs>
          <w:tab w:val="left" w:pos="502"/>
        </w:tabs>
        <w:adjustRightInd w:val="0"/>
        <w:snapToGrid w:val="0"/>
        <w:spacing w:line="360" w:lineRule="auto"/>
        <w:ind w:firstLine="420" w:firstLineChars="200"/>
        <w:rPr>
          <w:rFonts w:ascii="宋体" w:hAnsi="宋体" w:cs="Tahoma"/>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r>
        <w:rPr>
          <w:rFonts w:ascii="宋体" w:hAnsi="宋体"/>
          <w:color w:val="000000" w:themeColor="text1"/>
          <w:szCs w:val="21"/>
          <w:highlight w:val="none"/>
          <w14:textFill>
            <w14:solidFill>
              <w14:schemeClr w14:val="tx1"/>
            </w14:solidFill>
          </w14:textFill>
        </w:rPr>
        <w:t>http://www.yjcg.cc</w:t>
      </w:r>
    </w:p>
    <w:p>
      <w:pPr>
        <w:spacing w:line="360" w:lineRule="auto"/>
        <w:ind w:firstLine="3255" w:firstLineChars="1550"/>
        <w:rPr>
          <w:rFonts w:ascii="宋体" w:hAnsi="宋体"/>
          <w:color w:val="000000" w:themeColor="text1"/>
          <w:szCs w:val="21"/>
          <w:highlight w:val="none"/>
          <w14:textFill>
            <w14:solidFill>
              <w14:schemeClr w14:val="tx1"/>
            </w14:solidFill>
          </w14:textFill>
        </w:rPr>
      </w:pPr>
      <w:bookmarkStart w:id="9" w:name="_Toc357151163"/>
      <w:bookmarkStart w:id="10" w:name="_Toc353522387"/>
      <w:bookmarkStart w:id="11" w:name="_Toc351988704"/>
      <w:bookmarkStart w:id="12" w:name="_Toc351986013"/>
      <w:bookmarkStart w:id="13" w:name="_Toc351986193"/>
      <w:bookmarkStart w:id="14" w:name="_Toc369180017"/>
      <w:bookmarkStart w:id="15" w:name="_Toc351985908"/>
      <w:bookmarkStart w:id="16" w:name="_Toc351990140"/>
      <w:bookmarkStart w:id="17" w:name="_Toc351987959"/>
      <w:bookmarkStart w:id="18" w:name="_Toc351987763"/>
      <w:bookmarkStart w:id="19" w:name="_Toc329242667"/>
    </w:p>
    <w:p>
      <w:pPr>
        <w:spacing w:line="360" w:lineRule="auto"/>
        <w:ind w:firstLine="3255" w:firstLineChars="15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spacing w:line="360" w:lineRule="auto"/>
        <w:ind w:left="6615" w:leftChars="2450" w:hanging="1470" w:hangingChars="700"/>
        <w:jc w:val="right"/>
        <w:rPr>
          <w:rFonts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2023年9月20日</w:t>
      </w:r>
    </w:p>
    <w:p>
      <w:pPr>
        <w:pStyle w:val="4"/>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20" w:name="_Toc25403"/>
      <w:bookmarkStart w:id="21" w:name="_Toc452826426"/>
      <w:r>
        <w:rPr>
          <w:rFonts w:hint="eastAsia" w:ascii="宋体" w:hAnsi="宋体"/>
          <w:color w:val="000000" w:themeColor="text1"/>
          <w:sz w:val="21"/>
          <w:szCs w:val="21"/>
          <w:highlight w:val="none"/>
          <w14:textFill>
            <w14:solidFill>
              <w14:schemeClr w14:val="tx1"/>
            </w14:solidFill>
          </w14:textFill>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4"/>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3" w:name="_Toc351985909"/>
      <w:bookmarkStart w:id="24" w:name="_Toc369180018"/>
      <w:bookmarkStart w:id="25" w:name="_Toc357151164"/>
      <w:bookmarkStart w:id="26" w:name="_Toc329242668"/>
      <w:bookmarkStart w:id="27" w:name="_Toc351988705"/>
      <w:bookmarkStart w:id="28" w:name="_Toc351987960"/>
      <w:bookmarkStart w:id="29" w:name="_Toc351987764"/>
      <w:bookmarkStart w:id="30" w:name="_Toc351986014"/>
      <w:bookmarkStart w:id="31" w:name="_Toc351990141"/>
      <w:bookmarkStart w:id="32" w:name="_Toc353522388"/>
      <w:bookmarkStart w:id="33" w:name="_Toc452826427"/>
      <w:bookmarkStart w:id="34" w:name="_Toc351986194"/>
      <w:bookmarkStart w:id="35" w:name="_Toc2373"/>
      <w:r>
        <w:rPr>
          <w:rFonts w:hint="eastAsia" w:ascii="宋体" w:hAnsi="宋体"/>
          <w:color w:val="000000" w:themeColor="text1"/>
          <w:sz w:val="21"/>
          <w:szCs w:val="21"/>
          <w:highlight w:val="none"/>
          <w14:textFill>
            <w14:solidFill>
              <w14:schemeClr w14:val="tx1"/>
            </w14:solidFill>
          </w14:textFill>
        </w:rPr>
        <w:t>项目编号：</w:t>
      </w:r>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olor w:val="000000" w:themeColor="text1"/>
          <w:sz w:val="21"/>
          <w:szCs w:val="21"/>
          <w:highlight w:val="none"/>
          <w:u w:val="single"/>
          <w:lang w:eastAsia="zh-CN"/>
          <w14:textFill>
            <w14:solidFill>
              <w14:schemeClr w14:val="tx1"/>
            </w14:solidFill>
          </w14:textFill>
        </w:rPr>
        <w:t>YXZB-20230918</w:t>
      </w:r>
      <w:bookmarkEnd w:id="35"/>
    </w:p>
    <w:p>
      <w:pPr>
        <w:pStyle w:val="5"/>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6" w:name="_Toc351986195"/>
      <w:bookmarkStart w:id="37" w:name="_Toc353522389"/>
      <w:bookmarkStart w:id="38" w:name="_Toc351990142"/>
      <w:bookmarkStart w:id="39" w:name="_Toc452826428"/>
      <w:bookmarkStart w:id="40" w:name="_Toc329242669"/>
      <w:bookmarkStart w:id="41" w:name="_Toc357151165"/>
      <w:bookmarkStart w:id="42" w:name="_Toc351986015"/>
      <w:bookmarkStart w:id="43" w:name="_Toc351987765"/>
      <w:bookmarkStart w:id="44" w:name="_Toc351988706"/>
      <w:bookmarkStart w:id="45" w:name="_Toc369180019"/>
      <w:bookmarkStart w:id="46" w:name="_Toc351985910"/>
      <w:bookmarkStart w:id="47" w:name="_Toc351987961"/>
      <w:bookmarkStart w:id="48" w:name="_Toc10171"/>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6"/>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olor w:val="000000" w:themeColor="text1"/>
          <w:kern w:val="44"/>
          <w:sz w:val="21"/>
          <w:szCs w:val="21"/>
          <w:highlight w:val="none"/>
          <w:u w:val="single"/>
          <w:lang w:eastAsia="zh-CN"/>
          <w14:textFill>
            <w14:solidFill>
              <w14:schemeClr w14:val="tx1"/>
            </w14:solidFill>
          </w14:textFill>
        </w:rPr>
        <w:t>杭州视洞科技有限公司云平台项目</w:t>
      </w:r>
      <w:bookmarkEnd w:id="48"/>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9" w:name="_Toc357151166"/>
      <w:bookmarkStart w:id="50" w:name="_Toc351987962"/>
      <w:bookmarkStart w:id="51" w:name="_Toc351986016"/>
      <w:bookmarkStart w:id="52" w:name="_Toc351986196"/>
      <w:bookmarkStart w:id="53" w:name="_Toc3912"/>
      <w:bookmarkStart w:id="54" w:name="_Toc351988707"/>
      <w:bookmarkStart w:id="55" w:name="_Toc353522390"/>
      <w:bookmarkStart w:id="56" w:name="_Toc329242670"/>
      <w:bookmarkStart w:id="57" w:name="_Toc351985911"/>
      <w:bookmarkStart w:id="58" w:name="_Toc351990143"/>
      <w:bookmarkStart w:id="59" w:name="_Toc351987766"/>
      <w:bookmarkStart w:id="60" w:name="_Toc452826429"/>
      <w:bookmarkStart w:id="61" w:name="_Toc369180020"/>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bookmarkStart w:id="62" w:name="_Toc357151167"/>
            <w:bookmarkStart w:id="63" w:name="_Toc351990144"/>
            <w:bookmarkStart w:id="64" w:name="_Toc329242671"/>
            <w:bookmarkStart w:id="65" w:name="_Toc351987767"/>
            <w:bookmarkStart w:id="66" w:name="_Toc452826430"/>
            <w:bookmarkStart w:id="67" w:name="_Toc351986197"/>
            <w:bookmarkStart w:id="68" w:name="_Toc353522391"/>
            <w:bookmarkStart w:id="69" w:name="_Toc351988708"/>
            <w:bookmarkStart w:id="70" w:name="_Toc369180021"/>
            <w:bookmarkStart w:id="71" w:name="_Toc351985912"/>
            <w:bookmarkStart w:id="72" w:name="_Toc351987963"/>
            <w:bookmarkStart w:id="73" w:name="_Toc351986017"/>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项目周期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所有设备安装及调试，运至合同指定地点的设备费、运输费、卸装就位费、保险费、安装调试费和验收以及培训等一切费用，采购人不再支付任何费用。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采购合同由成交供应商凭《成交通知书》与采购人双方签订，签订时间为《成交通知书》发出之日起30日内。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color w:val="000000" w:themeColor="text1"/>
                <w:highlight w:val="none"/>
                <w14:textFill>
                  <w14:solidFill>
                    <w14:schemeClr w14:val="tx1"/>
                  </w14:solidFill>
                </w14:textFill>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14:textFill>
                  <w14:solidFill>
                    <w14:schemeClr w14:val="tx1"/>
                  </w14:solidFill>
                </w14:textFill>
              </w:rPr>
              <w:t>自项目启动后第7</w:t>
            </w:r>
            <w:r>
              <w:rPr>
                <w:rFonts w:hint="eastAsia" w:ascii="宋体" w:hAnsi="宋体" w:eastAsia="宋体" w:cs="宋体"/>
                <w:color w:val="000000" w:themeColor="text1"/>
                <w:highlight w:val="none"/>
                <w14:textFill>
                  <w14:solidFill>
                    <w14:schemeClr w14:val="tx1"/>
                  </w14:solidFill>
                </w14:textFill>
              </w:rPr>
              <w:t>个月</w:t>
            </w:r>
            <w:r>
              <w:rPr>
                <w:rFonts w:hint="eastAsia" w:ascii="宋体" w:hAnsi="宋体" w:eastAsia="宋体" w:cs="宋体"/>
                <w:color w:val="000000" w:themeColor="text1"/>
                <w:highlight w:val="none"/>
                <w:lang w:val="en-US"/>
                <w14:textFill>
                  <w14:solidFill>
                    <w14:schemeClr w14:val="tx1"/>
                  </w14:solidFill>
                </w14:textFill>
              </w:rPr>
              <w:t>采购人开始支付款项</w:t>
            </w:r>
            <w:r>
              <w:rPr>
                <w:rFonts w:hint="eastAsia" w:ascii="宋体" w:hAnsi="宋体" w:eastAsia="宋体" w:cs="宋体"/>
                <w:color w:val="000000" w:themeColor="text1"/>
                <w:highlight w:val="none"/>
                <w14:textFill>
                  <w14:solidFill>
                    <w14:schemeClr w14:val="tx1"/>
                  </w14:solidFill>
                </w14:textFill>
              </w:rPr>
              <w:t>，当采购人与成交供应商双方确认账单后，成交供应商应及时向采购人提供符合国家规定的相应金额的增值税专用发票原件, 采购人需在第7个月向成交供应商支付第1个月</w:t>
            </w:r>
            <w:r>
              <w:rPr>
                <w:rFonts w:hint="eastAsia" w:ascii="宋体" w:hAnsi="宋体" w:cs="宋体"/>
                <w:color w:val="000000" w:themeColor="text1"/>
                <w:highlight w:val="none"/>
                <w:lang w:val="en-US" w:eastAsia="zh-CN"/>
                <w14:textFill>
                  <w14:solidFill>
                    <w14:schemeClr w14:val="tx1"/>
                  </w14:solidFill>
                </w14:textFill>
              </w:rPr>
              <w:t>产生</w:t>
            </w:r>
            <w:r>
              <w:rPr>
                <w:rFonts w:hint="eastAsia" w:ascii="宋体" w:hAnsi="宋体" w:eastAsia="宋体" w:cs="宋体"/>
                <w:color w:val="000000" w:themeColor="text1"/>
                <w:highlight w:val="none"/>
                <w14:textFill>
                  <w14:solidFill>
                    <w14:schemeClr w14:val="tx1"/>
                  </w14:solidFill>
                </w14:textFill>
              </w:rPr>
              <w:t>的全部费用、在第8个月向成交供应商支付第2个月</w:t>
            </w:r>
            <w:r>
              <w:rPr>
                <w:rFonts w:hint="eastAsia" w:ascii="宋体" w:hAnsi="宋体" w:cs="宋体"/>
                <w:color w:val="000000" w:themeColor="text1"/>
                <w:highlight w:val="none"/>
                <w:lang w:val="en-US" w:eastAsia="zh-CN"/>
                <w14:textFill>
                  <w14:solidFill>
                    <w14:schemeClr w14:val="tx1"/>
                  </w14:solidFill>
                </w14:textFill>
              </w:rPr>
              <w:t>产生</w:t>
            </w:r>
            <w:r>
              <w:rPr>
                <w:rFonts w:hint="eastAsia" w:ascii="宋体" w:hAnsi="宋体" w:eastAsia="宋体" w:cs="宋体"/>
                <w:color w:val="000000" w:themeColor="text1"/>
                <w:highlight w:val="none"/>
                <w14:textFill>
                  <w14:solidFill>
                    <w14:schemeClr w14:val="tx1"/>
                  </w14:solidFill>
                </w14:textFill>
              </w:rPr>
              <w:t xml:space="preserve">的全部费用，后续支付方式依此类推。 </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2.付款方式：采购人根据付款规则支付到成交供应商提供的银行账户中。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项目验收要求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1.本项目验收应在采购人和成交供应商双方共同参与的情况下按照国家、地方以及有关规定、规范进行。</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2.验收时如发现所交付的服务不符合响应文件规定的情形者，采购人应作出详尽的现场记录，或由采购人和成交供应商双方签署备忘录，此现场记录或者备忘录可用作补充、缺失和更换损坏部件的有效证据，由此产生的有关费用由成交供应商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售后服务要求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1.服务内容</w:t>
            </w:r>
          </w:p>
          <w:p>
            <w:pPr>
              <w:spacing w:line="32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（1）在项目运维阶段，成交供应商需提供不少于1名技术人员的保障运维。</w:t>
            </w:r>
          </w:p>
          <w:p>
            <w:pPr>
              <w:spacing w:line="32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（2）提供7*24小时的系统故障响应，并在12小时内完成应急故障处理。</w:t>
            </w:r>
          </w:p>
          <w:p>
            <w:pPr>
              <w:spacing w:line="32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（3）紧急故障备用应急服务。当业务系统出现整机崩溃、宕机等紧急故障时，且在短时间内无法修复，提供性能相当的备用系统顶替故障系统，保障业务的顺利流转。</w:t>
            </w:r>
          </w:p>
          <w:p>
            <w:pPr>
              <w:spacing w:line="32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（4）数据库优化。根据数据库数据量增长情况，定期开展数据库性能优化。</w:t>
            </w:r>
          </w:p>
          <w:p>
            <w:pPr>
              <w:spacing w:line="32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（5）备份数据恢复。在出现系统数据丢失、错误等原因导致系统无法使用的情况，提供备份数据恢复服务，并在1个小时内完成。</w:t>
            </w:r>
          </w:p>
          <w:p>
            <w:pPr>
              <w:spacing w:line="32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2.服务形式</w:t>
            </w:r>
          </w:p>
          <w:p>
            <w:pPr>
              <w:spacing w:line="32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在保修期内所有的检查、维护、故障排除等工作均免费，服务内容包括：</w:t>
            </w:r>
          </w:p>
          <w:p>
            <w:pPr>
              <w:spacing w:line="32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（1）总部电话技术支持：无论何时，成交供应商工程师对建设单位提出的问题、疑难提供7*24小时的技术支持；</w:t>
            </w:r>
          </w:p>
          <w:p>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（2）系统故障解决：成交供应商工程师将尽快地解决故障，质保期内的故障，30分钟响应，在2小时内完成修复一般性故障，24小时内修复重大故障，保证系统尽快恢复正常运行。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项目人员安排要求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成交供应商必须具有良好信誉和相关实力的技术队伍，应指定项目负责人，人员不得随意更换，项目负责人的更换应征得</w:t>
            </w:r>
            <w:r>
              <w:rPr>
                <w:rFonts w:hint="eastAsia" w:ascii="宋体" w:hAnsi="宋体" w:cs="宋体"/>
                <w:color w:val="000000" w:themeColor="text1"/>
                <w:szCs w:val="21"/>
                <w:highlight w:val="none"/>
                <w:lang w:val="en-US" w:eastAsia="zh-CN"/>
                <w14:textFill>
                  <w14:solidFill>
                    <w14:schemeClr w14:val="tx1"/>
                  </w14:solidFill>
                </w14:textFill>
              </w:rPr>
              <w:t>采购人</w:t>
            </w:r>
            <w:r>
              <w:rPr>
                <w:rFonts w:hint="eastAsia" w:ascii="宋体" w:hAnsi="宋体" w:eastAsia="宋体" w:cs="宋体"/>
                <w:color w:val="000000" w:themeColor="text1"/>
                <w:szCs w:val="21"/>
                <w:highlight w:val="none"/>
                <w:lang w:val="en-US" w:eastAsia="zh-CN"/>
                <w14:textFill>
                  <w14:solidFill>
                    <w14:schemeClr w14:val="tx1"/>
                  </w14:solidFill>
                </w14:textFill>
              </w:rPr>
              <w:t>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成交服务费</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rPr>
          <w:rFonts w:hint="eastAsia"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4" w:name="_Toc29121"/>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rPr>
          <w:color w:val="000000" w:themeColor="text1"/>
          <w:highlight w:val="none"/>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spacing w:line="360" w:lineRule="auto"/>
        <w:ind w:firstLine="422" w:firstLineChars="20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一、背景</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视洞科技是行业领先的智能视频云平台服务商及物联网解决方案提供商，通过在视觉人工智能、物联网、云计算及大数据领域的多年积累，针对家庭、平安乡村、连锁门店、校园、社区等场景构建了完整的视频安防产品体系，为全球行业客户、企业客户和消费者提供有竞争力的视频解决方案、产品和服务。</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视洞科技视频云平台专注于视觉人工智能、物联网、大数据，提供包括设备连接和管理、音视频分发和转码、数据分析和管理等能力，助力传统设备快速、便捷实现智能化。</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为满足公司业务发展需求，本项目基于现有视频云平台进行升级，引入新的云服务技术平台，提高平台的可用性和与稳定性。</w:t>
      </w:r>
    </w:p>
    <w:p>
      <w:pPr>
        <w:numPr>
          <w:ilvl w:val="0"/>
          <w:numId w:val="7"/>
        </w:numPr>
        <w:spacing w:line="360" w:lineRule="auto"/>
        <w:ind w:firstLine="422" w:firstLineChars="20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建设思路</w:t>
      </w: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旨在提供一个全面、细致、可行性强的平台，支持海量可扩展的视频安防上云方案，核心是通过流媒体中继将视频流业务上传至一个具备高性能、高安全、高可用、具备极致性价比的分布式对象存储，并可提供视频回放的服务能力。</w:t>
      </w:r>
    </w:p>
    <w:p>
      <w:pPr>
        <w:numPr>
          <w:ilvl w:val="0"/>
          <w:numId w:val="7"/>
        </w:numPr>
        <w:spacing w:line="360" w:lineRule="auto"/>
        <w:ind w:firstLine="422" w:firstLineChars="200"/>
        <w:rPr>
          <w:rFonts w:hint="eastAsia" w:ascii="宋体" w:hAnsi="宋体"/>
          <w:b/>
          <w:bCs/>
          <w:color w:val="000000" w:themeColor="text1"/>
          <w:highlight w:val="none"/>
          <w14:textFill>
            <w14:solidFill>
              <w14:schemeClr w14:val="tx1"/>
            </w14:solidFill>
          </w14:textFill>
        </w:rPr>
      </w:pPr>
      <w:bookmarkStart w:id="75" w:name="_Toc21050"/>
      <w:r>
        <w:rPr>
          <w:rFonts w:hint="eastAsia" w:ascii="宋体" w:hAnsi="宋体"/>
          <w:b/>
          <w:bCs/>
          <w:color w:val="000000" w:themeColor="text1"/>
          <w:highlight w:val="none"/>
          <w14:textFill>
            <w14:solidFill>
              <w14:schemeClr w14:val="tx1"/>
            </w14:solidFill>
          </w14:textFill>
        </w:rPr>
        <w:t>整体需求描述</w:t>
      </w:r>
      <w:bookmarkEnd w:id="75"/>
    </w:p>
    <w:p>
      <w:pPr>
        <w:spacing w:line="360" w:lineRule="auto"/>
        <w:ind w:firstLine="420" w:firstLineChars="200"/>
        <w:rPr>
          <w:rFonts w:hint="eastAsia"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本次视频云平台升级旨在通过流媒体Relay建立多个云平台的容灾承载能力，在当前已在服务的云平台基础上继续引入</w:t>
      </w:r>
      <w:r>
        <w:rPr>
          <w:rFonts w:hint="eastAsia"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lang w:val="en-US"/>
          <w14:textFill>
            <w14:solidFill>
              <w14:schemeClr w14:val="tx1"/>
            </w14:solidFill>
          </w14:textFill>
        </w:rPr>
        <w:t>个新的云服务平台。</w:t>
      </w:r>
    </w:p>
    <w:p>
      <w:pPr>
        <w:spacing w:line="360" w:lineRule="auto"/>
        <w:ind w:firstLine="420" w:firstLineChars="200"/>
        <w:rPr>
          <w:rFonts w:hint="eastAsia"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该云服务平台可通过公网将数据流上传至云中心机房，使用对象存储进行安防监控存储，使用ECS、LB等搭建服务。</w:t>
      </w:r>
    </w:p>
    <w:p>
      <w:pPr>
        <w:spacing w:line="360" w:lineRule="auto"/>
        <w:ind w:firstLine="420" w:firstLineChars="200"/>
        <w:rPr>
          <w:rFonts w:hint="eastAsia"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其中对象存储需支持生命周期管理、存储类型选择等策略。并根据用户选择的短期套餐按日期在对象存储侧开启生命周期功能删除冗余视频，对选择长期存储的用户存储开启冷热分层，综合减少存储支出。</w:t>
      </w:r>
    </w:p>
    <w:p>
      <w:pPr>
        <w:spacing w:line="360" w:lineRule="auto"/>
        <w:ind w:firstLine="420" w:firstLineChars="200"/>
        <w:rPr>
          <w:rFonts w:hint="eastAsia"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通过建立流媒体Relay综合调度上行流量，并建立监测服务，可根据各服务商性能稳定性进行灵活的资源调度，避免单一厂家故障对业务造成影响。</w:t>
      </w:r>
    </w:p>
    <w:p>
      <w:pPr>
        <w:numPr>
          <w:ilvl w:val="0"/>
          <w:numId w:val="0"/>
        </w:numPr>
        <w:spacing w:line="360" w:lineRule="auto"/>
        <w:ind w:firstLine="422" w:firstLineChars="200"/>
        <w:rPr>
          <w:rFonts w:hint="eastAsia" w:ascii="宋体" w:hAnsi="宋体"/>
          <w:b/>
          <w:bCs/>
          <w:color w:val="000000" w:themeColor="text1"/>
          <w:highlight w:val="none"/>
          <w14:textFill>
            <w14:solidFill>
              <w14:schemeClr w14:val="tx1"/>
            </w14:solidFill>
          </w14:textFill>
        </w:rPr>
      </w:pPr>
      <w:bookmarkStart w:id="76" w:name="_Toc8199"/>
      <w:r>
        <w:rPr>
          <w:rFonts w:hint="eastAsia" w:ascii="宋体" w:hAnsi="宋体"/>
          <w:b/>
          <w:bCs/>
          <w:color w:val="000000" w:themeColor="text1"/>
          <w:highlight w:val="none"/>
          <w14:textFill>
            <w14:solidFill>
              <w14:schemeClr w14:val="tx1"/>
            </w14:solidFill>
          </w14:textFill>
        </w:rPr>
        <w:t>项目</w:t>
      </w:r>
      <w:r>
        <w:rPr>
          <w:rFonts w:hint="eastAsia" w:ascii="宋体" w:hAnsi="宋体"/>
          <w:b/>
          <w:bCs/>
          <w:color w:val="000000" w:themeColor="text1"/>
          <w:highlight w:val="none"/>
          <w:lang w:eastAsia="zh-CN"/>
          <w14:textFill>
            <w14:solidFill>
              <w14:schemeClr w14:val="tx1"/>
            </w14:solidFill>
          </w14:textFill>
        </w:rPr>
        <w:t>具体</w:t>
      </w:r>
      <w:r>
        <w:rPr>
          <w:rFonts w:hint="eastAsia" w:ascii="宋体" w:hAnsi="宋体"/>
          <w:b/>
          <w:bCs/>
          <w:color w:val="000000" w:themeColor="text1"/>
          <w:highlight w:val="none"/>
          <w14:textFill>
            <w14:solidFill>
              <w14:schemeClr w14:val="tx1"/>
            </w14:solidFill>
          </w14:textFill>
        </w:rPr>
        <w:t>需求描述</w:t>
      </w:r>
      <w:bookmarkEnd w:id="76"/>
    </w:p>
    <w:p>
      <w:pPr>
        <w:spacing w:line="360" w:lineRule="auto"/>
        <w:ind w:firstLine="42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1.服务器</w:t>
      </w:r>
    </w:p>
    <w:p>
      <w:pPr>
        <w:spacing w:line="360" w:lineRule="auto"/>
        <w:ind w:firstLine="420" w:firstLineChars="200"/>
        <w:rPr>
          <w:rFonts w:hint="eastAsia"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服务器ECS（Elastic Compute Server）是一种由CPU、内存、云盘组成的资源集合，每一种资源都会逻辑对应到数据中心的计算硬件实体。可以结合自己的需求申请对应大小、不同规格的资源，用于运行不同的业务负载，而无需关注硬件服务器的位置和状态。</w:t>
      </w:r>
    </w:p>
    <w:p>
      <w:pPr>
        <w:spacing w:line="360" w:lineRule="auto"/>
        <w:ind w:firstLine="42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2.弹性公网</w:t>
      </w:r>
    </w:p>
    <w:p>
      <w:pPr>
        <w:spacing w:line="360" w:lineRule="auto"/>
        <w:ind w:firstLine="420" w:firstLineChars="200"/>
        <w:rPr>
          <w:rFonts w:hint="eastAsia"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弹性公网IP是为云资源提供的可独立购买和持有的IP连通服务。弹性公网IP和云服务器实例、负载均衡、NAT网关等绑定后，云资源即可通过公网IP与公网Internet通信。</w:t>
      </w:r>
    </w:p>
    <w:p>
      <w:pPr>
        <w:spacing w:line="360" w:lineRule="auto"/>
        <w:ind w:firstLine="42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弹性配置能力要求</w:t>
      </w:r>
      <w:r>
        <w:rPr>
          <w:rFonts w:hint="eastAsia" w:ascii="宋体" w:hAnsi="宋体"/>
          <w:color w:val="000000" w:themeColor="text1"/>
          <w:highlight w:val="none"/>
          <w:lang w:val="en-US" w:eastAsia="zh-CN"/>
          <w14:textFill>
            <w14:solidFill>
              <w14:schemeClr w14:val="tx1"/>
            </w14:solidFill>
          </w14:textFill>
        </w:rPr>
        <w:t>：</w:t>
      </w:r>
    </w:p>
    <w:p>
      <w:pPr>
        <w:spacing w:line="360" w:lineRule="auto"/>
        <w:ind w:firstLine="420" w:firstLineChars="200"/>
        <w:rPr>
          <w:rFonts w:hint="eastAsia"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支持灵活绑定和解绑云资源（含云服务器、NAT网关、私网负载均衡、辅助网卡），支持多种云资源之间自由切换公网IP，满足多种访问公网场景。</w:t>
      </w:r>
    </w:p>
    <w:p>
      <w:pPr>
        <w:spacing w:line="360" w:lineRule="auto"/>
        <w:ind w:firstLine="420" w:firstLineChars="200"/>
        <w:rPr>
          <w:rFonts w:hint="eastAsia"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可以根据业务需求，随时调整公网IP的带宽上限且立即生效。</w:t>
      </w:r>
    </w:p>
    <w:p>
      <w:pPr>
        <w:spacing w:line="360" w:lineRule="auto"/>
        <w:ind w:firstLine="420" w:firstLineChars="200"/>
        <w:rPr>
          <w:rFonts w:hint="eastAsia"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支持包年包月和按量计费。按量计费公网IP支持加入共享带宽包，共用一条带宽，降低成本。</w:t>
      </w:r>
    </w:p>
    <w:p>
      <w:pPr>
        <w:spacing w:line="360" w:lineRule="auto"/>
        <w:ind w:firstLine="420" w:firstLineChars="200"/>
        <w:rPr>
          <w:rFonts w:hint="eastAsia"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支持包年包月和按量计费的按带宽上限计费互转，按量计费的按带宽上限计费和按实际流量计费互转，计费转换立即生效，满足多种计费场景。</w:t>
      </w:r>
    </w:p>
    <w:p>
      <w:pPr>
        <w:spacing w:line="360" w:lineRule="auto"/>
        <w:ind w:firstLine="42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3.弹性负载均衡</w:t>
      </w:r>
    </w:p>
    <w:p>
      <w:pPr>
        <w:spacing w:line="360" w:lineRule="auto"/>
        <w:ind w:firstLine="420" w:firstLineChars="200"/>
        <w:rPr>
          <w:rFonts w:hint="eastAsia"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负载均衡是可以将访问流量依据访问规则自动分发到后端多台服务器的流量分发与控制服务。负载均衡通过控制流量分发，从而扩展应用系统的对外服务能力，解决高并发访问不及时、访问请求不能正确返回的问题，极大提高了用户系统的可靠性。</w:t>
      </w:r>
    </w:p>
    <w:p>
      <w:pPr>
        <w:spacing w:line="360" w:lineRule="auto"/>
        <w:ind w:firstLine="420" w:firstLineChars="200"/>
        <w:rPr>
          <w:rFonts w:hint="eastAsia"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lang w:val="en-US"/>
          <w14:textFill>
            <w14:solidFill>
              <w14:schemeClr w14:val="tx1"/>
            </w14:solidFill>
          </w14:textFill>
        </w:rPr>
        <w:t>NAT网关</w:t>
      </w:r>
    </w:p>
    <w:p>
      <w:pPr>
        <w:spacing w:line="360" w:lineRule="auto"/>
        <w:ind w:firstLine="420" w:firstLineChars="200"/>
        <w:rPr>
          <w:rFonts w:hint="eastAsia"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NAT网关（NAT Gateway）是一款企业级公网网关，为私有网络内的云服务器提供网络地址转换服务，支持SNAT规则和DNAT规则，实现多台云服务器共享公网IP访问公网或向公网提供服务。</w:t>
      </w:r>
    </w:p>
    <w:p>
      <w:pPr>
        <w:spacing w:line="360" w:lineRule="auto"/>
        <w:ind w:firstLine="42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5.弹性块存储</w:t>
      </w:r>
    </w:p>
    <w:p>
      <w:pPr>
        <w:spacing w:line="360" w:lineRule="auto"/>
        <w:ind w:firstLine="420" w:firstLineChars="200"/>
        <w:rPr>
          <w:rFonts w:hint="eastAsia"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块存储是为云服务器ECS提供的低时延、持久性、高可靠的块级随机存储。块存储支持在可用区内自动复制数据，防止意外硬件故障导致的数据不可用，保护业务免于硬件故障的威胁。</w:t>
      </w:r>
    </w:p>
    <w:p>
      <w:pPr>
        <w:spacing w:line="360" w:lineRule="auto"/>
        <w:ind w:firstLine="420" w:firstLineChars="200"/>
        <w:rPr>
          <w:rFonts w:hint="default"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6.对象存储</w:t>
      </w:r>
    </w:p>
    <w:p>
      <w:pPr>
        <w:spacing w:line="360" w:lineRule="auto"/>
        <w:ind w:firstLine="420" w:firstLineChars="200"/>
        <w:rPr>
          <w:rFonts w:hint="eastAsia"/>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对象存储是提供的海量、安全、低成本、易用、高可靠、高可用的分布式云存储服务。可以通过RESTful API接口、SDK和工具等多种形式使用对象存储。通过网络，可以在任何应用、任何时间、任何地点管理和访问对象存储上的数据。</w:t>
      </w:r>
    </w:p>
    <w:p>
      <w:pPr>
        <w:spacing w:line="360" w:lineRule="auto"/>
        <w:ind w:firstLine="42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7.</w:t>
      </w:r>
      <w:r>
        <w:rPr>
          <w:rFonts w:hint="eastAsia" w:ascii="宋体" w:hAnsi="宋体"/>
          <w:color w:val="000000" w:themeColor="text1"/>
          <w:highlight w:val="none"/>
          <w:lang w:val="en-US"/>
          <w14:textFill>
            <w14:solidFill>
              <w14:schemeClr w14:val="tx1"/>
            </w14:solidFill>
          </w14:textFill>
        </w:rPr>
        <w:t>缓存数据库</w:t>
      </w:r>
    </w:p>
    <w:p>
      <w:pPr>
        <w:spacing w:line="360" w:lineRule="auto"/>
        <w:ind w:firstLine="420" w:firstLineChars="200"/>
        <w:rPr>
          <w:rFonts w:hint="eastAsia"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缓存数据库 Redis 版提供的是托管型的缓存数据库服务，兼容 Redis 数据库引擎。缓存数据库 Redis 版提供了高性能且安全的 Redis 数据库解决方案，按需计费结合动态扩展能力能够显著地帮助企业降低成本，同时，也有助于消除管理、运维数据库的复杂性。</w:t>
      </w:r>
    </w:p>
    <w:p>
      <w:pPr>
        <w:spacing w:line="360" w:lineRule="auto"/>
        <w:ind w:firstLine="42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8.安全防护产品（主机安全、防DDOS、云WAF）</w:t>
      </w:r>
    </w:p>
    <w:p>
      <w:pPr>
        <w:spacing w:line="360" w:lineRule="auto"/>
        <w:ind w:firstLine="42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（1）主机安全能力要求：</w:t>
      </w:r>
    </w:p>
    <w:p>
      <w:pPr>
        <w:spacing w:line="360" w:lineRule="auto"/>
        <w:ind w:firstLine="420" w:firstLineChars="200"/>
        <w:rPr>
          <w:rFonts w:hint="eastAsia"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安全基线，提供对主机安全基线的检测和监控</w:t>
      </w:r>
    </w:p>
    <w:p>
      <w:pPr>
        <w:spacing w:line="360" w:lineRule="auto"/>
        <w:ind w:firstLine="420" w:firstLineChars="200"/>
        <w:rPr>
          <w:rFonts w:hint="eastAsia"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入侵检测，提供对主机入侵的检测能力（挖矿木马、暴力破解、反弹shell等）</w:t>
      </w:r>
    </w:p>
    <w:p>
      <w:pPr>
        <w:spacing w:line="360" w:lineRule="auto"/>
        <w:ind w:firstLine="420" w:firstLineChars="200"/>
        <w:rPr>
          <w:rFonts w:hint="eastAsia"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资产管理，提供对主机软件资产、进程、端口、账号等资产的管理</w:t>
      </w:r>
    </w:p>
    <w:p>
      <w:pPr>
        <w:spacing w:line="360" w:lineRule="auto"/>
        <w:ind w:firstLine="420" w:firstLineChars="200"/>
        <w:rPr>
          <w:rFonts w:hint="eastAsia"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告警管理，提供告警事件的配置能力</w:t>
      </w:r>
    </w:p>
    <w:p>
      <w:pPr>
        <w:spacing w:line="360" w:lineRule="auto"/>
        <w:ind w:firstLine="420" w:firstLineChars="200"/>
        <w:rPr>
          <w:rFonts w:hint="eastAsia"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漏洞管理，提供对主机常见漏洞的管理</w:t>
      </w:r>
    </w:p>
    <w:p>
      <w:pPr>
        <w:spacing w:line="360" w:lineRule="auto"/>
        <w:ind w:firstLine="420" w:firstLineChars="200"/>
        <w:rPr>
          <w:rFonts w:hint="eastAsia"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规则管理，提供对主机入侵检测安全规则的配置能力</w:t>
      </w:r>
    </w:p>
    <w:p>
      <w:pPr>
        <w:spacing w:line="360" w:lineRule="auto"/>
        <w:ind w:firstLine="42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（2）防DDOS</w:t>
      </w:r>
    </w:p>
    <w:p>
      <w:pPr>
        <w:spacing w:line="360" w:lineRule="auto"/>
        <w:ind w:firstLine="42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DDoS 攻击通过分布在各个地域的大量僵尸主机，在同一时间内向目标服务器发送恶意报文，以阻塞目标服务器的带宽资源，或是耗尽目标服务器的 CPU 资源，最终导致被攻击的服务器瘫痪，无法提供正常服务。</w:t>
      </w:r>
    </w:p>
    <w:p>
      <w:pPr>
        <w:spacing w:line="360" w:lineRule="auto"/>
        <w:ind w:firstLine="42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DDoS 高防是针对互联网业务的公网资源遭受大流量 DDoS 攻击时，用户服务不可用的情况而推出的付费防护服务。接入高防后，用户可以配置业务 DNS 解析至高防 IP 地址，将公网流量引流到高防清洗中心，高防清洗中心将对攻击流量进行清洗拦截，并转发正常的业务流量到源站服务器，确保源站业务稳定可用。</w:t>
      </w:r>
    </w:p>
    <w:p>
      <w:pPr>
        <w:spacing w:line="360" w:lineRule="auto"/>
        <w:ind w:firstLine="42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（3）云WAF</w:t>
      </w:r>
    </w:p>
    <w:p>
      <w:pPr>
        <w:spacing w:line="360" w:lineRule="auto"/>
        <w:ind w:firstLine="420" w:firstLineChars="200"/>
        <w:rPr>
          <w:rFonts w:hint="eastAsia"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Web 应用防火墙（Web Application Firewall，简称 WAF）可为您的网站或者 App 业务，提供完整的Web应用防护方案。</w:t>
      </w:r>
      <w:r>
        <w:rPr>
          <w:rFonts w:hint="eastAsia" w:ascii="宋体" w:hAnsi="宋体"/>
          <w:color w:val="000000" w:themeColor="text1"/>
          <w:highlight w:val="none"/>
          <w:lang w:val="en-US" w:eastAsia="zh-CN"/>
          <w14:textFill>
            <w14:solidFill>
              <w14:schemeClr w14:val="tx1"/>
            </w14:solidFill>
          </w14:textFill>
        </w:rPr>
        <w:br w:type="textWrapping"/>
      </w:r>
      <w:r>
        <w:rPr>
          <w:rFonts w:hint="eastAsia" w:ascii="宋体" w:hAnsi="宋体"/>
          <w:color w:val="000000" w:themeColor="text1"/>
          <w:highlight w:val="none"/>
          <w:lang w:val="en-US" w:eastAsia="zh-CN"/>
          <w14:textFill>
            <w14:solidFill>
              <w14:schemeClr w14:val="tx1"/>
            </w14:solidFill>
          </w14:textFill>
        </w:rPr>
        <w:t>Http(S)请求在到达源站前在WAF进行检测和过滤，确保到达源站的每个请求有效且安全，对无效或有攻击行为的请求进行记录或隔离；通过部署WAF，可以有效防御恶意入侵和攻击，解决数据泄露以及合规、隐私保护等问题，从而保障数据安全性和应用程序可用性。</w:t>
      </w:r>
    </w:p>
    <w:p>
      <w:pPr>
        <w:numPr>
          <w:ilvl w:val="0"/>
          <w:numId w:val="7"/>
        </w:numPr>
        <w:spacing w:line="360" w:lineRule="auto"/>
        <w:ind w:firstLine="422" w:firstLineChars="20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建设内容</w:t>
      </w:r>
    </w:p>
    <w:p>
      <w:pPr>
        <w:spacing w:line="360" w:lineRule="auto"/>
        <w:ind w:firstLine="525" w:firstLineChars="250"/>
        <w:rPr>
          <w:rFonts w:hint="eastAsia" w:ascii="宋体" w:hAnsi="宋体" w:eastAsia="宋体"/>
          <w:color w:val="000000" w:themeColor="text1"/>
          <w:kern w:val="0"/>
          <w:sz w:val="18"/>
          <w:szCs w:val="18"/>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建设内容，具体如下：</w:t>
      </w:r>
    </w:p>
    <w:tbl>
      <w:tblPr>
        <w:tblStyle w:val="42"/>
        <w:tblW w:w="4795" w:type="pct"/>
        <w:jc w:val="center"/>
        <w:tblLayout w:type="autofit"/>
        <w:tblCellMar>
          <w:top w:w="0" w:type="dxa"/>
          <w:left w:w="108" w:type="dxa"/>
          <w:bottom w:w="0" w:type="dxa"/>
          <w:right w:w="108" w:type="dxa"/>
        </w:tblCellMar>
      </w:tblPr>
      <w:tblGrid>
        <w:gridCol w:w="1467"/>
        <w:gridCol w:w="5053"/>
        <w:gridCol w:w="1335"/>
        <w:gridCol w:w="1378"/>
      </w:tblGrid>
      <w:tr>
        <w:tblPrEx>
          <w:tblCellMar>
            <w:top w:w="0" w:type="dxa"/>
            <w:left w:w="108" w:type="dxa"/>
            <w:bottom w:w="0" w:type="dxa"/>
            <w:right w:w="108" w:type="dxa"/>
          </w:tblCellMar>
        </w:tblPrEx>
        <w:trPr>
          <w:trHeight w:val="567" w:hRule="atLeast"/>
          <w:jc w:val="center"/>
        </w:trPr>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kern w:val="0"/>
                <w:sz w:val="21"/>
                <w:szCs w:val="21"/>
                <w:highlight w:val="none"/>
                <w14:textFill>
                  <w14:solidFill>
                    <w14:schemeClr w14:val="tx1"/>
                  </w14:solidFill>
                </w14:textFill>
              </w:rPr>
              <w:t>资源类型</w:t>
            </w: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kern w:val="0"/>
                <w:sz w:val="21"/>
                <w:szCs w:val="21"/>
                <w:highlight w:val="none"/>
                <w14:textFill>
                  <w14:solidFill>
                    <w14:schemeClr w14:val="tx1"/>
                  </w14:solidFill>
                </w14:textFill>
              </w:rPr>
              <w:t>规格</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kern w:val="0"/>
                <w:sz w:val="21"/>
                <w:szCs w:val="21"/>
                <w:highlight w:val="none"/>
                <w14:textFill>
                  <w14:solidFill>
                    <w14:schemeClr w14:val="tx1"/>
                  </w14:solidFill>
                </w14:textFill>
              </w:rPr>
              <w:t>单位</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kern w:val="0"/>
                <w:sz w:val="21"/>
                <w:szCs w:val="21"/>
                <w:highlight w:val="none"/>
                <w14:textFill>
                  <w14:solidFill>
                    <w14:schemeClr w14:val="tx1"/>
                  </w14:solidFill>
                </w14:textFill>
              </w:rPr>
              <w:t>数量</w:t>
            </w:r>
          </w:p>
        </w:tc>
      </w:tr>
      <w:tr>
        <w:tblPrEx>
          <w:tblCellMar>
            <w:top w:w="0" w:type="dxa"/>
            <w:left w:w="108" w:type="dxa"/>
            <w:bottom w:w="0" w:type="dxa"/>
            <w:right w:w="108" w:type="dxa"/>
          </w:tblCellMar>
        </w:tblPrEx>
        <w:trPr>
          <w:trHeight w:val="567" w:hRule="atLeast"/>
          <w:jc w:val="center"/>
        </w:trPr>
        <w:tc>
          <w:tcPr>
            <w:tcW w:w="7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服务器</w:t>
            </w: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云服务器2核，4G内存，100G硬盘</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台/月</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20.00</w:t>
            </w:r>
          </w:p>
        </w:tc>
      </w:tr>
      <w:tr>
        <w:tblPrEx>
          <w:tblCellMar>
            <w:top w:w="0" w:type="dxa"/>
            <w:left w:w="108" w:type="dxa"/>
            <w:bottom w:w="0" w:type="dxa"/>
            <w:right w:w="108" w:type="dxa"/>
          </w:tblCellMar>
        </w:tblPrEx>
        <w:trPr>
          <w:trHeight w:val="567" w:hRule="atLeast"/>
          <w:jc w:val="center"/>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themeColor="text1"/>
                <w:sz w:val="21"/>
                <w:szCs w:val="21"/>
                <w:highlight w:val="none"/>
                <w14:textFill>
                  <w14:solidFill>
                    <w14:schemeClr w14:val="tx1"/>
                  </w14:solidFill>
                </w14:textFill>
              </w:rPr>
            </w:pP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云服务器4核，8G内存，100G硬盘</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台/月</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24.00</w:t>
            </w:r>
          </w:p>
        </w:tc>
      </w:tr>
      <w:tr>
        <w:tblPrEx>
          <w:tblCellMar>
            <w:top w:w="0" w:type="dxa"/>
            <w:left w:w="108" w:type="dxa"/>
            <w:bottom w:w="0" w:type="dxa"/>
            <w:right w:w="108" w:type="dxa"/>
          </w:tblCellMar>
        </w:tblPrEx>
        <w:trPr>
          <w:trHeight w:val="567" w:hRule="atLeast"/>
          <w:jc w:val="center"/>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themeColor="text1"/>
                <w:sz w:val="21"/>
                <w:szCs w:val="21"/>
                <w:highlight w:val="none"/>
                <w14:textFill>
                  <w14:solidFill>
                    <w14:schemeClr w14:val="tx1"/>
                  </w14:solidFill>
                </w14:textFill>
              </w:rPr>
            </w:pP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云服务器4核，8G内存，180G硬盘</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台/月</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6.00</w:t>
            </w:r>
          </w:p>
        </w:tc>
      </w:tr>
      <w:tr>
        <w:tblPrEx>
          <w:tblCellMar>
            <w:top w:w="0" w:type="dxa"/>
            <w:left w:w="108" w:type="dxa"/>
            <w:bottom w:w="0" w:type="dxa"/>
            <w:right w:w="108" w:type="dxa"/>
          </w:tblCellMar>
        </w:tblPrEx>
        <w:trPr>
          <w:trHeight w:val="567" w:hRule="atLeast"/>
          <w:jc w:val="center"/>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themeColor="text1"/>
                <w:sz w:val="21"/>
                <w:szCs w:val="21"/>
                <w:highlight w:val="none"/>
                <w14:textFill>
                  <w14:solidFill>
                    <w14:schemeClr w14:val="tx1"/>
                  </w14:solidFill>
                </w14:textFill>
              </w:rPr>
            </w:pP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云服务器8核，16G内存，100G硬盘</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台/月</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10.00</w:t>
            </w:r>
          </w:p>
        </w:tc>
      </w:tr>
      <w:tr>
        <w:tblPrEx>
          <w:tblCellMar>
            <w:top w:w="0" w:type="dxa"/>
            <w:left w:w="108" w:type="dxa"/>
            <w:bottom w:w="0" w:type="dxa"/>
            <w:right w:w="108" w:type="dxa"/>
          </w:tblCellMar>
        </w:tblPrEx>
        <w:trPr>
          <w:trHeight w:val="567" w:hRule="atLeast"/>
          <w:jc w:val="center"/>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themeColor="text1"/>
                <w:sz w:val="21"/>
                <w:szCs w:val="21"/>
                <w:highlight w:val="none"/>
                <w14:textFill>
                  <w14:solidFill>
                    <w14:schemeClr w14:val="tx1"/>
                  </w14:solidFill>
                </w14:textFill>
              </w:rPr>
            </w:pP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云服务器4核，32G内存，500G硬盘</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台/月</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9.00</w:t>
            </w:r>
          </w:p>
        </w:tc>
      </w:tr>
      <w:tr>
        <w:tblPrEx>
          <w:tblCellMar>
            <w:top w:w="0" w:type="dxa"/>
            <w:left w:w="108" w:type="dxa"/>
            <w:bottom w:w="0" w:type="dxa"/>
            <w:right w:w="108" w:type="dxa"/>
          </w:tblCellMar>
        </w:tblPrEx>
        <w:trPr>
          <w:trHeight w:val="567" w:hRule="atLeast"/>
          <w:jc w:val="center"/>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themeColor="text1"/>
                <w:sz w:val="21"/>
                <w:szCs w:val="21"/>
                <w:highlight w:val="none"/>
                <w14:textFill>
                  <w14:solidFill>
                    <w14:schemeClr w14:val="tx1"/>
                  </w14:solidFill>
                </w14:textFill>
              </w:rPr>
            </w:pP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云服务器8核，64G内存，2048G硬盘</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台/月</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5.00</w:t>
            </w:r>
          </w:p>
        </w:tc>
      </w:tr>
      <w:tr>
        <w:tblPrEx>
          <w:tblCellMar>
            <w:top w:w="0" w:type="dxa"/>
            <w:left w:w="108" w:type="dxa"/>
            <w:bottom w:w="0" w:type="dxa"/>
            <w:right w:w="108" w:type="dxa"/>
          </w:tblCellMar>
        </w:tblPrEx>
        <w:trPr>
          <w:trHeight w:val="567" w:hRule="atLeast"/>
          <w:jc w:val="center"/>
        </w:trPr>
        <w:tc>
          <w:tcPr>
            <w:tcW w:w="7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弹性公网ip</w:t>
            </w:r>
            <w:r>
              <w:rPr>
                <w:rFonts w:hint="eastAsia" w:ascii="宋体" w:hAnsi="宋体"/>
                <w:color w:val="000000" w:themeColor="text1"/>
                <w:kern w:val="0"/>
                <w:sz w:val="21"/>
                <w:szCs w:val="21"/>
                <w:highlight w:val="none"/>
                <w14:textFill>
                  <w14:solidFill>
                    <w14:schemeClr w14:val="tx1"/>
                  </w14:solidFill>
                </w14:textFill>
              </w:rPr>
              <w:br w:type="textWrapping"/>
            </w:r>
            <w:r>
              <w:rPr>
                <w:rFonts w:hint="eastAsia" w:ascii="宋体" w:hAnsi="宋体"/>
                <w:color w:val="000000" w:themeColor="text1"/>
                <w:kern w:val="0"/>
                <w:sz w:val="21"/>
                <w:szCs w:val="21"/>
                <w:highlight w:val="none"/>
                <w14:textFill>
                  <w14:solidFill>
                    <w14:schemeClr w14:val="tx1"/>
                  </w14:solidFill>
                </w14:textFill>
              </w:rPr>
              <w:t>带宽（Gbps）</w:t>
            </w: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单线静态-下行: Gbps</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G/月</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7.00</w:t>
            </w:r>
          </w:p>
        </w:tc>
      </w:tr>
      <w:tr>
        <w:tblPrEx>
          <w:tblCellMar>
            <w:top w:w="0" w:type="dxa"/>
            <w:left w:w="108" w:type="dxa"/>
            <w:bottom w:w="0" w:type="dxa"/>
            <w:right w:w="108" w:type="dxa"/>
          </w:tblCellMar>
        </w:tblPrEx>
        <w:trPr>
          <w:trHeight w:val="567" w:hRule="atLeast"/>
          <w:jc w:val="center"/>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themeColor="text1"/>
                <w:sz w:val="21"/>
                <w:szCs w:val="21"/>
                <w:highlight w:val="none"/>
                <w14:textFill>
                  <w14:solidFill>
                    <w14:schemeClr w14:val="tx1"/>
                  </w14:solidFill>
                </w14:textFill>
              </w:rPr>
            </w:pP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IP配置费+单线实际流量计费</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G/月</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44053.00</w:t>
            </w:r>
          </w:p>
        </w:tc>
      </w:tr>
      <w:tr>
        <w:tblPrEx>
          <w:tblCellMar>
            <w:top w:w="0" w:type="dxa"/>
            <w:left w:w="108" w:type="dxa"/>
            <w:bottom w:w="0" w:type="dxa"/>
            <w:right w:w="108" w:type="dxa"/>
          </w:tblCellMar>
        </w:tblPrEx>
        <w:trPr>
          <w:trHeight w:val="567" w:hRule="atLeast"/>
          <w:jc w:val="center"/>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themeColor="text1"/>
                <w:sz w:val="21"/>
                <w:szCs w:val="21"/>
                <w:highlight w:val="none"/>
                <w14:textFill>
                  <w14:solidFill>
                    <w14:schemeClr w14:val="tx1"/>
                  </w14:solidFill>
                </w14:textFill>
              </w:rPr>
            </w:pP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静态BGP-按固定带宽4.8Gbps，单个EIP 200Mbps</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G/月</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12.00</w:t>
            </w:r>
          </w:p>
        </w:tc>
      </w:tr>
      <w:tr>
        <w:tblPrEx>
          <w:tblCellMar>
            <w:top w:w="0" w:type="dxa"/>
            <w:left w:w="108" w:type="dxa"/>
            <w:bottom w:w="0" w:type="dxa"/>
            <w:right w:w="108" w:type="dxa"/>
          </w:tblCellMar>
        </w:tblPrEx>
        <w:trPr>
          <w:trHeight w:val="567" w:hRule="atLeast"/>
          <w:jc w:val="center"/>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themeColor="text1"/>
                <w:sz w:val="21"/>
                <w:szCs w:val="21"/>
                <w:highlight w:val="none"/>
                <w14:textFill>
                  <w14:solidFill>
                    <w14:schemeClr w14:val="tx1"/>
                  </w14:solidFill>
                </w14:textFill>
              </w:rPr>
            </w:pP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静态BGP-按流量计费，峰值带宽1.5Gbps，平均带宽0.1Gbps</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G/月</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44053.00</w:t>
            </w:r>
          </w:p>
        </w:tc>
      </w:tr>
      <w:tr>
        <w:tblPrEx>
          <w:tblCellMar>
            <w:top w:w="0" w:type="dxa"/>
            <w:left w:w="108" w:type="dxa"/>
            <w:bottom w:w="0" w:type="dxa"/>
            <w:right w:w="108" w:type="dxa"/>
          </w:tblCellMar>
        </w:tblPrEx>
        <w:trPr>
          <w:trHeight w:val="567" w:hRule="atLeast"/>
          <w:jc w:val="center"/>
        </w:trPr>
        <w:tc>
          <w:tcPr>
            <w:tcW w:w="7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网络产品</w:t>
            </w: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弹性负载均衡</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台/月</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1.00</w:t>
            </w:r>
          </w:p>
        </w:tc>
      </w:tr>
      <w:tr>
        <w:tblPrEx>
          <w:tblCellMar>
            <w:top w:w="0" w:type="dxa"/>
            <w:left w:w="108" w:type="dxa"/>
            <w:bottom w:w="0" w:type="dxa"/>
            <w:right w:w="108" w:type="dxa"/>
          </w:tblCellMar>
        </w:tblPrEx>
        <w:trPr>
          <w:trHeight w:val="567" w:hRule="atLeast"/>
          <w:jc w:val="center"/>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themeColor="text1"/>
                <w:sz w:val="21"/>
                <w:szCs w:val="21"/>
                <w:highlight w:val="none"/>
                <w14:textFill>
                  <w14:solidFill>
                    <w14:schemeClr w14:val="tx1"/>
                  </w14:solidFill>
                </w14:textFill>
              </w:rPr>
            </w:pP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NAT网关-规格配置费</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台/月</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1.00</w:t>
            </w:r>
          </w:p>
        </w:tc>
      </w:tr>
      <w:tr>
        <w:tblPrEx>
          <w:tblCellMar>
            <w:top w:w="0" w:type="dxa"/>
            <w:left w:w="108" w:type="dxa"/>
            <w:bottom w:w="0" w:type="dxa"/>
            <w:right w:w="108" w:type="dxa"/>
          </w:tblCellMar>
        </w:tblPrEx>
        <w:trPr>
          <w:trHeight w:val="567" w:hRule="atLeast"/>
          <w:jc w:val="center"/>
        </w:trPr>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弹性块存储</w:t>
            </w: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ESSD</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GiB/月</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15000.00</w:t>
            </w:r>
          </w:p>
        </w:tc>
      </w:tr>
      <w:tr>
        <w:tblPrEx>
          <w:tblCellMar>
            <w:top w:w="0" w:type="dxa"/>
            <w:left w:w="108" w:type="dxa"/>
            <w:bottom w:w="0" w:type="dxa"/>
            <w:right w:w="108" w:type="dxa"/>
          </w:tblCellMar>
        </w:tblPrEx>
        <w:trPr>
          <w:trHeight w:val="567" w:hRule="atLeast"/>
          <w:jc w:val="center"/>
        </w:trPr>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对象存储</w:t>
            </w: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PiB/月</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3.00</w:t>
            </w:r>
          </w:p>
        </w:tc>
      </w:tr>
      <w:tr>
        <w:tblPrEx>
          <w:tblCellMar>
            <w:top w:w="0" w:type="dxa"/>
            <w:left w:w="108" w:type="dxa"/>
            <w:bottom w:w="0" w:type="dxa"/>
            <w:right w:w="108" w:type="dxa"/>
          </w:tblCellMar>
        </w:tblPrEx>
        <w:trPr>
          <w:trHeight w:val="567" w:hRule="atLeast"/>
          <w:jc w:val="center"/>
        </w:trPr>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中间件</w:t>
            </w: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redis数据库，8G内存</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台/月</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1.00</w:t>
            </w:r>
          </w:p>
        </w:tc>
      </w:tr>
      <w:tr>
        <w:tblPrEx>
          <w:tblCellMar>
            <w:top w:w="0" w:type="dxa"/>
            <w:left w:w="108" w:type="dxa"/>
            <w:bottom w:w="0" w:type="dxa"/>
            <w:right w:w="108" w:type="dxa"/>
          </w:tblCellMar>
        </w:tblPrEx>
        <w:trPr>
          <w:trHeight w:val="567" w:hRule="atLeast"/>
          <w:jc w:val="center"/>
        </w:trPr>
        <w:tc>
          <w:tcPr>
            <w:tcW w:w="7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安全防护产品</w:t>
            </w: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主机安全</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月/ECS</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60.00</w:t>
            </w:r>
          </w:p>
        </w:tc>
      </w:tr>
      <w:tr>
        <w:tblPrEx>
          <w:tblCellMar>
            <w:top w:w="0" w:type="dxa"/>
            <w:left w:w="108" w:type="dxa"/>
            <w:bottom w:w="0" w:type="dxa"/>
            <w:right w:w="108" w:type="dxa"/>
          </w:tblCellMar>
        </w:tblPrEx>
        <w:trPr>
          <w:trHeight w:val="567" w:hRule="atLeast"/>
          <w:jc w:val="center"/>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themeColor="text1"/>
                <w:sz w:val="21"/>
                <w:szCs w:val="21"/>
                <w:highlight w:val="none"/>
                <w14:textFill>
                  <w14:solidFill>
                    <w14:schemeClr w14:val="tx1"/>
                  </w14:solidFill>
                </w14:textFill>
              </w:rPr>
            </w:pP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防DDOS</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月</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1.00</w:t>
            </w:r>
          </w:p>
        </w:tc>
      </w:tr>
      <w:tr>
        <w:tblPrEx>
          <w:tblCellMar>
            <w:top w:w="0" w:type="dxa"/>
            <w:left w:w="108" w:type="dxa"/>
            <w:bottom w:w="0" w:type="dxa"/>
            <w:right w:w="108" w:type="dxa"/>
          </w:tblCellMar>
        </w:tblPrEx>
        <w:trPr>
          <w:trHeight w:val="567" w:hRule="atLeast"/>
          <w:jc w:val="center"/>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themeColor="text1"/>
                <w:sz w:val="21"/>
                <w:szCs w:val="21"/>
                <w:highlight w:val="none"/>
                <w14:textFill>
                  <w14:solidFill>
                    <w14:schemeClr w14:val="tx1"/>
                  </w14:solidFill>
                </w14:textFill>
              </w:rPr>
            </w:pP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云WAF</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月</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1.00</w:t>
            </w:r>
          </w:p>
        </w:tc>
      </w:tr>
    </w:tbl>
    <w:p>
      <w:pPr>
        <w:rPr>
          <w:rFonts w:hint="eastAsia"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7" w:name="_Toc6437"/>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77"/>
    </w:p>
    <w:p>
      <w:pPr>
        <w:pStyle w:val="5"/>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78" w:name="_Toc10242"/>
      <w:bookmarkStart w:id="79" w:name="_Toc434832495"/>
      <w:r>
        <w:rPr>
          <w:rFonts w:hint="eastAsia" w:ascii="宋体" w:hAnsi="宋体" w:eastAsia="宋体"/>
          <w:color w:val="000000" w:themeColor="text1"/>
          <w:sz w:val="21"/>
          <w:szCs w:val="21"/>
          <w:highlight w:val="none"/>
          <w14:textFill>
            <w14:solidFill>
              <w14:schemeClr w14:val="tx1"/>
            </w14:solidFill>
          </w14:textFill>
        </w:rPr>
        <w:t>投标人须知前附表</w:t>
      </w:r>
      <w:bookmarkEnd w:id="78"/>
      <w:bookmarkEnd w:id="79"/>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9"/>
              <w:tabs>
                <w:tab w:val="left" w:pos="26"/>
              </w:tabs>
              <w:ind w:left="26" w:firstLine="0"/>
              <w:rPr>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14:textFill>
            <w14:solidFill>
              <w14:schemeClr w14:val="tx1"/>
            </w14:solidFill>
          </w14:textFill>
        </w:rPr>
      </w:pPr>
      <w:bookmarkStart w:id="80" w:name="_Toc367780303"/>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80"/>
    </w:p>
    <w:p>
      <w:pPr>
        <w:pStyle w:val="6"/>
        <w:spacing w:line="360" w:lineRule="auto"/>
        <w:rPr>
          <w:rFonts w:ascii="宋体" w:hAnsi="宋体"/>
          <w:color w:val="000000" w:themeColor="text1"/>
          <w:sz w:val="21"/>
          <w:szCs w:val="21"/>
          <w:highlight w:val="none"/>
          <w14:textFill>
            <w14:solidFill>
              <w14:schemeClr w14:val="tx1"/>
            </w14:solidFill>
          </w14:textFill>
        </w:rPr>
      </w:pPr>
      <w:bookmarkStart w:id="81" w:name="_Toc367780304"/>
      <w:bookmarkStart w:id="82" w:name="_Toc22533"/>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81"/>
      <w:bookmarkEnd w:id="8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杭州视洞科技有限公司云平台项目</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83" w:name="_Toc367780305"/>
      <w:bookmarkStart w:id="84" w:name="_Toc12059"/>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83"/>
      <w:bookmarkEnd w:id="84"/>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杭州视洞科技有限公司</w:t>
      </w:r>
      <w:r>
        <w:rPr>
          <w:rFonts w:hint="eastAsia" w:ascii="宋体" w:hAnsi="宋体"/>
          <w:bCs/>
          <w:color w:val="000000" w:themeColor="text1"/>
          <w:szCs w:val="21"/>
          <w:highlight w:val="none"/>
          <w14:textFill>
            <w14:solidFill>
              <w14:schemeClr w14:val="tx1"/>
            </w14:solidFill>
          </w14:textFill>
        </w:rPr>
        <w:t>，即项目采购用户方。</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85" w:name="_Toc15782"/>
      <w:bookmarkStart w:id="86" w:name="_Toc367780306"/>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85"/>
      <w:bookmarkEnd w:id="86"/>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87" w:name="_Toc367780307"/>
      <w:bookmarkStart w:id="88" w:name="_Toc15115"/>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87"/>
      <w:bookmarkEnd w:id="8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89" w:name="_Toc23166"/>
      <w:bookmarkStart w:id="90" w:name="_Toc367780308"/>
      <w:r>
        <w:rPr>
          <w:rFonts w:hint="eastAsia" w:ascii="宋体" w:hAnsi="宋体" w:eastAsia="宋体"/>
          <w:color w:val="000000" w:themeColor="text1"/>
          <w:sz w:val="21"/>
          <w:szCs w:val="21"/>
          <w:highlight w:val="none"/>
          <w14:textFill>
            <w14:solidFill>
              <w14:schemeClr w14:val="tx1"/>
            </w14:solidFill>
          </w14:textFill>
        </w:rPr>
        <w:t>Ｂ谈判文件说明</w:t>
      </w:r>
      <w:bookmarkEnd w:id="89"/>
      <w:bookmarkEnd w:id="90"/>
    </w:p>
    <w:p>
      <w:pPr>
        <w:pStyle w:val="6"/>
        <w:spacing w:line="360" w:lineRule="auto"/>
        <w:rPr>
          <w:rFonts w:ascii="宋体" w:hAnsi="宋体"/>
          <w:color w:val="000000" w:themeColor="text1"/>
          <w:sz w:val="21"/>
          <w:szCs w:val="21"/>
          <w:highlight w:val="none"/>
          <w14:textFill>
            <w14:solidFill>
              <w14:schemeClr w14:val="tx1"/>
            </w14:solidFill>
          </w14:textFill>
        </w:rPr>
      </w:pPr>
      <w:bookmarkStart w:id="91" w:name="_Toc367780309"/>
      <w:bookmarkStart w:id="92" w:name="_Toc15664"/>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93" w:name="_Toc367780310"/>
      <w:bookmarkStart w:id="94" w:name="_Toc31269"/>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95" w:name="_Toc367780311"/>
      <w:bookmarkStart w:id="96" w:name="_Toc23446"/>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95"/>
      <w:bookmarkEnd w:id="9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10"/>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97" w:name="_Toc22535"/>
      <w:bookmarkStart w:id="98" w:name="_Toc367780312"/>
      <w:r>
        <w:rPr>
          <w:rFonts w:hint="eastAsia" w:ascii="宋体" w:hAnsi="宋体" w:eastAsia="宋体"/>
          <w:color w:val="000000" w:themeColor="text1"/>
          <w:sz w:val="21"/>
          <w:szCs w:val="21"/>
          <w:highlight w:val="none"/>
          <w14:textFill>
            <w14:solidFill>
              <w14:schemeClr w14:val="tx1"/>
            </w14:solidFill>
          </w14:textFill>
        </w:rPr>
        <w:t>Ｃ谈判文件的编制</w:t>
      </w:r>
      <w:bookmarkEnd w:id="97"/>
      <w:bookmarkEnd w:id="98"/>
    </w:p>
    <w:p>
      <w:pPr>
        <w:pStyle w:val="6"/>
        <w:spacing w:line="360" w:lineRule="auto"/>
        <w:rPr>
          <w:rFonts w:ascii="宋体" w:hAnsi="宋体"/>
          <w:color w:val="000000" w:themeColor="text1"/>
          <w:sz w:val="21"/>
          <w:szCs w:val="21"/>
          <w:highlight w:val="none"/>
          <w14:textFill>
            <w14:solidFill>
              <w14:schemeClr w14:val="tx1"/>
            </w14:solidFill>
          </w14:textFill>
        </w:rPr>
      </w:pPr>
      <w:bookmarkStart w:id="99" w:name="_Toc856"/>
      <w:bookmarkStart w:id="100" w:name="_Toc367780313"/>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1" w:name="_Toc367780314"/>
      <w:bookmarkStart w:id="102" w:name="_Toc22184"/>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3" w:name="_Toc367780315"/>
      <w:bookmarkStart w:id="104" w:name="_Toc30557"/>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03"/>
      <w:bookmarkEnd w:id="10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pPr>
        <w:widowControl/>
        <w:numPr>
          <w:ilvl w:val="0"/>
          <w:numId w:val="11"/>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pPr>
        <w:widowControl/>
        <w:numPr>
          <w:ilvl w:val="0"/>
          <w:numId w:val="11"/>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5" w:name="_Toc367780316"/>
      <w:bookmarkStart w:id="106" w:name="_Toc13824"/>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05"/>
      <w:bookmarkEnd w:id="106"/>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7" w:name="_Toc367780317"/>
      <w:bookmarkStart w:id="108" w:name="_Toc1473"/>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07"/>
      <w:bookmarkEnd w:id="108"/>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pPr>
        <w:numPr>
          <w:ilvl w:val="1"/>
          <w:numId w:val="12"/>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pPr>
        <w:numPr>
          <w:ilvl w:val="1"/>
          <w:numId w:val="12"/>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pPr>
        <w:numPr>
          <w:ilvl w:val="1"/>
          <w:numId w:val="12"/>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9" w:name="_Toc367780318"/>
      <w:bookmarkStart w:id="110" w:name="_Toc27063"/>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09"/>
      <w:bookmarkEnd w:id="110"/>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11" w:name="_Toc8603"/>
      <w:bookmarkStart w:id="112" w:name="_Toc367780319"/>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11"/>
      <w:bookmarkEnd w:id="112"/>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13" w:name="_Toc30284"/>
      <w:bookmarkStart w:id="114" w:name="_Toc367780320"/>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13"/>
      <w:bookmarkEnd w:id="114"/>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1)供应商在谈判文件中规定的投标有效期内撤回其报价资料的；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2)成交供应商未能按谈判文件的有关规定交纳采购代理服务费的；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3)成交供应商未能按谈判文件的规定签订合同的；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4)成交供应商以他人名义参加谈判或者以其他方式弄虚作假，骗取成交的。</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15" w:name="_Toc367780321"/>
      <w:bookmarkStart w:id="116" w:name="_Toc19472"/>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15"/>
      <w:bookmarkEnd w:id="116"/>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17" w:name="_Toc367780322"/>
      <w:bookmarkStart w:id="118" w:name="_Toc13421"/>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17"/>
      <w:bookmarkEnd w:id="11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hAnsi="宋体"/>
          <w:bCs/>
          <w:color w:val="000000" w:themeColor="text1"/>
          <w:szCs w:val="21"/>
          <w:highlight w:val="none"/>
          <w14:textFill>
            <w14:solidFill>
              <w14:schemeClr w14:val="tx1"/>
            </w14:solidFill>
          </w14:textFill>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9" w:name="_Toc20171"/>
      <w:bookmarkStart w:id="120" w:name="_Toc367780323"/>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19"/>
      <w:bookmarkEnd w:id="120"/>
    </w:p>
    <w:p>
      <w:pPr>
        <w:pStyle w:val="6"/>
        <w:spacing w:line="360" w:lineRule="auto"/>
        <w:rPr>
          <w:rFonts w:ascii="宋体" w:hAnsi="宋体"/>
          <w:color w:val="000000" w:themeColor="text1"/>
          <w:sz w:val="21"/>
          <w:szCs w:val="21"/>
          <w:highlight w:val="none"/>
          <w14:textFill>
            <w14:solidFill>
              <w14:schemeClr w14:val="tx1"/>
            </w14:solidFill>
          </w14:textFill>
        </w:rPr>
      </w:pPr>
      <w:bookmarkStart w:id="121" w:name="_Toc5125"/>
      <w:bookmarkStart w:id="122" w:name="_Toc367780324"/>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21"/>
      <w:bookmarkEnd w:id="122"/>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23" w:name="_Toc367780325"/>
      <w:bookmarkStart w:id="124" w:name="_Toc6987"/>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23"/>
      <w:bookmarkEnd w:id="124"/>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25" w:name="_Toc1230"/>
      <w:bookmarkStart w:id="126" w:name="_Toc367780326"/>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27" w:name="_Toc32178"/>
      <w:bookmarkStart w:id="128" w:name="_Toc367780327"/>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27"/>
      <w:bookmarkEnd w:id="128"/>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29" w:name="_Toc6253"/>
      <w:bookmarkStart w:id="130" w:name="_Toc367780328"/>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29"/>
      <w:bookmarkEnd w:id="130"/>
    </w:p>
    <w:p>
      <w:pPr>
        <w:pStyle w:val="6"/>
        <w:spacing w:line="360" w:lineRule="auto"/>
        <w:rPr>
          <w:rFonts w:ascii="宋体" w:hAnsi="宋体"/>
          <w:color w:val="000000" w:themeColor="text1"/>
          <w:sz w:val="21"/>
          <w:szCs w:val="21"/>
          <w:highlight w:val="none"/>
          <w14:textFill>
            <w14:solidFill>
              <w14:schemeClr w14:val="tx1"/>
            </w14:solidFill>
          </w14:textFill>
        </w:rPr>
      </w:pPr>
      <w:bookmarkStart w:id="131" w:name="_Toc367780329"/>
      <w:bookmarkStart w:id="132" w:name="_Toc1782"/>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3" w:name="_Toc367780330"/>
      <w:bookmarkStart w:id="134" w:name="_Toc21083"/>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5" w:name="_Toc367780331"/>
      <w:bookmarkStart w:id="136" w:name="_Toc29087"/>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35"/>
      <w:bookmarkEnd w:id="13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7" w:name="_Toc367780332"/>
      <w:bookmarkStart w:id="138" w:name="_Toc31784"/>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37"/>
      <w:bookmarkEnd w:id="138"/>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9" w:name="_Toc7548"/>
      <w:bookmarkStart w:id="140" w:name="_Toc367780333"/>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39"/>
      <w:bookmarkEnd w:id="14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1" w:name="_Toc367780334"/>
      <w:bookmarkStart w:id="142" w:name="_Toc18660"/>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41"/>
      <w:bookmarkEnd w:id="142"/>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3" w:name="_Toc367780335"/>
      <w:bookmarkStart w:id="144" w:name="_Toc25074"/>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43"/>
      <w:bookmarkEnd w:id="144"/>
    </w:p>
    <w:p>
      <w:pPr>
        <w:pStyle w:val="22"/>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5" w:name="_Toc367780336"/>
      <w:bookmarkStart w:id="146" w:name="_Toc10409"/>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45"/>
      <w:bookmarkEnd w:id="146"/>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7" w:name="_Toc367780337"/>
      <w:bookmarkStart w:id="148" w:name="_Toc13265"/>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47"/>
      <w:bookmarkEnd w:id="148"/>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不再以其它方式另行通知。</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9" w:name="_Toc367780338"/>
      <w:bookmarkStart w:id="150" w:name="_Toc30110"/>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49"/>
      <w:bookmarkEnd w:id="150"/>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51" w:name="_Toc17115"/>
      <w:bookmarkStart w:id="152" w:name="_Toc367780339"/>
      <w:r>
        <w:rPr>
          <w:rFonts w:hint="eastAsia" w:ascii="宋体" w:hAnsi="宋体" w:eastAsia="宋体"/>
          <w:color w:val="000000" w:themeColor="text1"/>
          <w:sz w:val="21"/>
          <w:szCs w:val="21"/>
          <w:highlight w:val="none"/>
          <w14:textFill>
            <w14:solidFill>
              <w14:schemeClr w14:val="tx1"/>
            </w14:solidFill>
          </w14:textFill>
        </w:rPr>
        <w:t>Ｆ  授予合同</w:t>
      </w:r>
      <w:bookmarkEnd w:id="151"/>
      <w:bookmarkEnd w:id="152"/>
    </w:p>
    <w:p>
      <w:pPr>
        <w:pStyle w:val="6"/>
        <w:spacing w:line="360" w:lineRule="auto"/>
        <w:rPr>
          <w:rFonts w:ascii="宋体" w:hAnsi="宋体"/>
          <w:color w:val="000000" w:themeColor="text1"/>
          <w:sz w:val="21"/>
          <w:szCs w:val="21"/>
          <w:highlight w:val="none"/>
          <w14:textFill>
            <w14:solidFill>
              <w14:schemeClr w14:val="tx1"/>
            </w14:solidFill>
          </w14:textFill>
        </w:rPr>
      </w:pPr>
      <w:bookmarkStart w:id="153" w:name="_Toc367780340"/>
      <w:bookmarkStart w:id="154" w:name="_Toc11755"/>
      <w:r>
        <w:rPr>
          <w:rFonts w:hint="eastAsia" w:ascii="宋体" w:hAnsi="宋体"/>
          <w:color w:val="000000" w:themeColor="text1"/>
          <w:sz w:val="21"/>
          <w:szCs w:val="21"/>
          <w:highlight w:val="none"/>
          <w14:textFill>
            <w14:solidFill>
              <w14:schemeClr w14:val="tx1"/>
            </w14:solidFill>
          </w14:textFill>
        </w:rPr>
        <w:t>32     接受和拒绝投标的权利</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55" w:name="_Toc367780341"/>
      <w:bookmarkStart w:id="156" w:name="_Toc5206"/>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55"/>
      <w:bookmarkEnd w:id="15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57" w:name="_Toc367780342"/>
      <w:bookmarkStart w:id="158" w:name="_Toc19061"/>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57"/>
      <w:bookmarkEnd w:id="158"/>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bookmarkStart w:id="159"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5"/>
        <w:numPr>
          <w:ilvl w:val="0"/>
          <w:numId w:val="0"/>
        </w:numPr>
        <w:jc w:val="center"/>
        <w:rPr>
          <w:color w:val="000000" w:themeColor="text1"/>
          <w:sz w:val="24"/>
          <w:highlight w:val="none"/>
          <w14:textFill>
            <w14:solidFill>
              <w14:schemeClr w14:val="tx1"/>
            </w14:solidFill>
          </w14:textFill>
        </w:rPr>
      </w:pPr>
      <w:bookmarkStart w:id="160" w:name="_Toc432682726"/>
      <w:bookmarkStart w:id="161" w:name="_Toc430771059"/>
      <w:bookmarkStart w:id="162" w:name="_Toc499041071"/>
      <w:bookmarkStart w:id="163" w:name="_Toc2916"/>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60"/>
      <w:bookmarkEnd w:id="161"/>
      <w:bookmarkEnd w:id="162"/>
      <w:bookmarkEnd w:id="16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4" w:name="_Toc430185803"/>
      <w:bookmarkStart w:id="165" w:name="_Toc430771060"/>
      <w:r>
        <w:rPr>
          <w:rFonts w:hint="eastAsia" w:ascii="宋体" w:hAnsi="宋体" w:eastAsia="宋体" w:cs="宋体"/>
          <w:color w:val="000000" w:themeColor="text1"/>
          <w:highlight w:val="none"/>
          <w14:textFill>
            <w14:solidFill>
              <w14:schemeClr w14:val="tx1"/>
            </w14:solidFill>
          </w14:textFill>
        </w:rPr>
        <w:t xml:space="preserve">35     </w:t>
      </w:r>
      <w:bookmarkStart w:id="166"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4"/>
      <w:bookmarkEnd w:id="165"/>
      <w:bookmarkEnd w:id="16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7" w:name="_Toc430771061"/>
      <w:bookmarkStart w:id="168" w:name="_Toc430185804"/>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7"/>
      <w:bookmarkEnd w:id="1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9" w:name="_Toc430771062"/>
      <w:bookmarkStart w:id="170" w:name="_Toc430185805"/>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9"/>
      <w:bookmarkEnd w:id="1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71" w:name="_Toc430771063"/>
      <w:bookmarkStart w:id="172" w:name="_Toc430185806"/>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171"/>
      <w:bookmarkEnd w:id="172"/>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2"/>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4"/>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3" w:name="_Toc97"/>
      <w:r>
        <w:rPr>
          <w:rFonts w:hint="eastAsia" w:ascii="宋体" w:hAnsi="宋体"/>
          <w:color w:val="000000" w:themeColor="text1"/>
          <w:sz w:val="21"/>
          <w:szCs w:val="21"/>
          <w:highlight w:val="none"/>
          <w14:textFill>
            <w14:solidFill>
              <w14:schemeClr w14:val="tx1"/>
            </w14:solidFill>
          </w14:textFill>
        </w:rPr>
        <w:t>第四部分  合同书格式（参考范本）</w:t>
      </w:r>
      <w:bookmarkEnd w:id="159"/>
      <w:bookmarkEnd w:id="173"/>
    </w:p>
    <w:p>
      <w:pPr>
        <w:spacing w:line="360" w:lineRule="auto"/>
        <w:rPr>
          <w:rFonts w:ascii="宋体" w:hAnsi="宋体"/>
          <w:bCs/>
          <w:color w:val="000000" w:themeColor="text1"/>
          <w:szCs w:val="21"/>
          <w:highlight w:val="none"/>
          <w14:textFill>
            <w14:solidFill>
              <w14:schemeClr w14:val="tx1"/>
            </w14:solidFill>
          </w14:textFill>
        </w:rPr>
      </w:pP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pPr>
        <w:spacing w:line="48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pPr>
        <w:spacing w:line="48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服务和验收</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48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14"/>
        </w:numPr>
        <w:tabs>
          <w:tab w:val="left" w:pos="1680"/>
        </w:tabs>
        <w:spacing w:line="48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罚款。</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本项目合同订立后，应提供至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、当地管理部门</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8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pStyle w:val="4"/>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4" w:name="_Toc5373"/>
      <w:bookmarkStart w:id="175" w:name="_Toc200414512"/>
      <w:r>
        <w:rPr>
          <w:rFonts w:hint="eastAsia" w:ascii="宋体" w:hAnsi="宋体"/>
          <w:color w:val="000000" w:themeColor="text1"/>
          <w:sz w:val="21"/>
          <w:szCs w:val="21"/>
          <w:highlight w:val="none"/>
          <w14:textFill>
            <w14:solidFill>
              <w14:schemeClr w14:val="tx1"/>
            </w14:solidFill>
          </w14:textFill>
        </w:rPr>
        <w:t>第五部分  谈判文件格式</w:t>
      </w:r>
      <w:bookmarkEnd w:id="174"/>
      <w:bookmarkEnd w:id="175"/>
    </w:p>
    <w:p>
      <w:pPr>
        <w:pStyle w:val="5"/>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76" w:name="_Toc200414513"/>
      <w:bookmarkStart w:id="177" w:name="_Toc27555"/>
      <w:r>
        <w:rPr>
          <w:rFonts w:hint="eastAsia" w:ascii="宋体" w:hAnsi="宋体" w:eastAsia="宋体"/>
          <w:color w:val="000000" w:themeColor="text1"/>
          <w:highlight w:val="none"/>
          <w14:textFill>
            <w14:solidFill>
              <w14:schemeClr w14:val="tx1"/>
            </w14:solidFill>
          </w14:textFill>
        </w:rPr>
        <w:t>封面格式</w:t>
      </w:r>
      <w:bookmarkEnd w:id="176"/>
      <w:bookmarkEnd w:id="177"/>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9"/>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pPr>
        <w:pStyle w:val="9"/>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pPr>
        <w:pStyle w:val="9"/>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pPr>
        <w:pStyle w:val="9"/>
        <w:spacing w:line="360" w:lineRule="auto"/>
        <w:jc w:val="center"/>
        <w:rPr>
          <w:rFonts w:ascii="宋体" w:hAnsi="宋体"/>
          <w:bCs/>
          <w:color w:val="000000" w:themeColor="text1"/>
          <w:szCs w:val="24"/>
          <w:highlight w:val="none"/>
          <w14:textFill>
            <w14:solidFill>
              <w14:schemeClr w14:val="tx1"/>
            </w14:solidFill>
          </w14:textFill>
        </w:rPr>
      </w:pPr>
    </w:p>
    <w:p>
      <w:pPr>
        <w:pStyle w:val="9"/>
        <w:spacing w:line="360" w:lineRule="auto"/>
        <w:jc w:val="center"/>
        <w:rPr>
          <w:rFonts w:ascii="宋体" w:hAnsi="宋体"/>
          <w:bCs/>
          <w:color w:val="000000" w:themeColor="text1"/>
          <w:szCs w:val="24"/>
          <w:highlight w:val="none"/>
          <w14:textFill>
            <w14:solidFill>
              <w14:schemeClr w14:val="tx1"/>
            </w14:solidFill>
          </w14:textFill>
        </w:rPr>
      </w:pPr>
    </w:p>
    <w:p>
      <w:pPr>
        <w:pStyle w:val="9"/>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YXZB-20230918</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pPr>
        <w:pStyle w:val="9"/>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pPr>
        <w:pStyle w:val="9"/>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pPr>
        <w:pStyle w:val="9"/>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sectPr>
          <w:pgSz w:w="11906" w:h="16838"/>
          <w:pgMar w:top="1247" w:right="1247" w:bottom="1247" w:left="1247" w:header="851" w:footer="992" w:gutter="0"/>
          <w:cols w:space="720" w:num="1"/>
          <w:docGrid w:linePitch="312" w:charSpace="0"/>
        </w:sectPr>
      </w:pPr>
    </w:p>
    <w:p>
      <w:pPr>
        <w:pStyle w:val="5"/>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78" w:name="_Toc200414514"/>
      <w:bookmarkStart w:id="179" w:name="_Toc7346"/>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178"/>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179"/>
    </w:p>
    <w:p>
      <w:pPr>
        <w:spacing w:line="360" w:lineRule="auto"/>
        <w:rPr>
          <w:rFonts w:ascii="宋体" w:hAnsi="宋体"/>
          <w:b/>
          <w:bCs/>
          <w:color w:val="000000" w:themeColor="text1"/>
          <w:szCs w:val="21"/>
          <w:highlight w:val="none"/>
          <w14:textFill>
            <w14:solidFill>
              <w14:schemeClr w14:val="tx1"/>
            </w14:solidFill>
          </w14:textFill>
        </w:rPr>
      </w:pPr>
    </w:p>
    <w:tbl>
      <w:tblPr>
        <w:tblStyle w:val="42"/>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350"/>
        <w:gridCol w:w="2186"/>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6"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18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1096"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35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18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5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项目周期</w:t>
            </w:r>
            <w:r>
              <w:rPr>
                <w:rFonts w:hint="eastAsia" w:ascii="宋体" w:hAnsi="宋体"/>
                <w:color w:val="000000" w:themeColor="text1"/>
                <w:szCs w:val="21"/>
                <w:highlight w:val="none"/>
                <w14:textFill>
                  <w14:solidFill>
                    <w14:schemeClr w14:val="tx1"/>
                  </w14:solidFill>
                </w14:textFill>
              </w:rPr>
              <w:t>须满足要求</w:t>
            </w:r>
          </w:p>
        </w:tc>
        <w:tc>
          <w:tcPr>
            <w:tcW w:w="21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5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1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5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1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5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18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5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1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7" w:type="default"/>
          <w:pgSz w:w="11906" w:h="16838"/>
          <w:pgMar w:top="1134" w:right="1418" w:bottom="1134" w:left="1134" w:header="851" w:footer="992" w:gutter="0"/>
          <w:cols w:space="720" w:num="1"/>
          <w:docGrid w:linePitch="312" w:charSpace="0"/>
        </w:sect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0" w:name="_Toc21295"/>
      <w:bookmarkStart w:id="181" w:name="_Toc200414515"/>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180"/>
      <w:bookmarkEnd w:id="181"/>
    </w:p>
    <w:p>
      <w:pPr>
        <w:pStyle w:val="9"/>
        <w:spacing w:line="360" w:lineRule="auto"/>
        <w:ind w:left="420" w:firstLine="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182" w:name="_Toc200414516"/>
      <w:bookmarkStart w:id="183" w:name="_Toc22701"/>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182"/>
      <w:bookmarkEnd w:id="183"/>
    </w:p>
    <w:p>
      <w:pPr>
        <w:pStyle w:val="9"/>
        <w:spacing w:line="360" w:lineRule="auto"/>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4" w:name="_Toc31618"/>
      <w:bookmarkStart w:id="185" w:name="_Toc200414517"/>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184"/>
      <w:bookmarkEnd w:id="185"/>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w:t>
      </w:r>
      <w:r>
        <w:rPr>
          <w:rFonts w:hint="eastAsia" w:ascii="宋体" w:hAnsi="宋体"/>
          <w:bCs/>
          <w:color w:val="000000" w:themeColor="text1"/>
          <w:kern w:val="0"/>
          <w:szCs w:val="21"/>
          <w:highlight w:val="none"/>
          <w:lang w:eastAsia="zh-CN"/>
          <w14:textFill>
            <w14:solidFill>
              <w14:schemeClr w14:val="tx1"/>
            </w14:solidFill>
          </w14:textFill>
        </w:rPr>
        <w:t>广东业信招标有限公司</w:t>
      </w:r>
      <w:r>
        <w:rPr>
          <w:rFonts w:hint="eastAsia" w:ascii="宋体" w:hAnsi="宋体"/>
          <w:bCs/>
          <w:color w:val="000000" w:themeColor="text1"/>
          <w:kern w:val="0"/>
          <w:szCs w:val="21"/>
          <w:highlight w:val="none"/>
          <w14:textFill>
            <w14:solidFill>
              <w14:schemeClr w14:val="tx1"/>
            </w14:solidFill>
          </w14:textFill>
        </w:rPr>
        <w:t>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autoSpaceDE w:val="0"/>
        <w:autoSpaceDN w:val="0"/>
        <w:adjustRightInd w:val="0"/>
        <w:snapToGrid w:val="0"/>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6" w:name="_Toc200414522"/>
      <w:bookmarkStart w:id="187" w:name="_Toc11911"/>
      <w:r>
        <w:rPr>
          <w:rFonts w:hint="eastAsia" w:ascii="宋体" w:hAnsi="宋体" w:eastAsia="宋体"/>
          <w:color w:val="000000" w:themeColor="text1"/>
          <w:sz w:val="28"/>
          <w:szCs w:val="28"/>
          <w:highlight w:val="none"/>
          <w14:textFill>
            <w14:solidFill>
              <w14:schemeClr w14:val="tx1"/>
            </w14:solidFill>
          </w14:textFill>
        </w:rPr>
        <w:t>（四）</w:t>
      </w:r>
      <w:bookmarkEnd w:id="186"/>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187"/>
    </w:p>
    <w:p>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8" w:type="default"/>
          <w:pgSz w:w="11906" w:h="16838"/>
          <w:pgMar w:top="1418" w:right="1474" w:bottom="1418" w:left="1474" w:header="851" w:footer="851" w:gutter="0"/>
          <w:cols w:space="720" w:num="1"/>
          <w:titlePg/>
          <w:docGrid w:linePitch="312" w:charSpace="0"/>
        </w:sectPr>
      </w:pPr>
    </w:p>
    <w:p>
      <w:pPr>
        <w:pStyle w:val="5"/>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188" w:name="_Toc25242"/>
      <w:bookmarkStart w:id="189" w:name="_Toc200414524"/>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188"/>
      <w:bookmarkEnd w:id="189"/>
    </w:p>
    <w:p>
      <w:pPr>
        <w:pStyle w:val="5"/>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190" w:name="_Toc16360"/>
      <w:bookmarkStart w:id="191" w:name="_Toc200414525"/>
      <w:r>
        <w:rPr>
          <w:rFonts w:hint="eastAsia" w:ascii="宋体" w:hAnsi="宋体" w:eastAsia="宋体"/>
          <w:color w:val="000000" w:themeColor="text1"/>
          <w:sz w:val="28"/>
          <w:szCs w:val="28"/>
          <w:highlight w:val="none"/>
          <w14:textFill>
            <w14:solidFill>
              <w14:schemeClr w14:val="tx1"/>
            </w14:solidFill>
          </w14:textFill>
        </w:rPr>
        <w:t>附件一：谈判响应函</w:t>
      </w:r>
      <w:bookmarkEnd w:id="190"/>
      <w:bookmarkEnd w:id="191"/>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480" w:lineRule="auto"/>
        <w:ind w:firstLine="42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 ，我方正式响应谈判文件内容并提交谈判文件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据此函，签字代表宣布同意如下：</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48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22"/>
        <w:spacing w:line="360" w:lineRule="auto"/>
        <w:rPr>
          <w:rFonts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2" w:name="_Toc200414526"/>
      <w:bookmarkStart w:id="193" w:name="_Toc22686"/>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192"/>
      <w:bookmarkEnd w:id="193"/>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项目周期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360" w:lineRule="auto"/>
        <w:rPr>
          <w:rFonts w:hAnsi="宋体"/>
          <w:color w:val="000000" w:themeColor="text1"/>
          <w:highlight w:val="none"/>
          <w14:textFill>
            <w14:solidFill>
              <w14:schemeClr w14:val="tx1"/>
            </w14:solidFill>
          </w14:textFill>
        </w:rPr>
      </w:pPr>
    </w:p>
    <w:p>
      <w:pPr>
        <w:pStyle w:val="22"/>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4" w:name="_Toc200414527"/>
      <w:bookmarkStart w:id="195" w:name="_Toc25868"/>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194"/>
      <w:bookmarkEnd w:id="195"/>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服务内容</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服务时间</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单价</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总价</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保险费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税金</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技术服务费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培训费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842" w:type="dxa"/>
            <w:vAlign w:val="center"/>
          </w:tcPr>
          <w:p>
            <w:pPr>
              <w:pStyle w:val="9"/>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报价总价</w:t>
            </w:r>
          </w:p>
        </w:tc>
        <w:tc>
          <w:tcPr>
            <w:tcW w:w="3208" w:type="dxa"/>
            <w:gridSpan w:val="3"/>
            <w:vAlign w:val="center"/>
          </w:tcPr>
          <w:p>
            <w:pPr>
              <w:pStyle w:val="9"/>
              <w:snapToGrid w:val="0"/>
              <w:ind w:firstLine="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（大写）人民币</w:t>
            </w:r>
          </w:p>
        </w:tc>
        <w:tc>
          <w:tcPr>
            <w:tcW w:w="3204" w:type="dxa"/>
            <w:gridSpan w:val="3"/>
            <w:vAlign w:val="center"/>
          </w:tcPr>
          <w:p>
            <w:pPr>
              <w:pStyle w:val="9"/>
              <w:snapToGrid w:val="0"/>
              <w:ind w:firstLine="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842" w:type="dxa"/>
            <w:vAlign w:val="center"/>
          </w:tcPr>
          <w:p>
            <w:pPr>
              <w:pStyle w:val="9"/>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备注</w:t>
            </w:r>
          </w:p>
        </w:tc>
        <w:tc>
          <w:tcPr>
            <w:tcW w:w="6412" w:type="dxa"/>
            <w:gridSpan w:val="6"/>
            <w:vAlign w:val="center"/>
          </w:tcPr>
          <w:p>
            <w:pPr>
              <w:pStyle w:val="9"/>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p>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bookmarkStart w:id="196" w:name="_Toc200414528"/>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7" w:name="_Toc17085"/>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196"/>
      <w:bookmarkEnd w:id="197"/>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w:t>
      </w:r>
      <w:r>
        <w:rPr>
          <w:rFonts w:hint="eastAsia" w:ascii="宋体" w:hAnsi="宋体"/>
          <w:bCs/>
          <w:color w:val="000000" w:themeColor="text1"/>
          <w:highlight w:val="none"/>
          <w14:textFill>
            <w14:solidFill>
              <w14:schemeClr w14:val="tx1"/>
            </w14:solidFill>
          </w14:textFill>
        </w:rPr>
        <w:t>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8" w:name="_Toc200414529"/>
      <w:bookmarkStart w:id="199" w:name="_Toc19627"/>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198"/>
      <w:bookmarkEnd w:id="199"/>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left="567" w:leftChars="270" w:right="-384" w:rightChars="-183" w:firstLine="105" w:firstLineChars="5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w:t>
      </w:r>
    </w:p>
    <w:p>
      <w:pPr>
        <w:adjustRightInd w:val="0"/>
        <w:snapToGrid w:val="0"/>
        <w:spacing w:line="360" w:lineRule="auto"/>
        <w:ind w:left="-271" w:leftChars="-129" w:right="-384" w:rightChars="-183" w:firstLine="632" w:firstLineChars="300"/>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ind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9"/>
        <w:spacing w:line="360" w:lineRule="auto"/>
        <w:ind w:firstLine="0"/>
        <w:rPr>
          <w:rFonts w:ascii="宋体" w:hAnsi="宋体"/>
          <w:bCs/>
          <w:color w:val="000000" w:themeColor="text1"/>
          <w:szCs w:val="2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00" w:name="_Toc527"/>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200"/>
    </w:p>
    <w:p>
      <w:pPr>
        <w:pStyle w:val="5"/>
        <w:widowControl/>
        <w:numPr>
          <w:ilvl w:val="1"/>
          <w:numId w:val="0"/>
        </w:numPr>
        <w:tabs>
          <w:tab w:val="left" w:pos="420"/>
        </w:tabs>
        <w:autoSpaceDE w:val="0"/>
        <w:autoSpaceDN w:val="0"/>
        <w:adjustRightInd w:val="0"/>
        <w:snapToGrid w:val="0"/>
        <w:spacing w:before="200" w:after="200" w:line="360" w:lineRule="auto"/>
        <w:textAlignment w:val="baseline"/>
        <w:rPr>
          <w:rFonts w:ascii="宋体" w:hAnsi="宋体" w:eastAsia="宋体"/>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pPr>
        <w:rPr>
          <w:color w:val="000000" w:themeColor="text1"/>
          <w:highlight w:val="none"/>
          <w14:textFill>
            <w14:solidFill>
              <w14:schemeClr w14:val="tx1"/>
            </w14:solidFill>
          </w14:textFill>
        </w:rPr>
      </w:pP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pStyle w:val="9"/>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w:t>
      </w:r>
      <w:r>
        <w:rPr>
          <w:rFonts w:hint="eastAsia" w:ascii="宋体" w:hAnsi="宋体"/>
          <w:bCs/>
          <w:color w:val="000000" w:themeColor="text1"/>
          <w:highlight w:val="none"/>
          <w14:textFill>
            <w14:solidFill>
              <w14:schemeClr w14:val="tx1"/>
            </w14:solidFill>
          </w14:textFill>
        </w:rPr>
        <w:t>供应商</w:t>
      </w:r>
      <w:r>
        <w:rPr>
          <w:rFonts w:hint="eastAsia" w:hAnsi="宋体"/>
          <w:bCs/>
          <w:color w:val="000000" w:themeColor="text1"/>
          <w:highlight w:val="none"/>
          <w14:textFill>
            <w14:solidFill>
              <w14:schemeClr w14:val="tx1"/>
            </w14:solidFill>
          </w14:textFill>
        </w:rPr>
        <w:t>可自行划表填写，但必须体现以上内容。</w:t>
      </w:r>
    </w:p>
    <w:p>
      <w:pPr>
        <w:pStyle w:val="9"/>
        <w:snapToGrid w:val="0"/>
        <w:spacing w:line="360" w:lineRule="auto"/>
        <w:ind w:firstLine="0"/>
        <w:rPr>
          <w:rFonts w:hAnsi="宋体"/>
          <w:bCs/>
          <w:color w:val="000000" w:themeColor="text1"/>
          <w:highlight w:val="none"/>
          <w14:textFill>
            <w14:solidFill>
              <w14:schemeClr w14:val="tx1"/>
            </w14:solidFill>
          </w14:textFill>
        </w:rPr>
      </w:pPr>
    </w:p>
    <w:p>
      <w:pPr>
        <w:pStyle w:val="9"/>
        <w:snapToGrid w:val="0"/>
        <w:spacing w:line="360" w:lineRule="auto"/>
        <w:ind w:firstLine="0"/>
        <w:rPr>
          <w:rFonts w:hAnsi="宋体"/>
          <w:bCs/>
          <w:color w:val="000000" w:themeColor="text1"/>
          <w:highlight w:val="none"/>
          <w14:textFill>
            <w14:solidFill>
              <w14:schemeClr w14:val="tx1"/>
            </w14:solidFill>
          </w14:textFill>
        </w:rPr>
      </w:pPr>
    </w:p>
    <w:p>
      <w:pPr>
        <w:pStyle w:val="9"/>
        <w:snapToGrid w:val="0"/>
        <w:spacing w:line="360" w:lineRule="auto"/>
        <w:ind w:firstLine="0"/>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rPr>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5"/>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201" w:name="_Toc29646"/>
      <w:bookmarkStart w:id="202" w:name="_Toc4253"/>
      <w:bookmarkStart w:id="203" w:name="_Toc432682754"/>
      <w:bookmarkStart w:id="204" w:name="_Toc430771089"/>
      <w:bookmarkStart w:id="205" w:name="_Toc7149"/>
      <w:bookmarkStart w:id="206" w:name="_Toc432695229"/>
      <w:bookmarkStart w:id="207" w:name="_Toc342312473"/>
      <w:bookmarkStart w:id="208" w:name="_Toc343248448"/>
      <w:bookmarkStart w:id="209" w:name="_Toc336681965"/>
      <w:bookmarkStart w:id="210" w:name="_Toc339020263"/>
      <w:bookmarkStart w:id="211" w:name="_Toc332206739"/>
      <w:bookmarkStart w:id="212" w:name="_Toc342296791"/>
      <w:bookmarkStart w:id="213" w:name="_Toc343247130"/>
      <w:bookmarkStart w:id="214" w:name="_Toc342060405"/>
      <w:bookmarkStart w:id="215" w:name="_Toc339362330"/>
      <w:bookmarkStart w:id="216" w:name="_Toc341348370"/>
      <w:bookmarkStart w:id="217" w:name="_Toc350438779"/>
      <w:bookmarkStart w:id="218" w:name="_Toc365967105"/>
      <w:bookmarkStart w:id="219" w:name="_Toc333237819"/>
      <w:bookmarkStart w:id="220" w:name="_Toc333238664"/>
      <w:bookmarkStart w:id="221" w:name="_Toc331684072"/>
      <w:bookmarkStart w:id="222" w:name="_Toc350756480"/>
      <w:bookmarkStart w:id="223" w:name="_Toc336681610"/>
      <w:bookmarkStart w:id="224" w:name="_Toc340507472"/>
      <w:bookmarkStart w:id="225" w:name="_Toc333935717"/>
      <w:bookmarkStart w:id="226" w:name="_Toc365985211"/>
      <w:bookmarkStart w:id="227" w:name="_Toc339020125"/>
      <w:bookmarkStart w:id="228" w:name="_Toc343612950"/>
      <w:bookmarkStart w:id="229" w:name="_Toc342398160"/>
      <w:bookmarkStart w:id="230" w:name="_Toc366072562"/>
      <w:bookmarkStart w:id="231" w:name="_Toc102451601"/>
      <w:bookmarkStart w:id="232" w:name="_Toc332270377"/>
      <w:bookmarkStart w:id="233" w:name="_Toc333935376"/>
      <w:bookmarkStart w:id="234" w:name="_Toc333237708"/>
      <w:bookmarkStart w:id="235" w:name="_Toc331512931"/>
      <w:bookmarkStart w:id="236" w:name="_Toc340677100"/>
      <w:bookmarkStart w:id="237" w:name="_Toc340672899"/>
      <w:bookmarkStart w:id="238" w:name="_Toc345312627"/>
      <w:bookmarkStart w:id="239" w:name="_Toc330460016"/>
      <w:bookmarkStart w:id="240" w:name="_Toc337632388"/>
      <w:bookmarkStart w:id="241" w:name="_Toc339019919"/>
      <w:bookmarkStart w:id="242" w:name="_Toc339441117"/>
      <w:bookmarkStart w:id="243" w:name="_Toc339020045"/>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201"/>
      <w:bookmarkEnd w:id="202"/>
      <w:bookmarkEnd w:id="203"/>
      <w:bookmarkEnd w:id="204"/>
      <w:bookmarkEnd w:id="205"/>
      <w:bookmarkEnd w:id="206"/>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ind w:firstLine="0"/>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Pr>
        <w:pStyle w:val="5"/>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244" w:name="_Toc14926"/>
      <w:bookmarkStart w:id="245" w:name="_Toc32373"/>
      <w:bookmarkStart w:id="246" w:name="_Toc1662"/>
      <w:bookmarkStart w:id="247" w:name="_Toc20242"/>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244"/>
      <w:bookmarkEnd w:id="245"/>
      <w:bookmarkEnd w:id="246"/>
      <w:bookmarkEnd w:id="247"/>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日期： 年月 日</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8" w:name="_Toc200414534"/>
      <w:bookmarkStart w:id="249" w:name="_Toc32149"/>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248"/>
      <w:bookmarkEnd w:id="249"/>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）谈判项目（</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50" w:name="_Toc200414535"/>
      <w:bookmarkStart w:id="251" w:name="_Toc5638"/>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250"/>
      <w:bookmarkEnd w:id="251"/>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9"/>
        <w:spacing w:line="360" w:lineRule="auto"/>
        <w:rPr>
          <w:rFonts w:ascii="宋体" w:hAnsi="宋体"/>
          <w:color w:val="000000" w:themeColor="text1"/>
          <w:szCs w:val="21"/>
          <w:highlight w:val="none"/>
          <w14:textFill>
            <w14:solidFill>
              <w14:schemeClr w14:val="tx1"/>
            </w14:solidFill>
          </w14:textFill>
        </w:rPr>
      </w:pP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9"/>
        <w:spacing w:line="360" w:lineRule="auto"/>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52" w:name="_Toc434832511"/>
      <w:bookmarkStart w:id="253" w:name="_Toc29190"/>
      <w:r>
        <w:rPr>
          <w:rFonts w:hint="eastAsia" w:ascii="宋体" w:hAnsi="宋体" w:eastAsia="宋体"/>
          <w:color w:val="000000" w:themeColor="text1"/>
          <w:sz w:val="52"/>
          <w:highlight w:val="none"/>
          <w14:textFill>
            <w14:solidFill>
              <w14:schemeClr w14:val="tx1"/>
            </w14:solidFill>
          </w14:textFill>
        </w:rPr>
        <w:t>其 他 格 式</w:t>
      </w:r>
      <w:bookmarkEnd w:id="252"/>
      <w:bookmarkEnd w:id="253"/>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p>
    <w:p>
      <w:pPr>
        <w:pStyle w:val="9"/>
        <w:rPr>
          <w:rFonts w:hint="eastAsia" w:ascii="宋体" w:hAnsi="宋体"/>
          <w:b/>
          <w:color w:val="000000" w:themeColor="text1"/>
          <w:szCs w:val="21"/>
          <w:highlight w:val="none"/>
          <w14:textFill>
            <w14:solidFill>
              <w14:schemeClr w14:val="tx1"/>
            </w14:solidFill>
          </w14:textFill>
        </w:rPr>
      </w:pPr>
    </w:p>
    <w:p>
      <w:pPr>
        <w:pStyle w:val="9"/>
        <w:rPr>
          <w:rFonts w:hint="eastAsia"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8"/>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8"/>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rPr>
          <w:rFonts w:ascii="宋体" w:hAnsi="宋体"/>
          <w:b/>
          <w:color w:val="000000" w:themeColor="text1"/>
          <w:szCs w:val="21"/>
          <w:highlight w:val="none"/>
          <w14:textFill>
            <w14:solidFill>
              <w14:schemeClr w14:val="tx1"/>
            </w14:solidFill>
          </w14:textFill>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2">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FB16B7"/>
    <w:multiLevelType w:val="multilevel"/>
    <w:tmpl w:val="10FB16B7"/>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4"/>
  </w:num>
  <w:num w:numId="2">
    <w:abstractNumId w:val="1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2"/>
  </w:num>
  <w:num w:numId="11">
    <w:abstractNumId w:val="10"/>
  </w:num>
  <w:num w:numId="12">
    <w:abstractNumId w:val="16"/>
  </w:num>
  <w:num w:numId="13">
    <w:abstractNumId w:val="11"/>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BB8"/>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1D4"/>
    <w:rsid w:val="00075961"/>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595B"/>
    <w:rsid w:val="000A70BC"/>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12"/>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4960"/>
    <w:rsid w:val="000C63CB"/>
    <w:rsid w:val="000C6B06"/>
    <w:rsid w:val="000C6E00"/>
    <w:rsid w:val="000D0D31"/>
    <w:rsid w:val="000D0E1F"/>
    <w:rsid w:val="000D0FA1"/>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4089"/>
    <w:rsid w:val="00104A82"/>
    <w:rsid w:val="00104AF0"/>
    <w:rsid w:val="00104ED8"/>
    <w:rsid w:val="00105209"/>
    <w:rsid w:val="00105FB8"/>
    <w:rsid w:val="00106103"/>
    <w:rsid w:val="00106113"/>
    <w:rsid w:val="00106A6A"/>
    <w:rsid w:val="00106EB1"/>
    <w:rsid w:val="0010713D"/>
    <w:rsid w:val="00107366"/>
    <w:rsid w:val="001101C6"/>
    <w:rsid w:val="0011110A"/>
    <w:rsid w:val="001116CC"/>
    <w:rsid w:val="00112609"/>
    <w:rsid w:val="001126F0"/>
    <w:rsid w:val="001132C8"/>
    <w:rsid w:val="00113B4C"/>
    <w:rsid w:val="00113D8F"/>
    <w:rsid w:val="00113E15"/>
    <w:rsid w:val="001149BA"/>
    <w:rsid w:val="00114B2A"/>
    <w:rsid w:val="00114E2F"/>
    <w:rsid w:val="001151E8"/>
    <w:rsid w:val="00115967"/>
    <w:rsid w:val="00116441"/>
    <w:rsid w:val="00116E35"/>
    <w:rsid w:val="0011743D"/>
    <w:rsid w:val="00120686"/>
    <w:rsid w:val="00120C3C"/>
    <w:rsid w:val="00122AC9"/>
    <w:rsid w:val="001234B2"/>
    <w:rsid w:val="00123A4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762"/>
    <w:rsid w:val="00141B7E"/>
    <w:rsid w:val="00141BF3"/>
    <w:rsid w:val="0014226C"/>
    <w:rsid w:val="00142861"/>
    <w:rsid w:val="00142EAA"/>
    <w:rsid w:val="00142F3D"/>
    <w:rsid w:val="001433B9"/>
    <w:rsid w:val="00143A78"/>
    <w:rsid w:val="00144079"/>
    <w:rsid w:val="0014435A"/>
    <w:rsid w:val="00144588"/>
    <w:rsid w:val="00144CD2"/>
    <w:rsid w:val="00144D40"/>
    <w:rsid w:val="00144F28"/>
    <w:rsid w:val="00145EED"/>
    <w:rsid w:val="00146D08"/>
    <w:rsid w:val="00146D6C"/>
    <w:rsid w:val="001473FF"/>
    <w:rsid w:val="001477D2"/>
    <w:rsid w:val="0015102E"/>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BF0"/>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E15"/>
    <w:rsid w:val="00193677"/>
    <w:rsid w:val="00193AF0"/>
    <w:rsid w:val="00193CE8"/>
    <w:rsid w:val="00194FA0"/>
    <w:rsid w:val="0019546E"/>
    <w:rsid w:val="001958E5"/>
    <w:rsid w:val="00195A0D"/>
    <w:rsid w:val="00195BF0"/>
    <w:rsid w:val="00195F54"/>
    <w:rsid w:val="001966FC"/>
    <w:rsid w:val="00196738"/>
    <w:rsid w:val="00196EC4"/>
    <w:rsid w:val="00197045"/>
    <w:rsid w:val="001975F6"/>
    <w:rsid w:val="00197AF4"/>
    <w:rsid w:val="00197F9E"/>
    <w:rsid w:val="001A08D0"/>
    <w:rsid w:val="001A0BC3"/>
    <w:rsid w:val="001A27BA"/>
    <w:rsid w:val="001A436E"/>
    <w:rsid w:val="001A4393"/>
    <w:rsid w:val="001A4F87"/>
    <w:rsid w:val="001A559F"/>
    <w:rsid w:val="001A60B3"/>
    <w:rsid w:val="001A6293"/>
    <w:rsid w:val="001A6547"/>
    <w:rsid w:val="001A6E21"/>
    <w:rsid w:val="001A73F0"/>
    <w:rsid w:val="001A7BFB"/>
    <w:rsid w:val="001B0095"/>
    <w:rsid w:val="001B028E"/>
    <w:rsid w:val="001B04C9"/>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D94"/>
    <w:rsid w:val="001C07AA"/>
    <w:rsid w:val="001C0A20"/>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14CE"/>
    <w:rsid w:val="001D23E8"/>
    <w:rsid w:val="001D23E9"/>
    <w:rsid w:val="001D2C26"/>
    <w:rsid w:val="001D3124"/>
    <w:rsid w:val="001D3AC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3F65"/>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7ED"/>
    <w:rsid w:val="00257C70"/>
    <w:rsid w:val="0026034D"/>
    <w:rsid w:val="00260933"/>
    <w:rsid w:val="00260D78"/>
    <w:rsid w:val="00261034"/>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4120"/>
    <w:rsid w:val="002842D9"/>
    <w:rsid w:val="0028436A"/>
    <w:rsid w:val="0028548C"/>
    <w:rsid w:val="00286015"/>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87F"/>
    <w:rsid w:val="002C6CED"/>
    <w:rsid w:val="002C7465"/>
    <w:rsid w:val="002D02B8"/>
    <w:rsid w:val="002D042D"/>
    <w:rsid w:val="002D0BEA"/>
    <w:rsid w:val="002D195A"/>
    <w:rsid w:val="002D1B53"/>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E7C5C"/>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B90"/>
    <w:rsid w:val="00314CF5"/>
    <w:rsid w:val="00314F07"/>
    <w:rsid w:val="00315060"/>
    <w:rsid w:val="00315BFD"/>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232"/>
    <w:rsid w:val="00335B2D"/>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3FA2"/>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2A9F"/>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3F4"/>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268F"/>
    <w:rsid w:val="00412F03"/>
    <w:rsid w:val="00413AF6"/>
    <w:rsid w:val="0041559B"/>
    <w:rsid w:val="0041561B"/>
    <w:rsid w:val="00415EF2"/>
    <w:rsid w:val="0041742D"/>
    <w:rsid w:val="00417B32"/>
    <w:rsid w:val="00417E60"/>
    <w:rsid w:val="00417FDA"/>
    <w:rsid w:val="0042074E"/>
    <w:rsid w:val="00421014"/>
    <w:rsid w:val="00421D1B"/>
    <w:rsid w:val="004227BA"/>
    <w:rsid w:val="00423995"/>
    <w:rsid w:val="004239D2"/>
    <w:rsid w:val="0042565A"/>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4F10"/>
    <w:rsid w:val="00435012"/>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52FB"/>
    <w:rsid w:val="00445EF3"/>
    <w:rsid w:val="00446A38"/>
    <w:rsid w:val="00446A7A"/>
    <w:rsid w:val="00447694"/>
    <w:rsid w:val="00450340"/>
    <w:rsid w:val="00450B7B"/>
    <w:rsid w:val="00450C30"/>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EF9"/>
    <w:rsid w:val="004700FA"/>
    <w:rsid w:val="0047055F"/>
    <w:rsid w:val="0047201E"/>
    <w:rsid w:val="004723C5"/>
    <w:rsid w:val="00473D3B"/>
    <w:rsid w:val="00474A2F"/>
    <w:rsid w:val="00474C3F"/>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3994"/>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C7"/>
    <w:rsid w:val="004B7F3C"/>
    <w:rsid w:val="004C09FC"/>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497"/>
    <w:rsid w:val="004D299F"/>
    <w:rsid w:val="004D339B"/>
    <w:rsid w:val="004D33D8"/>
    <w:rsid w:val="004D3503"/>
    <w:rsid w:val="004D36B1"/>
    <w:rsid w:val="004D38C6"/>
    <w:rsid w:val="004D3A27"/>
    <w:rsid w:val="004D4193"/>
    <w:rsid w:val="004D4C90"/>
    <w:rsid w:val="004D4E34"/>
    <w:rsid w:val="004D609D"/>
    <w:rsid w:val="004D642A"/>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1129"/>
    <w:rsid w:val="00501843"/>
    <w:rsid w:val="005037C0"/>
    <w:rsid w:val="00505F3B"/>
    <w:rsid w:val="005061D7"/>
    <w:rsid w:val="005061EC"/>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FC2"/>
    <w:rsid w:val="00516518"/>
    <w:rsid w:val="00516E41"/>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62F1"/>
    <w:rsid w:val="0055662F"/>
    <w:rsid w:val="0055710E"/>
    <w:rsid w:val="005572AD"/>
    <w:rsid w:val="0055746A"/>
    <w:rsid w:val="0056006A"/>
    <w:rsid w:val="00561A33"/>
    <w:rsid w:val="00561B91"/>
    <w:rsid w:val="00561C39"/>
    <w:rsid w:val="00562267"/>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1F7"/>
    <w:rsid w:val="005A6641"/>
    <w:rsid w:val="005B0936"/>
    <w:rsid w:val="005B0CB9"/>
    <w:rsid w:val="005B0F5F"/>
    <w:rsid w:val="005B1085"/>
    <w:rsid w:val="005B1AEB"/>
    <w:rsid w:val="005B2F8F"/>
    <w:rsid w:val="005B4460"/>
    <w:rsid w:val="005B50C5"/>
    <w:rsid w:val="005B527D"/>
    <w:rsid w:val="005B595B"/>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39EF"/>
    <w:rsid w:val="005D3EFE"/>
    <w:rsid w:val="005D4333"/>
    <w:rsid w:val="005D56ED"/>
    <w:rsid w:val="005D5921"/>
    <w:rsid w:val="005D6A6A"/>
    <w:rsid w:val="005D7E7F"/>
    <w:rsid w:val="005E025F"/>
    <w:rsid w:val="005E0CB3"/>
    <w:rsid w:val="005E13C9"/>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AE"/>
    <w:rsid w:val="005F068B"/>
    <w:rsid w:val="005F0BDA"/>
    <w:rsid w:val="005F0C1E"/>
    <w:rsid w:val="005F20CC"/>
    <w:rsid w:val="005F2236"/>
    <w:rsid w:val="005F2803"/>
    <w:rsid w:val="005F2929"/>
    <w:rsid w:val="005F293C"/>
    <w:rsid w:val="005F2DA8"/>
    <w:rsid w:val="005F353C"/>
    <w:rsid w:val="005F416E"/>
    <w:rsid w:val="005F4D43"/>
    <w:rsid w:val="005F55AA"/>
    <w:rsid w:val="005F562C"/>
    <w:rsid w:val="005F5F4E"/>
    <w:rsid w:val="005F64D9"/>
    <w:rsid w:val="005F7132"/>
    <w:rsid w:val="00600690"/>
    <w:rsid w:val="00600D28"/>
    <w:rsid w:val="0060208D"/>
    <w:rsid w:val="0060231E"/>
    <w:rsid w:val="00602398"/>
    <w:rsid w:val="006033F9"/>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0CF"/>
    <w:rsid w:val="00611227"/>
    <w:rsid w:val="006112E2"/>
    <w:rsid w:val="006117F6"/>
    <w:rsid w:val="006118C1"/>
    <w:rsid w:val="00611A66"/>
    <w:rsid w:val="00611BCF"/>
    <w:rsid w:val="00611EEF"/>
    <w:rsid w:val="006137D9"/>
    <w:rsid w:val="006139B8"/>
    <w:rsid w:val="00614253"/>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6FE9"/>
    <w:rsid w:val="00687F4B"/>
    <w:rsid w:val="00690627"/>
    <w:rsid w:val="00690F85"/>
    <w:rsid w:val="00691140"/>
    <w:rsid w:val="006915E5"/>
    <w:rsid w:val="00691C25"/>
    <w:rsid w:val="006938AC"/>
    <w:rsid w:val="00693BE4"/>
    <w:rsid w:val="006940AF"/>
    <w:rsid w:val="00694561"/>
    <w:rsid w:val="006945BF"/>
    <w:rsid w:val="0069541C"/>
    <w:rsid w:val="006959B3"/>
    <w:rsid w:val="00695B52"/>
    <w:rsid w:val="006962C2"/>
    <w:rsid w:val="006970C8"/>
    <w:rsid w:val="00697600"/>
    <w:rsid w:val="00697AC8"/>
    <w:rsid w:val="006A0399"/>
    <w:rsid w:val="006A0C47"/>
    <w:rsid w:val="006A0D46"/>
    <w:rsid w:val="006A0D74"/>
    <w:rsid w:val="006A1BC4"/>
    <w:rsid w:val="006A21D5"/>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177"/>
    <w:rsid w:val="006B3F7E"/>
    <w:rsid w:val="006B4360"/>
    <w:rsid w:val="006B4F0B"/>
    <w:rsid w:val="006B589E"/>
    <w:rsid w:val="006B68AE"/>
    <w:rsid w:val="006B6B76"/>
    <w:rsid w:val="006B7553"/>
    <w:rsid w:val="006B7B72"/>
    <w:rsid w:val="006C09ED"/>
    <w:rsid w:val="006C0EF0"/>
    <w:rsid w:val="006C13BC"/>
    <w:rsid w:val="006C1AAC"/>
    <w:rsid w:val="006C236E"/>
    <w:rsid w:val="006C243C"/>
    <w:rsid w:val="006C35F3"/>
    <w:rsid w:val="006C3D17"/>
    <w:rsid w:val="006C4CC0"/>
    <w:rsid w:val="006C5010"/>
    <w:rsid w:val="006C5083"/>
    <w:rsid w:val="006C5FCF"/>
    <w:rsid w:val="006C6031"/>
    <w:rsid w:val="006C62DD"/>
    <w:rsid w:val="006C6988"/>
    <w:rsid w:val="006C699C"/>
    <w:rsid w:val="006C6A4B"/>
    <w:rsid w:val="006C6F07"/>
    <w:rsid w:val="006C7053"/>
    <w:rsid w:val="006D0AE3"/>
    <w:rsid w:val="006D1694"/>
    <w:rsid w:val="006D1E29"/>
    <w:rsid w:val="006D240E"/>
    <w:rsid w:val="006D273C"/>
    <w:rsid w:val="006D2F6B"/>
    <w:rsid w:val="006D30EF"/>
    <w:rsid w:val="006D3D7F"/>
    <w:rsid w:val="006D41B8"/>
    <w:rsid w:val="006D4377"/>
    <w:rsid w:val="006D49BE"/>
    <w:rsid w:val="006D4F29"/>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A2A"/>
    <w:rsid w:val="006F7F28"/>
    <w:rsid w:val="007000CD"/>
    <w:rsid w:val="0070086E"/>
    <w:rsid w:val="007010CA"/>
    <w:rsid w:val="007021AC"/>
    <w:rsid w:val="00702779"/>
    <w:rsid w:val="00704234"/>
    <w:rsid w:val="00704493"/>
    <w:rsid w:val="007048F6"/>
    <w:rsid w:val="00705405"/>
    <w:rsid w:val="0070543E"/>
    <w:rsid w:val="007060EA"/>
    <w:rsid w:val="007065D1"/>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874"/>
    <w:rsid w:val="00745258"/>
    <w:rsid w:val="00746D99"/>
    <w:rsid w:val="00746FEC"/>
    <w:rsid w:val="00747267"/>
    <w:rsid w:val="00747DA7"/>
    <w:rsid w:val="00753561"/>
    <w:rsid w:val="00754C2A"/>
    <w:rsid w:val="00754C7F"/>
    <w:rsid w:val="00755333"/>
    <w:rsid w:val="0075653C"/>
    <w:rsid w:val="00756788"/>
    <w:rsid w:val="007568D6"/>
    <w:rsid w:val="0075768B"/>
    <w:rsid w:val="007608DB"/>
    <w:rsid w:val="00760B61"/>
    <w:rsid w:val="007610FE"/>
    <w:rsid w:val="00761EC4"/>
    <w:rsid w:val="00763A8A"/>
    <w:rsid w:val="0076548F"/>
    <w:rsid w:val="00765538"/>
    <w:rsid w:val="00765805"/>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2C46"/>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8E3"/>
    <w:rsid w:val="007D498B"/>
    <w:rsid w:val="007D49F7"/>
    <w:rsid w:val="007D5B3B"/>
    <w:rsid w:val="007D6EE2"/>
    <w:rsid w:val="007D6F3F"/>
    <w:rsid w:val="007E12D7"/>
    <w:rsid w:val="007E1E9D"/>
    <w:rsid w:val="007E2C26"/>
    <w:rsid w:val="007E3E42"/>
    <w:rsid w:val="007E409D"/>
    <w:rsid w:val="007E4715"/>
    <w:rsid w:val="007E47AF"/>
    <w:rsid w:val="007E4AC2"/>
    <w:rsid w:val="007E62DA"/>
    <w:rsid w:val="007E6484"/>
    <w:rsid w:val="007E69EB"/>
    <w:rsid w:val="007E6CE9"/>
    <w:rsid w:val="007E7083"/>
    <w:rsid w:val="007F0ED8"/>
    <w:rsid w:val="007F1357"/>
    <w:rsid w:val="007F2A1A"/>
    <w:rsid w:val="007F2F5D"/>
    <w:rsid w:val="007F359E"/>
    <w:rsid w:val="007F3B0F"/>
    <w:rsid w:val="007F3D45"/>
    <w:rsid w:val="007F3E1A"/>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DF6"/>
    <w:rsid w:val="00815E17"/>
    <w:rsid w:val="00815F6E"/>
    <w:rsid w:val="00816780"/>
    <w:rsid w:val="00817427"/>
    <w:rsid w:val="00820056"/>
    <w:rsid w:val="00820829"/>
    <w:rsid w:val="00820A16"/>
    <w:rsid w:val="00820D2D"/>
    <w:rsid w:val="00820F1B"/>
    <w:rsid w:val="0082208C"/>
    <w:rsid w:val="008226FA"/>
    <w:rsid w:val="00822BCC"/>
    <w:rsid w:val="00822FD2"/>
    <w:rsid w:val="0082418C"/>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65"/>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A7E"/>
    <w:rsid w:val="00892D61"/>
    <w:rsid w:val="008932D5"/>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235"/>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2EB1"/>
    <w:rsid w:val="008C37A3"/>
    <w:rsid w:val="008C3812"/>
    <w:rsid w:val="008C3B2F"/>
    <w:rsid w:val="008C3C2D"/>
    <w:rsid w:val="008C3D31"/>
    <w:rsid w:val="008C3EB8"/>
    <w:rsid w:val="008C4006"/>
    <w:rsid w:val="008C440F"/>
    <w:rsid w:val="008C5DB2"/>
    <w:rsid w:val="008C5E06"/>
    <w:rsid w:val="008C69F1"/>
    <w:rsid w:val="008C6F9C"/>
    <w:rsid w:val="008C705C"/>
    <w:rsid w:val="008C7288"/>
    <w:rsid w:val="008C73A0"/>
    <w:rsid w:val="008C77E8"/>
    <w:rsid w:val="008C780C"/>
    <w:rsid w:val="008C7C06"/>
    <w:rsid w:val="008D09AB"/>
    <w:rsid w:val="008D0FD1"/>
    <w:rsid w:val="008D192B"/>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5642"/>
    <w:rsid w:val="008E5EBE"/>
    <w:rsid w:val="008E69B5"/>
    <w:rsid w:val="008F0067"/>
    <w:rsid w:val="008F068F"/>
    <w:rsid w:val="008F0724"/>
    <w:rsid w:val="008F1B92"/>
    <w:rsid w:val="008F1BEB"/>
    <w:rsid w:val="008F1CC5"/>
    <w:rsid w:val="008F229B"/>
    <w:rsid w:val="008F32ED"/>
    <w:rsid w:val="008F38DA"/>
    <w:rsid w:val="008F393E"/>
    <w:rsid w:val="008F3D46"/>
    <w:rsid w:val="008F4E01"/>
    <w:rsid w:val="008F6776"/>
    <w:rsid w:val="008F788C"/>
    <w:rsid w:val="008F7901"/>
    <w:rsid w:val="00900962"/>
    <w:rsid w:val="00900B41"/>
    <w:rsid w:val="00900DF9"/>
    <w:rsid w:val="00900E34"/>
    <w:rsid w:val="00900FA8"/>
    <w:rsid w:val="00901229"/>
    <w:rsid w:val="00901304"/>
    <w:rsid w:val="0090136D"/>
    <w:rsid w:val="00902053"/>
    <w:rsid w:val="009028F9"/>
    <w:rsid w:val="009029A6"/>
    <w:rsid w:val="00902FB5"/>
    <w:rsid w:val="0090382D"/>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7718"/>
    <w:rsid w:val="00947DFE"/>
    <w:rsid w:val="009501DA"/>
    <w:rsid w:val="0095050B"/>
    <w:rsid w:val="00950B16"/>
    <w:rsid w:val="00950BE4"/>
    <w:rsid w:val="00951BF1"/>
    <w:rsid w:val="009520BA"/>
    <w:rsid w:val="009523AC"/>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690A"/>
    <w:rsid w:val="009B71F7"/>
    <w:rsid w:val="009B7463"/>
    <w:rsid w:val="009C0CC9"/>
    <w:rsid w:val="009C0DA0"/>
    <w:rsid w:val="009C136D"/>
    <w:rsid w:val="009C1DC1"/>
    <w:rsid w:val="009C208B"/>
    <w:rsid w:val="009C28D5"/>
    <w:rsid w:val="009C3208"/>
    <w:rsid w:val="009C3E79"/>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1BCE"/>
    <w:rsid w:val="009E2204"/>
    <w:rsid w:val="009E226A"/>
    <w:rsid w:val="009E22AB"/>
    <w:rsid w:val="009E26AD"/>
    <w:rsid w:val="009E2C46"/>
    <w:rsid w:val="009E2CC8"/>
    <w:rsid w:val="009E306D"/>
    <w:rsid w:val="009E35A3"/>
    <w:rsid w:val="009E3821"/>
    <w:rsid w:val="009E3BE9"/>
    <w:rsid w:val="009E3BFA"/>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3CE"/>
    <w:rsid w:val="00A038D0"/>
    <w:rsid w:val="00A03BA4"/>
    <w:rsid w:val="00A03BF0"/>
    <w:rsid w:val="00A04032"/>
    <w:rsid w:val="00A04A79"/>
    <w:rsid w:val="00A05979"/>
    <w:rsid w:val="00A059B9"/>
    <w:rsid w:val="00A07B7E"/>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19C7"/>
    <w:rsid w:val="00A72169"/>
    <w:rsid w:val="00A7253D"/>
    <w:rsid w:val="00A72E27"/>
    <w:rsid w:val="00A73548"/>
    <w:rsid w:val="00A73B50"/>
    <w:rsid w:val="00A73C38"/>
    <w:rsid w:val="00A73F34"/>
    <w:rsid w:val="00A74996"/>
    <w:rsid w:val="00A750C9"/>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62B0"/>
    <w:rsid w:val="00A863F2"/>
    <w:rsid w:val="00A8649E"/>
    <w:rsid w:val="00A868BB"/>
    <w:rsid w:val="00A86EC4"/>
    <w:rsid w:val="00A878F0"/>
    <w:rsid w:val="00A87BA3"/>
    <w:rsid w:val="00A87C01"/>
    <w:rsid w:val="00A90906"/>
    <w:rsid w:val="00A91764"/>
    <w:rsid w:val="00A93065"/>
    <w:rsid w:val="00A934D5"/>
    <w:rsid w:val="00A9363C"/>
    <w:rsid w:val="00A93DF6"/>
    <w:rsid w:val="00A94BA5"/>
    <w:rsid w:val="00A94C61"/>
    <w:rsid w:val="00A94D91"/>
    <w:rsid w:val="00A95E79"/>
    <w:rsid w:val="00A966CE"/>
    <w:rsid w:val="00A966DE"/>
    <w:rsid w:val="00A96A4B"/>
    <w:rsid w:val="00A9726E"/>
    <w:rsid w:val="00A97FB7"/>
    <w:rsid w:val="00AA0163"/>
    <w:rsid w:val="00AA0663"/>
    <w:rsid w:val="00AA082C"/>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B3B"/>
    <w:rsid w:val="00AB3203"/>
    <w:rsid w:val="00AB37A7"/>
    <w:rsid w:val="00AB499E"/>
    <w:rsid w:val="00AB4A95"/>
    <w:rsid w:val="00AB4B98"/>
    <w:rsid w:val="00AB5736"/>
    <w:rsid w:val="00AB585A"/>
    <w:rsid w:val="00AB65A3"/>
    <w:rsid w:val="00AB6B5D"/>
    <w:rsid w:val="00AB772F"/>
    <w:rsid w:val="00AC10F3"/>
    <w:rsid w:val="00AC1AA0"/>
    <w:rsid w:val="00AC1C40"/>
    <w:rsid w:val="00AC1EF2"/>
    <w:rsid w:val="00AC2053"/>
    <w:rsid w:val="00AC2AD2"/>
    <w:rsid w:val="00AC31F6"/>
    <w:rsid w:val="00AC3F69"/>
    <w:rsid w:val="00AC4CED"/>
    <w:rsid w:val="00AC58CA"/>
    <w:rsid w:val="00AC5B6B"/>
    <w:rsid w:val="00AC66C2"/>
    <w:rsid w:val="00AC7A05"/>
    <w:rsid w:val="00AC7C2F"/>
    <w:rsid w:val="00AD260D"/>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C2F"/>
    <w:rsid w:val="00AF5BDA"/>
    <w:rsid w:val="00AF5F61"/>
    <w:rsid w:val="00AF64C7"/>
    <w:rsid w:val="00AF71E4"/>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595"/>
    <w:rsid w:val="00B4161D"/>
    <w:rsid w:val="00B421EA"/>
    <w:rsid w:val="00B425D6"/>
    <w:rsid w:val="00B429F0"/>
    <w:rsid w:val="00B42CAB"/>
    <w:rsid w:val="00B43715"/>
    <w:rsid w:val="00B4415C"/>
    <w:rsid w:val="00B4462F"/>
    <w:rsid w:val="00B44D10"/>
    <w:rsid w:val="00B451DD"/>
    <w:rsid w:val="00B45358"/>
    <w:rsid w:val="00B46176"/>
    <w:rsid w:val="00B508F5"/>
    <w:rsid w:val="00B512A8"/>
    <w:rsid w:val="00B51748"/>
    <w:rsid w:val="00B5217E"/>
    <w:rsid w:val="00B52D50"/>
    <w:rsid w:val="00B53376"/>
    <w:rsid w:val="00B53CC3"/>
    <w:rsid w:val="00B546EA"/>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578"/>
    <w:rsid w:val="00B80A9A"/>
    <w:rsid w:val="00B81618"/>
    <w:rsid w:val="00B8185B"/>
    <w:rsid w:val="00B83059"/>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1FFC"/>
    <w:rsid w:val="00BC20CE"/>
    <w:rsid w:val="00BC28E2"/>
    <w:rsid w:val="00BC294C"/>
    <w:rsid w:val="00BC2AA4"/>
    <w:rsid w:val="00BC2E6B"/>
    <w:rsid w:val="00BC311C"/>
    <w:rsid w:val="00BC3181"/>
    <w:rsid w:val="00BC3BFE"/>
    <w:rsid w:val="00BC5328"/>
    <w:rsid w:val="00BC5444"/>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0B78"/>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0BEE"/>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3954"/>
    <w:rsid w:val="00C343C2"/>
    <w:rsid w:val="00C3589E"/>
    <w:rsid w:val="00C35D7F"/>
    <w:rsid w:val="00C375B0"/>
    <w:rsid w:val="00C40086"/>
    <w:rsid w:val="00C402D4"/>
    <w:rsid w:val="00C40459"/>
    <w:rsid w:val="00C40C9B"/>
    <w:rsid w:val="00C4275F"/>
    <w:rsid w:val="00C42C57"/>
    <w:rsid w:val="00C42C6A"/>
    <w:rsid w:val="00C42C87"/>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170"/>
    <w:rsid w:val="00C61DE6"/>
    <w:rsid w:val="00C63E97"/>
    <w:rsid w:val="00C64416"/>
    <w:rsid w:val="00C6492E"/>
    <w:rsid w:val="00C649DC"/>
    <w:rsid w:val="00C64B44"/>
    <w:rsid w:val="00C64E68"/>
    <w:rsid w:val="00C65106"/>
    <w:rsid w:val="00C66C47"/>
    <w:rsid w:val="00C6709C"/>
    <w:rsid w:val="00C67631"/>
    <w:rsid w:val="00C67E68"/>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A7E05"/>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B7386"/>
    <w:rsid w:val="00CC18B5"/>
    <w:rsid w:val="00CC1DDB"/>
    <w:rsid w:val="00CC2B18"/>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7B9"/>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5E6"/>
    <w:rsid w:val="00D44DA4"/>
    <w:rsid w:val="00D4538B"/>
    <w:rsid w:val="00D463FC"/>
    <w:rsid w:val="00D47335"/>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626"/>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360"/>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D72"/>
    <w:rsid w:val="00DE63FC"/>
    <w:rsid w:val="00DE6B99"/>
    <w:rsid w:val="00DF0534"/>
    <w:rsid w:val="00DF0ED1"/>
    <w:rsid w:val="00DF1040"/>
    <w:rsid w:val="00DF2846"/>
    <w:rsid w:val="00DF2A30"/>
    <w:rsid w:val="00DF2E83"/>
    <w:rsid w:val="00DF2F77"/>
    <w:rsid w:val="00DF322F"/>
    <w:rsid w:val="00DF36B9"/>
    <w:rsid w:val="00DF38CD"/>
    <w:rsid w:val="00DF395A"/>
    <w:rsid w:val="00DF3BF3"/>
    <w:rsid w:val="00DF42D6"/>
    <w:rsid w:val="00DF494C"/>
    <w:rsid w:val="00DF530B"/>
    <w:rsid w:val="00DF57A6"/>
    <w:rsid w:val="00DF6606"/>
    <w:rsid w:val="00DF7B7D"/>
    <w:rsid w:val="00DF7F12"/>
    <w:rsid w:val="00E00601"/>
    <w:rsid w:val="00E00808"/>
    <w:rsid w:val="00E01AA3"/>
    <w:rsid w:val="00E01FB2"/>
    <w:rsid w:val="00E02065"/>
    <w:rsid w:val="00E0216E"/>
    <w:rsid w:val="00E0267C"/>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BA7"/>
    <w:rsid w:val="00E252B8"/>
    <w:rsid w:val="00E25311"/>
    <w:rsid w:val="00E27005"/>
    <w:rsid w:val="00E275E0"/>
    <w:rsid w:val="00E27854"/>
    <w:rsid w:val="00E27AF7"/>
    <w:rsid w:val="00E30111"/>
    <w:rsid w:val="00E30379"/>
    <w:rsid w:val="00E30704"/>
    <w:rsid w:val="00E30FC4"/>
    <w:rsid w:val="00E31539"/>
    <w:rsid w:val="00E31D34"/>
    <w:rsid w:val="00E31E3C"/>
    <w:rsid w:val="00E326D5"/>
    <w:rsid w:val="00E32716"/>
    <w:rsid w:val="00E32730"/>
    <w:rsid w:val="00E33AE9"/>
    <w:rsid w:val="00E33CF0"/>
    <w:rsid w:val="00E3402E"/>
    <w:rsid w:val="00E344AA"/>
    <w:rsid w:val="00E34AE0"/>
    <w:rsid w:val="00E35A0B"/>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9B6"/>
    <w:rsid w:val="00E90A76"/>
    <w:rsid w:val="00E912DE"/>
    <w:rsid w:val="00E91309"/>
    <w:rsid w:val="00E92010"/>
    <w:rsid w:val="00E9248D"/>
    <w:rsid w:val="00E92F4C"/>
    <w:rsid w:val="00E945A6"/>
    <w:rsid w:val="00E95B3F"/>
    <w:rsid w:val="00E95B7B"/>
    <w:rsid w:val="00E95C50"/>
    <w:rsid w:val="00E95EA0"/>
    <w:rsid w:val="00E96D9D"/>
    <w:rsid w:val="00E96F99"/>
    <w:rsid w:val="00E97BAC"/>
    <w:rsid w:val="00EA164D"/>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3E70"/>
    <w:rsid w:val="00EB4636"/>
    <w:rsid w:val="00EB4F77"/>
    <w:rsid w:val="00EB5733"/>
    <w:rsid w:val="00EB7272"/>
    <w:rsid w:val="00EC1934"/>
    <w:rsid w:val="00EC2719"/>
    <w:rsid w:val="00EC5CFF"/>
    <w:rsid w:val="00ED06C9"/>
    <w:rsid w:val="00ED0BC6"/>
    <w:rsid w:val="00ED19EC"/>
    <w:rsid w:val="00ED29B3"/>
    <w:rsid w:val="00ED2E30"/>
    <w:rsid w:val="00ED395D"/>
    <w:rsid w:val="00ED45A0"/>
    <w:rsid w:val="00ED4C30"/>
    <w:rsid w:val="00ED5730"/>
    <w:rsid w:val="00ED6056"/>
    <w:rsid w:val="00ED63E0"/>
    <w:rsid w:val="00ED6998"/>
    <w:rsid w:val="00ED776B"/>
    <w:rsid w:val="00EE0486"/>
    <w:rsid w:val="00EE07E9"/>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5082"/>
    <w:rsid w:val="00EF55D3"/>
    <w:rsid w:val="00EF6A3C"/>
    <w:rsid w:val="00EF6C9B"/>
    <w:rsid w:val="00EF732B"/>
    <w:rsid w:val="00F0019E"/>
    <w:rsid w:val="00F00200"/>
    <w:rsid w:val="00F0111E"/>
    <w:rsid w:val="00F01441"/>
    <w:rsid w:val="00F01862"/>
    <w:rsid w:val="00F02238"/>
    <w:rsid w:val="00F034F9"/>
    <w:rsid w:val="00F04C12"/>
    <w:rsid w:val="00F0573A"/>
    <w:rsid w:val="00F05B39"/>
    <w:rsid w:val="00F05B98"/>
    <w:rsid w:val="00F05BCC"/>
    <w:rsid w:val="00F05BE0"/>
    <w:rsid w:val="00F07772"/>
    <w:rsid w:val="00F0795E"/>
    <w:rsid w:val="00F10C20"/>
    <w:rsid w:val="00F10D8B"/>
    <w:rsid w:val="00F1123A"/>
    <w:rsid w:val="00F11436"/>
    <w:rsid w:val="00F116C8"/>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6F3"/>
    <w:rsid w:val="00F50A7D"/>
    <w:rsid w:val="00F50CCB"/>
    <w:rsid w:val="00F52E12"/>
    <w:rsid w:val="00F5315B"/>
    <w:rsid w:val="00F53DA9"/>
    <w:rsid w:val="00F541A4"/>
    <w:rsid w:val="00F54E90"/>
    <w:rsid w:val="00F55CFD"/>
    <w:rsid w:val="00F5612E"/>
    <w:rsid w:val="00F57C87"/>
    <w:rsid w:val="00F601E6"/>
    <w:rsid w:val="00F6114C"/>
    <w:rsid w:val="00F61980"/>
    <w:rsid w:val="00F61BA1"/>
    <w:rsid w:val="00F622A9"/>
    <w:rsid w:val="00F63EAC"/>
    <w:rsid w:val="00F64252"/>
    <w:rsid w:val="00F644BE"/>
    <w:rsid w:val="00F64CC7"/>
    <w:rsid w:val="00F64E41"/>
    <w:rsid w:val="00F6505E"/>
    <w:rsid w:val="00F659A1"/>
    <w:rsid w:val="00F6620E"/>
    <w:rsid w:val="00F6661F"/>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3DA2"/>
    <w:rsid w:val="00F944C6"/>
    <w:rsid w:val="00F947FA"/>
    <w:rsid w:val="00F95030"/>
    <w:rsid w:val="00F95436"/>
    <w:rsid w:val="00F95921"/>
    <w:rsid w:val="00F959A8"/>
    <w:rsid w:val="00F95E22"/>
    <w:rsid w:val="00F96476"/>
    <w:rsid w:val="00F9753F"/>
    <w:rsid w:val="00FA020C"/>
    <w:rsid w:val="00FA06C1"/>
    <w:rsid w:val="00FA0EE9"/>
    <w:rsid w:val="00FA1026"/>
    <w:rsid w:val="00FA12B5"/>
    <w:rsid w:val="00FA2DD4"/>
    <w:rsid w:val="00FA2EB7"/>
    <w:rsid w:val="00FA310E"/>
    <w:rsid w:val="00FA39D9"/>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472A"/>
    <w:rsid w:val="00FC5486"/>
    <w:rsid w:val="00FC5FDD"/>
    <w:rsid w:val="00FC6773"/>
    <w:rsid w:val="00FC67C9"/>
    <w:rsid w:val="00FC6E59"/>
    <w:rsid w:val="00FC7C02"/>
    <w:rsid w:val="00FD03C2"/>
    <w:rsid w:val="00FD1158"/>
    <w:rsid w:val="00FD1732"/>
    <w:rsid w:val="00FD29B7"/>
    <w:rsid w:val="00FD2B0D"/>
    <w:rsid w:val="00FD2D2C"/>
    <w:rsid w:val="00FD3149"/>
    <w:rsid w:val="00FD32B5"/>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925"/>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4005FA1"/>
    <w:rsid w:val="054E514F"/>
    <w:rsid w:val="05A70A0D"/>
    <w:rsid w:val="05AC0574"/>
    <w:rsid w:val="05BC419D"/>
    <w:rsid w:val="06361B7E"/>
    <w:rsid w:val="06C61066"/>
    <w:rsid w:val="06D70337"/>
    <w:rsid w:val="06F227DE"/>
    <w:rsid w:val="071A41EC"/>
    <w:rsid w:val="07906ECF"/>
    <w:rsid w:val="0875303E"/>
    <w:rsid w:val="09880BF1"/>
    <w:rsid w:val="0A70684A"/>
    <w:rsid w:val="0A951F6E"/>
    <w:rsid w:val="0BFA53E6"/>
    <w:rsid w:val="0C7E1292"/>
    <w:rsid w:val="0C7F72BD"/>
    <w:rsid w:val="0D844120"/>
    <w:rsid w:val="0D9E60D7"/>
    <w:rsid w:val="0E333B63"/>
    <w:rsid w:val="0E5B4877"/>
    <w:rsid w:val="0F9A500F"/>
    <w:rsid w:val="1025513D"/>
    <w:rsid w:val="116077A0"/>
    <w:rsid w:val="11CA3ACF"/>
    <w:rsid w:val="11FB3784"/>
    <w:rsid w:val="12427DF1"/>
    <w:rsid w:val="12BA5DE6"/>
    <w:rsid w:val="13622204"/>
    <w:rsid w:val="13665E1A"/>
    <w:rsid w:val="13FF2FB9"/>
    <w:rsid w:val="14B52404"/>
    <w:rsid w:val="15E76A24"/>
    <w:rsid w:val="1665289F"/>
    <w:rsid w:val="16CB43D6"/>
    <w:rsid w:val="16F63EDD"/>
    <w:rsid w:val="17827F02"/>
    <w:rsid w:val="17B3596F"/>
    <w:rsid w:val="182E7070"/>
    <w:rsid w:val="183F1D1A"/>
    <w:rsid w:val="19F97358"/>
    <w:rsid w:val="1A553748"/>
    <w:rsid w:val="1A6754AF"/>
    <w:rsid w:val="1AE3378E"/>
    <w:rsid w:val="1AFA6EBD"/>
    <w:rsid w:val="1C7B3169"/>
    <w:rsid w:val="1C933E4A"/>
    <w:rsid w:val="1CC9785C"/>
    <w:rsid w:val="1EB14821"/>
    <w:rsid w:val="206414C8"/>
    <w:rsid w:val="206977D9"/>
    <w:rsid w:val="20CA13E8"/>
    <w:rsid w:val="21A613C7"/>
    <w:rsid w:val="223733C1"/>
    <w:rsid w:val="224E294F"/>
    <w:rsid w:val="226C214F"/>
    <w:rsid w:val="22854FFE"/>
    <w:rsid w:val="22E31283"/>
    <w:rsid w:val="2348000B"/>
    <w:rsid w:val="24A03125"/>
    <w:rsid w:val="25BB7DA5"/>
    <w:rsid w:val="27AA5D11"/>
    <w:rsid w:val="28F96905"/>
    <w:rsid w:val="2AA97BFA"/>
    <w:rsid w:val="2B065545"/>
    <w:rsid w:val="2CC827E0"/>
    <w:rsid w:val="2D812572"/>
    <w:rsid w:val="2F3435AD"/>
    <w:rsid w:val="2F831DFE"/>
    <w:rsid w:val="2FAF694F"/>
    <w:rsid w:val="3013700C"/>
    <w:rsid w:val="310E0365"/>
    <w:rsid w:val="313145D4"/>
    <w:rsid w:val="31C07988"/>
    <w:rsid w:val="332A00E7"/>
    <w:rsid w:val="338A0C00"/>
    <w:rsid w:val="341D3752"/>
    <w:rsid w:val="34514DEA"/>
    <w:rsid w:val="34A5067E"/>
    <w:rsid w:val="34CC3D50"/>
    <w:rsid w:val="35645814"/>
    <w:rsid w:val="359441D9"/>
    <w:rsid w:val="36682807"/>
    <w:rsid w:val="37F86297"/>
    <w:rsid w:val="38077A24"/>
    <w:rsid w:val="39822E25"/>
    <w:rsid w:val="39A03CEF"/>
    <w:rsid w:val="39A33E38"/>
    <w:rsid w:val="39E30BB5"/>
    <w:rsid w:val="39F775D0"/>
    <w:rsid w:val="3AB70F8D"/>
    <w:rsid w:val="3AED7D56"/>
    <w:rsid w:val="3B3D6F2F"/>
    <w:rsid w:val="3B636D7F"/>
    <w:rsid w:val="3BD261FC"/>
    <w:rsid w:val="3E546CEB"/>
    <w:rsid w:val="3F657D6E"/>
    <w:rsid w:val="401C19E8"/>
    <w:rsid w:val="40B0300A"/>
    <w:rsid w:val="418827F6"/>
    <w:rsid w:val="421440A0"/>
    <w:rsid w:val="427914F2"/>
    <w:rsid w:val="42926285"/>
    <w:rsid w:val="42DA0C6E"/>
    <w:rsid w:val="43AB748D"/>
    <w:rsid w:val="43C05366"/>
    <w:rsid w:val="44FA1BC9"/>
    <w:rsid w:val="450966EF"/>
    <w:rsid w:val="45412657"/>
    <w:rsid w:val="45C64ABA"/>
    <w:rsid w:val="465877C4"/>
    <w:rsid w:val="476612EE"/>
    <w:rsid w:val="478B4272"/>
    <w:rsid w:val="47EA5B27"/>
    <w:rsid w:val="48582D55"/>
    <w:rsid w:val="48BD6E6E"/>
    <w:rsid w:val="48F15695"/>
    <w:rsid w:val="490F0E32"/>
    <w:rsid w:val="49782573"/>
    <w:rsid w:val="4A1C5E76"/>
    <w:rsid w:val="4B3A2F93"/>
    <w:rsid w:val="4BDB628F"/>
    <w:rsid w:val="4C803A6C"/>
    <w:rsid w:val="4CDF200B"/>
    <w:rsid w:val="4D2F1861"/>
    <w:rsid w:val="4D6D5E5C"/>
    <w:rsid w:val="4D8818A4"/>
    <w:rsid w:val="4DF72F6D"/>
    <w:rsid w:val="4EB80AE3"/>
    <w:rsid w:val="4FBF2B30"/>
    <w:rsid w:val="50070AD0"/>
    <w:rsid w:val="51854483"/>
    <w:rsid w:val="5246001F"/>
    <w:rsid w:val="524A1ECB"/>
    <w:rsid w:val="54491131"/>
    <w:rsid w:val="54E831A5"/>
    <w:rsid w:val="55D22D52"/>
    <w:rsid w:val="56F07EC4"/>
    <w:rsid w:val="574C01D5"/>
    <w:rsid w:val="5A4159A9"/>
    <w:rsid w:val="5A633C89"/>
    <w:rsid w:val="5B457B15"/>
    <w:rsid w:val="5B696393"/>
    <w:rsid w:val="5B7B1804"/>
    <w:rsid w:val="5B7D7635"/>
    <w:rsid w:val="5C475F9E"/>
    <w:rsid w:val="5C5872CD"/>
    <w:rsid w:val="5C704658"/>
    <w:rsid w:val="5CA31D78"/>
    <w:rsid w:val="5D684457"/>
    <w:rsid w:val="5DB617B5"/>
    <w:rsid w:val="5EAE747B"/>
    <w:rsid w:val="5F34520E"/>
    <w:rsid w:val="601C5B46"/>
    <w:rsid w:val="606A15ED"/>
    <w:rsid w:val="61A90ADF"/>
    <w:rsid w:val="6424211E"/>
    <w:rsid w:val="64D14343"/>
    <w:rsid w:val="65D90B98"/>
    <w:rsid w:val="67F10FCD"/>
    <w:rsid w:val="68B03FED"/>
    <w:rsid w:val="6AFB752E"/>
    <w:rsid w:val="6BE5179C"/>
    <w:rsid w:val="6C2D63A9"/>
    <w:rsid w:val="6CF05300"/>
    <w:rsid w:val="6D0D797F"/>
    <w:rsid w:val="6D881C70"/>
    <w:rsid w:val="6E0C11B0"/>
    <w:rsid w:val="6E3C0C9C"/>
    <w:rsid w:val="6E661D1D"/>
    <w:rsid w:val="6FDD6381"/>
    <w:rsid w:val="71D55177"/>
    <w:rsid w:val="72FA47FF"/>
    <w:rsid w:val="7849732E"/>
    <w:rsid w:val="7AFE42AC"/>
    <w:rsid w:val="7B086438"/>
    <w:rsid w:val="7B4A52E9"/>
    <w:rsid w:val="7D4D5A35"/>
    <w:rsid w:val="7DA75CF8"/>
    <w:rsid w:val="7DF37ED1"/>
    <w:rsid w:val="7F930498"/>
    <w:rsid w:val="7FAA59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8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68"/>
    <w:qFormat/>
    <w:uiPriority w:val="0"/>
    <w:pPr>
      <w:keepNext/>
      <w:keepLines/>
      <w:spacing w:before="260" w:after="260" w:line="416" w:lineRule="auto"/>
      <w:outlineLvl w:val="2"/>
    </w:pPr>
    <w:rPr>
      <w:b/>
      <w:bCs/>
      <w:sz w:val="32"/>
      <w:szCs w:val="32"/>
    </w:rPr>
  </w:style>
  <w:style w:type="paragraph" w:styleId="2">
    <w:name w:val="heading 4"/>
    <w:basedOn w:val="1"/>
    <w:next w:val="3"/>
    <w:link w:val="5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9"/>
    <w:link w:val="86"/>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9"/>
    <w:link w:val="50"/>
    <w:qFormat/>
    <w:uiPriority w:val="0"/>
    <w:pPr>
      <w:keepNext/>
      <w:keepLines/>
      <w:spacing w:before="240" w:after="64" w:line="320" w:lineRule="auto"/>
      <w:outlineLvl w:val="6"/>
    </w:pPr>
    <w:rPr>
      <w:b/>
      <w:sz w:val="24"/>
      <w:szCs w:val="20"/>
    </w:rPr>
  </w:style>
  <w:style w:type="paragraph" w:styleId="11">
    <w:name w:val="heading 8"/>
    <w:basedOn w:val="1"/>
    <w:next w:val="9"/>
    <w:link w:val="8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9"/>
    <w:link w:val="5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360" w:lineRule="auto"/>
    </w:pPr>
    <w:rPr>
      <w:szCs w:val="20"/>
    </w:rPr>
  </w:style>
  <w:style w:type="paragraph" w:styleId="9">
    <w:name w:val="Normal Indent"/>
    <w:basedOn w:val="1"/>
    <w:link w:val="55"/>
    <w:qFormat/>
    <w:uiPriority w:val="0"/>
    <w:pPr>
      <w:ind w:firstLine="420"/>
    </w:pPr>
    <w:rPr>
      <w:szCs w:val="20"/>
    </w:rPr>
  </w:style>
  <w:style w:type="paragraph" w:styleId="13">
    <w:name w:val="toc 7"/>
    <w:basedOn w:val="1"/>
    <w:next w:val="1"/>
    <w:unhideWhenUsed/>
    <w:qFormat/>
    <w:uiPriority w:val="39"/>
    <w:pPr>
      <w:ind w:left="1260"/>
      <w:jc w:val="left"/>
    </w:pPr>
    <w:rPr>
      <w:rFonts w:ascii="Calibri" w:hAnsi="Calibri"/>
      <w:sz w:val="18"/>
      <w:szCs w:val="18"/>
    </w:rPr>
  </w:style>
  <w:style w:type="paragraph" w:styleId="14">
    <w:name w:val="caption"/>
    <w:basedOn w:val="1"/>
    <w:next w:val="1"/>
    <w:link w:val="74"/>
    <w:qFormat/>
    <w:uiPriority w:val="0"/>
    <w:rPr>
      <w:rFonts w:ascii="Arial" w:hAnsi="Arial" w:eastAsia="黑体"/>
      <w:sz w:val="20"/>
      <w:szCs w:val="20"/>
    </w:rPr>
  </w:style>
  <w:style w:type="paragraph" w:styleId="15">
    <w:name w:val="Document Map"/>
    <w:basedOn w:val="1"/>
    <w:semiHidden/>
    <w:qFormat/>
    <w:uiPriority w:val="0"/>
    <w:pPr>
      <w:shd w:val="clear" w:color="auto" w:fill="000080"/>
    </w:pPr>
  </w:style>
  <w:style w:type="paragraph" w:styleId="16">
    <w:name w:val="toa heading"/>
    <w:basedOn w:val="1"/>
    <w:next w:val="1"/>
    <w:semiHidden/>
    <w:qFormat/>
    <w:uiPriority w:val="0"/>
    <w:pPr>
      <w:spacing w:before="120"/>
    </w:pPr>
    <w:rPr>
      <w:rFonts w:ascii="Arial" w:hAnsi="Arial"/>
      <w:sz w:val="24"/>
      <w:szCs w:val="20"/>
    </w:rPr>
  </w:style>
  <w:style w:type="paragraph" w:styleId="17">
    <w:name w:val="annotation text"/>
    <w:basedOn w:val="1"/>
    <w:link w:val="67"/>
    <w:semiHidden/>
    <w:qFormat/>
    <w:uiPriority w:val="99"/>
    <w:pPr>
      <w:jc w:val="left"/>
    </w:pPr>
  </w:style>
  <w:style w:type="paragraph" w:styleId="18">
    <w:name w:val="Body Text 3"/>
    <w:basedOn w:val="1"/>
    <w:qFormat/>
    <w:uiPriority w:val="0"/>
    <w:pPr>
      <w:spacing w:after="120"/>
    </w:pPr>
    <w:rPr>
      <w:sz w:val="16"/>
      <w:szCs w:val="16"/>
    </w:rPr>
  </w:style>
  <w:style w:type="paragraph" w:styleId="19">
    <w:name w:val="Body Text Indent"/>
    <w:basedOn w:val="1"/>
    <w:link w:val="60"/>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4"/>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89"/>
    <w:qFormat/>
    <w:uiPriority w:val="0"/>
    <w:pPr>
      <w:spacing w:after="120" w:line="480" w:lineRule="auto"/>
      <w:ind w:left="420" w:leftChars="200"/>
    </w:pPr>
  </w:style>
  <w:style w:type="paragraph" w:styleId="27">
    <w:name w:val="Balloon Text"/>
    <w:basedOn w:val="1"/>
    <w:link w:val="59"/>
    <w:semiHidden/>
    <w:qFormat/>
    <w:uiPriority w:val="0"/>
    <w:rPr>
      <w:sz w:val="18"/>
      <w:szCs w:val="18"/>
    </w:rPr>
  </w:style>
  <w:style w:type="paragraph" w:styleId="28">
    <w:name w:val="footer"/>
    <w:basedOn w:val="1"/>
    <w:link w:val="77"/>
    <w:qFormat/>
    <w:uiPriority w:val="0"/>
    <w:pPr>
      <w:tabs>
        <w:tab w:val="center" w:pos="4153"/>
        <w:tab w:val="right" w:pos="8306"/>
      </w:tabs>
      <w:snapToGrid w:val="0"/>
      <w:jc w:val="left"/>
    </w:pPr>
    <w:rPr>
      <w:sz w:val="18"/>
      <w:szCs w:val="18"/>
    </w:rPr>
  </w:style>
  <w:style w:type="paragraph" w:styleId="29">
    <w:name w:val="header"/>
    <w:basedOn w:val="1"/>
    <w:link w:val="56"/>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39"/>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39"/>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8"/>
    <w:qFormat/>
    <w:uiPriority w:val="0"/>
    <w:pPr>
      <w:spacing w:before="240" w:after="60"/>
      <w:jc w:val="center"/>
      <w:outlineLvl w:val="0"/>
    </w:pPr>
    <w:rPr>
      <w:rFonts w:ascii="Arial" w:hAnsi="Arial"/>
      <w:b/>
      <w:bCs/>
      <w:sz w:val="32"/>
      <w:szCs w:val="32"/>
    </w:rPr>
  </w:style>
  <w:style w:type="paragraph" w:styleId="40">
    <w:name w:val="annotation subject"/>
    <w:basedOn w:val="17"/>
    <w:next w:val="17"/>
    <w:semiHidden/>
    <w:qFormat/>
    <w:uiPriority w:val="0"/>
    <w:rPr>
      <w:b/>
      <w:bCs/>
    </w:rPr>
  </w:style>
  <w:style w:type="paragraph" w:styleId="41">
    <w:name w:val="Body Text First Indent"/>
    <w:basedOn w:val="3"/>
    <w:qFormat/>
    <w:uiPriority w:val="0"/>
    <w:pPr>
      <w:spacing w:after="120" w:line="240" w:lineRule="auto"/>
      <w:ind w:firstLine="420" w:firstLineChars="100"/>
    </w:pPr>
    <w:rPr>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rFonts w:ascii="Tahoma" w:hAnsi="Tahoma" w:eastAsia="宋体"/>
      <w:b/>
      <w:bCs/>
      <w:spacing w:val="10"/>
      <w:sz w:val="24"/>
      <w:lang w:val="en-US" w:eastAsia="zh-CN" w:bidi="ar-SA"/>
    </w:rPr>
  </w:style>
  <w:style w:type="character" w:styleId="46">
    <w:name w:val="page number"/>
    <w:basedOn w:val="44"/>
    <w:qFormat/>
    <w:uiPriority w:val="0"/>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customStyle="1" w:styleId="49">
    <w:name w:val="已访问的超链接1"/>
    <w:qFormat/>
    <w:uiPriority w:val="0"/>
    <w:rPr>
      <w:color w:val="800080"/>
      <w:u w:val="single"/>
    </w:rPr>
  </w:style>
  <w:style w:type="character" w:customStyle="1" w:styleId="50">
    <w:name w:val="标题 7 Char"/>
    <w:link w:val="10"/>
    <w:qFormat/>
    <w:locked/>
    <w:uiPriority w:val="0"/>
    <w:rPr>
      <w:b/>
      <w:kern w:val="2"/>
      <w:sz w:val="24"/>
    </w:rPr>
  </w:style>
  <w:style w:type="character" w:customStyle="1" w:styleId="51">
    <w:name w:val="标题 9 Char"/>
    <w:link w:val="12"/>
    <w:qFormat/>
    <w:locked/>
    <w:uiPriority w:val="0"/>
    <w:rPr>
      <w:rFonts w:ascii="Arial" w:hAnsi="Arial" w:eastAsia="黑体"/>
      <w:kern w:val="2"/>
      <w:sz w:val="21"/>
    </w:rPr>
  </w:style>
  <w:style w:type="character" w:customStyle="1" w:styleId="52">
    <w:name w:val="标题 3 Char1"/>
    <w:qFormat/>
    <w:locked/>
    <w:uiPriority w:val="0"/>
    <w:rPr>
      <w:rFonts w:ascii="宋体" w:hAnsi="Times New Roman"/>
    </w:rPr>
  </w:style>
  <w:style w:type="character" w:customStyle="1" w:styleId="53">
    <w:name w:val="标题 4 Char"/>
    <w:link w:val="2"/>
    <w:qFormat/>
    <w:locked/>
    <w:uiPriority w:val="0"/>
    <w:rPr>
      <w:rFonts w:ascii="Arial" w:hAnsi="Arial" w:eastAsia="黑体"/>
      <w:b/>
      <w:bCs/>
      <w:kern w:val="2"/>
      <w:sz w:val="28"/>
      <w:szCs w:val="28"/>
    </w:rPr>
  </w:style>
  <w:style w:type="character" w:customStyle="1" w:styleId="54">
    <w:name w:val="Char Char8"/>
    <w:qFormat/>
    <w:uiPriority w:val="0"/>
    <w:rPr>
      <w:rFonts w:ascii="宋体" w:hAnsi="Courier New" w:eastAsia="宋体"/>
      <w:kern w:val="2"/>
      <w:sz w:val="21"/>
      <w:lang w:val="en-US" w:eastAsia="zh-CN" w:bidi="ar-SA"/>
    </w:rPr>
  </w:style>
  <w:style w:type="character" w:customStyle="1" w:styleId="55">
    <w:name w:val="正文缩进 Char"/>
    <w:link w:val="9"/>
    <w:qFormat/>
    <w:uiPriority w:val="0"/>
    <w:rPr>
      <w:rFonts w:eastAsia="宋体"/>
      <w:kern w:val="2"/>
      <w:sz w:val="21"/>
      <w:lang w:val="en-US" w:eastAsia="zh-CN" w:bidi="ar-SA"/>
    </w:rPr>
  </w:style>
  <w:style w:type="character" w:customStyle="1" w:styleId="56">
    <w:name w:val="页眉 Char"/>
    <w:link w:val="29"/>
    <w:qFormat/>
    <w:uiPriority w:val="0"/>
    <w:rPr>
      <w:rFonts w:hAnsi="宋体"/>
      <w:color w:val="000000"/>
      <w:kern w:val="2"/>
      <w:sz w:val="18"/>
      <w:szCs w:val="18"/>
    </w:rPr>
  </w:style>
  <w:style w:type="character" w:customStyle="1" w:styleId="57">
    <w:name w:val="正文 A Char Char"/>
    <w:link w:val="58"/>
    <w:qFormat/>
    <w:uiPriority w:val="0"/>
    <w:rPr>
      <w:rFonts w:ascii="仿宋_GB2312" w:hAnsi="Heiti SC Light" w:eastAsia="仿宋_GB2312"/>
      <w:kern w:val="2"/>
      <w:sz w:val="24"/>
      <w:lang w:val="en-US" w:eastAsia="zh-CN" w:bidi="ar-SA"/>
    </w:rPr>
  </w:style>
  <w:style w:type="paragraph" w:customStyle="1" w:styleId="58">
    <w:name w:val="正文 A"/>
    <w:link w:val="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59">
    <w:name w:val="批注框文本 Char"/>
    <w:link w:val="27"/>
    <w:semiHidden/>
    <w:qFormat/>
    <w:locked/>
    <w:uiPriority w:val="0"/>
    <w:rPr>
      <w:kern w:val="2"/>
      <w:sz w:val="18"/>
      <w:szCs w:val="18"/>
    </w:rPr>
  </w:style>
  <w:style w:type="character" w:customStyle="1" w:styleId="60">
    <w:name w:val="正文文本缩进 Char"/>
    <w:link w:val="19"/>
    <w:qFormat/>
    <w:uiPriority w:val="99"/>
    <w:rPr>
      <w:rFonts w:ascii="仿宋_GB2312" w:eastAsia="仿宋_GB2312"/>
      <w:kern w:val="2"/>
      <w:sz w:val="32"/>
    </w:rPr>
  </w:style>
  <w:style w:type="character" w:customStyle="1" w:styleId="61">
    <w:name w:val="xl25 Char"/>
    <w:link w:val="62"/>
    <w:qFormat/>
    <w:uiPriority w:val="0"/>
    <w:rPr>
      <w:rFonts w:ascii="宋体" w:hAnsi="宋体" w:eastAsia="宋体"/>
      <w:sz w:val="21"/>
      <w:szCs w:val="21"/>
      <w:lang w:val="en-US" w:eastAsia="zh-CN" w:bidi="ar-SA"/>
    </w:rPr>
  </w:style>
  <w:style w:type="paragraph" w:customStyle="1" w:styleId="62">
    <w:name w:val="xl25"/>
    <w:basedOn w:val="1"/>
    <w:link w:val="6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3">
    <w:name w:val="font1"/>
    <w:qFormat/>
    <w:uiPriority w:val="0"/>
    <w:rPr>
      <w:sz w:val="18"/>
      <w:szCs w:val="18"/>
      <w:u w:val="none"/>
    </w:rPr>
  </w:style>
  <w:style w:type="character" w:customStyle="1" w:styleId="64">
    <w:name w:val="纯文本 Char"/>
    <w:link w:val="22"/>
    <w:qFormat/>
    <w:uiPriority w:val="0"/>
    <w:rPr>
      <w:rFonts w:ascii="宋体" w:hAnsi="Courier New" w:eastAsia="宋体" w:cs="Courier New"/>
      <w:kern w:val="2"/>
      <w:sz w:val="21"/>
      <w:szCs w:val="21"/>
      <w:lang w:val="en-US" w:eastAsia="zh-CN" w:bidi="ar-SA"/>
    </w:rPr>
  </w:style>
  <w:style w:type="character" w:customStyle="1" w:styleId="65">
    <w:name w:val="标题 2 Char"/>
    <w:qFormat/>
    <w:uiPriority w:val="0"/>
    <w:rPr>
      <w:rFonts w:ascii="Arial" w:hAnsi="Arial" w:eastAsia="黑体"/>
      <w:b/>
      <w:bCs/>
      <w:kern w:val="2"/>
      <w:sz w:val="32"/>
      <w:szCs w:val="32"/>
      <w:lang w:val="en-US" w:eastAsia="zh-CN" w:bidi="ar-SA"/>
    </w:rPr>
  </w:style>
  <w:style w:type="character" w:customStyle="1" w:styleId="66">
    <w:name w:val="纯文本 Char1"/>
    <w:qFormat/>
    <w:uiPriority w:val="0"/>
    <w:rPr>
      <w:rFonts w:ascii="宋体" w:hAnsi="Courier New" w:eastAsia="宋体" w:cs="Times New Roman"/>
      <w:kern w:val="0"/>
      <w:sz w:val="20"/>
      <w:szCs w:val="20"/>
    </w:rPr>
  </w:style>
  <w:style w:type="character" w:customStyle="1" w:styleId="67">
    <w:name w:val="批注文字 Char"/>
    <w:link w:val="17"/>
    <w:semiHidden/>
    <w:qFormat/>
    <w:uiPriority w:val="99"/>
    <w:rPr>
      <w:kern w:val="2"/>
      <w:sz w:val="21"/>
      <w:szCs w:val="24"/>
    </w:rPr>
  </w:style>
  <w:style w:type="character" w:customStyle="1" w:styleId="68">
    <w:name w:val="标题 3 Char"/>
    <w:link w:val="6"/>
    <w:qFormat/>
    <w:uiPriority w:val="0"/>
    <w:rPr>
      <w:rFonts w:eastAsia="宋体"/>
      <w:b/>
      <w:bCs/>
      <w:kern w:val="2"/>
      <w:sz w:val="32"/>
      <w:szCs w:val="32"/>
      <w:lang w:val="en-US" w:eastAsia="zh-CN" w:bidi="ar-SA"/>
    </w:rPr>
  </w:style>
  <w:style w:type="character" w:customStyle="1" w:styleId="69">
    <w:name w:val="mark8"/>
    <w:qFormat/>
    <w:uiPriority w:val="0"/>
    <w:rPr>
      <w:b/>
      <w:bCs/>
      <w:sz w:val="21"/>
      <w:szCs w:val="21"/>
    </w:rPr>
  </w:style>
  <w:style w:type="character" w:customStyle="1" w:styleId="70">
    <w:name w:val="列出段落 Char"/>
    <w:link w:val="71"/>
    <w:qFormat/>
    <w:uiPriority w:val="0"/>
    <w:rPr>
      <w:rFonts w:ascii="Calibri" w:hAnsi="Calibri"/>
      <w:kern w:val="2"/>
      <w:sz w:val="21"/>
      <w:szCs w:val="22"/>
    </w:rPr>
  </w:style>
  <w:style w:type="paragraph" w:styleId="71">
    <w:name w:val="List Paragraph"/>
    <w:basedOn w:val="1"/>
    <w:link w:val="70"/>
    <w:qFormat/>
    <w:uiPriority w:val="0"/>
    <w:pPr>
      <w:ind w:firstLine="420" w:firstLineChars="200"/>
    </w:pPr>
    <w:rPr>
      <w:rFonts w:ascii="Calibri" w:hAnsi="Calibri"/>
      <w:szCs w:val="22"/>
    </w:rPr>
  </w:style>
  <w:style w:type="character" w:customStyle="1" w:styleId="72">
    <w:name w:val="Char Char10"/>
    <w:qFormat/>
    <w:uiPriority w:val="0"/>
    <w:rPr>
      <w:rFonts w:eastAsia="宋体"/>
      <w:kern w:val="2"/>
      <w:sz w:val="18"/>
      <w:szCs w:val="18"/>
      <w:lang w:val="en-US" w:eastAsia="zh-CN" w:bidi="ar-SA"/>
    </w:rPr>
  </w:style>
  <w:style w:type="character" w:customStyle="1" w:styleId="73">
    <w:name w:val="nine-11"/>
    <w:qFormat/>
    <w:uiPriority w:val="0"/>
    <w:rPr>
      <w:rFonts w:hint="default"/>
      <w:sz w:val="18"/>
      <w:szCs w:val="18"/>
    </w:rPr>
  </w:style>
  <w:style w:type="character" w:customStyle="1" w:styleId="74">
    <w:name w:val="题注 Char"/>
    <w:link w:val="14"/>
    <w:qFormat/>
    <w:uiPriority w:val="0"/>
    <w:rPr>
      <w:rFonts w:ascii="Arial" w:hAnsi="Arial" w:eastAsia="黑体" w:cs="Arial"/>
      <w:kern w:val="2"/>
    </w:rPr>
  </w:style>
  <w:style w:type="character" w:customStyle="1" w:styleId="75">
    <w:name w:val="mark"/>
    <w:basedOn w:val="44"/>
    <w:qFormat/>
    <w:uiPriority w:val="0"/>
  </w:style>
  <w:style w:type="character" w:customStyle="1" w:styleId="76">
    <w:name w:val="Char Char3"/>
    <w:qFormat/>
    <w:uiPriority w:val="0"/>
    <w:rPr>
      <w:rFonts w:eastAsia="宋体"/>
      <w:kern w:val="2"/>
      <w:sz w:val="18"/>
      <w:lang w:val="en-US" w:eastAsia="zh-CN" w:bidi="ar-SA"/>
    </w:rPr>
  </w:style>
  <w:style w:type="character" w:customStyle="1" w:styleId="77">
    <w:name w:val="页脚 Char"/>
    <w:link w:val="28"/>
    <w:qFormat/>
    <w:uiPriority w:val="0"/>
    <w:rPr>
      <w:rFonts w:eastAsia="宋体"/>
      <w:kern w:val="2"/>
      <w:sz w:val="18"/>
      <w:szCs w:val="18"/>
      <w:lang w:val="en-US" w:eastAsia="zh-CN" w:bidi="ar-SA"/>
    </w:rPr>
  </w:style>
  <w:style w:type="character" w:customStyle="1" w:styleId="78">
    <w:name w:val="font31"/>
    <w:qFormat/>
    <w:uiPriority w:val="0"/>
    <w:rPr>
      <w:rFonts w:hint="eastAsia" w:ascii="宋体" w:hAnsi="宋体" w:eastAsia="宋体" w:cs="宋体"/>
      <w:color w:val="000000"/>
      <w:sz w:val="20"/>
      <w:szCs w:val="20"/>
      <w:u w:val="none"/>
    </w:rPr>
  </w:style>
  <w:style w:type="character" w:customStyle="1" w:styleId="79">
    <w:name w:val="Font Style17"/>
    <w:qFormat/>
    <w:uiPriority w:val="0"/>
    <w:rPr>
      <w:rFonts w:ascii="黑体" w:eastAsia="黑体" w:cs="黑体"/>
      <w:sz w:val="28"/>
      <w:szCs w:val="28"/>
    </w:rPr>
  </w:style>
  <w:style w:type="character" w:customStyle="1" w:styleId="80">
    <w:name w:val="标题 1 Char"/>
    <w:qFormat/>
    <w:uiPriority w:val="0"/>
    <w:rPr>
      <w:rFonts w:ascii="Times New Roman" w:hAnsi="Times New Roman" w:eastAsia="宋体" w:cs="Times New Roman"/>
      <w:b/>
      <w:bCs/>
      <w:kern w:val="44"/>
      <w:sz w:val="44"/>
      <w:szCs w:val="44"/>
    </w:rPr>
  </w:style>
  <w:style w:type="character" w:customStyle="1" w:styleId="81">
    <w:name w:val="List Paragraph Char"/>
    <w:link w:val="82"/>
    <w:qFormat/>
    <w:locked/>
    <w:uiPriority w:val="0"/>
    <w:rPr>
      <w:rFonts w:ascii="Calibri" w:hAnsi="Calibri"/>
      <w:kern w:val="2"/>
      <w:sz w:val="21"/>
      <w:szCs w:val="22"/>
    </w:rPr>
  </w:style>
  <w:style w:type="paragraph" w:customStyle="1" w:styleId="82">
    <w:name w:val="列出段落2"/>
    <w:basedOn w:val="1"/>
    <w:link w:val="81"/>
    <w:qFormat/>
    <w:uiPriority w:val="0"/>
    <w:pPr>
      <w:ind w:firstLine="420" w:firstLineChars="200"/>
    </w:pPr>
    <w:rPr>
      <w:rFonts w:ascii="Calibri" w:hAnsi="Calibri"/>
      <w:szCs w:val="22"/>
    </w:rPr>
  </w:style>
  <w:style w:type="character" w:customStyle="1" w:styleId="83">
    <w:name w:val="标题 1 Char1"/>
    <w:link w:val="4"/>
    <w:qFormat/>
    <w:locked/>
    <w:uiPriority w:val="0"/>
    <w:rPr>
      <w:b/>
      <w:bCs/>
      <w:kern w:val="44"/>
      <w:sz w:val="44"/>
      <w:szCs w:val="44"/>
    </w:rPr>
  </w:style>
  <w:style w:type="character" w:customStyle="1" w:styleId="84">
    <w:name w:val="标题 2 Char1"/>
    <w:link w:val="5"/>
    <w:qFormat/>
    <w:locked/>
    <w:uiPriority w:val="0"/>
    <w:rPr>
      <w:rFonts w:ascii="Arial" w:hAnsi="Arial" w:eastAsia="黑体"/>
      <w:b/>
      <w:bCs/>
      <w:kern w:val="2"/>
      <w:sz w:val="32"/>
      <w:szCs w:val="32"/>
    </w:rPr>
  </w:style>
  <w:style w:type="character" w:customStyle="1" w:styleId="85">
    <w:name w:val="标题 5 Char"/>
    <w:link w:val="7"/>
    <w:qFormat/>
    <w:locked/>
    <w:uiPriority w:val="0"/>
    <w:rPr>
      <w:b/>
      <w:sz w:val="28"/>
    </w:rPr>
  </w:style>
  <w:style w:type="character" w:customStyle="1" w:styleId="86">
    <w:name w:val="标题 6 Char"/>
    <w:link w:val="8"/>
    <w:qFormat/>
    <w:locked/>
    <w:uiPriority w:val="0"/>
    <w:rPr>
      <w:rFonts w:ascii="Arial" w:hAnsi="Arial" w:eastAsia="黑体"/>
      <w:b/>
      <w:kern w:val="2"/>
      <w:sz w:val="24"/>
    </w:rPr>
  </w:style>
  <w:style w:type="character" w:customStyle="1" w:styleId="87">
    <w:name w:val="标题 8 Char"/>
    <w:link w:val="11"/>
    <w:qFormat/>
    <w:locked/>
    <w:uiPriority w:val="0"/>
    <w:rPr>
      <w:rFonts w:ascii="Arial" w:hAnsi="Arial" w:eastAsia="黑体"/>
      <w:kern w:val="2"/>
      <w:sz w:val="24"/>
    </w:rPr>
  </w:style>
  <w:style w:type="character" w:customStyle="1" w:styleId="88">
    <w:name w:val="标题 Char"/>
    <w:link w:val="39"/>
    <w:qFormat/>
    <w:uiPriority w:val="0"/>
    <w:rPr>
      <w:rFonts w:ascii="Arial" w:hAnsi="Arial" w:cs="Arial"/>
      <w:b/>
      <w:bCs/>
      <w:kern w:val="2"/>
      <w:sz w:val="32"/>
      <w:szCs w:val="32"/>
    </w:rPr>
  </w:style>
  <w:style w:type="character" w:customStyle="1" w:styleId="89">
    <w:name w:val="正文文本缩进 2 Char"/>
    <w:link w:val="26"/>
    <w:qFormat/>
    <w:uiPriority w:val="0"/>
    <w:rPr>
      <w:kern w:val="2"/>
      <w:sz w:val="21"/>
      <w:szCs w:val="24"/>
    </w:rPr>
  </w:style>
  <w:style w:type="character" w:customStyle="1" w:styleId="90">
    <w:name w:val="表标题 Char Char"/>
    <w:link w:val="91"/>
    <w:qFormat/>
    <w:uiPriority w:val="0"/>
    <w:rPr>
      <w:b/>
    </w:rPr>
  </w:style>
  <w:style w:type="paragraph" w:customStyle="1" w:styleId="91">
    <w:name w:val="表标题"/>
    <w:basedOn w:val="9"/>
    <w:link w:val="90"/>
    <w:qFormat/>
    <w:uiPriority w:val="0"/>
    <w:pPr>
      <w:adjustRightInd w:val="0"/>
      <w:snapToGrid w:val="0"/>
      <w:spacing w:before="62" w:after="62"/>
      <w:ind w:firstLine="0"/>
      <w:jc w:val="center"/>
    </w:pPr>
    <w:rPr>
      <w:b/>
      <w:kern w:val="0"/>
      <w:sz w:val="20"/>
    </w:rPr>
  </w:style>
  <w:style w:type="paragraph" w:customStyle="1" w:styleId="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3">
    <w:name w:val="_Style 4"/>
    <w:basedOn w:val="1"/>
    <w:qFormat/>
    <w:uiPriority w:val="0"/>
    <w:pPr>
      <w:spacing w:beforeLines="50" w:afterLines="50"/>
    </w:pPr>
  </w:style>
  <w:style w:type="paragraph" w:customStyle="1" w:styleId="94">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6">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7">
    <w:name w:val="办公自动化专用标题"/>
    <w:basedOn w:val="39"/>
    <w:qFormat/>
    <w:uiPriority w:val="0"/>
    <w:pPr>
      <w:spacing w:line="560" w:lineRule="atLeast"/>
    </w:pPr>
    <w:rPr>
      <w:rFonts w:ascii="宋体"/>
      <w:bCs w:val="0"/>
      <w:sz w:val="44"/>
      <w:szCs w:val="20"/>
    </w:rPr>
  </w:style>
  <w:style w:type="paragraph" w:customStyle="1" w:styleId="98">
    <w:name w:val="Char3"/>
    <w:basedOn w:val="1"/>
    <w:qFormat/>
    <w:uiPriority w:val="0"/>
  </w:style>
  <w:style w:type="paragraph" w:customStyle="1" w:styleId="99">
    <w:name w:val="表格"/>
    <w:basedOn w:val="1"/>
    <w:qFormat/>
    <w:uiPriority w:val="0"/>
    <w:pPr>
      <w:jc w:val="center"/>
    </w:pPr>
    <w:rPr>
      <w:rFonts w:ascii="宋体"/>
      <w:b/>
      <w:szCs w:val="20"/>
    </w:rPr>
  </w:style>
  <w:style w:type="paragraph" w:customStyle="1" w:styleId="100">
    <w:name w:val="Char Char3 Char Char"/>
    <w:basedOn w:val="1"/>
    <w:qFormat/>
    <w:uiPriority w:val="0"/>
    <w:pPr>
      <w:spacing w:line="360" w:lineRule="auto"/>
      <w:ind w:firstLine="200" w:firstLineChars="200"/>
    </w:pPr>
    <w:rPr>
      <w:rFonts w:ascii="宋体" w:hAnsi="宋体" w:cs="宋体"/>
      <w:sz w:val="24"/>
    </w:rPr>
  </w:style>
  <w:style w:type="paragraph" w:customStyle="1" w:styleId="101">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2">
    <w:name w:val="p0"/>
    <w:basedOn w:val="1"/>
    <w:qFormat/>
    <w:uiPriority w:val="0"/>
    <w:pPr>
      <w:widowControl/>
    </w:pPr>
    <w:rPr>
      <w:kern w:val="0"/>
      <w:szCs w:val="21"/>
    </w:rPr>
  </w:style>
  <w:style w:type="paragraph" w:customStyle="1" w:styleId="103">
    <w:name w:val="图框内的文字"/>
    <w:basedOn w:val="1"/>
    <w:qFormat/>
    <w:uiPriority w:val="0"/>
    <w:pPr>
      <w:jc w:val="center"/>
    </w:pPr>
    <w:rPr>
      <w:position w:val="6"/>
      <w:szCs w:val="20"/>
    </w:rPr>
  </w:style>
  <w:style w:type="paragraph" w:customStyle="1" w:styleId="104">
    <w:name w:val="默认段落字体 Para Char"/>
    <w:basedOn w:val="1"/>
    <w:qFormat/>
    <w:uiPriority w:val="0"/>
    <w:rPr>
      <w:rFonts w:ascii="宋体" w:hAnsi="宋体"/>
      <w:b/>
      <w:sz w:val="28"/>
      <w:szCs w:val="28"/>
    </w:rPr>
  </w:style>
  <w:style w:type="paragraph" w:customStyle="1" w:styleId="10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6">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qFormat/>
    <w:uiPriority w:val="0"/>
    <w:pPr>
      <w:spacing w:line="360" w:lineRule="auto"/>
      <w:ind w:firstLine="200" w:firstLineChars="200"/>
    </w:pPr>
    <w:rPr>
      <w:rFonts w:ascii="宋体" w:hAnsi="宋体" w:cs="宋体"/>
      <w:sz w:val="24"/>
    </w:rPr>
  </w:style>
  <w:style w:type="paragraph" w:customStyle="1" w:styleId="108">
    <w:name w:val="正文段落"/>
    <w:basedOn w:val="1"/>
    <w:qFormat/>
    <w:uiPriority w:val="0"/>
    <w:pPr>
      <w:widowControl/>
      <w:spacing w:after="40" w:line="360" w:lineRule="auto"/>
      <w:ind w:firstLine="200" w:firstLineChars="200"/>
    </w:pPr>
    <w:rPr>
      <w:kern w:val="0"/>
      <w:sz w:val="24"/>
    </w:rPr>
  </w:style>
  <w:style w:type="paragraph" w:customStyle="1" w:styleId="109">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qFormat/>
    <w:uiPriority w:val="0"/>
    <w:rPr>
      <w:rFonts w:ascii="宋体" w:hAnsi="宋体"/>
      <w:b/>
      <w:sz w:val="28"/>
      <w:szCs w:val="28"/>
    </w:rPr>
  </w:style>
  <w:style w:type="paragraph" w:customStyle="1" w:styleId="11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qFormat/>
    <w:uiPriority w:val="0"/>
    <w:rPr>
      <w:rFonts w:ascii="宋体" w:hAnsi="宋体"/>
      <w:b/>
      <w:sz w:val="28"/>
      <w:szCs w:val="28"/>
    </w:rPr>
  </w:style>
  <w:style w:type="paragraph" w:customStyle="1" w:styleId="11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4"/>
    <w:qFormat/>
    <w:uiPriority w:val="0"/>
    <w:pPr>
      <w:jc w:val="center"/>
    </w:pPr>
    <w:rPr>
      <w:b/>
      <w:color w:val="000000"/>
      <w:sz w:val="24"/>
      <w:szCs w:val="21"/>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4"/>
    <w:qFormat/>
    <w:uiPriority w:val="0"/>
    <w:pPr>
      <w:ind w:left="-132" w:leftChars="-64" w:right="-105" w:rightChars="-50" w:hanging="2"/>
      <w:jc w:val="center"/>
    </w:pPr>
    <w:rPr>
      <w:b/>
      <w:color w:val="FF0000"/>
      <w:szCs w:val="21"/>
      <w:lang w:val="en-GB"/>
    </w:rPr>
  </w:style>
  <w:style w:type="paragraph" w:customStyle="1" w:styleId="117">
    <w:name w:val="表格文字"/>
    <w:basedOn w:val="1"/>
    <w:next w:val="1"/>
    <w:qFormat/>
    <w:uiPriority w:val="0"/>
    <w:pPr>
      <w:spacing w:before="25" w:after="25"/>
      <w:jc w:val="left"/>
    </w:pPr>
    <w:rPr>
      <w:bCs/>
      <w:spacing w:val="10"/>
      <w:kern w:val="0"/>
      <w:sz w:val="24"/>
      <w:szCs w:val="20"/>
    </w:rPr>
  </w:style>
  <w:style w:type="paragraph" w:customStyle="1" w:styleId="11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qFormat/>
    <w:uiPriority w:val="0"/>
    <w:rPr>
      <w:sz w:val="28"/>
    </w:rPr>
  </w:style>
  <w:style w:type="paragraph" w:customStyle="1" w:styleId="125">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qFormat/>
    <w:uiPriority w:val="0"/>
    <w:pPr>
      <w:tabs>
        <w:tab w:val="left" w:pos="425"/>
      </w:tabs>
      <w:ind w:left="425" w:hanging="425"/>
    </w:pPr>
    <w:rPr>
      <w:rFonts w:eastAsia="仿宋_GB2312"/>
      <w:kern w:val="24"/>
      <w:sz w:val="24"/>
    </w:rPr>
  </w:style>
  <w:style w:type="paragraph" w:customStyle="1" w:styleId="12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2"/>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qFormat/>
    <w:uiPriority w:val="0"/>
    <w:pPr>
      <w:numPr>
        <w:ilvl w:val="0"/>
        <w:numId w:val="2"/>
      </w:numPr>
    </w:pPr>
    <w:rPr>
      <w:sz w:val="24"/>
    </w:rPr>
  </w:style>
  <w:style w:type="paragraph" w:customStyle="1" w:styleId="133">
    <w:name w:val="正文1"/>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qFormat/>
    <w:uiPriority w:val="0"/>
    <w:pPr>
      <w:ind w:firstLine="420" w:firstLineChars="200"/>
    </w:pPr>
    <w:rPr>
      <w:rFonts w:ascii="Calibri" w:hAnsi="Calibri" w:cs="黑体"/>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qFormat/>
    <w:uiPriority w:val="0"/>
    <w:rPr>
      <w:rFonts w:ascii="Arial" w:hAnsi="Arial" w:cs="Arial"/>
      <w:sz w:val="20"/>
      <w:szCs w:val="20"/>
    </w:rPr>
  </w:style>
  <w:style w:type="paragraph" w:customStyle="1" w:styleId="14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qFormat/>
    <w:uiPriority w:val="34"/>
    <w:pPr>
      <w:ind w:firstLine="420" w:firstLineChars="200"/>
    </w:pPr>
  </w:style>
  <w:style w:type="paragraph" w:customStyle="1" w:styleId="14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qFormat/>
    <w:uiPriority w:val="0"/>
    <w:pPr>
      <w:numPr>
        <w:ilvl w:val="0"/>
        <w:numId w:val="4"/>
      </w:numPr>
      <w:spacing w:line="360" w:lineRule="auto"/>
    </w:pPr>
    <w:rPr>
      <w:rFonts w:ascii="宋体"/>
    </w:rPr>
  </w:style>
  <w:style w:type="table" w:customStyle="1" w:styleId="148">
    <w:name w:val="网格型1"/>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semiHidden/>
    <w:qFormat/>
    <w:uiPriority w:val="99"/>
    <w:rPr>
      <w:color w:val="808080"/>
    </w:rPr>
  </w:style>
  <w:style w:type="paragraph" w:customStyle="1" w:styleId="150">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6D0E12-2433-44C2-949B-B53EDC223FB7}">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19911</Words>
  <Characters>21320</Characters>
  <Lines>197</Lines>
  <Paragraphs>55</Paragraphs>
  <TotalTime>1</TotalTime>
  <ScaleCrop>false</ScaleCrop>
  <LinksUpToDate>false</LinksUpToDate>
  <CharactersWithSpaces>26163</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2017-11-24T01:18:00Z</dcterms:created>
  <dc:creator>ibm</dc:creator>
  <cp:lastModifiedBy>Administrator</cp:lastModifiedBy>
  <cp:lastPrinted>2016-12-28T09:38:00Z</cp:lastPrinted>
  <dcterms:modified xsi:type="dcterms:W3CDTF">2023-09-20T09:13:07Z</dcterms:modified>
  <dc:title>第三部分  政府采购规范文本</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1336FF3EE494483195ED1726A60A5518</vt:lpwstr>
  </property>
</Properties>
</file>