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rPr>
      </w:pPr>
      <w:bookmarkStart w:id="0" w:name="_Toc491658631"/>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rPr>
      </w:pPr>
    </w:p>
    <w:p>
      <w:pPr>
        <w:pStyle w:val="26"/>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pPr>
        <w:pStyle w:val="26"/>
        <w:widowControl/>
        <w:adjustRightInd w:val="0"/>
        <w:snapToGrid w:val="0"/>
        <w:spacing w:line="360" w:lineRule="auto"/>
        <w:jc w:val="center"/>
        <w:rPr>
          <w:rFonts w:hAnsi="宋体"/>
          <w:b/>
          <w:bCs/>
          <w:color w:val="000000" w:themeColor="text1"/>
          <w:sz w:val="84"/>
          <w:szCs w:val="84"/>
          <w:highlight w:val="none"/>
        </w:rPr>
      </w:pPr>
    </w:p>
    <w:p>
      <w:pPr>
        <w:pStyle w:val="26"/>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pPr>
        <w:pStyle w:val="26"/>
        <w:widowControl/>
        <w:adjustRightInd w:val="0"/>
        <w:snapToGrid w:val="0"/>
        <w:spacing w:line="360" w:lineRule="auto"/>
        <w:jc w:val="center"/>
        <w:rPr>
          <w:rFonts w:hAnsi="宋体"/>
          <w:bCs/>
          <w:color w:val="000000" w:themeColor="text1"/>
          <w:sz w:val="52"/>
          <w:szCs w:val="52"/>
          <w:highlight w:val="none"/>
        </w:rPr>
      </w:pPr>
    </w:p>
    <w:p>
      <w:pPr>
        <w:pStyle w:val="26"/>
        <w:widowControl/>
        <w:adjustRightInd w:val="0"/>
        <w:snapToGrid w:val="0"/>
        <w:spacing w:line="360" w:lineRule="auto"/>
        <w:jc w:val="center"/>
        <w:rPr>
          <w:rFonts w:hAnsi="宋体"/>
          <w:bCs/>
          <w:color w:val="000000" w:themeColor="text1"/>
          <w:sz w:val="52"/>
          <w:szCs w:val="52"/>
          <w:highlight w:val="none"/>
        </w:rPr>
      </w:pPr>
    </w:p>
    <w:p>
      <w:pPr>
        <w:pStyle w:val="26"/>
        <w:widowControl/>
        <w:adjustRightInd w:val="0"/>
        <w:snapToGrid w:val="0"/>
        <w:spacing w:line="360" w:lineRule="auto"/>
        <w:rPr>
          <w:rFonts w:hAnsi="宋体"/>
          <w:bCs/>
          <w:color w:val="000000" w:themeColor="text1"/>
          <w:sz w:val="52"/>
          <w:szCs w:val="52"/>
          <w:highlight w:val="none"/>
        </w:rPr>
      </w:pPr>
    </w:p>
    <w:tbl>
      <w:tblPr>
        <w:tblStyle w:val="52"/>
        <w:tblW w:w="9230" w:type="dxa"/>
        <w:tblInd w:w="0" w:type="dxa"/>
        <w:tblLayout w:type="fixed"/>
        <w:tblCellMar>
          <w:top w:w="0" w:type="dxa"/>
          <w:left w:w="108" w:type="dxa"/>
          <w:bottom w:w="0" w:type="dxa"/>
          <w:right w:w="108" w:type="dxa"/>
        </w:tblCellMar>
      </w:tblPr>
      <w:tblGrid>
        <w:gridCol w:w="1951"/>
        <w:gridCol w:w="284"/>
        <w:gridCol w:w="6995"/>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995"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YXZB-20230704</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995"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阳江市阳东区省道 S276 线公路交通安全设施提升工程</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995"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阳江市阳东区公路事务中心</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995"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6"/>
        <w:widowControl/>
        <w:adjustRightInd w:val="0"/>
        <w:snapToGrid w:val="0"/>
        <w:spacing w:line="360" w:lineRule="auto"/>
        <w:jc w:val="center"/>
        <w:rPr>
          <w:rFonts w:hAnsi="宋体"/>
          <w:b/>
          <w:bCs/>
          <w:color w:val="000000" w:themeColor="text1"/>
          <w:sz w:val="24"/>
          <w:highlight w:val="none"/>
        </w:rPr>
      </w:pPr>
    </w:p>
    <w:p>
      <w:pPr>
        <w:pStyle w:val="26"/>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二三</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八</w:t>
      </w:r>
      <w:r>
        <w:rPr>
          <w:rFonts w:hint="eastAsia" w:hAnsi="宋体"/>
          <w:b/>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4"/>
        <w:tabs>
          <w:tab w:val="right" w:leader="dot" w:pos="8959"/>
          <w:tab w:val="clear" w:pos="8949"/>
        </w:tabs>
        <w:rPr>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highlight w:val="none"/>
        </w:rPr>
        <w:instrText xml:space="preserve"> HYPERLINK \l _Toc24711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rPr>
          <w:highlight w:val="none"/>
        </w:rPr>
        <w:tab/>
      </w:r>
      <w:r>
        <w:rPr>
          <w:highlight w:val="none"/>
        </w:rPr>
        <w:fldChar w:fldCharType="begin"/>
      </w:r>
      <w:r>
        <w:rPr>
          <w:highlight w:val="none"/>
        </w:rPr>
        <w:instrText xml:space="preserve"> PAGEREF _Toc24711 \h </w:instrText>
      </w:r>
      <w:r>
        <w:rPr>
          <w:highlight w:val="none"/>
        </w:rPr>
        <w:fldChar w:fldCharType="separate"/>
      </w:r>
      <w:r>
        <w:rPr>
          <w:highlight w:val="none"/>
        </w:rPr>
        <w:t>4</w:t>
      </w:r>
      <w:r>
        <w:rPr>
          <w:highlight w:val="none"/>
        </w:rPr>
        <w:fldChar w:fldCharType="end"/>
      </w:r>
      <w:r>
        <w:rPr>
          <w:rFonts w:ascii="宋体" w:hAnsi="宋体"/>
          <w:bCs w:val="0"/>
          <w:caps w:val="0"/>
          <w:color w:val="000000" w:themeColor="text1"/>
          <w:highlight w:val="none"/>
        </w:rPr>
        <w:fldChar w:fldCharType="end"/>
      </w:r>
    </w:p>
    <w:p>
      <w:pPr>
        <w:pStyle w:val="34"/>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_Toc24626 </w:instrText>
      </w:r>
      <w:r>
        <w:rPr>
          <w:rFonts w:ascii="宋体" w:hAnsi="宋体"/>
          <w:bCs/>
          <w:caps/>
          <w:szCs w:val="21"/>
          <w:highlight w:val="none"/>
        </w:rPr>
        <w:fldChar w:fldCharType="separate"/>
      </w:r>
      <w:r>
        <w:rPr>
          <w:rFonts w:hint="eastAsia" w:ascii="宋体" w:hAnsi="宋体" w:eastAsia="宋体"/>
          <w:highlight w:val="none"/>
        </w:rPr>
        <w:t>第二部分 采购项目内容</w:t>
      </w:r>
      <w:r>
        <w:rPr>
          <w:highlight w:val="none"/>
        </w:rPr>
        <w:tab/>
      </w:r>
      <w:r>
        <w:rPr>
          <w:highlight w:val="none"/>
        </w:rPr>
        <w:fldChar w:fldCharType="begin"/>
      </w:r>
      <w:r>
        <w:rPr>
          <w:highlight w:val="none"/>
        </w:rPr>
        <w:instrText xml:space="preserve"> PAGEREF _Toc24626 \h </w:instrText>
      </w:r>
      <w:r>
        <w:rPr>
          <w:highlight w:val="none"/>
        </w:rPr>
        <w:fldChar w:fldCharType="separate"/>
      </w:r>
      <w:r>
        <w:rPr>
          <w:highlight w:val="none"/>
        </w:rPr>
        <w:t>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_Toc19690 </w:instrText>
      </w:r>
      <w:r>
        <w:rPr>
          <w:rFonts w:ascii="宋体" w:hAnsi="宋体"/>
          <w:bCs/>
          <w:caps/>
          <w:szCs w:val="21"/>
          <w:highlight w:val="none"/>
        </w:rPr>
        <w:fldChar w:fldCharType="separate"/>
      </w:r>
      <w:r>
        <w:rPr>
          <w:rFonts w:hint="eastAsia" w:ascii="宋体" w:hAnsi="宋体"/>
          <w:szCs w:val="21"/>
          <w:highlight w:val="none"/>
        </w:rPr>
        <w:t>项目编号：</w:t>
      </w:r>
      <w:r>
        <w:rPr>
          <w:rFonts w:hint="eastAsia" w:ascii="宋体" w:hAnsi="宋体"/>
          <w:szCs w:val="21"/>
          <w:highlight w:val="none"/>
          <w:lang w:eastAsia="zh-CN"/>
        </w:rPr>
        <w:t>YXZB-20230704</w:t>
      </w:r>
      <w:r>
        <w:rPr>
          <w:highlight w:val="none"/>
        </w:rPr>
        <w:tab/>
      </w:r>
      <w:r>
        <w:rPr>
          <w:highlight w:val="none"/>
        </w:rPr>
        <w:fldChar w:fldCharType="begin"/>
      </w:r>
      <w:r>
        <w:rPr>
          <w:highlight w:val="none"/>
        </w:rPr>
        <w:instrText xml:space="preserve"> PAGEREF _Toc19690 \h </w:instrText>
      </w:r>
      <w:r>
        <w:rPr>
          <w:highlight w:val="none"/>
        </w:rPr>
        <w:fldChar w:fldCharType="separate"/>
      </w:r>
      <w:r>
        <w:rPr>
          <w:highlight w:val="none"/>
        </w:rPr>
        <w:t>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_Toc7812 </w:instrText>
      </w:r>
      <w:r>
        <w:rPr>
          <w:rFonts w:ascii="宋体" w:hAnsi="宋体"/>
          <w:bCs/>
          <w:caps/>
          <w:szCs w:val="21"/>
          <w:highlight w:val="none"/>
        </w:rPr>
        <w:fldChar w:fldCharType="separate"/>
      </w:r>
      <w:r>
        <w:rPr>
          <w:rFonts w:hint="eastAsia" w:ascii="宋体" w:hAnsi="宋体"/>
          <w:szCs w:val="21"/>
          <w:highlight w:val="none"/>
        </w:rPr>
        <w:t>项目名称：</w:t>
      </w:r>
      <w:r>
        <w:rPr>
          <w:rFonts w:hint="eastAsia" w:ascii="宋体" w:hAnsi="宋体"/>
          <w:szCs w:val="21"/>
          <w:highlight w:val="none"/>
          <w:lang w:eastAsia="zh-CN"/>
        </w:rPr>
        <w:t>阳江市阳东区省道 S276 线公路交通安全设施提升工程</w:t>
      </w:r>
      <w:r>
        <w:rPr>
          <w:highlight w:val="none"/>
        </w:rPr>
        <w:tab/>
      </w:r>
      <w:r>
        <w:rPr>
          <w:highlight w:val="none"/>
        </w:rPr>
        <w:fldChar w:fldCharType="begin"/>
      </w:r>
      <w:r>
        <w:rPr>
          <w:highlight w:val="none"/>
        </w:rPr>
        <w:instrText xml:space="preserve"> PAGEREF _Toc7812 \h </w:instrText>
      </w:r>
      <w:r>
        <w:rPr>
          <w:highlight w:val="none"/>
        </w:rPr>
        <w:fldChar w:fldCharType="separate"/>
      </w:r>
      <w:r>
        <w:rPr>
          <w:highlight w:val="none"/>
        </w:rPr>
        <w:t>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_Toc4513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rPr>
          <w:highlight w:val="none"/>
        </w:rPr>
        <w:tab/>
      </w:r>
      <w:r>
        <w:rPr>
          <w:highlight w:val="none"/>
        </w:rPr>
        <w:fldChar w:fldCharType="begin"/>
      </w:r>
      <w:r>
        <w:rPr>
          <w:highlight w:val="none"/>
        </w:rPr>
        <w:instrText xml:space="preserve"> PAGEREF _Toc4513 \h </w:instrText>
      </w:r>
      <w:r>
        <w:rPr>
          <w:highlight w:val="none"/>
        </w:rPr>
        <w:fldChar w:fldCharType="separate"/>
      </w:r>
      <w:r>
        <w:rPr>
          <w:highlight w:val="none"/>
        </w:rPr>
        <w:t>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_Toc13054 </w:instrText>
      </w:r>
      <w:r>
        <w:rPr>
          <w:rFonts w:ascii="宋体" w:hAnsi="宋体"/>
          <w:bCs/>
          <w:caps/>
          <w:szCs w:val="21"/>
          <w:highlight w:val="none"/>
        </w:rPr>
        <w:fldChar w:fldCharType="separate"/>
      </w:r>
      <w:r>
        <w:rPr>
          <w:rFonts w:hint="eastAsia" w:ascii="宋体" w:hAnsi="宋体"/>
          <w:kern w:val="0"/>
          <w:highlight w:val="none"/>
        </w:rPr>
        <w:t>B  技术要求</w:t>
      </w:r>
      <w:r>
        <w:rPr>
          <w:highlight w:val="none"/>
        </w:rPr>
        <w:tab/>
      </w:r>
      <w:r>
        <w:rPr>
          <w:highlight w:val="none"/>
        </w:rPr>
        <w:fldChar w:fldCharType="begin"/>
      </w:r>
      <w:r>
        <w:rPr>
          <w:highlight w:val="none"/>
        </w:rPr>
        <w:instrText xml:space="preserve"> PAGEREF _Toc13054 \h </w:instrText>
      </w:r>
      <w:r>
        <w:rPr>
          <w:highlight w:val="none"/>
        </w:rPr>
        <w:fldChar w:fldCharType="separate"/>
      </w:r>
      <w:r>
        <w:rPr>
          <w:highlight w:val="none"/>
        </w:rPr>
        <w:t>10</w:t>
      </w:r>
      <w:r>
        <w:rPr>
          <w:highlight w:val="none"/>
        </w:rPr>
        <w:fldChar w:fldCharType="end"/>
      </w:r>
      <w:r>
        <w:rPr>
          <w:rFonts w:ascii="宋体" w:hAnsi="宋体"/>
          <w:bCs/>
          <w:caps/>
          <w:color w:val="000000" w:themeColor="text1"/>
          <w:szCs w:val="21"/>
          <w:highlight w:val="none"/>
        </w:rPr>
        <w:fldChar w:fldCharType="end"/>
      </w:r>
    </w:p>
    <w:p>
      <w:pPr>
        <w:pStyle w:val="34"/>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_Toc1918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rPr>
          <w:highlight w:val="none"/>
        </w:rPr>
        <w:tab/>
      </w:r>
      <w:r>
        <w:rPr>
          <w:highlight w:val="none"/>
        </w:rPr>
        <w:fldChar w:fldCharType="begin"/>
      </w:r>
      <w:r>
        <w:rPr>
          <w:highlight w:val="none"/>
        </w:rPr>
        <w:instrText xml:space="preserve"> PAGEREF _Toc1918 \h </w:instrText>
      </w:r>
      <w:r>
        <w:rPr>
          <w:highlight w:val="none"/>
        </w:rPr>
        <w:fldChar w:fldCharType="separate"/>
      </w:r>
      <w:r>
        <w:rPr>
          <w:highlight w:val="none"/>
        </w:rPr>
        <w:t>12</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_Toc9763 </w:instrText>
      </w:r>
      <w:r>
        <w:rPr>
          <w:rFonts w:ascii="宋体" w:hAnsi="宋体"/>
          <w:bCs/>
          <w:caps/>
          <w:szCs w:val="21"/>
          <w:highlight w:val="none"/>
        </w:rPr>
        <w:fldChar w:fldCharType="separate"/>
      </w:r>
      <w:r>
        <w:rPr>
          <w:rFonts w:hint="eastAsia" w:ascii="宋体" w:hAnsi="宋体"/>
          <w:szCs w:val="21"/>
          <w:highlight w:val="none"/>
        </w:rPr>
        <w:t>投标人须知前附表</w:t>
      </w:r>
      <w:r>
        <w:rPr>
          <w:highlight w:val="none"/>
        </w:rPr>
        <w:tab/>
      </w:r>
      <w:r>
        <w:rPr>
          <w:highlight w:val="none"/>
        </w:rPr>
        <w:fldChar w:fldCharType="begin"/>
      </w:r>
      <w:r>
        <w:rPr>
          <w:highlight w:val="none"/>
        </w:rPr>
        <w:instrText xml:space="preserve"> PAGEREF _Toc9763 \h </w:instrText>
      </w:r>
      <w:r>
        <w:rPr>
          <w:highlight w:val="none"/>
        </w:rPr>
        <w:fldChar w:fldCharType="separate"/>
      </w:r>
      <w:r>
        <w:rPr>
          <w:highlight w:val="none"/>
        </w:rPr>
        <w:t>12</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_Toc25587 </w:instrText>
      </w:r>
      <w:r>
        <w:rPr>
          <w:rFonts w:ascii="宋体" w:hAnsi="宋体"/>
          <w:bCs/>
          <w:caps/>
          <w:szCs w:val="21"/>
          <w:highlight w:val="none"/>
        </w:rPr>
        <w:fldChar w:fldCharType="separate"/>
      </w:r>
      <w:r>
        <w:rPr>
          <w:rFonts w:hint="eastAsia" w:hAnsi="宋体"/>
          <w:highlight w:val="none"/>
        </w:rPr>
        <w:t>一、说  明</w:t>
      </w:r>
      <w:r>
        <w:rPr>
          <w:highlight w:val="none"/>
        </w:rPr>
        <w:tab/>
      </w:r>
      <w:r>
        <w:rPr>
          <w:highlight w:val="none"/>
        </w:rPr>
        <w:fldChar w:fldCharType="begin"/>
      </w:r>
      <w:r>
        <w:rPr>
          <w:highlight w:val="none"/>
        </w:rPr>
        <w:instrText xml:space="preserve"> PAGEREF _Toc25587 \h </w:instrText>
      </w:r>
      <w:r>
        <w:rPr>
          <w:highlight w:val="none"/>
        </w:rPr>
        <w:fldChar w:fldCharType="separate"/>
      </w:r>
      <w:r>
        <w:rPr>
          <w:highlight w:val="none"/>
        </w:rPr>
        <w:t>13</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_Toc21175 </w:instrText>
      </w:r>
      <w:r>
        <w:rPr>
          <w:rFonts w:ascii="宋体" w:hAnsi="宋体"/>
          <w:bCs/>
          <w:caps/>
          <w:szCs w:val="21"/>
          <w:highlight w:val="none"/>
        </w:rPr>
        <w:fldChar w:fldCharType="separate"/>
      </w:r>
      <w:r>
        <w:rPr>
          <w:rFonts w:hint="eastAsia" w:hAnsi="宋体"/>
          <w:highlight w:val="none"/>
        </w:rPr>
        <w:t>二、磋商文件</w:t>
      </w:r>
      <w:r>
        <w:rPr>
          <w:highlight w:val="none"/>
        </w:rPr>
        <w:tab/>
      </w:r>
      <w:r>
        <w:rPr>
          <w:highlight w:val="none"/>
        </w:rPr>
        <w:fldChar w:fldCharType="begin"/>
      </w:r>
      <w:r>
        <w:rPr>
          <w:highlight w:val="none"/>
        </w:rPr>
        <w:instrText xml:space="preserve"> PAGEREF _Toc21175 \h </w:instrText>
      </w:r>
      <w:r>
        <w:rPr>
          <w:highlight w:val="none"/>
        </w:rPr>
        <w:fldChar w:fldCharType="separate"/>
      </w:r>
      <w:r>
        <w:rPr>
          <w:highlight w:val="none"/>
        </w:rPr>
        <w:t>13</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_Toc28032 </w:instrText>
      </w:r>
      <w:r>
        <w:rPr>
          <w:rFonts w:ascii="宋体" w:hAnsi="宋体"/>
          <w:bCs/>
          <w:caps/>
          <w:szCs w:val="21"/>
          <w:highlight w:val="none"/>
        </w:rPr>
        <w:fldChar w:fldCharType="separate"/>
      </w:r>
      <w:r>
        <w:rPr>
          <w:rFonts w:hint="eastAsia" w:hAnsi="宋体"/>
          <w:highlight w:val="none"/>
        </w:rPr>
        <w:t>三、响应文件的编制</w:t>
      </w:r>
      <w:r>
        <w:rPr>
          <w:highlight w:val="none"/>
        </w:rPr>
        <w:tab/>
      </w:r>
      <w:r>
        <w:rPr>
          <w:highlight w:val="none"/>
        </w:rPr>
        <w:fldChar w:fldCharType="begin"/>
      </w:r>
      <w:r>
        <w:rPr>
          <w:highlight w:val="none"/>
        </w:rPr>
        <w:instrText xml:space="preserve"> PAGEREF _Toc28032 \h </w:instrText>
      </w:r>
      <w:r>
        <w:rPr>
          <w:highlight w:val="none"/>
        </w:rPr>
        <w:fldChar w:fldCharType="separate"/>
      </w:r>
      <w:r>
        <w:rPr>
          <w:highlight w:val="none"/>
        </w:rPr>
        <w:t>14</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_Toc2265 </w:instrText>
      </w:r>
      <w:r>
        <w:rPr>
          <w:rFonts w:ascii="宋体" w:hAnsi="宋体"/>
          <w:bCs/>
          <w:caps/>
          <w:szCs w:val="21"/>
          <w:highlight w:val="none"/>
        </w:rPr>
        <w:fldChar w:fldCharType="separate"/>
      </w:r>
      <w:r>
        <w:rPr>
          <w:rFonts w:hint="eastAsia" w:hAnsi="宋体"/>
          <w:highlight w:val="none"/>
        </w:rPr>
        <w:t>四、磋商报价要求和供应商资格证明文件的要求</w:t>
      </w:r>
      <w:r>
        <w:rPr>
          <w:highlight w:val="none"/>
        </w:rPr>
        <w:tab/>
      </w:r>
      <w:r>
        <w:rPr>
          <w:highlight w:val="none"/>
        </w:rPr>
        <w:fldChar w:fldCharType="begin"/>
      </w:r>
      <w:r>
        <w:rPr>
          <w:highlight w:val="none"/>
        </w:rPr>
        <w:instrText xml:space="preserve"> PAGEREF _Toc2265 \h </w:instrText>
      </w:r>
      <w:r>
        <w:rPr>
          <w:highlight w:val="none"/>
        </w:rPr>
        <w:fldChar w:fldCharType="separate"/>
      </w:r>
      <w:r>
        <w:rPr>
          <w:highlight w:val="none"/>
        </w:rPr>
        <w:t>14</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_Toc20701 </w:instrText>
      </w:r>
      <w:r>
        <w:rPr>
          <w:rFonts w:ascii="宋体" w:hAnsi="宋体"/>
          <w:bCs/>
          <w:caps/>
          <w:szCs w:val="21"/>
          <w:highlight w:val="none"/>
        </w:rPr>
        <w:fldChar w:fldCharType="separate"/>
      </w:r>
      <w:r>
        <w:rPr>
          <w:rFonts w:hint="eastAsia" w:hAnsi="宋体"/>
          <w:highlight w:val="none"/>
        </w:rPr>
        <w:t>五、保证金</w:t>
      </w:r>
      <w:r>
        <w:rPr>
          <w:highlight w:val="none"/>
        </w:rPr>
        <w:tab/>
      </w:r>
      <w:r>
        <w:rPr>
          <w:highlight w:val="none"/>
        </w:rPr>
        <w:fldChar w:fldCharType="begin"/>
      </w:r>
      <w:r>
        <w:rPr>
          <w:highlight w:val="none"/>
        </w:rPr>
        <w:instrText xml:space="preserve"> PAGEREF _Toc20701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_Toc21267 </w:instrText>
      </w:r>
      <w:r>
        <w:rPr>
          <w:rFonts w:ascii="宋体" w:hAnsi="宋体"/>
          <w:bCs/>
          <w:caps/>
          <w:szCs w:val="21"/>
          <w:highlight w:val="none"/>
        </w:rPr>
        <w:fldChar w:fldCharType="separate"/>
      </w:r>
      <w:r>
        <w:rPr>
          <w:rFonts w:hint="eastAsia" w:hAnsi="宋体"/>
          <w:highlight w:val="none"/>
        </w:rPr>
        <w:t>六、响应文件的份数、封装和递交</w:t>
      </w:r>
      <w:r>
        <w:rPr>
          <w:highlight w:val="none"/>
        </w:rPr>
        <w:tab/>
      </w:r>
      <w:r>
        <w:rPr>
          <w:highlight w:val="none"/>
        </w:rPr>
        <w:fldChar w:fldCharType="begin"/>
      </w:r>
      <w:r>
        <w:rPr>
          <w:highlight w:val="none"/>
        </w:rPr>
        <w:instrText xml:space="preserve"> PAGEREF _Toc21267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_Toc1115 </w:instrText>
      </w:r>
      <w:r>
        <w:rPr>
          <w:rFonts w:ascii="宋体" w:hAnsi="宋体"/>
          <w:bCs/>
          <w:caps/>
          <w:szCs w:val="21"/>
          <w:highlight w:val="none"/>
        </w:rPr>
        <w:fldChar w:fldCharType="separate"/>
      </w:r>
      <w:r>
        <w:rPr>
          <w:rFonts w:hint="eastAsia" w:hAnsi="宋体"/>
          <w:highlight w:val="none"/>
        </w:rPr>
        <w:t>七、磋商的步骤</w:t>
      </w:r>
      <w:r>
        <w:rPr>
          <w:highlight w:val="none"/>
        </w:rPr>
        <w:tab/>
      </w:r>
      <w:r>
        <w:rPr>
          <w:highlight w:val="none"/>
        </w:rPr>
        <w:fldChar w:fldCharType="begin"/>
      </w:r>
      <w:r>
        <w:rPr>
          <w:highlight w:val="none"/>
        </w:rPr>
        <w:instrText xml:space="preserve"> PAGEREF _Toc1115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_Toc13493 </w:instrText>
      </w:r>
      <w:r>
        <w:rPr>
          <w:rFonts w:ascii="宋体" w:hAnsi="宋体"/>
          <w:bCs/>
          <w:caps/>
          <w:szCs w:val="21"/>
          <w:highlight w:val="none"/>
        </w:rPr>
        <w:fldChar w:fldCharType="separate"/>
      </w:r>
      <w:r>
        <w:rPr>
          <w:rFonts w:hint="eastAsia" w:hAnsi="宋体"/>
          <w:highlight w:val="none"/>
        </w:rPr>
        <w:t>八、确定成交供应商办法</w:t>
      </w:r>
      <w:r>
        <w:rPr>
          <w:highlight w:val="none"/>
        </w:rPr>
        <w:tab/>
      </w:r>
      <w:r>
        <w:rPr>
          <w:highlight w:val="none"/>
        </w:rPr>
        <w:fldChar w:fldCharType="begin"/>
      </w:r>
      <w:r>
        <w:rPr>
          <w:highlight w:val="none"/>
        </w:rPr>
        <w:instrText xml:space="preserve"> PAGEREF _Toc13493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_Toc21316 </w:instrText>
      </w:r>
      <w:r>
        <w:rPr>
          <w:rFonts w:ascii="宋体" w:hAnsi="宋体"/>
          <w:bCs/>
          <w:caps/>
          <w:szCs w:val="21"/>
          <w:highlight w:val="none"/>
        </w:rPr>
        <w:fldChar w:fldCharType="separate"/>
      </w:r>
      <w:r>
        <w:rPr>
          <w:rFonts w:hint="eastAsia" w:ascii="宋体" w:hAnsi="宋体"/>
          <w:szCs w:val="21"/>
          <w:highlight w:val="none"/>
        </w:rPr>
        <w:t>九、质疑</w:t>
      </w:r>
      <w:r>
        <w:rPr>
          <w:highlight w:val="none"/>
        </w:rPr>
        <w:tab/>
      </w:r>
      <w:r>
        <w:rPr>
          <w:highlight w:val="none"/>
        </w:rPr>
        <w:fldChar w:fldCharType="begin"/>
      </w:r>
      <w:r>
        <w:rPr>
          <w:highlight w:val="none"/>
        </w:rPr>
        <w:instrText xml:space="preserve"> PAGEREF _Toc21316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_Toc13362 </w:instrText>
      </w:r>
      <w:r>
        <w:rPr>
          <w:rFonts w:ascii="宋体" w:hAnsi="宋体"/>
          <w:bCs/>
          <w:caps/>
          <w:szCs w:val="21"/>
          <w:highlight w:val="none"/>
        </w:rPr>
        <w:fldChar w:fldCharType="separate"/>
      </w:r>
      <w:r>
        <w:rPr>
          <w:rFonts w:hint="eastAsia" w:ascii="宋体" w:hAnsi="宋体"/>
          <w:szCs w:val="21"/>
          <w:highlight w:val="none"/>
        </w:rPr>
        <w:t>十、成交服务费</w:t>
      </w:r>
      <w:r>
        <w:rPr>
          <w:highlight w:val="none"/>
        </w:rPr>
        <w:tab/>
      </w:r>
      <w:r>
        <w:rPr>
          <w:highlight w:val="none"/>
        </w:rPr>
        <w:fldChar w:fldCharType="begin"/>
      </w:r>
      <w:r>
        <w:rPr>
          <w:highlight w:val="none"/>
        </w:rPr>
        <w:instrText xml:space="preserve"> PAGEREF _Toc13362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_Toc14661 </w:instrText>
      </w:r>
      <w:r>
        <w:rPr>
          <w:rFonts w:ascii="宋体" w:hAnsi="宋体"/>
          <w:bCs/>
          <w:caps/>
          <w:szCs w:val="21"/>
          <w:highlight w:val="none"/>
        </w:rPr>
        <w:fldChar w:fldCharType="separate"/>
      </w:r>
      <w:r>
        <w:rPr>
          <w:rFonts w:hint="eastAsia" w:ascii="宋体" w:hAnsi="宋体"/>
          <w:szCs w:val="21"/>
          <w:highlight w:val="none"/>
        </w:rPr>
        <w:t>十一、合同的订立和履行</w:t>
      </w:r>
      <w:r>
        <w:rPr>
          <w:highlight w:val="none"/>
        </w:rPr>
        <w:tab/>
      </w:r>
      <w:r>
        <w:rPr>
          <w:highlight w:val="none"/>
        </w:rPr>
        <w:fldChar w:fldCharType="begin"/>
      </w:r>
      <w:r>
        <w:rPr>
          <w:highlight w:val="none"/>
        </w:rPr>
        <w:instrText xml:space="preserve"> PAGEREF _Toc14661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_Toc22885 </w:instrText>
      </w:r>
      <w:r>
        <w:rPr>
          <w:rFonts w:ascii="宋体" w:hAnsi="宋体"/>
          <w:bCs/>
          <w:caps/>
          <w:szCs w:val="21"/>
          <w:highlight w:val="none"/>
        </w:rPr>
        <w:fldChar w:fldCharType="separate"/>
      </w:r>
      <w:r>
        <w:rPr>
          <w:rFonts w:hint="eastAsia" w:ascii="宋体" w:hAnsi="宋体"/>
          <w:szCs w:val="21"/>
          <w:highlight w:val="none"/>
        </w:rPr>
        <w:t>十二、适用法律</w:t>
      </w:r>
      <w:r>
        <w:rPr>
          <w:highlight w:val="none"/>
        </w:rPr>
        <w:tab/>
      </w:r>
      <w:r>
        <w:rPr>
          <w:highlight w:val="none"/>
        </w:rPr>
        <w:fldChar w:fldCharType="begin"/>
      </w:r>
      <w:r>
        <w:rPr>
          <w:highlight w:val="none"/>
        </w:rPr>
        <w:instrText xml:space="preserve"> PAGEREF _Toc22885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34"/>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_Toc13866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rPr>
          <w:highlight w:val="none"/>
        </w:rPr>
        <w:tab/>
      </w:r>
      <w:r>
        <w:rPr>
          <w:highlight w:val="none"/>
        </w:rPr>
        <w:fldChar w:fldCharType="begin"/>
      </w:r>
      <w:r>
        <w:rPr>
          <w:highlight w:val="none"/>
        </w:rPr>
        <w:instrText xml:space="preserve"> PAGEREF _Toc13866 \h </w:instrText>
      </w:r>
      <w:r>
        <w:rPr>
          <w:highlight w:val="none"/>
        </w:rPr>
        <w:fldChar w:fldCharType="separate"/>
      </w:r>
      <w:r>
        <w:rPr>
          <w:highlight w:val="none"/>
        </w:rPr>
        <w:t>19</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_Toc18140 </w:instrText>
      </w:r>
      <w:r>
        <w:rPr>
          <w:rFonts w:ascii="宋体" w:hAnsi="宋体"/>
          <w:bCs/>
          <w:caps/>
          <w:szCs w:val="21"/>
          <w:highlight w:val="none"/>
        </w:rPr>
        <w:fldChar w:fldCharType="separate"/>
      </w:r>
      <w:r>
        <w:rPr>
          <w:rFonts w:hint="eastAsia"/>
          <w:highlight w:val="none"/>
        </w:rPr>
        <w:t>政府采购政策</w:t>
      </w:r>
      <w:r>
        <w:rPr>
          <w:highlight w:val="none"/>
        </w:rPr>
        <w:tab/>
      </w:r>
      <w:r>
        <w:rPr>
          <w:highlight w:val="none"/>
        </w:rPr>
        <w:fldChar w:fldCharType="begin"/>
      </w:r>
      <w:r>
        <w:rPr>
          <w:highlight w:val="none"/>
        </w:rPr>
        <w:instrText xml:space="preserve"> PAGEREF _Toc18140 \h </w:instrText>
      </w:r>
      <w:r>
        <w:rPr>
          <w:highlight w:val="none"/>
        </w:rPr>
        <w:fldChar w:fldCharType="separate"/>
      </w:r>
      <w:r>
        <w:rPr>
          <w:highlight w:val="none"/>
        </w:rPr>
        <w:t>21</w:t>
      </w:r>
      <w:r>
        <w:rPr>
          <w:highlight w:val="none"/>
        </w:rPr>
        <w:fldChar w:fldCharType="end"/>
      </w:r>
      <w:r>
        <w:rPr>
          <w:rFonts w:ascii="宋体" w:hAnsi="宋体"/>
          <w:bCs/>
          <w:caps/>
          <w:color w:val="000000" w:themeColor="text1"/>
          <w:szCs w:val="21"/>
          <w:highlight w:val="none"/>
        </w:rPr>
        <w:fldChar w:fldCharType="end"/>
      </w:r>
    </w:p>
    <w:p>
      <w:pPr>
        <w:pStyle w:val="34"/>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_Toc17522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rPr>
          <w:highlight w:val="none"/>
        </w:rPr>
        <w:tab/>
      </w:r>
      <w:r>
        <w:rPr>
          <w:highlight w:val="none"/>
        </w:rPr>
        <w:fldChar w:fldCharType="begin"/>
      </w:r>
      <w:r>
        <w:rPr>
          <w:highlight w:val="none"/>
        </w:rPr>
        <w:instrText xml:space="preserve"> PAGEREF _Toc17522 \h </w:instrText>
      </w:r>
      <w:r>
        <w:rPr>
          <w:highlight w:val="none"/>
        </w:rPr>
        <w:fldChar w:fldCharType="separate"/>
      </w:r>
      <w:r>
        <w:rPr>
          <w:highlight w:val="none"/>
        </w:rPr>
        <w:t>23</w:t>
      </w:r>
      <w:r>
        <w:rPr>
          <w:highlight w:val="none"/>
        </w:rPr>
        <w:fldChar w:fldCharType="end"/>
      </w:r>
      <w:r>
        <w:rPr>
          <w:rFonts w:ascii="宋体" w:hAnsi="宋体"/>
          <w:bCs/>
          <w:caps/>
          <w:color w:val="000000" w:themeColor="text1"/>
          <w:szCs w:val="21"/>
          <w:highlight w:val="none"/>
        </w:rPr>
        <w:fldChar w:fldCharType="end"/>
      </w:r>
    </w:p>
    <w:p>
      <w:pPr>
        <w:pStyle w:val="34"/>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_Toc3742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rPr>
          <w:highlight w:val="none"/>
        </w:rPr>
        <w:tab/>
      </w:r>
      <w:r>
        <w:rPr>
          <w:highlight w:val="none"/>
        </w:rPr>
        <w:fldChar w:fldCharType="begin"/>
      </w:r>
      <w:r>
        <w:rPr>
          <w:highlight w:val="none"/>
        </w:rPr>
        <w:instrText xml:space="preserve"> PAGEREF _Toc3742 \h </w:instrText>
      </w:r>
      <w:r>
        <w:rPr>
          <w:highlight w:val="none"/>
        </w:rPr>
        <w:fldChar w:fldCharType="separate"/>
      </w:r>
      <w:r>
        <w:rPr>
          <w:highlight w:val="none"/>
        </w:rPr>
        <w:t>25</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_Toc12674 </w:instrText>
      </w:r>
      <w:r>
        <w:rPr>
          <w:rFonts w:ascii="宋体" w:hAnsi="宋体"/>
          <w:bCs/>
          <w:caps/>
          <w:szCs w:val="21"/>
          <w:highlight w:val="none"/>
        </w:rPr>
        <w:fldChar w:fldCharType="separate"/>
      </w:r>
      <w:r>
        <w:rPr>
          <w:rFonts w:hint="eastAsia" w:ascii="宋体" w:hAnsi="宋体"/>
          <w:highlight w:val="none"/>
        </w:rPr>
        <w:t>封面格式</w:t>
      </w:r>
      <w:r>
        <w:rPr>
          <w:highlight w:val="none"/>
        </w:rPr>
        <w:tab/>
      </w:r>
      <w:r>
        <w:rPr>
          <w:highlight w:val="none"/>
        </w:rPr>
        <w:fldChar w:fldCharType="begin"/>
      </w:r>
      <w:r>
        <w:rPr>
          <w:highlight w:val="none"/>
        </w:rPr>
        <w:instrText xml:space="preserve"> PAGEREF _Toc12674 \h </w:instrText>
      </w:r>
      <w:r>
        <w:rPr>
          <w:highlight w:val="none"/>
        </w:rPr>
        <w:fldChar w:fldCharType="separate"/>
      </w:r>
      <w:r>
        <w:rPr>
          <w:highlight w:val="none"/>
        </w:rPr>
        <w:t>25</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_Toc9739 </w:instrText>
      </w:r>
      <w:r>
        <w:rPr>
          <w:rFonts w:ascii="宋体" w:hAnsi="宋体"/>
          <w:bCs/>
          <w:caps/>
          <w:szCs w:val="21"/>
          <w:highlight w:val="none"/>
        </w:rPr>
        <w:fldChar w:fldCharType="separate"/>
      </w:r>
      <w:r>
        <w:rPr>
          <w:rFonts w:hint="default" w:ascii="宋体" w:hAnsi="宋体"/>
          <w:highlight w:val="none"/>
        </w:rPr>
        <w:t xml:space="preserve">第一章 </w:t>
      </w:r>
      <w:r>
        <w:rPr>
          <w:rFonts w:hint="eastAsia" w:ascii="宋体" w:hAnsi="宋体"/>
          <w:highlight w:val="none"/>
        </w:rPr>
        <w:t>自查表</w:t>
      </w:r>
      <w:r>
        <w:rPr>
          <w:highlight w:val="none"/>
        </w:rPr>
        <w:tab/>
      </w:r>
      <w:r>
        <w:rPr>
          <w:highlight w:val="none"/>
        </w:rPr>
        <w:fldChar w:fldCharType="begin"/>
      </w:r>
      <w:r>
        <w:rPr>
          <w:highlight w:val="none"/>
        </w:rPr>
        <w:instrText xml:space="preserve"> PAGEREF _Toc9739 \h </w:instrText>
      </w:r>
      <w:r>
        <w:rPr>
          <w:highlight w:val="none"/>
        </w:rPr>
        <w:fldChar w:fldCharType="separate"/>
      </w:r>
      <w:r>
        <w:rPr>
          <w:highlight w:val="none"/>
        </w:rPr>
        <w:t>26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_Toc19591 </w:instrText>
      </w:r>
      <w:r>
        <w:rPr>
          <w:rFonts w:ascii="宋体" w:hAnsi="宋体"/>
          <w:bCs/>
          <w:caps/>
          <w:szCs w:val="21"/>
          <w:highlight w:val="none"/>
        </w:rPr>
        <w:fldChar w:fldCharType="separate"/>
      </w:r>
      <w:r>
        <w:rPr>
          <w:rFonts w:hint="eastAsia" w:ascii="宋体"/>
          <w:bCs w:val="0"/>
          <w:szCs w:val="21"/>
          <w:highlight w:val="none"/>
        </w:rPr>
        <w:t>1.1  资格性/符合性自查表</w:t>
      </w:r>
      <w:r>
        <w:rPr>
          <w:highlight w:val="none"/>
        </w:rPr>
        <w:tab/>
      </w:r>
      <w:r>
        <w:rPr>
          <w:highlight w:val="none"/>
        </w:rPr>
        <w:fldChar w:fldCharType="begin"/>
      </w:r>
      <w:r>
        <w:rPr>
          <w:highlight w:val="none"/>
        </w:rPr>
        <w:instrText xml:space="preserve"> PAGEREF _Toc19591 \h </w:instrText>
      </w:r>
      <w:r>
        <w:rPr>
          <w:highlight w:val="none"/>
        </w:rPr>
        <w:fldChar w:fldCharType="separate"/>
      </w:r>
      <w:r>
        <w:rPr>
          <w:highlight w:val="none"/>
        </w:rPr>
        <w:t>26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_Toc14783 </w:instrText>
      </w:r>
      <w:r>
        <w:rPr>
          <w:rFonts w:ascii="宋体" w:hAnsi="宋体"/>
          <w:bCs/>
          <w:caps/>
          <w:szCs w:val="21"/>
          <w:highlight w:val="none"/>
        </w:rPr>
        <w:fldChar w:fldCharType="separate"/>
      </w:r>
      <w:r>
        <w:rPr>
          <w:rFonts w:hint="eastAsia" w:ascii="宋体" w:hAnsi="宋体"/>
          <w:szCs w:val="28"/>
          <w:highlight w:val="none"/>
        </w:rPr>
        <w:t>（一）无重大违法记录声明函</w:t>
      </w:r>
      <w:r>
        <w:rPr>
          <w:highlight w:val="none"/>
        </w:rPr>
        <w:tab/>
      </w:r>
      <w:r>
        <w:rPr>
          <w:highlight w:val="none"/>
        </w:rPr>
        <w:fldChar w:fldCharType="begin"/>
      </w:r>
      <w:r>
        <w:rPr>
          <w:highlight w:val="none"/>
        </w:rPr>
        <w:instrText xml:space="preserve"> PAGEREF _Toc14783 \h </w:instrText>
      </w:r>
      <w:r>
        <w:rPr>
          <w:highlight w:val="none"/>
        </w:rPr>
        <w:fldChar w:fldCharType="separate"/>
      </w:r>
      <w:r>
        <w:rPr>
          <w:highlight w:val="none"/>
        </w:rPr>
        <w:t>28</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_Toc18754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rPr>
          <w:highlight w:val="none"/>
        </w:rPr>
        <w:tab/>
      </w:r>
      <w:r>
        <w:rPr>
          <w:highlight w:val="none"/>
        </w:rPr>
        <w:fldChar w:fldCharType="begin"/>
      </w:r>
      <w:r>
        <w:rPr>
          <w:highlight w:val="none"/>
        </w:rPr>
        <w:instrText xml:space="preserve"> PAGEREF _Toc18754 \h </w:instrText>
      </w:r>
      <w:r>
        <w:rPr>
          <w:highlight w:val="none"/>
        </w:rPr>
        <w:fldChar w:fldCharType="separate"/>
      </w:r>
      <w:r>
        <w:rPr>
          <w:highlight w:val="none"/>
        </w:rPr>
        <w:t>29</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_Toc27049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rPr>
          <w:highlight w:val="none"/>
        </w:rPr>
        <w:tab/>
      </w:r>
      <w:r>
        <w:rPr>
          <w:highlight w:val="none"/>
        </w:rPr>
        <w:fldChar w:fldCharType="begin"/>
      </w:r>
      <w:r>
        <w:rPr>
          <w:highlight w:val="none"/>
        </w:rPr>
        <w:instrText xml:space="preserve"> PAGEREF _Toc27049 \h </w:instrText>
      </w:r>
      <w:r>
        <w:rPr>
          <w:highlight w:val="none"/>
        </w:rPr>
        <w:fldChar w:fldCharType="separate"/>
      </w:r>
      <w:r>
        <w:rPr>
          <w:highlight w:val="none"/>
        </w:rPr>
        <w:t>30</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_Toc24145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rPr>
          <w:highlight w:val="none"/>
        </w:rPr>
        <w:tab/>
      </w:r>
      <w:r>
        <w:rPr>
          <w:highlight w:val="none"/>
        </w:rPr>
        <w:fldChar w:fldCharType="begin"/>
      </w:r>
      <w:r>
        <w:rPr>
          <w:highlight w:val="none"/>
        </w:rPr>
        <w:instrText xml:space="preserve"> PAGEREF _Toc24145 \h </w:instrText>
      </w:r>
      <w:r>
        <w:rPr>
          <w:highlight w:val="none"/>
        </w:rPr>
        <w:fldChar w:fldCharType="separate"/>
      </w:r>
      <w:r>
        <w:rPr>
          <w:highlight w:val="none"/>
        </w:rPr>
        <w:t>31</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_Toc30385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rPr>
          <w:highlight w:val="none"/>
        </w:rPr>
        <w:tab/>
      </w:r>
      <w:r>
        <w:rPr>
          <w:highlight w:val="none"/>
        </w:rPr>
        <w:fldChar w:fldCharType="begin"/>
      </w:r>
      <w:r>
        <w:rPr>
          <w:highlight w:val="none"/>
        </w:rPr>
        <w:instrText xml:space="preserve"> PAGEREF _Toc30385 \h </w:instrText>
      </w:r>
      <w:r>
        <w:rPr>
          <w:highlight w:val="none"/>
        </w:rPr>
        <w:fldChar w:fldCharType="separate"/>
      </w:r>
      <w:r>
        <w:rPr>
          <w:highlight w:val="none"/>
        </w:rPr>
        <w:t>32</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_Toc8889 </w:instrText>
      </w:r>
      <w:r>
        <w:rPr>
          <w:rFonts w:ascii="宋体" w:hAnsi="宋体"/>
          <w:bCs/>
          <w:caps/>
          <w:szCs w:val="21"/>
          <w:highlight w:val="none"/>
        </w:rPr>
        <w:fldChar w:fldCharType="separate"/>
      </w:r>
      <w:r>
        <w:rPr>
          <w:rFonts w:hint="eastAsia" w:ascii="宋体" w:hAnsi="宋体"/>
          <w:szCs w:val="28"/>
          <w:highlight w:val="none"/>
        </w:rPr>
        <w:t>附件一：磋商</w:t>
      </w:r>
      <w:r>
        <w:rPr>
          <w:rFonts w:hint="eastAsia" w:ascii="宋体" w:hAnsi="宋体"/>
          <w:szCs w:val="28"/>
          <w:highlight w:val="none"/>
          <w:lang w:val="en-US" w:eastAsia="zh-CN"/>
        </w:rPr>
        <w:t>响应</w:t>
      </w:r>
      <w:r>
        <w:rPr>
          <w:rFonts w:hint="eastAsia" w:ascii="宋体" w:hAnsi="宋体"/>
          <w:szCs w:val="28"/>
          <w:highlight w:val="none"/>
        </w:rPr>
        <w:t>函</w:t>
      </w:r>
      <w:r>
        <w:rPr>
          <w:highlight w:val="none"/>
        </w:rPr>
        <w:tab/>
      </w:r>
      <w:r>
        <w:rPr>
          <w:highlight w:val="none"/>
        </w:rPr>
        <w:fldChar w:fldCharType="begin"/>
      </w:r>
      <w:r>
        <w:rPr>
          <w:highlight w:val="none"/>
        </w:rPr>
        <w:instrText xml:space="preserve"> PAGEREF _Toc8889 \h </w:instrText>
      </w:r>
      <w:r>
        <w:rPr>
          <w:highlight w:val="none"/>
        </w:rPr>
        <w:fldChar w:fldCharType="separate"/>
      </w:r>
      <w:r>
        <w:rPr>
          <w:highlight w:val="none"/>
        </w:rPr>
        <w:t>32</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_Toc30362 </w:instrText>
      </w:r>
      <w:r>
        <w:rPr>
          <w:rFonts w:ascii="宋体" w:hAnsi="宋体"/>
          <w:bCs/>
          <w:caps/>
          <w:szCs w:val="21"/>
          <w:highlight w:val="none"/>
        </w:rPr>
        <w:fldChar w:fldCharType="separate"/>
      </w:r>
      <w:r>
        <w:rPr>
          <w:rFonts w:hint="eastAsia" w:ascii="宋体" w:hAnsi="宋体"/>
          <w:szCs w:val="28"/>
          <w:highlight w:val="none"/>
        </w:rPr>
        <w:t>附件二：第一次报价一览表</w:t>
      </w:r>
      <w:r>
        <w:rPr>
          <w:highlight w:val="none"/>
        </w:rPr>
        <w:tab/>
      </w:r>
      <w:r>
        <w:rPr>
          <w:highlight w:val="none"/>
        </w:rPr>
        <w:fldChar w:fldCharType="begin"/>
      </w:r>
      <w:r>
        <w:rPr>
          <w:highlight w:val="none"/>
        </w:rPr>
        <w:instrText xml:space="preserve"> PAGEREF _Toc30362 \h </w:instrText>
      </w:r>
      <w:r>
        <w:rPr>
          <w:highlight w:val="none"/>
        </w:rPr>
        <w:fldChar w:fldCharType="separate"/>
      </w:r>
      <w:r>
        <w:rPr>
          <w:highlight w:val="none"/>
        </w:rPr>
        <w:t>33</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_Toc3255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rPr>
          <w:highlight w:val="none"/>
        </w:rPr>
        <w:tab/>
      </w:r>
      <w:r>
        <w:rPr>
          <w:highlight w:val="none"/>
        </w:rPr>
        <w:fldChar w:fldCharType="begin"/>
      </w:r>
      <w:r>
        <w:rPr>
          <w:highlight w:val="none"/>
        </w:rPr>
        <w:instrText xml:space="preserve"> PAGEREF _Toc3255 \h </w:instrText>
      </w:r>
      <w:r>
        <w:rPr>
          <w:highlight w:val="none"/>
        </w:rPr>
        <w:fldChar w:fldCharType="separate"/>
      </w:r>
      <w:r>
        <w:rPr>
          <w:highlight w:val="none"/>
        </w:rPr>
        <w:t>34</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_Toc2065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rPr>
          <w:highlight w:val="none"/>
        </w:rPr>
        <w:tab/>
      </w:r>
      <w:r>
        <w:rPr>
          <w:highlight w:val="none"/>
        </w:rPr>
        <w:fldChar w:fldCharType="begin"/>
      </w:r>
      <w:r>
        <w:rPr>
          <w:highlight w:val="none"/>
        </w:rPr>
        <w:instrText xml:space="preserve"> PAGEREF _Toc2065 \h </w:instrText>
      </w:r>
      <w:r>
        <w:rPr>
          <w:highlight w:val="none"/>
        </w:rPr>
        <w:fldChar w:fldCharType="separate"/>
      </w:r>
      <w:r>
        <w:rPr>
          <w:highlight w:val="none"/>
        </w:rPr>
        <w:t>35</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_Toc17443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rPr>
          <w:highlight w:val="none"/>
        </w:rPr>
        <w:tab/>
      </w:r>
      <w:r>
        <w:rPr>
          <w:highlight w:val="none"/>
        </w:rPr>
        <w:fldChar w:fldCharType="begin"/>
      </w:r>
      <w:r>
        <w:rPr>
          <w:highlight w:val="none"/>
        </w:rPr>
        <w:instrText xml:space="preserve"> PAGEREF _Toc17443 \h </w:instrText>
      </w:r>
      <w:r>
        <w:rPr>
          <w:highlight w:val="none"/>
        </w:rPr>
        <w:fldChar w:fldCharType="separate"/>
      </w:r>
      <w:r>
        <w:rPr>
          <w:highlight w:val="none"/>
        </w:rPr>
        <w:t>36</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_Toc4093 </w:instrText>
      </w:r>
      <w:r>
        <w:rPr>
          <w:rFonts w:ascii="宋体" w:hAnsi="宋体"/>
          <w:bCs/>
          <w:caps/>
          <w:szCs w:val="21"/>
          <w:highlight w:val="none"/>
        </w:rPr>
        <w:fldChar w:fldCharType="separate"/>
      </w:r>
      <w:r>
        <w:rPr>
          <w:rFonts w:hint="eastAsia" w:ascii="宋体" w:hAnsi="宋体"/>
          <w:szCs w:val="28"/>
          <w:highlight w:val="none"/>
        </w:rPr>
        <w:t>附件六：同类业绩一览表</w:t>
      </w:r>
      <w:r>
        <w:rPr>
          <w:highlight w:val="none"/>
        </w:rPr>
        <w:tab/>
      </w:r>
      <w:r>
        <w:rPr>
          <w:highlight w:val="none"/>
        </w:rPr>
        <w:fldChar w:fldCharType="begin"/>
      </w:r>
      <w:r>
        <w:rPr>
          <w:highlight w:val="none"/>
        </w:rPr>
        <w:instrText xml:space="preserve"> PAGEREF _Toc4093 \h </w:instrText>
      </w:r>
      <w:r>
        <w:rPr>
          <w:highlight w:val="none"/>
        </w:rPr>
        <w:fldChar w:fldCharType="separate"/>
      </w:r>
      <w:r>
        <w:rPr>
          <w:highlight w:val="none"/>
        </w:rPr>
        <w:t>37</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_Toc19693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rPr>
          <w:highlight w:val="none"/>
        </w:rPr>
        <w:tab/>
      </w:r>
      <w:r>
        <w:rPr>
          <w:highlight w:val="none"/>
        </w:rPr>
        <w:fldChar w:fldCharType="begin"/>
      </w:r>
      <w:r>
        <w:rPr>
          <w:highlight w:val="none"/>
        </w:rPr>
        <w:instrText xml:space="preserve"> PAGEREF _Toc19693 \h </w:instrText>
      </w:r>
      <w:r>
        <w:rPr>
          <w:highlight w:val="none"/>
        </w:rPr>
        <w:fldChar w:fldCharType="separate"/>
      </w:r>
      <w:r>
        <w:rPr>
          <w:highlight w:val="none"/>
        </w:rPr>
        <w:t>38</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_Toc4753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rPr>
          <w:highlight w:val="none"/>
        </w:rPr>
        <w:tab/>
      </w:r>
      <w:r>
        <w:rPr>
          <w:highlight w:val="none"/>
        </w:rPr>
        <w:fldChar w:fldCharType="begin"/>
      </w:r>
      <w:r>
        <w:rPr>
          <w:highlight w:val="none"/>
        </w:rPr>
        <w:instrText xml:space="preserve"> PAGEREF _Toc4753 \h </w:instrText>
      </w:r>
      <w:r>
        <w:rPr>
          <w:highlight w:val="none"/>
        </w:rPr>
        <w:fldChar w:fldCharType="separate"/>
      </w:r>
      <w:r>
        <w:rPr>
          <w:highlight w:val="none"/>
        </w:rPr>
        <w:t>39</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_Toc29307 </w:instrText>
      </w:r>
      <w:r>
        <w:rPr>
          <w:rFonts w:ascii="宋体" w:hAnsi="宋体"/>
          <w:bCs/>
          <w:caps/>
          <w:szCs w:val="21"/>
          <w:highlight w:val="none"/>
        </w:rPr>
        <w:fldChar w:fldCharType="separate"/>
      </w:r>
      <w:r>
        <w:rPr>
          <w:rFonts w:hint="eastAsia" w:ascii="宋体" w:hAnsi="宋体"/>
          <w:szCs w:val="28"/>
          <w:highlight w:val="none"/>
        </w:rPr>
        <w:t>附件九：成交服务费承诺</w:t>
      </w:r>
      <w:r>
        <w:rPr>
          <w:highlight w:val="none"/>
        </w:rPr>
        <w:tab/>
      </w:r>
      <w:r>
        <w:rPr>
          <w:highlight w:val="none"/>
        </w:rPr>
        <w:fldChar w:fldCharType="begin"/>
      </w:r>
      <w:r>
        <w:rPr>
          <w:highlight w:val="none"/>
        </w:rPr>
        <w:instrText xml:space="preserve"> PAGEREF _Toc29307 \h </w:instrText>
      </w:r>
      <w:r>
        <w:rPr>
          <w:highlight w:val="none"/>
        </w:rPr>
        <w:fldChar w:fldCharType="separate"/>
      </w:r>
      <w:r>
        <w:rPr>
          <w:highlight w:val="none"/>
        </w:rPr>
        <w:t>40</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_Toc3503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rPr>
          <w:highlight w:val="none"/>
        </w:rPr>
        <w:tab/>
      </w:r>
      <w:r>
        <w:rPr>
          <w:highlight w:val="none"/>
        </w:rPr>
        <w:fldChar w:fldCharType="begin"/>
      </w:r>
      <w:r>
        <w:rPr>
          <w:highlight w:val="none"/>
        </w:rPr>
        <w:instrText xml:space="preserve"> PAGEREF _Toc3503 \h </w:instrText>
      </w:r>
      <w:r>
        <w:rPr>
          <w:highlight w:val="none"/>
        </w:rPr>
        <w:fldChar w:fldCharType="separate"/>
      </w:r>
      <w:r>
        <w:rPr>
          <w:highlight w:val="none"/>
        </w:rPr>
        <w:t>41</w:t>
      </w:r>
      <w:r>
        <w:rPr>
          <w:highlight w:val="none"/>
        </w:rPr>
        <w:fldChar w:fldCharType="end"/>
      </w:r>
      <w:r>
        <w:rPr>
          <w:rFonts w:ascii="宋体" w:hAnsi="宋体"/>
          <w:bCs/>
          <w:caps/>
          <w:color w:val="000000" w:themeColor="text1"/>
          <w:szCs w:val="21"/>
          <w:highlight w:val="none"/>
        </w:rPr>
        <w:fldChar w:fldCharType="end"/>
      </w:r>
    </w:p>
    <w:p>
      <w:pPr>
        <w:pStyle w:val="42"/>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_Toc25323 </w:instrText>
      </w:r>
      <w:r>
        <w:rPr>
          <w:rFonts w:ascii="宋体" w:hAnsi="宋体"/>
          <w:bCs/>
          <w:caps/>
          <w:szCs w:val="21"/>
          <w:highlight w:val="none"/>
        </w:rPr>
        <w:fldChar w:fldCharType="separate"/>
      </w:r>
      <w:r>
        <w:rPr>
          <w:rFonts w:hint="eastAsia" w:ascii="宋体" w:hAnsi="宋体"/>
          <w:highlight w:val="none"/>
        </w:rPr>
        <w:t>其 他 格 式</w:t>
      </w:r>
      <w:r>
        <w:rPr>
          <w:highlight w:val="none"/>
        </w:rPr>
        <w:tab/>
      </w:r>
      <w:r>
        <w:rPr>
          <w:highlight w:val="none"/>
        </w:rPr>
        <w:fldChar w:fldCharType="begin"/>
      </w:r>
      <w:r>
        <w:rPr>
          <w:highlight w:val="none"/>
        </w:rPr>
        <w:instrText xml:space="preserve"> PAGEREF _Toc25323 \h </w:instrText>
      </w:r>
      <w:r>
        <w:rPr>
          <w:highlight w:val="none"/>
        </w:rPr>
        <w:fldChar w:fldCharType="separate"/>
      </w:r>
      <w:r>
        <w:rPr>
          <w:highlight w:val="none"/>
        </w:rPr>
        <w:t>42</w:t>
      </w:r>
      <w:r>
        <w:rPr>
          <w:highlight w:val="none"/>
        </w:rPr>
        <w:fldChar w:fldCharType="end"/>
      </w:r>
      <w:r>
        <w:rPr>
          <w:rFonts w:ascii="宋体" w:hAnsi="宋体"/>
          <w:bCs/>
          <w:caps/>
          <w:color w:val="000000" w:themeColor="text1"/>
          <w:szCs w:val="21"/>
          <w:highlight w:val="none"/>
        </w:rPr>
        <w:fldChar w:fldCharType="end"/>
      </w:r>
    </w:p>
    <w:p>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pPr>
        <w:pStyle w:val="3"/>
        <w:numPr>
          <w:ilvl w:val="0"/>
          <w:numId w:val="0"/>
        </w:numPr>
        <w:spacing w:beforeLines="0"/>
        <w:rPr>
          <w:rFonts w:ascii="宋体" w:hAnsi="宋体" w:eastAsia="宋体"/>
          <w:b/>
          <w:color w:val="000000" w:themeColor="text1"/>
          <w:highlight w:val="none"/>
        </w:rPr>
      </w:pPr>
      <w:bookmarkStart w:id="1" w:name="_Toc332270305"/>
      <w:bookmarkStart w:id="2" w:name="_Toc339020048"/>
      <w:bookmarkStart w:id="3" w:name="_Toc342060322"/>
      <w:bookmarkStart w:id="4" w:name="_Toc333238571"/>
      <w:bookmarkStart w:id="5" w:name="_Toc340672830"/>
      <w:bookmarkStart w:id="6" w:name="_Toc341348291"/>
      <w:bookmarkStart w:id="7" w:name="_Toc340507403"/>
      <w:bookmarkStart w:id="8" w:name="_Toc337632315"/>
      <w:bookmarkStart w:id="9" w:name="_Toc331512856"/>
      <w:bookmarkStart w:id="10" w:name="_Toc339362257"/>
      <w:bookmarkStart w:id="11" w:name="_Toc339020186"/>
      <w:bookmarkStart w:id="12" w:name="_Toc340677031"/>
      <w:bookmarkStart w:id="13" w:name="_Toc330459945"/>
      <w:bookmarkStart w:id="14" w:name="_Toc365985108"/>
      <w:bookmarkStart w:id="15" w:name="_Toc366072457"/>
      <w:bookmarkStart w:id="16" w:name="_Toc342296708"/>
      <w:bookmarkStart w:id="17" w:name="_Toc349127583"/>
      <w:bookmarkStart w:id="18" w:name="_Toc350756403"/>
      <w:bookmarkStart w:id="19" w:name="_Toc339019954"/>
      <w:bookmarkStart w:id="20" w:name="_Toc333237723"/>
      <w:bookmarkStart w:id="21" w:name="_Toc345513762"/>
      <w:bookmarkStart w:id="22" w:name="_Toc365967002"/>
      <w:bookmarkStart w:id="23" w:name="_Toc349143546"/>
      <w:bookmarkStart w:id="24" w:name="_Toc331683994"/>
      <w:bookmarkStart w:id="25" w:name="_Toc24711"/>
      <w:bookmarkStart w:id="26" w:name="_Toc339019828"/>
      <w:bookmarkStart w:id="27" w:name="_Toc332206657"/>
      <w:bookmarkStart w:id="28" w:name="_Toc336681537"/>
      <w:bookmarkStart w:id="29" w:name="_Toc333935278"/>
      <w:bookmarkStart w:id="30" w:name="_Toc350438702"/>
      <w:bookmarkStart w:id="31" w:name="_Toc339441044"/>
      <w:bookmarkStart w:id="32" w:name="_Toc336681892"/>
      <w:bookmarkStart w:id="33" w:name="_Toc333935619"/>
      <w:bookmarkStart w:id="34" w:name="_Toc333237612"/>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阳江市阳东区公路事务中心</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阳江市阳东区省道 S276 线公路交通安全设施提升工程</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YXZB-20230704</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阳江市阳东区省道 S276 线公路交通安全设施提升工程</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YXZB-20230704</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bCs/>
          <w:color w:val="000000" w:themeColor="text1"/>
          <w:highlight w:val="none"/>
        </w:rPr>
      </w:pPr>
      <w:r>
        <w:rPr>
          <w:rFonts w:hint="eastAsia" w:ascii="宋体" w:hAnsi="宋体"/>
          <w:bCs/>
          <w:color w:val="000000" w:themeColor="text1"/>
          <w:highlight w:val="none"/>
        </w:rPr>
        <w:t>3.项目</w:t>
      </w:r>
      <w:r>
        <w:rPr>
          <w:rFonts w:hint="eastAsia" w:ascii="宋体" w:hAnsi="宋体"/>
          <w:bCs/>
          <w:color w:val="000000" w:themeColor="text1"/>
          <w:highlight w:val="none"/>
          <w:lang w:eastAsia="zh-Hans"/>
        </w:rPr>
        <w:t>预算</w:t>
      </w:r>
      <w:r>
        <w:rPr>
          <w:rFonts w:hint="eastAsia" w:ascii="宋体" w:hAnsi="宋体"/>
          <w:bCs/>
          <w:color w:val="000000" w:themeColor="text1"/>
          <w:highlight w:val="none"/>
        </w:rPr>
        <w:t>价</w:t>
      </w:r>
      <w:r>
        <w:rPr>
          <w:rFonts w:hint="eastAsia" w:ascii="宋体" w:hAnsi="宋体"/>
          <w:bCs/>
          <w:color w:val="000000" w:themeColor="text1"/>
          <w:highlight w:val="none"/>
          <w:lang w:eastAsia="zh-CN"/>
        </w:rPr>
        <w:t>（</w:t>
      </w:r>
      <w:r>
        <w:rPr>
          <w:rFonts w:hint="eastAsia" w:ascii="宋体" w:hAnsi="宋体" w:eastAsia="宋体" w:cs="宋体"/>
          <w:color w:val="000000" w:themeColor="text1"/>
          <w:sz w:val="21"/>
          <w:szCs w:val="21"/>
          <w:highlight w:val="none"/>
          <w:lang w:val="en-US" w:eastAsia="zh-CN"/>
        </w:rPr>
        <w:t>招标控制价</w:t>
      </w:r>
      <w:r>
        <w:rPr>
          <w:rFonts w:hint="eastAsia" w:ascii="宋体" w:hAnsi="宋体"/>
          <w:bCs/>
          <w:color w:val="000000" w:themeColor="text1"/>
          <w:highlight w:val="none"/>
          <w:lang w:eastAsia="zh-CN"/>
        </w:rPr>
        <w:t>）</w:t>
      </w:r>
      <w:r>
        <w:rPr>
          <w:rFonts w:hint="eastAsia" w:ascii="宋体" w:hAnsi="宋体"/>
          <w:bCs/>
          <w:color w:val="000000" w:themeColor="text1"/>
          <w:highlight w:val="none"/>
        </w:rPr>
        <w:t>为</w:t>
      </w:r>
      <w:r>
        <w:rPr>
          <w:rFonts w:hint="eastAsia" w:ascii="宋体" w:hAnsi="宋体"/>
          <w:bCs/>
          <w:color w:val="000000" w:themeColor="text1"/>
          <w:highlight w:val="none"/>
          <w:lang w:eastAsia="zh-CN"/>
        </w:rPr>
        <w:t>：</w:t>
      </w:r>
      <w:r>
        <w:rPr>
          <w:rFonts w:hint="eastAsia" w:ascii="宋体" w:hAnsi="宋体"/>
          <w:bCs/>
          <w:color w:val="000000" w:themeColor="text1"/>
          <w:highlight w:val="none"/>
        </w:rPr>
        <w:t>人民币822945.00元</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bCs/>
          <w:color w:val="000000" w:themeColor="text1"/>
          <w:highlight w:val="none"/>
        </w:rPr>
      </w:pPr>
      <w:r>
        <w:rPr>
          <w:rFonts w:hint="eastAsia" w:ascii="宋体" w:hAnsi="宋体"/>
          <w:bCs/>
          <w:color w:val="000000" w:themeColor="text1"/>
          <w:highlight w:val="none"/>
        </w:rPr>
        <w:t>4.数  量：一项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525" w:leftChars="1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rPr>
        <w:t>5</w:t>
      </w:r>
      <w:r>
        <w:rPr>
          <w:rFonts w:hint="eastAsia" w:ascii="宋体" w:hAnsi="宋体"/>
          <w:bCs/>
          <w:color w:val="000000" w:themeColor="text1"/>
          <w:highlight w:val="none"/>
          <w:lang w:val="en-US" w:eastAsia="zh-CN"/>
        </w:rPr>
        <w:t>.完工期</w:t>
      </w:r>
      <w:r>
        <w:rPr>
          <w:rFonts w:hint="eastAsia" w:ascii="宋体" w:hAnsi="宋体"/>
          <w:bCs/>
          <w:color w:val="000000" w:themeColor="text1"/>
          <w:szCs w:val="21"/>
          <w:highlight w:val="none"/>
        </w:rPr>
        <w:t>：</w:t>
      </w:r>
      <w:r>
        <w:rPr>
          <w:rFonts w:hint="eastAsia" w:ascii="宋体" w:hAnsi="宋体" w:eastAsia="宋体" w:cs="宋体"/>
          <w:b w:val="0"/>
          <w:bCs w:val="0"/>
          <w:color w:val="000000" w:themeColor="text1"/>
          <w:sz w:val="21"/>
          <w:szCs w:val="21"/>
          <w:highlight w:val="none"/>
        </w:rPr>
        <w:t>自签订合同起</w:t>
      </w:r>
      <w:r>
        <w:rPr>
          <w:rFonts w:hint="eastAsia" w:ascii="宋体" w:hAnsi="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rPr>
        <w:t>个月内完成</w:t>
      </w:r>
      <w:r>
        <w:rPr>
          <w:rFonts w:hint="eastAsia" w:ascii="宋体" w:hAnsi="宋体" w:eastAsia="宋体" w:cs="宋体"/>
          <w:b w:val="0"/>
          <w:bCs w:val="0"/>
          <w:color w:val="000000" w:themeColor="text1"/>
          <w:sz w:val="21"/>
          <w:szCs w:val="21"/>
          <w:highlight w:val="none"/>
          <w:lang w:val="en-US" w:eastAsia="zh-CN"/>
        </w:rPr>
        <w:t>（超出该</w:t>
      </w:r>
      <w:r>
        <w:rPr>
          <w:rFonts w:hint="eastAsia" w:ascii="宋体" w:hAnsi="宋体" w:cs="宋体"/>
          <w:b w:val="0"/>
          <w:bCs w:val="0"/>
          <w:color w:val="000000" w:themeColor="text1"/>
          <w:sz w:val="21"/>
          <w:szCs w:val="21"/>
          <w:highlight w:val="none"/>
          <w:lang w:val="en-US" w:eastAsia="zh-CN"/>
        </w:rPr>
        <w:t>完工期</w:t>
      </w:r>
      <w:r>
        <w:rPr>
          <w:rFonts w:hint="eastAsia" w:ascii="宋体" w:hAnsi="宋体" w:eastAsia="宋体" w:cs="宋体"/>
          <w:b w:val="0"/>
          <w:bCs w:val="0"/>
          <w:color w:val="000000" w:themeColor="text1"/>
          <w:sz w:val="21"/>
          <w:szCs w:val="21"/>
          <w:highlight w:val="none"/>
          <w:lang w:val="en-US" w:eastAsia="zh-CN"/>
        </w:rPr>
        <w:t>作为无效投标处理）</w:t>
      </w:r>
    </w:p>
    <w:p>
      <w:pPr>
        <w:keepNext w:val="0"/>
        <w:keepLines w:val="0"/>
        <w:pageBreakBefore w:val="0"/>
        <w:widowControl/>
        <w:tabs>
          <w:tab w:val="left" w:pos="315"/>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6.项目采购方式：竞争性磋商</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rPr>
      </w:pPr>
      <w:r>
        <w:rPr>
          <w:rFonts w:ascii="宋体" w:hAnsi="宋体"/>
          <w:color w:val="000000" w:themeColor="text1"/>
          <w:highlight w:val="none"/>
        </w:rPr>
        <w:t>1.</w:t>
      </w:r>
      <w:r>
        <w:rPr>
          <w:rFonts w:hint="eastAsia" w:ascii="宋体" w:hAnsi="宋体"/>
          <w:color w:val="000000" w:themeColor="text1"/>
          <w:highlight w:val="none"/>
        </w:rPr>
        <w:t>供应商</w:t>
      </w:r>
      <w:r>
        <w:rPr>
          <w:rFonts w:ascii="宋体" w:hAnsi="宋体"/>
          <w:color w:val="000000" w:themeColor="text1"/>
          <w:highlight w:val="none"/>
        </w:rPr>
        <w:t>应具备《中华人民共和国政府采购法》第二十二条规定的条件</w:t>
      </w:r>
      <w:r>
        <w:rPr>
          <w:rFonts w:hint="eastAsia" w:ascii="宋体" w:hAnsi="宋体"/>
          <w:color w:val="000000" w:themeColor="text1"/>
          <w:highlight w:val="none"/>
        </w:rPr>
        <w:t>：</w:t>
      </w:r>
    </w:p>
    <w:p>
      <w:pPr>
        <w:keepNext w:val="0"/>
        <w:keepLines w:val="0"/>
        <w:pageBreakBefore w:val="0"/>
        <w:kinsoku/>
        <w:wordWrap/>
        <w:overflowPunct/>
        <w:topLinePunct w:val="0"/>
        <w:autoSpaceDE/>
        <w:autoSpaceDN/>
        <w:bidi w:val="0"/>
        <w:spacing w:line="380" w:lineRule="exact"/>
        <w:ind w:left="420" w:leftChars="200"/>
        <w:textAlignment w:val="auto"/>
        <w:rPr>
          <w:rFonts w:ascii="宋体" w:hAnsi="宋体"/>
          <w:color w:val="000000" w:themeColor="text1"/>
          <w:szCs w:val="2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6）法律、行政法规规定的其他条件。</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为采购项目提供整体设计、规范编制或者项目管理、监理、检测等服务的供应商，不得再参加该采购项目的其他采购活动。（提供《</w:t>
      </w:r>
      <w:r>
        <w:rPr>
          <w:rFonts w:hint="eastAsia" w:ascii="宋体" w:hAnsi="宋体"/>
          <w:color w:val="000000" w:themeColor="text1"/>
          <w:szCs w:val="28"/>
          <w:highlight w:val="none"/>
        </w:rPr>
        <w:t>磋商</w:t>
      </w:r>
      <w:r>
        <w:rPr>
          <w:rFonts w:hint="eastAsia" w:ascii="宋体" w:hAnsi="宋体"/>
          <w:color w:val="000000" w:themeColor="text1"/>
          <w:szCs w:val="28"/>
          <w:highlight w:val="none"/>
          <w:lang w:val="en-US" w:eastAsia="zh-CN"/>
        </w:rPr>
        <w:t>响应</w:t>
      </w:r>
      <w:r>
        <w:rPr>
          <w:rFonts w:hint="eastAsia" w:ascii="宋体" w:hAnsi="宋体"/>
          <w:color w:val="000000" w:themeColor="text1"/>
          <w:szCs w:val="28"/>
          <w:highlight w:val="none"/>
        </w:rPr>
        <w:t>函</w:t>
      </w:r>
      <w:r>
        <w:rPr>
          <w:rFonts w:hint="eastAsia" w:ascii="宋体" w:hAnsi="宋体"/>
          <w:color w:val="000000" w:themeColor="text1"/>
          <w:szCs w:val="21"/>
          <w:highlight w:val="none"/>
          <w:lang w:val="en-US" w:eastAsia="zh-CN"/>
        </w:rPr>
        <w:t>》承诺）</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3.单位负责人为同一人或者存在直接控股、管理关系的不同供应商，不得参加同一合同项下的政府采购活动。（提供《</w:t>
      </w:r>
      <w:r>
        <w:rPr>
          <w:rFonts w:hint="eastAsia" w:ascii="宋体" w:hAnsi="宋体"/>
          <w:color w:val="000000" w:themeColor="text1"/>
          <w:szCs w:val="28"/>
          <w:highlight w:val="none"/>
        </w:rPr>
        <w:t>磋商</w:t>
      </w:r>
      <w:r>
        <w:rPr>
          <w:rFonts w:hint="eastAsia" w:ascii="宋体" w:hAnsi="宋体"/>
          <w:color w:val="000000" w:themeColor="text1"/>
          <w:szCs w:val="28"/>
          <w:highlight w:val="none"/>
          <w:lang w:val="en-US" w:eastAsia="zh-CN"/>
        </w:rPr>
        <w:t>响应</w:t>
      </w:r>
      <w:r>
        <w:rPr>
          <w:rFonts w:hint="eastAsia" w:ascii="宋体" w:hAnsi="宋体"/>
          <w:color w:val="000000" w:themeColor="text1"/>
          <w:szCs w:val="28"/>
          <w:highlight w:val="none"/>
        </w:rPr>
        <w:t>函</w:t>
      </w:r>
      <w:r>
        <w:rPr>
          <w:rFonts w:hint="eastAsia" w:ascii="宋体" w:hAnsi="宋体"/>
          <w:color w:val="000000" w:themeColor="text1"/>
          <w:szCs w:val="21"/>
          <w:highlight w:val="none"/>
          <w:lang w:val="en-US" w:eastAsia="zh-CN"/>
        </w:rPr>
        <w:t>》承诺）</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4.</w:t>
      </w:r>
      <w:r>
        <w:rPr>
          <w:rFonts w:hint="eastAsia" w:ascii="宋体" w:hAnsi="宋体" w:eastAsia="宋体" w:cs="宋体"/>
          <w:color w:val="000000" w:themeColor="text1"/>
          <w:highlight w:val="none"/>
          <w:lang w:val="en-US" w:eastAsia="zh-CN"/>
        </w:rPr>
        <w:t>响应</w:t>
      </w:r>
      <w:r>
        <w:rPr>
          <w:rFonts w:hint="eastAsia" w:ascii="宋体" w:hAnsi="宋体"/>
          <w:color w:val="000000" w:themeColor="text1"/>
          <w:szCs w:val="21"/>
          <w:highlight w:val="none"/>
          <w:lang w:val="en-US" w:eastAsia="zh-CN"/>
        </w:rPr>
        <w:t>供应商须具备行业主管部门核发的公路交通工程（公路安全设施分项）专业承包二级或以上资质，并具有有效期内的安全生产许可证。</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ascii="宋体" w:hAnsi="宋体"/>
          <w:color w:val="000000" w:themeColor="text1"/>
          <w:szCs w:val="21"/>
          <w:highlight w:val="none"/>
        </w:rPr>
        <w:t>本项目不接受联合体投标；</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pPr>
        <w:keepNext w:val="0"/>
        <w:keepLines w:val="0"/>
        <w:pageBreakBefore w:val="0"/>
        <w:widowControl/>
        <w:kinsoku/>
        <w:wordWrap/>
        <w:overflowPunct/>
        <w:topLinePunct w:val="0"/>
        <w:autoSpaceDE/>
        <w:autoSpaceDN/>
        <w:bidi w:val="0"/>
        <w:spacing w:line="380" w:lineRule="exact"/>
        <w:jc w:val="left"/>
        <w:textAlignment w:val="auto"/>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2023年8月8日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2023年8月15日</w:t>
      </w:r>
      <w:r>
        <w:rPr>
          <w:rFonts w:hint="eastAsia" w:ascii="宋体" w:hAnsi="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left="105" w:leftChars="5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hanging="210" w:hangingChars="100"/>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2023年8月8日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2023年8月15日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105" w:firstLineChars="5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88" w:leftChars="135" w:hanging="105" w:hangingChars="50"/>
        <w:textAlignment w:val="auto"/>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9"/>
          <w:rFonts w:hint="eastAsia" w:ascii="宋体" w:hAnsi="宋体"/>
          <w:b/>
          <w:bCs/>
          <w:color w:val="000000" w:themeColor="text1"/>
          <w:highlight w:val="none"/>
        </w:rPr>
        <w:t>www.creditchina.gov.cn)“记录失信被执行人或重大</w:t>
      </w:r>
      <w:r>
        <w:rPr>
          <w:rStyle w:val="59"/>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2023年8月2</w:t>
      </w:r>
      <w:r>
        <w:rPr>
          <w:rFonts w:hint="eastAsia" w:ascii="宋体" w:hAnsi="宋体" w:cs="Times New Roman"/>
          <w:bCs/>
          <w:color w:val="000000" w:themeColor="text1"/>
          <w:kern w:val="2"/>
          <w:sz w:val="21"/>
          <w:szCs w:val="24"/>
          <w:highlight w:val="none"/>
          <w:lang w:val="en-US" w:eastAsia="zh-CN" w:bidi="ar-SA"/>
        </w:rPr>
        <w:t>4</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30</w:t>
      </w:r>
      <w:r>
        <w:rPr>
          <w:rFonts w:hint="eastAsia" w:ascii="宋体" w:hAnsi="宋体"/>
          <w:color w:val="000000" w:themeColor="text1"/>
          <w:highlight w:val="none"/>
        </w:rPr>
        <w:t>-</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2023年8月2</w:t>
      </w:r>
      <w:r>
        <w:rPr>
          <w:rFonts w:hint="eastAsia" w:ascii="宋体" w:hAnsi="宋体" w:cs="Times New Roman"/>
          <w:bCs/>
          <w:color w:val="000000" w:themeColor="text1"/>
          <w:kern w:val="2"/>
          <w:sz w:val="21"/>
          <w:szCs w:val="24"/>
          <w:highlight w:val="none"/>
          <w:lang w:val="en-US" w:eastAsia="zh-CN" w:bidi="ar-SA"/>
        </w:rPr>
        <w:t>4</w:t>
      </w:r>
      <w:r>
        <w:rPr>
          <w:rFonts w:hint="eastAsia" w:ascii="宋体" w:hAnsi="宋体" w:eastAsia="宋体" w:cs="Times New Roman"/>
          <w:bCs/>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105" w:firstLineChars="50"/>
        <w:textAlignment w:val="auto"/>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w:t>
      </w:r>
      <w:r>
        <w:rPr>
          <w:rFonts w:hint="eastAsia" w:ascii="宋体" w:hAnsi="宋体" w:cs="Tahoma"/>
          <w:color w:val="000000" w:themeColor="text1"/>
          <w:highlight w:val="none"/>
          <w:lang w:eastAsia="zh-CN"/>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105" w:firstLineChars="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阳江市阳东区公路事务中心</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 xml:space="preserve">联 系 人： </w:t>
      </w:r>
      <w:r>
        <w:rPr>
          <w:rFonts w:hint="eastAsia" w:ascii="宋体" w:hAnsi="宋体" w:cs="Tahoma"/>
          <w:color w:val="000000" w:themeColor="text1"/>
          <w:kern w:val="28"/>
          <w:szCs w:val="21"/>
          <w:highlight w:val="none"/>
          <w:lang w:val="en-US" w:eastAsia="zh-CN"/>
        </w:rPr>
        <w:t>茹工</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联系电话：0662-6656018</w:t>
      </w:r>
      <w:bookmarkStart w:id="382" w:name="_GoBack"/>
      <w:bookmarkEnd w:id="382"/>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105" w:firstLineChars="5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地    址：</w:t>
      </w:r>
      <w:r>
        <w:rPr>
          <w:rFonts w:hint="eastAsia" w:ascii="宋体" w:hAnsi="宋体" w:cs="Tahoma"/>
          <w:color w:val="000000" w:themeColor="text1"/>
          <w:highlight w:val="none"/>
          <w:lang w:eastAsia="zh-CN"/>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联 系 人：</w:t>
      </w:r>
      <w:r>
        <w:rPr>
          <w:rFonts w:hint="eastAsia" w:ascii="宋体" w:hAnsi="宋体" w:cs="Tahoma"/>
          <w:color w:val="000000" w:themeColor="text1"/>
          <w:highlight w:val="none"/>
          <w:lang w:val="en-US" w:eastAsia="zh-CN"/>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rPr>
      </w:pPr>
      <w:r>
        <w:rPr>
          <w:rFonts w:hint="eastAsia" w:ascii="宋体" w:hAnsi="宋体" w:cs="Tahoma"/>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420" w:firstLineChars="200"/>
        <w:textAlignment w:val="auto"/>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rPr>
      </w:pPr>
      <w:r>
        <w:rPr>
          <w:rFonts w:hint="eastAsia" w:ascii="宋体" w:hAnsi="宋体"/>
          <w:bCs/>
          <w:color w:val="000000" w:themeColor="text1"/>
          <w:highlight w:val="none"/>
        </w:rPr>
        <w:t xml:space="preserve">                                                   </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bCs/>
          <w:color w:val="000000" w:themeColor="text1"/>
          <w:highlight w:val="none"/>
        </w:rPr>
      </w:pPr>
      <w:r>
        <w:rPr>
          <w:rFonts w:hint="eastAsia" w:ascii="宋体" w:hAnsi="宋体"/>
          <w:bCs/>
          <w:color w:val="000000" w:themeColor="text1"/>
          <w:highlight w:val="none"/>
        </w:rPr>
        <w:t xml:space="preserve">                                                            </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2206658"/>
      <w:bookmarkStart w:id="38" w:name="_Toc333935620"/>
      <w:bookmarkStart w:id="39" w:name="_Toc365967003"/>
      <w:bookmarkStart w:id="40" w:name="_Toc342060323"/>
      <w:bookmarkStart w:id="41" w:name="_Toc350438703"/>
      <w:bookmarkStart w:id="42" w:name="_Toc333935279"/>
      <w:bookmarkStart w:id="43" w:name="_Toc350756404"/>
      <w:bookmarkStart w:id="44" w:name="_Toc339362258"/>
      <w:bookmarkStart w:id="45" w:name="_Toc365985109"/>
      <w:bookmarkStart w:id="46" w:name="_Toc339019829"/>
      <w:bookmarkStart w:id="47" w:name="_Toc339019955"/>
      <w:bookmarkStart w:id="48" w:name="_Toc339441045"/>
      <w:bookmarkStart w:id="49" w:name="_Toc349127584"/>
      <w:bookmarkStart w:id="50" w:name="_Toc331512857"/>
      <w:bookmarkStart w:id="51" w:name="_Toc340677032"/>
      <w:bookmarkStart w:id="52" w:name="_Toc340507404"/>
      <w:bookmarkStart w:id="53" w:name="_Toc339020187"/>
      <w:bookmarkStart w:id="54" w:name="_Toc342296709"/>
      <w:bookmarkStart w:id="55" w:name="_Toc345513763"/>
      <w:bookmarkStart w:id="56" w:name="_Toc341348292"/>
      <w:bookmarkStart w:id="57" w:name="_Toc331683995"/>
      <w:bookmarkStart w:id="58" w:name="_Toc330459946"/>
      <w:bookmarkStart w:id="59" w:name="_Toc336681538"/>
      <w:bookmarkStart w:id="60" w:name="_Toc336681893"/>
      <w:bookmarkStart w:id="61" w:name="_Toc340672831"/>
      <w:bookmarkStart w:id="62" w:name="_Toc333238572"/>
      <w:bookmarkStart w:id="63" w:name="_Toc333237613"/>
      <w:bookmarkStart w:id="64" w:name="_Toc366072458"/>
      <w:bookmarkStart w:id="65" w:name="_Toc337632316"/>
      <w:bookmarkStart w:id="66" w:name="_Toc339020049"/>
      <w:bookmarkStart w:id="67" w:name="_Toc332270306"/>
      <w:bookmarkStart w:id="68" w:name="_Toc349143547"/>
      <w:bookmarkStart w:id="69" w:name="_Toc333237724"/>
      <w:r>
        <w:rPr>
          <w:rFonts w:hint="eastAsia" w:ascii="宋体" w:hAnsi="宋体" w:eastAsia="宋体" w:cs="Times New Roman"/>
          <w:bCs/>
          <w:color w:val="000000" w:themeColor="text1"/>
          <w:kern w:val="2"/>
          <w:sz w:val="21"/>
          <w:szCs w:val="24"/>
          <w:highlight w:val="none"/>
          <w:lang w:val="en-US" w:eastAsia="zh-CN" w:bidi="ar-SA"/>
        </w:rPr>
        <w:t>2023年8月8日</w:t>
      </w:r>
    </w:p>
    <w:p>
      <w:pPr>
        <w:widowControl/>
        <w:tabs>
          <w:tab w:val="left" w:pos="4769"/>
        </w:tabs>
        <w:adjustRightInd w:val="0"/>
        <w:snapToGrid w:val="0"/>
        <w:spacing w:line="360" w:lineRule="auto"/>
        <w:rPr>
          <w:rFonts w:ascii="宋体" w:hAnsi="宋体"/>
          <w:bCs/>
          <w:color w:val="000000" w:themeColor="text1"/>
          <w:highlight w:val="none"/>
        </w:rPr>
      </w:pPr>
    </w:p>
    <w:p>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24626"/>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7614"/>
      <w:bookmarkStart w:id="74" w:name="_Toc330459949"/>
      <w:bookmarkStart w:id="75" w:name="_Toc333935621"/>
      <w:bookmarkStart w:id="76" w:name="_Toc333238573"/>
      <w:bookmarkStart w:id="77" w:name="_Toc75570886"/>
      <w:bookmarkStart w:id="78" w:name="_Toc333935280"/>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1"/>
          <w:numId w:val="0"/>
        </w:numPr>
        <w:spacing w:beforeLines="150" w:after="0" w:line="360" w:lineRule="auto"/>
        <w:jc w:val="left"/>
        <w:rPr>
          <w:rFonts w:ascii="宋体" w:hAnsi="宋体"/>
          <w:color w:val="000000" w:themeColor="text1"/>
          <w:sz w:val="21"/>
          <w:szCs w:val="21"/>
          <w:highlight w:val="none"/>
        </w:rPr>
      </w:pPr>
      <w:bookmarkStart w:id="79" w:name="_Toc19690"/>
      <w:bookmarkStart w:id="80" w:name="_Toc333237644"/>
      <w:bookmarkStart w:id="81" w:name="_Toc336681547"/>
      <w:bookmarkStart w:id="82" w:name="_Toc349143556"/>
      <w:bookmarkStart w:id="83" w:name="_Toc339362267"/>
      <w:bookmarkStart w:id="84" w:name="_Toc341348305"/>
      <w:bookmarkStart w:id="85" w:name="_Toc339020062"/>
      <w:bookmarkStart w:id="86" w:name="_Toc366072495"/>
      <w:bookmarkStart w:id="87" w:name="_Toc339019856"/>
      <w:bookmarkStart w:id="88" w:name="_Toc336681902"/>
      <w:bookmarkStart w:id="89" w:name="_Toc333237755"/>
      <w:bookmarkStart w:id="90" w:name="_Toc340507409"/>
      <w:bookmarkStart w:id="91" w:name="_Toc345513834"/>
      <w:bookmarkStart w:id="92" w:name="_Toc365967040"/>
      <w:bookmarkStart w:id="93" w:name="_Toc331512865"/>
      <w:bookmarkStart w:id="94" w:name="_Toc342296727"/>
      <w:bookmarkStart w:id="95" w:name="_Toc340677037"/>
      <w:bookmarkStart w:id="96" w:name="_Toc339020200"/>
      <w:bookmarkStart w:id="97" w:name="_Toc339441054"/>
      <w:bookmarkStart w:id="98" w:name="_Toc332270313"/>
      <w:bookmarkStart w:id="99" w:name="_Toc333935313"/>
      <w:bookmarkStart w:id="100" w:name="_Toc365985146"/>
      <w:bookmarkStart w:id="101" w:name="_Toc342060341"/>
      <w:bookmarkStart w:id="102" w:name="_Toc333238600"/>
      <w:bookmarkStart w:id="103" w:name="_Toc332206675"/>
      <w:bookmarkStart w:id="104" w:name="_Toc331684005"/>
      <w:bookmarkStart w:id="105" w:name="_Toc350438716"/>
      <w:bookmarkStart w:id="106" w:name="_Toc339019982"/>
      <w:bookmarkStart w:id="107" w:name="_Toc350756417"/>
      <w:bookmarkStart w:id="108" w:name="_Toc349127593"/>
      <w:bookmarkStart w:id="109" w:name="_Toc333935654"/>
      <w:bookmarkStart w:id="110" w:name="_Toc340672836"/>
      <w:bookmarkStart w:id="111" w:name="_Toc330459952"/>
      <w:bookmarkStart w:id="112" w:name="_Toc337632325"/>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YXZB-20230704</w:t>
      </w:r>
      <w:bookmarkEnd w:id="79"/>
      <w:r>
        <w:rPr>
          <w:rFonts w:hint="eastAsia" w:ascii="宋体" w:hAnsi="宋体"/>
          <w:color w:val="000000" w:themeColor="text1"/>
          <w:sz w:val="21"/>
          <w:szCs w:val="21"/>
          <w:highlight w:val="none"/>
        </w:rPr>
        <w:t xml:space="preserve"> </w:t>
      </w:r>
    </w:p>
    <w:p>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7812"/>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阳江市阳东区省道 S276 线公路交通安全设施提升工程</w:t>
      </w:r>
      <w:bookmarkEnd w:id="113"/>
    </w:p>
    <w:p>
      <w:pPr>
        <w:pStyle w:val="4"/>
        <w:numPr>
          <w:ilvl w:val="1"/>
          <w:numId w:val="0"/>
        </w:numPr>
        <w:spacing w:beforeLines="150" w:after="0" w:line="360" w:lineRule="auto"/>
        <w:rPr>
          <w:rFonts w:ascii="宋体" w:hAnsi="宋体"/>
          <w:color w:val="000000" w:themeColor="text1"/>
          <w:kern w:val="0"/>
          <w:sz w:val="24"/>
          <w:highlight w:val="none"/>
        </w:rPr>
      </w:pPr>
      <w:bookmarkStart w:id="114" w:name="_Toc4513"/>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bCs/>
                <w:color w:val="000000" w:themeColor="text1"/>
                <w:sz w:val="21"/>
                <w:szCs w:val="21"/>
                <w:highlight w:val="none"/>
                <w:u w:val="none"/>
                <w:lang w:val="en-US" w:eastAsia="zh-CN"/>
              </w:rPr>
              <w:t>磋商报价说明</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1.本项目磋商报价以人民币填报，响应供应商的磋商报价不能高于招标人设置的磋商报价上限781797.75元﹝磋商报价上限＝招标控制价× 95 %﹞，否则作无效投标处理。响应供应商的磋商报价不能低于招标人设置的本项目成本警示价699503.25元﹝成本警示价＝招标控制价× 85 %﹞，否则作无效投标处理。（其中工程预备费在投标报价时作为固定不变价、不得改变。）</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响应供应商按照《工程项目清单》中列出的工程项目和工程量填报综合单价和总价。每个项目只允许有一个报价。任何有选择的报价将不予接受。响应供应商未填报综合单价或合价的工程项目，采购人将视为该工程项目所需费用已包含在其它有价款的报价内，在施工后，采购人将不予支付。</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磋商报价应为完成项目内容内，磋商文件所附确定的图纸范围内和工程量清单范围列明工作的全部费用。包括建筑安装工程费、工程预备费等。根据采购人提供的要求和相关资料、项目内容，由成交供应商对项目的内容包施工、包材料、包工期、包质量、包安全生产、包文明施工、包综合治理、包承包范围内验收移交和资料整理的方式承包，包括了完成该工程工作内容所需的一切费用（包括工程建设过程中的各种风险费用和不可预见费用。）</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4.响应供应商在响应文件中应明确所选用主要材料、设备的品牌、厂家以及质量等级，并且应当符合项目的要求。</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5.任何有选择性报价的响应，将被视为无效响应。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val="0"/>
                <w:color w:val="000000" w:themeColor="text1"/>
                <w:sz w:val="21"/>
                <w:szCs w:val="21"/>
                <w:highlight w:val="none"/>
                <w:lang w:val="en-US" w:eastAsia="zh-CN"/>
              </w:rPr>
              <w:t>质量要求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按本工程所有的设备和材料所涉及的设计标准、规范，产品标准、规范，工程标准、规范，验收标准、 规范等必须完全符合中华人民共和国及省、市相应的标准和规范；验收达到《公路工程质量检验评定标准》 (JTG F80/1-2017)。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采购合同由成交供应商</w:t>
            </w:r>
            <w:r>
              <w:rPr>
                <w:rFonts w:hint="eastAsia" w:ascii="宋体" w:hAnsi="宋体" w:eastAsia="宋体" w:cs="宋体"/>
                <w:color w:val="000000" w:themeColor="text1"/>
                <w:highlight w:val="none"/>
                <w:lang w:val="en-US" w:eastAsia="zh-CN"/>
              </w:rPr>
              <w:t>凭</w:t>
            </w:r>
            <w:r>
              <w:rPr>
                <w:rFonts w:hint="eastAsia" w:ascii="宋体" w:hAnsi="宋体" w:eastAsia="宋体" w:cs="宋体"/>
                <w:color w:val="000000" w:themeColor="text1"/>
                <w:highlight w:val="none"/>
              </w:rPr>
              <w:t>《成交通知书》与采购人双方签订，签订时间为《成交通知书》发出之日起</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val="0"/>
                <w:color w:val="000000" w:themeColor="text1"/>
                <w:sz w:val="21"/>
                <w:szCs w:val="21"/>
                <w:highlight w:val="none"/>
                <w:lang w:val="en-US" w:eastAsia="zh-CN"/>
              </w:rPr>
              <w:t>安全文明施工要求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按国家规定标准，做好安全文明施工。</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(1)施工人员要具有劳动部门发出的上岗证。上岗人员要有相应的上岗证，施工前向采购人递交派出人员名单，严禁使用未成年工和不适应现场安全施工要求的老弱病残人员进行施工。</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(2)在施工期间应严格遵守国家、省、市有关防火、爆破和施工安全以及文明施工、环卫和城管等规定，建立规章制度和防护措施。否则，由此造成的经济和法律责任均由成交人负责。</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(3)成交供应商应按安全施工的要求，采取严格科学的安全措施，确保施工安全和第三者的安全，承担出于自身安全措施不力所造成的事故责任和发生的费用。</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(4)施工队伍必须接受管理部门（单位）现场管理单位的监督、管理和指导。</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(5)施工队伍应在采购人确定施工条件已具备后 3 天内与采购人确定开始施工日期。</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(6)施工队伍进场所要的现场工作条件及施工中，需要采购人配合承担的工程由报价单位在报价时提出，签署合同时也作为合同的补充附件。</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施工所用的机械工具由施工队伍自备及自费运到施工工地，进场后进行必要的性能安全检查,完工后从工地自费搬出运走，施工所用的材料及机械工具由施工队伍寻找恰当的场所存放并由施工队伍自行保管，不得随便存放，以免造成不必要的丢失、损坏。</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(8)管道施工时若遇特殊情况，应根据现场情况由建设单位、监理单位、设计单位及施工单位共同协商解决。</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(9)作业现场应当设置明显标志和安全防护设施。</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(10)工程所用的原材料、半成品、成品等产品的品种、规格、性能必须符合国家有关标准和设计要求，严禁使用国家命令淘汰、禁用的产品。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sz w:val="21"/>
                <w:szCs w:val="21"/>
                <w:highlight w:val="none"/>
                <w:lang w:val="en-US" w:eastAsia="zh-CN"/>
              </w:rPr>
            </w:pPr>
            <w:r>
              <w:rPr>
                <w:rFonts w:hint="eastAsia" w:ascii="宋体" w:hAnsi="宋体" w:eastAsia="宋体" w:cs="宋体"/>
                <w:b/>
                <w:bCs w:val="0"/>
                <w:color w:val="000000" w:themeColor="text1"/>
                <w:sz w:val="21"/>
                <w:szCs w:val="21"/>
                <w:highlight w:val="none"/>
                <w:lang w:val="en-US" w:eastAsia="zh-CN"/>
              </w:rPr>
              <w:t>承包方式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本项目工程的磋商报价为固定总价包干(只限于确定的图纸范围内和工程量清单范围，图纸和工程量清单互为补充）。合同总价包含建筑安装工程费、工程预备费、工程保险费等。根据采购人提供的要求和相关资料、项目内容，由成交供应商对项目内容包施工、包材料、包工期、包质量、包安全生产、包文明施工、包综合治理、包承包范围内验收移交和资料整理的方式承包，包括了完成该工程工作内容所需的一切费用（包括工程建设过程中的各种风险费用和不可预见费用）。 </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注：1、工程预备费是采购人自行确定设立的，计入合同价但成交供应商无权使用此笔费用。此费用按实际发生经发包人签证后确定全部使用、部分使用或不使用；2、工程保险费：建筑工程一切险及第三者责任险的保险费率暂按建筑安装工程费的4‰计算，计入合同总价但不计入建筑安装工程费。 </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在办理机关单位（含政府部门）的报批手续过程中产生的费用由采购人承担，成交供应商配合采购人完成符合机关单位（含政府部门）验收合格要求的手续以及竣工移交为止的有关手续。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sz w:val="21"/>
                <w:szCs w:val="21"/>
                <w:highlight w:val="none"/>
                <w:lang w:val="en-US" w:eastAsia="zh-CN"/>
              </w:rPr>
            </w:pPr>
            <w:r>
              <w:rPr>
                <w:rFonts w:hint="eastAsia" w:ascii="宋体" w:hAnsi="宋体" w:eastAsia="宋体" w:cs="宋体"/>
                <w:b/>
                <w:bCs/>
                <w:color w:val="000000" w:themeColor="text1"/>
                <w:highlight w:val="none"/>
                <w:lang w:eastAsia="zh-CN"/>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本工程质量均严格按照设计图纸的设计要求及国家、广东省有关施工及验收规范、规程、标准进行施工和验收，工程质量须达到合格工程质量标准。工程达不到合格标准的，由成交供应商无偿返修并承担由此造成的损失和责任，工期不予顺延。</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2.工程质量按有关部门验收认定为准。</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每一项隐蔽工程在隐蔽前，成交供应商须向采购人提交书面验收申请并申报工程量，经采购人验收合格并书面签字确认后方可隐蔽施工，否则在该项目验收前，采购人有权打开验收及确认工程量。不论验收是否合格，成交供应商都要按设计图纸重新施工，所造成的一切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验收依据</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（1）《公路工程技术标准》（JTGB01-2014）</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（2）《公路工程质量检验评定标准》（JTG F80/1-2017）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履约期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（1）工程缺陷责任期为</w:t>
            </w:r>
            <w:r>
              <w:rPr>
                <w:rFonts w:hint="eastAsia" w:ascii="宋体" w:hAnsi="宋体" w:eastAsia="宋体" w:cs="宋体"/>
                <w:highlight w:val="none"/>
                <w:lang w:val="en-US" w:eastAsia="zh-CN"/>
              </w:rPr>
              <w:t>壹</w:t>
            </w:r>
            <w:r>
              <w:rPr>
                <w:rFonts w:hint="eastAsia" w:ascii="宋体" w:hAnsi="宋体" w:eastAsia="宋体" w:cs="宋体"/>
                <w:color w:val="000000" w:themeColor="text1"/>
                <w:sz w:val="21"/>
                <w:szCs w:val="21"/>
                <w:highlight w:val="none"/>
                <w:lang w:val="en-US" w:eastAsia="zh-CN"/>
              </w:rPr>
              <w:t>年，自竣工验收合格日起计算。</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在工程缺陷责任期内成交供应商仍应履行合同义务、属于合同履约期，成交供应商应当根据有关法律以及合同规定，在约定的保修范围、缺陷责任期限内承担保修责任，维修的费用由造成质量缺陷的责任方承担。</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（3）属于缺陷责任范围、内容的项目，成交供应商应当在接到维修通知后，应当立即派人维修。成交供应商不能及时派人维修的，采购人可以委托他人修理，由此产生的费用由成交供应商承担。</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（4）发生紧急抢修事故的，成交供应商在接到事故通知后，应当立即到达事故现场抢修。</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（5）对于涉及结构安全的质量问题，应当按照有关规定，立即向当地交通行政主管部门报告，采取安全防范措施；由原设计单位或者具有相应资质等级的设计单位提出保修方案，成交供应商实施维修。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工程结算</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本工程结算执行交通运输部2018年第86号公告发布施行的《公路工程建设项目概算预算编制办法》（JTG3830-2018）、《公路工程预算定额》（JTG/T 3831-2018）、《公路工程机械台班费用定额》（JTGA 3833-2018）等相关对口专业计费标准计算：工程依据施工图、竣工图及设计变更资料、施工现场签证资料进行竣工结算，材料单价按施工期间《阳江市工程造价信息》综合单价计算，缺项材料单价参考造价通报价及当地市场价。工程保险费：工程保险费由供应商先行支付，结算时凭保险发票单列计算，一并纳入结算支付。本工程结算送阳江市阳东区财政局投资审核中心进行审核，若经审核的结算价大于合同价，最终结算价以合同价为准；若经审核的结算价小于合同价，最终结算价以经审核的结算价为准。</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注：（1）承包人每次申请付款前应提供符合发包方审批手续的相关材料，并提供等额合法发票。</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（2）付款如因特殊情况需调整相关手续，由双方协商处理。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预付款</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val="0"/>
                <w:bCs w:val="0"/>
                <w:color w:val="000000" w:themeColor="text1"/>
                <w:highlight w:val="none"/>
                <w:lang w:val="en-US" w:eastAsia="zh-CN"/>
              </w:rPr>
              <w:t>本工程无预付款。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进度款</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每月按核定完成合同工程量（不含绿色施工安全防护措施费）的90%拨付工程进度款；工程竣工验收结算审定并完成竣工验收资料移交后，拨付至审定结算价的97％；余下结算价的3%作为质保金，于履约期满，如无遗留应履约合同义务，一次性付清（适用现金形式）。在征得采购人同意的情况下，本项目的质量保证金可采用银行保函或保证保险或担保机构担保形式，结算时，在成交供应商在提交银行保函或保证保险或担保机构担保后，经批准付至100%(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15</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16</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pStyle w:val="6"/>
        <w:rPr>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ascii="宋体" w:hAnsi="宋体"/>
          <w:color w:val="000000" w:themeColor="text1"/>
          <w:kern w:val="0"/>
          <w:sz w:val="24"/>
          <w:highlight w:val="none"/>
        </w:rPr>
      </w:pPr>
      <w:r>
        <w:rPr>
          <w:rFonts w:hint="eastAsia" w:ascii="宋体" w:hAnsi="宋体"/>
          <w:color w:val="000000" w:themeColor="text1"/>
          <w:kern w:val="0"/>
          <w:sz w:val="24"/>
          <w:highlight w:val="none"/>
        </w:rPr>
        <w:br w:type="page"/>
      </w:r>
    </w:p>
    <w:p>
      <w:pPr>
        <w:pStyle w:val="4"/>
        <w:numPr>
          <w:ilvl w:val="1"/>
          <w:numId w:val="0"/>
        </w:numPr>
        <w:spacing w:beforeLines="150" w:after="0" w:line="360" w:lineRule="auto"/>
        <w:rPr>
          <w:rFonts w:ascii="宋体" w:hAnsi="宋体"/>
          <w:color w:val="000000" w:themeColor="text1"/>
          <w:kern w:val="0"/>
          <w:sz w:val="24"/>
          <w:highlight w:val="none"/>
        </w:rPr>
      </w:pPr>
      <w:bookmarkStart w:id="115" w:name="_Toc13054"/>
      <w:r>
        <w:rPr>
          <w:rFonts w:hint="eastAsia" w:ascii="宋体" w:hAnsi="宋体"/>
          <w:color w:val="000000" w:themeColor="text1"/>
          <w:kern w:val="0"/>
          <w:sz w:val="24"/>
          <w:highlight w:val="none"/>
        </w:rPr>
        <w:t>B  技术要求</w:t>
      </w:r>
      <w:bookmarkEnd w:id="115"/>
    </w:p>
    <w:p>
      <w:pPr>
        <w:pStyle w:val="20"/>
        <w:numPr>
          <w:ilvl w:val="0"/>
          <w:numId w:val="0"/>
        </w:numPr>
        <w:spacing w:line="360" w:lineRule="auto"/>
        <w:rPr>
          <w:rFonts w:hint="eastAsia" w:ascii="宋体" w:hAnsi="宋体" w:eastAsia="宋体" w:cs="宋体"/>
          <w:color w:val="000000" w:themeColor="text1"/>
          <w:highlight w:val="none"/>
        </w:rPr>
      </w:pP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技术规范：按本工程适用的现行国家、行业和地方规范、标准和规程执行。</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2.施工图：另册，详见公告附件。</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3.工程项目清单：详见附件一。</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4.成交供应商需提供响应材料品牌、型号、技术参数及产品合格证书等证明文件。同时须确保所用材 料在施工期间是在销产品，以避免在施工中因变更材料而影响施工进度，如有发生，采购人有权选择任何品牌的材料，结算价格由双方商定，如未能达成协议，在不高于成交供应商报价的前提下，采购人有权指定供货商，成交供应商不得以任何理由拒绝。</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.成交供应商提供的设备、材料应为市场中、高档以上产品。本项目使用的工程材料，订货前，成交 供应商应提供生产厂家的合格证书及试验报告，所有材料须提供样板并经采购人及监理单位书面确认，符合工程要求，方可使用。如发生货不对板，采购人及监理单位有权拒用，并由成交供应商承担损失。</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.工程的材料、辅料及施工应符合国家、省有关建筑装修工程质量及环保标准。</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.本工程所使用的所有材料投入使用前，成交供应商需提供样品及出厂合格证给采购人审核，并报采购人书面批准后方可投入使用。</w:t>
      </w:r>
    </w:p>
    <w:p>
      <w:pPr>
        <w:pStyle w:val="20"/>
        <w:numPr>
          <w:ilvl w:val="0"/>
          <w:numId w:val="0"/>
        </w:numPr>
        <w:spacing w:line="360" w:lineRule="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8</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属于成交供应商自行采购的主要材料、设备。报价人在响应文件中应明确所选用材料、设备的品牌、厂家以及质量等级，并且应当符合磋商文件的要求。</w:t>
      </w:r>
    </w:p>
    <w:p>
      <w:pPr>
        <w:pStyle w:val="20"/>
        <w:numPr>
          <w:ilvl w:val="0"/>
          <w:numId w:val="0"/>
        </w:numPr>
        <w:jc w:val="both"/>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
        <w:rPr>
          <w:rFonts w:hint="eastAsia" w:ascii="宋体" w:hAnsi="宋体" w:eastAsia="宋体" w:cs="宋体"/>
          <w:color w:val="000000" w:themeColor="text1"/>
          <w:highlight w:val="none"/>
        </w:rPr>
      </w:pPr>
    </w:p>
    <w:p>
      <w:pPr>
        <w:pStyle w:val="20"/>
        <w:numPr>
          <w:ilvl w:val="0"/>
          <w:numId w:val="0"/>
        </w:num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附件一：工程项目清单</w:t>
      </w:r>
    </w:p>
    <w:p>
      <w:pPr>
        <w:pStyle w:val="20"/>
        <w:numPr>
          <w:ilvl w:val="0"/>
          <w:numId w:val="0"/>
        </w:numPr>
        <w:rPr>
          <w:rFonts w:hint="eastAsia" w:ascii="宋体" w:hAnsi="宋体" w:eastAsia="宋体" w:cs="宋体"/>
          <w:color w:val="000000" w:themeColor="text1"/>
          <w:highlight w:val="none"/>
          <w:lang w:val="en-US" w:eastAsia="zh-CN"/>
        </w:rPr>
      </w:pPr>
    </w:p>
    <w:p>
      <w:pPr>
        <w:pStyle w:val="20"/>
        <w:numPr>
          <w:ilvl w:val="0"/>
          <w:numId w:val="0"/>
        </w:numP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阳江市阳东区省道 S276 线公路交通安全设施提升工程</w:t>
      </w:r>
    </w:p>
    <w:tbl>
      <w:tblPr>
        <w:tblStyle w:val="5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29"/>
        <w:gridCol w:w="4541"/>
        <w:gridCol w:w="1497"/>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清单子目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编码</w:t>
            </w:r>
          </w:p>
        </w:tc>
        <w:tc>
          <w:tcPr>
            <w:tcW w:w="454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工程或费用名称(或清单子目名称)</w:t>
            </w:r>
          </w:p>
        </w:tc>
        <w:tc>
          <w:tcPr>
            <w:tcW w:w="149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59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第一部分 建筑安装工程费</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公路公里</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临时工程</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公路公里</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其他临时工程</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公路公里</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临时供电及电信设施</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总额</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临时供电设施</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交通工程及沿线设施</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公路公里</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交通安全设施</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公路公里</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S276线安全设施</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公路公里</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护栏</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钢护栏</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波形钢板护栏</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单面波形梁钢护栏</w:t>
            </w:r>
          </w:p>
        </w:tc>
        <w:tc>
          <w:tcPr>
            <w:tcW w:w="1497" w:type="dxa"/>
            <w:shd w:val="clear" w:color="auto" w:fill="auto"/>
            <w:noWrap/>
            <w:vAlign w:val="bottom"/>
          </w:tcPr>
          <w:p>
            <w:pPr>
              <w:jc w:val="center"/>
              <w:rPr>
                <w:rFonts w:hint="eastAsia" w:ascii="宋体" w:hAnsi="宋体" w:eastAsia="宋体" w:cs="宋体"/>
                <w:i w:val="0"/>
                <w:iCs w:val="0"/>
                <w:color w:val="000000"/>
                <w:sz w:val="21"/>
                <w:szCs w:val="21"/>
                <w:highlight w:val="none"/>
                <w:u w:val="none"/>
              </w:rPr>
            </w:pP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路侧单面波形梁钢护栏</w:t>
            </w:r>
          </w:p>
        </w:tc>
        <w:tc>
          <w:tcPr>
            <w:tcW w:w="1497" w:type="dxa"/>
            <w:shd w:val="clear" w:color="auto" w:fill="auto"/>
            <w:noWrap/>
            <w:vAlign w:val="bottom"/>
          </w:tcPr>
          <w:p>
            <w:pPr>
              <w:jc w:val="center"/>
              <w:rPr>
                <w:rFonts w:hint="eastAsia" w:ascii="宋体" w:hAnsi="宋体" w:eastAsia="宋体" w:cs="宋体"/>
                <w:i w:val="0"/>
                <w:iCs w:val="0"/>
                <w:color w:val="000000"/>
                <w:sz w:val="21"/>
                <w:szCs w:val="21"/>
                <w:highlight w:val="none"/>
                <w:u w:val="none"/>
              </w:rPr>
            </w:pP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Gr-B-2E（7.5m路基路段）含混凝土基础</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Gr-B-2E（12m路基路段）</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波形梁钢护栏起、终端头</w:t>
            </w:r>
          </w:p>
        </w:tc>
        <w:tc>
          <w:tcPr>
            <w:tcW w:w="1497" w:type="dxa"/>
            <w:shd w:val="clear" w:color="auto" w:fill="auto"/>
            <w:noWrap/>
            <w:vAlign w:val="bottom"/>
          </w:tcPr>
          <w:p>
            <w:pPr>
              <w:jc w:val="center"/>
              <w:rPr>
                <w:rFonts w:hint="eastAsia" w:ascii="宋体" w:hAnsi="宋体" w:eastAsia="宋体" w:cs="宋体"/>
                <w:i w:val="0"/>
                <w:iCs w:val="0"/>
                <w:color w:val="000000"/>
                <w:sz w:val="21"/>
                <w:szCs w:val="21"/>
                <w:highlight w:val="none"/>
                <w:u w:val="none"/>
              </w:rPr>
            </w:pP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分设型圆头式端头AT1-2</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分设型圆头式端头AT2</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组合型圆端头BT-1</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轮廓标</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jc w:val="left"/>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栏式轮廓标</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轮廓标</w:t>
            </w:r>
          </w:p>
        </w:tc>
        <w:tc>
          <w:tcPr>
            <w:tcW w:w="1497" w:type="dxa"/>
            <w:shd w:val="clear" w:color="auto" w:fill="auto"/>
            <w:noWrap/>
            <w:vAlign w:val="bottom"/>
          </w:tcPr>
          <w:p>
            <w:pPr>
              <w:jc w:val="center"/>
              <w:rPr>
                <w:rFonts w:hint="eastAsia" w:ascii="宋体" w:hAnsi="宋体" w:eastAsia="宋体" w:cs="宋体"/>
                <w:i w:val="0"/>
                <w:iCs w:val="0"/>
                <w:color w:val="000000"/>
                <w:sz w:val="21"/>
                <w:szCs w:val="21"/>
                <w:highlight w:val="none"/>
                <w:u w:val="none"/>
              </w:rPr>
            </w:pPr>
          </w:p>
        </w:tc>
        <w:tc>
          <w:tcPr>
            <w:tcW w:w="1590" w:type="dxa"/>
            <w:shd w:val="clear" w:color="auto" w:fill="auto"/>
            <w:noWrap/>
            <w:vAlign w:val="bottom"/>
          </w:tcPr>
          <w:p>
            <w:pPr>
              <w:jc w:val="right"/>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1429"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p>
        </w:tc>
        <w:tc>
          <w:tcPr>
            <w:tcW w:w="454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附着式轮廓标</w:t>
            </w:r>
          </w:p>
        </w:tc>
        <w:tc>
          <w:tcPr>
            <w:tcW w:w="149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590" w:type="dxa"/>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322.000</w:t>
            </w:r>
          </w:p>
        </w:tc>
      </w:tr>
    </w:tbl>
    <w:p>
      <w:pPr>
        <w:pStyle w:val="20"/>
        <w:numPr>
          <w:ilvl w:val="0"/>
          <w:numId w:val="0"/>
        </w:numPr>
        <w:rPr>
          <w:rFonts w:hint="eastAsia" w:ascii="宋体" w:hAnsi="宋体" w:eastAsia="宋体" w:cs="宋体"/>
          <w:color w:val="000000" w:themeColor="text1"/>
          <w:highlight w:val="none"/>
          <w:lang w:val="en-US" w:eastAsia="zh-CN"/>
        </w:rPr>
      </w:pPr>
    </w:p>
    <w:p>
      <w:pPr>
        <w:pStyle w:val="20"/>
        <w:numPr>
          <w:ilvl w:val="0"/>
          <w:numId w:val="0"/>
        </w:numPr>
        <w:rPr>
          <w:rFonts w:hint="default" w:eastAsia="宋体"/>
          <w:color w:val="000000" w:themeColor="text1"/>
          <w:highlight w:val="none"/>
          <w:lang w:val="en-US" w:eastAsia="zh-CN"/>
        </w:rPr>
      </w:pPr>
      <w:r>
        <w:rPr>
          <w:rFonts w:hint="eastAsia"/>
          <w:color w:val="000000" w:themeColor="text1"/>
          <w:highlight w:val="none"/>
          <w:lang w:val="en-US" w:eastAsia="zh-CN"/>
        </w:rPr>
        <w:t>附：施工图纸</w:t>
      </w:r>
    </w:p>
    <w:p>
      <w:pPr>
        <w:rPr>
          <w:rFonts w:ascii="宋体" w:hAnsi="宋体"/>
          <w:b/>
          <w:bCs/>
          <w:color w:val="000000" w:themeColor="text1"/>
          <w:kern w:val="44"/>
          <w:sz w:val="24"/>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b/>
          <w:color w:val="000000" w:themeColor="text1"/>
          <w:sz w:val="21"/>
          <w:szCs w:val="21"/>
          <w:highlight w:val="none"/>
        </w:rPr>
      </w:pPr>
      <w:r>
        <w:rPr>
          <w:rFonts w:hint="eastAsia" w:ascii="宋体" w:hAnsi="宋体" w:eastAsia="宋体"/>
          <w:b/>
          <w:color w:val="000000" w:themeColor="text1"/>
          <w:sz w:val="21"/>
          <w:szCs w:val="21"/>
          <w:highlight w:val="none"/>
        </w:rPr>
        <w:br w:type="page"/>
      </w:r>
    </w:p>
    <w:p>
      <w:pPr>
        <w:pStyle w:val="3"/>
        <w:numPr>
          <w:ilvl w:val="0"/>
          <w:numId w:val="0"/>
        </w:numPr>
        <w:spacing w:beforeLines="0" w:line="240" w:lineRule="auto"/>
        <w:rPr>
          <w:rFonts w:ascii="宋体" w:hAnsi="宋体" w:eastAsia="宋体"/>
          <w:b/>
          <w:color w:val="000000" w:themeColor="text1"/>
          <w:sz w:val="21"/>
          <w:szCs w:val="21"/>
          <w:highlight w:val="none"/>
        </w:rPr>
      </w:pPr>
      <w:bookmarkStart w:id="116" w:name="_Toc1918"/>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1"/>
          <w:numId w:val="0"/>
        </w:numPr>
        <w:rPr>
          <w:rFonts w:ascii="宋体" w:hAnsi="宋体"/>
          <w:color w:val="000000" w:themeColor="text1"/>
          <w:sz w:val="21"/>
          <w:szCs w:val="21"/>
          <w:highlight w:val="none"/>
        </w:rPr>
      </w:pPr>
      <w:bookmarkStart w:id="117" w:name="_Toc456272919"/>
      <w:bookmarkStart w:id="118" w:name="_Toc9763"/>
      <w:bookmarkStart w:id="119" w:name="_Toc434832495"/>
      <w:bookmarkStart w:id="120" w:name="_Toc456648358"/>
      <w:r>
        <w:rPr>
          <w:rFonts w:hint="eastAsia" w:ascii="宋体" w:hAnsi="宋体"/>
          <w:color w:val="000000" w:themeColor="text1"/>
          <w:sz w:val="21"/>
          <w:szCs w:val="21"/>
          <w:highlight w:val="none"/>
        </w:rPr>
        <w:t>投标人须知前附表</w:t>
      </w:r>
      <w:bookmarkEnd w:id="117"/>
      <w:bookmarkEnd w:id="118"/>
      <w:bookmarkEnd w:id="119"/>
      <w:bookmarkEnd w:id="120"/>
    </w:p>
    <w:tbl>
      <w:tblPr>
        <w:tblStyle w:val="5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858"/>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6"/>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pPr>
              <w:pStyle w:val="6"/>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中国政府采购网</w:t>
            </w:r>
          </w:p>
        </w:tc>
        <w:tc>
          <w:tcPr>
            <w:tcW w:w="3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p>
        </w:tc>
        <w:tc>
          <w:tcPr>
            <w:tcW w:w="2858"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bCs/>
                <w:color w:val="000000" w:themeColor="text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7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2858"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p>
        </w:tc>
        <w:tc>
          <w:tcPr>
            <w:tcW w:w="3720"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26"/>
        <w:adjustRightInd w:val="0"/>
        <w:snapToGrid w:val="0"/>
        <w:spacing w:line="300" w:lineRule="auto"/>
        <w:outlineLvl w:val="1"/>
        <w:rPr>
          <w:rFonts w:hint="eastAsia" w:hAnsi="宋体"/>
          <w:color w:val="000000" w:themeColor="text1"/>
          <w:highlight w:val="none"/>
        </w:rPr>
      </w:pPr>
      <w:bookmarkStart w:id="121" w:name="_Hlt21938668"/>
      <w:bookmarkEnd w:id="121"/>
      <w:bookmarkStart w:id="122" w:name="_Hlt21938665"/>
      <w:bookmarkEnd w:id="122"/>
      <w:bookmarkStart w:id="123" w:name="_Toc464632120"/>
    </w:p>
    <w:p>
      <w:pPr>
        <w:pStyle w:val="26"/>
        <w:adjustRightInd w:val="0"/>
        <w:snapToGrid w:val="0"/>
        <w:spacing w:line="300" w:lineRule="auto"/>
        <w:outlineLvl w:val="1"/>
        <w:rPr>
          <w:rFonts w:hAnsi="宋体"/>
          <w:color w:val="000000" w:themeColor="text1"/>
          <w:highlight w:val="none"/>
        </w:rPr>
      </w:pPr>
      <w:bookmarkStart w:id="124" w:name="_Toc25587"/>
      <w:r>
        <w:rPr>
          <w:rFonts w:hint="eastAsia" w:hAnsi="宋体"/>
          <w:color w:val="000000" w:themeColor="text1"/>
          <w:highlight w:val="none"/>
        </w:rPr>
        <w:t>一、说  明</w:t>
      </w:r>
      <w:bookmarkEnd w:id="123"/>
      <w:bookmarkEnd w:id="124"/>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w:t>
      </w:r>
      <w:r>
        <w:rPr>
          <w:rFonts w:hint="eastAsia" w:ascii="宋体" w:hAnsi="宋体"/>
          <w:color w:val="000000" w:themeColor="text1"/>
          <w:kern w:val="0"/>
          <w:szCs w:val="21"/>
          <w:highlight w:val="none"/>
          <w:lang w:eastAsia="zh-CN"/>
        </w:rPr>
        <w:t>广东业信招标有限公司</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rPr>
      </w:pPr>
    </w:p>
    <w:p>
      <w:pPr>
        <w:pStyle w:val="26"/>
        <w:adjustRightInd w:val="0"/>
        <w:snapToGrid w:val="0"/>
        <w:spacing w:line="300" w:lineRule="auto"/>
        <w:outlineLvl w:val="1"/>
        <w:rPr>
          <w:rFonts w:hAnsi="宋体"/>
          <w:color w:val="000000" w:themeColor="text1"/>
          <w:highlight w:val="none"/>
        </w:rPr>
      </w:pPr>
      <w:bookmarkStart w:id="125" w:name="_Toc21175"/>
      <w:bookmarkStart w:id="126" w:name="_Toc464632121"/>
      <w:r>
        <w:rPr>
          <w:rFonts w:hint="eastAsia" w:hAnsi="宋体"/>
          <w:color w:val="000000" w:themeColor="text1"/>
          <w:highlight w:val="none"/>
        </w:rPr>
        <w:t>二、磋商文件</w:t>
      </w:r>
      <w:bookmarkEnd w:id="125"/>
      <w:bookmarkEnd w:id="126"/>
    </w:p>
    <w:p>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rPr>
      </w:pPr>
    </w:p>
    <w:p>
      <w:pPr>
        <w:pStyle w:val="26"/>
        <w:adjustRightInd w:val="0"/>
        <w:snapToGrid w:val="0"/>
        <w:spacing w:line="300" w:lineRule="auto"/>
        <w:outlineLvl w:val="1"/>
        <w:rPr>
          <w:rFonts w:hAnsi="宋体"/>
          <w:color w:val="000000" w:themeColor="text1"/>
          <w:highlight w:val="none"/>
        </w:rPr>
      </w:pPr>
      <w:bookmarkStart w:id="127" w:name="_Toc464632122"/>
      <w:bookmarkStart w:id="128" w:name="_Toc28032"/>
      <w:r>
        <w:rPr>
          <w:rFonts w:hint="eastAsia" w:hAnsi="宋体"/>
          <w:color w:val="000000" w:themeColor="text1"/>
          <w:highlight w:val="none"/>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rPr>
      </w:pPr>
    </w:p>
    <w:p>
      <w:pPr>
        <w:pStyle w:val="26"/>
        <w:adjustRightInd w:val="0"/>
        <w:snapToGrid w:val="0"/>
        <w:spacing w:line="300" w:lineRule="auto"/>
        <w:outlineLvl w:val="1"/>
        <w:rPr>
          <w:rFonts w:hAnsi="宋体"/>
          <w:color w:val="000000" w:themeColor="text1"/>
          <w:highlight w:val="none"/>
        </w:rPr>
      </w:pPr>
      <w:bookmarkStart w:id="129" w:name="_Toc464632123"/>
      <w:bookmarkStart w:id="130" w:name="_Toc2265"/>
      <w:r>
        <w:rPr>
          <w:rFonts w:hint="eastAsia" w:hAnsi="宋体"/>
          <w:color w:val="000000" w:themeColor="text1"/>
          <w:highlight w:val="none"/>
        </w:rPr>
        <w:t>四、磋商报价要求和供应商资格证明文件的要求</w:t>
      </w:r>
      <w:bookmarkEnd w:id="129"/>
      <w:bookmarkEnd w:id="130"/>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pPr>
        <w:pStyle w:val="26"/>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pPr>
        <w:pStyle w:val="26"/>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rPr>
      </w:pPr>
    </w:p>
    <w:p>
      <w:pPr>
        <w:pStyle w:val="26"/>
        <w:adjustRightInd w:val="0"/>
        <w:snapToGrid w:val="0"/>
        <w:spacing w:line="300" w:lineRule="auto"/>
        <w:outlineLvl w:val="1"/>
        <w:rPr>
          <w:rFonts w:hAnsi="宋体"/>
          <w:color w:val="000000" w:themeColor="text1"/>
          <w:highlight w:val="none"/>
        </w:rPr>
      </w:pPr>
      <w:bookmarkStart w:id="131" w:name="_Toc20701"/>
      <w:bookmarkStart w:id="132" w:name="_Toc464632124"/>
      <w:r>
        <w:rPr>
          <w:rFonts w:hint="eastAsia" w:hAnsi="宋体"/>
          <w:color w:val="000000" w:themeColor="text1"/>
          <w:highlight w:val="none"/>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rPr>
      </w:pPr>
    </w:p>
    <w:p>
      <w:pPr>
        <w:pStyle w:val="26"/>
        <w:adjustRightInd w:val="0"/>
        <w:snapToGrid w:val="0"/>
        <w:spacing w:line="300" w:lineRule="auto"/>
        <w:outlineLvl w:val="1"/>
        <w:rPr>
          <w:rFonts w:hAnsi="宋体"/>
          <w:color w:val="000000" w:themeColor="text1"/>
          <w:highlight w:val="none"/>
        </w:rPr>
      </w:pPr>
      <w:bookmarkStart w:id="133" w:name="_Toc464632125"/>
      <w:bookmarkStart w:id="134" w:name="_Toc21267"/>
      <w:r>
        <w:rPr>
          <w:rFonts w:hint="eastAsia" w:hAnsi="宋体"/>
          <w:color w:val="000000" w:themeColor="text1"/>
          <w:highlight w:val="none"/>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pPr>
        <w:pStyle w:val="26"/>
        <w:adjustRightInd w:val="0"/>
        <w:snapToGrid w:val="0"/>
        <w:spacing w:line="300" w:lineRule="auto"/>
        <w:outlineLvl w:val="1"/>
        <w:rPr>
          <w:rFonts w:hAnsi="宋体"/>
          <w:color w:val="000000" w:themeColor="text1"/>
          <w:highlight w:val="none"/>
        </w:rPr>
      </w:pPr>
      <w:bookmarkStart w:id="135" w:name="_Toc1115"/>
      <w:bookmarkStart w:id="136" w:name="_Toc464632126"/>
      <w:r>
        <w:rPr>
          <w:rFonts w:hint="eastAsia" w:hAnsi="宋体"/>
          <w:color w:val="000000" w:themeColor="text1"/>
          <w:highlight w:val="none"/>
        </w:rPr>
        <w:t>七、磋商的步骤</w:t>
      </w:r>
      <w:bookmarkEnd w:id="135"/>
      <w:bookmarkEnd w:id="136"/>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pPr>
        <w:pStyle w:val="46"/>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eastAsia="宋体" w:cs="宋体"/>
          <w:color w:val="000000" w:themeColor="text1"/>
          <w:kern w:val="0"/>
          <w:sz w:val="21"/>
          <w:szCs w:val="21"/>
          <w:highlight w:val="none"/>
          <w:lang w:val="en-US" w:eastAsia="zh-CN" w:bidi="ar-SA"/>
        </w:rPr>
        <w:t>3、投标</w:t>
      </w:r>
      <w:r>
        <w:rPr>
          <w:rFonts w:hint="eastAsia" w:ascii="宋体" w:hAnsi="宋体"/>
          <w:color w:val="000000" w:themeColor="text1"/>
          <w:szCs w:val="21"/>
          <w:highlight w:val="none"/>
        </w:rPr>
        <w:t>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pPr>
        <w:pStyle w:val="26"/>
        <w:adjustRightInd w:val="0"/>
        <w:snapToGrid w:val="0"/>
        <w:spacing w:line="300" w:lineRule="auto"/>
        <w:ind w:left="420" w:hanging="420" w:hangingChars="200"/>
        <w:rPr>
          <w:rFonts w:hAnsi="宋体"/>
          <w:color w:val="000000" w:themeColor="text1"/>
          <w:highlight w:val="none"/>
        </w:rPr>
      </w:pPr>
    </w:p>
    <w:p>
      <w:pPr>
        <w:pStyle w:val="26"/>
        <w:adjustRightInd w:val="0"/>
        <w:snapToGrid w:val="0"/>
        <w:spacing w:line="300" w:lineRule="auto"/>
        <w:outlineLvl w:val="1"/>
        <w:rPr>
          <w:rFonts w:hAnsi="宋体"/>
          <w:color w:val="000000" w:themeColor="text1"/>
          <w:highlight w:val="none"/>
        </w:rPr>
      </w:pPr>
      <w:bookmarkStart w:id="137" w:name="_Toc464632127"/>
      <w:bookmarkStart w:id="138" w:name="_Toc13493"/>
      <w:r>
        <w:rPr>
          <w:rFonts w:hint="eastAsia" w:hAnsi="宋体"/>
          <w:color w:val="000000" w:themeColor="text1"/>
          <w:highlight w:val="none"/>
        </w:rPr>
        <w:t>八、确定成交供应商办法</w:t>
      </w:r>
      <w:bookmarkEnd w:id="137"/>
      <w:bookmarkEnd w:id="138"/>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详见第三部份《磋商须知〈投标人须知前附表〉》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pPr>
        <w:pStyle w:val="26"/>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21316"/>
      <w:bookmarkStart w:id="140" w:name="_Toc464632128"/>
      <w:r>
        <w:rPr>
          <w:rFonts w:hint="eastAsia" w:ascii="宋体" w:hAnsi="宋体"/>
          <w:color w:val="000000" w:themeColor="text1"/>
          <w:szCs w:val="21"/>
          <w:highlight w:val="none"/>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rPr>
      </w:pPr>
      <w:bookmarkStart w:id="141" w:name="_Toc464632129"/>
      <w:bookmarkStart w:id="142" w:name="_Toc345675374"/>
      <w:bookmarkStart w:id="143" w:name="_Toc13362"/>
      <w:bookmarkStart w:id="144" w:name="_Toc322033397"/>
      <w:r>
        <w:rPr>
          <w:rFonts w:hint="eastAsia" w:ascii="宋体" w:hAnsi="宋体"/>
          <w:color w:val="000000" w:themeColor="text1"/>
          <w:szCs w:val="21"/>
          <w:highlight w:val="none"/>
        </w:rPr>
        <w:t>十、成交服务费</w:t>
      </w:r>
      <w:bookmarkEnd w:id="141"/>
      <w:bookmarkEnd w:id="142"/>
      <w:bookmarkEnd w:id="143"/>
      <w:bookmarkEnd w:id="144"/>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详见第二部份《采购项目内容〈A 商务要求〉》</w:t>
      </w:r>
      <w:r>
        <w:rPr>
          <w:rFonts w:hint="eastAsia" w:ascii="宋体" w:hAnsi="宋体"/>
          <w:color w:val="000000" w:themeColor="text1"/>
          <w:szCs w:val="21"/>
          <w:highlight w:val="none"/>
        </w:rPr>
        <w:t>。</w:t>
      </w:r>
    </w:p>
    <w:p>
      <w:pPr>
        <w:spacing w:line="300" w:lineRule="auto"/>
        <w:outlineLvl w:val="1"/>
        <w:rPr>
          <w:rFonts w:ascii="宋体" w:hAnsi="宋体"/>
          <w:color w:val="000000" w:themeColor="text1"/>
          <w:szCs w:val="21"/>
          <w:highlight w:val="none"/>
        </w:rPr>
      </w:pPr>
      <w:bookmarkStart w:id="145" w:name="_Toc14661"/>
      <w:bookmarkStart w:id="146" w:name="_Toc464632131"/>
      <w:bookmarkStart w:id="147" w:name="_Toc536594109"/>
      <w:r>
        <w:rPr>
          <w:rFonts w:hint="eastAsia" w:ascii="宋体" w:hAnsi="宋体"/>
          <w:color w:val="000000" w:themeColor="text1"/>
          <w:szCs w:val="21"/>
          <w:highlight w:val="none"/>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rPr>
      </w:pPr>
      <w:bookmarkStart w:id="148" w:name="_Toc345675376"/>
      <w:bookmarkStart w:id="149" w:name="_Toc322033399"/>
      <w:bookmarkStart w:id="150" w:name="_Toc464632132"/>
      <w:bookmarkStart w:id="151" w:name="_Toc22885"/>
      <w:r>
        <w:rPr>
          <w:rFonts w:hint="eastAsia" w:ascii="宋体" w:hAnsi="宋体"/>
          <w:color w:val="000000" w:themeColor="text1"/>
          <w:szCs w:val="21"/>
          <w:highlight w:val="none"/>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rPr>
      </w:pPr>
    </w:p>
    <w:p>
      <w:pPr>
        <w:pStyle w:val="3"/>
        <w:numPr>
          <w:ilvl w:val="0"/>
          <w:numId w:val="0"/>
        </w:numPr>
        <w:spacing w:before="240"/>
        <w:rPr>
          <w:color w:val="000000" w:themeColor="text1"/>
          <w:highlight w:val="none"/>
        </w:rPr>
      </w:pPr>
      <w:r>
        <w:rPr>
          <w:color w:val="000000" w:themeColor="text1"/>
          <w:highlight w:val="none"/>
        </w:rPr>
        <w:br w:type="page"/>
      </w:r>
      <w:bookmarkStart w:id="152" w:name="_Toc13866"/>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pPr>
        <w:spacing w:line="360" w:lineRule="auto"/>
        <w:rPr>
          <w:rFonts w:ascii="宋体" w:hAnsi="宋体"/>
          <w:b/>
          <w:color w:val="000000" w:themeColor="text1"/>
          <w:highlight w:val="none"/>
        </w:rPr>
      </w:pPr>
      <w:r>
        <w:rPr>
          <w:rFonts w:hint="eastAsia" w:ascii="宋体" w:hAnsi="宋体"/>
          <w:b/>
          <w:color w:val="000000" w:themeColor="text1"/>
          <w:highlight w:val="none"/>
        </w:rPr>
        <w:t>一、评价指标及权重：</w:t>
      </w:r>
    </w:p>
    <w:tbl>
      <w:tblPr>
        <w:tblStyle w:val="52"/>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rPr>
              <w:t>项目</w:t>
            </w:r>
          </w:p>
        </w:tc>
        <w:tc>
          <w:tcPr>
            <w:tcW w:w="2271" w:type="dxa"/>
            <w:tcBorders>
              <w:top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rPr>
              <w:t>技术</w:t>
            </w:r>
          </w:p>
        </w:tc>
        <w:tc>
          <w:tcPr>
            <w:tcW w:w="2548" w:type="dxa"/>
            <w:tcBorders>
              <w:top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rPr>
              <w:t>商务</w:t>
            </w:r>
          </w:p>
        </w:tc>
        <w:tc>
          <w:tcPr>
            <w:tcW w:w="2267" w:type="dxa"/>
            <w:tcBorders>
              <w:top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rPr>
              <w:t>分值</w:t>
            </w:r>
          </w:p>
        </w:tc>
        <w:tc>
          <w:tcPr>
            <w:tcW w:w="2271" w:type="dxa"/>
            <w:tcBorders>
              <w:bottom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lang w:val="en-US" w:eastAsia="zh-CN"/>
              </w:rPr>
              <w:t>60</w:t>
            </w:r>
            <w:r>
              <w:rPr>
                <w:rFonts w:hint="eastAsia" w:ascii="宋体" w:hAnsi="宋体" w:cs="宋体"/>
                <w:color w:val="000000" w:themeColor="text1"/>
                <w:szCs w:val="21"/>
                <w:highlight w:val="none"/>
              </w:rPr>
              <w:t>分</w:t>
            </w:r>
          </w:p>
        </w:tc>
        <w:tc>
          <w:tcPr>
            <w:tcW w:w="2548" w:type="dxa"/>
            <w:tcBorders>
              <w:bottom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lang w:val="en-US" w:eastAsia="zh-CN"/>
              </w:rPr>
              <w:t>30</w:t>
            </w:r>
            <w:r>
              <w:rPr>
                <w:rFonts w:hint="eastAsia" w:ascii="宋体" w:hAnsi="宋体" w:cs="宋体"/>
                <w:color w:val="000000" w:themeColor="text1"/>
                <w:szCs w:val="21"/>
                <w:highlight w:val="none"/>
              </w:rPr>
              <w:t>分</w:t>
            </w:r>
          </w:p>
        </w:tc>
        <w:tc>
          <w:tcPr>
            <w:tcW w:w="2267" w:type="dxa"/>
            <w:tcBorders>
              <w:bottom w:val="single" w:color="auto" w:sz="12" w:space="0"/>
            </w:tcBorders>
            <w:vAlign w:val="center"/>
          </w:tcPr>
          <w:p>
            <w:pPr>
              <w:jc w:val="center"/>
              <w:rPr>
                <w:rFonts w:ascii="宋体"/>
                <w:color w:val="000000" w:themeColor="text1"/>
                <w:szCs w:val="21"/>
                <w:highlight w:val="none"/>
              </w:rPr>
            </w:pP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w:t>
            </w:r>
          </w:p>
        </w:tc>
      </w:tr>
    </w:tbl>
    <w:p>
      <w:pPr>
        <w:spacing w:line="360" w:lineRule="auto"/>
        <w:rPr>
          <w:rFonts w:ascii="宋体" w:hAnsi="宋体"/>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52"/>
        <w:tblW w:w="9448" w:type="dxa"/>
        <w:jc w:val="center"/>
        <w:shd w:val="clear" w:color="auto" w:fill="FFFFFF"/>
        <w:tblLayout w:type="fixed"/>
        <w:tblCellMar>
          <w:top w:w="0" w:type="dxa"/>
          <w:left w:w="0" w:type="dxa"/>
          <w:bottom w:w="0" w:type="dxa"/>
          <w:right w:w="0" w:type="dxa"/>
        </w:tblCellMar>
      </w:tblPr>
      <w:tblGrid>
        <w:gridCol w:w="943"/>
        <w:gridCol w:w="1606"/>
        <w:gridCol w:w="783"/>
        <w:gridCol w:w="6116"/>
      </w:tblGrid>
      <w:tr>
        <w:tblPrEx>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073"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项目实施方案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w:t>
            </w:r>
            <w:r>
              <w:rPr>
                <w:rFonts w:hint="eastAsia" w:ascii="宋体" w:hAnsi="宋体" w:eastAsia="宋体" w:cs="宋体"/>
                <w:color w:val="000000" w:themeColor="text1"/>
                <w:sz w:val="21"/>
                <w:szCs w:val="21"/>
                <w:highlight w:val="none"/>
                <w:lang w:val="en-US" w:eastAsia="zh-CN"/>
              </w:rPr>
              <w:t>响应</w:t>
            </w:r>
            <w:r>
              <w:rPr>
                <w:rFonts w:hint="eastAsia" w:ascii="宋体" w:hAnsi="宋体" w:eastAsia="宋体" w:cs="宋体"/>
                <w:color w:val="000000" w:themeColor="text1"/>
                <w:sz w:val="21"/>
                <w:szCs w:val="21"/>
                <w:highlight w:val="none"/>
              </w:rPr>
              <w:t xml:space="preserve">供应商的项目整体实施方案（包括但不限于实施组织、工艺技术、管控保障措施等）进行综合评审：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1.方案全面、可行性高、操作性强，得</w:t>
            </w: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2.方案较为全面、可行性较高、操作性较强，得1</w:t>
            </w:r>
            <w:r>
              <w:rPr>
                <w:rFonts w:hint="eastAsia" w:ascii="宋体" w:hAnsi="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3.方案清晰但不全面，具有可行性、操作性，得5分；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4.无或其它不得分。</w:t>
            </w:r>
          </w:p>
        </w:tc>
      </w:tr>
      <w:tr>
        <w:tblPrEx>
          <w:shd w:val="clear" w:color="auto" w:fill="FFFFFF"/>
          <w:tblCellMar>
            <w:top w:w="0" w:type="dxa"/>
            <w:left w:w="0" w:type="dxa"/>
            <w:bottom w:w="0" w:type="dxa"/>
            <w:right w:w="0" w:type="dxa"/>
          </w:tblCellMar>
        </w:tblPrEx>
        <w:trPr>
          <w:cantSplit/>
          <w:trHeight w:val="200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工程质量管理</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w:t>
            </w:r>
            <w:r>
              <w:rPr>
                <w:rFonts w:hint="eastAsia" w:ascii="宋体" w:hAnsi="宋体" w:eastAsia="宋体" w:cs="宋体"/>
                <w:color w:val="000000" w:themeColor="text1"/>
                <w:sz w:val="21"/>
                <w:szCs w:val="21"/>
                <w:highlight w:val="none"/>
                <w:lang w:val="en-US" w:eastAsia="zh-CN"/>
              </w:rPr>
              <w:t>响应</w:t>
            </w:r>
            <w:r>
              <w:rPr>
                <w:rFonts w:hint="eastAsia" w:ascii="宋体" w:hAnsi="宋体" w:eastAsia="宋体" w:cs="宋体"/>
                <w:color w:val="000000" w:themeColor="text1"/>
                <w:sz w:val="21"/>
                <w:szCs w:val="21"/>
                <w:highlight w:val="none"/>
              </w:rPr>
              <w:t xml:space="preserve">供应商的工程质量管理（包括但不限于质量控制、保障措施等）进行综合评审：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1.质量管理方案具体全面、可行性高的得15分；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2.质量管理方案较具体全面、可行性较高的得10分；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3.质量管理方案不够具体全面、可行性较低的得5分；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4.无或其它不得分。</w:t>
            </w:r>
          </w:p>
        </w:tc>
      </w:tr>
      <w:tr>
        <w:tblPrEx>
          <w:tblCellMar>
            <w:top w:w="0" w:type="dxa"/>
            <w:left w:w="0" w:type="dxa"/>
            <w:bottom w:w="0" w:type="dxa"/>
            <w:right w:w="0" w:type="dxa"/>
          </w:tblCellMar>
        </w:tblPrEx>
        <w:trPr>
          <w:cantSplit/>
          <w:trHeight w:val="1714"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管理规章制度</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lang w:val="en-US" w:eastAsia="zh-CN"/>
              </w:rPr>
              <w:t>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w:t>
            </w:r>
            <w:r>
              <w:rPr>
                <w:rFonts w:hint="eastAsia" w:ascii="宋体" w:hAnsi="宋体" w:eastAsia="宋体" w:cs="宋体"/>
                <w:color w:val="000000" w:themeColor="text1"/>
                <w:sz w:val="21"/>
                <w:szCs w:val="21"/>
                <w:highlight w:val="none"/>
                <w:lang w:val="en-US" w:eastAsia="zh-CN"/>
              </w:rPr>
              <w:t>响应</w:t>
            </w:r>
            <w:r>
              <w:rPr>
                <w:rFonts w:hint="eastAsia" w:ascii="宋体" w:hAnsi="宋体" w:eastAsia="宋体" w:cs="宋体"/>
                <w:color w:val="000000" w:themeColor="text1"/>
                <w:sz w:val="21"/>
                <w:szCs w:val="21"/>
                <w:highlight w:val="none"/>
              </w:rPr>
              <w:t xml:space="preserve">供应商的各项管理规章制度进行综合评审：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1.各项管理规章制度齐全和完善的，得1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2.各项管理规章制度较齐全和较完善的，得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3.各项管理规章制度不齐全和不完善的，得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4.无或其它不得分。</w:t>
            </w:r>
          </w:p>
        </w:tc>
      </w:tr>
      <w:tr>
        <w:tblPrEx>
          <w:tblCellMar>
            <w:top w:w="0" w:type="dxa"/>
            <w:left w:w="0" w:type="dxa"/>
            <w:bottom w:w="0" w:type="dxa"/>
            <w:right w:w="0" w:type="dxa"/>
          </w:tblCellMar>
        </w:tblPrEx>
        <w:trPr>
          <w:cantSplit/>
          <w:trHeight w:val="2384"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6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安全生产、文明施工及环境保护</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bidi w:val="0"/>
              <w:adjustRightInd w:val="0"/>
              <w:snapToGrid w:val="0"/>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15分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w:t>
            </w:r>
            <w:r>
              <w:rPr>
                <w:rFonts w:hint="eastAsia" w:ascii="宋体" w:hAnsi="宋体" w:eastAsia="宋体" w:cs="宋体"/>
                <w:color w:val="000000" w:themeColor="text1"/>
                <w:sz w:val="21"/>
                <w:szCs w:val="21"/>
                <w:highlight w:val="none"/>
                <w:lang w:val="en-US" w:eastAsia="zh-CN"/>
              </w:rPr>
              <w:t>响应</w:t>
            </w:r>
            <w:r>
              <w:rPr>
                <w:rFonts w:hint="eastAsia" w:ascii="宋体" w:hAnsi="宋体" w:eastAsia="宋体" w:cs="宋体"/>
                <w:color w:val="000000" w:themeColor="text1"/>
                <w:sz w:val="21"/>
                <w:szCs w:val="21"/>
                <w:highlight w:val="none"/>
              </w:rPr>
              <w:t xml:space="preserve">供应商的安全生产、文明施工及环境保护措施进行综合评审：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1.针对项目实际情况，有先进、具体、完整、可行的实施措施的，得1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2.针对项目实际情况，有具体、可行的实施措施的，得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3.实施措施基本合理的，得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4.无或其它不得分。</w:t>
            </w:r>
          </w:p>
        </w:tc>
      </w:tr>
      <w:tr>
        <w:tblPrEx>
          <w:tblCellMar>
            <w:top w:w="0" w:type="dxa"/>
            <w:left w:w="0" w:type="dxa"/>
            <w:bottom w:w="0" w:type="dxa"/>
            <w:right w:w="0" w:type="dxa"/>
          </w:tblCellMar>
        </w:tblPrEx>
        <w:trPr>
          <w:cantSplit/>
          <w:trHeight w:val="512" w:hRule="atLeast"/>
          <w:jc w:val="center"/>
        </w:trPr>
        <w:tc>
          <w:tcPr>
            <w:tcW w:w="254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1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br w:type="page"/>
      </w: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1584"/>
        <w:gridCol w:w="800"/>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84"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1"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58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拟投入人员</w:t>
            </w:r>
          </w:p>
        </w:tc>
        <w:tc>
          <w:tcPr>
            <w:tcW w:w="8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lang w:val="en-US" w:eastAsia="zh-CN"/>
              </w:rPr>
              <w:t>分</w:t>
            </w:r>
          </w:p>
        </w:tc>
        <w:tc>
          <w:tcPr>
            <w:tcW w:w="61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根据响应供应商拟派驻项目管理机构人员情况（项目负责人除外）：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1.技术负责人：具有工程相关专业中级工程师职称的，得3分；具有工程相关专业高级工程师职称的，得5分；此项最高得5分；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2.其他岗位人员：施工员、质量员、材料员、资料员、专职安全员5个岗位，有配备人员的岗位按每岗位得2分，此项最高得分10分；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注：本项最高得15分。须提供上述人员相关证书（包括身份证）复印件加盖供应商公章，不提供不得分。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83"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58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类似工程业绩</w:t>
            </w:r>
          </w:p>
        </w:tc>
        <w:tc>
          <w:tcPr>
            <w:tcW w:w="8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分</w:t>
            </w:r>
          </w:p>
        </w:tc>
        <w:tc>
          <w:tcPr>
            <w:tcW w:w="61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根据响应供应商自2019年1月1日（以合同签订日期为准）至今完成的类似工程（指公路工程）业绩进行评分： 提供1个符合要求的类似工程业绩得6分，在此基础上每增加1个符合要求的类似工程业绩加4分。本项最高得分10分。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注：以响应供应商提供的合同关键页和验收报告复印件加盖响应供应商公章为评分依据，不提供不得分。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58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用户需求响应情况</w:t>
            </w:r>
          </w:p>
        </w:tc>
        <w:tc>
          <w:tcPr>
            <w:tcW w:w="8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1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1.完全满足并优于用户需求书要求：得5分；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2.完全响应用户需求书要求：得3分；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3.部分满足用户需求书要求：得1分</w:t>
            </w:r>
            <w:r>
              <w:rPr>
                <w:rFonts w:hint="eastAsia" w:ascii="宋体" w:hAnsi="宋体" w:eastAsia="宋体" w:cs="宋体"/>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2550" w:type="dxa"/>
            <w:gridSpan w:val="2"/>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1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 w:val="21"/>
                <w:szCs w:val="21"/>
                <w:highlight w:val="none"/>
              </w:rPr>
            </w:pPr>
          </w:p>
        </w:tc>
      </w:tr>
    </w:tbl>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pPr>
        <w:spacing w:line="360" w:lineRule="auto"/>
        <w:rPr>
          <w:rFonts w:ascii="宋体" w:hAnsi="宋体"/>
          <w:color w:val="000000" w:themeColor="text1"/>
          <w:highlight w:val="none"/>
        </w:rPr>
      </w:pPr>
    </w:p>
    <w:bookmarkEnd w:id="35"/>
    <w:p>
      <w:pPr>
        <w:spacing w:line="360" w:lineRule="auto"/>
        <w:jc w:val="center"/>
        <w:rPr>
          <w:rFonts w:ascii="宋体" w:hAnsi="宋体"/>
          <w:b/>
          <w:color w:val="000000" w:themeColor="text1"/>
          <w:highlight w:val="none"/>
        </w:rPr>
      </w:pPr>
      <w:bookmarkStart w:id="153" w:name="_Toc430771059"/>
      <w:bookmarkStart w:id="154" w:name="_Toc432682726"/>
      <w:bookmarkStart w:id="155" w:name="_Toc468606055"/>
      <w:bookmarkStart w:id="156" w:name="_Toc480021079"/>
      <w:bookmarkStart w:id="157" w:name="_Toc468157562"/>
      <w:bookmarkStart w:id="158" w:name="_Toc480020283"/>
      <w:bookmarkStart w:id="159" w:name="_Toc480010734"/>
      <w:bookmarkStart w:id="160" w:name="_Toc467236766"/>
      <w:bookmarkStart w:id="161" w:name="_Toc479991608"/>
      <w:bookmarkStart w:id="162" w:name="_Toc491658677"/>
      <w:bookmarkStart w:id="163" w:name="_Toc467987849"/>
      <w:bookmarkStart w:id="164" w:name="_Toc500861024"/>
      <w:bookmarkStart w:id="165" w:name="_Toc6727972"/>
      <w:bookmarkStart w:id="166" w:name="_Toc26066260"/>
      <w:bookmarkStart w:id="167" w:name="_Toc491658680"/>
      <w:bookmarkStart w:id="168" w:name="_Toc6397151"/>
      <w:bookmarkStart w:id="169" w:name="_Toc500861027"/>
    </w:p>
    <w:p>
      <w:pPr>
        <w:spacing w:line="360" w:lineRule="auto"/>
        <w:jc w:val="center"/>
        <w:rPr>
          <w:rFonts w:ascii="宋体" w:hAnsi="宋体"/>
          <w:b/>
          <w:color w:val="000000" w:themeColor="text1"/>
          <w:highlight w:val="none"/>
        </w:rPr>
      </w:pPr>
    </w:p>
    <w:bookmarkEnd w:id="153"/>
    <w:bookmarkEnd w:id="154"/>
    <w:p>
      <w:pPr>
        <w:rPr>
          <w:rFonts w:hint="eastAsia"/>
          <w:color w:val="000000" w:themeColor="text1"/>
          <w:sz w:val="24"/>
          <w:highlight w:val="none"/>
        </w:rPr>
      </w:pPr>
      <w:bookmarkStart w:id="170" w:name="_Toc500843104"/>
      <w:bookmarkStart w:id="171" w:name="_Toc430771060"/>
      <w:bookmarkStart w:id="172" w:name="_Toc430185803"/>
      <w:r>
        <w:rPr>
          <w:rFonts w:hint="eastAsia"/>
          <w:color w:val="000000" w:themeColor="text1"/>
          <w:sz w:val="24"/>
          <w:highlight w:val="none"/>
        </w:rPr>
        <w:br w:type="page"/>
      </w:r>
    </w:p>
    <w:p>
      <w:pPr>
        <w:pStyle w:val="4"/>
        <w:numPr>
          <w:ilvl w:val="0"/>
          <w:numId w:val="0"/>
        </w:numPr>
        <w:rPr>
          <w:color w:val="000000" w:themeColor="text1"/>
          <w:sz w:val="24"/>
          <w:highlight w:val="none"/>
        </w:rPr>
      </w:pPr>
      <w:bookmarkStart w:id="173" w:name="_Toc18140"/>
      <w:r>
        <w:rPr>
          <w:rFonts w:hint="eastAsia"/>
          <w:color w:val="000000" w:themeColor="text1"/>
          <w:sz w:val="24"/>
          <w:highlight w:val="none"/>
        </w:rPr>
        <w:t>政府采购政策</w:t>
      </w:r>
      <w:bookmarkEnd w:id="170"/>
      <w:bookmarkEnd w:id="173"/>
    </w:p>
    <w:p>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rPr>
      </w:pPr>
      <w:bookmarkStart w:id="174" w:name="_Toc430771061"/>
      <w:bookmarkStart w:id="175" w:name="_Toc430185804"/>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rPr>
      </w:pPr>
      <w:bookmarkStart w:id="176" w:name="_Toc430771062"/>
      <w:bookmarkStart w:id="177" w:name="_Toc430185805"/>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http://www.ccgp.gov.cn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9"/>
          <w:rFonts w:ascii="宋体" w:hAnsi="宋体"/>
          <w:color w:val="000000" w:themeColor="text1"/>
          <w:highlight w:val="none"/>
        </w:rPr>
        <w:t>http://www.sepa.gov.cn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9"/>
          <w:rFonts w:ascii="宋体" w:hAnsi="宋体"/>
          <w:color w:val="000000" w:themeColor="text1"/>
          <w:highlight w:val="none"/>
        </w:rPr>
        <w:t>http://www.cgpn.cn</w:t>
      </w:r>
      <w:r>
        <w:rPr>
          <w:rStyle w:val="59"/>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pPr>
        <w:spacing w:line="360" w:lineRule="auto"/>
        <w:rPr>
          <w:rFonts w:ascii="宋体" w:hAnsi="宋体"/>
          <w:color w:val="000000" w:themeColor="text1"/>
          <w:highlight w:val="none"/>
        </w:rPr>
      </w:pPr>
      <w:bookmarkStart w:id="178" w:name="_Toc430185806"/>
      <w:bookmarkStart w:id="179" w:name="_Toc430771063"/>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根据《关于印发《政府采购促进中小企业发展管理方法》的通知》（财库[2020]46号）的规定，投标人投标时需注意：</w:t>
      </w:r>
    </w:p>
    <w:p>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w:t>
      </w:r>
      <w:r>
        <w:rPr>
          <w:rFonts w:hint="eastAsia" w:ascii="宋体" w:hAnsi="宋体" w:eastAsia="宋体" w:cs="宋体"/>
          <w:bCs/>
          <w:color w:val="000000" w:themeColor="text1"/>
          <w:highlight w:val="none"/>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对于非专门面向中小微型企业采购的项目，依照《政府采购促进中小企业发展暂行办法》的规定，凡符合要求的有效投标人，按照以下比例给予相应的价格扣除：</w:t>
      </w:r>
    </w:p>
    <w:tbl>
      <w:tblPr>
        <w:tblStyle w:val="5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1383"/>
        <w:gridCol w:w="1403"/>
        <w:gridCol w:w="1483"/>
        <w:gridCol w:w="43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0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8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情形</w:t>
            </w:r>
          </w:p>
        </w:tc>
        <w:tc>
          <w:tcPr>
            <w:tcW w:w="140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适用对象</w:t>
            </w:r>
          </w:p>
        </w:tc>
        <w:tc>
          <w:tcPr>
            <w:tcW w:w="148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价格扣除比例</w:t>
            </w:r>
          </w:p>
        </w:tc>
        <w:tc>
          <w:tcPr>
            <w:tcW w:w="431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06" w:hRule="atLeast"/>
          <w:jc w:val="center"/>
        </w:trPr>
        <w:tc>
          <w:tcPr>
            <w:tcW w:w="70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8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小型、微型企业，监狱企业，残疾人福利性单位</w:t>
            </w:r>
          </w:p>
        </w:tc>
        <w:tc>
          <w:tcPr>
            <w:tcW w:w="140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工程由小微企业承建</w:t>
            </w:r>
          </w:p>
        </w:tc>
        <w:tc>
          <w:tcPr>
            <w:tcW w:w="1483"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431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工程由小微企业承建，即工程施工单位为小微企业时，给予价格扣除C1，即：评标价=最后报价×（1-C1）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7" w:hRule="atLeast"/>
          <w:jc w:val="center"/>
        </w:trPr>
        <w:tc>
          <w:tcPr>
            <w:tcW w:w="9289" w:type="dxa"/>
            <w:gridSpan w:val="5"/>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注：（1）上述评标价仅用于计算价格分，成交金额以实际投标价为准。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r>
              <w:rPr>
                <w:rFonts w:hint="eastAsia" w:ascii="宋体" w:hAnsi="宋体" w:eastAsia="宋体" w:cs="宋体"/>
                <w:sz w:val="21"/>
                <w:szCs w:val="21"/>
                <w:highlight w:val="none"/>
              </w:rPr>
              <w:tab/>
            </w:r>
          </w:p>
          <w:p>
            <w:pPr>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（2）组成联合体的大中型企业和其他自然人、法人或者其他组织、与小型、微型企业之间不得存在投资关系。</w:t>
            </w:r>
          </w:p>
        </w:tc>
      </w:tr>
    </w:tbl>
    <w:p>
      <w:pPr>
        <w:pStyle w:val="2"/>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3"/>
        <w:numPr>
          <w:ilvl w:val="0"/>
          <w:numId w:val="0"/>
        </w:numPr>
        <w:spacing w:beforeLines="0"/>
        <w:rPr>
          <w:rFonts w:ascii="宋体" w:hAnsi="宋体" w:eastAsia="宋体"/>
          <w:b/>
          <w:color w:val="000000" w:themeColor="text1"/>
          <w:highlight w:val="none"/>
        </w:rPr>
      </w:pPr>
      <w:bookmarkStart w:id="180" w:name="_Hlt21939000"/>
      <w:bookmarkEnd w:id="180"/>
      <w:bookmarkStart w:id="181" w:name="_Toc330459994"/>
      <w:bookmarkStart w:id="182" w:name="_Toc337632367"/>
      <w:bookmarkStart w:id="183" w:name="_Toc333935355"/>
      <w:bookmarkStart w:id="184" w:name="_Toc365967081"/>
      <w:bookmarkStart w:id="185" w:name="_Toc339441096"/>
      <w:bookmarkStart w:id="186" w:name="_Toc336681944"/>
      <w:bookmarkStart w:id="187" w:name="_Toc350756459"/>
      <w:bookmarkStart w:id="188" w:name="_Toc333238642"/>
      <w:bookmarkStart w:id="189" w:name="_Toc333237686"/>
      <w:bookmarkStart w:id="190" w:name="_Toc333935696"/>
      <w:bookmarkStart w:id="191" w:name="_Toc339362309"/>
      <w:bookmarkStart w:id="192" w:name="_Toc332270355"/>
      <w:bookmarkStart w:id="193" w:name="_Toc340507451"/>
      <w:bookmarkStart w:id="194" w:name="_Toc341348347"/>
      <w:bookmarkStart w:id="195" w:name="_Toc339020104"/>
      <w:bookmarkStart w:id="196" w:name="_Toc332206717"/>
      <w:bookmarkStart w:id="197" w:name="_Toc365985187"/>
      <w:bookmarkStart w:id="198" w:name="_Toc340672878"/>
      <w:bookmarkStart w:id="199" w:name="_Toc339020242"/>
      <w:bookmarkStart w:id="200" w:name="_Toc366072538"/>
      <w:bookmarkStart w:id="201" w:name="_Toc345513910"/>
      <w:bookmarkStart w:id="202" w:name="_Toc349143598"/>
      <w:bookmarkStart w:id="203" w:name="_Toc331684047"/>
      <w:bookmarkStart w:id="204" w:name="_Toc349127635"/>
      <w:bookmarkStart w:id="205" w:name="_Toc333237797"/>
      <w:bookmarkStart w:id="206" w:name="_Toc339019898"/>
      <w:bookmarkStart w:id="207" w:name="_Toc340677079"/>
      <w:bookmarkStart w:id="208" w:name="_Toc339020024"/>
      <w:bookmarkStart w:id="209" w:name="_Toc336681589"/>
      <w:bookmarkStart w:id="210" w:name="_Toc350438758"/>
      <w:bookmarkStart w:id="211" w:name="_Toc374454610"/>
      <w:bookmarkStart w:id="212" w:name="_Toc331512907"/>
      <w:bookmarkStart w:id="213" w:name="_Toc342060383"/>
      <w:bookmarkStart w:id="214" w:name="_Toc342296769"/>
      <w:bookmarkStart w:id="215" w:name="_Toc17522"/>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w:t>
      </w:r>
      <w:r>
        <w:rPr>
          <w:rFonts w:hint="eastAsia" w:ascii="宋体" w:hAnsi="宋体"/>
          <w:bCs/>
          <w:color w:val="000000" w:themeColor="text1"/>
          <w:szCs w:val="21"/>
          <w:highlight w:val="none"/>
          <w:lang w:val="en-US" w:eastAsia="zh-CN"/>
        </w:rPr>
        <w:t>完工</w:t>
      </w:r>
      <w:r>
        <w:rPr>
          <w:rFonts w:hint="eastAsia" w:ascii="宋体" w:hAnsi="宋体"/>
          <w:bCs/>
          <w:color w:val="000000" w:themeColor="text1"/>
          <w:szCs w:val="21"/>
          <w:highlight w:val="none"/>
        </w:rPr>
        <w:t>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w:t>
      </w:r>
      <w:r>
        <w:rPr>
          <w:rFonts w:hint="eastAsia" w:ascii="宋体" w:hAnsi="宋体"/>
          <w:bCs/>
          <w:color w:val="000000" w:themeColor="text1"/>
          <w:szCs w:val="21"/>
          <w:highlight w:val="none"/>
          <w:lang w:val="en-US" w:eastAsia="zh-CN"/>
        </w:rPr>
        <w:t>施工</w:t>
      </w:r>
      <w:r>
        <w:rPr>
          <w:rFonts w:hint="eastAsia" w:ascii="宋体" w:hAnsi="宋体"/>
          <w:bCs/>
          <w:color w:val="000000" w:themeColor="text1"/>
          <w:szCs w:val="21"/>
          <w:highlight w:val="none"/>
        </w:rPr>
        <w:t>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rPr>
      </w:pP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360" w:lineRule="auto"/>
        <w:ind w:left="752" w:leftChars="358" w:firstLine="420"/>
        <w:rPr>
          <w:rFonts w:ascii="宋体" w:hAnsi="宋体"/>
          <w:bCs/>
          <w:color w:val="000000" w:themeColor="text1"/>
          <w:szCs w:val="21"/>
          <w:highlight w:val="none"/>
        </w:rPr>
      </w:pPr>
    </w:p>
    <w:p>
      <w:pPr>
        <w:spacing w:line="360" w:lineRule="auto"/>
        <w:ind w:left="752" w:leftChars="358" w:firstLine="420"/>
        <w:rPr>
          <w:rFonts w:ascii="宋体" w:hAnsi="宋体"/>
          <w:bCs/>
          <w:color w:val="000000" w:themeColor="text1"/>
          <w:szCs w:val="21"/>
          <w:highlight w:val="none"/>
        </w:rPr>
      </w:pP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rPr>
      </w:pPr>
      <w:bookmarkStart w:id="217" w:name="_Toc339441097"/>
      <w:bookmarkStart w:id="218" w:name="_Toc336681945"/>
      <w:bookmarkStart w:id="219" w:name="_Toc331684048"/>
      <w:bookmarkStart w:id="220" w:name="_Toc345513911"/>
      <w:bookmarkStart w:id="221" w:name="_Toc333935356"/>
      <w:bookmarkStart w:id="222" w:name="_Toc339020105"/>
      <w:bookmarkStart w:id="223" w:name="_Toc332206718"/>
      <w:bookmarkStart w:id="224" w:name="_Toc349127636"/>
      <w:bookmarkStart w:id="225" w:name="_Toc341348348"/>
      <w:bookmarkStart w:id="226" w:name="_Toc3742"/>
      <w:bookmarkStart w:id="227" w:name="_Toc333935697"/>
      <w:bookmarkStart w:id="228" w:name="_Toc500861025"/>
      <w:bookmarkStart w:id="229" w:name="_Toc366072539"/>
      <w:bookmarkStart w:id="230" w:name="_Toc331512908"/>
      <w:bookmarkStart w:id="231" w:name="_Toc365967082"/>
      <w:bookmarkStart w:id="232" w:name="_Toc337632368"/>
      <w:bookmarkStart w:id="233" w:name="_Toc365985188"/>
      <w:bookmarkStart w:id="234" w:name="_Toc491658678"/>
      <w:bookmarkStart w:id="235" w:name="_Toc339020243"/>
      <w:bookmarkStart w:id="236" w:name="_Toc333237798"/>
      <w:bookmarkStart w:id="237" w:name="_Toc333237687"/>
      <w:bookmarkStart w:id="238" w:name="_Toc336681590"/>
      <w:bookmarkStart w:id="239" w:name="_Toc342060384"/>
      <w:bookmarkStart w:id="240" w:name="_Toc330459995"/>
      <w:bookmarkStart w:id="241" w:name="_Toc340672879"/>
      <w:bookmarkStart w:id="242" w:name="_Toc339020025"/>
      <w:bookmarkStart w:id="243" w:name="_Toc342296770"/>
      <w:bookmarkStart w:id="244" w:name="_Toc339019899"/>
      <w:bookmarkStart w:id="245" w:name="_Toc332270356"/>
      <w:bookmarkStart w:id="246" w:name="_Toc349143599"/>
      <w:bookmarkStart w:id="247" w:name="_Toc340677080"/>
      <w:bookmarkStart w:id="248" w:name="_Toc350438759"/>
      <w:bookmarkStart w:id="249" w:name="_Toc339362310"/>
      <w:bookmarkStart w:id="250" w:name="_Toc350756460"/>
      <w:bookmarkStart w:id="251" w:name="_Toc333238643"/>
      <w:bookmarkStart w:id="252" w:name="_Toc340507452"/>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rPr>
      </w:pPr>
    </w:p>
    <w:p>
      <w:pPr>
        <w:pStyle w:val="4"/>
        <w:numPr>
          <w:ilvl w:val="1"/>
          <w:numId w:val="0"/>
        </w:numPr>
        <w:rPr>
          <w:rFonts w:ascii="宋体" w:hAnsi="宋体"/>
          <w:color w:val="000000" w:themeColor="text1"/>
          <w:sz w:val="24"/>
          <w:highlight w:val="none"/>
        </w:rPr>
      </w:pPr>
      <w:bookmarkStart w:id="255" w:name="_Toc333238644"/>
      <w:bookmarkStart w:id="256" w:name="_Toc340677081"/>
      <w:bookmarkStart w:id="257" w:name="_Toc342296771"/>
      <w:bookmarkStart w:id="258" w:name="_Toc337632369"/>
      <w:bookmarkStart w:id="259" w:name="_Toc339020106"/>
      <w:bookmarkStart w:id="260" w:name="_Toc349143600"/>
      <w:bookmarkStart w:id="261" w:name="_Toc339362311"/>
      <w:bookmarkStart w:id="262" w:name="_Toc12674"/>
      <w:bookmarkStart w:id="263" w:name="_Toc365967083"/>
      <w:bookmarkStart w:id="264" w:name="_Toc336681946"/>
      <w:bookmarkStart w:id="265" w:name="_Toc350438760"/>
      <w:bookmarkStart w:id="266" w:name="_Toc333237688"/>
      <w:bookmarkStart w:id="267" w:name="_Toc333237799"/>
      <w:bookmarkStart w:id="268" w:name="_Toc339019900"/>
      <w:bookmarkStart w:id="269" w:name="_Toc341348349"/>
      <w:bookmarkStart w:id="270" w:name="_Toc331512909"/>
      <w:bookmarkStart w:id="271" w:name="_Toc333935698"/>
      <w:bookmarkStart w:id="272" w:name="_Toc336681591"/>
      <w:bookmarkStart w:id="273" w:name="_Toc339020026"/>
      <w:bookmarkStart w:id="274" w:name="_Toc342060385"/>
      <w:bookmarkStart w:id="275" w:name="_Toc349127637"/>
      <w:bookmarkStart w:id="276" w:name="_Toc365985189"/>
      <w:bookmarkStart w:id="277" w:name="_Toc366072540"/>
      <w:bookmarkStart w:id="278" w:name="_Toc340507453"/>
      <w:bookmarkStart w:id="279" w:name="_Toc330459996"/>
      <w:bookmarkStart w:id="280" w:name="_Toc333935357"/>
      <w:bookmarkStart w:id="281" w:name="_Toc331684049"/>
      <w:bookmarkStart w:id="282" w:name="_Toc345513912"/>
      <w:bookmarkStart w:id="283" w:name="_Toc339020244"/>
      <w:bookmarkStart w:id="284" w:name="_Toc339441098"/>
      <w:bookmarkStart w:id="285" w:name="_Toc332270357"/>
      <w:bookmarkStart w:id="286" w:name="_Toc350756461"/>
      <w:bookmarkStart w:id="287" w:name="_Toc332206719"/>
      <w:bookmarkStart w:id="288" w:name="_Toc340672880"/>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6"/>
        <w:rPr>
          <w:rFonts w:hAnsi="宋体"/>
          <w:bCs/>
          <w:color w:val="000000" w:themeColor="text1"/>
          <w:sz w:val="21"/>
          <w:highlight w:val="none"/>
        </w:rPr>
      </w:pPr>
    </w:p>
    <w:p>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pPr>
        <w:pStyle w:val="6"/>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rPr>
          <w:rFonts w:hAnsi="宋体"/>
          <w:bCs/>
          <w:color w:val="000000" w:themeColor="text1"/>
          <w:sz w:val="21"/>
          <w:highlight w:val="none"/>
        </w:rPr>
      </w:pPr>
    </w:p>
    <w:p>
      <w:pPr>
        <w:pStyle w:val="6"/>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YXZB-20230704</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6"/>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9739"/>
      <w:r>
        <w:rPr>
          <w:rFonts w:hint="eastAsia" w:ascii="宋体" w:hAnsi="宋体"/>
          <w:b w:val="0"/>
          <w:color w:val="000000" w:themeColor="text1"/>
          <w:sz w:val="24"/>
          <w:highlight w:val="none"/>
        </w:rPr>
        <w:t>自查表</w:t>
      </w:r>
      <w:bookmarkEnd w:id="289"/>
    </w:p>
    <w:p>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18086"/>
      <w:bookmarkStart w:id="291" w:name="_Toc31777"/>
      <w:bookmarkStart w:id="292" w:name="_Toc19591"/>
      <w:r>
        <w:rPr>
          <w:rFonts w:hint="eastAsia" w:ascii="宋体"/>
          <w:bCs w:val="0"/>
          <w:color w:val="000000" w:themeColor="text1"/>
          <w:szCs w:val="21"/>
          <w:highlight w:val="none"/>
        </w:rPr>
        <w:t>1.1  资格性/符合性自查表</w:t>
      </w:r>
      <w:bookmarkEnd w:id="290"/>
      <w:bookmarkEnd w:id="291"/>
      <w:bookmarkEnd w:id="292"/>
    </w:p>
    <w:p>
      <w:pPr>
        <w:jc w:val="center"/>
        <w:rPr>
          <w:rFonts w:ascii="宋体" w:hAnsi="宋体"/>
          <w:b/>
          <w:bCs/>
          <w:color w:val="000000" w:themeColor="text1"/>
          <w:szCs w:val="21"/>
          <w:highlight w:val="none"/>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00"/>
        <w:gridCol w:w="305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9"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53"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779" w:type="dxa"/>
            <w:vMerge w:val="restart"/>
            <w:vAlign w:val="center"/>
          </w:tcPr>
          <w:p>
            <w:pPr>
              <w:bidi w:val="0"/>
              <w:jc w:val="center"/>
              <w:rPr>
                <w:color w:val="000000" w:themeColor="text1"/>
                <w:highlight w:val="none"/>
              </w:rPr>
            </w:pPr>
            <w:r>
              <w:rPr>
                <w:rFonts w:hint="eastAsia"/>
                <w:color w:val="000000" w:themeColor="text1"/>
                <w:highlight w:val="none"/>
              </w:rPr>
              <w:t>资格性检查</w:t>
            </w:r>
          </w:p>
        </w:tc>
        <w:tc>
          <w:tcPr>
            <w:tcW w:w="1800" w:type="dxa"/>
            <w:vMerge w:val="restart"/>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供应商</w:t>
            </w:r>
            <w:r>
              <w:rPr>
                <w:rFonts w:hint="eastAsia" w:ascii="宋体" w:hAnsi="宋体"/>
                <w:color w:val="000000" w:themeColor="text1"/>
                <w:szCs w:val="21"/>
                <w:highlight w:val="none"/>
              </w:rPr>
              <w:t>要求</w:t>
            </w:r>
          </w:p>
        </w:tc>
        <w:tc>
          <w:tcPr>
            <w:tcW w:w="305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79" w:type="dxa"/>
            <w:vMerge w:val="continue"/>
            <w:vAlign w:val="center"/>
          </w:tcPr>
          <w:p>
            <w:pPr>
              <w:bidi w:val="0"/>
              <w:jc w:val="center"/>
              <w:rPr>
                <w:rFonts w:hint="eastAsia"/>
                <w:color w:val="000000" w:themeColor="text1"/>
                <w:highlight w:val="none"/>
              </w:rPr>
            </w:pPr>
          </w:p>
        </w:tc>
        <w:tc>
          <w:tcPr>
            <w:tcW w:w="1800" w:type="dxa"/>
            <w:vMerge w:val="continue"/>
            <w:vAlign w:val="center"/>
          </w:tcPr>
          <w:p>
            <w:pPr>
              <w:tabs>
                <w:tab w:val="left" w:pos="146"/>
              </w:tabs>
              <w:ind w:left="146"/>
              <w:rPr>
                <w:rFonts w:hint="eastAsia" w:ascii="宋体" w:hAnsi="宋体"/>
                <w:color w:val="000000" w:themeColor="text1"/>
                <w:szCs w:val="21"/>
                <w:highlight w:val="none"/>
              </w:rPr>
            </w:pP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为采购项目提供整体设计、规范编制或者项目管理、监理、检测等服务的供应商，不得再参加该采购项目的其他采购活动。（提供《</w:t>
            </w:r>
            <w:r>
              <w:rPr>
                <w:rFonts w:hint="eastAsia" w:ascii="宋体" w:hAnsi="宋体"/>
                <w:b w:val="0"/>
                <w:bCs w:val="0"/>
                <w:color w:val="000000" w:themeColor="text1"/>
                <w:szCs w:val="21"/>
                <w:highlight w:val="none"/>
              </w:rPr>
              <w:t>磋商</w:t>
            </w:r>
            <w:r>
              <w:rPr>
                <w:rFonts w:hint="eastAsia" w:ascii="宋体" w:hAnsi="宋体"/>
                <w:b w:val="0"/>
                <w:bCs w:val="0"/>
                <w:color w:val="000000" w:themeColor="text1"/>
                <w:szCs w:val="21"/>
                <w:highlight w:val="none"/>
                <w:lang w:val="en-US" w:eastAsia="zh-CN"/>
              </w:rPr>
              <w:t>响应</w:t>
            </w:r>
            <w:r>
              <w:rPr>
                <w:rFonts w:hint="eastAsia" w:ascii="宋体" w:hAnsi="宋体"/>
                <w:b w:val="0"/>
                <w:bCs w:val="0"/>
                <w:color w:val="000000" w:themeColor="text1"/>
                <w:szCs w:val="21"/>
                <w:highlight w:val="none"/>
              </w:rPr>
              <w:t>函</w:t>
            </w:r>
            <w:r>
              <w:rPr>
                <w:rFonts w:hint="eastAsia" w:ascii="宋体" w:hAnsi="宋体"/>
                <w:b w:val="0"/>
                <w:bCs w:val="0"/>
                <w:color w:val="000000" w:themeColor="text1"/>
                <w:szCs w:val="21"/>
                <w:highlight w:val="none"/>
                <w:lang w:val="en-US" w:eastAsia="zh-CN"/>
              </w:rPr>
              <w:t>》承诺）</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779" w:type="dxa"/>
            <w:vMerge w:val="continue"/>
            <w:vAlign w:val="center"/>
          </w:tcPr>
          <w:p>
            <w:pPr>
              <w:bidi w:val="0"/>
              <w:jc w:val="center"/>
              <w:rPr>
                <w:rFonts w:hint="eastAsia"/>
                <w:color w:val="000000" w:themeColor="text1"/>
                <w:highlight w:val="none"/>
              </w:rPr>
            </w:pPr>
          </w:p>
        </w:tc>
        <w:tc>
          <w:tcPr>
            <w:tcW w:w="1800" w:type="dxa"/>
            <w:vMerge w:val="continue"/>
            <w:vAlign w:val="center"/>
          </w:tcPr>
          <w:p>
            <w:pPr>
              <w:tabs>
                <w:tab w:val="left" w:pos="146"/>
              </w:tabs>
              <w:ind w:left="146"/>
              <w:rPr>
                <w:rFonts w:hint="eastAsia" w:ascii="宋体" w:hAnsi="宋体"/>
                <w:color w:val="000000" w:themeColor="text1"/>
                <w:szCs w:val="21"/>
                <w:highlight w:val="none"/>
              </w:rPr>
            </w:pP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w:t>
            </w:r>
            <w:r>
              <w:rPr>
                <w:rFonts w:hint="eastAsia" w:ascii="宋体" w:hAnsi="宋体"/>
                <w:b w:val="0"/>
                <w:bCs w:val="0"/>
                <w:color w:val="000000" w:themeColor="text1"/>
                <w:szCs w:val="21"/>
                <w:highlight w:val="none"/>
              </w:rPr>
              <w:t>磋商</w:t>
            </w:r>
            <w:r>
              <w:rPr>
                <w:rFonts w:hint="eastAsia" w:ascii="宋体" w:hAnsi="宋体"/>
                <w:b w:val="0"/>
                <w:bCs w:val="0"/>
                <w:color w:val="000000" w:themeColor="text1"/>
                <w:szCs w:val="21"/>
                <w:highlight w:val="none"/>
                <w:lang w:val="en-US" w:eastAsia="zh-CN"/>
              </w:rPr>
              <w:t>响应</w:t>
            </w:r>
            <w:r>
              <w:rPr>
                <w:rFonts w:hint="eastAsia" w:ascii="宋体" w:hAnsi="宋体"/>
                <w:b w:val="0"/>
                <w:bCs w:val="0"/>
                <w:color w:val="000000" w:themeColor="text1"/>
                <w:szCs w:val="21"/>
                <w:highlight w:val="none"/>
              </w:rPr>
              <w:t>函</w:t>
            </w:r>
            <w:r>
              <w:rPr>
                <w:rFonts w:hint="eastAsia" w:ascii="宋体" w:hAnsi="宋体"/>
                <w:b w:val="0"/>
                <w:bCs w:val="0"/>
                <w:color w:val="000000" w:themeColor="text1"/>
                <w:szCs w:val="21"/>
                <w:highlight w:val="none"/>
                <w:lang w:val="en-US" w:eastAsia="zh-CN"/>
              </w:rPr>
              <w:t>》承诺）</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79" w:type="dxa"/>
            <w:vMerge w:val="continue"/>
            <w:vAlign w:val="center"/>
          </w:tcPr>
          <w:p>
            <w:pPr>
              <w:bidi w:val="0"/>
              <w:jc w:val="center"/>
              <w:rPr>
                <w:rFonts w:hint="eastAsia"/>
                <w:color w:val="000000" w:themeColor="text1"/>
                <w:highlight w:val="none"/>
              </w:rPr>
            </w:pPr>
          </w:p>
        </w:tc>
        <w:tc>
          <w:tcPr>
            <w:tcW w:w="1800" w:type="dxa"/>
            <w:vMerge w:val="continue"/>
            <w:vAlign w:val="center"/>
          </w:tcPr>
          <w:p>
            <w:pPr>
              <w:tabs>
                <w:tab w:val="left" w:pos="146"/>
              </w:tabs>
              <w:ind w:left="146"/>
              <w:rPr>
                <w:rFonts w:hint="eastAsia" w:ascii="宋体" w:hAnsi="宋体"/>
                <w:color w:val="000000" w:themeColor="text1"/>
                <w:szCs w:val="21"/>
                <w:highlight w:val="none"/>
              </w:rPr>
            </w:pP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lang w:val="en-US" w:eastAsia="zh-CN"/>
              </w:rPr>
              <w:t>响应供应商须具备行业主管部门核发的公路交通工程（公路安全设施分项）专业承包二级或以上资质，并具有有效期内的安全生产许可证。</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Merge w:val="restart"/>
            <w:vAlign w:val="center"/>
          </w:tcPr>
          <w:p>
            <w:pPr>
              <w:bidi w:val="0"/>
              <w:jc w:val="center"/>
              <w:rPr>
                <w:color w:val="000000" w:themeColor="text1"/>
                <w:highlight w:val="none"/>
              </w:rPr>
            </w:pPr>
            <w:r>
              <w:rPr>
                <w:rFonts w:hint="eastAsia"/>
                <w:color w:val="000000" w:themeColor="text1"/>
                <w:highlight w:val="none"/>
              </w:rPr>
              <w:t>符合性审查</w:t>
            </w:r>
          </w:p>
        </w:tc>
        <w:tc>
          <w:tcPr>
            <w:tcW w:w="1800"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779" w:type="dxa"/>
            <w:vMerge w:val="continue"/>
          </w:tcPr>
          <w:p>
            <w:pPr>
              <w:tabs>
                <w:tab w:val="left" w:pos="480"/>
              </w:tabs>
              <w:ind w:left="480" w:hanging="480"/>
              <w:jc w:val="center"/>
              <w:rPr>
                <w:rFonts w:ascii="宋体" w:hAnsi="宋体"/>
                <w:b/>
                <w:bCs/>
                <w:color w:val="000000" w:themeColor="text1"/>
                <w:szCs w:val="21"/>
                <w:highlight w:val="none"/>
              </w:rPr>
            </w:pPr>
          </w:p>
        </w:tc>
        <w:tc>
          <w:tcPr>
            <w:tcW w:w="1800"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highlight w:val="none"/>
                <w:lang w:val="en-US" w:eastAsia="zh-CN"/>
              </w:rPr>
              <w:t>本项目磋商报价以人民币填报，响应供应商的磋商报价不能高于招标人设置的磋商报价上限781786.35元﹝磋商报价上限＝招标控制价× 95 %﹞，否则作无效投标处理。响应供应商的磋商报价不能低于招标人设置的本项目成本警示价699493.05元﹝成本警示价＝招标控制价× 85 %﹞，否则作无效投标处理。（其中工程预备费在投标报价时作为固定不变价、不得改变。）</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79" w:type="dxa"/>
            <w:vMerge w:val="continue"/>
          </w:tcPr>
          <w:p>
            <w:pPr>
              <w:tabs>
                <w:tab w:val="left" w:pos="480"/>
              </w:tabs>
              <w:ind w:left="480" w:hanging="480"/>
              <w:jc w:val="center"/>
              <w:rPr>
                <w:rFonts w:ascii="宋体" w:hAnsi="宋体"/>
                <w:b/>
                <w:bCs/>
                <w:color w:val="000000" w:themeColor="text1"/>
                <w:szCs w:val="21"/>
                <w:highlight w:val="none"/>
              </w:rPr>
            </w:pPr>
          </w:p>
        </w:tc>
        <w:tc>
          <w:tcPr>
            <w:tcW w:w="1800"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79" w:type="dxa"/>
            <w:vMerge w:val="continue"/>
          </w:tcPr>
          <w:p>
            <w:pPr>
              <w:tabs>
                <w:tab w:val="left" w:pos="480"/>
              </w:tabs>
              <w:ind w:left="480" w:hanging="480"/>
              <w:jc w:val="center"/>
              <w:rPr>
                <w:rFonts w:ascii="宋体" w:hAnsi="宋体"/>
                <w:b/>
                <w:bCs/>
                <w:color w:val="000000" w:themeColor="text1"/>
                <w:szCs w:val="21"/>
                <w:highlight w:val="none"/>
              </w:rPr>
            </w:pPr>
          </w:p>
        </w:tc>
        <w:tc>
          <w:tcPr>
            <w:tcW w:w="1800" w:type="dxa"/>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305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79" w:type="dxa"/>
            <w:vMerge w:val="continue"/>
          </w:tcPr>
          <w:p>
            <w:pPr>
              <w:tabs>
                <w:tab w:val="left" w:pos="480"/>
              </w:tabs>
              <w:ind w:left="480" w:hanging="480"/>
              <w:jc w:val="center"/>
              <w:rPr>
                <w:rFonts w:ascii="宋体" w:hAnsi="宋体"/>
                <w:b/>
                <w:bCs/>
                <w:color w:val="000000" w:themeColor="text1"/>
                <w:szCs w:val="21"/>
                <w:highlight w:val="none"/>
              </w:rPr>
            </w:pPr>
          </w:p>
        </w:tc>
        <w:tc>
          <w:tcPr>
            <w:tcW w:w="1800"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305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pPr>
        <w:pStyle w:val="6"/>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4"/>
        <w:numPr>
          <w:ilvl w:val="1"/>
          <w:numId w:val="0"/>
        </w:numPr>
        <w:spacing w:line="360" w:lineRule="auto"/>
        <w:rPr>
          <w:rFonts w:ascii="宋体" w:hAnsi="宋体"/>
          <w:color w:val="000000" w:themeColor="text1"/>
          <w:highlight w:val="none"/>
        </w:rPr>
      </w:pPr>
      <w:bookmarkStart w:id="293" w:name="_Toc200414515"/>
      <w:bookmarkStart w:id="294" w:name="_Toc469160785"/>
      <w:bookmarkStart w:id="295" w:name="_Toc14783"/>
      <w:r>
        <w:rPr>
          <w:rFonts w:hint="eastAsia" w:ascii="宋体" w:hAnsi="宋体"/>
          <w:color w:val="000000" w:themeColor="text1"/>
          <w:sz w:val="28"/>
          <w:szCs w:val="28"/>
          <w:highlight w:val="none"/>
        </w:rPr>
        <w:t>（一）无重大违法记录声明函</w:t>
      </w:r>
      <w:bookmarkEnd w:id="293"/>
      <w:bookmarkEnd w:id="294"/>
      <w:bookmarkEnd w:id="29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6"/>
        <w:spacing w:line="360" w:lineRule="auto"/>
        <w:ind w:left="420" w:firstLine="0"/>
        <w:rPr>
          <w:rFonts w:hAnsi="宋体"/>
          <w:color w:val="000000" w:themeColor="text1"/>
          <w:highlight w:val="none"/>
        </w:rPr>
      </w:pPr>
    </w:p>
    <w:p>
      <w:pPr>
        <w:pStyle w:val="4"/>
        <w:numPr>
          <w:ilvl w:val="1"/>
          <w:numId w:val="0"/>
        </w:numPr>
        <w:spacing w:line="360" w:lineRule="auto"/>
        <w:rPr>
          <w:rFonts w:ascii="宋体" w:hAnsi="宋体"/>
          <w:color w:val="000000" w:themeColor="text1"/>
          <w:kern w:val="0"/>
          <w:sz w:val="28"/>
          <w:szCs w:val="28"/>
          <w:highlight w:val="none"/>
        </w:rPr>
      </w:pPr>
      <w:bookmarkStart w:id="296" w:name="_Toc18754"/>
      <w:bookmarkStart w:id="297" w:name="_Toc469160786"/>
      <w:bookmarkStart w:id="298" w:name="_Toc200414516"/>
      <w:r>
        <w:rPr>
          <w:rFonts w:hint="eastAsia" w:ascii="宋体" w:hAnsi="宋体"/>
          <w:color w:val="000000" w:themeColor="text1"/>
          <w:kern w:val="0"/>
          <w:sz w:val="28"/>
          <w:szCs w:val="28"/>
          <w:highlight w:val="none"/>
        </w:rPr>
        <w:t>（二）法定代表人（负责人）证明书</w:t>
      </w:r>
      <w:bookmarkEnd w:id="296"/>
      <w:bookmarkEnd w:id="297"/>
      <w:bookmarkEnd w:id="298"/>
    </w:p>
    <w:p>
      <w:pPr>
        <w:pStyle w:val="6"/>
        <w:spacing w:line="360" w:lineRule="auto"/>
        <w:rPr>
          <w:rFonts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pPr>
        <w:pStyle w:val="6"/>
        <w:spacing w:line="360" w:lineRule="auto"/>
        <w:ind w:firstLine="0"/>
        <w:rPr>
          <w:rFonts w:hAnsi="宋体"/>
          <w:color w:val="000000" w:themeColor="text1"/>
          <w:highlight w:val="none"/>
        </w:rPr>
      </w:pPr>
    </w:p>
    <w:p>
      <w:pPr>
        <w:pStyle w:val="6"/>
        <w:spacing w:line="360" w:lineRule="auto"/>
        <w:ind w:firstLine="0"/>
        <w:rPr>
          <w:rFonts w:hAnsi="宋体"/>
          <w:color w:val="000000" w:themeColor="text1"/>
          <w:highlight w:val="none"/>
        </w:rPr>
      </w:pPr>
      <w:r>
        <w:rPr>
          <w:rFonts w:hint="eastAsia" w:hAnsi="宋体"/>
          <w:color w:val="000000" w:themeColor="text1"/>
          <w:highlight w:val="none"/>
        </w:rPr>
        <w:t xml:space="preserve">   </w:t>
      </w:r>
    </w:p>
    <w:p>
      <w:pPr>
        <w:pStyle w:val="6"/>
        <w:spacing w:line="360" w:lineRule="auto"/>
        <w:ind w:firstLine="0"/>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6"/>
        <w:spacing w:line="360" w:lineRule="auto"/>
        <w:rPr>
          <w:rFonts w:hAnsi="宋体"/>
          <w:color w:val="000000" w:themeColor="text1"/>
          <w:highlight w:val="none"/>
        </w:rPr>
      </w:pPr>
    </w:p>
    <w:p>
      <w:pPr>
        <w:pStyle w:val="4"/>
        <w:numPr>
          <w:ilvl w:val="1"/>
          <w:numId w:val="0"/>
        </w:numPr>
        <w:spacing w:line="360" w:lineRule="auto"/>
        <w:rPr>
          <w:rFonts w:ascii="宋体" w:hAnsi="宋体"/>
          <w:color w:val="000000" w:themeColor="text1"/>
          <w:sz w:val="28"/>
          <w:szCs w:val="28"/>
          <w:highlight w:val="none"/>
        </w:rPr>
      </w:pPr>
      <w:bookmarkStart w:id="299" w:name="_Toc27049"/>
      <w:bookmarkStart w:id="300" w:name="_Toc469160787"/>
      <w:bookmarkStart w:id="301" w:name="_Toc200414517"/>
      <w:r>
        <w:rPr>
          <w:rFonts w:hint="eastAsia" w:ascii="宋体" w:hAnsi="宋体"/>
          <w:color w:val="000000" w:themeColor="text1"/>
          <w:sz w:val="28"/>
          <w:szCs w:val="28"/>
          <w:highlight w:val="none"/>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4"/>
        <w:numPr>
          <w:ilvl w:val="1"/>
          <w:numId w:val="0"/>
        </w:numPr>
        <w:spacing w:line="360" w:lineRule="auto"/>
        <w:rPr>
          <w:rFonts w:ascii="宋体" w:hAnsi="宋体"/>
          <w:color w:val="000000" w:themeColor="text1"/>
          <w:sz w:val="28"/>
          <w:szCs w:val="28"/>
          <w:highlight w:val="none"/>
        </w:rPr>
      </w:pPr>
      <w:bookmarkStart w:id="302" w:name="_Toc469160793"/>
      <w:bookmarkStart w:id="303" w:name="_Toc200414523"/>
      <w:bookmarkStart w:id="304" w:name="_Toc24145"/>
      <w:r>
        <w:rPr>
          <w:rFonts w:hint="eastAsia" w:ascii="宋体" w:hAnsi="宋体"/>
          <w:color w:val="000000" w:themeColor="text1"/>
          <w:sz w:val="28"/>
          <w:szCs w:val="28"/>
          <w:highlight w:val="none"/>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pPr>
        <w:pStyle w:val="4"/>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200414524"/>
      <w:bookmarkStart w:id="306" w:name="_Toc30385"/>
      <w:bookmarkStart w:id="307" w:name="_Toc469160794"/>
      <w:r>
        <w:rPr>
          <w:rFonts w:hint="eastAsia" w:ascii="宋体" w:hAnsi="宋体"/>
          <w:color w:val="000000" w:themeColor="text1"/>
          <w:sz w:val="28"/>
          <w:szCs w:val="28"/>
          <w:highlight w:val="none"/>
        </w:rPr>
        <w:t>第二章  磋商响应文件商务及技术部分</w:t>
      </w:r>
      <w:bookmarkEnd w:id="305"/>
      <w:bookmarkEnd w:id="306"/>
      <w:bookmarkEnd w:id="307"/>
    </w:p>
    <w:p>
      <w:pPr>
        <w:pStyle w:val="4"/>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8889"/>
      <w:bookmarkStart w:id="309" w:name="_Toc200414525"/>
      <w:bookmarkStart w:id="310" w:name="_Toc469160795"/>
      <w:r>
        <w:rPr>
          <w:rFonts w:hint="eastAsia" w:ascii="宋体" w:hAnsi="宋体"/>
          <w:color w:val="000000" w:themeColor="text1"/>
          <w:sz w:val="28"/>
          <w:szCs w:val="28"/>
          <w:highlight w:val="none"/>
        </w:rPr>
        <w:t>附件一：磋商</w:t>
      </w:r>
      <w:r>
        <w:rPr>
          <w:rFonts w:hint="eastAsia" w:ascii="宋体" w:hAnsi="宋体"/>
          <w:color w:val="000000" w:themeColor="text1"/>
          <w:sz w:val="28"/>
          <w:szCs w:val="28"/>
          <w:highlight w:val="none"/>
          <w:lang w:val="en-US" w:eastAsia="zh-CN"/>
        </w:rPr>
        <w:t>响应</w:t>
      </w:r>
      <w:r>
        <w:rPr>
          <w:rFonts w:hint="eastAsia" w:ascii="宋体" w:hAnsi="宋体"/>
          <w:color w:val="000000" w:themeColor="text1"/>
          <w:sz w:val="28"/>
          <w:szCs w:val="28"/>
          <w:highlight w:val="none"/>
        </w:rPr>
        <w:t>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为采购项目提供整体设计、规范编制或者项目管理、监理、检测等服务的供应商，不得再参加该采购项目的其他采购活动。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6"/>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pPr>
        <w:pStyle w:val="26"/>
        <w:spacing w:line="360" w:lineRule="auto"/>
        <w:rPr>
          <w:rFonts w:hAnsi="宋体"/>
          <w:color w:val="000000" w:themeColor="text1"/>
          <w:highlight w:val="none"/>
        </w:rPr>
      </w:pPr>
    </w:p>
    <w:p>
      <w:pPr>
        <w:rPr>
          <w:rFonts w:hint="eastAsia" w:ascii="宋体" w:hAnsi="宋体"/>
          <w:color w:val="000000" w:themeColor="text1"/>
          <w:sz w:val="28"/>
          <w:szCs w:val="28"/>
          <w:highlight w:val="none"/>
        </w:rPr>
      </w:pPr>
      <w:bookmarkStart w:id="311" w:name="_Toc469160796"/>
      <w:bookmarkStart w:id="312" w:name="_Toc200414526"/>
      <w:r>
        <w:rPr>
          <w:rFonts w:hint="eastAsia" w:ascii="宋体" w:hAnsi="宋体"/>
          <w:color w:val="000000" w:themeColor="text1"/>
          <w:sz w:val="28"/>
          <w:szCs w:val="28"/>
          <w:highlight w:val="none"/>
        </w:rPr>
        <w:br w:type="page"/>
      </w:r>
    </w:p>
    <w:p>
      <w:pPr>
        <w:pStyle w:val="4"/>
        <w:numPr>
          <w:ilvl w:val="1"/>
          <w:numId w:val="0"/>
        </w:numPr>
        <w:spacing w:line="360" w:lineRule="auto"/>
        <w:rPr>
          <w:rFonts w:ascii="宋体" w:hAnsi="宋体"/>
          <w:color w:val="000000" w:themeColor="text1"/>
          <w:sz w:val="28"/>
          <w:szCs w:val="28"/>
          <w:highlight w:val="none"/>
        </w:rPr>
      </w:pPr>
      <w:bookmarkStart w:id="313" w:name="_Toc30362"/>
      <w:r>
        <w:rPr>
          <w:rFonts w:hint="eastAsia" w:ascii="宋体" w:hAnsi="宋体"/>
          <w:color w:val="000000" w:themeColor="text1"/>
          <w:sz w:val="28"/>
          <w:szCs w:val="28"/>
          <w:highlight w:val="none"/>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YXZB-20230704</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阳江市阳东区省道 S276 线公路交通安全设施提升工程</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pPr>
        <w:tabs>
          <w:tab w:val="center" w:pos="4483"/>
        </w:tabs>
        <w:spacing w:line="360" w:lineRule="auto"/>
        <w:rPr>
          <w:rFonts w:ascii="宋体" w:hAnsi="宋体"/>
          <w:bCs/>
          <w:color w:val="000000" w:themeColor="text1"/>
          <w:szCs w:val="21"/>
          <w:highlight w:val="none"/>
          <w:u w:val="single"/>
        </w:rPr>
      </w:pPr>
    </w:p>
    <w:tbl>
      <w:tblPr>
        <w:tblStyle w:val="5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473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744"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4737" w:type="dxa"/>
            <w:vAlign w:val="center"/>
          </w:tcPr>
          <w:p>
            <w:pPr>
              <w:spacing w:line="360" w:lineRule="auto"/>
              <w:jc w:val="center"/>
              <w:rPr>
                <w:rFonts w:ascii="宋体" w:hAnsi="宋体"/>
                <w:bCs/>
                <w:color w:val="000000" w:themeColor="text1"/>
                <w:szCs w:val="21"/>
                <w:highlight w:val="none"/>
              </w:rPr>
            </w:pP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744"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szCs w:val="21"/>
                <w:highlight w:val="none"/>
              </w:rPr>
              <w:t>报价（元）</w:t>
            </w:r>
          </w:p>
        </w:tc>
        <w:tc>
          <w:tcPr>
            <w:tcW w:w="4737"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tc>
        <w:tc>
          <w:tcPr>
            <w:tcW w:w="1476" w:type="dxa"/>
            <w:vMerge w:val="restart"/>
            <w:vAlign w:val="center"/>
          </w:tcPr>
          <w:p>
            <w:pPr>
              <w:spacing w:line="360" w:lineRule="auto"/>
              <w:rPr>
                <w:rFonts w:ascii="宋体" w:hAnsi="宋体"/>
                <w:bCs/>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44" w:type="dxa"/>
            <w:vAlign w:val="center"/>
          </w:tcPr>
          <w:p>
            <w:pPr>
              <w:spacing w:line="240" w:lineRule="auto"/>
              <w:jc w:val="center"/>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bCs/>
                <w:color w:val="000000" w:themeColor="text1"/>
                <w:highlight w:val="none"/>
                <w:lang w:val="en-US" w:eastAsia="zh-CN"/>
              </w:rPr>
              <w:t>完工期</w:t>
            </w:r>
          </w:p>
        </w:tc>
        <w:tc>
          <w:tcPr>
            <w:tcW w:w="4737" w:type="dxa"/>
            <w:vAlign w:val="center"/>
          </w:tcPr>
          <w:p>
            <w:pPr>
              <w:spacing w:line="360" w:lineRule="auto"/>
              <w:rPr>
                <w:rFonts w:ascii="宋体" w:hAnsi="宋体"/>
                <w:bCs/>
                <w:color w:val="000000" w:themeColor="text1"/>
                <w:highlight w:val="none"/>
              </w:rPr>
            </w:pPr>
          </w:p>
        </w:tc>
        <w:tc>
          <w:tcPr>
            <w:tcW w:w="1476" w:type="dxa"/>
            <w:vMerge w:val="continue"/>
            <w:vAlign w:val="center"/>
          </w:tcPr>
          <w:p>
            <w:pPr>
              <w:spacing w:line="360" w:lineRule="auto"/>
              <w:rPr>
                <w:rFonts w:ascii="宋体" w:hAnsi="宋体"/>
                <w:bCs/>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744" w:type="dxa"/>
            <w:vAlign w:val="center"/>
          </w:tcPr>
          <w:p>
            <w:pPr>
              <w:spacing w:line="240" w:lineRule="auto"/>
              <w:jc w:val="center"/>
              <w:rPr>
                <w:rFonts w:hint="default" w:ascii="宋体" w:hAnsi="宋体" w:eastAsia="宋体" w:cs="Times New Roman"/>
                <w:bCs/>
                <w:color w:val="000000" w:themeColor="text1"/>
                <w:kern w:val="2"/>
                <w:sz w:val="21"/>
                <w:szCs w:val="24"/>
                <w:highlight w:val="none"/>
                <w:lang w:val="en-US" w:eastAsia="zh-CN" w:bidi="ar-SA"/>
              </w:rPr>
            </w:pPr>
            <w:r>
              <w:rPr>
                <w:rFonts w:hint="eastAsia" w:ascii="宋体" w:hAnsi="宋体"/>
                <w:bCs/>
                <w:color w:val="000000" w:themeColor="text1"/>
                <w:highlight w:val="none"/>
                <w:lang w:val="en-US" w:eastAsia="zh-CN"/>
              </w:rPr>
              <w:t>项目负责人</w:t>
            </w:r>
          </w:p>
        </w:tc>
        <w:tc>
          <w:tcPr>
            <w:tcW w:w="4737" w:type="dxa"/>
            <w:vAlign w:val="center"/>
          </w:tcPr>
          <w:p>
            <w:pPr>
              <w:spacing w:line="360" w:lineRule="auto"/>
              <w:rPr>
                <w:rFonts w:ascii="宋体" w:hAnsi="宋体"/>
                <w:bCs/>
                <w:color w:val="000000" w:themeColor="text1"/>
                <w:highlight w:val="none"/>
              </w:rPr>
            </w:pPr>
          </w:p>
        </w:tc>
        <w:tc>
          <w:tcPr>
            <w:tcW w:w="1476" w:type="dxa"/>
            <w:vMerge w:val="continue"/>
            <w:vAlign w:val="center"/>
          </w:tcPr>
          <w:p>
            <w:pPr>
              <w:spacing w:line="360" w:lineRule="auto"/>
              <w:rPr>
                <w:rFonts w:ascii="宋体" w:hAnsi="宋体"/>
                <w:bCs/>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pPr>
              <w:spacing w:line="240" w:lineRule="auto"/>
              <w:jc w:val="center"/>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bCs/>
                <w:color w:val="000000" w:themeColor="text1"/>
                <w:highlight w:val="none"/>
                <w:lang w:val="en-US" w:eastAsia="zh-CN"/>
              </w:rPr>
              <w:t>执业证书信息</w:t>
            </w:r>
          </w:p>
        </w:tc>
        <w:tc>
          <w:tcPr>
            <w:tcW w:w="4737" w:type="dxa"/>
            <w:vAlign w:val="center"/>
          </w:tcPr>
          <w:p>
            <w:pPr>
              <w:spacing w:line="360" w:lineRule="auto"/>
              <w:rPr>
                <w:rFonts w:ascii="宋体" w:hAnsi="宋体"/>
                <w:bCs/>
                <w:color w:val="000000" w:themeColor="text1"/>
                <w:highlight w:val="none"/>
              </w:rPr>
            </w:pPr>
          </w:p>
        </w:tc>
        <w:tc>
          <w:tcPr>
            <w:tcW w:w="1476" w:type="dxa"/>
            <w:vMerge w:val="continue"/>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360" w:lineRule="auto"/>
        <w:rPr>
          <w:rFonts w:ascii="宋体" w:hAnsi="宋体"/>
          <w:bCs/>
          <w:color w:val="000000" w:themeColor="text1"/>
          <w:highlight w:val="none"/>
          <w:u w:val="single"/>
        </w:rPr>
      </w:pPr>
    </w:p>
    <w:p>
      <w:pPr>
        <w:pStyle w:val="26"/>
        <w:spacing w:line="360" w:lineRule="auto"/>
        <w:rPr>
          <w:rFonts w:hAnsi="宋体"/>
          <w:color w:val="000000" w:themeColor="text1"/>
          <w:highlight w:val="none"/>
        </w:rPr>
      </w:pPr>
    </w:p>
    <w:p>
      <w:pPr>
        <w:pStyle w:val="26"/>
        <w:spacing w:line="360" w:lineRule="auto"/>
        <w:rPr>
          <w:rFonts w:hAnsi="宋体"/>
          <w:color w:val="000000" w:themeColor="text1"/>
          <w:highlight w:val="none"/>
        </w:rPr>
      </w:pPr>
    </w:p>
    <w:p>
      <w:pPr>
        <w:pStyle w:val="26"/>
        <w:spacing w:line="360" w:lineRule="auto"/>
        <w:rPr>
          <w:rFonts w:hAnsi="宋体"/>
          <w:color w:val="000000" w:themeColor="text1"/>
          <w:highlight w:val="none"/>
        </w:rPr>
      </w:pPr>
    </w:p>
    <w:p>
      <w:pPr>
        <w:pStyle w:val="26"/>
        <w:spacing w:line="360" w:lineRule="auto"/>
        <w:rPr>
          <w:rFonts w:hAnsi="宋体"/>
          <w:color w:val="000000" w:themeColor="text1"/>
          <w:highlight w:val="none"/>
        </w:rPr>
      </w:pPr>
    </w:p>
    <w:p>
      <w:pPr>
        <w:pStyle w:val="26"/>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rPr>
      </w:pPr>
      <w:bookmarkStart w:id="314" w:name="_Toc469160797"/>
      <w:bookmarkStart w:id="315" w:name="_Toc200414527"/>
      <w:bookmarkStart w:id="316" w:name="_Toc3255"/>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4"/>
      <w:bookmarkEnd w:id="315"/>
      <w:bookmarkEnd w:id="316"/>
    </w:p>
    <w:p>
      <w:pPr>
        <w:adjustRightInd w:val="0"/>
        <w:snapToGrid w:val="0"/>
        <w:spacing w:line="360" w:lineRule="auto"/>
        <w:jc w:val="left"/>
        <w:rPr>
          <w:rFonts w:ascii="宋体" w:hAnsi="宋体"/>
          <w:b/>
          <w:bCs/>
          <w:cap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YXZB-20230704</w:t>
      </w:r>
      <w:r>
        <w:rPr>
          <w:rFonts w:hint="eastAsia" w:ascii="宋体" w:hAnsi="宋体"/>
          <w:b/>
          <w:bCs/>
          <w:caps/>
          <w:color w:val="000000" w:themeColor="text1"/>
          <w:szCs w:val="2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jc w:val="left"/>
        <w:rPr>
          <w:rFonts w:hint="eastAsia" w:ascii="宋体" w:hAnsi="宋体"/>
          <w:color w:val="000000" w:themeColor="text1"/>
          <w:spacing w:val="10"/>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阳江市阳东区省道 S276 线公路交通安全设施提升工程</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pPr>
        <w:adjustRightInd w:val="0"/>
        <w:snapToGrid w:val="0"/>
        <w:spacing w:line="360" w:lineRule="auto"/>
        <w:jc w:val="right"/>
        <w:rPr>
          <w:rFonts w:hint="eastAsia" w:ascii="宋体" w:hAnsi="宋体"/>
          <w:color w:val="000000" w:themeColor="text1"/>
          <w:spacing w:val="10"/>
          <w:szCs w:val="21"/>
          <w:highlight w:val="none"/>
        </w:rPr>
      </w:pPr>
    </w:p>
    <w:p>
      <w:pPr>
        <w:adjustRightInd w:val="0"/>
        <w:snapToGrid w:val="0"/>
        <w:spacing w:line="360" w:lineRule="auto"/>
        <w:jc w:val="right"/>
        <w:rPr>
          <w:rFonts w:ascii="宋体" w:hAnsi="宋体"/>
          <w:bCs/>
          <w:color w:val="000000" w:themeColor="text1"/>
          <w:szCs w:val="21"/>
          <w:highlight w:val="none"/>
        </w:rPr>
      </w:pPr>
      <w:r>
        <w:rPr>
          <w:rFonts w:hint="eastAsia" w:ascii="宋体" w:hAnsi="宋体"/>
          <w:bCs/>
          <w:color w:val="000000" w:themeColor="text1"/>
          <w:szCs w:val="21"/>
          <w:highlight w:val="none"/>
        </w:rPr>
        <w:t>（单位：元）</w:t>
      </w:r>
    </w:p>
    <w:p>
      <w:pPr>
        <w:spacing w:line="460" w:lineRule="exact"/>
        <w:rPr>
          <w:rFonts w:hint="eastAsia" w:ascii="宋体" w:hAnsi="宋体"/>
          <w:color w:val="000000" w:themeColor="text1"/>
          <w:szCs w:val="21"/>
          <w:highlight w:val="none"/>
        </w:rPr>
      </w:pPr>
    </w:p>
    <w:p>
      <w:pPr>
        <w:spacing w:line="460" w:lineRule="exact"/>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格式自拟</w:t>
      </w: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hint="eastAsia" w:ascii="宋体" w:hAnsi="宋体"/>
          <w:color w:val="000000" w:themeColor="text1"/>
          <w:szCs w:val="21"/>
          <w:highlight w:val="none"/>
        </w:rPr>
      </w:pPr>
    </w:p>
    <w:p>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jc w:val="left"/>
        <w:rPr>
          <w:rFonts w:ascii="宋体" w:hAnsi="宋体"/>
          <w:color w:val="000000" w:themeColor="text1"/>
          <w:spacing w:val="10"/>
          <w:szCs w:val="21"/>
          <w:highlight w:val="none"/>
        </w:rPr>
      </w:pPr>
    </w:p>
    <w:p>
      <w:pPr>
        <w:adjustRightInd w:val="0"/>
        <w:snapToGrid w:val="0"/>
        <w:spacing w:line="360" w:lineRule="auto"/>
        <w:jc w:val="left"/>
        <w:rPr>
          <w:rFonts w:ascii="宋体" w:hAnsi="宋体"/>
          <w:color w:val="000000" w:themeColor="text1"/>
          <w:spacing w:val="10"/>
          <w:szCs w:val="21"/>
          <w:highlight w:val="none"/>
        </w:rPr>
      </w:pPr>
    </w:p>
    <w:p>
      <w:pPr>
        <w:rPr>
          <w:rFonts w:ascii="宋体" w:hAnsi="宋体"/>
          <w:color w:val="000000" w:themeColor="text1"/>
          <w:highlight w:val="none"/>
        </w:rPr>
      </w:pPr>
      <w:bookmarkStart w:id="317" w:name="_Toc200414528"/>
    </w:p>
    <w:p>
      <w:pPr>
        <w:pStyle w:val="4"/>
        <w:numPr>
          <w:ilvl w:val="1"/>
          <w:numId w:val="0"/>
        </w:numPr>
        <w:spacing w:line="360" w:lineRule="auto"/>
        <w:rPr>
          <w:rFonts w:ascii="宋体" w:hAnsi="宋体"/>
          <w:color w:val="000000" w:themeColor="text1"/>
          <w:sz w:val="28"/>
          <w:szCs w:val="28"/>
          <w:highlight w:val="none"/>
        </w:rPr>
      </w:pPr>
      <w:bookmarkStart w:id="318" w:name="_Toc469160798"/>
      <w:bookmarkStart w:id="319" w:name="_Toc2065"/>
      <w:r>
        <w:rPr>
          <w:rFonts w:hint="eastAsia" w:ascii="宋体" w:hAnsi="宋体"/>
          <w:color w:val="000000" w:themeColor="text1"/>
          <w:sz w:val="28"/>
          <w:szCs w:val="28"/>
          <w:highlight w:val="none"/>
        </w:rPr>
        <w:t>附件四：商务条款偏离一览表</w:t>
      </w:r>
      <w:bookmarkEnd w:id="317"/>
      <w:bookmarkEnd w:id="318"/>
      <w:bookmarkEnd w:id="319"/>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YXZB-20230704</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阳江市阳东区省道 S276 线公路交通安全设施提升工程</w:t>
      </w:r>
      <w:r>
        <w:rPr>
          <w:rFonts w:hint="eastAsia" w:ascii="宋体" w:hAnsi="宋体"/>
          <w:b/>
          <w:bCs/>
          <w:color w:val="000000" w:themeColor="text1"/>
          <w:szCs w:val="21"/>
          <w:highlight w:val="none"/>
          <w:u w:val="single"/>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rPr>
      </w:pPr>
      <w:bookmarkStart w:id="320" w:name="_Toc469160799"/>
      <w:bookmarkStart w:id="321" w:name="_Toc200414529"/>
      <w:bookmarkStart w:id="322" w:name="_Toc17443"/>
      <w:r>
        <w:rPr>
          <w:rFonts w:hint="eastAsia" w:ascii="宋体" w:hAnsi="宋体"/>
          <w:color w:val="000000" w:themeColor="text1"/>
          <w:sz w:val="28"/>
          <w:szCs w:val="28"/>
          <w:highlight w:val="none"/>
        </w:rPr>
        <w:t>附件五：技术条款偏离一览表</w:t>
      </w:r>
      <w:bookmarkEnd w:id="320"/>
      <w:bookmarkEnd w:id="321"/>
      <w:bookmarkEnd w:id="322"/>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YXZB-20230704</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阳江市阳东区省道 S276 线公路交通安全设施提升工程</w:t>
      </w:r>
      <w:r>
        <w:rPr>
          <w:rFonts w:hint="eastAsia" w:ascii="宋体" w:hAnsi="宋体"/>
          <w:b/>
          <w:bCs/>
          <w:color w:val="000000" w:themeColor="text1"/>
          <w:szCs w:val="21"/>
          <w:highlight w:val="none"/>
          <w:u w:val="single"/>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spacing w:line="360" w:lineRule="auto"/>
        <w:ind w:firstLine="0"/>
        <w:rPr>
          <w:rFonts w:hAnsi="宋体"/>
          <w:bCs/>
          <w:color w:val="000000" w:themeColor="text1"/>
          <w:szCs w:val="21"/>
          <w:highlight w:val="none"/>
        </w:rPr>
      </w:pPr>
    </w:p>
    <w:p>
      <w:pPr>
        <w:pStyle w:val="4"/>
        <w:numPr>
          <w:ilvl w:val="1"/>
          <w:numId w:val="0"/>
        </w:numPr>
        <w:tabs>
          <w:tab w:val="left" w:pos="420"/>
        </w:tabs>
        <w:spacing w:before="200" w:after="200" w:line="360" w:lineRule="auto"/>
        <w:ind w:left="420" w:hanging="420"/>
        <w:rPr>
          <w:rFonts w:ascii="宋体" w:hAnsi="宋体"/>
          <w:color w:val="000000" w:themeColor="text1"/>
          <w:highlight w:val="none"/>
        </w:rPr>
      </w:pPr>
      <w:bookmarkStart w:id="323" w:name="_Toc4093"/>
      <w:r>
        <w:rPr>
          <w:rFonts w:hint="eastAsia" w:ascii="宋体" w:hAnsi="宋体"/>
          <w:color w:val="000000" w:themeColor="text1"/>
          <w:sz w:val="28"/>
          <w:szCs w:val="28"/>
          <w:highlight w:val="none"/>
        </w:rPr>
        <w:t>附件六：同类业绩一览表</w:t>
      </w:r>
      <w:bookmarkEnd w:id="323"/>
    </w:p>
    <w:p>
      <w:pPr>
        <w:pStyle w:val="6"/>
        <w:rPr>
          <w:color w:val="000000" w:themeColor="text1"/>
          <w:highlight w:val="none"/>
        </w:rPr>
      </w:pPr>
    </w:p>
    <w:p>
      <w:pPr>
        <w:pStyle w:val="6"/>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YXZB-20230704</w:t>
      </w:r>
      <w:r>
        <w:rPr>
          <w:rFonts w:hint="eastAsia"/>
          <w:b/>
          <w:bCs/>
          <w:color w:val="000000" w:themeColor="text1"/>
          <w:sz w:val="21"/>
          <w:szCs w:val="21"/>
          <w:highlight w:val="none"/>
        </w:rPr>
        <w:t xml:space="preserve">  </w:t>
      </w:r>
    </w:p>
    <w:p>
      <w:pPr>
        <w:pStyle w:val="6"/>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阳江市阳东区省道 S276 线公路交通安全设施提升工程</w:t>
      </w:r>
    </w:p>
    <w:p>
      <w:pPr>
        <w:pStyle w:val="6"/>
        <w:ind w:firstLine="0"/>
        <w:rPr>
          <w:b/>
          <w:bCs/>
          <w:color w:val="000000" w:themeColor="text1"/>
          <w:sz w:val="21"/>
          <w:szCs w:val="21"/>
          <w:highlight w:val="none"/>
          <w:u w:val="single"/>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rPr>
            </w:pPr>
          </w:p>
        </w:tc>
        <w:tc>
          <w:tcPr>
            <w:tcW w:w="1215" w:type="dxa"/>
            <w:vAlign w:val="center"/>
          </w:tcPr>
          <w:p>
            <w:pPr>
              <w:pStyle w:val="6"/>
              <w:snapToGrid w:val="0"/>
              <w:ind w:firstLine="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ind w:firstLine="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rPr>
            </w:pPr>
          </w:p>
        </w:tc>
        <w:tc>
          <w:tcPr>
            <w:tcW w:w="1215" w:type="dxa"/>
            <w:vAlign w:val="center"/>
          </w:tcPr>
          <w:p>
            <w:pPr>
              <w:pStyle w:val="6"/>
              <w:snapToGrid w:val="0"/>
              <w:jc w:val="center"/>
              <w:rPr>
                <w:rFonts w:hAnsi="宋体"/>
                <w:bCs/>
                <w:color w:val="000000" w:themeColor="text1"/>
                <w:kern w:val="2"/>
                <w:sz w:val="21"/>
                <w:szCs w:val="24"/>
                <w:highlight w:val="none"/>
              </w:rPr>
            </w:pPr>
          </w:p>
        </w:tc>
        <w:tc>
          <w:tcPr>
            <w:tcW w:w="1267" w:type="dxa"/>
            <w:vAlign w:val="center"/>
          </w:tcPr>
          <w:p>
            <w:pPr>
              <w:pStyle w:val="6"/>
              <w:snapToGrid w:val="0"/>
              <w:jc w:val="center"/>
              <w:rPr>
                <w:rFonts w:hAnsi="宋体"/>
                <w:bCs/>
                <w:color w:val="000000" w:themeColor="text1"/>
                <w:kern w:val="2"/>
                <w:sz w:val="21"/>
                <w:szCs w:val="24"/>
                <w:highlight w:val="none"/>
              </w:rPr>
            </w:pPr>
          </w:p>
        </w:tc>
        <w:tc>
          <w:tcPr>
            <w:tcW w:w="1117" w:type="dxa"/>
            <w:vAlign w:val="center"/>
          </w:tcPr>
          <w:p>
            <w:pPr>
              <w:pStyle w:val="6"/>
              <w:snapToGrid w:val="0"/>
              <w:jc w:val="center"/>
              <w:rPr>
                <w:rFonts w:hAnsi="宋体"/>
                <w:bCs/>
                <w:color w:val="000000" w:themeColor="text1"/>
                <w:kern w:val="2"/>
                <w:sz w:val="21"/>
                <w:szCs w:val="24"/>
                <w:highlight w:val="none"/>
              </w:rPr>
            </w:pPr>
          </w:p>
        </w:tc>
        <w:tc>
          <w:tcPr>
            <w:tcW w:w="1400" w:type="dxa"/>
            <w:vAlign w:val="center"/>
          </w:tcPr>
          <w:p>
            <w:pPr>
              <w:pStyle w:val="6"/>
              <w:snapToGrid w:val="0"/>
              <w:jc w:val="center"/>
              <w:rPr>
                <w:rFonts w:hAnsi="宋体"/>
                <w:bCs/>
                <w:color w:val="000000" w:themeColor="text1"/>
                <w:kern w:val="2"/>
                <w:sz w:val="21"/>
                <w:szCs w:val="24"/>
                <w:highlight w:val="none"/>
              </w:rPr>
            </w:pPr>
          </w:p>
        </w:tc>
        <w:tc>
          <w:tcPr>
            <w:tcW w:w="1233" w:type="dxa"/>
            <w:vAlign w:val="center"/>
          </w:tcPr>
          <w:p>
            <w:pPr>
              <w:pStyle w:val="6"/>
              <w:snapToGrid w:val="0"/>
              <w:jc w:val="center"/>
              <w:rPr>
                <w:rFonts w:hAnsi="宋体"/>
                <w:bCs/>
                <w:color w:val="000000" w:themeColor="text1"/>
                <w:kern w:val="2"/>
                <w:sz w:val="21"/>
                <w:szCs w:val="24"/>
                <w:highlight w:val="none"/>
              </w:rPr>
            </w:pPr>
          </w:p>
        </w:tc>
        <w:tc>
          <w:tcPr>
            <w:tcW w:w="1183" w:type="dxa"/>
            <w:vAlign w:val="center"/>
          </w:tcPr>
          <w:p>
            <w:pPr>
              <w:pStyle w:val="6"/>
              <w:snapToGrid w:val="0"/>
              <w:jc w:val="center"/>
              <w:rPr>
                <w:rFonts w:hAnsi="宋体"/>
                <w:bCs/>
                <w:color w:val="000000" w:themeColor="text1"/>
                <w:kern w:val="2"/>
                <w:sz w:val="21"/>
                <w:szCs w:val="24"/>
                <w:highlight w:val="none"/>
              </w:rPr>
            </w:pPr>
          </w:p>
        </w:tc>
        <w:tc>
          <w:tcPr>
            <w:tcW w:w="1220" w:type="dxa"/>
            <w:vAlign w:val="center"/>
          </w:tcPr>
          <w:p>
            <w:pPr>
              <w:pStyle w:val="6"/>
              <w:snapToGrid w:val="0"/>
              <w:jc w:val="center"/>
              <w:rPr>
                <w:rFonts w:hAnsi="宋体"/>
                <w:bCs/>
                <w:color w:val="000000" w:themeColor="text1"/>
                <w:kern w:val="2"/>
                <w:sz w:val="21"/>
                <w:szCs w:val="24"/>
                <w:highlight w:val="none"/>
              </w:rPr>
            </w:pPr>
          </w:p>
        </w:tc>
        <w:tc>
          <w:tcPr>
            <w:tcW w:w="817" w:type="dxa"/>
            <w:vAlign w:val="center"/>
          </w:tcPr>
          <w:p>
            <w:pPr>
              <w:pStyle w:val="6"/>
              <w:snapToGrid w:val="0"/>
              <w:jc w:val="center"/>
              <w:rPr>
                <w:rFonts w:hAnsi="宋体"/>
                <w:bCs/>
                <w:color w:val="000000" w:themeColor="text1"/>
                <w:kern w:val="2"/>
                <w:sz w:val="21"/>
                <w:szCs w:val="24"/>
                <w:highlight w:val="none"/>
              </w:rPr>
            </w:pPr>
          </w:p>
        </w:tc>
      </w:tr>
    </w:tbl>
    <w:p>
      <w:pPr>
        <w:pStyle w:val="6"/>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6"/>
        <w:ind w:firstLine="0"/>
        <w:rPr>
          <w:rFonts w:hAnsi="宋体"/>
          <w:bCs/>
          <w:color w:val="000000" w:themeColor="text1"/>
          <w:sz w:val="21"/>
          <w:highlight w:val="none"/>
        </w:rPr>
      </w:pPr>
    </w:p>
    <w:p>
      <w:pPr>
        <w:pStyle w:val="6"/>
        <w:ind w:firstLine="0"/>
        <w:rPr>
          <w:rFonts w:hAnsi="宋体"/>
          <w:bCs/>
          <w:color w:val="000000" w:themeColor="text1"/>
          <w:sz w:val="21"/>
          <w:highlight w:val="none"/>
        </w:rPr>
      </w:pPr>
    </w:p>
    <w:p>
      <w:pPr>
        <w:pStyle w:val="6"/>
        <w:ind w:firstLine="0"/>
        <w:rPr>
          <w:rFonts w:hAnsi="宋体"/>
          <w:bCs/>
          <w:color w:val="000000" w:themeColor="text1"/>
          <w:sz w:val="21"/>
          <w:highlight w:val="none"/>
        </w:rPr>
      </w:pPr>
    </w:p>
    <w:p>
      <w:pPr>
        <w:pStyle w:val="6"/>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pPr>
        <w:pStyle w:val="6"/>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6"/>
        <w:ind w:firstLine="0"/>
        <w:rPr>
          <w:rFonts w:hAnsi="宋体"/>
          <w:bCs/>
          <w:color w:val="000000" w:themeColor="text1"/>
          <w:sz w:val="21"/>
          <w:szCs w:val="21"/>
          <w:highlight w:val="none"/>
        </w:rPr>
      </w:pPr>
    </w:p>
    <w:p>
      <w:pPr>
        <w:pStyle w:val="4"/>
        <w:numPr>
          <w:ilvl w:val="0"/>
          <w:numId w:val="0"/>
        </w:numPr>
        <w:spacing w:line="400" w:lineRule="exact"/>
        <w:rPr>
          <w:rFonts w:hAnsi="黑体" w:cs="黑体"/>
          <w:color w:val="000000" w:themeColor="text1"/>
          <w:sz w:val="28"/>
          <w:szCs w:val="28"/>
          <w:highlight w:val="none"/>
        </w:rPr>
      </w:pPr>
      <w:bookmarkStart w:id="324" w:name="_Toc432695229"/>
      <w:bookmarkStart w:id="325" w:name="_Toc11866689"/>
      <w:bookmarkStart w:id="326" w:name="_Toc7149"/>
      <w:bookmarkStart w:id="327" w:name="_Toc432682754"/>
      <w:bookmarkStart w:id="328" w:name="_Toc19693"/>
      <w:bookmarkStart w:id="329" w:name="_Toc430771089"/>
      <w:bookmarkStart w:id="330" w:name="_Toc11866431"/>
      <w:bookmarkStart w:id="331" w:name="_Toc333238664"/>
      <w:bookmarkStart w:id="332" w:name="_Toc102451601"/>
      <w:bookmarkStart w:id="333" w:name="_Toc342060405"/>
      <w:bookmarkStart w:id="334" w:name="_Toc339441117"/>
      <w:bookmarkStart w:id="335" w:name="_Toc365985211"/>
      <w:bookmarkStart w:id="336" w:name="_Toc350756480"/>
      <w:bookmarkStart w:id="337" w:name="_Toc331512931"/>
      <w:bookmarkStart w:id="338" w:name="_Toc339362330"/>
      <w:bookmarkStart w:id="339" w:name="_Toc343248448"/>
      <w:bookmarkStart w:id="340" w:name="_Toc336681965"/>
      <w:bookmarkStart w:id="341" w:name="_Toc365967105"/>
      <w:bookmarkStart w:id="342" w:name="_Toc341348370"/>
      <w:bookmarkStart w:id="343" w:name="_Toc333935376"/>
      <w:bookmarkStart w:id="344" w:name="_Toc342312473"/>
      <w:bookmarkStart w:id="345" w:name="_Toc350438779"/>
      <w:bookmarkStart w:id="346" w:name="_Toc366072562"/>
      <w:bookmarkStart w:id="347" w:name="_Toc333237819"/>
      <w:bookmarkStart w:id="348" w:name="_Toc345312627"/>
      <w:bookmarkStart w:id="349" w:name="_Toc340507472"/>
      <w:bookmarkStart w:id="350" w:name="_Toc342296791"/>
      <w:bookmarkStart w:id="351" w:name="_Toc339019919"/>
      <w:bookmarkStart w:id="352" w:name="_Toc336681610"/>
      <w:bookmarkStart w:id="353" w:name="_Toc340677100"/>
      <w:bookmarkStart w:id="354" w:name="_Toc337632388"/>
      <w:bookmarkStart w:id="355" w:name="_Toc343247130"/>
      <w:bookmarkStart w:id="356" w:name="_Toc332270377"/>
      <w:bookmarkStart w:id="357" w:name="_Toc342398160"/>
      <w:bookmarkStart w:id="358" w:name="_Toc339020125"/>
      <w:bookmarkStart w:id="359" w:name="_Toc331684072"/>
      <w:bookmarkStart w:id="360" w:name="_Toc332206739"/>
      <w:bookmarkStart w:id="361" w:name="_Toc340672899"/>
      <w:bookmarkStart w:id="362" w:name="_Toc333237708"/>
      <w:bookmarkStart w:id="363" w:name="_Toc333935717"/>
      <w:bookmarkStart w:id="364" w:name="_Toc339020263"/>
      <w:bookmarkStart w:id="365" w:name="_Toc330460016"/>
      <w:bookmarkStart w:id="366" w:name="_Toc339020045"/>
      <w:bookmarkStart w:id="367" w:name="_Toc343612950"/>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4"/>
      <w:bookmarkEnd w:id="325"/>
      <w:bookmarkEnd w:id="326"/>
      <w:bookmarkEnd w:id="327"/>
      <w:bookmarkEnd w:id="328"/>
      <w:bookmarkEnd w:id="329"/>
      <w:bookmarkEnd w:id="33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rPr>
          <w:color w:val="000000" w:themeColor="text1"/>
          <w:highlight w:val="none"/>
        </w:rPr>
      </w:pPr>
    </w:p>
    <w:p>
      <w:pPr>
        <w:pStyle w:val="6"/>
        <w:ind w:firstLine="0"/>
        <w:rPr>
          <w:color w:val="000000" w:themeColor="text1"/>
          <w:highlight w:val="none"/>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8" w:name="_Toc20242"/>
      <w:bookmarkStart w:id="369" w:name="_Toc11866432"/>
      <w:bookmarkStart w:id="370" w:name="_Toc11866690"/>
      <w:bookmarkStart w:id="371" w:name="_Toc4753"/>
      <w:bookmarkStart w:id="372" w:name="_Toc32373"/>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8"/>
      <w:bookmarkEnd w:id="369"/>
      <w:bookmarkEnd w:id="370"/>
      <w:bookmarkEnd w:id="371"/>
      <w:bookmarkEnd w:id="37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pStyle w:val="6"/>
        <w:ind w:firstLine="0"/>
        <w:rPr>
          <w:color w:val="000000" w:themeColor="text1"/>
          <w:highlight w:val="none"/>
        </w:rPr>
      </w:pPr>
      <w:r>
        <w:rPr>
          <w:rFonts w:hint="eastAsia" w:hAnsi="宋体"/>
          <w:bCs/>
          <w:color w:val="000000" w:themeColor="text1"/>
          <w:sz w:val="21"/>
          <w:szCs w:val="21"/>
          <w:highlight w:val="none"/>
        </w:rPr>
        <w:t>日期：年月日</w:t>
      </w:r>
    </w:p>
    <w:p>
      <w:pPr>
        <w:pStyle w:val="6"/>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rPr>
          <w:rFonts w:ascii="宋体" w:hAnsi="宋体"/>
          <w:color w:val="000000" w:themeColor="text1"/>
          <w:sz w:val="28"/>
          <w:szCs w:val="28"/>
          <w:highlight w:val="none"/>
        </w:rPr>
      </w:pPr>
      <w:bookmarkStart w:id="373" w:name="_Toc469160804"/>
      <w:bookmarkStart w:id="374" w:name="_Toc200414534"/>
      <w:bookmarkStart w:id="375" w:name="_Toc29307"/>
      <w:r>
        <w:rPr>
          <w:rFonts w:hint="eastAsia" w:ascii="宋体" w:hAnsi="宋体"/>
          <w:color w:val="000000" w:themeColor="text1"/>
          <w:sz w:val="28"/>
          <w:szCs w:val="28"/>
          <w:highlight w:val="none"/>
        </w:rPr>
        <w:t>附件九：成交服务费承诺</w:t>
      </w:r>
      <w:bookmarkEnd w:id="373"/>
      <w:bookmarkEnd w:id="374"/>
      <w:bookmarkEnd w:id="37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4"/>
        <w:numPr>
          <w:ilvl w:val="1"/>
          <w:numId w:val="0"/>
        </w:numPr>
        <w:spacing w:line="360" w:lineRule="auto"/>
        <w:rPr>
          <w:rFonts w:ascii="宋体" w:hAnsi="宋体"/>
          <w:color w:val="000000" w:themeColor="text1"/>
          <w:sz w:val="28"/>
          <w:szCs w:val="28"/>
          <w:highlight w:val="none"/>
        </w:rPr>
      </w:pPr>
      <w:bookmarkStart w:id="376" w:name="_Toc469160805"/>
      <w:bookmarkStart w:id="377" w:name="_Toc3503"/>
      <w:bookmarkStart w:id="378" w:name="_Toc200414535"/>
      <w:r>
        <w:rPr>
          <w:rFonts w:hint="eastAsia" w:ascii="宋体" w:hAnsi="宋体"/>
          <w:color w:val="000000" w:themeColor="text1"/>
          <w:sz w:val="28"/>
          <w:szCs w:val="28"/>
          <w:highlight w:val="none"/>
        </w:rPr>
        <w:t>附件十：磋商供应商提交的其他资料</w:t>
      </w:r>
      <w:bookmarkEnd w:id="376"/>
      <w:bookmarkEnd w:id="377"/>
      <w:bookmarkEnd w:id="378"/>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YXZB-20230704</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阳江市阳东区省道 S276 线公路交通安全设施提升工程</w:t>
      </w:r>
      <w:r>
        <w:rPr>
          <w:rFonts w:hint="eastAsia" w:ascii="宋体" w:hAnsi="宋体"/>
          <w:b/>
          <w:bC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p>
    <w:p>
      <w:pPr>
        <w:pStyle w:val="6"/>
        <w:spacing w:line="360" w:lineRule="auto"/>
        <w:rPr>
          <w:rFonts w:hAnsi="宋体"/>
          <w:color w:val="000000" w:themeColor="text1"/>
          <w:sz w:val="21"/>
          <w:szCs w:val="21"/>
          <w:highlight w:val="none"/>
        </w:rPr>
      </w:pPr>
    </w:p>
    <w:p>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pPr>
        <w:pStyle w:val="6"/>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spacing w:line="360" w:lineRule="auto"/>
        <w:rPr>
          <w:rFonts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6"/>
        <w:spacing w:line="360" w:lineRule="auto"/>
        <w:rPr>
          <w:rFonts w:hAnsi="宋体"/>
          <w:color w:val="000000" w:themeColor="text1"/>
          <w:highlight w:val="none"/>
        </w:rPr>
      </w:pPr>
    </w:p>
    <w:p>
      <w:pPr>
        <w:pStyle w:val="6"/>
        <w:ind w:firstLine="0"/>
        <w:rPr>
          <w:rFonts w:hAnsi="宋体"/>
          <w:color w:val="000000" w:themeColor="text1"/>
          <w:highlight w:val="none"/>
        </w:rPr>
      </w:pPr>
      <w:bookmarkStart w:id="379" w:name="_Toc434832511"/>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6"/>
        <w:ind w:firstLine="0"/>
        <w:rPr>
          <w:rFonts w:hAnsi="宋体"/>
          <w:color w:val="000000" w:themeColor="text1"/>
          <w:highlight w:val="none"/>
        </w:rPr>
      </w:pPr>
    </w:p>
    <w:p>
      <w:pPr>
        <w:pStyle w:val="4"/>
        <w:numPr>
          <w:ilvl w:val="1"/>
          <w:numId w:val="0"/>
        </w:numPr>
        <w:spacing w:line="360" w:lineRule="auto"/>
        <w:rPr>
          <w:rFonts w:ascii="宋体" w:hAnsi="宋体"/>
          <w:color w:val="000000" w:themeColor="text1"/>
          <w:sz w:val="52"/>
          <w:highlight w:val="none"/>
        </w:rPr>
      </w:pPr>
      <w:bookmarkStart w:id="380" w:name="_Toc469160806"/>
      <w:bookmarkStart w:id="381" w:name="_Toc25323"/>
      <w:r>
        <w:rPr>
          <w:rFonts w:hint="eastAsia" w:ascii="宋体" w:hAnsi="宋体"/>
          <w:color w:val="000000" w:themeColor="text1"/>
          <w:sz w:val="52"/>
          <w:highlight w:val="none"/>
        </w:rPr>
        <w:t>其 他 格 式</w:t>
      </w:r>
      <w:bookmarkEnd w:id="379"/>
      <w:bookmarkEnd w:id="380"/>
      <w:bookmarkEnd w:id="38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rPr>
          <w:rFonts w:hint="eastAsia"/>
          <w:b/>
          <w:bCs/>
          <w:color w:val="000000" w:themeColor="text1"/>
          <w:sz w:val="44"/>
          <w:szCs w:val="44"/>
          <w:highlight w:val="none"/>
        </w:rPr>
      </w:pPr>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pPr>
        <w:pStyle w:val="46"/>
        <w:snapToGrid w:val="0"/>
        <w:spacing w:before="0" w:beforeAutospacing="0" w:after="0" w:afterAutospacing="0" w:line="360" w:lineRule="auto"/>
        <w:jc w:val="both"/>
        <w:rPr>
          <w:color w:val="000000" w:themeColor="text1"/>
          <w:sz w:val="2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highlight w:val="none"/>
        </w:rPr>
      </w:pPr>
    </w:p>
    <w:p>
      <w:pPr>
        <w:pStyle w:val="46"/>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pPr>
        <w:pStyle w:val="46"/>
        <w:spacing w:before="0" w:beforeAutospacing="0" w:after="0" w:afterAutospacing="0" w:line="360" w:lineRule="auto"/>
        <w:jc w:val="center"/>
        <w:rPr>
          <w:rStyle w:val="55"/>
          <w:rFonts w:cs="Times New Roman"/>
          <w:b w:val="0"/>
          <w:color w:val="000000" w:themeColor="text1"/>
          <w:sz w:val="21"/>
          <w:szCs w:val="21"/>
          <w:highlight w:val="none"/>
        </w:rPr>
      </w:pPr>
      <w:r>
        <w:rPr>
          <w:rStyle w:val="55"/>
          <w:rFonts w:hint="eastAsia" w:cs="Times New Roman"/>
          <w:b w:val="0"/>
          <w:color w:val="000000" w:themeColor="text1"/>
          <w:sz w:val="21"/>
          <w:szCs w:val="21"/>
          <w:highlight w:val="none"/>
        </w:rPr>
        <w:t>询问函</w:t>
      </w:r>
    </w:p>
    <w:p>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rPr>
      </w:pPr>
    </w:p>
    <w:p>
      <w:pPr>
        <w:tabs>
          <w:tab w:val="left" w:pos="6300"/>
        </w:tabs>
        <w:snapToGrid w:val="0"/>
        <w:spacing w:line="360" w:lineRule="auto"/>
        <w:ind w:firstLine="1260" w:firstLineChars="600"/>
        <w:jc w:val="left"/>
        <w:rPr>
          <w:rFonts w:ascii="宋体" w:hAnsi="宋体"/>
          <w:color w:val="000000" w:themeColor="text1"/>
          <w:szCs w:val="21"/>
          <w:highlight w:val="none"/>
        </w:rPr>
      </w:pPr>
    </w:p>
    <w:p>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snapToGrid w:val="0"/>
        <w:spacing w:line="360" w:lineRule="auto"/>
        <w:ind w:firstLine="378" w:firstLineChars="180"/>
        <w:rPr>
          <w:rFonts w:ascii="宋体" w:hAnsi="宋体"/>
          <w:color w:val="000000" w:themeColor="text1"/>
          <w:szCs w:val="21"/>
          <w:highlight w:val="none"/>
        </w:rPr>
      </w:pPr>
    </w:p>
    <w:p>
      <w:pPr>
        <w:pStyle w:val="46"/>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pPr>
        <w:pStyle w:val="46"/>
        <w:spacing w:before="0" w:beforeAutospacing="0" w:after="0" w:afterAutospacing="0" w:line="360" w:lineRule="auto"/>
        <w:jc w:val="center"/>
        <w:rPr>
          <w:rStyle w:val="55"/>
          <w:rFonts w:cs="Times New Roman"/>
          <w:b w:val="0"/>
          <w:color w:val="000000" w:themeColor="text1"/>
          <w:sz w:val="21"/>
          <w:szCs w:val="21"/>
          <w:highlight w:val="none"/>
        </w:rPr>
      </w:pPr>
      <w:r>
        <w:rPr>
          <w:rStyle w:val="55"/>
          <w:rFonts w:hint="eastAsia" w:cs="Times New Roman"/>
          <w:b w:val="0"/>
          <w:color w:val="000000" w:themeColor="text1"/>
          <w:sz w:val="21"/>
          <w:szCs w:val="21"/>
          <w:highlight w:val="none"/>
        </w:rPr>
        <w:t>质疑函</w:t>
      </w:r>
    </w:p>
    <w:p>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46C420D"/>
    <w:rsid w:val="065C6ADC"/>
    <w:rsid w:val="07474F91"/>
    <w:rsid w:val="0AB65B2A"/>
    <w:rsid w:val="0E5F7FA3"/>
    <w:rsid w:val="0E8837AD"/>
    <w:rsid w:val="0F262DEA"/>
    <w:rsid w:val="0FB76151"/>
    <w:rsid w:val="128D0D77"/>
    <w:rsid w:val="1365453C"/>
    <w:rsid w:val="13730200"/>
    <w:rsid w:val="14055AB7"/>
    <w:rsid w:val="1C8E5E18"/>
    <w:rsid w:val="1E511F44"/>
    <w:rsid w:val="2114292B"/>
    <w:rsid w:val="21FC7CC7"/>
    <w:rsid w:val="23871054"/>
    <w:rsid w:val="26835D38"/>
    <w:rsid w:val="2685043D"/>
    <w:rsid w:val="273F4439"/>
    <w:rsid w:val="29626662"/>
    <w:rsid w:val="29A05B6B"/>
    <w:rsid w:val="2ADB491E"/>
    <w:rsid w:val="2FAA5E8A"/>
    <w:rsid w:val="2FFE1696"/>
    <w:rsid w:val="316A0071"/>
    <w:rsid w:val="316A2395"/>
    <w:rsid w:val="3276317E"/>
    <w:rsid w:val="34A01C68"/>
    <w:rsid w:val="38554D49"/>
    <w:rsid w:val="3C346CB0"/>
    <w:rsid w:val="3D477BF1"/>
    <w:rsid w:val="3E323F8F"/>
    <w:rsid w:val="40A2305E"/>
    <w:rsid w:val="418A4550"/>
    <w:rsid w:val="44504385"/>
    <w:rsid w:val="458A55B2"/>
    <w:rsid w:val="489D2DBB"/>
    <w:rsid w:val="4CAF1FE6"/>
    <w:rsid w:val="4CEB2649"/>
    <w:rsid w:val="4F0514DF"/>
    <w:rsid w:val="51091409"/>
    <w:rsid w:val="5373593A"/>
    <w:rsid w:val="53847836"/>
    <w:rsid w:val="538C7B0D"/>
    <w:rsid w:val="56B22645"/>
    <w:rsid w:val="57D14C92"/>
    <w:rsid w:val="58A5295A"/>
    <w:rsid w:val="5AD07876"/>
    <w:rsid w:val="5D136AB8"/>
    <w:rsid w:val="5D78331E"/>
    <w:rsid w:val="5EF93166"/>
    <w:rsid w:val="636E2764"/>
    <w:rsid w:val="64FC5595"/>
    <w:rsid w:val="679E4055"/>
    <w:rsid w:val="68FD5C0F"/>
    <w:rsid w:val="6AFB3C45"/>
    <w:rsid w:val="6B401D79"/>
    <w:rsid w:val="6B4B4253"/>
    <w:rsid w:val="6F6D3D3C"/>
    <w:rsid w:val="6FB231FE"/>
    <w:rsid w:val="702B5DC1"/>
    <w:rsid w:val="71495E20"/>
    <w:rsid w:val="72A81D36"/>
    <w:rsid w:val="746144EC"/>
    <w:rsid w:val="75A44ED9"/>
    <w:rsid w:val="75B025BC"/>
    <w:rsid w:val="75DA0CAB"/>
    <w:rsid w:val="775A1CF3"/>
    <w:rsid w:val="78A37C84"/>
    <w:rsid w:val="79522008"/>
    <w:rsid w:val="7A8B1DDB"/>
    <w:rsid w:val="7AE70AD7"/>
    <w:rsid w:val="7B24371D"/>
    <w:rsid w:val="7DEB7B49"/>
    <w:rsid w:val="7EC02D84"/>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89"/>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49"/>
    <w:qFormat/>
    <w:uiPriority w:val="0"/>
    <w:pPr>
      <w:keepNext/>
      <w:keepLines/>
      <w:spacing w:before="280" w:after="290" w:line="376" w:lineRule="auto"/>
      <w:outlineLvl w:val="4"/>
    </w:pPr>
    <w:rPr>
      <w:b/>
      <w:sz w:val="28"/>
      <w:szCs w:val="20"/>
    </w:rPr>
  </w:style>
  <w:style w:type="paragraph" w:styleId="9">
    <w:name w:val="heading 6"/>
    <w:basedOn w:val="1"/>
    <w:next w:val="6"/>
    <w:link w:val="11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2"/>
    <w:qFormat/>
    <w:uiPriority w:val="0"/>
    <w:pPr>
      <w:keepNext/>
      <w:keepLines/>
      <w:spacing w:before="240" w:after="64" w:line="320" w:lineRule="auto"/>
      <w:outlineLvl w:val="6"/>
    </w:pPr>
    <w:rPr>
      <w:b/>
      <w:bCs/>
      <w:sz w:val="24"/>
    </w:rPr>
  </w:style>
  <w:style w:type="paragraph" w:styleId="11">
    <w:name w:val="heading 8"/>
    <w:basedOn w:val="1"/>
    <w:next w:val="6"/>
    <w:link w:val="12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6"/>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6">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1"/>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1"/>
    <w:qFormat/>
    <w:uiPriority w:val="0"/>
    <w:pPr>
      <w:spacing w:line="360" w:lineRule="auto"/>
      <w:jc w:val="left"/>
    </w:pPr>
    <w:rPr>
      <w:szCs w:val="20"/>
    </w:rPr>
  </w:style>
  <w:style w:type="paragraph" w:styleId="19">
    <w:name w:val="Body Text 3"/>
    <w:basedOn w:val="1"/>
    <w:link w:val="79"/>
    <w:qFormat/>
    <w:uiPriority w:val="0"/>
    <w:pPr>
      <w:spacing w:after="120"/>
    </w:pPr>
    <w:rPr>
      <w:sz w:val="16"/>
      <w:szCs w:val="16"/>
    </w:rPr>
  </w:style>
  <w:style w:type="paragraph" w:styleId="20">
    <w:name w:val="Body Text"/>
    <w:basedOn w:val="1"/>
    <w:next w:val="1"/>
    <w:link w:val="95"/>
    <w:qFormat/>
    <w:uiPriority w:val="0"/>
    <w:pPr>
      <w:spacing w:after="120"/>
    </w:pPr>
  </w:style>
  <w:style w:type="paragraph" w:styleId="21">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6"/>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2"/>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3"/>
    <w:qFormat/>
    <w:uiPriority w:val="0"/>
    <w:pPr>
      <w:numPr>
        <w:ilvl w:val="0"/>
        <w:numId w:val="4"/>
      </w:numPr>
      <w:ind w:left="100" w:leftChars="2500"/>
    </w:pPr>
  </w:style>
  <w:style w:type="paragraph" w:styleId="30">
    <w:name w:val="Body Text Indent 2"/>
    <w:basedOn w:val="1"/>
    <w:link w:val="123"/>
    <w:qFormat/>
    <w:uiPriority w:val="0"/>
    <w:pPr>
      <w:spacing w:line="480" w:lineRule="exact"/>
      <w:ind w:left="810" w:firstLine="675"/>
    </w:pPr>
    <w:rPr>
      <w:rFonts w:eastAsia="仿宋_GB2312"/>
      <w:kern w:val="0"/>
      <w:sz w:val="30"/>
      <w:szCs w:val="20"/>
    </w:rPr>
  </w:style>
  <w:style w:type="paragraph" w:styleId="31">
    <w:name w:val="Balloon Text"/>
    <w:basedOn w:val="1"/>
    <w:link w:val="152"/>
    <w:qFormat/>
    <w:uiPriority w:val="0"/>
    <w:rPr>
      <w:sz w:val="18"/>
      <w:szCs w:val="18"/>
    </w:rPr>
  </w:style>
  <w:style w:type="paragraph" w:styleId="32">
    <w:name w:val="footer"/>
    <w:basedOn w:val="1"/>
    <w:link w:val="85"/>
    <w:qFormat/>
    <w:uiPriority w:val="0"/>
    <w:pPr>
      <w:tabs>
        <w:tab w:val="center" w:pos="4153"/>
        <w:tab w:val="right" w:pos="8306"/>
      </w:tabs>
      <w:snapToGrid w:val="0"/>
      <w:jc w:val="left"/>
    </w:pPr>
    <w:rPr>
      <w:kern w:val="0"/>
      <w:sz w:val="18"/>
      <w:szCs w:val="18"/>
    </w:rPr>
  </w:style>
  <w:style w:type="paragraph" w:styleId="33">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6"/>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8"/>
    <w:qFormat/>
    <w:uiPriority w:val="0"/>
    <w:pPr>
      <w:spacing w:line="360" w:lineRule="auto"/>
    </w:pPr>
    <w:rPr>
      <w:rFonts w:ascii="仿宋_GB2312" w:eastAsia="仿宋_GB2312"/>
      <w:sz w:val="32"/>
    </w:rPr>
  </w:style>
  <w:style w:type="paragraph" w:styleId="45">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1"/>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28"/>
    <w:qFormat/>
    <w:uiPriority w:val="0"/>
    <w:pPr>
      <w:spacing w:line="240" w:lineRule="auto"/>
    </w:pPr>
    <w:rPr>
      <w:b/>
      <w:bCs/>
      <w:szCs w:val="24"/>
    </w:rPr>
  </w:style>
  <w:style w:type="paragraph" w:styleId="50">
    <w:name w:val="Body Text First Indent"/>
    <w:basedOn w:val="20"/>
    <w:link w:val="159"/>
    <w:qFormat/>
    <w:uiPriority w:val="0"/>
    <w:pPr>
      <w:ind w:firstLine="100" w:firstLineChars="100"/>
    </w:pPr>
    <w:rPr>
      <w:rFonts w:ascii="Calibri" w:hAnsi="Calibri"/>
      <w:szCs w:val="22"/>
    </w:rPr>
  </w:style>
  <w:style w:type="paragraph" w:styleId="51">
    <w:name w:val="Body Text First Indent 2"/>
    <w:basedOn w:val="21"/>
    <w:link w:val="66"/>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文档正文 Char1"/>
    <w:link w:val="62"/>
    <w:qFormat/>
    <w:uiPriority w:val="0"/>
    <w:rPr>
      <w:rFonts w:ascii="Arial Narrow" w:hAnsi="Arial Narrow"/>
      <w:sz w:val="24"/>
      <w:szCs w:val="24"/>
      <w:lang w:val="en-US" w:eastAsia="zh-CN" w:bidi="ar-SA"/>
    </w:rPr>
  </w:style>
  <w:style w:type="paragraph" w:customStyle="1" w:styleId="62">
    <w:name w:val="文档正文"/>
    <w:link w:val="61"/>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qFormat/>
    <w:uiPriority w:val="0"/>
    <w:rPr>
      <w:sz w:val="18"/>
      <w:szCs w:val="18"/>
      <w:u w:val="none"/>
    </w:rPr>
  </w:style>
  <w:style w:type="character" w:customStyle="1" w:styleId="64">
    <w:name w:val="标题 4 Char"/>
    <w:link w:val="7"/>
    <w:qFormat/>
    <w:uiPriority w:val="0"/>
    <w:rPr>
      <w:rFonts w:ascii="Arial" w:hAnsi="Arial" w:eastAsia="黑体"/>
      <w:b/>
      <w:bCs/>
      <w:kern w:val="2"/>
      <w:sz w:val="28"/>
      <w:szCs w:val="28"/>
      <w:lang w:val="en-US" w:eastAsia="zh-CN" w:bidi="ar-SA"/>
    </w:rPr>
  </w:style>
  <w:style w:type="character" w:customStyle="1" w:styleId="65">
    <w:name w:val="font21"/>
    <w:qFormat/>
    <w:uiPriority w:val="0"/>
    <w:rPr>
      <w:rFonts w:hint="default" w:ascii="Arial" w:hAnsi="Arial" w:cs="Arial"/>
      <w:color w:val="000000"/>
      <w:sz w:val="24"/>
      <w:szCs w:val="24"/>
      <w:u w:val="none"/>
    </w:rPr>
  </w:style>
  <w:style w:type="character" w:customStyle="1" w:styleId="66">
    <w:name w:val="正文首行缩进 2 Char"/>
    <w:link w:val="51"/>
    <w:qFormat/>
    <w:uiPriority w:val="0"/>
    <w:rPr>
      <w:rFonts w:ascii="Calibri" w:hAnsi="Calibri" w:eastAsia="仿宋_GB2312"/>
      <w:kern w:val="2"/>
      <w:sz w:val="21"/>
      <w:szCs w:val="22"/>
      <w:lang w:val="en-US" w:eastAsia="zh-CN" w:bidi="ar-SA"/>
    </w:rPr>
  </w:style>
  <w:style w:type="character" w:customStyle="1" w:styleId="67">
    <w:name w:val="类目1 Char Char"/>
    <w:link w:val="68"/>
    <w:qFormat/>
    <w:uiPriority w:val="0"/>
    <w:rPr>
      <w:b/>
      <w:color w:val="17365D"/>
      <w:kern w:val="2"/>
      <w:sz w:val="28"/>
      <w:szCs w:val="28"/>
      <w:lang w:bidi="ar-SA"/>
    </w:rPr>
  </w:style>
  <w:style w:type="paragraph" w:customStyle="1" w:styleId="68">
    <w:name w:val="类目1"/>
    <w:basedOn w:val="1"/>
    <w:link w:val="67"/>
    <w:qFormat/>
    <w:uiPriority w:val="0"/>
    <w:pPr>
      <w:adjustRightInd w:val="0"/>
      <w:snapToGrid w:val="0"/>
      <w:spacing w:line="220" w:lineRule="atLeast"/>
    </w:pPr>
    <w:rPr>
      <w:b/>
      <w:color w:val="17365D"/>
      <w:sz w:val="28"/>
      <w:szCs w:val="28"/>
    </w:rPr>
  </w:style>
  <w:style w:type="character" w:customStyle="1" w:styleId="69">
    <w:name w:val="text1"/>
    <w:qFormat/>
    <w:uiPriority w:val="0"/>
    <w:rPr>
      <w:sz w:val="20"/>
      <w:szCs w:val="20"/>
    </w:rPr>
  </w:style>
  <w:style w:type="character" w:customStyle="1" w:styleId="70">
    <w:name w:val="ca-5"/>
    <w:basedOn w:val="54"/>
    <w:qFormat/>
    <w:uiPriority w:val="0"/>
  </w:style>
  <w:style w:type="character" w:customStyle="1" w:styleId="71">
    <w:name w:val="批注文字 Char"/>
    <w:link w:val="18"/>
    <w:qFormat/>
    <w:uiPriority w:val="0"/>
    <w:rPr>
      <w:kern w:val="2"/>
      <w:sz w:val="21"/>
      <w:lang w:bidi="ar-SA"/>
    </w:rPr>
  </w:style>
  <w:style w:type="character" w:customStyle="1" w:styleId="72">
    <w:name w:val="Char Char14"/>
    <w:qFormat/>
    <w:uiPriority w:val="0"/>
    <w:rPr>
      <w:rFonts w:ascii="宋体" w:eastAsia="宋体"/>
      <w:sz w:val="34"/>
      <w:lang w:val="en-US" w:eastAsia="zh-CN" w:bidi="ar-SA"/>
    </w:rPr>
  </w:style>
  <w:style w:type="character" w:customStyle="1" w:styleId="73">
    <w:name w:val="日期 Char"/>
    <w:link w:val="29"/>
    <w:qFormat/>
    <w:uiPriority w:val="0"/>
    <w:rPr>
      <w:kern w:val="2"/>
      <w:sz w:val="21"/>
      <w:szCs w:val="24"/>
    </w:rPr>
  </w:style>
  <w:style w:type="character" w:customStyle="1" w:styleId="74">
    <w:name w:val="font11"/>
    <w:qFormat/>
    <w:uiPriority w:val="0"/>
    <w:rPr>
      <w:rFonts w:hint="eastAsia" w:ascii="宋体" w:hAnsi="宋体" w:eastAsia="宋体"/>
      <w:color w:val="000000"/>
      <w:sz w:val="24"/>
      <w:szCs w:val="24"/>
      <w:u w:val="none"/>
    </w:rPr>
  </w:style>
  <w:style w:type="character" w:customStyle="1" w:styleId="75">
    <w:name w:val="apple-converted-space"/>
    <w:qFormat/>
    <w:uiPriority w:val="0"/>
    <w:rPr>
      <w:rFonts w:cs="Times New Roman"/>
    </w:rPr>
  </w:style>
  <w:style w:type="character" w:customStyle="1" w:styleId="76">
    <w:name w:val="标题 1 Char2"/>
    <w:qFormat/>
    <w:uiPriority w:val="0"/>
    <w:rPr>
      <w:rFonts w:ascii="黑体" w:eastAsia="黑体"/>
      <w:bCs/>
      <w:kern w:val="44"/>
      <w:sz w:val="24"/>
      <w:szCs w:val="24"/>
    </w:rPr>
  </w:style>
  <w:style w:type="character" w:customStyle="1" w:styleId="77">
    <w:name w:val="ca-8"/>
    <w:basedOn w:val="54"/>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正文文本 3 Char"/>
    <w:link w:val="19"/>
    <w:qFormat/>
    <w:uiPriority w:val="0"/>
    <w:rPr>
      <w:kern w:val="2"/>
      <w:sz w:val="16"/>
      <w:szCs w:val="16"/>
    </w:rPr>
  </w:style>
  <w:style w:type="character" w:customStyle="1" w:styleId="80">
    <w:name w:val="标题 5 Char Char"/>
    <w:qFormat/>
    <w:uiPriority w:val="0"/>
    <w:rPr>
      <w:rFonts w:eastAsia="宋体"/>
      <w:b/>
      <w:bCs/>
      <w:kern w:val="2"/>
      <w:sz w:val="28"/>
      <w:szCs w:val="28"/>
      <w:lang w:val="en-US" w:eastAsia="zh-CN" w:bidi="ar-SA"/>
    </w:rPr>
  </w:style>
  <w:style w:type="character" w:customStyle="1" w:styleId="81">
    <w:name w:val="ca-10"/>
    <w:basedOn w:val="54"/>
    <w:qFormat/>
    <w:uiPriority w:val="0"/>
  </w:style>
  <w:style w:type="character" w:customStyle="1" w:styleId="82">
    <w:name w:val="Char Char9"/>
    <w:qFormat/>
    <w:uiPriority w:val="0"/>
    <w:rPr>
      <w:rFonts w:ascii="宋体" w:hAnsi="Courier New" w:eastAsia="宋体"/>
      <w:kern w:val="2"/>
      <w:sz w:val="21"/>
      <w:lang w:val="en-US" w:eastAsia="zh-CN" w:bidi="ar-SA"/>
    </w:rPr>
  </w:style>
  <w:style w:type="character" w:customStyle="1" w:styleId="83">
    <w:name w:val="标题 2 Char"/>
    <w:link w:val="4"/>
    <w:qFormat/>
    <w:uiPriority w:val="0"/>
    <w:rPr>
      <w:rFonts w:ascii="Cambria" w:hAnsi="Cambria" w:eastAsia="宋体"/>
      <w:b/>
      <w:bCs/>
      <w:kern w:val="2"/>
      <w:sz w:val="32"/>
      <w:szCs w:val="32"/>
      <w:lang w:val="en-US" w:eastAsia="zh-CN" w:bidi="ar-SA"/>
    </w:rPr>
  </w:style>
  <w:style w:type="character" w:customStyle="1" w:styleId="84">
    <w:name w:val="mark8"/>
    <w:qFormat/>
    <w:uiPriority w:val="0"/>
    <w:rPr>
      <w:b/>
      <w:bCs/>
      <w:sz w:val="21"/>
      <w:szCs w:val="21"/>
    </w:rPr>
  </w:style>
  <w:style w:type="character" w:customStyle="1" w:styleId="85">
    <w:name w:val="页脚 Char"/>
    <w:link w:val="32"/>
    <w:qFormat/>
    <w:uiPriority w:val="0"/>
    <w:rPr>
      <w:rFonts w:eastAsia="宋体"/>
      <w:sz w:val="18"/>
      <w:szCs w:val="18"/>
      <w:lang w:bidi="ar-SA"/>
    </w:rPr>
  </w:style>
  <w:style w:type="character" w:customStyle="1" w:styleId="86">
    <w:name w:val="正文文本缩进 3 Char"/>
    <w:link w:val="41"/>
    <w:qFormat/>
    <w:uiPriority w:val="0"/>
    <w:rPr>
      <w:rFonts w:ascii="宋体" w:hAnsi="宋体" w:eastAsia="宋体"/>
      <w:kern w:val="2"/>
      <w:sz w:val="21"/>
      <w:szCs w:val="24"/>
      <w:lang w:val="en-US" w:eastAsia="zh-CN" w:bidi="ar-SA"/>
    </w:rPr>
  </w:style>
  <w:style w:type="character" w:customStyle="1" w:styleId="87">
    <w:name w:val="List Paragraph Char Char"/>
    <w:link w:val="88"/>
    <w:qFormat/>
    <w:uiPriority w:val="0"/>
    <w:rPr>
      <w:kern w:val="2"/>
      <w:sz w:val="21"/>
      <w:szCs w:val="24"/>
    </w:rPr>
  </w:style>
  <w:style w:type="paragraph" w:customStyle="1" w:styleId="88">
    <w:name w:val="列出段落1"/>
    <w:basedOn w:val="1"/>
    <w:link w:val="87"/>
    <w:qFormat/>
    <w:uiPriority w:val="0"/>
    <w:pPr>
      <w:ind w:firstLine="420" w:firstLineChars="200"/>
    </w:pPr>
  </w:style>
  <w:style w:type="character" w:customStyle="1" w:styleId="89">
    <w:name w:val="标题 3 Char"/>
    <w:link w:val="5"/>
    <w:qFormat/>
    <w:uiPriority w:val="0"/>
    <w:rPr>
      <w:rFonts w:ascii="黑体" w:eastAsia="黑体"/>
      <w:bCs/>
      <w:color w:val="000000"/>
      <w:kern w:val="2"/>
      <w:sz w:val="21"/>
      <w:szCs w:val="24"/>
    </w:rPr>
  </w:style>
  <w:style w:type="character" w:customStyle="1" w:styleId="90">
    <w:name w:val="标题 2 Char1"/>
    <w:qFormat/>
    <w:uiPriority w:val="0"/>
    <w:rPr>
      <w:rFonts w:ascii="Arial" w:hAnsi="Arial" w:eastAsia="黑体"/>
      <w:b/>
      <w:bCs/>
      <w:kern w:val="2"/>
      <w:sz w:val="32"/>
      <w:szCs w:val="32"/>
    </w:rPr>
  </w:style>
  <w:style w:type="character" w:customStyle="1" w:styleId="91">
    <w:name w:val="标题 Char"/>
    <w:link w:val="48"/>
    <w:qFormat/>
    <w:uiPriority w:val="0"/>
    <w:rPr>
      <w:rFonts w:ascii="Cambria" w:hAnsi="Cambria"/>
      <w:b/>
      <w:bCs/>
      <w:kern w:val="2"/>
      <w:sz w:val="32"/>
      <w:szCs w:val="32"/>
    </w:rPr>
  </w:style>
  <w:style w:type="character" w:customStyle="1" w:styleId="92">
    <w:name w:val="纯文本 Char"/>
    <w:link w:val="26"/>
    <w:qFormat/>
    <w:uiPriority w:val="0"/>
    <w:rPr>
      <w:rFonts w:ascii="宋体" w:hAnsi="Courier New"/>
      <w:kern w:val="2"/>
      <w:sz w:val="21"/>
      <w:lang w:bidi="ar-SA"/>
    </w:rPr>
  </w:style>
  <w:style w:type="character" w:customStyle="1" w:styleId="93">
    <w:name w:val="flname7"/>
    <w:basedOn w:val="54"/>
    <w:qFormat/>
    <w:uiPriority w:val="0"/>
  </w:style>
  <w:style w:type="character" w:customStyle="1" w:styleId="94">
    <w:name w:val="content"/>
    <w:qFormat/>
    <w:uiPriority w:val="0"/>
  </w:style>
  <w:style w:type="character" w:customStyle="1" w:styleId="95">
    <w:name w:val="正文文本 Char"/>
    <w:link w:val="20"/>
    <w:qFormat/>
    <w:uiPriority w:val="0"/>
    <w:rPr>
      <w:rFonts w:eastAsia="宋体"/>
      <w:kern w:val="2"/>
      <w:sz w:val="21"/>
      <w:szCs w:val="24"/>
      <w:lang w:val="en-US" w:eastAsia="zh-CN" w:bidi="ar-SA"/>
    </w:rPr>
  </w:style>
  <w:style w:type="character" w:customStyle="1" w:styleId="96">
    <w:name w:val="标题 9 Char"/>
    <w:link w:val="12"/>
    <w:qFormat/>
    <w:uiPriority w:val="0"/>
    <w:rPr>
      <w:rFonts w:ascii="Arial" w:hAnsi="Arial" w:eastAsia="黑体"/>
      <w:kern w:val="2"/>
      <w:sz w:val="21"/>
      <w:szCs w:val="21"/>
      <w:lang w:val="en-US" w:eastAsia="zh-CN" w:bidi="ar-SA"/>
    </w:rPr>
  </w:style>
  <w:style w:type="character" w:customStyle="1" w:styleId="97">
    <w:name w:val="c_666"/>
    <w:basedOn w:val="54"/>
    <w:qFormat/>
    <w:uiPriority w:val="0"/>
  </w:style>
  <w:style w:type="character" w:customStyle="1" w:styleId="98">
    <w:name w:val="正文文本 2 Char"/>
    <w:link w:val="44"/>
    <w:qFormat/>
    <w:uiPriority w:val="0"/>
    <w:rPr>
      <w:rFonts w:ascii="仿宋_GB2312" w:eastAsia="仿宋_GB2312"/>
      <w:kern w:val="2"/>
      <w:sz w:val="32"/>
      <w:szCs w:val="24"/>
      <w:lang w:val="en-US" w:eastAsia="zh-CN" w:bidi="ar-SA"/>
    </w:rPr>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1"/>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9"/>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3"/>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4"/>
    <w:qFormat/>
    <w:uiPriority w:val="0"/>
    <w:rPr>
      <w:rFonts w:ascii="Arial" w:hAnsi="Arial" w:eastAsia="黑体" w:cs="Arial"/>
      <w:kern w:val="2"/>
    </w:rPr>
  </w:style>
  <w:style w:type="character" w:customStyle="1" w:styleId="122">
    <w:name w:val="标题 8 Char"/>
    <w:link w:val="11"/>
    <w:qFormat/>
    <w:uiPriority w:val="0"/>
    <w:rPr>
      <w:rFonts w:ascii="Arial" w:hAnsi="Arial" w:eastAsia="黑体"/>
      <w:kern w:val="2"/>
      <w:sz w:val="24"/>
      <w:szCs w:val="24"/>
      <w:lang w:val="en-US" w:eastAsia="zh-CN" w:bidi="ar-SA"/>
    </w:rPr>
  </w:style>
  <w:style w:type="character" w:customStyle="1" w:styleId="123">
    <w:name w:val="正文文本缩进 2 Char"/>
    <w:link w:val="30"/>
    <w:qFormat/>
    <w:uiPriority w:val="0"/>
    <w:rPr>
      <w:rFonts w:eastAsia="仿宋_GB2312"/>
      <w:sz w:val="30"/>
      <w:lang w:bidi="ar-SA"/>
    </w:rPr>
  </w:style>
  <w:style w:type="character" w:customStyle="1" w:styleId="124">
    <w:name w:val="ca-11"/>
    <w:basedOn w:val="54"/>
    <w:qFormat/>
    <w:uiPriority w:val="0"/>
  </w:style>
  <w:style w:type="character" w:customStyle="1" w:styleId="125">
    <w:name w:val="正文缩进 Char"/>
    <w:link w:val="6"/>
    <w:qFormat/>
    <w:uiPriority w:val="0"/>
    <w:rPr>
      <w:rFonts w:ascii="宋体" w:eastAsia="宋体"/>
      <w:sz w:val="34"/>
      <w:lang w:val="en-US" w:eastAsia="zh-CN" w:bidi="ar-SA"/>
    </w:rPr>
  </w:style>
  <w:style w:type="character" w:customStyle="1" w:styleId="126">
    <w:name w:val="副标题 Char"/>
    <w:link w:val="38"/>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9"/>
    <w:qFormat/>
    <w:uiPriority w:val="0"/>
    <w:rPr>
      <w:b/>
      <w:bCs/>
      <w:kern w:val="2"/>
      <w:sz w:val="21"/>
      <w:szCs w:val="24"/>
    </w:rPr>
  </w:style>
  <w:style w:type="character" w:customStyle="1" w:styleId="129">
    <w:name w:val="p12"/>
    <w:basedOn w:val="54"/>
    <w:qFormat/>
    <w:uiPriority w:val="0"/>
  </w:style>
  <w:style w:type="character" w:customStyle="1" w:styleId="130">
    <w:name w:val="表格内容"/>
    <w:qFormat/>
    <w:uiPriority w:val="0"/>
    <w:rPr>
      <w:sz w:val="24"/>
    </w:rPr>
  </w:style>
  <w:style w:type="character" w:customStyle="1" w:styleId="131">
    <w:name w:val="正文文本缩进 Char"/>
    <w:link w:val="21"/>
    <w:qFormat/>
    <w:uiPriority w:val="0"/>
    <w:rPr>
      <w:rFonts w:ascii="仿宋_GB2312" w:eastAsia="仿宋_GB2312"/>
      <w:sz w:val="28"/>
      <w:lang w:val="en-US" w:eastAsia="zh-CN" w:bidi="ar-SA"/>
    </w:rPr>
  </w:style>
  <w:style w:type="character" w:customStyle="1" w:styleId="132">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3"/>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10"/>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6"/>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8"/>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1"/>
    <w:qFormat/>
    <w:uiPriority w:val="0"/>
    <w:rPr>
      <w:rFonts w:eastAsia="宋体"/>
      <w:kern w:val="2"/>
      <w:sz w:val="18"/>
      <w:szCs w:val="18"/>
      <w:lang w:val="en-US" w:eastAsia="zh-CN" w:bidi="ar-SA"/>
    </w:rPr>
  </w:style>
  <w:style w:type="character" w:customStyle="1" w:styleId="153">
    <w:name w:val="mark"/>
    <w:basedOn w:val="54"/>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3"/>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50"/>
    <w:qFormat/>
    <w:uiPriority w:val="0"/>
    <w:rPr>
      <w:rFonts w:ascii="Calibri" w:hAnsi="Calibri" w:eastAsia="宋体"/>
      <w:kern w:val="2"/>
      <w:sz w:val="21"/>
      <w:szCs w:val="22"/>
      <w:lang w:val="en-US" w:eastAsia="zh-CN" w:bidi="ar-SA"/>
    </w:rPr>
  </w:style>
  <w:style w:type="character" w:customStyle="1" w:styleId="160">
    <w:name w:val="ca-9"/>
    <w:basedOn w:val="54"/>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7"/>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4"/>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8"/>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4"/>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4"/>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9"/>
    <w:qFormat/>
    <w:uiPriority w:val="0"/>
    <w:pPr>
      <w:numPr>
        <w:ilvl w:val="5"/>
        <w:numId w:val="8"/>
      </w:numPr>
      <w:tabs>
        <w:tab w:val="left" w:pos="425"/>
        <w:tab w:val="clear" w:pos="3260"/>
      </w:tabs>
      <w:spacing w:line="319" w:lineRule="auto"/>
    </w:pPr>
    <w:rPr>
      <w:bCs w:val="0"/>
    </w:rPr>
  </w:style>
  <w:style w:type="paragraph" w:customStyle="1" w:styleId="260">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8"/>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1"/>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50"/>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22870</Words>
  <Characters>24235</Characters>
  <Lines>241</Lines>
  <Paragraphs>68</Paragraphs>
  <TotalTime>3</TotalTime>
  <ScaleCrop>false</ScaleCrop>
  <LinksUpToDate>false</LinksUpToDate>
  <CharactersWithSpaces>28297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Administrator</cp:lastModifiedBy>
  <cp:lastPrinted>2023-08-08T03:53:00Z</cp:lastPrinted>
  <dcterms:modified xsi:type="dcterms:W3CDTF">2023-08-08T08:42:10Z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F590216C48344EB093F990E4C9F24AF8</vt:lpwstr>
  </property>
</Properties>
</file>