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3"/>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p>
    <w:p>
      <w:pPr>
        <w:pStyle w:val="23"/>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6"/>
                    <a:stretch>
                      <a:fillRect/>
                    </a:stretch>
                  </pic:blipFill>
                  <pic:spPr>
                    <a:xfrm>
                      <a:off x="0" y="0"/>
                      <a:ext cx="2265680" cy="400685"/>
                    </a:xfrm>
                    <a:prstGeom prst="rect">
                      <a:avLst/>
                    </a:prstGeom>
                  </pic:spPr>
                </pic:pic>
              </a:graphicData>
            </a:graphic>
          </wp:inline>
        </w:drawing>
      </w: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3"/>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3"/>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6"/>
        <w:tblW w:w="8926" w:type="dxa"/>
        <w:jc w:val="center"/>
        <w:tblLayout w:type="fixed"/>
        <w:tblCellMar>
          <w:top w:w="0" w:type="dxa"/>
          <w:left w:w="108" w:type="dxa"/>
          <w:bottom w:w="0" w:type="dxa"/>
          <w:right w:w="108" w:type="dxa"/>
        </w:tblCellMar>
      </w:tblPr>
      <w:tblGrid>
        <w:gridCol w:w="1951"/>
        <w:gridCol w:w="284"/>
        <w:gridCol w:w="6691"/>
      </w:tblGrid>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91" w:type="dxa"/>
            <w:vAlign w:val="center"/>
          </w:tcPr>
          <w:p>
            <w:pPr>
              <w:pStyle w:val="23"/>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YXZB-20230814</w:t>
            </w:r>
          </w:p>
        </w:tc>
      </w:tr>
      <w:tr>
        <w:tblPrEx>
          <w:tblCellMar>
            <w:top w:w="0" w:type="dxa"/>
            <w:left w:w="108" w:type="dxa"/>
            <w:bottom w:w="0" w:type="dxa"/>
            <w:right w:w="108" w:type="dxa"/>
          </w:tblCellMar>
        </w:tblPrEx>
        <w:trPr>
          <w:trHeight w:val="77" w:hRule="atLeast"/>
          <w:jc w:val="center"/>
        </w:trPr>
        <w:tc>
          <w:tcPr>
            <w:tcW w:w="1951" w:type="dxa"/>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91"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2024年阳西县财政非税收入资金业务代理银行资格项目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91"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阳西县财政局</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3"/>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91"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23"/>
        <w:widowControl/>
        <w:adjustRightInd w:val="0"/>
        <w:snapToGrid w:val="0"/>
        <w:spacing w:line="360" w:lineRule="auto"/>
        <w:jc w:val="center"/>
        <w:rPr>
          <w:rFonts w:hint="eastAsia" w:ascii="黑体" w:eastAsia="黑体"/>
          <w:bCs/>
          <w:color w:val="000000" w:themeColor="text1"/>
          <w:sz w:val="24"/>
          <w:highlight w:val="none"/>
          <w14:textFill>
            <w14:solidFill>
              <w14:schemeClr w14:val="tx1"/>
            </w14:solidFill>
          </w14:textFill>
        </w:rPr>
      </w:pPr>
    </w:p>
    <w:p>
      <w:pPr>
        <w:pStyle w:val="23"/>
        <w:widowControl/>
        <w:adjustRightInd w:val="0"/>
        <w:snapToGrid w:val="0"/>
        <w:spacing w:line="360" w:lineRule="auto"/>
        <w:jc w:val="center"/>
        <w:rPr>
          <w:rFonts w:hint="eastAsia" w:ascii="宋体"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二三</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八</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3"/>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3"/>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pStyle w:val="17"/>
        <w:rPr>
          <w:color w:val="000000" w:themeColor="text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0"/>
        <w:tabs>
          <w:tab w:val="right" w:leader="dot" w:pos="8959"/>
          <w:tab w:val="clear" w:pos="8949"/>
        </w:tabs>
        <w:rPr>
          <w:highlight w:val="none"/>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highlight w:val="none"/>
        </w:rPr>
        <w:instrText xml:space="preserve"> HYPERLINK \l _Toc30792 </w:instrText>
      </w:r>
      <w:r>
        <w:rPr>
          <w:bCs w:val="0"/>
          <w:caps w:val="0"/>
          <w:highlight w:val="none"/>
        </w:rPr>
        <w:fldChar w:fldCharType="separate"/>
      </w:r>
      <w:r>
        <w:rPr>
          <w:rFonts w:hint="eastAsia"/>
          <w:highlight w:val="none"/>
        </w:rPr>
        <w:t>第一部分 投标邀请函</w:t>
      </w:r>
      <w:r>
        <w:rPr>
          <w:highlight w:val="none"/>
        </w:rPr>
        <w:tab/>
      </w:r>
      <w:r>
        <w:rPr>
          <w:highlight w:val="none"/>
        </w:rPr>
        <w:fldChar w:fldCharType="begin"/>
      </w:r>
      <w:r>
        <w:rPr>
          <w:highlight w:val="none"/>
        </w:rPr>
        <w:instrText xml:space="preserve"> PAGEREF _Toc30792 \h </w:instrText>
      </w:r>
      <w:r>
        <w:rPr>
          <w:highlight w:val="none"/>
        </w:rPr>
        <w:fldChar w:fldCharType="separate"/>
      </w:r>
      <w:r>
        <w:rPr>
          <w:highlight w:val="none"/>
        </w:rPr>
        <w:t>5</w:t>
      </w:r>
      <w:r>
        <w:rPr>
          <w:highlight w:val="none"/>
        </w:rPr>
        <w:fldChar w:fldCharType="end"/>
      </w:r>
      <w:r>
        <w:rPr>
          <w:bCs w:val="0"/>
          <w:caps w:val="0"/>
          <w:color w:val="000000" w:themeColor="text1"/>
          <w:highlight w:val="none"/>
          <w14:textFill>
            <w14:solidFill>
              <w14:schemeClr w14:val="tx1"/>
            </w14:solidFill>
          </w14:textFill>
        </w:rPr>
        <w:fldChar w:fldCharType="end"/>
      </w:r>
    </w:p>
    <w:p>
      <w:pPr>
        <w:pStyle w:val="30"/>
        <w:tabs>
          <w:tab w:val="right" w:leader="dot" w:pos="8959"/>
          <w:tab w:val="clear" w:pos="8949"/>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_Toc6977 </w:instrText>
      </w:r>
      <w:r>
        <w:rPr>
          <w:bCs/>
          <w:caps/>
          <w:szCs w:val="21"/>
          <w:highlight w:val="none"/>
        </w:rPr>
        <w:fldChar w:fldCharType="separate"/>
      </w:r>
      <w:r>
        <w:rPr>
          <w:rFonts w:hint="eastAsia"/>
          <w:highlight w:val="none"/>
        </w:rPr>
        <w:t>第二部分 采购项目内容</w:t>
      </w:r>
      <w:r>
        <w:rPr>
          <w:highlight w:val="none"/>
        </w:rPr>
        <w:tab/>
      </w:r>
      <w:r>
        <w:rPr>
          <w:highlight w:val="none"/>
        </w:rPr>
        <w:fldChar w:fldCharType="begin"/>
      </w:r>
      <w:r>
        <w:rPr>
          <w:highlight w:val="none"/>
        </w:rPr>
        <w:instrText xml:space="preserve"> PAGEREF _Toc6977 \h </w:instrText>
      </w:r>
      <w:r>
        <w:rPr>
          <w:highlight w:val="none"/>
        </w:rPr>
        <w:fldChar w:fldCharType="separate"/>
      </w:r>
      <w:r>
        <w:rPr>
          <w:highlight w:val="none"/>
        </w:rPr>
        <w:t>7</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_Toc12392 </w:instrText>
      </w:r>
      <w:r>
        <w:rPr>
          <w:bCs/>
          <w:caps/>
          <w:szCs w:val="21"/>
          <w:highlight w:val="none"/>
        </w:rPr>
        <w:fldChar w:fldCharType="separate"/>
      </w:r>
      <w:r>
        <w:rPr>
          <w:kern w:val="0"/>
          <w:highlight w:val="none"/>
        </w:rPr>
        <w:t xml:space="preserve">A  </w:t>
      </w:r>
      <w:r>
        <w:rPr>
          <w:rFonts w:hint="eastAsia"/>
          <w:kern w:val="0"/>
          <w:highlight w:val="none"/>
        </w:rPr>
        <w:t>商务要求</w:t>
      </w:r>
      <w:r>
        <w:rPr>
          <w:highlight w:val="none"/>
        </w:rPr>
        <w:tab/>
      </w:r>
      <w:r>
        <w:rPr>
          <w:highlight w:val="none"/>
        </w:rPr>
        <w:fldChar w:fldCharType="begin"/>
      </w:r>
      <w:r>
        <w:rPr>
          <w:highlight w:val="none"/>
        </w:rPr>
        <w:instrText xml:space="preserve"> PAGEREF _Toc12392 \h </w:instrText>
      </w:r>
      <w:r>
        <w:rPr>
          <w:highlight w:val="none"/>
        </w:rPr>
        <w:fldChar w:fldCharType="separate"/>
      </w:r>
      <w:r>
        <w:rPr>
          <w:highlight w:val="none"/>
        </w:rPr>
        <w:t>7</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_Toc25392 </w:instrText>
      </w:r>
      <w:r>
        <w:rPr>
          <w:bCs/>
          <w:caps/>
          <w:szCs w:val="21"/>
          <w:highlight w:val="none"/>
        </w:rPr>
        <w:fldChar w:fldCharType="separate"/>
      </w:r>
      <w:r>
        <w:rPr>
          <w:rFonts w:hint="eastAsia"/>
          <w:kern w:val="0"/>
          <w:highlight w:val="none"/>
        </w:rPr>
        <w:t>B  技术要求</w:t>
      </w:r>
      <w:r>
        <w:rPr>
          <w:highlight w:val="none"/>
        </w:rPr>
        <w:tab/>
      </w:r>
      <w:r>
        <w:rPr>
          <w:highlight w:val="none"/>
        </w:rPr>
        <w:fldChar w:fldCharType="begin"/>
      </w:r>
      <w:r>
        <w:rPr>
          <w:highlight w:val="none"/>
        </w:rPr>
        <w:instrText xml:space="preserve"> PAGEREF _Toc25392 \h </w:instrText>
      </w:r>
      <w:r>
        <w:rPr>
          <w:highlight w:val="none"/>
        </w:rPr>
        <w:fldChar w:fldCharType="separate"/>
      </w:r>
      <w:r>
        <w:rPr>
          <w:highlight w:val="none"/>
        </w:rPr>
        <w:t>9</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_Toc28365 </w:instrText>
      </w:r>
      <w:r>
        <w:rPr>
          <w:bCs/>
          <w:caps/>
          <w:szCs w:val="21"/>
          <w:highlight w:val="none"/>
        </w:rPr>
        <w:fldChar w:fldCharType="separate"/>
      </w:r>
      <w:r>
        <w:rPr>
          <w:rFonts w:hint="eastAsia"/>
          <w:highlight w:val="none"/>
        </w:rPr>
        <w:t>第三部分 投标人须知</w:t>
      </w:r>
      <w:r>
        <w:rPr>
          <w:highlight w:val="none"/>
        </w:rPr>
        <w:tab/>
      </w:r>
      <w:r>
        <w:rPr>
          <w:highlight w:val="none"/>
        </w:rPr>
        <w:fldChar w:fldCharType="begin"/>
      </w:r>
      <w:r>
        <w:rPr>
          <w:highlight w:val="none"/>
        </w:rPr>
        <w:instrText xml:space="preserve"> PAGEREF _Toc28365 \h </w:instrText>
      </w:r>
      <w:r>
        <w:rPr>
          <w:highlight w:val="none"/>
        </w:rPr>
        <w:fldChar w:fldCharType="separate"/>
      </w:r>
      <w:r>
        <w:rPr>
          <w:highlight w:val="none"/>
        </w:rPr>
        <w:t>11</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_Toc12301 </w:instrText>
      </w:r>
      <w:r>
        <w:rPr>
          <w:bCs/>
          <w:caps/>
          <w:szCs w:val="21"/>
          <w:highlight w:val="none"/>
        </w:rPr>
        <w:fldChar w:fldCharType="separate"/>
      </w:r>
      <w:r>
        <w:rPr>
          <w:rFonts w:hint="eastAsia"/>
          <w:szCs w:val="21"/>
          <w:highlight w:val="none"/>
        </w:rPr>
        <w:t>投标人须知前附表</w:t>
      </w:r>
      <w:r>
        <w:rPr>
          <w:highlight w:val="none"/>
        </w:rPr>
        <w:tab/>
      </w:r>
      <w:r>
        <w:rPr>
          <w:highlight w:val="none"/>
        </w:rPr>
        <w:fldChar w:fldCharType="begin"/>
      </w:r>
      <w:r>
        <w:rPr>
          <w:highlight w:val="none"/>
        </w:rPr>
        <w:instrText xml:space="preserve"> PAGEREF _Toc12301 \h </w:instrText>
      </w:r>
      <w:r>
        <w:rPr>
          <w:highlight w:val="none"/>
        </w:rPr>
        <w:fldChar w:fldCharType="separate"/>
      </w:r>
      <w:r>
        <w:rPr>
          <w:highlight w:val="none"/>
        </w:rPr>
        <w:t>11</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_Toc4153 </w:instrText>
      </w:r>
      <w:r>
        <w:rPr>
          <w:bCs/>
          <w:caps/>
          <w:szCs w:val="21"/>
          <w:highlight w:val="none"/>
        </w:rPr>
        <w:fldChar w:fldCharType="separate"/>
      </w:r>
      <w:r>
        <w:rPr>
          <w:rFonts w:hint="eastAsia"/>
          <w:highlight w:val="none"/>
        </w:rPr>
        <w:t>Ａ说明</w:t>
      </w:r>
      <w:r>
        <w:rPr>
          <w:highlight w:val="none"/>
        </w:rPr>
        <w:tab/>
      </w:r>
      <w:r>
        <w:rPr>
          <w:highlight w:val="none"/>
        </w:rPr>
        <w:fldChar w:fldCharType="begin"/>
      </w:r>
      <w:r>
        <w:rPr>
          <w:highlight w:val="none"/>
        </w:rPr>
        <w:instrText xml:space="preserve"> PAGEREF _Toc4153 \h </w:instrText>
      </w:r>
      <w:r>
        <w:rPr>
          <w:highlight w:val="none"/>
        </w:rPr>
        <w:fldChar w:fldCharType="separate"/>
      </w:r>
      <w:r>
        <w:rPr>
          <w:highlight w:val="none"/>
        </w:rPr>
        <w:t>12</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_Toc21342 </w:instrText>
      </w:r>
      <w:r>
        <w:rPr>
          <w:bCs/>
          <w:caps/>
          <w:szCs w:val="21"/>
          <w:highlight w:val="none"/>
        </w:rPr>
        <w:fldChar w:fldCharType="separate"/>
      </w:r>
      <w:r>
        <w:rPr>
          <w:rFonts w:hint="default"/>
          <w:highlight w:val="none"/>
        </w:rPr>
        <w:t xml:space="preserve">1 </w:t>
      </w:r>
      <w:r>
        <w:rPr>
          <w:rFonts w:hint="eastAsia"/>
          <w:highlight w:val="none"/>
        </w:rPr>
        <w:t>适用范围和资金来源</w:t>
      </w:r>
      <w:r>
        <w:rPr>
          <w:highlight w:val="none"/>
        </w:rPr>
        <w:tab/>
      </w:r>
      <w:r>
        <w:rPr>
          <w:highlight w:val="none"/>
        </w:rPr>
        <w:fldChar w:fldCharType="begin"/>
      </w:r>
      <w:r>
        <w:rPr>
          <w:highlight w:val="none"/>
        </w:rPr>
        <w:instrText xml:space="preserve"> PAGEREF _Toc21342 \h </w:instrText>
      </w:r>
      <w:r>
        <w:rPr>
          <w:highlight w:val="none"/>
        </w:rPr>
        <w:fldChar w:fldCharType="separate"/>
      </w:r>
      <w:r>
        <w:rPr>
          <w:highlight w:val="none"/>
        </w:rPr>
        <w:t>12</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_Toc12451 </w:instrText>
      </w:r>
      <w:r>
        <w:rPr>
          <w:bCs/>
          <w:caps/>
          <w:szCs w:val="21"/>
          <w:highlight w:val="none"/>
        </w:rPr>
        <w:fldChar w:fldCharType="separate"/>
      </w:r>
      <w:r>
        <w:rPr>
          <w:rFonts w:hint="default"/>
          <w:highlight w:val="none"/>
        </w:rPr>
        <w:t xml:space="preserve">2 </w:t>
      </w:r>
      <w:r>
        <w:rPr>
          <w:rFonts w:hint="eastAsia"/>
          <w:highlight w:val="none"/>
        </w:rPr>
        <w:t>定义</w:t>
      </w:r>
      <w:r>
        <w:rPr>
          <w:highlight w:val="none"/>
        </w:rPr>
        <w:tab/>
      </w:r>
      <w:r>
        <w:rPr>
          <w:highlight w:val="none"/>
        </w:rPr>
        <w:fldChar w:fldCharType="begin"/>
      </w:r>
      <w:r>
        <w:rPr>
          <w:highlight w:val="none"/>
        </w:rPr>
        <w:instrText xml:space="preserve"> PAGEREF _Toc12451 \h </w:instrText>
      </w:r>
      <w:r>
        <w:rPr>
          <w:highlight w:val="none"/>
        </w:rPr>
        <w:fldChar w:fldCharType="separate"/>
      </w:r>
      <w:r>
        <w:rPr>
          <w:highlight w:val="none"/>
        </w:rPr>
        <w:t>12</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_Toc28580 </w:instrText>
      </w:r>
      <w:r>
        <w:rPr>
          <w:bCs/>
          <w:caps/>
          <w:szCs w:val="21"/>
          <w:highlight w:val="none"/>
        </w:rPr>
        <w:fldChar w:fldCharType="separate"/>
      </w:r>
      <w:r>
        <w:rPr>
          <w:rFonts w:hint="default"/>
          <w:highlight w:val="none"/>
        </w:rPr>
        <w:t xml:space="preserve">3 </w:t>
      </w:r>
      <w:r>
        <w:rPr>
          <w:rFonts w:hint="eastAsia"/>
          <w:highlight w:val="none"/>
        </w:rPr>
        <w:t>合格的投标人</w:t>
      </w:r>
      <w:r>
        <w:rPr>
          <w:highlight w:val="none"/>
        </w:rPr>
        <w:tab/>
      </w:r>
      <w:r>
        <w:rPr>
          <w:highlight w:val="none"/>
        </w:rPr>
        <w:fldChar w:fldCharType="begin"/>
      </w:r>
      <w:r>
        <w:rPr>
          <w:highlight w:val="none"/>
        </w:rPr>
        <w:instrText xml:space="preserve"> PAGEREF _Toc28580 \h </w:instrText>
      </w:r>
      <w:r>
        <w:rPr>
          <w:highlight w:val="none"/>
        </w:rPr>
        <w:fldChar w:fldCharType="separate"/>
      </w:r>
      <w:r>
        <w:rPr>
          <w:highlight w:val="none"/>
        </w:rPr>
        <w:t>12</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_Toc3431 </w:instrText>
      </w:r>
      <w:r>
        <w:rPr>
          <w:bCs/>
          <w:caps/>
          <w:szCs w:val="21"/>
          <w:highlight w:val="none"/>
        </w:rPr>
        <w:fldChar w:fldCharType="separate"/>
      </w:r>
      <w:r>
        <w:rPr>
          <w:rFonts w:hint="default"/>
          <w:highlight w:val="none"/>
        </w:rPr>
        <w:t xml:space="preserve">4 </w:t>
      </w:r>
      <w:r>
        <w:rPr>
          <w:rFonts w:hint="eastAsia"/>
          <w:highlight w:val="none"/>
        </w:rPr>
        <w:t>投标费用</w:t>
      </w:r>
      <w:r>
        <w:rPr>
          <w:highlight w:val="none"/>
        </w:rPr>
        <w:tab/>
      </w:r>
      <w:r>
        <w:rPr>
          <w:highlight w:val="none"/>
        </w:rPr>
        <w:fldChar w:fldCharType="begin"/>
      </w:r>
      <w:r>
        <w:rPr>
          <w:highlight w:val="none"/>
        </w:rPr>
        <w:instrText xml:space="preserve"> PAGEREF _Toc3431 \h </w:instrText>
      </w:r>
      <w:r>
        <w:rPr>
          <w:highlight w:val="none"/>
        </w:rPr>
        <w:fldChar w:fldCharType="separate"/>
      </w:r>
      <w:r>
        <w:rPr>
          <w:highlight w:val="none"/>
        </w:rPr>
        <w:t>13</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_Toc17980 </w:instrText>
      </w:r>
      <w:r>
        <w:rPr>
          <w:bCs/>
          <w:caps/>
          <w:szCs w:val="21"/>
          <w:highlight w:val="none"/>
        </w:rPr>
        <w:fldChar w:fldCharType="separate"/>
      </w:r>
      <w:r>
        <w:rPr>
          <w:rFonts w:hint="eastAsia"/>
          <w:highlight w:val="none"/>
        </w:rPr>
        <w:t>Ｂ招标文件说明</w:t>
      </w:r>
      <w:r>
        <w:rPr>
          <w:highlight w:val="none"/>
        </w:rPr>
        <w:tab/>
      </w:r>
      <w:r>
        <w:rPr>
          <w:highlight w:val="none"/>
        </w:rPr>
        <w:fldChar w:fldCharType="begin"/>
      </w:r>
      <w:r>
        <w:rPr>
          <w:highlight w:val="none"/>
        </w:rPr>
        <w:instrText xml:space="preserve"> PAGEREF _Toc17980 \h </w:instrText>
      </w:r>
      <w:r>
        <w:rPr>
          <w:highlight w:val="none"/>
        </w:rPr>
        <w:fldChar w:fldCharType="separate"/>
      </w:r>
      <w:r>
        <w:rPr>
          <w:highlight w:val="none"/>
        </w:rPr>
        <w:t>13</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_Toc15890 </w:instrText>
      </w:r>
      <w:r>
        <w:rPr>
          <w:bCs/>
          <w:caps/>
          <w:szCs w:val="21"/>
          <w:highlight w:val="none"/>
        </w:rPr>
        <w:fldChar w:fldCharType="separate"/>
      </w:r>
      <w:r>
        <w:rPr>
          <w:rFonts w:hint="default"/>
          <w:highlight w:val="none"/>
        </w:rPr>
        <w:t xml:space="preserve">5 </w:t>
      </w:r>
      <w:r>
        <w:rPr>
          <w:rFonts w:hint="eastAsia"/>
          <w:highlight w:val="none"/>
        </w:rPr>
        <w:t>招标文件的构成</w:t>
      </w:r>
      <w:r>
        <w:rPr>
          <w:highlight w:val="none"/>
        </w:rPr>
        <w:tab/>
      </w:r>
      <w:r>
        <w:rPr>
          <w:highlight w:val="none"/>
        </w:rPr>
        <w:fldChar w:fldCharType="begin"/>
      </w:r>
      <w:r>
        <w:rPr>
          <w:highlight w:val="none"/>
        </w:rPr>
        <w:instrText xml:space="preserve"> PAGEREF _Toc15890 \h </w:instrText>
      </w:r>
      <w:r>
        <w:rPr>
          <w:highlight w:val="none"/>
        </w:rPr>
        <w:fldChar w:fldCharType="separate"/>
      </w:r>
      <w:r>
        <w:rPr>
          <w:highlight w:val="none"/>
        </w:rPr>
        <w:t>13</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_Toc9600 </w:instrText>
      </w:r>
      <w:r>
        <w:rPr>
          <w:bCs/>
          <w:caps/>
          <w:szCs w:val="21"/>
          <w:highlight w:val="none"/>
        </w:rPr>
        <w:fldChar w:fldCharType="separate"/>
      </w:r>
      <w:r>
        <w:rPr>
          <w:rFonts w:hint="default"/>
          <w:highlight w:val="none"/>
        </w:rPr>
        <w:t xml:space="preserve">6 </w:t>
      </w:r>
      <w:r>
        <w:rPr>
          <w:rFonts w:hint="eastAsia"/>
          <w:highlight w:val="none"/>
        </w:rPr>
        <w:t>招标文件的澄清、修改</w:t>
      </w:r>
      <w:r>
        <w:rPr>
          <w:highlight w:val="none"/>
        </w:rPr>
        <w:tab/>
      </w:r>
      <w:r>
        <w:rPr>
          <w:highlight w:val="none"/>
        </w:rPr>
        <w:fldChar w:fldCharType="begin"/>
      </w:r>
      <w:r>
        <w:rPr>
          <w:highlight w:val="none"/>
        </w:rPr>
        <w:instrText xml:space="preserve"> PAGEREF _Toc9600 \h </w:instrText>
      </w:r>
      <w:r>
        <w:rPr>
          <w:highlight w:val="none"/>
        </w:rPr>
        <w:fldChar w:fldCharType="separate"/>
      </w:r>
      <w:r>
        <w:rPr>
          <w:highlight w:val="none"/>
        </w:rPr>
        <w:t>13</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_Toc8337 </w:instrText>
      </w:r>
      <w:r>
        <w:rPr>
          <w:bCs/>
          <w:caps/>
          <w:szCs w:val="21"/>
          <w:highlight w:val="none"/>
        </w:rPr>
        <w:fldChar w:fldCharType="separate"/>
      </w:r>
      <w:r>
        <w:rPr>
          <w:rFonts w:hint="eastAsia"/>
          <w:highlight w:val="none"/>
        </w:rPr>
        <w:t>Ｃ投标文件的编制</w:t>
      </w:r>
      <w:r>
        <w:rPr>
          <w:highlight w:val="none"/>
        </w:rPr>
        <w:tab/>
      </w:r>
      <w:r>
        <w:rPr>
          <w:highlight w:val="none"/>
        </w:rPr>
        <w:fldChar w:fldCharType="begin"/>
      </w:r>
      <w:r>
        <w:rPr>
          <w:highlight w:val="none"/>
        </w:rPr>
        <w:instrText xml:space="preserve"> PAGEREF _Toc8337 \h </w:instrText>
      </w:r>
      <w:r>
        <w:rPr>
          <w:highlight w:val="none"/>
        </w:rPr>
        <w:fldChar w:fldCharType="separate"/>
      </w:r>
      <w:r>
        <w:rPr>
          <w:highlight w:val="none"/>
        </w:rPr>
        <w:t>14</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_Toc191 </w:instrText>
      </w:r>
      <w:r>
        <w:rPr>
          <w:bCs/>
          <w:caps/>
          <w:szCs w:val="21"/>
          <w:highlight w:val="none"/>
        </w:rPr>
        <w:fldChar w:fldCharType="separate"/>
      </w:r>
      <w:r>
        <w:rPr>
          <w:rFonts w:hint="default"/>
          <w:highlight w:val="none"/>
        </w:rPr>
        <w:t xml:space="preserve">7 </w:t>
      </w:r>
      <w:r>
        <w:rPr>
          <w:rFonts w:hint="eastAsia"/>
          <w:highlight w:val="none"/>
        </w:rPr>
        <w:t>要求</w:t>
      </w:r>
      <w:r>
        <w:rPr>
          <w:highlight w:val="none"/>
        </w:rPr>
        <w:tab/>
      </w:r>
      <w:r>
        <w:rPr>
          <w:highlight w:val="none"/>
        </w:rPr>
        <w:fldChar w:fldCharType="begin"/>
      </w:r>
      <w:r>
        <w:rPr>
          <w:highlight w:val="none"/>
        </w:rPr>
        <w:instrText xml:space="preserve"> PAGEREF _Toc191 \h </w:instrText>
      </w:r>
      <w:r>
        <w:rPr>
          <w:highlight w:val="none"/>
        </w:rPr>
        <w:fldChar w:fldCharType="separate"/>
      </w:r>
      <w:r>
        <w:rPr>
          <w:highlight w:val="none"/>
        </w:rPr>
        <w:t>14</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_Toc31684 </w:instrText>
      </w:r>
      <w:r>
        <w:rPr>
          <w:bCs/>
          <w:caps/>
          <w:szCs w:val="21"/>
          <w:highlight w:val="none"/>
        </w:rPr>
        <w:fldChar w:fldCharType="separate"/>
      </w:r>
      <w:r>
        <w:rPr>
          <w:rFonts w:hint="default"/>
          <w:highlight w:val="none"/>
        </w:rPr>
        <w:t xml:space="preserve">8 </w:t>
      </w:r>
      <w:r>
        <w:rPr>
          <w:rFonts w:hint="eastAsia"/>
          <w:highlight w:val="none"/>
        </w:rPr>
        <w:t>投标语言及计量单位</w:t>
      </w:r>
      <w:r>
        <w:rPr>
          <w:highlight w:val="none"/>
        </w:rPr>
        <w:tab/>
      </w:r>
      <w:r>
        <w:rPr>
          <w:highlight w:val="none"/>
        </w:rPr>
        <w:fldChar w:fldCharType="begin"/>
      </w:r>
      <w:r>
        <w:rPr>
          <w:highlight w:val="none"/>
        </w:rPr>
        <w:instrText xml:space="preserve"> PAGEREF _Toc31684 \h </w:instrText>
      </w:r>
      <w:r>
        <w:rPr>
          <w:highlight w:val="none"/>
        </w:rPr>
        <w:fldChar w:fldCharType="separate"/>
      </w:r>
      <w:r>
        <w:rPr>
          <w:highlight w:val="none"/>
        </w:rPr>
        <w:t>14</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_Toc18679 </w:instrText>
      </w:r>
      <w:r>
        <w:rPr>
          <w:bCs/>
          <w:caps/>
          <w:szCs w:val="21"/>
          <w:highlight w:val="none"/>
        </w:rPr>
        <w:fldChar w:fldCharType="separate"/>
      </w:r>
      <w:r>
        <w:rPr>
          <w:rFonts w:hint="default"/>
          <w:highlight w:val="none"/>
        </w:rPr>
        <w:t xml:space="preserve">9 </w:t>
      </w:r>
      <w:r>
        <w:rPr>
          <w:rFonts w:hint="eastAsia"/>
          <w:highlight w:val="none"/>
        </w:rPr>
        <w:t>投标文件的构成</w:t>
      </w:r>
      <w:r>
        <w:rPr>
          <w:highlight w:val="none"/>
        </w:rPr>
        <w:tab/>
      </w:r>
      <w:r>
        <w:rPr>
          <w:highlight w:val="none"/>
        </w:rPr>
        <w:fldChar w:fldCharType="begin"/>
      </w:r>
      <w:r>
        <w:rPr>
          <w:highlight w:val="none"/>
        </w:rPr>
        <w:instrText xml:space="preserve"> PAGEREF _Toc18679 \h </w:instrText>
      </w:r>
      <w:r>
        <w:rPr>
          <w:highlight w:val="none"/>
        </w:rPr>
        <w:fldChar w:fldCharType="separate"/>
      </w:r>
      <w:r>
        <w:rPr>
          <w:highlight w:val="none"/>
        </w:rPr>
        <w:t>14</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_Toc13256 </w:instrText>
      </w:r>
      <w:r>
        <w:rPr>
          <w:bCs/>
          <w:caps/>
          <w:szCs w:val="21"/>
          <w:highlight w:val="none"/>
        </w:rPr>
        <w:fldChar w:fldCharType="separate"/>
      </w:r>
      <w:r>
        <w:rPr>
          <w:rFonts w:hint="default"/>
          <w:highlight w:val="none"/>
        </w:rPr>
        <w:t xml:space="preserve">10 </w:t>
      </w:r>
      <w:r>
        <w:rPr>
          <w:rFonts w:hint="eastAsia"/>
          <w:highlight w:val="none"/>
        </w:rPr>
        <w:t>投标文件格式</w:t>
      </w:r>
      <w:r>
        <w:rPr>
          <w:highlight w:val="none"/>
        </w:rPr>
        <w:tab/>
      </w:r>
      <w:r>
        <w:rPr>
          <w:highlight w:val="none"/>
        </w:rPr>
        <w:fldChar w:fldCharType="begin"/>
      </w:r>
      <w:r>
        <w:rPr>
          <w:highlight w:val="none"/>
        </w:rPr>
        <w:instrText xml:space="preserve"> PAGEREF _Toc13256 \h </w:instrText>
      </w:r>
      <w:r>
        <w:rPr>
          <w:highlight w:val="none"/>
        </w:rPr>
        <w:fldChar w:fldCharType="separate"/>
      </w:r>
      <w:r>
        <w:rPr>
          <w:highlight w:val="none"/>
        </w:rPr>
        <w:t>14</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_Toc5252 </w:instrText>
      </w:r>
      <w:r>
        <w:rPr>
          <w:bCs/>
          <w:caps/>
          <w:szCs w:val="21"/>
          <w:highlight w:val="none"/>
        </w:rPr>
        <w:fldChar w:fldCharType="separate"/>
      </w:r>
      <w:r>
        <w:rPr>
          <w:rFonts w:hint="default"/>
          <w:highlight w:val="none"/>
        </w:rPr>
        <w:t xml:space="preserve">11 </w:t>
      </w:r>
      <w:r>
        <w:rPr>
          <w:rFonts w:hint="eastAsia"/>
          <w:highlight w:val="none"/>
        </w:rPr>
        <w:t>资格证明文件</w:t>
      </w:r>
      <w:r>
        <w:rPr>
          <w:highlight w:val="none"/>
        </w:rPr>
        <w:tab/>
      </w:r>
      <w:r>
        <w:rPr>
          <w:highlight w:val="none"/>
        </w:rPr>
        <w:fldChar w:fldCharType="begin"/>
      </w:r>
      <w:r>
        <w:rPr>
          <w:highlight w:val="none"/>
        </w:rPr>
        <w:instrText xml:space="preserve"> PAGEREF _Toc5252 \h </w:instrText>
      </w:r>
      <w:r>
        <w:rPr>
          <w:highlight w:val="none"/>
        </w:rPr>
        <w:fldChar w:fldCharType="separate"/>
      </w:r>
      <w:r>
        <w:rPr>
          <w:highlight w:val="none"/>
        </w:rPr>
        <w:t>14</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_Toc1399 </w:instrText>
      </w:r>
      <w:r>
        <w:rPr>
          <w:bCs/>
          <w:caps/>
          <w:szCs w:val="21"/>
          <w:highlight w:val="none"/>
        </w:rPr>
        <w:fldChar w:fldCharType="separate"/>
      </w:r>
      <w:r>
        <w:rPr>
          <w:rFonts w:hint="default"/>
          <w:highlight w:val="none"/>
        </w:rPr>
        <w:t xml:space="preserve">12 </w:t>
      </w:r>
      <w:r>
        <w:rPr>
          <w:rFonts w:hint="eastAsia"/>
          <w:highlight w:val="none"/>
        </w:rPr>
        <w:t>货物和服务的证明文件</w:t>
      </w:r>
      <w:r>
        <w:rPr>
          <w:highlight w:val="none"/>
        </w:rPr>
        <w:tab/>
      </w:r>
      <w:r>
        <w:rPr>
          <w:highlight w:val="none"/>
        </w:rPr>
        <w:fldChar w:fldCharType="begin"/>
      </w:r>
      <w:r>
        <w:rPr>
          <w:highlight w:val="none"/>
        </w:rPr>
        <w:instrText xml:space="preserve"> PAGEREF _Toc1399 \h </w:instrText>
      </w:r>
      <w:r>
        <w:rPr>
          <w:highlight w:val="none"/>
        </w:rPr>
        <w:fldChar w:fldCharType="separate"/>
      </w:r>
      <w:r>
        <w:rPr>
          <w:highlight w:val="none"/>
        </w:rPr>
        <w:t>15</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_Toc21787 </w:instrText>
      </w:r>
      <w:r>
        <w:rPr>
          <w:bCs/>
          <w:caps/>
          <w:szCs w:val="21"/>
          <w:highlight w:val="none"/>
        </w:rPr>
        <w:fldChar w:fldCharType="separate"/>
      </w:r>
      <w:r>
        <w:rPr>
          <w:rFonts w:hint="default"/>
          <w:highlight w:val="none"/>
        </w:rPr>
        <w:t xml:space="preserve">13 </w:t>
      </w:r>
      <w:r>
        <w:rPr>
          <w:rFonts w:hint="eastAsia"/>
          <w:highlight w:val="none"/>
        </w:rPr>
        <w:t>投标报价与投标货币</w:t>
      </w:r>
      <w:r>
        <w:rPr>
          <w:highlight w:val="none"/>
        </w:rPr>
        <w:tab/>
      </w:r>
      <w:r>
        <w:rPr>
          <w:highlight w:val="none"/>
        </w:rPr>
        <w:fldChar w:fldCharType="begin"/>
      </w:r>
      <w:r>
        <w:rPr>
          <w:highlight w:val="none"/>
        </w:rPr>
        <w:instrText xml:space="preserve"> PAGEREF _Toc21787 \h </w:instrText>
      </w:r>
      <w:r>
        <w:rPr>
          <w:highlight w:val="none"/>
        </w:rPr>
        <w:fldChar w:fldCharType="separate"/>
      </w:r>
      <w:r>
        <w:rPr>
          <w:highlight w:val="none"/>
        </w:rPr>
        <w:t>15</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_Toc10983 </w:instrText>
      </w:r>
      <w:r>
        <w:rPr>
          <w:bCs/>
          <w:caps/>
          <w:szCs w:val="21"/>
          <w:highlight w:val="none"/>
        </w:rPr>
        <w:fldChar w:fldCharType="separate"/>
      </w:r>
      <w:r>
        <w:rPr>
          <w:rFonts w:hint="default"/>
          <w:highlight w:val="none"/>
        </w:rPr>
        <w:t xml:space="preserve">14 </w:t>
      </w:r>
      <w:r>
        <w:rPr>
          <w:rFonts w:hint="eastAsia"/>
          <w:highlight w:val="none"/>
        </w:rPr>
        <w:t>投标保证金</w:t>
      </w:r>
      <w:r>
        <w:rPr>
          <w:highlight w:val="none"/>
        </w:rPr>
        <w:tab/>
      </w:r>
      <w:r>
        <w:rPr>
          <w:highlight w:val="none"/>
        </w:rPr>
        <w:fldChar w:fldCharType="begin"/>
      </w:r>
      <w:r>
        <w:rPr>
          <w:highlight w:val="none"/>
        </w:rPr>
        <w:instrText xml:space="preserve"> PAGEREF _Toc10983 \h </w:instrText>
      </w:r>
      <w:r>
        <w:rPr>
          <w:highlight w:val="none"/>
        </w:rPr>
        <w:fldChar w:fldCharType="separate"/>
      </w:r>
      <w:r>
        <w:rPr>
          <w:highlight w:val="none"/>
        </w:rPr>
        <w:t>16</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_Toc5836 </w:instrText>
      </w:r>
      <w:r>
        <w:rPr>
          <w:bCs/>
          <w:caps/>
          <w:szCs w:val="21"/>
          <w:highlight w:val="none"/>
        </w:rPr>
        <w:fldChar w:fldCharType="separate"/>
      </w:r>
      <w:r>
        <w:rPr>
          <w:rFonts w:hint="default"/>
          <w:highlight w:val="none"/>
        </w:rPr>
        <w:t xml:space="preserve">15 </w:t>
      </w:r>
      <w:r>
        <w:rPr>
          <w:rFonts w:hint="eastAsia"/>
          <w:highlight w:val="none"/>
        </w:rPr>
        <w:t>投标有效期</w:t>
      </w:r>
      <w:r>
        <w:rPr>
          <w:highlight w:val="none"/>
        </w:rPr>
        <w:tab/>
      </w:r>
      <w:r>
        <w:rPr>
          <w:highlight w:val="none"/>
        </w:rPr>
        <w:fldChar w:fldCharType="begin"/>
      </w:r>
      <w:r>
        <w:rPr>
          <w:highlight w:val="none"/>
        </w:rPr>
        <w:instrText xml:space="preserve"> PAGEREF _Toc5836 \h </w:instrText>
      </w:r>
      <w:r>
        <w:rPr>
          <w:highlight w:val="none"/>
        </w:rPr>
        <w:fldChar w:fldCharType="separate"/>
      </w:r>
      <w:r>
        <w:rPr>
          <w:highlight w:val="none"/>
        </w:rPr>
        <w:t>16</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_Toc6389 </w:instrText>
      </w:r>
      <w:r>
        <w:rPr>
          <w:bCs/>
          <w:caps/>
          <w:szCs w:val="21"/>
          <w:highlight w:val="none"/>
        </w:rPr>
        <w:fldChar w:fldCharType="separate"/>
      </w:r>
      <w:r>
        <w:rPr>
          <w:rFonts w:hint="default"/>
          <w:highlight w:val="none"/>
        </w:rPr>
        <w:t xml:space="preserve">16 </w:t>
      </w:r>
      <w:r>
        <w:rPr>
          <w:rFonts w:hint="eastAsia"/>
          <w:highlight w:val="none"/>
        </w:rPr>
        <w:t>投标文件的签署及规定</w:t>
      </w:r>
      <w:r>
        <w:rPr>
          <w:highlight w:val="none"/>
        </w:rPr>
        <w:tab/>
      </w:r>
      <w:r>
        <w:rPr>
          <w:highlight w:val="none"/>
        </w:rPr>
        <w:fldChar w:fldCharType="begin"/>
      </w:r>
      <w:r>
        <w:rPr>
          <w:highlight w:val="none"/>
        </w:rPr>
        <w:instrText xml:space="preserve"> PAGEREF _Toc6389 \h </w:instrText>
      </w:r>
      <w:r>
        <w:rPr>
          <w:highlight w:val="none"/>
        </w:rPr>
        <w:fldChar w:fldCharType="separate"/>
      </w:r>
      <w:r>
        <w:rPr>
          <w:highlight w:val="none"/>
        </w:rPr>
        <w:t>16</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_Toc22495 </w:instrText>
      </w:r>
      <w:r>
        <w:rPr>
          <w:bCs/>
          <w:caps/>
          <w:szCs w:val="21"/>
          <w:highlight w:val="none"/>
        </w:rPr>
        <w:fldChar w:fldCharType="separate"/>
      </w:r>
      <w:r>
        <w:rPr>
          <w:rFonts w:hint="eastAsia"/>
          <w:highlight w:val="none"/>
        </w:rPr>
        <w:t>Ｄ投标文件的递交</w:t>
      </w:r>
      <w:r>
        <w:rPr>
          <w:highlight w:val="none"/>
        </w:rPr>
        <w:tab/>
      </w:r>
      <w:r>
        <w:rPr>
          <w:highlight w:val="none"/>
        </w:rPr>
        <w:fldChar w:fldCharType="begin"/>
      </w:r>
      <w:r>
        <w:rPr>
          <w:highlight w:val="none"/>
        </w:rPr>
        <w:instrText xml:space="preserve"> PAGEREF _Toc22495 \h </w:instrText>
      </w:r>
      <w:r>
        <w:rPr>
          <w:highlight w:val="none"/>
        </w:rPr>
        <w:fldChar w:fldCharType="separate"/>
      </w:r>
      <w:r>
        <w:rPr>
          <w:highlight w:val="none"/>
        </w:rPr>
        <w:t>17</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_Toc17954 </w:instrText>
      </w:r>
      <w:r>
        <w:rPr>
          <w:bCs/>
          <w:caps/>
          <w:szCs w:val="21"/>
          <w:highlight w:val="none"/>
        </w:rPr>
        <w:fldChar w:fldCharType="separate"/>
      </w:r>
      <w:r>
        <w:rPr>
          <w:rFonts w:hint="default" w:ascii="宋体" w:hAnsi="宋体"/>
          <w:highlight w:val="none"/>
        </w:rPr>
        <w:t xml:space="preserve">17 </w:t>
      </w:r>
      <w:r>
        <w:rPr>
          <w:rFonts w:hint="eastAsia"/>
          <w:highlight w:val="none"/>
        </w:rPr>
        <w:t>投标文件的密封和标记</w:t>
      </w:r>
      <w:r>
        <w:rPr>
          <w:highlight w:val="none"/>
        </w:rPr>
        <w:tab/>
      </w:r>
      <w:r>
        <w:rPr>
          <w:highlight w:val="none"/>
        </w:rPr>
        <w:fldChar w:fldCharType="begin"/>
      </w:r>
      <w:r>
        <w:rPr>
          <w:highlight w:val="none"/>
        </w:rPr>
        <w:instrText xml:space="preserve"> PAGEREF _Toc17954 \h </w:instrText>
      </w:r>
      <w:r>
        <w:rPr>
          <w:highlight w:val="none"/>
        </w:rPr>
        <w:fldChar w:fldCharType="separate"/>
      </w:r>
      <w:r>
        <w:rPr>
          <w:highlight w:val="none"/>
        </w:rPr>
        <w:t>17</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_Toc18629 </w:instrText>
      </w:r>
      <w:r>
        <w:rPr>
          <w:bCs/>
          <w:caps/>
          <w:szCs w:val="21"/>
          <w:highlight w:val="none"/>
        </w:rPr>
        <w:fldChar w:fldCharType="separate"/>
      </w:r>
      <w:r>
        <w:rPr>
          <w:rFonts w:hint="default"/>
          <w:highlight w:val="none"/>
        </w:rPr>
        <w:t xml:space="preserve">18 </w:t>
      </w:r>
      <w:r>
        <w:rPr>
          <w:rFonts w:hint="eastAsia"/>
          <w:highlight w:val="none"/>
        </w:rPr>
        <w:t>递交投标文件的时间、地点及截止时间</w:t>
      </w:r>
      <w:r>
        <w:rPr>
          <w:highlight w:val="none"/>
        </w:rPr>
        <w:tab/>
      </w:r>
      <w:r>
        <w:rPr>
          <w:highlight w:val="none"/>
        </w:rPr>
        <w:fldChar w:fldCharType="begin"/>
      </w:r>
      <w:r>
        <w:rPr>
          <w:highlight w:val="none"/>
        </w:rPr>
        <w:instrText xml:space="preserve"> PAGEREF _Toc18629 \h </w:instrText>
      </w:r>
      <w:r>
        <w:rPr>
          <w:highlight w:val="none"/>
        </w:rPr>
        <w:fldChar w:fldCharType="separate"/>
      </w:r>
      <w:r>
        <w:rPr>
          <w:highlight w:val="none"/>
        </w:rPr>
        <w:t>17</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_Toc11590 </w:instrText>
      </w:r>
      <w:r>
        <w:rPr>
          <w:bCs/>
          <w:caps/>
          <w:szCs w:val="21"/>
          <w:highlight w:val="none"/>
        </w:rPr>
        <w:fldChar w:fldCharType="separate"/>
      </w:r>
      <w:r>
        <w:rPr>
          <w:rFonts w:hint="default"/>
          <w:highlight w:val="none"/>
        </w:rPr>
        <w:t xml:space="preserve">19 </w:t>
      </w:r>
      <w:r>
        <w:rPr>
          <w:rFonts w:hint="eastAsia"/>
          <w:highlight w:val="none"/>
        </w:rPr>
        <w:t>迟交的投标文件</w:t>
      </w:r>
      <w:r>
        <w:rPr>
          <w:highlight w:val="none"/>
        </w:rPr>
        <w:tab/>
      </w:r>
      <w:r>
        <w:rPr>
          <w:highlight w:val="none"/>
        </w:rPr>
        <w:fldChar w:fldCharType="begin"/>
      </w:r>
      <w:r>
        <w:rPr>
          <w:highlight w:val="none"/>
        </w:rPr>
        <w:instrText xml:space="preserve"> PAGEREF _Toc11590 \h </w:instrText>
      </w:r>
      <w:r>
        <w:rPr>
          <w:highlight w:val="none"/>
        </w:rPr>
        <w:fldChar w:fldCharType="separate"/>
      </w:r>
      <w:r>
        <w:rPr>
          <w:highlight w:val="none"/>
        </w:rPr>
        <w:t>17</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_Toc31867 </w:instrText>
      </w:r>
      <w:r>
        <w:rPr>
          <w:bCs/>
          <w:caps/>
          <w:szCs w:val="21"/>
          <w:highlight w:val="none"/>
        </w:rPr>
        <w:fldChar w:fldCharType="separate"/>
      </w:r>
      <w:r>
        <w:rPr>
          <w:rFonts w:hint="default"/>
          <w:highlight w:val="none"/>
        </w:rPr>
        <w:t xml:space="preserve">20 </w:t>
      </w:r>
      <w:r>
        <w:rPr>
          <w:rFonts w:hint="eastAsia"/>
          <w:highlight w:val="none"/>
        </w:rPr>
        <w:t>投标文件的修改和撤回</w:t>
      </w:r>
      <w:r>
        <w:rPr>
          <w:highlight w:val="none"/>
        </w:rPr>
        <w:tab/>
      </w:r>
      <w:r>
        <w:rPr>
          <w:highlight w:val="none"/>
        </w:rPr>
        <w:fldChar w:fldCharType="begin"/>
      </w:r>
      <w:r>
        <w:rPr>
          <w:highlight w:val="none"/>
        </w:rPr>
        <w:instrText xml:space="preserve"> PAGEREF _Toc31867 \h </w:instrText>
      </w:r>
      <w:r>
        <w:rPr>
          <w:highlight w:val="none"/>
        </w:rPr>
        <w:fldChar w:fldCharType="separate"/>
      </w:r>
      <w:r>
        <w:rPr>
          <w:highlight w:val="none"/>
        </w:rPr>
        <w:t>17</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_Toc4834 </w:instrText>
      </w:r>
      <w:r>
        <w:rPr>
          <w:bCs/>
          <w:caps/>
          <w:szCs w:val="21"/>
          <w:highlight w:val="none"/>
        </w:rPr>
        <w:fldChar w:fldCharType="separate"/>
      </w:r>
      <w:r>
        <w:rPr>
          <w:rFonts w:hint="eastAsia"/>
          <w:highlight w:val="none"/>
        </w:rPr>
        <w:t>Ｅ开标和评标</w:t>
      </w:r>
      <w:r>
        <w:rPr>
          <w:highlight w:val="none"/>
        </w:rPr>
        <w:tab/>
      </w:r>
      <w:r>
        <w:rPr>
          <w:highlight w:val="none"/>
        </w:rPr>
        <w:fldChar w:fldCharType="begin"/>
      </w:r>
      <w:r>
        <w:rPr>
          <w:highlight w:val="none"/>
        </w:rPr>
        <w:instrText xml:space="preserve"> PAGEREF _Toc4834 \h </w:instrText>
      </w:r>
      <w:r>
        <w:rPr>
          <w:highlight w:val="none"/>
        </w:rPr>
        <w:fldChar w:fldCharType="separate"/>
      </w:r>
      <w:r>
        <w:rPr>
          <w:highlight w:val="none"/>
        </w:rPr>
        <w:t>18</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_Toc5387 </w:instrText>
      </w:r>
      <w:r>
        <w:rPr>
          <w:bCs/>
          <w:caps/>
          <w:szCs w:val="21"/>
          <w:highlight w:val="none"/>
        </w:rPr>
        <w:fldChar w:fldCharType="separate"/>
      </w:r>
      <w:r>
        <w:rPr>
          <w:rFonts w:hint="default"/>
          <w:highlight w:val="none"/>
        </w:rPr>
        <w:t xml:space="preserve">21 </w:t>
      </w:r>
      <w:r>
        <w:rPr>
          <w:rFonts w:hint="eastAsia"/>
          <w:highlight w:val="none"/>
        </w:rPr>
        <w:t>开标</w:t>
      </w:r>
      <w:r>
        <w:rPr>
          <w:highlight w:val="none"/>
        </w:rPr>
        <w:tab/>
      </w:r>
      <w:r>
        <w:rPr>
          <w:highlight w:val="none"/>
        </w:rPr>
        <w:fldChar w:fldCharType="begin"/>
      </w:r>
      <w:r>
        <w:rPr>
          <w:highlight w:val="none"/>
        </w:rPr>
        <w:instrText xml:space="preserve"> PAGEREF _Toc5387 \h </w:instrText>
      </w:r>
      <w:r>
        <w:rPr>
          <w:highlight w:val="none"/>
        </w:rPr>
        <w:fldChar w:fldCharType="separate"/>
      </w:r>
      <w:r>
        <w:rPr>
          <w:highlight w:val="none"/>
        </w:rPr>
        <w:t>18</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_Toc2596 </w:instrText>
      </w:r>
      <w:r>
        <w:rPr>
          <w:bCs/>
          <w:caps/>
          <w:szCs w:val="21"/>
          <w:highlight w:val="none"/>
        </w:rPr>
        <w:fldChar w:fldCharType="separate"/>
      </w:r>
      <w:r>
        <w:rPr>
          <w:rFonts w:hint="default" w:ascii="宋体" w:hAnsi="宋体"/>
          <w:highlight w:val="none"/>
        </w:rPr>
        <w:t xml:space="preserve">22 </w:t>
      </w:r>
      <w:r>
        <w:rPr>
          <w:rFonts w:hint="eastAsia"/>
          <w:highlight w:val="none"/>
        </w:rPr>
        <w:t>评标委员会</w:t>
      </w:r>
      <w:r>
        <w:rPr>
          <w:highlight w:val="none"/>
        </w:rPr>
        <w:tab/>
      </w:r>
      <w:r>
        <w:rPr>
          <w:highlight w:val="none"/>
        </w:rPr>
        <w:fldChar w:fldCharType="begin"/>
      </w:r>
      <w:r>
        <w:rPr>
          <w:highlight w:val="none"/>
        </w:rPr>
        <w:instrText xml:space="preserve"> PAGEREF _Toc2596 \h </w:instrText>
      </w:r>
      <w:r>
        <w:rPr>
          <w:highlight w:val="none"/>
        </w:rPr>
        <w:fldChar w:fldCharType="separate"/>
      </w:r>
      <w:r>
        <w:rPr>
          <w:highlight w:val="none"/>
        </w:rPr>
        <w:t>18</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_Toc5393 </w:instrText>
      </w:r>
      <w:r>
        <w:rPr>
          <w:bCs/>
          <w:caps/>
          <w:szCs w:val="21"/>
          <w:highlight w:val="none"/>
        </w:rPr>
        <w:fldChar w:fldCharType="separate"/>
      </w:r>
      <w:r>
        <w:rPr>
          <w:rFonts w:hint="default"/>
          <w:highlight w:val="none"/>
        </w:rPr>
        <w:t xml:space="preserve">23 </w:t>
      </w:r>
      <w:r>
        <w:rPr>
          <w:rFonts w:hint="eastAsia"/>
          <w:highlight w:val="none"/>
        </w:rPr>
        <w:t>对投标文件的初审和响应性的确定</w:t>
      </w:r>
      <w:r>
        <w:rPr>
          <w:highlight w:val="none"/>
        </w:rPr>
        <w:tab/>
      </w:r>
      <w:r>
        <w:rPr>
          <w:highlight w:val="none"/>
        </w:rPr>
        <w:fldChar w:fldCharType="begin"/>
      </w:r>
      <w:r>
        <w:rPr>
          <w:highlight w:val="none"/>
        </w:rPr>
        <w:instrText xml:space="preserve"> PAGEREF _Toc5393 \h </w:instrText>
      </w:r>
      <w:r>
        <w:rPr>
          <w:highlight w:val="none"/>
        </w:rPr>
        <w:fldChar w:fldCharType="separate"/>
      </w:r>
      <w:r>
        <w:rPr>
          <w:highlight w:val="none"/>
        </w:rPr>
        <w:t>18</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_Toc24273 </w:instrText>
      </w:r>
      <w:r>
        <w:rPr>
          <w:bCs/>
          <w:caps/>
          <w:szCs w:val="21"/>
          <w:highlight w:val="none"/>
        </w:rPr>
        <w:fldChar w:fldCharType="separate"/>
      </w:r>
      <w:r>
        <w:rPr>
          <w:rFonts w:hint="default"/>
          <w:highlight w:val="none"/>
        </w:rPr>
        <w:t xml:space="preserve">24 </w:t>
      </w:r>
      <w:r>
        <w:rPr>
          <w:rFonts w:hint="eastAsia"/>
          <w:highlight w:val="none"/>
        </w:rPr>
        <w:t>投标报价的审核</w:t>
      </w:r>
      <w:r>
        <w:rPr>
          <w:highlight w:val="none"/>
        </w:rPr>
        <w:tab/>
      </w:r>
      <w:r>
        <w:rPr>
          <w:highlight w:val="none"/>
        </w:rPr>
        <w:fldChar w:fldCharType="begin"/>
      </w:r>
      <w:r>
        <w:rPr>
          <w:highlight w:val="none"/>
        </w:rPr>
        <w:instrText xml:space="preserve"> PAGEREF _Toc24273 \h </w:instrText>
      </w:r>
      <w:r>
        <w:rPr>
          <w:highlight w:val="none"/>
        </w:rPr>
        <w:fldChar w:fldCharType="separate"/>
      </w:r>
      <w:r>
        <w:rPr>
          <w:highlight w:val="none"/>
        </w:rPr>
        <w:t>19</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_Toc1646 </w:instrText>
      </w:r>
      <w:r>
        <w:rPr>
          <w:bCs/>
          <w:caps/>
          <w:szCs w:val="21"/>
          <w:highlight w:val="none"/>
        </w:rPr>
        <w:fldChar w:fldCharType="separate"/>
      </w:r>
      <w:r>
        <w:rPr>
          <w:rFonts w:hint="default"/>
          <w:highlight w:val="none"/>
        </w:rPr>
        <w:t xml:space="preserve">25 </w:t>
      </w:r>
      <w:r>
        <w:rPr>
          <w:rFonts w:hint="eastAsia"/>
          <w:highlight w:val="none"/>
        </w:rPr>
        <w:t>询标及投标文件的澄清</w:t>
      </w:r>
      <w:r>
        <w:rPr>
          <w:highlight w:val="none"/>
        </w:rPr>
        <w:tab/>
      </w:r>
      <w:r>
        <w:rPr>
          <w:highlight w:val="none"/>
        </w:rPr>
        <w:fldChar w:fldCharType="begin"/>
      </w:r>
      <w:r>
        <w:rPr>
          <w:highlight w:val="none"/>
        </w:rPr>
        <w:instrText xml:space="preserve"> PAGEREF _Toc1646 \h </w:instrText>
      </w:r>
      <w:r>
        <w:rPr>
          <w:highlight w:val="none"/>
        </w:rPr>
        <w:fldChar w:fldCharType="separate"/>
      </w:r>
      <w:r>
        <w:rPr>
          <w:highlight w:val="none"/>
        </w:rPr>
        <w:t>19</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_Toc29615 </w:instrText>
      </w:r>
      <w:r>
        <w:rPr>
          <w:bCs/>
          <w:caps/>
          <w:szCs w:val="21"/>
          <w:highlight w:val="none"/>
        </w:rPr>
        <w:fldChar w:fldCharType="separate"/>
      </w:r>
      <w:r>
        <w:rPr>
          <w:rFonts w:hint="default"/>
          <w:highlight w:val="none"/>
        </w:rPr>
        <w:t xml:space="preserve">26 </w:t>
      </w:r>
      <w:r>
        <w:rPr>
          <w:rFonts w:hint="eastAsia"/>
          <w:highlight w:val="none"/>
        </w:rPr>
        <w:t>评标原则</w:t>
      </w:r>
      <w:r>
        <w:rPr>
          <w:highlight w:val="none"/>
        </w:rPr>
        <w:tab/>
      </w:r>
      <w:r>
        <w:rPr>
          <w:highlight w:val="none"/>
        </w:rPr>
        <w:fldChar w:fldCharType="begin"/>
      </w:r>
      <w:r>
        <w:rPr>
          <w:highlight w:val="none"/>
        </w:rPr>
        <w:instrText xml:space="preserve"> PAGEREF _Toc29615 \h </w:instrText>
      </w:r>
      <w:r>
        <w:rPr>
          <w:highlight w:val="none"/>
        </w:rPr>
        <w:fldChar w:fldCharType="separate"/>
      </w:r>
      <w:r>
        <w:rPr>
          <w:highlight w:val="none"/>
        </w:rPr>
        <w:t>20</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_Toc26512 </w:instrText>
      </w:r>
      <w:r>
        <w:rPr>
          <w:bCs/>
          <w:caps/>
          <w:szCs w:val="21"/>
          <w:highlight w:val="none"/>
        </w:rPr>
        <w:fldChar w:fldCharType="separate"/>
      </w:r>
      <w:r>
        <w:rPr>
          <w:rFonts w:hint="default"/>
          <w:highlight w:val="none"/>
        </w:rPr>
        <w:t xml:space="preserve">27 </w:t>
      </w:r>
      <w:r>
        <w:rPr>
          <w:rFonts w:hint="eastAsia"/>
          <w:highlight w:val="none"/>
        </w:rPr>
        <w:t>评标标准和办法</w:t>
      </w:r>
      <w:r>
        <w:rPr>
          <w:highlight w:val="none"/>
        </w:rPr>
        <w:tab/>
      </w:r>
      <w:r>
        <w:rPr>
          <w:highlight w:val="none"/>
        </w:rPr>
        <w:fldChar w:fldCharType="begin"/>
      </w:r>
      <w:r>
        <w:rPr>
          <w:highlight w:val="none"/>
        </w:rPr>
        <w:instrText xml:space="preserve"> PAGEREF _Toc26512 \h </w:instrText>
      </w:r>
      <w:r>
        <w:rPr>
          <w:highlight w:val="none"/>
        </w:rPr>
        <w:fldChar w:fldCharType="separate"/>
      </w:r>
      <w:r>
        <w:rPr>
          <w:highlight w:val="none"/>
        </w:rPr>
        <w:t>20</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_Toc24880 </w:instrText>
      </w:r>
      <w:r>
        <w:rPr>
          <w:bCs/>
          <w:caps/>
          <w:szCs w:val="21"/>
          <w:highlight w:val="none"/>
        </w:rPr>
        <w:fldChar w:fldCharType="separate"/>
      </w:r>
      <w:r>
        <w:rPr>
          <w:rFonts w:hint="default"/>
          <w:highlight w:val="none"/>
        </w:rPr>
        <w:t xml:space="preserve">28 </w:t>
      </w:r>
      <w:r>
        <w:rPr>
          <w:rFonts w:hint="eastAsia"/>
          <w:highlight w:val="none"/>
        </w:rPr>
        <w:t>评标注意事项</w:t>
      </w:r>
      <w:r>
        <w:rPr>
          <w:highlight w:val="none"/>
        </w:rPr>
        <w:tab/>
      </w:r>
      <w:r>
        <w:rPr>
          <w:highlight w:val="none"/>
        </w:rPr>
        <w:fldChar w:fldCharType="begin"/>
      </w:r>
      <w:r>
        <w:rPr>
          <w:highlight w:val="none"/>
        </w:rPr>
        <w:instrText xml:space="preserve"> PAGEREF _Toc24880 \h </w:instrText>
      </w:r>
      <w:r>
        <w:rPr>
          <w:highlight w:val="none"/>
        </w:rPr>
        <w:fldChar w:fldCharType="separate"/>
      </w:r>
      <w:r>
        <w:rPr>
          <w:highlight w:val="none"/>
        </w:rPr>
        <w:t>20</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_Toc7158 </w:instrText>
      </w:r>
      <w:r>
        <w:rPr>
          <w:bCs/>
          <w:caps/>
          <w:szCs w:val="21"/>
          <w:highlight w:val="none"/>
        </w:rPr>
        <w:fldChar w:fldCharType="separate"/>
      </w:r>
      <w:r>
        <w:rPr>
          <w:rFonts w:hint="default"/>
          <w:highlight w:val="none"/>
        </w:rPr>
        <w:t xml:space="preserve">29 </w:t>
      </w:r>
      <w:r>
        <w:rPr>
          <w:rFonts w:hint="eastAsia"/>
          <w:highlight w:val="none"/>
        </w:rPr>
        <w:t>接受和拒绝投标的权利</w:t>
      </w:r>
      <w:r>
        <w:rPr>
          <w:highlight w:val="none"/>
        </w:rPr>
        <w:tab/>
      </w:r>
      <w:r>
        <w:rPr>
          <w:highlight w:val="none"/>
        </w:rPr>
        <w:fldChar w:fldCharType="begin"/>
      </w:r>
      <w:r>
        <w:rPr>
          <w:highlight w:val="none"/>
        </w:rPr>
        <w:instrText xml:space="preserve"> PAGEREF _Toc7158 \h </w:instrText>
      </w:r>
      <w:r>
        <w:rPr>
          <w:highlight w:val="none"/>
        </w:rPr>
        <w:fldChar w:fldCharType="separate"/>
      </w:r>
      <w:r>
        <w:rPr>
          <w:highlight w:val="none"/>
        </w:rPr>
        <w:t>20</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_Toc15970 </w:instrText>
      </w:r>
      <w:r>
        <w:rPr>
          <w:bCs/>
          <w:caps/>
          <w:szCs w:val="21"/>
          <w:highlight w:val="none"/>
        </w:rPr>
        <w:fldChar w:fldCharType="separate"/>
      </w:r>
      <w:r>
        <w:rPr>
          <w:rFonts w:hint="default"/>
          <w:highlight w:val="none"/>
        </w:rPr>
        <w:t xml:space="preserve">30 </w:t>
      </w:r>
      <w:r>
        <w:rPr>
          <w:rFonts w:hint="eastAsia"/>
          <w:highlight w:val="none"/>
        </w:rPr>
        <w:t>发布中标结果公告和发放中标通知书</w:t>
      </w:r>
      <w:r>
        <w:rPr>
          <w:highlight w:val="none"/>
        </w:rPr>
        <w:tab/>
      </w:r>
      <w:r>
        <w:rPr>
          <w:highlight w:val="none"/>
        </w:rPr>
        <w:fldChar w:fldCharType="begin"/>
      </w:r>
      <w:r>
        <w:rPr>
          <w:highlight w:val="none"/>
        </w:rPr>
        <w:instrText xml:space="preserve"> PAGEREF _Toc15970 \h </w:instrText>
      </w:r>
      <w:r>
        <w:rPr>
          <w:highlight w:val="none"/>
        </w:rPr>
        <w:fldChar w:fldCharType="separate"/>
      </w:r>
      <w:r>
        <w:rPr>
          <w:highlight w:val="none"/>
        </w:rPr>
        <w:t>20</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_Toc16857 </w:instrText>
      </w:r>
      <w:r>
        <w:rPr>
          <w:bCs/>
          <w:caps/>
          <w:szCs w:val="21"/>
          <w:highlight w:val="none"/>
        </w:rPr>
        <w:fldChar w:fldCharType="separate"/>
      </w:r>
      <w:r>
        <w:rPr>
          <w:rFonts w:hint="default"/>
          <w:highlight w:val="none"/>
        </w:rPr>
        <w:t xml:space="preserve">31 </w:t>
      </w:r>
      <w:r>
        <w:rPr>
          <w:rFonts w:hint="eastAsia"/>
          <w:highlight w:val="none"/>
        </w:rPr>
        <w:t>投标人对中标结果的质疑、投诉</w:t>
      </w:r>
      <w:r>
        <w:rPr>
          <w:highlight w:val="none"/>
        </w:rPr>
        <w:tab/>
      </w:r>
      <w:r>
        <w:rPr>
          <w:highlight w:val="none"/>
        </w:rPr>
        <w:fldChar w:fldCharType="begin"/>
      </w:r>
      <w:r>
        <w:rPr>
          <w:highlight w:val="none"/>
        </w:rPr>
        <w:instrText xml:space="preserve"> PAGEREF _Toc16857 \h </w:instrText>
      </w:r>
      <w:r>
        <w:rPr>
          <w:highlight w:val="none"/>
        </w:rPr>
        <w:fldChar w:fldCharType="separate"/>
      </w:r>
      <w:r>
        <w:rPr>
          <w:highlight w:val="none"/>
        </w:rPr>
        <w:t>21</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_Toc3697 </w:instrText>
      </w:r>
      <w:r>
        <w:rPr>
          <w:bCs/>
          <w:caps/>
          <w:szCs w:val="21"/>
          <w:highlight w:val="none"/>
        </w:rPr>
        <w:fldChar w:fldCharType="separate"/>
      </w:r>
      <w:r>
        <w:rPr>
          <w:rFonts w:hint="eastAsia"/>
          <w:highlight w:val="none"/>
        </w:rPr>
        <w:t>Ｆ  授予合同</w:t>
      </w:r>
      <w:r>
        <w:rPr>
          <w:highlight w:val="none"/>
        </w:rPr>
        <w:tab/>
      </w:r>
      <w:r>
        <w:rPr>
          <w:highlight w:val="none"/>
        </w:rPr>
        <w:fldChar w:fldCharType="begin"/>
      </w:r>
      <w:r>
        <w:rPr>
          <w:highlight w:val="none"/>
        </w:rPr>
        <w:instrText xml:space="preserve"> PAGEREF _Toc3697 \h </w:instrText>
      </w:r>
      <w:r>
        <w:rPr>
          <w:highlight w:val="none"/>
        </w:rPr>
        <w:fldChar w:fldCharType="separate"/>
      </w:r>
      <w:r>
        <w:rPr>
          <w:highlight w:val="none"/>
        </w:rPr>
        <w:t>22</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_Toc7716 </w:instrText>
      </w:r>
      <w:r>
        <w:rPr>
          <w:bCs/>
          <w:caps/>
          <w:szCs w:val="21"/>
          <w:highlight w:val="none"/>
        </w:rPr>
        <w:fldChar w:fldCharType="separate"/>
      </w:r>
      <w:r>
        <w:rPr>
          <w:rFonts w:hint="default"/>
          <w:highlight w:val="none"/>
        </w:rPr>
        <w:t xml:space="preserve">32 </w:t>
      </w:r>
      <w:r>
        <w:rPr>
          <w:rFonts w:hint="eastAsia"/>
          <w:highlight w:val="none"/>
        </w:rPr>
        <w:t>合同授予标准</w:t>
      </w:r>
      <w:r>
        <w:rPr>
          <w:highlight w:val="none"/>
        </w:rPr>
        <w:tab/>
      </w:r>
      <w:r>
        <w:rPr>
          <w:highlight w:val="none"/>
        </w:rPr>
        <w:fldChar w:fldCharType="begin"/>
      </w:r>
      <w:r>
        <w:rPr>
          <w:highlight w:val="none"/>
        </w:rPr>
        <w:instrText xml:space="preserve"> PAGEREF _Toc7716 \h </w:instrText>
      </w:r>
      <w:r>
        <w:rPr>
          <w:highlight w:val="none"/>
        </w:rPr>
        <w:fldChar w:fldCharType="separate"/>
      </w:r>
      <w:r>
        <w:rPr>
          <w:highlight w:val="none"/>
        </w:rPr>
        <w:t>22</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_Toc24390 </w:instrText>
      </w:r>
      <w:r>
        <w:rPr>
          <w:bCs/>
          <w:caps/>
          <w:szCs w:val="21"/>
          <w:highlight w:val="none"/>
        </w:rPr>
        <w:fldChar w:fldCharType="separate"/>
      </w:r>
      <w:r>
        <w:rPr>
          <w:rFonts w:hint="default"/>
          <w:highlight w:val="none"/>
        </w:rPr>
        <w:t xml:space="preserve">33 </w:t>
      </w:r>
      <w:r>
        <w:rPr>
          <w:rFonts w:hint="eastAsia"/>
          <w:highlight w:val="none"/>
        </w:rPr>
        <w:t>签订合同</w:t>
      </w:r>
      <w:r>
        <w:rPr>
          <w:highlight w:val="none"/>
        </w:rPr>
        <w:tab/>
      </w:r>
      <w:r>
        <w:rPr>
          <w:highlight w:val="none"/>
        </w:rPr>
        <w:fldChar w:fldCharType="begin"/>
      </w:r>
      <w:r>
        <w:rPr>
          <w:highlight w:val="none"/>
        </w:rPr>
        <w:instrText xml:space="preserve"> PAGEREF _Toc24390 \h </w:instrText>
      </w:r>
      <w:r>
        <w:rPr>
          <w:highlight w:val="none"/>
        </w:rPr>
        <w:fldChar w:fldCharType="separate"/>
      </w:r>
      <w:r>
        <w:rPr>
          <w:highlight w:val="none"/>
        </w:rPr>
        <w:t>22</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_Toc6432 </w:instrText>
      </w:r>
      <w:r>
        <w:rPr>
          <w:bCs/>
          <w:caps/>
          <w:szCs w:val="21"/>
          <w:highlight w:val="none"/>
        </w:rPr>
        <w:fldChar w:fldCharType="separate"/>
      </w:r>
      <w:r>
        <w:rPr>
          <w:highlight w:val="none"/>
        </w:rPr>
        <w:t>G</w:t>
      </w:r>
      <w:r>
        <w:rPr>
          <w:rFonts w:hint="eastAsia"/>
          <w:highlight w:val="none"/>
        </w:rPr>
        <w:t>、政府采购政策</w:t>
      </w:r>
      <w:r>
        <w:rPr>
          <w:highlight w:val="none"/>
        </w:rPr>
        <w:tab/>
      </w:r>
      <w:r>
        <w:rPr>
          <w:highlight w:val="none"/>
        </w:rPr>
        <w:fldChar w:fldCharType="begin"/>
      </w:r>
      <w:r>
        <w:rPr>
          <w:highlight w:val="none"/>
        </w:rPr>
        <w:instrText xml:space="preserve"> PAGEREF _Toc6432 \h </w:instrText>
      </w:r>
      <w:r>
        <w:rPr>
          <w:highlight w:val="none"/>
        </w:rPr>
        <w:fldChar w:fldCharType="separate"/>
      </w:r>
      <w:r>
        <w:rPr>
          <w:highlight w:val="none"/>
        </w:rPr>
        <w:t>23</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_Toc18946 </w:instrText>
      </w:r>
      <w:r>
        <w:rPr>
          <w:bCs/>
          <w:caps/>
          <w:szCs w:val="21"/>
          <w:highlight w:val="none"/>
        </w:rPr>
        <w:fldChar w:fldCharType="separate"/>
      </w:r>
      <w:r>
        <w:rPr>
          <w:rFonts w:hint="eastAsia"/>
          <w:highlight w:val="none"/>
        </w:rPr>
        <w:t>H、评标细则</w:t>
      </w:r>
      <w:r>
        <w:rPr>
          <w:highlight w:val="none"/>
        </w:rPr>
        <w:tab/>
      </w:r>
      <w:r>
        <w:rPr>
          <w:highlight w:val="none"/>
        </w:rPr>
        <w:fldChar w:fldCharType="begin"/>
      </w:r>
      <w:r>
        <w:rPr>
          <w:highlight w:val="none"/>
        </w:rPr>
        <w:instrText xml:space="preserve"> PAGEREF _Toc18946 \h </w:instrText>
      </w:r>
      <w:r>
        <w:rPr>
          <w:highlight w:val="none"/>
        </w:rPr>
        <w:fldChar w:fldCharType="separate"/>
      </w:r>
      <w:r>
        <w:rPr>
          <w:highlight w:val="none"/>
        </w:rPr>
        <w:t>25</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_Toc22907 </w:instrText>
      </w:r>
      <w:r>
        <w:rPr>
          <w:bCs/>
          <w:caps/>
          <w:szCs w:val="21"/>
          <w:highlight w:val="none"/>
        </w:rPr>
        <w:fldChar w:fldCharType="separate"/>
      </w:r>
      <w:r>
        <w:rPr>
          <w:rFonts w:hint="eastAsia"/>
          <w:highlight w:val="none"/>
        </w:rPr>
        <w:t>第四部分  采购项目合同（参考范本）</w:t>
      </w:r>
      <w:r>
        <w:rPr>
          <w:highlight w:val="none"/>
        </w:rPr>
        <w:tab/>
      </w:r>
      <w:r>
        <w:rPr>
          <w:highlight w:val="none"/>
        </w:rPr>
        <w:fldChar w:fldCharType="begin"/>
      </w:r>
      <w:r>
        <w:rPr>
          <w:highlight w:val="none"/>
        </w:rPr>
        <w:instrText xml:space="preserve"> PAGEREF _Toc22907 \h </w:instrText>
      </w:r>
      <w:r>
        <w:rPr>
          <w:highlight w:val="none"/>
        </w:rPr>
        <w:fldChar w:fldCharType="separate"/>
      </w:r>
      <w:r>
        <w:rPr>
          <w:highlight w:val="none"/>
        </w:rPr>
        <w:t>28</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_Toc19557 </w:instrText>
      </w:r>
      <w:r>
        <w:rPr>
          <w:bCs/>
          <w:caps/>
          <w:szCs w:val="21"/>
          <w:highlight w:val="none"/>
        </w:rPr>
        <w:fldChar w:fldCharType="separate"/>
      </w:r>
      <w:r>
        <w:rPr>
          <w:rFonts w:hint="eastAsia"/>
          <w:highlight w:val="none"/>
        </w:rPr>
        <w:t>第五部分投标文件格式</w:t>
      </w:r>
      <w:r>
        <w:rPr>
          <w:highlight w:val="none"/>
        </w:rPr>
        <w:tab/>
      </w:r>
      <w:r>
        <w:rPr>
          <w:highlight w:val="none"/>
        </w:rPr>
        <w:fldChar w:fldCharType="begin"/>
      </w:r>
      <w:r>
        <w:rPr>
          <w:highlight w:val="none"/>
        </w:rPr>
        <w:instrText xml:space="preserve"> PAGEREF _Toc19557 \h </w:instrText>
      </w:r>
      <w:r>
        <w:rPr>
          <w:highlight w:val="none"/>
        </w:rPr>
        <w:fldChar w:fldCharType="separate"/>
      </w:r>
      <w:r>
        <w:rPr>
          <w:highlight w:val="none"/>
        </w:rPr>
        <w:t>31</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_Toc14485 </w:instrText>
      </w:r>
      <w:r>
        <w:rPr>
          <w:bCs/>
          <w:caps/>
          <w:szCs w:val="21"/>
          <w:highlight w:val="none"/>
        </w:rPr>
        <w:fldChar w:fldCharType="separate"/>
      </w:r>
      <w:r>
        <w:rPr>
          <w:rFonts w:hint="eastAsia"/>
          <w:highlight w:val="none"/>
        </w:rPr>
        <w:t>资格审查封面格式</w:t>
      </w:r>
      <w:r>
        <w:rPr>
          <w:highlight w:val="none"/>
        </w:rPr>
        <w:tab/>
      </w:r>
      <w:r>
        <w:rPr>
          <w:highlight w:val="none"/>
        </w:rPr>
        <w:fldChar w:fldCharType="begin"/>
      </w:r>
      <w:r>
        <w:rPr>
          <w:highlight w:val="none"/>
        </w:rPr>
        <w:instrText xml:space="preserve"> PAGEREF _Toc14485 \h </w:instrText>
      </w:r>
      <w:r>
        <w:rPr>
          <w:highlight w:val="none"/>
        </w:rPr>
        <w:fldChar w:fldCharType="separate"/>
      </w:r>
      <w:r>
        <w:rPr>
          <w:highlight w:val="none"/>
        </w:rPr>
        <w:t>31</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_Toc27239 </w:instrText>
      </w:r>
      <w:r>
        <w:rPr>
          <w:bCs/>
          <w:caps/>
          <w:szCs w:val="21"/>
          <w:highlight w:val="none"/>
        </w:rPr>
        <w:fldChar w:fldCharType="separate"/>
      </w:r>
      <w:r>
        <w:rPr>
          <w:rFonts w:hint="default"/>
          <w:highlight w:val="none"/>
        </w:rPr>
        <w:t xml:space="preserve">第一章 </w:t>
      </w:r>
      <w:r>
        <w:rPr>
          <w:rFonts w:hint="eastAsia"/>
          <w:highlight w:val="none"/>
        </w:rPr>
        <w:t>自查表</w:t>
      </w:r>
      <w:r>
        <w:rPr>
          <w:highlight w:val="none"/>
        </w:rPr>
        <w:tab/>
      </w:r>
      <w:r>
        <w:rPr>
          <w:highlight w:val="none"/>
        </w:rPr>
        <w:fldChar w:fldCharType="begin"/>
      </w:r>
      <w:r>
        <w:rPr>
          <w:highlight w:val="none"/>
        </w:rPr>
        <w:instrText xml:space="preserve"> PAGEREF _Toc27239 \h </w:instrText>
      </w:r>
      <w:r>
        <w:rPr>
          <w:highlight w:val="none"/>
        </w:rPr>
        <w:fldChar w:fldCharType="separate"/>
      </w:r>
      <w:r>
        <w:rPr>
          <w:highlight w:val="none"/>
        </w:rPr>
        <w:t>33</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_Toc25151 </w:instrText>
      </w:r>
      <w:r>
        <w:rPr>
          <w:bCs/>
          <w:caps/>
          <w:szCs w:val="21"/>
          <w:highlight w:val="none"/>
        </w:rPr>
        <w:fldChar w:fldCharType="separate"/>
      </w:r>
      <w:r>
        <w:rPr>
          <w:rFonts w:hint="eastAsia" w:ascii="宋体"/>
          <w:bCs w:val="0"/>
          <w:szCs w:val="21"/>
          <w:highlight w:val="none"/>
        </w:rPr>
        <w:t>资格性自查表</w:t>
      </w:r>
      <w:r>
        <w:rPr>
          <w:highlight w:val="none"/>
        </w:rPr>
        <w:tab/>
      </w:r>
      <w:r>
        <w:rPr>
          <w:highlight w:val="none"/>
        </w:rPr>
        <w:fldChar w:fldCharType="begin"/>
      </w:r>
      <w:r>
        <w:rPr>
          <w:highlight w:val="none"/>
        </w:rPr>
        <w:instrText xml:space="preserve"> PAGEREF _Toc25151 \h </w:instrText>
      </w:r>
      <w:r>
        <w:rPr>
          <w:highlight w:val="none"/>
        </w:rPr>
        <w:fldChar w:fldCharType="separate"/>
      </w:r>
      <w:r>
        <w:rPr>
          <w:highlight w:val="none"/>
        </w:rPr>
        <w:t>33</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_Toc16770 </w:instrText>
      </w:r>
      <w:r>
        <w:rPr>
          <w:bCs/>
          <w:caps/>
          <w:szCs w:val="21"/>
          <w:highlight w:val="none"/>
        </w:rPr>
        <w:fldChar w:fldCharType="separate"/>
      </w:r>
      <w:r>
        <w:rPr>
          <w:rFonts w:hint="eastAsia"/>
          <w:highlight w:val="none"/>
        </w:rPr>
        <w:t>（一）资格审查文件要求提交的有效证明文件</w:t>
      </w:r>
      <w:r>
        <w:rPr>
          <w:highlight w:val="none"/>
        </w:rPr>
        <w:tab/>
      </w:r>
      <w:r>
        <w:rPr>
          <w:highlight w:val="none"/>
        </w:rPr>
        <w:fldChar w:fldCharType="begin"/>
      </w:r>
      <w:r>
        <w:rPr>
          <w:highlight w:val="none"/>
        </w:rPr>
        <w:instrText xml:space="preserve"> PAGEREF _Toc16770 \h </w:instrText>
      </w:r>
      <w:r>
        <w:rPr>
          <w:highlight w:val="none"/>
        </w:rPr>
        <w:fldChar w:fldCharType="separate"/>
      </w:r>
      <w:r>
        <w:rPr>
          <w:highlight w:val="none"/>
        </w:rPr>
        <w:t>34</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_Toc17220 </w:instrText>
      </w:r>
      <w:r>
        <w:rPr>
          <w:bCs/>
          <w:caps/>
          <w:szCs w:val="21"/>
          <w:highlight w:val="none"/>
        </w:rPr>
        <w:fldChar w:fldCharType="separate"/>
      </w:r>
      <w:r>
        <w:rPr>
          <w:rFonts w:hint="eastAsia" w:hAnsi="黑体"/>
          <w:szCs w:val="21"/>
          <w:highlight w:val="none"/>
        </w:rPr>
        <w:t>（二）无重大违法记录声明函</w:t>
      </w:r>
      <w:r>
        <w:rPr>
          <w:highlight w:val="none"/>
        </w:rPr>
        <w:tab/>
      </w:r>
      <w:r>
        <w:rPr>
          <w:highlight w:val="none"/>
        </w:rPr>
        <w:fldChar w:fldCharType="begin"/>
      </w:r>
      <w:r>
        <w:rPr>
          <w:highlight w:val="none"/>
        </w:rPr>
        <w:instrText xml:space="preserve"> PAGEREF _Toc17220 \h </w:instrText>
      </w:r>
      <w:r>
        <w:rPr>
          <w:highlight w:val="none"/>
        </w:rPr>
        <w:fldChar w:fldCharType="separate"/>
      </w:r>
      <w:r>
        <w:rPr>
          <w:highlight w:val="none"/>
        </w:rPr>
        <w:t>35</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_Toc17291 </w:instrText>
      </w:r>
      <w:r>
        <w:rPr>
          <w:bCs/>
          <w:caps/>
          <w:szCs w:val="21"/>
          <w:highlight w:val="none"/>
        </w:rPr>
        <w:fldChar w:fldCharType="separate"/>
      </w:r>
      <w:r>
        <w:rPr>
          <w:rFonts w:hint="default"/>
          <w:highlight w:val="none"/>
        </w:rPr>
        <w:t xml:space="preserve">第二章 </w:t>
      </w:r>
      <w:r>
        <w:rPr>
          <w:rFonts w:hint="eastAsia"/>
          <w:highlight w:val="none"/>
        </w:rPr>
        <w:t>投标文件商务及技术部分</w:t>
      </w:r>
      <w:r>
        <w:rPr>
          <w:highlight w:val="none"/>
        </w:rPr>
        <w:tab/>
      </w:r>
      <w:r>
        <w:rPr>
          <w:highlight w:val="none"/>
        </w:rPr>
        <w:fldChar w:fldCharType="begin"/>
      </w:r>
      <w:r>
        <w:rPr>
          <w:highlight w:val="none"/>
        </w:rPr>
        <w:instrText xml:space="preserve"> PAGEREF _Toc17291 \h </w:instrText>
      </w:r>
      <w:r>
        <w:rPr>
          <w:highlight w:val="none"/>
        </w:rPr>
        <w:fldChar w:fldCharType="separate"/>
      </w:r>
      <w:r>
        <w:rPr>
          <w:highlight w:val="none"/>
        </w:rPr>
        <w:t>36</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_Toc17789 </w:instrText>
      </w:r>
      <w:r>
        <w:rPr>
          <w:bCs/>
          <w:caps/>
          <w:szCs w:val="21"/>
          <w:highlight w:val="none"/>
        </w:rPr>
        <w:fldChar w:fldCharType="separate"/>
      </w:r>
      <w:r>
        <w:rPr>
          <w:rFonts w:hint="eastAsia"/>
          <w:highlight w:val="none"/>
        </w:rPr>
        <w:t>商务及技术封面格式</w:t>
      </w:r>
      <w:r>
        <w:rPr>
          <w:highlight w:val="none"/>
        </w:rPr>
        <w:tab/>
      </w:r>
      <w:r>
        <w:rPr>
          <w:highlight w:val="none"/>
        </w:rPr>
        <w:fldChar w:fldCharType="begin"/>
      </w:r>
      <w:r>
        <w:rPr>
          <w:highlight w:val="none"/>
        </w:rPr>
        <w:instrText xml:space="preserve"> PAGEREF _Toc17789 \h </w:instrText>
      </w:r>
      <w:r>
        <w:rPr>
          <w:highlight w:val="none"/>
        </w:rPr>
        <w:fldChar w:fldCharType="separate"/>
      </w:r>
      <w:r>
        <w:rPr>
          <w:highlight w:val="none"/>
        </w:rPr>
        <w:t>36</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_Toc15623 </w:instrText>
      </w:r>
      <w:r>
        <w:rPr>
          <w:bCs/>
          <w:caps/>
          <w:szCs w:val="21"/>
          <w:highlight w:val="none"/>
        </w:rPr>
        <w:fldChar w:fldCharType="separate"/>
      </w:r>
      <w:r>
        <w:rPr>
          <w:rFonts w:hint="eastAsia" w:ascii="宋体"/>
          <w:bCs w:val="0"/>
          <w:szCs w:val="21"/>
          <w:highlight w:val="none"/>
        </w:rPr>
        <w:t>符合性自查表</w:t>
      </w:r>
      <w:r>
        <w:rPr>
          <w:highlight w:val="none"/>
        </w:rPr>
        <w:tab/>
      </w:r>
      <w:r>
        <w:rPr>
          <w:highlight w:val="none"/>
        </w:rPr>
        <w:fldChar w:fldCharType="begin"/>
      </w:r>
      <w:r>
        <w:rPr>
          <w:highlight w:val="none"/>
        </w:rPr>
        <w:instrText xml:space="preserve"> PAGEREF _Toc15623 \h </w:instrText>
      </w:r>
      <w:r>
        <w:rPr>
          <w:highlight w:val="none"/>
        </w:rPr>
        <w:fldChar w:fldCharType="separate"/>
      </w:r>
      <w:r>
        <w:rPr>
          <w:highlight w:val="none"/>
        </w:rPr>
        <w:t>38</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_Toc3386 </w:instrText>
      </w:r>
      <w:r>
        <w:rPr>
          <w:bCs/>
          <w:caps/>
          <w:szCs w:val="21"/>
          <w:highlight w:val="none"/>
        </w:rPr>
        <w:fldChar w:fldCharType="separate"/>
      </w:r>
      <w:r>
        <w:rPr>
          <w:rFonts w:hint="eastAsia" w:ascii="宋体"/>
          <w:szCs w:val="21"/>
          <w:highlight w:val="none"/>
        </w:rPr>
        <w:t>评审项目投标资料表</w:t>
      </w:r>
      <w:r>
        <w:rPr>
          <w:highlight w:val="none"/>
        </w:rPr>
        <w:tab/>
      </w:r>
      <w:r>
        <w:rPr>
          <w:highlight w:val="none"/>
        </w:rPr>
        <w:fldChar w:fldCharType="begin"/>
      </w:r>
      <w:r>
        <w:rPr>
          <w:highlight w:val="none"/>
        </w:rPr>
        <w:instrText xml:space="preserve"> PAGEREF _Toc3386 \h </w:instrText>
      </w:r>
      <w:r>
        <w:rPr>
          <w:highlight w:val="none"/>
        </w:rPr>
        <w:fldChar w:fldCharType="separate"/>
      </w:r>
      <w:r>
        <w:rPr>
          <w:highlight w:val="none"/>
        </w:rPr>
        <w:t>39</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_Toc11096 </w:instrText>
      </w:r>
      <w:r>
        <w:rPr>
          <w:bCs/>
          <w:caps/>
          <w:szCs w:val="21"/>
          <w:highlight w:val="none"/>
        </w:rPr>
        <w:fldChar w:fldCharType="separate"/>
      </w:r>
      <w:r>
        <w:rPr>
          <w:rFonts w:hint="eastAsia"/>
          <w:highlight w:val="none"/>
        </w:rPr>
        <w:t>（一）法定代表人（负责人）证明书</w:t>
      </w:r>
      <w:r>
        <w:rPr>
          <w:highlight w:val="none"/>
        </w:rPr>
        <w:tab/>
      </w:r>
      <w:r>
        <w:rPr>
          <w:highlight w:val="none"/>
        </w:rPr>
        <w:fldChar w:fldCharType="begin"/>
      </w:r>
      <w:r>
        <w:rPr>
          <w:highlight w:val="none"/>
        </w:rPr>
        <w:instrText xml:space="preserve"> PAGEREF _Toc11096 \h </w:instrText>
      </w:r>
      <w:r>
        <w:rPr>
          <w:highlight w:val="none"/>
        </w:rPr>
        <w:fldChar w:fldCharType="separate"/>
      </w:r>
      <w:r>
        <w:rPr>
          <w:highlight w:val="none"/>
        </w:rPr>
        <w:t>40</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_Toc19275 </w:instrText>
      </w:r>
      <w:r>
        <w:rPr>
          <w:bCs/>
          <w:caps/>
          <w:szCs w:val="21"/>
          <w:highlight w:val="none"/>
        </w:rPr>
        <w:fldChar w:fldCharType="separate"/>
      </w:r>
      <w:r>
        <w:rPr>
          <w:rFonts w:hint="eastAsia"/>
          <w:highlight w:val="none"/>
        </w:rPr>
        <w:t>（二）法定代表人（负责人）授权书</w:t>
      </w:r>
      <w:r>
        <w:rPr>
          <w:highlight w:val="none"/>
        </w:rPr>
        <w:tab/>
      </w:r>
      <w:r>
        <w:rPr>
          <w:highlight w:val="none"/>
        </w:rPr>
        <w:fldChar w:fldCharType="begin"/>
      </w:r>
      <w:r>
        <w:rPr>
          <w:highlight w:val="none"/>
        </w:rPr>
        <w:instrText xml:space="preserve"> PAGEREF _Toc19275 \h </w:instrText>
      </w:r>
      <w:r>
        <w:rPr>
          <w:highlight w:val="none"/>
        </w:rPr>
        <w:fldChar w:fldCharType="separate"/>
      </w:r>
      <w:r>
        <w:rPr>
          <w:highlight w:val="none"/>
        </w:rPr>
        <w:t>41</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_Toc18751 </w:instrText>
      </w:r>
      <w:r>
        <w:rPr>
          <w:bCs/>
          <w:caps/>
          <w:szCs w:val="21"/>
          <w:highlight w:val="none"/>
        </w:rPr>
        <w:fldChar w:fldCharType="separate"/>
      </w:r>
      <w:r>
        <w:rPr>
          <w:rFonts w:hint="eastAsia"/>
          <w:highlight w:val="none"/>
        </w:rPr>
        <w:t>附件一：投标函</w:t>
      </w:r>
      <w:r>
        <w:rPr>
          <w:highlight w:val="none"/>
        </w:rPr>
        <w:tab/>
      </w:r>
      <w:r>
        <w:rPr>
          <w:highlight w:val="none"/>
        </w:rPr>
        <w:fldChar w:fldCharType="begin"/>
      </w:r>
      <w:r>
        <w:rPr>
          <w:highlight w:val="none"/>
        </w:rPr>
        <w:instrText xml:space="preserve"> PAGEREF _Toc18751 \h </w:instrText>
      </w:r>
      <w:r>
        <w:rPr>
          <w:highlight w:val="none"/>
        </w:rPr>
        <w:fldChar w:fldCharType="separate"/>
      </w:r>
      <w:r>
        <w:rPr>
          <w:highlight w:val="none"/>
        </w:rPr>
        <w:t>42</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_Toc4074 </w:instrText>
      </w:r>
      <w:r>
        <w:rPr>
          <w:bCs/>
          <w:caps/>
          <w:szCs w:val="21"/>
          <w:highlight w:val="none"/>
        </w:rPr>
        <w:fldChar w:fldCharType="separate"/>
      </w:r>
      <w:r>
        <w:rPr>
          <w:rFonts w:hint="eastAsia"/>
          <w:highlight w:val="none"/>
        </w:rPr>
        <w:t>附件二：开标一览表</w:t>
      </w:r>
      <w:r>
        <w:rPr>
          <w:highlight w:val="none"/>
        </w:rPr>
        <w:tab/>
      </w:r>
      <w:r>
        <w:rPr>
          <w:highlight w:val="none"/>
        </w:rPr>
        <w:fldChar w:fldCharType="begin"/>
      </w:r>
      <w:r>
        <w:rPr>
          <w:highlight w:val="none"/>
        </w:rPr>
        <w:instrText xml:space="preserve"> PAGEREF _Toc4074 \h </w:instrText>
      </w:r>
      <w:r>
        <w:rPr>
          <w:highlight w:val="none"/>
        </w:rPr>
        <w:fldChar w:fldCharType="separate"/>
      </w:r>
      <w:r>
        <w:rPr>
          <w:highlight w:val="none"/>
        </w:rPr>
        <w:t>43</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_Toc11397 </w:instrText>
      </w:r>
      <w:r>
        <w:rPr>
          <w:bCs/>
          <w:caps/>
          <w:szCs w:val="21"/>
          <w:highlight w:val="none"/>
        </w:rPr>
        <w:fldChar w:fldCharType="separate"/>
      </w:r>
      <w:r>
        <w:rPr>
          <w:rFonts w:hint="eastAsia"/>
          <w:highlight w:val="none"/>
        </w:rPr>
        <w:t>附件三：商务条款偏离一览表</w:t>
      </w:r>
      <w:r>
        <w:rPr>
          <w:highlight w:val="none"/>
        </w:rPr>
        <w:tab/>
      </w:r>
      <w:r>
        <w:rPr>
          <w:highlight w:val="none"/>
        </w:rPr>
        <w:fldChar w:fldCharType="begin"/>
      </w:r>
      <w:r>
        <w:rPr>
          <w:highlight w:val="none"/>
        </w:rPr>
        <w:instrText xml:space="preserve"> PAGEREF _Toc11397 \h </w:instrText>
      </w:r>
      <w:r>
        <w:rPr>
          <w:highlight w:val="none"/>
        </w:rPr>
        <w:fldChar w:fldCharType="separate"/>
      </w:r>
      <w:r>
        <w:rPr>
          <w:highlight w:val="none"/>
        </w:rPr>
        <w:t>44</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_Toc11857 </w:instrText>
      </w:r>
      <w:r>
        <w:rPr>
          <w:bCs/>
          <w:caps/>
          <w:szCs w:val="21"/>
          <w:highlight w:val="none"/>
        </w:rPr>
        <w:fldChar w:fldCharType="separate"/>
      </w:r>
      <w:r>
        <w:rPr>
          <w:rFonts w:hint="eastAsia"/>
          <w:highlight w:val="none"/>
        </w:rPr>
        <w:t>附件</w:t>
      </w:r>
      <w:r>
        <w:rPr>
          <w:rFonts w:hint="eastAsia"/>
          <w:highlight w:val="none"/>
          <w:lang w:val="en-US" w:eastAsia="zh-CN"/>
        </w:rPr>
        <w:t>四</w:t>
      </w:r>
      <w:r>
        <w:rPr>
          <w:rFonts w:hint="eastAsia"/>
          <w:highlight w:val="none"/>
        </w:rPr>
        <w:t>：技术条款偏离一览表</w:t>
      </w:r>
      <w:r>
        <w:rPr>
          <w:highlight w:val="none"/>
        </w:rPr>
        <w:tab/>
      </w:r>
      <w:r>
        <w:rPr>
          <w:highlight w:val="none"/>
        </w:rPr>
        <w:fldChar w:fldCharType="begin"/>
      </w:r>
      <w:r>
        <w:rPr>
          <w:highlight w:val="none"/>
        </w:rPr>
        <w:instrText xml:space="preserve"> PAGEREF _Toc11857 \h </w:instrText>
      </w:r>
      <w:r>
        <w:rPr>
          <w:highlight w:val="none"/>
        </w:rPr>
        <w:fldChar w:fldCharType="separate"/>
      </w:r>
      <w:r>
        <w:rPr>
          <w:highlight w:val="none"/>
        </w:rPr>
        <w:t>45</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_Toc26053 </w:instrText>
      </w:r>
      <w:r>
        <w:rPr>
          <w:bCs/>
          <w:caps/>
          <w:szCs w:val="21"/>
          <w:highlight w:val="none"/>
        </w:rPr>
        <w:fldChar w:fldCharType="separate"/>
      </w:r>
      <w:r>
        <w:rPr>
          <w:rFonts w:hint="eastAsia"/>
          <w:highlight w:val="none"/>
        </w:rPr>
        <w:t>附件</w:t>
      </w:r>
      <w:r>
        <w:rPr>
          <w:rFonts w:hint="eastAsia"/>
          <w:highlight w:val="none"/>
          <w:lang w:val="en-US" w:eastAsia="zh-CN"/>
        </w:rPr>
        <w:t>五</w:t>
      </w:r>
      <w:r>
        <w:rPr>
          <w:rFonts w:hint="eastAsia"/>
          <w:highlight w:val="none"/>
        </w:rPr>
        <w:t>：同类业绩一览表</w:t>
      </w:r>
      <w:r>
        <w:rPr>
          <w:highlight w:val="none"/>
        </w:rPr>
        <w:tab/>
      </w:r>
      <w:r>
        <w:rPr>
          <w:highlight w:val="none"/>
        </w:rPr>
        <w:fldChar w:fldCharType="begin"/>
      </w:r>
      <w:r>
        <w:rPr>
          <w:highlight w:val="none"/>
        </w:rPr>
        <w:instrText xml:space="preserve"> PAGEREF _Toc26053 \h </w:instrText>
      </w:r>
      <w:r>
        <w:rPr>
          <w:highlight w:val="none"/>
        </w:rPr>
        <w:fldChar w:fldCharType="separate"/>
      </w:r>
      <w:r>
        <w:rPr>
          <w:highlight w:val="none"/>
        </w:rPr>
        <w:t>46</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_Toc32207 </w:instrText>
      </w:r>
      <w:r>
        <w:rPr>
          <w:bCs/>
          <w:caps/>
          <w:szCs w:val="21"/>
          <w:highlight w:val="none"/>
        </w:rPr>
        <w:fldChar w:fldCharType="separate"/>
      </w:r>
      <w:r>
        <w:rPr>
          <w:rFonts w:hint="eastAsia"/>
          <w:highlight w:val="none"/>
        </w:rPr>
        <w:t>附件</w:t>
      </w:r>
      <w:r>
        <w:rPr>
          <w:rFonts w:hint="eastAsia"/>
          <w:highlight w:val="none"/>
          <w:lang w:val="en-US" w:eastAsia="zh-CN"/>
        </w:rPr>
        <w:t>六</w:t>
      </w:r>
      <w:r>
        <w:rPr>
          <w:rFonts w:hint="eastAsia"/>
          <w:highlight w:val="none"/>
        </w:rPr>
        <w:t>：</w:t>
      </w:r>
      <w:r>
        <w:rPr>
          <w:rFonts w:hint="eastAsia" w:hAnsi="黑体" w:cs="黑体"/>
          <w:highlight w:val="none"/>
        </w:rPr>
        <w:t>中小微企业声明函</w:t>
      </w:r>
      <w:r>
        <w:rPr>
          <w:highlight w:val="none"/>
        </w:rPr>
        <w:tab/>
      </w:r>
      <w:r>
        <w:rPr>
          <w:highlight w:val="none"/>
        </w:rPr>
        <w:fldChar w:fldCharType="begin"/>
      </w:r>
      <w:r>
        <w:rPr>
          <w:highlight w:val="none"/>
        </w:rPr>
        <w:instrText xml:space="preserve"> PAGEREF _Toc32207 \h </w:instrText>
      </w:r>
      <w:r>
        <w:rPr>
          <w:highlight w:val="none"/>
        </w:rPr>
        <w:fldChar w:fldCharType="separate"/>
      </w:r>
      <w:r>
        <w:rPr>
          <w:highlight w:val="none"/>
        </w:rPr>
        <w:t>47</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_Toc23471 </w:instrText>
      </w:r>
      <w:r>
        <w:rPr>
          <w:bCs/>
          <w:caps/>
          <w:szCs w:val="21"/>
          <w:highlight w:val="none"/>
        </w:rPr>
        <w:fldChar w:fldCharType="separate"/>
      </w:r>
      <w:r>
        <w:rPr>
          <w:rFonts w:hint="eastAsia"/>
          <w:highlight w:val="none"/>
        </w:rPr>
        <w:t>附件</w:t>
      </w:r>
      <w:r>
        <w:rPr>
          <w:rFonts w:hint="eastAsia"/>
          <w:highlight w:val="none"/>
          <w:lang w:val="en-US" w:eastAsia="zh-CN"/>
        </w:rPr>
        <w:t>七</w:t>
      </w:r>
      <w:r>
        <w:rPr>
          <w:rFonts w:hint="eastAsia"/>
          <w:highlight w:val="none"/>
        </w:rPr>
        <w:t>：</w:t>
      </w:r>
      <w:r>
        <w:rPr>
          <w:rFonts w:hint="eastAsia" w:hAnsi="黑体" w:cs="黑体"/>
          <w:highlight w:val="none"/>
        </w:rPr>
        <w:t>残疾人福利性单位声明函</w:t>
      </w:r>
      <w:r>
        <w:rPr>
          <w:highlight w:val="none"/>
        </w:rPr>
        <w:tab/>
      </w:r>
      <w:r>
        <w:rPr>
          <w:highlight w:val="none"/>
        </w:rPr>
        <w:fldChar w:fldCharType="begin"/>
      </w:r>
      <w:r>
        <w:rPr>
          <w:highlight w:val="none"/>
        </w:rPr>
        <w:instrText xml:space="preserve"> PAGEREF _Toc23471 \h </w:instrText>
      </w:r>
      <w:r>
        <w:rPr>
          <w:highlight w:val="none"/>
        </w:rPr>
        <w:fldChar w:fldCharType="separate"/>
      </w:r>
      <w:r>
        <w:rPr>
          <w:highlight w:val="none"/>
        </w:rPr>
        <w:t>48</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_Toc27784 </w:instrText>
      </w:r>
      <w:r>
        <w:rPr>
          <w:bCs/>
          <w:caps/>
          <w:szCs w:val="21"/>
          <w:highlight w:val="none"/>
        </w:rPr>
        <w:fldChar w:fldCharType="separate"/>
      </w:r>
      <w:r>
        <w:rPr>
          <w:rFonts w:hint="eastAsia"/>
          <w:highlight w:val="none"/>
        </w:rPr>
        <w:t>附件</w:t>
      </w:r>
      <w:r>
        <w:rPr>
          <w:rFonts w:hint="eastAsia"/>
          <w:highlight w:val="none"/>
          <w:lang w:val="en-US" w:eastAsia="zh-CN"/>
        </w:rPr>
        <w:t>八</w:t>
      </w:r>
      <w:r>
        <w:rPr>
          <w:rFonts w:hint="eastAsia"/>
          <w:highlight w:val="none"/>
        </w:rPr>
        <w:t>：中标服务费承诺</w:t>
      </w:r>
      <w:r>
        <w:rPr>
          <w:highlight w:val="none"/>
        </w:rPr>
        <w:tab/>
      </w:r>
      <w:r>
        <w:rPr>
          <w:highlight w:val="none"/>
        </w:rPr>
        <w:fldChar w:fldCharType="begin"/>
      </w:r>
      <w:r>
        <w:rPr>
          <w:highlight w:val="none"/>
        </w:rPr>
        <w:instrText xml:space="preserve"> PAGEREF _Toc27784 \h </w:instrText>
      </w:r>
      <w:r>
        <w:rPr>
          <w:highlight w:val="none"/>
        </w:rPr>
        <w:fldChar w:fldCharType="separate"/>
      </w:r>
      <w:r>
        <w:rPr>
          <w:highlight w:val="none"/>
        </w:rPr>
        <w:t>49</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_Toc9533 </w:instrText>
      </w:r>
      <w:r>
        <w:rPr>
          <w:bCs/>
          <w:caps/>
          <w:szCs w:val="21"/>
          <w:highlight w:val="none"/>
        </w:rPr>
        <w:fldChar w:fldCharType="separate"/>
      </w:r>
      <w:r>
        <w:rPr>
          <w:rFonts w:hint="eastAsia"/>
          <w:highlight w:val="none"/>
        </w:rPr>
        <w:t>附件</w:t>
      </w:r>
      <w:r>
        <w:rPr>
          <w:rFonts w:hint="eastAsia"/>
          <w:highlight w:val="none"/>
          <w:lang w:val="en-US" w:eastAsia="zh-CN"/>
        </w:rPr>
        <w:t>九</w:t>
      </w:r>
      <w:r>
        <w:rPr>
          <w:rFonts w:hint="eastAsia"/>
          <w:highlight w:val="none"/>
        </w:rPr>
        <w:t>：投标人提交的其它商务和技术资料</w:t>
      </w:r>
      <w:r>
        <w:rPr>
          <w:highlight w:val="none"/>
        </w:rPr>
        <w:tab/>
      </w:r>
      <w:r>
        <w:rPr>
          <w:highlight w:val="none"/>
        </w:rPr>
        <w:fldChar w:fldCharType="begin"/>
      </w:r>
      <w:r>
        <w:rPr>
          <w:highlight w:val="none"/>
        </w:rPr>
        <w:instrText xml:space="preserve"> PAGEREF _Toc9533 \h </w:instrText>
      </w:r>
      <w:r>
        <w:rPr>
          <w:highlight w:val="none"/>
        </w:rPr>
        <w:fldChar w:fldCharType="separate"/>
      </w:r>
      <w:r>
        <w:rPr>
          <w:highlight w:val="none"/>
        </w:rPr>
        <w:t>50</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_Toc14674 </w:instrText>
      </w:r>
      <w:r>
        <w:rPr>
          <w:bCs/>
          <w:caps/>
          <w:szCs w:val="21"/>
          <w:highlight w:val="none"/>
        </w:rPr>
        <w:fldChar w:fldCharType="separate"/>
      </w:r>
      <w:r>
        <w:rPr>
          <w:rFonts w:hint="eastAsia"/>
          <w:highlight w:val="none"/>
        </w:rPr>
        <w:t>其 他 格 式</w:t>
      </w:r>
      <w:r>
        <w:rPr>
          <w:highlight w:val="none"/>
        </w:rPr>
        <w:tab/>
      </w:r>
      <w:r>
        <w:rPr>
          <w:highlight w:val="none"/>
        </w:rPr>
        <w:fldChar w:fldCharType="begin"/>
      </w:r>
      <w:r>
        <w:rPr>
          <w:highlight w:val="none"/>
        </w:rPr>
        <w:instrText xml:space="preserve"> PAGEREF _Toc14674 \h </w:instrText>
      </w:r>
      <w:r>
        <w:rPr>
          <w:highlight w:val="none"/>
        </w:rPr>
        <w:fldChar w:fldCharType="separate"/>
      </w:r>
      <w:r>
        <w:rPr>
          <w:highlight w:val="none"/>
        </w:rPr>
        <w:t>51</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_Toc684 </w:instrText>
      </w:r>
      <w:r>
        <w:rPr>
          <w:bCs/>
          <w:caps/>
          <w:szCs w:val="21"/>
          <w:highlight w:val="none"/>
        </w:rPr>
        <w:fldChar w:fldCharType="separate"/>
      </w:r>
      <w:r>
        <w:rPr>
          <w:rFonts w:hint="eastAsia" w:ascii="宋体" w:hAnsi="宋体" w:eastAsia="宋体"/>
          <w:highlight w:val="none"/>
        </w:rPr>
        <w:t>投标保证金退付书</w:t>
      </w:r>
      <w:r>
        <w:rPr>
          <w:highlight w:val="none"/>
        </w:rPr>
        <w:tab/>
      </w:r>
      <w:r>
        <w:rPr>
          <w:highlight w:val="none"/>
        </w:rPr>
        <w:fldChar w:fldCharType="begin"/>
      </w:r>
      <w:r>
        <w:rPr>
          <w:highlight w:val="none"/>
        </w:rPr>
        <w:instrText xml:space="preserve"> PAGEREF _Toc684 \h </w:instrText>
      </w:r>
      <w:r>
        <w:rPr>
          <w:highlight w:val="none"/>
        </w:rPr>
        <w:fldChar w:fldCharType="separate"/>
      </w:r>
      <w:r>
        <w:rPr>
          <w:highlight w:val="none"/>
        </w:rPr>
        <w:t>52</w:t>
      </w:r>
      <w:r>
        <w:rPr>
          <w:highlight w:val="none"/>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33237723"/>
      <w:bookmarkStart w:id="2" w:name="_Toc339019954"/>
      <w:bookmarkStart w:id="3" w:name="_Toc342060322"/>
      <w:bookmarkStart w:id="4" w:name="_Toc340672830"/>
      <w:bookmarkStart w:id="5" w:name="_Toc332206657"/>
      <w:bookmarkStart w:id="6" w:name="_Toc340677031"/>
      <w:bookmarkStart w:id="7" w:name="_Toc339441044"/>
      <w:bookmarkStart w:id="8" w:name="_Toc341348291"/>
      <w:bookmarkStart w:id="9" w:name="_Toc339019828"/>
      <w:bookmarkStart w:id="10" w:name="_Toc30792"/>
      <w:bookmarkStart w:id="11" w:name="_Toc342296708"/>
      <w:bookmarkStart w:id="12" w:name="_Toc350438702"/>
      <w:bookmarkStart w:id="13" w:name="_Toc349143546"/>
      <w:bookmarkStart w:id="14" w:name="_Toc365967002"/>
      <w:bookmarkStart w:id="15" w:name="_Toc339020186"/>
      <w:bookmarkStart w:id="16" w:name="_Toc337632315"/>
      <w:bookmarkStart w:id="17" w:name="_Toc331512856"/>
      <w:bookmarkStart w:id="18" w:name="_Toc350756403"/>
      <w:bookmarkStart w:id="19" w:name="_Toc336681892"/>
      <w:bookmarkStart w:id="20" w:name="_Toc331683994"/>
      <w:bookmarkStart w:id="21" w:name="_Toc333935278"/>
      <w:bookmarkStart w:id="22" w:name="_Toc340507403"/>
      <w:bookmarkStart w:id="23" w:name="_Toc339020048"/>
      <w:bookmarkStart w:id="24" w:name="_Toc333238571"/>
      <w:bookmarkStart w:id="25" w:name="_Toc345513762"/>
      <w:bookmarkStart w:id="26" w:name="_Toc366072457"/>
      <w:bookmarkStart w:id="27" w:name="_Toc333237612"/>
      <w:bookmarkStart w:id="28" w:name="_Toc339362257"/>
      <w:bookmarkStart w:id="29" w:name="_Toc330459945"/>
      <w:bookmarkStart w:id="30" w:name="_Toc332270305"/>
      <w:bookmarkStart w:id="31" w:name="_Toc365985108"/>
      <w:bookmarkStart w:id="32" w:name="_Toc336681537"/>
      <w:bookmarkStart w:id="33" w:name="_Toc349127583"/>
      <w:bookmarkStart w:id="34" w:name="_Toc333935619"/>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80" w:lineRule="exact"/>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广东业信招标有限公司</w:t>
      </w:r>
      <w:r>
        <w:rPr>
          <w:rFonts w:hint="eastAsia" w:ascii="宋体" w:hAnsi="宋体"/>
          <w:bCs/>
          <w:color w:val="000000" w:themeColor="text1"/>
          <w:highlight w:val="none"/>
          <w14:textFill>
            <w14:solidFill>
              <w14:schemeClr w14:val="tx1"/>
            </w14:solidFill>
          </w14:textFill>
        </w:rPr>
        <w:t>（以下简称“代理采购机构”）受</w:t>
      </w:r>
      <w:r>
        <w:rPr>
          <w:rFonts w:hint="eastAsia" w:ascii="宋体" w:hAnsi="宋体"/>
          <w:bCs/>
          <w:color w:val="000000" w:themeColor="text1"/>
          <w:highlight w:val="none"/>
          <w:lang w:eastAsia="zh-CN"/>
          <w14:textFill>
            <w14:solidFill>
              <w14:schemeClr w14:val="tx1"/>
            </w14:solidFill>
          </w14:textFill>
        </w:rPr>
        <w:t>阳西县财政局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2024年阳西县财政非税收入资金业务代理银行资格项目</w:t>
      </w:r>
      <w:r>
        <w:rPr>
          <w:rFonts w:hint="eastAsia" w:ascii="宋体" w:hAnsi="宋体"/>
          <w:bCs/>
          <w:color w:val="000000" w:themeColor="text1"/>
          <w:highlight w:val="none"/>
          <w14:textFill>
            <w14:solidFill>
              <w14:schemeClr w14:val="tx1"/>
            </w14:solidFill>
          </w14:textFill>
        </w:rPr>
        <w:t>进行公开招标(项目编号:</w:t>
      </w:r>
      <w:r>
        <w:rPr>
          <w:rFonts w:hint="eastAsia" w:ascii="宋体" w:hAnsi="宋体"/>
          <w:bCs/>
          <w:color w:val="000000" w:themeColor="text1"/>
          <w:highlight w:val="none"/>
          <w:lang w:eastAsia="zh-CN"/>
          <w14:textFill>
            <w14:solidFill>
              <w14:schemeClr w14:val="tx1"/>
            </w14:solidFill>
          </w14:textFill>
        </w:rPr>
        <w:t>YXZB-20230814</w:t>
      </w:r>
      <w:r>
        <w:rPr>
          <w:rFonts w:hint="eastAsia" w:ascii="宋体" w:hAnsi="宋体"/>
          <w:bCs/>
          <w:color w:val="000000" w:themeColor="text1"/>
          <w:highlight w:val="none"/>
          <w14:textFill>
            <w14:solidFill>
              <w14:schemeClr w14:val="tx1"/>
            </w14:solidFill>
          </w14:textFill>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2024年阳西县财政非税收入资金业务代理银行资格项目</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Cs/>
          <w:color w:val="000000" w:themeColor="text1"/>
          <w:highlight w:val="none"/>
          <w:lang w:eastAsia="zh-CN"/>
          <w14:textFill>
            <w14:solidFill>
              <w14:schemeClr w14:val="tx1"/>
            </w14:solidFill>
          </w14:textFill>
        </w:rPr>
        <w:t>：YXZB-20230814</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5" w:leftChars="200" w:hanging="315" w:hangingChars="15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服务期：3年，2024</w:t>
      </w:r>
      <w:r>
        <w:rPr>
          <w:rFonts w:hint="eastAsia" w:ascii="宋体" w:hAnsi="宋体"/>
          <w:color w:val="000000" w:themeColor="text1"/>
          <w:szCs w:val="21"/>
          <w:highlight w:val="none"/>
          <w:lang w:eastAsia="zh-CN"/>
          <w14:textFill>
            <w14:solidFill>
              <w14:schemeClr w14:val="tx1"/>
            </w14:solidFill>
          </w14:textFill>
        </w:rPr>
        <w:t>年</w:t>
      </w: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月</w:t>
      </w:r>
      <w:r>
        <w:rPr>
          <w:rFonts w:hint="eastAsia" w:ascii="宋体" w:hAnsi="宋体"/>
          <w:color w:val="000000" w:themeColor="text1"/>
          <w:szCs w:val="21"/>
          <w:highlight w:val="none"/>
          <w:lang w:val="en-US" w:eastAsia="zh-CN"/>
          <w14:textFill>
            <w14:solidFill>
              <w14:schemeClr w14:val="tx1"/>
            </w14:solidFill>
          </w14:textFill>
        </w:rPr>
        <w:t>1日至</w:t>
      </w:r>
      <w:r>
        <w:rPr>
          <w:rFonts w:hint="eastAsia" w:ascii="宋体" w:hAnsi="宋体"/>
          <w:color w:val="000000" w:themeColor="text1"/>
          <w:szCs w:val="21"/>
          <w:highlight w:val="none"/>
          <w14:textFill>
            <w14:solidFill>
              <w14:schemeClr w14:val="tx1"/>
            </w14:solidFill>
          </w14:textFill>
        </w:rPr>
        <w:t>202</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lang w:eastAsia="zh-CN"/>
          <w14:textFill>
            <w14:solidFill>
              <w14:schemeClr w14:val="tx1"/>
            </w14:solidFill>
          </w14:textFill>
        </w:rPr>
        <w:t>年</w:t>
      </w: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lang w:eastAsia="zh-CN"/>
          <w14:textFill>
            <w14:solidFill>
              <w14:schemeClr w14:val="tx1"/>
            </w14:solidFill>
          </w14:textFill>
        </w:rPr>
        <w:t>年</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少于</w:t>
      </w:r>
      <w:r>
        <w:rPr>
          <w:rFonts w:hint="eastAsia" w:ascii="宋体" w:hAnsi="宋体"/>
          <w:color w:val="000000" w:themeColor="text1"/>
          <w:szCs w:val="21"/>
          <w:highlight w:val="none"/>
          <w14:textFill>
            <w14:solidFill>
              <w14:schemeClr w14:val="tx1"/>
            </w14:solidFill>
          </w14:textFill>
        </w:rPr>
        <w:t>该服务期将作为无效投标处理）</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5.中标供应商数量：2家</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项目采购方式：公开招标</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（2）具有良好的商业信誉和健全的财务会计制度；</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（3）具有履行合同所必需的设备和专业技术能力；</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（4）有依法缴纳税收和社会保障资金的良好记录；</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（6）法律、行政法规规定的其他条件。</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投标人应为在阳西县内依法设立并取得营业执照的商业银行或政策性银行；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提供《金融许可证》</w:t>
      </w:r>
      <w:r>
        <w:rPr>
          <w:rFonts w:hint="eastAsia" w:ascii="宋体" w:hAnsi="宋体"/>
          <w:color w:val="000000" w:themeColor="text1"/>
          <w:szCs w:val="21"/>
          <w:highlight w:val="none"/>
          <w:lang w:eastAsia="zh-CN"/>
          <w14:textFill>
            <w14:solidFill>
              <w14:schemeClr w14:val="tx1"/>
            </w14:solidFill>
          </w14:textFill>
        </w:rPr>
        <w:t>）；</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本项目不接受联合体投标，中标单位不得转分包项目；</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投标人须在招标代理机构登记并购买招标文件。</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keepNext w:val="0"/>
        <w:keepLines w:val="0"/>
        <w:pageBreakBefore w:val="0"/>
        <w:kinsoku/>
        <w:wordWrap/>
        <w:overflowPunct/>
        <w:topLinePunct w:val="0"/>
        <w:autoSpaceDE/>
        <w:autoSpaceDN/>
        <w:bidi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间及下载：2023年8月16日至2023年8月23日</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80" w:lineRule="exact"/>
        <w:ind w:left="315" w:leftChars="100" w:hanging="105" w:hangingChars="5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1.购买招标文件</w:t>
      </w:r>
      <w:r>
        <w:rPr>
          <w:rFonts w:hint="eastAsia" w:ascii="宋体" w:hAnsi="宋体" w:eastAsia="宋体" w:cs="宋体"/>
          <w:bCs/>
          <w:color w:val="000000" w:themeColor="text1"/>
          <w:highlight w:val="none"/>
          <w14:textFill>
            <w14:solidFill>
              <w14:schemeClr w14:val="tx1"/>
            </w14:solidFill>
          </w14:textFill>
        </w:rPr>
        <w:t>时间：2023年8月16日至2023年8月23日，上午9:00～12:00，下午2:30～5:30（节假日除外）（北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2.购买招标文件地点：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"http://www.yjgpc.gov.cn/"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2"/>
          <w:rFonts w:hint="eastAsia" w:ascii="宋体" w:hAnsi="宋体" w:eastAsia="宋体" w:cs="宋体"/>
          <w:color w:val="000000" w:themeColor="text1"/>
          <w:highlight w:val="none"/>
          <w14:textFill>
            <w14:solidFill>
              <w14:schemeClr w14:val="tx1"/>
            </w14:solidFill>
          </w14:textFill>
        </w:rPr>
        <w:t>http://www.yjcg.cc</w:t>
      </w:r>
      <w:r>
        <w:rPr>
          <w:rStyle w:val="52"/>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"http://www.yjcg.cc/index.php?c=content&amp;a=list&amp;catid=14" \o "政府采购资料下载"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2"/>
          <w:rFonts w:hint="eastAsia" w:ascii="宋体" w:hAnsi="宋体" w:eastAsia="宋体" w:cs="宋体"/>
          <w:bCs/>
          <w:color w:val="000000" w:themeColor="text1"/>
          <w:highlight w:val="none"/>
          <w14:textFill>
            <w14:solidFill>
              <w14:schemeClr w14:val="tx1"/>
            </w14:solidFill>
          </w14:textFill>
        </w:rPr>
        <w:t>政府采购资料</w:t>
      </w:r>
      <w:r>
        <w:rPr>
          <w:rStyle w:val="52"/>
          <w:rFonts w:hint="eastAsia" w:ascii="宋体" w:hAnsi="宋体" w:eastAsia="宋体" w:cs="宋体"/>
          <w:bCs/>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t>下载专区）加盖公章到指定地址购买。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w:t>
      </w:r>
      <w:r>
        <w:rPr>
          <w:rFonts w:hint="eastAsia" w:ascii="宋体" w:hAnsi="宋体" w:eastAsia="宋体" w:cs="宋体"/>
          <w:b/>
          <w:bCs/>
          <w:color w:val="000000" w:themeColor="text1"/>
          <w:highlight w:val="none"/>
          <w:lang w:val="en-US" w:eastAsia="zh-CN"/>
          <w14:textFill>
            <w14:solidFill>
              <w14:schemeClr w14:val="tx1"/>
            </w14:solidFill>
          </w14:textFill>
        </w:rPr>
        <w:t>重大税收违法失信主体</w:t>
      </w:r>
      <w:r>
        <w:rPr>
          <w:rFonts w:hint="eastAsia" w:ascii="宋体" w:hAnsi="宋体" w:eastAsia="宋体" w:cs="宋体"/>
          <w:b/>
          <w:bCs/>
          <w:color w:val="000000" w:themeColor="text1"/>
          <w:highlight w:val="none"/>
          <w14:textFill>
            <w14:solidFill>
              <w14:schemeClr w14:val="tx1"/>
            </w14:solidFill>
          </w14:textFill>
        </w:rPr>
        <w:t>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1.递交投标文件时间：2023年9月6日</w:t>
      </w:r>
      <w:r>
        <w:rPr>
          <w:rFonts w:hint="eastAsia" w:ascii="宋体" w:hAnsi="宋体" w:cs="宋体"/>
          <w:color w:val="000000" w:themeColor="text1"/>
          <w:highlight w:val="none"/>
          <w:lang w:val="en-US" w:eastAsia="zh-CN"/>
          <w14:textFill>
            <w14:solidFill>
              <w14:schemeClr w14:val="tx1"/>
            </w14:solidFill>
          </w14:textFill>
        </w:rPr>
        <w:t xml:space="preserve">  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 xml:space="preserve">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2.投标截止时间、开标时间：2023年9月6日</w:t>
      </w:r>
      <w:r>
        <w:rPr>
          <w:rFonts w:hint="eastAsia" w:ascii="宋体" w:hAnsi="宋体" w:cs="宋体"/>
          <w:color w:val="000000" w:themeColor="text1"/>
          <w:highlight w:val="none"/>
          <w:lang w:val="en-US" w:eastAsia="zh-CN"/>
          <w14:textFill>
            <w14:solidFill>
              <w14:schemeClr w14:val="tx1"/>
            </w14:solidFill>
          </w14:textFill>
        </w:rPr>
        <w:t xml:space="preserve">  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0(北京时间)。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380" w:lineRule="exact"/>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cs="宋体"/>
          <w:color w:val="000000" w:themeColor="text1"/>
          <w:kern w:val="28"/>
          <w:szCs w:val="21"/>
          <w:highlight w:val="none"/>
          <w:lang w:eastAsia="zh-CN"/>
          <w14:textFill>
            <w14:solidFill>
              <w14:schemeClr w14:val="tx1"/>
            </w14:solidFill>
          </w14:textFill>
        </w:rPr>
        <w:t>阳西县财政局</w:t>
      </w:r>
    </w:p>
    <w:p>
      <w:pPr>
        <w:keepNext w:val="0"/>
        <w:keepLines w:val="0"/>
        <w:pageBreakBefore w:val="0"/>
        <w:tabs>
          <w:tab w:val="left" w:pos="735"/>
          <w:tab w:val="left" w:pos="4680"/>
        </w:tabs>
        <w:kinsoku/>
        <w:wordWrap/>
        <w:overflowPunct/>
        <w:topLinePunct w:val="0"/>
        <w:autoSpaceDE/>
        <w:autoSpaceDN/>
        <w:bidi w:val="0"/>
        <w:adjustRightInd w:val="0"/>
        <w:snapToGrid w:val="0"/>
        <w:spacing w:line="390" w:lineRule="exact"/>
        <w:ind w:firstLine="630" w:firstLineChars="300"/>
        <w:textAlignment w:val="auto"/>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w:t>
      </w:r>
      <w:r>
        <w:rPr>
          <w:rFonts w:hint="eastAsia" w:ascii="宋体" w:hAnsi="宋体" w:cs="Tahoma"/>
          <w:color w:val="000000" w:themeColor="text1"/>
          <w:kern w:val="28"/>
          <w:szCs w:val="21"/>
          <w:highlight w:val="none"/>
          <w:lang w:val="en-US" w:eastAsia="zh-CN"/>
          <w14:textFill>
            <w14:solidFill>
              <w14:schemeClr w14:val="tx1"/>
            </w14:solidFill>
          </w14:textFill>
        </w:rPr>
        <w:t>阳江市阳西县新城区三区福兴一街5号</w:t>
      </w:r>
    </w:p>
    <w:p>
      <w:pPr>
        <w:keepNext w:val="0"/>
        <w:keepLines w:val="0"/>
        <w:pageBreakBefore w:val="0"/>
        <w:tabs>
          <w:tab w:val="left" w:pos="735"/>
          <w:tab w:val="left" w:pos="4680"/>
        </w:tabs>
        <w:kinsoku/>
        <w:wordWrap/>
        <w:overflowPunct/>
        <w:topLinePunct w:val="0"/>
        <w:autoSpaceDE/>
        <w:autoSpaceDN/>
        <w:bidi w:val="0"/>
        <w:adjustRightInd w:val="0"/>
        <w:snapToGrid w:val="0"/>
        <w:spacing w:line="390" w:lineRule="exact"/>
        <w:ind w:firstLine="630" w:firstLineChars="300"/>
        <w:textAlignment w:val="auto"/>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default" w:ascii="宋体" w:hAnsi="宋体" w:eastAsia="宋体" w:cs="Tahoma"/>
          <w:color w:val="000000" w:themeColor="text1"/>
          <w:kern w:val="28"/>
          <w:szCs w:val="21"/>
          <w:highlight w:val="none"/>
          <w:lang w:val="en-US" w:eastAsia="zh-CN"/>
          <w14:textFill>
            <w14:solidFill>
              <w14:schemeClr w14:val="tx1"/>
            </w14:solidFill>
          </w14:textFill>
        </w:rPr>
        <w:t>联 系 人：</w:t>
      </w:r>
      <w:r>
        <w:rPr>
          <w:rFonts w:hint="eastAsia" w:ascii="宋体" w:hAnsi="宋体" w:cs="Tahoma"/>
          <w:color w:val="000000" w:themeColor="text1"/>
          <w:kern w:val="28"/>
          <w:szCs w:val="21"/>
          <w:highlight w:val="none"/>
          <w:lang w:val="en-US" w:eastAsia="zh-CN"/>
          <w14:textFill>
            <w14:solidFill>
              <w14:schemeClr w14:val="tx1"/>
            </w14:solidFill>
          </w14:textFill>
        </w:rPr>
        <w:t>陈思彤</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default" w:ascii="宋体" w:hAnsi="宋体" w:eastAsia="宋体" w:cs="宋体"/>
          <w:color w:val="000000" w:themeColor="text1"/>
          <w:kern w:val="28"/>
          <w:szCs w:val="21"/>
          <w:highlight w:val="none"/>
          <w:lang w:val="en-US"/>
          <w14:textFill>
            <w14:solidFill>
              <w14:schemeClr w14:val="tx1"/>
            </w14:solidFill>
          </w14:textFill>
        </w:rPr>
      </w:pPr>
      <w:r>
        <w:rPr>
          <w:rFonts w:hint="default" w:ascii="宋体" w:hAnsi="宋体" w:eastAsia="宋体" w:cs="Tahoma"/>
          <w:color w:val="000000" w:themeColor="text1"/>
          <w:kern w:val="28"/>
          <w:szCs w:val="21"/>
          <w:highlight w:val="none"/>
          <w:lang w:val="en-US" w:eastAsia="zh-CN"/>
          <w14:textFill>
            <w14:solidFill>
              <w14:schemeClr w14:val="tx1"/>
            </w14:solidFill>
          </w14:textFill>
        </w:rPr>
        <w:t>联系电话：0662-5555026</w:t>
      </w:r>
      <w:bookmarkStart w:id="2001" w:name="_GoBack"/>
      <w:bookmarkEnd w:id="2001"/>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w:t>
      </w:r>
      <w:r>
        <w:rPr>
          <w:rFonts w:hint="eastAsia" w:ascii="宋体" w:hAnsi="宋体" w:eastAsia="宋体" w:cs="宋体"/>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w:t>
      </w:r>
      <w:r>
        <w:rPr>
          <w:rFonts w:hint="eastAsia" w:ascii="宋体" w:hAnsi="宋体" w:eastAsia="宋体" w:cs="宋体"/>
          <w:color w:val="000000" w:themeColor="text1"/>
          <w:highlight w:val="none"/>
          <w:lang w:val="en-US" w:eastAsia="zh-CN"/>
          <w14:textFill>
            <w14:solidFill>
              <w14:schemeClr w14:val="tx1"/>
            </w14:solidFill>
          </w14:textFill>
        </w:rPr>
        <w:t>谢小姐</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b/>
          <w:color w:val="000000" w:themeColor="text1"/>
          <w:spacing w:val="20"/>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right"/>
        <w:textAlignment w:val="auto"/>
        <w:rPr>
          <w:rFonts w:hint="eastAsia" w:ascii="宋体" w:hAnsi="宋体" w:eastAsia="宋体" w:cs="宋体"/>
          <w:bCs/>
          <w:color w:val="000000" w:themeColor="text1"/>
          <w:highlight w:val="none"/>
          <w:lang w:eastAsia="zh-CN"/>
          <w14:textFill>
            <w14:solidFill>
              <w14:schemeClr w14:val="tx1"/>
            </w14:solidFill>
          </w14:textFill>
        </w:rPr>
      </w:pPr>
      <w:r>
        <w:rPr>
          <w:rFonts w:hint="eastAsia" w:ascii="宋体" w:hAnsi="宋体" w:eastAsia="宋体" w:cs="宋体"/>
          <w:bCs/>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bookmarkStart w:id="37" w:name="_Toc333237724"/>
      <w:bookmarkStart w:id="38" w:name="_Toc340507404"/>
      <w:bookmarkStart w:id="39" w:name="_Toc339019829"/>
      <w:bookmarkStart w:id="40" w:name="_Toc349143547"/>
      <w:bookmarkStart w:id="41" w:name="_Toc350756404"/>
      <w:bookmarkStart w:id="42" w:name="_Toc339020187"/>
      <w:bookmarkStart w:id="43" w:name="_Toc331512857"/>
      <w:bookmarkStart w:id="44" w:name="_Toc339362258"/>
      <w:bookmarkStart w:id="45" w:name="_Toc340672831"/>
      <w:bookmarkStart w:id="46" w:name="_Toc341348292"/>
      <w:bookmarkStart w:id="47" w:name="_Toc349127584"/>
      <w:bookmarkStart w:id="48" w:name="_Toc340677032"/>
      <w:bookmarkStart w:id="49" w:name="_Toc333935279"/>
      <w:bookmarkStart w:id="50" w:name="_Toc345513763"/>
      <w:bookmarkStart w:id="51" w:name="_Toc342060323"/>
      <w:bookmarkStart w:id="52" w:name="_Toc339019955"/>
      <w:bookmarkStart w:id="53" w:name="_Toc337632316"/>
      <w:bookmarkStart w:id="54" w:name="_Toc339020049"/>
      <w:bookmarkStart w:id="55" w:name="_Toc333237613"/>
      <w:bookmarkStart w:id="56" w:name="_Toc342296709"/>
      <w:bookmarkStart w:id="57" w:name="_Toc333935620"/>
      <w:bookmarkStart w:id="58" w:name="_Toc330459946"/>
      <w:bookmarkStart w:id="59" w:name="_Toc365967003"/>
      <w:bookmarkStart w:id="60" w:name="_Toc350438703"/>
      <w:bookmarkStart w:id="61" w:name="_Toc339441045"/>
      <w:bookmarkStart w:id="62" w:name="_Toc365985109"/>
      <w:bookmarkStart w:id="63" w:name="_Toc332206658"/>
      <w:bookmarkStart w:id="64" w:name="_Toc333238572"/>
      <w:bookmarkStart w:id="65" w:name="_Toc332270306"/>
      <w:bookmarkStart w:id="66" w:name="_Toc336681538"/>
      <w:bookmarkStart w:id="67" w:name="_Toc366072458"/>
      <w:bookmarkStart w:id="68" w:name="_Toc331683995"/>
      <w:bookmarkStart w:id="69" w:name="_Toc336681893"/>
      <w:r>
        <w:rPr>
          <w:rFonts w:hint="eastAsia" w:ascii="宋体" w:hAnsi="宋体" w:cs="宋体"/>
          <w:color w:val="000000" w:themeColor="text1"/>
          <w:kern w:val="2"/>
          <w:sz w:val="21"/>
          <w:szCs w:val="24"/>
          <w:highlight w:val="none"/>
          <w:lang w:val="en-US" w:eastAsia="zh-CN" w:bidi="ar-SA"/>
          <w14:textFill>
            <w14:solidFill>
              <w14:schemeClr w14:val="tx1"/>
            </w14:solidFill>
          </w14:textFill>
        </w:rPr>
        <w:t>2023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8</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16</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p>
    <w:p>
      <w:pPr>
        <w:rPr>
          <w:color w:val="000000" w:themeColor="text1"/>
          <w:highlight w:val="none"/>
          <w14:textFill>
            <w14:solidFill>
              <w14:schemeClr w14:val="tx1"/>
            </w14:solidFill>
          </w14:textFill>
        </w:rPr>
      </w:pPr>
    </w:p>
    <w:p>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6977"/>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621"/>
      <w:bookmarkStart w:id="73" w:name="_Toc330459949"/>
      <w:bookmarkStart w:id="74" w:name="_Toc333238573"/>
      <w:bookmarkStart w:id="75" w:name="_Toc333935280"/>
      <w:bookmarkStart w:id="76" w:name="_Toc333237725"/>
      <w:bookmarkStart w:id="77" w:name="_Toc333237614"/>
      <w:bookmarkStart w:id="78" w:name="_Toc75570886"/>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12392"/>
      <w:bookmarkStart w:id="80" w:name="_Toc332206675"/>
      <w:bookmarkStart w:id="81" w:name="_Toc349143556"/>
      <w:bookmarkStart w:id="82" w:name="_Toc366072495"/>
      <w:bookmarkStart w:id="83" w:name="_Toc341348305"/>
      <w:bookmarkStart w:id="84" w:name="_Toc336681902"/>
      <w:bookmarkStart w:id="85" w:name="_Toc365967040"/>
      <w:bookmarkStart w:id="86" w:name="_Toc340507409"/>
      <w:bookmarkStart w:id="87" w:name="_Toc333237644"/>
      <w:bookmarkStart w:id="88" w:name="_Toc339020200"/>
      <w:bookmarkStart w:id="89" w:name="_Toc333238600"/>
      <w:bookmarkStart w:id="90" w:name="_Toc345513834"/>
      <w:bookmarkStart w:id="91" w:name="_Toc342060341"/>
      <w:bookmarkStart w:id="92" w:name="_Toc339019856"/>
      <w:bookmarkStart w:id="93" w:name="_Toc331684005"/>
      <w:bookmarkStart w:id="94" w:name="_Toc340672836"/>
      <w:bookmarkStart w:id="95" w:name="_Toc350438716"/>
      <w:bookmarkStart w:id="96" w:name="_Toc331512865"/>
      <w:bookmarkStart w:id="97" w:name="_Toc339441054"/>
      <w:bookmarkStart w:id="98" w:name="_Toc349127593"/>
      <w:bookmarkStart w:id="99" w:name="_Toc339019982"/>
      <w:bookmarkStart w:id="100" w:name="_Toc340677037"/>
      <w:bookmarkStart w:id="101" w:name="_Toc332270313"/>
      <w:bookmarkStart w:id="102" w:name="_Toc330459952"/>
      <w:bookmarkStart w:id="103" w:name="_Toc350756417"/>
      <w:bookmarkStart w:id="104" w:name="_Toc342296727"/>
      <w:bookmarkStart w:id="105" w:name="_Toc333237755"/>
      <w:bookmarkStart w:id="106" w:name="_Toc365985146"/>
      <w:bookmarkStart w:id="107" w:name="_Toc333935654"/>
      <w:bookmarkStart w:id="108" w:name="_Toc333935313"/>
      <w:bookmarkStart w:id="109" w:name="_Toc337632325"/>
      <w:bookmarkStart w:id="110" w:name="_Toc336681547"/>
      <w:bookmarkStart w:id="111" w:name="_Toc339362267"/>
      <w:bookmarkStart w:id="112" w:name="_Toc339020062"/>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6"/>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eastAsia="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服务期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采购合同由中标人凭《中标通知书》与采购人双方签订，签订时间为中标人收到《中标通知书》后30日内。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服务</w:t>
            </w:r>
            <w:r>
              <w:rPr>
                <w:rFonts w:hint="eastAsia" w:ascii="宋体" w:hAnsi="宋体" w:eastAsia="宋体" w:cs="宋体"/>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采购人指定地点</w:t>
            </w:r>
            <w:r>
              <w:rPr>
                <w:rFonts w:hint="eastAsia" w:ascii="宋体" w:hAnsi="宋体" w:eastAsia="宋体" w:cs="宋体"/>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商务要求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（1）投标人所提交的货物或服务应符合或优于国家现行相关标准。没有国家标准的，执行现行的行业标准。</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（2）投标人必须具备良好的资产质量状况、良好的偿付能力、良好的运营能力和严格的内部控制制度,保证账户资金安全。</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（3）投标人应对我县经济发展做出贡献。近一年来投标人对我县各行业贷款总规模情况良好。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其他要求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投标人的投标方案应包括但不限于以下内容：</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（1）业务的组织（包括业务组织架构，参与业务的人员配备和素质、管理体系等）。内部规章制度、中国人民银行阳江市中心支行或阳江银监局核准的数据材料；</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（2）投标人需提供正在实施的利率文件或业务协议或业务操作规程等材料；</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（3）业务处理流程；</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（4）保证资金及时、安全、准确汇划的措施；</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（5）划拨资金、汇总、报表处理措施；</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（6）信息反馈的措施、手段；</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（7）紧急业务处理程序和时间限定；</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（8）保密措施；</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（9）对财政部门的其他服务承诺和优惠措施</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（10）纠错处理措施；</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（11）廉政承诺书；</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（12）其他需要说明的问题。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（应当以支票、汇票、本票或者金融机构、担保机构出具的保函等非现金</w:t>
            </w:r>
          </w:p>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形式提交）。</w:t>
            </w:r>
          </w:p>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提交主体：应以投标人名义交纳，如由上级行或其他上级金融机构代交的，须出具《情况说明书》，并说明理由。</w:t>
            </w:r>
            <w:r>
              <w:rPr>
                <w:rFonts w:hint="eastAsia" w:ascii="宋体" w:hAnsi="宋体" w:eastAsia="宋体" w:cs="宋体"/>
                <w:color w:val="000000" w:themeColor="text1"/>
                <w:sz w:val="21"/>
                <w:szCs w:val="21"/>
                <w:highlight w:val="none"/>
                <w14:textFill>
                  <w14:solidFill>
                    <w14:schemeClr w14:val="tx1"/>
                  </w14:solidFill>
                </w14:textFill>
              </w:rPr>
              <w:t>应注明“</w:t>
            </w:r>
            <w:r>
              <w:rPr>
                <w:rFonts w:hint="eastAsia" w:ascii="宋体" w:hAnsi="宋体" w:eastAsia="宋体" w:cs="宋体"/>
                <w:b/>
                <w:color w:val="000000" w:themeColor="text1"/>
                <w:sz w:val="21"/>
                <w:szCs w:val="21"/>
                <w:highlight w:val="none"/>
                <w14:textFill>
                  <w14:solidFill>
                    <w14:schemeClr w14:val="tx1"/>
                  </w14:solidFill>
                </w14:textFill>
              </w:rPr>
              <w:t>（项目编号）投标保证金</w:t>
            </w:r>
            <w:r>
              <w:rPr>
                <w:rFonts w:hint="eastAsia" w:ascii="宋体" w:hAnsi="宋体" w:eastAsia="宋体" w:cs="宋体"/>
                <w:color w:val="000000" w:themeColor="text1"/>
                <w:sz w:val="2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ind w:left="316" w:hanging="316" w:hangingChars="150"/>
              <w:jc w:val="left"/>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人</w:t>
            </w:r>
            <w:r>
              <w:rPr>
                <w:rFonts w:hint="eastAsia" w:ascii="宋体" w:hAnsi="宋体" w:eastAsia="宋体" w:cs="宋体"/>
                <w:b/>
                <w:color w:val="000000" w:themeColor="text1"/>
                <w:sz w:val="21"/>
                <w:szCs w:val="21"/>
                <w:highlight w:val="none"/>
                <w14:textFill>
                  <w14:solidFill>
                    <w14:schemeClr w14:val="tx1"/>
                  </w14:solidFill>
                </w14:textFill>
              </w:rPr>
              <w:t>民币</w:t>
            </w:r>
            <w:r>
              <w:rPr>
                <w:rFonts w:hint="eastAsia" w:ascii="宋体" w:hAnsi="宋体" w:eastAsia="宋体" w:cs="宋体"/>
                <w:b/>
                <w:color w:val="000000" w:themeColor="text1"/>
                <w:sz w:val="21"/>
                <w:szCs w:val="21"/>
                <w:highlight w:val="none"/>
                <w:lang w:eastAsia="zh-CN"/>
                <w14:textFill>
                  <w14:solidFill>
                    <w14:schemeClr w14:val="tx1"/>
                  </w14:solidFill>
                </w14:textFill>
              </w:rPr>
              <w:t>伍万</w:t>
            </w:r>
            <w:r>
              <w:rPr>
                <w:rFonts w:hint="eastAsia" w:ascii="宋体" w:hAnsi="宋体" w:eastAsia="宋体" w:cs="宋体"/>
                <w:b/>
                <w:color w:val="000000" w:themeColor="text1"/>
                <w:sz w:val="21"/>
                <w:szCs w:val="21"/>
                <w:highlight w:val="none"/>
                <w14:textFill>
                  <w14:solidFill>
                    <w14:schemeClr w14:val="tx1"/>
                  </w14:solidFill>
                </w14:textFill>
              </w:rPr>
              <w:t>元整（￥</w:t>
            </w:r>
            <w:r>
              <w:rPr>
                <w:rFonts w:hint="eastAsia" w:ascii="宋体" w:hAnsi="宋体" w:eastAsia="宋体" w:cs="宋体"/>
                <w:b/>
                <w:color w:val="000000" w:themeColor="text1"/>
                <w:sz w:val="21"/>
                <w:szCs w:val="21"/>
                <w:highlight w:val="none"/>
                <w:lang w:val="en-US" w:eastAsia="zh-CN"/>
                <w14:textFill>
                  <w14:solidFill>
                    <w14:schemeClr w14:val="tx1"/>
                  </w14:solidFill>
                </w14:textFill>
              </w:rPr>
              <w:t>50000</w:t>
            </w:r>
            <w:r>
              <w:rPr>
                <w:rFonts w:hint="eastAsia" w:ascii="宋体" w:hAnsi="宋体" w:eastAsia="宋体" w:cs="宋体"/>
                <w:b/>
                <w:color w:val="000000" w:themeColor="text1"/>
                <w:sz w:val="21"/>
                <w:szCs w:val="21"/>
                <w:highlight w:val="none"/>
                <w14:textFill>
                  <w14:solidFill>
                    <w14:schemeClr w14:val="tx1"/>
                  </w14:solidFill>
                </w14:textFill>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中标服务费</w:t>
            </w:r>
          </w:p>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根据发改价格[2015]299号文的规定</w:t>
            </w:r>
            <w:r>
              <w:rPr>
                <w:rFonts w:hint="eastAsia" w:ascii="宋体" w:hAnsi="宋体" w:eastAsia="宋体" w:cs="宋体"/>
                <w:color w:val="000000" w:themeColor="text1"/>
                <w:sz w:val="21"/>
                <w:szCs w:val="21"/>
                <w:highlight w:val="none"/>
                <w14:textFill>
                  <w14:solidFill>
                    <w14:schemeClr w14:val="tx1"/>
                  </w14:solidFill>
                </w14:textFill>
              </w:rPr>
              <w:t>，招标代理服务费实行市场调节价。</w:t>
            </w:r>
            <w:r>
              <w:rPr>
                <w:rFonts w:hint="eastAsia" w:ascii="宋体" w:hAnsi="宋体" w:eastAsia="宋体" w:cs="宋体"/>
                <w:bCs/>
                <w:color w:val="000000" w:themeColor="text1"/>
                <w:sz w:val="21"/>
                <w:szCs w:val="21"/>
                <w:highlight w:val="none"/>
                <w14:textFill>
                  <w14:solidFill>
                    <w14:schemeClr w14:val="tx1"/>
                  </w14:solidFill>
                </w14:textFill>
              </w:rPr>
              <w:t>中标供应商</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分别</w:t>
            </w:r>
            <w:r>
              <w:rPr>
                <w:rFonts w:hint="eastAsia" w:ascii="宋体" w:hAnsi="宋体" w:eastAsia="宋体" w:cs="宋体"/>
                <w:bCs/>
                <w:color w:val="000000" w:themeColor="text1"/>
                <w:sz w:val="21"/>
                <w:szCs w:val="21"/>
                <w:highlight w:val="none"/>
                <w14:textFill>
                  <w14:solidFill>
                    <w14:schemeClr w14:val="tx1"/>
                  </w14:solidFill>
                </w14:textFill>
              </w:rPr>
              <w:t>在领取《中标通知书》前应一次性交纳招标代理服务费</w:t>
            </w:r>
            <w:r>
              <w:rPr>
                <w:rFonts w:hint="eastAsia" w:ascii="宋体" w:hAnsi="宋体" w:eastAsia="宋体" w:cs="宋体"/>
                <w:color w:val="000000" w:themeColor="text1"/>
                <w:sz w:val="21"/>
                <w:szCs w:val="21"/>
                <w:highlight w:val="none"/>
                <w:lang w:eastAsia="zh-CN"/>
                <w14:textFill>
                  <w14:solidFill>
                    <w14:schemeClr w14:val="tx1"/>
                  </w14:solidFill>
                </w14:textFill>
              </w:rPr>
              <w:t>伍</w:t>
            </w:r>
            <w:r>
              <w:rPr>
                <w:rFonts w:hint="eastAsia" w:ascii="宋体" w:hAnsi="宋体" w:eastAsia="宋体" w:cs="宋体"/>
                <w:color w:val="000000" w:themeColor="text1"/>
                <w:sz w:val="21"/>
                <w:szCs w:val="21"/>
                <w:highlight w:val="none"/>
                <w14:textFill>
                  <w14:solidFill>
                    <w14:schemeClr w14:val="tx1"/>
                  </w14:solidFill>
                </w14:textFill>
              </w:rPr>
              <w:t>万元整（￥</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中国农业银行股份有限公司阳江江城支行</w:t>
            </w:r>
          </w:p>
        </w:tc>
      </w:tr>
    </w:tbl>
    <w:p>
      <w:pPr>
        <w:adjustRightInd w:val="0"/>
        <w:snapToGrid w:val="0"/>
        <w:spacing w:line="360" w:lineRule="auto"/>
        <w:rPr>
          <w:b/>
          <w:color w:val="000000" w:themeColor="text1"/>
          <w:szCs w:val="21"/>
          <w:highlight w:val="none"/>
          <w14:textFill>
            <w14:solidFill>
              <w14:schemeClr w14:val="tx1"/>
            </w14:solidFill>
          </w14:textFill>
        </w:rPr>
      </w:pPr>
    </w:p>
    <w:p>
      <w:pPr>
        <w:rPr>
          <w:rFonts w:hint="eastAsia"/>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br w:type="page"/>
      </w:r>
    </w:p>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3" w:name="_Toc25392"/>
      <w:r>
        <w:rPr>
          <w:rFonts w:hint="eastAsia"/>
          <w:color w:val="000000" w:themeColor="text1"/>
          <w:kern w:val="0"/>
          <w:sz w:val="24"/>
          <w:highlight w:val="none"/>
          <w14:textFill>
            <w14:solidFill>
              <w14:schemeClr w14:val="tx1"/>
            </w14:solidFill>
          </w14:textFill>
        </w:rPr>
        <w:t>B  技术要求</w:t>
      </w:r>
      <w:bookmarkEnd w:id="113"/>
    </w:p>
    <w:p>
      <w:pPr>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根据财政部相关文件的要求，为了发挥暂时闲置资金支持经济发展的重要作用，提高资金存放综合效益，进一步规范我县财政资金存放管理工作，拟对非税收入资金财政专户资格服务项目进行公开招标采购。</w:t>
      </w:r>
    </w:p>
    <w:p>
      <w:pPr>
        <w:spacing w:line="360" w:lineRule="auto"/>
        <w:ind w:firstLine="422" w:firstLineChars="200"/>
        <w:rPr>
          <w:rFonts w:ascii="宋体" w:hAnsi="宋体" w:cs="宋体"/>
          <w:b/>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14:textFill>
            <w14:solidFill>
              <w14:schemeClr w14:val="tx1"/>
            </w14:solidFill>
          </w14:textFill>
        </w:rPr>
        <w:t>基本原则：</w:t>
      </w:r>
      <w:r>
        <w:rPr>
          <w:rFonts w:hint="eastAsia" w:ascii="宋体" w:hAnsi="宋体" w:cs="宋体"/>
          <w:color w:val="000000" w:themeColor="text1"/>
          <w:kern w:val="0"/>
          <w:sz w:val="21"/>
          <w:szCs w:val="21"/>
          <w:highlight w:val="none"/>
          <w14:textFill>
            <w14:solidFill>
              <w14:schemeClr w14:val="tx1"/>
            </w14:solidFill>
          </w14:textFill>
        </w:rPr>
        <w:t>一是安全优先，在依法依规的基础上，采取公正透明的招投标方式，科学评估和选择代理银行，以确保资金安全为前提，防止出现资金安全风险事件；二是增值最大化，在符合国家利率政策的前提下，合理确定资金的存放方式，争取最多的利息收入；三是代理银行的服务质量良好，从投标银行提供的服务团队、操作规程和操作系统等软硬件方面考量，确保代理业务银行的服务质量有上乘的水平。</w:t>
      </w:r>
    </w:p>
    <w:p>
      <w:pPr>
        <w:spacing w:line="360" w:lineRule="auto"/>
        <w:rPr>
          <w:rFonts w:ascii="宋体" w:hAnsi="宋体" w:cs="宋体"/>
          <w:b/>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14:textFill>
            <w14:solidFill>
              <w14:schemeClr w14:val="tx1"/>
            </w14:solidFill>
          </w14:textFill>
        </w:rPr>
        <w:t>一、 项目介绍</w:t>
      </w:r>
    </w:p>
    <w:p>
      <w:pPr>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根据财政部制定的《财政专户管理办法》“第十五条  财政部门应采取招投标方式选择财政专户开户银行”的规定，对阳西县非税收入资金财政专户资格服务项目进行公开招标采购。</w:t>
      </w:r>
    </w:p>
    <w:p>
      <w:pPr>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委托承办业务包括：阳西县非税收入资金财政专户的开设、管理，代管资金的收入、划拨等业务。在确保资金安全的前提下，按照上级的规定，以最优的方式使本账户结余存款实现最大化的保值增值。</w:t>
      </w:r>
    </w:p>
    <w:p>
      <w:pPr>
        <w:spacing w:line="360" w:lineRule="auto"/>
        <w:rPr>
          <w:rFonts w:ascii="宋体" w:hAnsi="宋体" w:cs="宋体"/>
          <w:b/>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14:textFill>
            <w14:solidFill>
              <w14:schemeClr w14:val="tx1"/>
            </w14:solidFill>
          </w14:textFill>
        </w:rPr>
        <w:t>二、</w:t>
      </w:r>
      <w:r>
        <w:rPr>
          <w:rFonts w:hint="eastAsia" w:ascii="宋体" w:hAnsi="宋体" w:cs="宋体"/>
          <w:b/>
          <w:bCs/>
          <w:color w:val="000000" w:themeColor="text1"/>
          <w:kern w:val="0"/>
          <w:sz w:val="21"/>
          <w:szCs w:val="21"/>
          <w:highlight w:val="none"/>
          <w14:textFill>
            <w14:solidFill>
              <w14:schemeClr w14:val="tx1"/>
            </w14:solidFill>
          </w14:textFill>
        </w:rPr>
        <w:t>项目技术及服务要求</w:t>
      </w:r>
    </w:p>
    <w:p>
      <w:pPr>
        <w:spacing w:line="360" w:lineRule="auto"/>
        <w:ind w:firstLine="211" w:firstLineChars="100"/>
        <w:rPr>
          <w:rFonts w:ascii="宋体" w:hAnsi="宋体" w:cs="宋体"/>
          <w:b/>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14:textFill>
            <w14:solidFill>
              <w14:schemeClr w14:val="tx1"/>
            </w14:solidFill>
          </w14:textFill>
        </w:rPr>
        <w:t>1.基本要求</w:t>
      </w:r>
    </w:p>
    <w:p>
      <w:pPr>
        <w:spacing w:line="360" w:lineRule="auto"/>
        <w:ind w:firstLine="210" w:firstLineChars="1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1.1投标人须保证采购人资金存储利息收入最大化。在符合国家利率政策的基础上，在资金不转出财政专户的前提下，投标人采取合法合规的存款方式，能提供最大化的优惠利率。</w:t>
      </w:r>
    </w:p>
    <w:p>
      <w:pPr>
        <w:spacing w:line="360" w:lineRule="auto"/>
        <w:ind w:firstLine="210" w:firstLineChars="1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1.2投标人具备满足财政专户业务需要的资金汇划清算系统，保证本行系统同城转账实时到账、异地汇划和跨行支付两小时内到账，保证资金汇划系统和内部网络的安全性，并承担自身网络安全问题方面的有关责任。</w:t>
      </w:r>
    </w:p>
    <w:p>
      <w:pPr>
        <w:spacing w:line="360" w:lineRule="auto"/>
        <w:ind w:firstLine="210" w:firstLineChars="1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1.3投标人内部管理规范，内控制度健全，具有严格的操作规程和保密措施。</w:t>
      </w:r>
    </w:p>
    <w:p>
      <w:pPr>
        <w:spacing w:line="360" w:lineRule="auto"/>
        <w:ind w:firstLine="210" w:firstLineChars="1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1.4投标人具备先进的信息反馈系统，能够及时、全面、准确地反馈财政专户收付业务信息,必须准确完整地接收每一笔基金收入的相关信息，包括付款方名称、账号、金额、摘要等内容，并及时将收入信息提供给财政局。</w:t>
      </w:r>
    </w:p>
    <w:p>
      <w:pPr>
        <w:spacing w:line="360" w:lineRule="auto"/>
        <w:ind w:firstLine="210" w:firstLineChars="1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1.5投标方案及实施措施应当符合财政部《关于进一步加强财政部门和预算单位资金存放管理的指导意见》（财库[2017]76号）的规定。</w:t>
      </w:r>
    </w:p>
    <w:p>
      <w:pPr>
        <w:spacing w:line="360" w:lineRule="auto"/>
        <w:ind w:firstLine="210" w:firstLineChars="1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1.6投标人具备满足财政专户收付业务需要的经营网点规模、成熟的管理协调能力和完善的员工培训机制，配备专职人员负责财政专户业务日常跟踪服务工作，投标人对账单要在次月第一个工作日送达采购人。</w:t>
      </w:r>
    </w:p>
    <w:p>
      <w:pPr>
        <w:spacing w:line="360" w:lineRule="auto"/>
        <w:ind w:firstLine="210" w:firstLineChars="1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1.7投标人不得收取采购人委托代理的专户业务任何服务费、手续费，投标人应予以承诺。</w:t>
      </w:r>
    </w:p>
    <w:p>
      <w:pPr>
        <w:spacing w:line="360" w:lineRule="auto"/>
        <w:ind w:firstLine="210" w:firstLineChars="1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1.8接受阳西县财政局对财政专户业务的监督管理。</w:t>
      </w:r>
    </w:p>
    <w:p>
      <w:pPr>
        <w:spacing w:line="360" w:lineRule="auto"/>
        <w:ind w:firstLine="210" w:firstLineChars="1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1.9根据阳西县财政局的实际需要和合理要求，提供适当的办公所需设备。</w:t>
      </w:r>
    </w:p>
    <w:p>
      <w:pP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附表：</w:t>
      </w:r>
    </w:p>
    <w:tbl>
      <w:tblPr>
        <w:tblStyle w:val="46"/>
        <w:tblW w:w="8860" w:type="dxa"/>
        <w:tblInd w:w="93" w:type="dxa"/>
        <w:tblLayout w:type="fixed"/>
        <w:tblCellMar>
          <w:top w:w="0" w:type="dxa"/>
          <w:left w:w="108" w:type="dxa"/>
          <w:bottom w:w="0" w:type="dxa"/>
          <w:right w:w="108" w:type="dxa"/>
        </w:tblCellMar>
      </w:tblPr>
      <w:tblGrid>
        <w:gridCol w:w="1080"/>
        <w:gridCol w:w="5080"/>
        <w:gridCol w:w="2700"/>
      </w:tblGrid>
      <w:tr>
        <w:tblPrEx>
          <w:tblCellMar>
            <w:top w:w="0" w:type="dxa"/>
            <w:left w:w="108" w:type="dxa"/>
            <w:bottom w:w="0" w:type="dxa"/>
            <w:right w:w="108" w:type="dxa"/>
          </w:tblCellMar>
        </w:tblPrEx>
        <w:trPr>
          <w:trHeight w:val="405" w:hRule="atLeast"/>
        </w:trPr>
        <w:tc>
          <w:tcPr>
            <w:tcW w:w="8860" w:type="dxa"/>
            <w:gridSpan w:val="3"/>
            <w:tcBorders>
              <w:top w:val="nil"/>
              <w:left w:val="nil"/>
              <w:bottom w:val="nil"/>
              <w:right w:val="nil"/>
            </w:tcBorders>
            <w:vAlign w:val="bottom"/>
          </w:tcPr>
          <w:p>
            <w:pPr>
              <w:widowControl/>
              <w:jc w:val="center"/>
              <w:rPr>
                <w:rFonts w:ascii="宋体" w:hAnsi="宋体" w:cs="宋体"/>
                <w:b/>
                <w:bCs/>
                <w:color w:val="000000"/>
                <w:kern w:val="0"/>
                <w:sz w:val="32"/>
                <w:szCs w:val="32"/>
                <w:highlight w:val="none"/>
              </w:rPr>
            </w:pPr>
            <w:r>
              <w:rPr>
                <w:rFonts w:hint="eastAsia" w:ascii="宋体" w:hAnsi="宋体" w:cs="宋体"/>
                <w:b/>
                <w:bCs/>
                <w:color w:val="000000"/>
                <w:kern w:val="0"/>
                <w:sz w:val="32"/>
                <w:szCs w:val="32"/>
                <w:highlight w:val="none"/>
                <w:lang w:val="en-US" w:eastAsia="zh-CN"/>
              </w:rPr>
              <w:t>2022年</w:t>
            </w:r>
            <w:r>
              <w:rPr>
                <w:rFonts w:hint="eastAsia" w:ascii="宋体" w:hAnsi="宋体" w:cs="宋体"/>
                <w:b/>
                <w:bCs/>
                <w:color w:val="000000"/>
                <w:kern w:val="0"/>
                <w:sz w:val="32"/>
                <w:szCs w:val="32"/>
                <w:highlight w:val="none"/>
              </w:rPr>
              <w:t>投标人经营指标情况表</w:t>
            </w:r>
          </w:p>
        </w:tc>
      </w:tr>
      <w:tr>
        <w:tblPrEx>
          <w:tblCellMar>
            <w:top w:w="0" w:type="dxa"/>
            <w:left w:w="108" w:type="dxa"/>
            <w:bottom w:w="0" w:type="dxa"/>
            <w:right w:w="108" w:type="dxa"/>
          </w:tblCellMar>
        </w:tblPrEx>
        <w:trPr>
          <w:trHeight w:val="285" w:hRule="atLeast"/>
        </w:trPr>
        <w:tc>
          <w:tcPr>
            <w:tcW w:w="1080" w:type="dxa"/>
            <w:tcBorders>
              <w:top w:val="nil"/>
              <w:left w:val="nil"/>
              <w:bottom w:val="nil"/>
              <w:right w:val="nil"/>
            </w:tcBorders>
            <w:vAlign w:val="center"/>
          </w:tcPr>
          <w:p>
            <w:pPr>
              <w:widowControl/>
              <w:jc w:val="center"/>
              <w:rPr>
                <w:rFonts w:ascii="宋体" w:hAnsi="宋体" w:cs="宋体"/>
                <w:color w:val="000000"/>
                <w:kern w:val="0"/>
                <w:sz w:val="24"/>
                <w:highlight w:val="none"/>
              </w:rPr>
            </w:pPr>
          </w:p>
        </w:tc>
        <w:tc>
          <w:tcPr>
            <w:tcW w:w="7780" w:type="dxa"/>
            <w:gridSpan w:val="2"/>
            <w:tcBorders>
              <w:top w:val="nil"/>
              <w:left w:val="nil"/>
              <w:bottom w:val="nil"/>
              <w:right w:val="nil"/>
            </w:tcBorders>
            <w:vAlign w:val="bottom"/>
          </w:tcPr>
          <w:p>
            <w:pPr>
              <w:widowControl/>
              <w:jc w:val="center"/>
              <w:rPr>
                <w:rFonts w:ascii="宋体" w:hAnsi="宋体" w:cs="宋体"/>
                <w:b/>
                <w:bCs/>
                <w:color w:val="000000"/>
                <w:kern w:val="0"/>
                <w:sz w:val="22"/>
                <w:szCs w:val="22"/>
                <w:highlight w:val="none"/>
              </w:rPr>
            </w:pPr>
          </w:p>
        </w:tc>
      </w:tr>
      <w:tr>
        <w:tblPrEx>
          <w:tblCellMar>
            <w:top w:w="0" w:type="dxa"/>
            <w:left w:w="108" w:type="dxa"/>
            <w:bottom w:w="0" w:type="dxa"/>
            <w:right w:w="108" w:type="dxa"/>
          </w:tblCellMar>
        </w:tblPrEx>
        <w:trPr>
          <w:trHeight w:val="285" w:hRule="atLeast"/>
        </w:trPr>
        <w:tc>
          <w:tcPr>
            <w:tcW w:w="1080" w:type="dxa"/>
            <w:tcBorders>
              <w:top w:val="nil"/>
              <w:left w:val="nil"/>
              <w:bottom w:val="nil"/>
              <w:right w:val="nil"/>
            </w:tcBorders>
            <w:vAlign w:val="center"/>
          </w:tcPr>
          <w:p>
            <w:pPr>
              <w:widowControl/>
              <w:jc w:val="center"/>
              <w:rPr>
                <w:rFonts w:ascii="宋体" w:hAnsi="宋体" w:cs="宋体"/>
                <w:color w:val="000000"/>
                <w:kern w:val="0"/>
                <w:sz w:val="24"/>
                <w:highlight w:val="none"/>
              </w:rPr>
            </w:pPr>
          </w:p>
        </w:tc>
        <w:tc>
          <w:tcPr>
            <w:tcW w:w="5080" w:type="dxa"/>
            <w:tcBorders>
              <w:top w:val="nil"/>
              <w:left w:val="nil"/>
              <w:bottom w:val="nil"/>
              <w:right w:val="nil"/>
            </w:tcBorders>
            <w:vAlign w:val="center"/>
          </w:tcPr>
          <w:p>
            <w:pPr>
              <w:widowControl/>
              <w:jc w:val="left"/>
              <w:rPr>
                <w:rFonts w:ascii="宋体" w:hAnsi="宋体" w:cs="宋体"/>
                <w:color w:val="000000"/>
                <w:kern w:val="0"/>
                <w:sz w:val="24"/>
                <w:highlight w:val="none"/>
              </w:rPr>
            </w:pPr>
          </w:p>
        </w:tc>
        <w:tc>
          <w:tcPr>
            <w:tcW w:w="2700" w:type="dxa"/>
            <w:tcBorders>
              <w:top w:val="nil"/>
              <w:left w:val="nil"/>
              <w:bottom w:val="nil"/>
              <w:right w:val="nil"/>
            </w:tcBorders>
            <w:vAlign w:val="center"/>
          </w:tcPr>
          <w:p>
            <w:pPr>
              <w:widowControl/>
              <w:jc w:val="left"/>
              <w:rPr>
                <w:rFonts w:ascii="宋体" w:hAnsi="宋体" w:cs="宋体"/>
                <w:color w:val="000000"/>
                <w:kern w:val="0"/>
                <w:sz w:val="24"/>
                <w:highlight w:val="none"/>
              </w:rPr>
            </w:pPr>
          </w:p>
        </w:tc>
      </w:tr>
      <w:tr>
        <w:tblPrEx>
          <w:tblCellMar>
            <w:top w:w="0" w:type="dxa"/>
            <w:left w:w="108" w:type="dxa"/>
            <w:bottom w:w="0" w:type="dxa"/>
            <w:right w:w="108" w:type="dxa"/>
          </w:tblCellMar>
        </w:tblPrEx>
        <w:trPr>
          <w:trHeight w:val="480" w:hRule="atLeast"/>
        </w:trPr>
        <w:tc>
          <w:tcPr>
            <w:tcW w:w="6160" w:type="dxa"/>
            <w:gridSpan w:val="2"/>
            <w:tcBorders>
              <w:top w:val="nil"/>
              <w:left w:val="nil"/>
              <w:bottom w:val="nil"/>
              <w:right w:val="nil"/>
            </w:tcBorders>
            <w:vAlign w:val="center"/>
          </w:tcPr>
          <w:p>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编制单位：</w:t>
            </w:r>
          </w:p>
        </w:tc>
        <w:tc>
          <w:tcPr>
            <w:tcW w:w="2700" w:type="dxa"/>
            <w:tcBorders>
              <w:top w:val="nil"/>
              <w:left w:val="nil"/>
              <w:bottom w:val="nil"/>
              <w:right w:val="nil"/>
            </w:tcBorders>
            <w:vAlign w:val="center"/>
          </w:tcPr>
          <w:p>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单位：万元（本外币）</w:t>
            </w:r>
          </w:p>
        </w:tc>
      </w:tr>
      <w:tr>
        <w:tblPrEx>
          <w:tblCellMar>
            <w:top w:w="0" w:type="dxa"/>
            <w:left w:w="108" w:type="dxa"/>
            <w:bottom w:w="0" w:type="dxa"/>
            <w:right w:w="108" w:type="dxa"/>
          </w:tblCellMar>
        </w:tblPrEx>
        <w:trPr>
          <w:trHeight w:val="1035" w:hRule="atLeast"/>
        </w:trPr>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 xml:space="preserve"> 序号 </w:t>
            </w:r>
          </w:p>
        </w:tc>
        <w:tc>
          <w:tcPr>
            <w:tcW w:w="508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b/>
                <w:bCs/>
                <w:color w:val="000000"/>
                <w:kern w:val="0"/>
                <w:sz w:val="24"/>
                <w:highlight w:val="none"/>
              </w:rPr>
            </w:pPr>
            <w:r>
              <w:rPr>
                <w:rFonts w:hint="eastAsia" w:ascii="宋体" w:hAnsi="宋体" w:cs="宋体"/>
                <w:b/>
                <w:bCs/>
                <w:color w:val="000000"/>
                <w:kern w:val="0"/>
                <w:sz w:val="24"/>
                <w:highlight w:val="none"/>
              </w:rPr>
              <w:t xml:space="preserve"> 项目 </w:t>
            </w:r>
          </w:p>
        </w:tc>
        <w:tc>
          <w:tcPr>
            <w:tcW w:w="270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 xml:space="preserve"> 金额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1</w:t>
            </w:r>
          </w:p>
        </w:tc>
        <w:tc>
          <w:tcPr>
            <w:tcW w:w="5080"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themeColor="text1"/>
                <w:kern w:val="0"/>
                <w:sz w:val="20"/>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 xml:space="preserve"> 资产总额 </w:t>
            </w:r>
          </w:p>
        </w:tc>
        <w:tc>
          <w:tcPr>
            <w:tcW w:w="2700" w:type="dxa"/>
            <w:tcBorders>
              <w:top w:val="nil"/>
              <w:left w:val="nil"/>
              <w:bottom w:val="single" w:color="auto" w:sz="4" w:space="0"/>
              <w:right w:val="single" w:color="auto" w:sz="4" w:space="0"/>
            </w:tcBorders>
            <w:vAlign w:val="bottom"/>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2</w:t>
            </w:r>
          </w:p>
        </w:tc>
        <w:tc>
          <w:tcPr>
            <w:tcW w:w="5080"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themeColor="text1"/>
                <w:kern w:val="0"/>
                <w:sz w:val="20"/>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 xml:space="preserve"> 贷款总规模（贷款余额） </w:t>
            </w:r>
          </w:p>
        </w:tc>
        <w:tc>
          <w:tcPr>
            <w:tcW w:w="2700" w:type="dxa"/>
            <w:tcBorders>
              <w:top w:val="nil"/>
              <w:left w:val="nil"/>
              <w:bottom w:val="single" w:color="auto" w:sz="4" w:space="0"/>
              <w:right w:val="single" w:color="auto" w:sz="4" w:space="0"/>
            </w:tcBorders>
            <w:vAlign w:val="bottom"/>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w:t>
            </w:r>
          </w:p>
        </w:tc>
        <w:tc>
          <w:tcPr>
            <w:tcW w:w="5080"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themeColor="text1"/>
                <w:kern w:val="0"/>
                <w:sz w:val="20"/>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 xml:space="preserve"> 存款总规模（存款余额） </w:t>
            </w:r>
          </w:p>
        </w:tc>
        <w:tc>
          <w:tcPr>
            <w:tcW w:w="2700" w:type="dxa"/>
            <w:tcBorders>
              <w:top w:val="nil"/>
              <w:left w:val="nil"/>
              <w:bottom w:val="single" w:color="auto" w:sz="4" w:space="0"/>
              <w:right w:val="single" w:color="auto" w:sz="4" w:space="0"/>
            </w:tcBorders>
            <w:vAlign w:val="bottom"/>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4</w:t>
            </w:r>
          </w:p>
        </w:tc>
        <w:tc>
          <w:tcPr>
            <w:tcW w:w="5080"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themeColor="text1"/>
                <w:kern w:val="0"/>
                <w:sz w:val="20"/>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 xml:space="preserve"> </w:t>
            </w:r>
            <w:r>
              <w:rPr>
                <w:rFonts w:hint="eastAsia" w:ascii="宋体" w:hAnsi="宋体" w:eastAsia="宋体" w:cs="宋体"/>
                <w:b/>
                <w:bCs/>
                <w:color w:val="000000" w:themeColor="text1"/>
                <w:kern w:val="0"/>
                <w:sz w:val="20"/>
                <w:highlight w:val="none"/>
                <w14:textFill>
                  <w14:solidFill>
                    <w14:schemeClr w14:val="tx1"/>
                  </w14:solidFill>
                </w14:textFill>
              </w:rPr>
              <w:t xml:space="preserve">新增贷款（比年初增加额） </w:t>
            </w:r>
          </w:p>
        </w:tc>
        <w:tc>
          <w:tcPr>
            <w:tcW w:w="2700" w:type="dxa"/>
            <w:tcBorders>
              <w:top w:val="nil"/>
              <w:left w:val="nil"/>
              <w:bottom w:val="single" w:color="auto" w:sz="4" w:space="0"/>
              <w:right w:val="single" w:color="auto" w:sz="4" w:space="0"/>
            </w:tcBorders>
            <w:vAlign w:val="bottom"/>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5</w:t>
            </w:r>
          </w:p>
        </w:tc>
        <w:tc>
          <w:tcPr>
            <w:tcW w:w="5080"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themeColor="text1"/>
                <w:kern w:val="0"/>
                <w:sz w:val="20"/>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 xml:space="preserve"> 不良贷款余额 </w:t>
            </w:r>
          </w:p>
        </w:tc>
        <w:tc>
          <w:tcPr>
            <w:tcW w:w="27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6</w:t>
            </w:r>
          </w:p>
        </w:tc>
        <w:tc>
          <w:tcPr>
            <w:tcW w:w="5080"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themeColor="text1"/>
                <w:kern w:val="0"/>
                <w:sz w:val="20"/>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 xml:space="preserve"> 不良贷款率（不良贷款余额/各项贷款余额）（%） </w:t>
            </w:r>
          </w:p>
        </w:tc>
        <w:tc>
          <w:tcPr>
            <w:tcW w:w="27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7</w:t>
            </w:r>
          </w:p>
        </w:tc>
        <w:tc>
          <w:tcPr>
            <w:tcW w:w="5080"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themeColor="text1"/>
                <w:kern w:val="0"/>
                <w:sz w:val="20"/>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 xml:space="preserve"> </w:t>
            </w:r>
            <w:r>
              <w:rPr>
                <w:rFonts w:hint="eastAsia" w:ascii="宋体" w:hAnsi="宋体" w:cs="宋体"/>
                <w:b/>
                <w:bCs/>
                <w:color w:val="000000" w:themeColor="text1"/>
                <w:kern w:val="0"/>
                <w:sz w:val="20"/>
                <w:highlight w:val="none"/>
                <w:lang w:eastAsia="zh-CN"/>
                <w14:textFill>
                  <w14:solidFill>
                    <w14:schemeClr w14:val="tx1"/>
                  </w14:solidFill>
                </w14:textFill>
              </w:rPr>
              <w:t>年度</w:t>
            </w:r>
            <w:r>
              <w:rPr>
                <w:rFonts w:hint="eastAsia" w:ascii="宋体" w:hAnsi="宋体" w:cs="宋体"/>
                <w:b/>
                <w:bCs/>
                <w:color w:val="000000" w:themeColor="text1"/>
                <w:kern w:val="0"/>
                <w:sz w:val="20"/>
                <w:highlight w:val="none"/>
                <w14:textFill>
                  <w14:solidFill>
                    <w14:schemeClr w14:val="tx1"/>
                  </w14:solidFill>
                </w14:textFill>
              </w:rPr>
              <w:t>营业收入</w:t>
            </w:r>
            <w:r>
              <w:rPr>
                <w:rFonts w:hint="eastAsia" w:ascii="宋体" w:hAnsi="宋体" w:cs="宋体"/>
                <w:b/>
                <w:bCs/>
                <w:color w:val="000000" w:themeColor="text1"/>
                <w:kern w:val="0"/>
                <w:sz w:val="20"/>
                <w:highlight w:val="none"/>
                <w:lang w:eastAsia="zh-CN"/>
                <w14:textFill>
                  <w14:solidFill>
                    <w14:schemeClr w14:val="tx1"/>
                  </w14:solidFill>
                </w14:textFill>
              </w:rPr>
              <w:t>总额</w:t>
            </w:r>
            <w:r>
              <w:rPr>
                <w:rFonts w:hint="eastAsia" w:ascii="宋体" w:hAnsi="宋体" w:cs="宋体"/>
                <w:b/>
                <w:bCs/>
                <w:color w:val="000000" w:themeColor="text1"/>
                <w:kern w:val="0"/>
                <w:sz w:val="20"/>
                <w:highlight w:val="none"/>
                <w14:textFill>
                  <w14:solidFill>
                    <w14:schemeClr w14:val="tx1"/>
                  </w14:solidFill>
                </w14:textFill>
              </w:rPr>
              <w:t xml:space="preserve"> </w:t>
            </w:r>
          </w:p>
        </w:tc>
        <w:tc>
          <w:tcPr>
            <w:tcW w:w="27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8</w:t>
            </w:r>
          </w:p>
        </w:tc>
        <w:tc>
          <w:tcPr>
            <w:tcW w:w="5080"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themeColor="text1"/>
                <w:kern w:val="0"/>
                <w:sz w:val="20"/>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 xml:space="preserve"> </w:t>
            </w:r>
            <w:r>
              <w:rPr>
                <w:rFonts w:hint="eastAsia" w:ascii="宋体" w:hAnsi="宋体" w:cs="宋体"/>
                <w:b/>
                <w:bCs/>
                <w:color w:val="000000" w:themeColor="text1"/>
                <w:kern w:val="0"/>
                <w:sz w:val="20"/>
                <w:highlight w:val="none"/>
                <w:lang w:eastAsia="zh-CN"/>
                <w14:textFill>
                  <w14:solidFill>
                    <w14:schemeClr w14:val="tx1"/>
                  </w14:solidFill>
                </w14:textFill>
              </w:rPr>
              <w:t>年度</w:t>
            </w:r>
            <w:r>
              <w:rPr>
                <w:rFonts w:hint="eastAsia" w:ascii="宋体" w:hAnsi="宋体" w:cs="宋体"/>
                <w:b/>
                <w:bCs/>
                <w:color w:val="000000" w:themeColor="text1"/>
                <w:kern w:val="0"/>
                <w:sz w:val="20"/>
                <w:highlight w:val="none"/>
                <w14:textFill>
                  <w14:solidFill>
                    <w14:schemeClr w14:val="tx1"/>
                  </w14:solidFill>
                </w14:textFill>
              </w:rPr>
              <w:t xml:space="preserve">税前利润总额 </w:t>
            </w:r>
          </w:p>
        </w:tc>
        <w:tc>
          <w:tcPr>
            <w:tcW w:w="2700" w:type="dxa"/>
            <w:tcBorders>
              <w:top w:val="nil"/>
              <w:left w:val="nil"/>
              <w:bottom w:val="single" w:color="auto" w:sz="4" w:space="0"/>
              <w:right w:val="single" w:color="auto" w:sz="4" w:space="0"/>
            </w:tcBorders>
            <w:vAlign w:val="bottom"/>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　</w:t>
            </w:r>
          </w:p>
        </w:tc>
      </w:tr>
      <w:tr>
        <w:tblPrEx>
          <w:tblCellMar>
            <w:top w:w="0" w:type="dxa"/>
            <w:left w:w="108" w:type="dxa"/>
            <w:bottom w:w="0" w:type="dxa"/>
            <w:right w:w="108" w:type="dxa"/>
          </w:tblCellMar>
        </w:tblPrEx>
        <w:trPr>
          <w:trHeight w:val="827" w:hRule="atLeast"/>
        </w:trPr>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000000" w:themeColor="text1"/>
                <w:kern w:val="0"/>
                <w:sz w:val="20"/>
                <w:szCs w:val="20"/>
                <w:highlight w:val="none"/>
                <w:lang w:val="en-US" w:eastAsia="zh-CN"/>
                <w14:textFill>
                  <w14:solidFill>
                    <w14:schemeClr w14:val="tx1"/>
                  </w14:solidFill>
                </w14:textFill>
              </w:rPr>
            </w:pPr>
            <w:r>
              <w:rPr>
                <w:rFonts w:hint="eastAsia" w:ascii="宋体" w:hAnsi="宋体" w:eastAsia="宋体" w:cs="宋体"/>
                <w:b/>
                <w:color w:val="000000" w:themeColor="text1"/>
                <w:kern w:val="0"/>
                <w:sz w:val="20"/>
                <w:szCs w:val="20"/>
                <w:highlight w:val="none"/>
                <w:lang w:val="en-US" w:eastAsia="zh-CN"/>
                <w14:textFill>
                  <w14:solidFill>
                    <w14:schemeClr w14:val="tx1"/>
                  </w14:solidFill>
                </w14:textFill>
              </w:rPr>
              <w:t>9</w:t>
            </w:r>
          </w:p>
        </w:tc>
        <w:tc>
          <w:tcPr>
            <w:tcW w:w="5080"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eastAsia="宋体" w:cs="宋体"/>
                <w:b/>
                <w:color w:val="000000" w:themeColor="text1"/>
                <w:kern w:val="0"/>
                <w:sz w:val="20"/>
                <w:szCs w:val="20"/>
                <w:highlight w:val="none"/>
                <w:lang w:val="en-US" w:eastAsia="zh-CN"/>
                <w14:textFill>
                  <w14:solidFill>
                    <w14:schemeClr w14:val="tx1"/>
                  </w14:solidFill>
                </w14:textFill>
              </w:rPr>
            </w:pPr>
            <w:r>
              <w:rPr>
                <w:rFonts w:hint="eastAsia" w:ascii="宋体" w:hAnsi="宋体" w:eastAsia="宋体" w:cs="宋体"/>
                <w:b/>
                <w:color w:val="000000" w:themeColor="text1"/>
                <w:kern w:val="0"/>
                <w:sz w:val="20"/>
                <w:szCs w:val="20"/>
                <w:highlight w:val="none"/>
                <w14:textFill>
                  <w14:solidFill>
                    <w14:schemeClr w14:val="tx1"/>
                  </w14:solidFill>
                </w14:textFill>
              </w:rPr>
              <w:t xml:space="preserve">营业网点数量（个） </w:t>
            </w:r>
          </w:p>
        </w:tc>
        <w:tc>
          <w:tcPr>
            <w:tcW w:w="27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highlight w:val="none"/>
              </w:rPr>
            </w:pPr>
          </w:p>
        </w:tc>
      </w:tr>
      <w:tr>
        <w:tblPrEx>
          <w:tblCellMar>
            <w:top w:w="0" w:type="dxa"/>
            <w:left w:w="108" w:type="dxa"/>
            <w:bottom w:w="0" w:type="dxa"/>
            <w:right w:w="108" w:type="dxa"/>
          </w:tblCellMar>
        </w:tblPrEx>
        <w:trPr>
          <w:trHeight w:val="285" w:hRule="atLeast"/>
        </w:trPr>
        <w:tc>
          <w:tcPr>
            <w:tcW w:w="8860" w:type="dxa"/>
            <w:gridSpan w:val="3"/>
            <w:tcBorders>
              <w:top w:val="single" w:color="auto" w:sz="4" w:space="0"/>
              <w:left w:val="nil"/>
              <w:bottom w:val="nil"/>
              <w:right w:val="nil"/>
            </w:tcBorders>
            <w:vAlign w:val="center"/>
          </w:tcPr>
          <w:p>
            <w:pPr>
              <w:pStyle w:val="192"/>
              <w:spacing w:line="360" w:lineRule="auto"/>
              <w:ind w:left="0" w:leftChars="0" w:firstLine="0" w:firstLineChars="0"/>
              <w:rPr>
                <w:rFonts w:ascii="宋体" w:hAnsi="宋体" w:cs="宋体"/>
                <w:b/>
                <w:bCs/>
                <w:color w:val="000000"/>
                <w:kern w:val="0"/>
                <w:sz w:val="24"/>
                <w:highlight w:val="none"/>
              </w:rPr>
            </w:pPr>
            <w:r>
              <w:rPr>
                <w:rFonts w:hint="eastAsia" w:ascii="宋体" w:hAnsi="宋体"/>
                <w:color w:val="000000" w:themeColor="text1"/>
                <w:highlight w:val="none"/>
                <w14:textFill>
                  <w14:solidFill>
                    <w14:schemeClr w14:val="tx1"/>
                  </w14:solidFill>
                </w14:textFill>
              </w:rPr>
              <w:t>★注：本表数据为20</w:t>
            </w:r>
            <w:r>
              <w:rPr>
                <w:rFonts w:hint="eastAsia" w:ascii="宋体" w:hAnsi="宋体"/>
                <w:color w:val="000000" w:themeColor="text1"/>
                <w:highlight w:val="none"/>
                <w:lang w:val="en-US" w:eastAsia="zh-CN"/>
                <w14:textFill>
                  <w14:solidFill>
                    <w14:schemeClr w14:val="tx1"/>
                  </w14:solidFill>
                </w14:textFill>
              </w:rPr>
              <w:t>22</w:t>
            </w:r>
            <w:r>
              <w:rPr>
                <w:rFonts w:hint="eastAsia" w:ascii="宋体" w:hAnsi="宋体"/>
                <w:color w:val="000000" w:themeColor="text1"/>
                <w:highlight w:val="none"/>
                <w14:textFill>
                  <w14:solidFill>
                    <w14:schemeClr w14:val="tx1"/>
                  </w14:solidFill>
                </w14:textFill>
              </w:rPr>
              <w:t>年12月31日的时点数，以投标人上报银监局的非现场监管系统数据为准，如有不一致的，则作为无效投标处理（本表数据允许四舍五入造成的数据误差）。</w:t>
            </w:r>
          </w:p>
        </w:tc>
      </w:tr>
    </w:tbl>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bookmarkStart w:id="114" w:name="_Toc28365"/>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pPr>
        <w:pStyle w:val="4"/>
        <w:numPr>
          <w:ilvl w:val="0"/>
          <w:numId w:val="0"/>
        </w:numPr>
        <w:rPr>
          <w:rFonts w:hint="eastAsia"/>
          <w:color w:val="000000" w:themeColor="text1"/>
          <w:szCs w:val="21"/>
          <w:highlight w:val="none"/>
          <w14:textFill>
            <w14:solidFill>
              <w14:schemeClr w14:val="tx1"/>
            </w14:solidFill>
          </w14:textFill>
        </w:rPr>
      </w:pPr>
      <w:bookmarkStart w:id="115" w:name="_Toc456272919"/>
      <w:bookmarkStart w:id="116" w:name="_Toc12301"/>
      <w:bookmarkStart w:id="117" w:name="_Toc456648358"/>
      <w:bookmarkStart w:id="118" w:name="_Toc434832495"/>
      <w:r>
        <w:rPr>
          <w:rFonts w:hint="eastAsia"/>
          <w:color w:val="000000" w:themeColor="text1"/>
          <w:szCs w:val="21"/>
          <w:highlight w:val="none"/>
          <w14:textFill>
            <w14:solidFill>
              <w14:schemeClr w14:val="tx1"/>
            </w14:solidFill>
          </w14:textFill>
        </w:rPr>
        <w:t>投标人须知前附表</w:t>
      </w:r>
      <w:bookmarkEnd w:id="115"/>
      <w:bookmarkEnd w:id="116"/>
      <w:bookmarkEnd w:id="117"/>
      <w:bookmarkEnd w:id="118"/>
    </w:p>
    <w:tbl>
      <w:tblPr>
        <w:tblStyle w:val="46"/>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ascii="宋体" w:hAnsi="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p>
          <w:p>
            <w:pPr>
              <w:pStyle w:val="17"/>
              <w:rPr>
                <w:rFonts w:hint="eastAsia"/>
                <w:color w:val="000000" w:themeColor="text1"/>
                <w:highlight w:val="none"/>
                <w:lang w:eastAsia="zh-CN"/>
                <w14:textFill>
                  <w14:solidFill>
                    <w14:schemeClr w14:val="tx1"/>
                  </w14:solidFill>
                </w14:textFill>
              </w:rPr>
            </w:pP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（内含“开标一览表”、“投标保证金”、“保证金退付书”、“法定代表人（负责人）证明书”和“法定代表人（负责人）授权书”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2"/>
              <w:keepNext w:val="0"/>
              <w:keepLines w:val="0"/>
              <w:pageBreakBefore w:val="0"/>
              <w:numPr>
                <w:ilvl w:val="0"/>
                <w:numId w:val="0"/>
              </w:numPr>
              <w:tabs>
                <w:tab w:val="left" w:pos="26"/>
              </w:tabs>
              <w:kinsoku/>
              <w:wordWrap/>
              <w:overflowPunct/>
              <w:topLinePunct w:val="0"/>
              <w:bidi w:val="0"/>
              <w:snapToGrid/>
              <w:spacing w:line="400" w:lineRule="exact"/>
              <w:ind w:left="26" w:leftChars="0"/>
              <w:jc w:val="both"/>
              <w:rPr>
                <w:bCs/>
                <w:color w:val="000000" w:themeColor="text1"/>
                <w:highlight w:val="none"/>
                <w14:textFill>
                  <w14:solidFill>
                    <w14:schemeClr w14:val="tx1"/>
                  </w14:solidFill>
                </w14:textFill>
              </w:rPr>
            </w:pPr>
            <w:r>
              <w:rPr>
                <w:rFonts w:hint="eastAsia"/>
                <w:b/>
                <w:color w:val="000000" w:themeColor="text1"/>
                <w:sz w:val="21"/>
                <w:szCs w:val="21"/>
                <w:highlight w:val="none"/>
                <w:lang w:val="en-US" w:eastAsia="zh-CN"/>
                <w14:textFill>
                  <w14:solidFill>
                    <w14:schemeClr w14:val="tx1"/>
                  </w14:solidFill>
                </w14:textFill>
              </w:rPr>
              <w:t>2、</w:t>
            </w: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2"/>
        <w:ind w:left="0" w:leftChars="0" w:firstLine="0" w:firstLineChars="0"/>
        <w:rPr>
          <w:rFonts w:hint="eastAsia"/>
          <w:color w:val="000000" w:themeColor="text1"/>
          <w:szCs w:val="21"/>
          <w:highlight w:val="none"/>
          <w14:textFill>
            <w14:solidFill>
              <w14:schemeClr w14:val="tx1"/>
            </w14:solidFill>
          </w14:textFill>
        </w:rPr>
      </w:pPr>
    </w:p>
    <w:p>
      <w:pPr>
        <w:pStyle w:val="2"/>
        <w:ind w:left="0" w:leftChars="0" w:firstLine="0" w:firstLineChars="0"/>
        <w:rPr>
          <w:rFonts w:hint="eastAsia"/>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19" w:name="_Hlt21938668"/>
      <w:bookmarkEnd w:id="119"/>
      <w:bookmarkStart w:id="120" w:name="_Hlt21938665"/>
      <w:bookmarkEnd w:id="120"/>
      <w:bookmarkStart w:id="121" w:name="_Toc349143557"/>
      <w:bookmarkStart w:id="122" w:name="_Toc339019983"/>
      <w:bookmarkStart w:id="123" w:name="_Toc332270314"/>
      <w:bookmarkStart w:id="124" w:name="_Toc341348306"/>
      <w:bookmarkStart w:id="125" w:name="_Toc337632326"/>
      <w:bookmarkStart w:id="126" w:name="_Toc340672837"/>
      <w:bookmarkStart w:id="127" w:name="_Toc333237756"/>
      <w:bookmarkStart w:id="128" w:name="_Toc332206676"/>
      <w:bookmarkStart w:id="129" w:name="_Toc340507410"/>
      <w:bookmarkStart w:id="130" w:name="_Toc339020063"/>
      <w:bookmarkStart w:id="131" w:name="_Toc333238601"/>
      <w:bookmarkStart w:id="132" w:name="_Toc497224194"/>
      <w:bookmarkStart w:id="133" w:name="_Toc331684006"/>
      <w:bookmarkStart w:id="134" w:name="_Toc365985147"/>
      <w:bookmarkStart w:id="135" w:name="_Toc340677038"/>
      <w:bookmarkStart w:id="136" w:name="_Toc339019857"/>
      <w:bookmarkStart w:id="137" w:name="_Toc339020201"/>
      <w:bookmarkStart w:id="138" w:name="_Toc366072496"/>
      <w:bookmarkStart w:id="139" w:name="_Toc349127594"/>
      <w:bookmarkStart w:id="140" w:name="_Toc342060342"/>
      <w:bookmarkStart w:id="141" w:name="_Toc339362268"/>
      <w:bookmarkStart w:id="142" w:name="_Toc350756418"/>
      <w:bookmarkStart w:id="143" w:name="_Toc336681903"/>
      <w:bookmarkStart w:id="144" w:name="_Toc4153"/>
      <w:bookmarkStart w:id="145" w:name="_Toc333935655"/>
      <w:bookmarkStart w:id="146" w:name="_Toc330459953"/>
      <w:bookmarkStart w:id="147" w:name="_Toc333237645"/>
      <w:bookmarkStart w:id="148" w:name="_Toc342296728"/>
      <w:bookmarkStart w:id="149" w:name="_Toc339441055"/>
      <w:bookmarkStart w:id="150" w:name="_Toc503785396"/>
      <w:bookmarkStart w:id="151" w:name="_Toc365967041"/>
      <w:bookmarkStart w:id="152" w:name="_Toc333935314"/>
      <w:bookmarkStart w:id="153" w:name="_Toc345513835"/>
      <w:bookmarkStart w:id="154" w:name="_Toc336681548"/>
      <w:bookmarkStart w:id="155" w:name="_Toc331512866"/>
      <w:bookmarkStart w:id="156" w:name="_Toc350438717"/>
      <w:r>
        <w:rPr>
          <w:rFonts w:hint="eastAsia"/>
          <w:color w:val="000000" w:themeColor="text1"/>
          <w:sz w:val="24"/>
          <w:highlight w:val="none"/>
          <w14:textFill>
            <w14:solidFill>
              <w14:schemeClr w14:val="tx1"/>
            </w14:solidFill>
          </w14:textFill>
        </w:rPr>
        <w:t>Ａ说明</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7" w:name="_Toc497224195"/>
      <w:bookmarkStart w:id="158" w:name="_Toc503785397"/>
      <w:bookmarkStart w:id="159" w:name="_Toc339020202"/>
      <w:bookmarkStart w:id="160" w:name="_Toc339020064"/>
      <w:bookmarkStart w:id="161" w:name="_Toc337632327"/>
      <w:bookmarkStart w:id="162" w:name="_Toc349143558"/>
      <w:bookmarkStart w:id="163" w:name="_Toc339441056"/>
      <w:bookmarkStart w:id="164" w:name="_Toc333935656"/>
      <w:bookmarkStart w:id="165" w:name="_Toc342296729"/>
      <w:bookmarkStart w:id="166" w:name="_Toc21342"/>
      <w:bookmarkStart w:id="167" w:name="_Toc340672838"/>
      <w:bookmarkStart w:id="168" w:name="_Toc330459954"/>
      <w:bookmarkStart w:id="169" w:name="_Toc340507411"/>
      <w:bookmarkStart w:id="170" w:name="_Toc331684007"/>
      <w:bookmarkStart w:id="171" w:name="_Toc332270315"/>
      <w:bookmarkStart w:id="172" w:name="_Toc366072497"/>
      <w:bookmarkStart w:id="173" w:name="_Toc339362269"/>
      <w:bookmarkStart w:id="174" w:name="_Toc339019858"/>
      <w:bookmarkStart w:id="175" w:name="_Toc341348307"/>
      <w:bookmarkStart w:id="176" w:name="_Toc336681549"/>
      <w:bookmarkStart w:id="177" w:name="_Toc333237757"/>
      <w:bookmarkStart w:id="178" w:name="_Toc349127595"/>
      <w:bookmarkStart w:id="179" w:name="_Toc331512867"/>
      <w:bookmarkStart w:id="180" w:name="_Toc350438718"/>
      <w:bookmarkStart w:id="181" w:name="_Toc345513836"/>
      <w:bookmarkStart w:id="182" w:name="_Toc333237646"/>
      <w:bookmarkStart w:id="183" w:name="_Toc333935315"/>
      <w:bookmarkStart w:id="184" w:name="_Toc350756419"/>
      <w:bookmarkStart w:id="185" w:name="_Toc332206677"/>
      <w:bookmarkStart w:id="186" w:name="_Toc339019984"/>
      <w:bookmarkStart w:id="187" w:name="_Toc342060343"/>
      <w:bookmarkStart w:id="188" w:name="_Toc365967042"/>
      <w:bookmarkStart w:id="189" w:name="_Toc336681904"/>
      <w:bookmarkStart w:id="190" w:name="_Toc340677039"/>
      <w:bookmarkStart w:id="191" w:name="_Toc333238602"/>
      <w:bookmarkStart w:id="192" w:name="_Toc365985148"/>
      <w:r>
        <w:rPr>
          <w:rFonts w:hint="eastAsia"/>
          <w:color w:val="000000" w:themeColor="text1"/>
          <w:highlight w:val="none"/>
          <w14:textFill>
            <w14:solidFill>
              <w14:schemeClr w14:val="tx1"/>
            </w14:solidFill>
          </w14:textFill>
        </w:rPr>
        <w:t>适用范围</w:t>
      </w:r>
      <w:bookmarkEnd w:id="157"/>
      <w:bookmarkEnd w:id="158"/>
      <w:r>
        <w:rPr>
          <w:rFonts w:hint="eastAsia"/>
          <w:color w:val="000000" w:themeColor="text1"/>
          <w:highlight w:val="none"/>
          <w14:textFill>
            <w14:solidFill>
              <w14:schemeClr w14:val="tx1"/>
            </w14:solidFill>
          </w14:textFill>
        </w:rPr>
        <w:t>和资金来源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3" w:name="_Toc349127596"/>
      <w:bookmarkStart w:id="194" w:name="_Toc366072498"/>
      <w:bookmarkStart w:id="195" w:name="_Toc339020203"/>
      <w:bookmarkStart w:id="196" w:name="_Toc342060344"/>
      <w:bookmarkStart w:id="197" w:name="_Toc374454571"/>
      <w:bookmarkStart w:id="198" w:name="_Toc345513837"/>
      <w:bookmarkStart w:id="199" w:name="_Toc331512868"/>
      <w:bookmarkStart w:id="200" w:name="_Toc333237647"/>
      <w:bookmarkStart w:id="201" w:name="_Toc503785398"/>
      <w:bookmarkStart w:id="202" w:name="_Toc340677040"/>
      <w:bookmarkStart w:id="203" w:name="_Toc333935316"/>
      <w:bookmarkStart w:id="204" w:name="_Toc341348308"/>
      <w:bookmarkStart w:id="205" w:name="_Toc336681905"/>
      <w:bookmarkStart w:id="206" w:name="_Toc333238603"/>
      <w:bookmarkStart w:id="207" w:name="_Toc365967043"/>
      <w:bookmarkStart w:id="208" w:name="_Toc332206678"/>
      <w:bookmarkStart w:id="209" w:name="_Toc342296730"/>
      <w:bookmarkStart w:id="210" w:name="_Toc330459955"/>
      <w:bookmarkStart w:id="211" w:name="_Toc340507412"/>
      <w:bookmarkStart w:id="212" w:name="_Toc339362270"/>
      <w:bookmarkStart w:id="213" w:name="_Toc365985149"/>
      <w:bookmarkStart w:id="214" w:name="_Toc332270316"/>
      <w:bookmarkStart w:id="215" w:name="_Toc336681550"/>
      <w:bookmarkStart w:id="216" w:name="_Toc339020065"/>
      <w:bookmarkStart w:id="217" w:name="_Toc337632328"/>
      <w:bookmarkStart w:id="218" w:name="_Toc333237758"/>
      <w:bookmarkStart w:id="219" w:name="_Toc333935657"/>
      <w:bookmarkStart w:id="220" w:name="_Toc331684008"/>
      <w:bookmarkStart w:id="221" w:name="_Toc497224196"/>
      <w:bookmarkStart w:id="222" w:name="_Toc339441057"/>
      <w:bookmarkStart w:id="223" w:name="_Toc350756420"/>
      <w:bookmarkStart w:id="224" w:name="_Toc349143559"/>
      <w:bookmarkStart w:id="225" w:name="_Toc339019985"/>
      <w:bookmarkStart w:id="226" w:name="_Toc350438719"/>
      <w:bookmarkStart w:id="227" w:name="_Toc340672839"/>
      <w:bookmarkStart w:id="228" w:name="_Toc339019859"/>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29" w:name="_Toc12451"/>
      <w:r>
        <w:rPr>
          <w:rFonts w:hint="eastAsia"/>
          <w:color w:val="000000" w:themeColor="text1"/>
          <w:highlight w:val="none"/>
          <w14:textFill>
            <w14:solidFill>
              <w14:schemeClr w14:val="tx1"/>
            </w14:solidFill>
          </w14:textFill>
        </w:rPr>
        <w:t>定义</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w:t>
      </w:r>
      <w:r>
        <w:rPr>
          <w:rFonts w:hint="eastAsia" w:ascii="宋体"/>
          <w:bCs/>
          <w:color w:val="000000" w:themeColor="text1"/>
          <w:highlight w:val="none"/>
          <w:lang w:eastAsia="zh-CN"/>
          <w14:textFill>
            <w14:solidFill>
              <w14:schemeClr w14:val="tx1"/>
            </w14:solidFill>
          </w14:textFill>
        </w:rPr>
        <w:t>广东业信招标有限公司</w:t>
      </w:r>
      <w:r>
        <w:rPr>
          <w:rFonts w:hint="eastAsia" w:ascii="宋体"/>
          <w:bCs/>
          <w:color w:val="000000" w:themeColor="text1"/>
          <w:highlight w:val="none"/>
          <w14:textFill>
            <w14:solidFill>
              <w14:schemeClr w14:val="tx1"/>
            </w14:solidFill>
          </w14:textFill>
        </w:rPr>
        <w:t>。</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阳西县财政局</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0" w:name="_Toc497224197"/>
      <w:bookmarkStart w:id="231" w:name="_Toc503785399"/>
      <w:bookmarkStart w:id="232" w:name="_Toc332270317"/>
      <w:bookmarkStart w:id="233" w:name="_Toc350756421"/>
      <w:bookmarkStart w:id="234" w:name="_Toc333935658"/>
      <w:bookmarkStart w:id="235" w:name="_Toc28580"/>
      <w:bookmarkStart w:id="236" w:name="_Toc374454572"/>
      <w:bookmarkStart w:id="237" w:name="_Toc339362271"/>
      <w:bookmarkStart w:id="238" w:name="_Toc337632329"/>
      <w:bookmarkStart w:id="239" w:name="_Toc366072499"/>
      <w:bookmarkStart w:id="240" w:name="_Toc339020204"/>
      <w:bookmarkStart w:id="241" w:name="_Toc333237648"/>
      <w:bookmarkStart w:id="242" w:name="_Toc333237759"/>
      <w:bookmarkStart w:id="243" w:name="_Toc339019860"/>
      <w:bookmarkStart w:id="244" w:name="_Toc333935317"/>
      <w:bookmarkStart w:id="245" w:name="_Toc340672840"/>
      <w:bookmarkStart w:id="246" w:name="_Toc330459956"/>
      <w:bookmarkStart w:id="247" w:name="_Toc333238604"/>
      <w:bookmarkStart w:id="248" w:name="_Toc365985150"/>
      <w:bookmarkStart w:id="249" w:name="_Toc339020066"/>
      <w:bookmarkStart w:id="250" w:name="_Toc342296731"/>
      <w:bookmarkStart w:id="251" w:name="_Toc331684009"/>
      <w:bookmarkStart w:id="252" w:name="_Toc341348309"/>
      <w:bookmarkStart w:id="253" w:name="_Toc339019986"/>
      <w:bookmarkStart w:id="254" w:name="_Toc365967044"/>
      <w:bookmarkStart w:id="255" w:name="_Toc349143560"/>
      <w:bookmarkStart w:id="256" w:name="_Toc331512869"/>
      <w:bookmarkStart w:id="257" w:name="_Toc336681551"/>
      <w:bookmarkStart w:id="258" w:name="_Toc340677041"/>
      <w:bookmarkStart w:id="259" w:name="_Toc340507413"/>
      <w:bookmarkStart w:id="260" w:name="_Toc349127597"/>
      <w:bookmarkStart w:id="261" w:name="_Toc332206679"/>
      <w:bookmarkStart w:id="262" w:name="_Toc345513838"/>
      <w:bookmarkStart w:id="263" w:name="_Toc342060345"/>
      <w:bookmarkStart w:id="264" w:name="_Toc350438720"/>
      <w:bookmarkStart w:id="265" w:name="_Toc339441058"/>
      <w:bookmarkStart w:id="266" w:name="_Toc336681906"/>
      <w:r>
        <w:rPr>
          <w:rFonts w:hint="eastAsia"/>
          <w:color w:val="000000" w:themeColor="text1"/>
          <w:highlight w:val="none"/>
          <w14:textFill>
            <w14:solidFill>
              <w14:schemeClr w14:val="tx1"/>
            </w14:solidFill>
          </w14:textFill>
        </w:rPr>
        <w:t>合格的</w:t>
      </w:r>
      <w:bookmarkEnd w:id="230"/>
      <w:bookmarkEnd w:id="231"/>
      <w:r>
        <w:rPr>
          <w:rFonts w:hint="eastAsia"/>
          <w:color w:val="000000" w:themeColor="text1"/>
          <w:highlight w:val="none"/>
          <w14:textFill>
            <w14:solidFill>
              <w14:schemeClr w14:val="tx1"/>
            </w14:solidFill>
          </w14:textFill>
        </w:rPr>
        <w:t>投标人</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7" w:name="_Toc332206680"/>
      <w:bookmarkStart w:id="268" w:name="_Toc337632330"/>
      <w:bookmarkStart w:id="269" w:name="_Toc336681552"/>
      <w:bookmarkStart w:id="270" w:name="_Toc333237760"/>
      <w:bookmarkStart w:id="271" w:name="_Toc350438721"/>
      <w:bookmarkStart w:id="272" w:name="_Toc497224198"/>
      <w:bookmarkStart w:id="273" w:name="_Toc331512870"/>
      <w:bookmarkStart w:id="274" w:name="_Toc339441059"/>
      <w:bookmarkStart w:id="275" w:name="_Toc345513839"/>
      <w:bookmarkStart w:id="276" w:name="_Toc349127598"/>
      <w:bookmarkStart w:id="277" w:name="_Toc333238605"/>
      <w:bookmarkStart w:id="278" w:name="_Toc340672841"/>
      <w:bookmarkStart w:id="279" w:name="_Toc3431"/>
      <w:bookmarkStart w:id="280" w:name="_Toc350756422"/>
      <w:bookmarkStart w:id="281" w:name="_Toc349143561"/>
      <w:bookmarkStart w:id="282" w:name="_Toc339019987"/>
      <w:bookmarkStart w:id="283" w:name="_Toc339019861"/>
      <w:bookmarkStart w:id="284" w:name="_Toc342296732"/>
      <w:bookmarkStart w:id="285" w:name="_Toc330459957"/>
      <w:bookmarkStart w:id="286" w:name="_Toc333935318"/>
      <w:bookmarkStart w:id="287" w:name="_Toc339020205"/>
      <w:bookmarkStart w:id="288" w:name="_Toc341348310"/>
      <w:bookmarkStart w:id="289" w:name="_Toc336681907"/>
      <w:bookmarkStart w:id="290" w:name="_Toc339020067"/>
      <w:bookmarkStart w:id="291" w:name="_Toc342060346"/>
      <w:bookmarkStart w:id="292" w:name="_Toc366072500"/>
      <w:bookmarkStart w:id="293" w:name="_Toc339362272"/>
      <w:bookmarkStart w:id="294" w:name="_Toc331684010"/>
      <w:bookmarkStart w:id="295" w:name="_Toc333237649"/>
      <w:bookmarkStart w:id="296" w:name="_Toc340677042"/>
      <w:bookmarkStart w:id="297" w:name="_Toc374454573"/>
      <w:bookmarkStart w:id="298" w:name="_Toc365967045"/>
      <w:bookmarkStart w:id="299" w:name="_Toc365985151"/>
      <w:bookmarkStart w:id="300" w:name="_Toc333935659"/>
      <w:bookmarkStart w:id="301" w:name="_Toc503785400"/>
      <w:bookmarkStart w:id="302" w:name="_Toc332270318"/>
      <w:bookmarkStart w:id="303" w:name="_Toc340507414"/>
      <w:r>
        <w:rPr>
          <w:rFonts w:hint="eastAsia"/>
          <w:color w:val="000000" w:themeColor="text1"/>
          <w:highlight w:val="none"/>
          <w14:textFill>
            <w14:solidFill>
              <w14:schemeClr w14:val="tx1"/>
            </w14:solidFill>
          </w14:textFill>
        </w:rPr>
        <w:t>投标费用</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4" w:name="_Toc341348311"/>
      <w:bookmarkStart w:id="305" w:name="_Toc333935319"/>
      <w:bookmarkStart w:id="306" w:name="_Toc497224199"/>
      <w:bookmarkStart w:id="307" w:name="_Toc333935660"/>
      <w:bookmarkStart w:id="308" w:name="_Toc503785401"/>
      <w:bookmarkStart w:id="309" w:name="_Toc333238606"/>
      <w:bookmarkStart w:id="310" w:name="_Toc339019988"/>
      <w:bookmarkStart w:id="311" w:name="_Toc365985152"/>
      <w:bookmarkStart w:id="312" w:name="_Toc331512871"/>
      <w:bookmarkStart w:id="313" w:name="_Toc350438722"/>
      <w:bookmarkStart w:id="314" w:name="_Toc366072501"/>
      <w:bookmarkStart w:id="315" w:name="_Toc349143562"/>
      <w:bookmarkStart w:id="316" w:name="_Toc339019862"/>
      <w:bookmarkStart w:id="317" w:name="_Toc342296733"/>
      <w:bookmarkStart w:id="318" w:name="_Toc332270319"/>
      <w:bookmarkStart w:id="319" w:name="_Toc340677043"/>
      <w:bookmarkStart w:id="320" w:name="_Toc333237761"/>
      <w:bookmarkStart w:id="321" w:name="_Toc349127599"/>
      <w:bookmarkStart w:id="322" w:name="_Toc365967046"/>
      <w:bookmarkStart w:id="323" w:name="_Toc332206681"/>
      <w:bookmarkStart w:id="324" w:name="_Toc374454574"/>
      <w:bookmarkStart w:id="325" w:name="_Toc339441060"/>
      <w:bookmarkStart w:id="326" w:name="_Toc339020206"/>
      <w:bookmarkStart w:id="327" w:name="_Toc336681553"/>
      <w:bookmarkStart w:id="328" w:name="_Toc342060347"/>
      <w:bookmarkStart w:id="329" w:name="_Toc350756423"/>
      <w:bookmarkStart w:id="330" w:name="_Toc340672842"/>
      <w:bookmarkStart w:id="331" w:name="_Toc333237650"/>
      <w:bookmarkStart w:id="332" w:name="_Toc345513840"/>
      <w:bookmarkStart w:id="333" w:name="_Toc340507415"/>
      <w:bookmarkStart w:id="334" w:name="_Toc337632331"/>
      <w:bookmarkStart w:id="335" w:name="_Toc331684011"/>
      <w:bookmarkStart w:id="336" w:name="_Toc339020068"/>
      <w:bookmarkStart w:id="337" w:name="_Toc330459958"/>
      <w:bookmarkStart w:id="338" w:name="_Toc336681908"/>
      <w:bookmarkStart w:id="339" w:name="_Toc339362273"/>
    </w:p>
    <w:p>
      <w:pPr>
        <w:pStyle w:val="4"/>
        <w:numPr>
          <w:ilvl w:val="0"/>
          <w:numId w:val="0"/>
        </w:numPr>
        <w:rPr>
          <w:color w:val="000000" w:themeColor="text1"/>
          <w:sz w:val="24"/>
          <w:highlight w:val="none"/>
          <w14:textFill>
            <w14:solidFill>
              <w14:schemeClr w14:val="tx1"/>
            </w14:solidFill>
          </w14:textFill>
        </w:rPr>
      </w:pPr>
      <w:bookmarkStart w:id="340" w:name="_Toc17980"/>
      <w:r>
        <w:rPr>
          <w:rFonts w:hint="eastAsia"/>
          <w:color w:val="000000" w:themeColor="text1"/>
          <w:sz w:val="24"/>
          <w:highlight w:val="none"/>
          <w14:textFill>
            <w14:solidFill>
              <w14:schemeClr w14:val="tx1"/>
            </w14:solidFill>
          </w14:textFill>
        </w:rPr>
        <w:t>Ｂ招标文件说明</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1" w:name="_Toc340507416"/>
      <w:bookmarkStart w:id="342" w:name="_Toc339020069"/>
      <w:bookmarkStart w:id="343" w:name="_Toc349143563"/>
      <w:bookmarkStart w:id="344" w:name="_Toc336681909"/>
      <w:bookmarkStart w:id="345" w:name="_Toc336681554"/>
      <w:bookmarkStart w:id="346" w:name="_Toc333935320"/>
      <w:bookmarkStart w:id="347" w:name="_Toc331512872"/>
      <w:bookmarkStart w:id="348" w:name="_Toc331684012"/>
      <w:bookmarkStart w:id="349" w:name="_Toc365967047"/>
      <w:bookmarkStart w:id="350" w:name="_Toc345513841"/>
      <w:bookmarkStart w:id="351" w:name="_Toc339441061"/>
      <w:bookmarkStart w:id="352" w:name="_Toc333237762"/>
      <w:bookmarkStart w:id="353" w:name="_Toc340677044"/>
      <w:bookmarkStart w:id="354" w:name="_Toc332206682"/>
      <w:bookmarkStart w:id="355" w:name="_Toc340672843"/>
      <w:bookmarkStart w:id="356" w:name="_Toc342060348"/>
      <w:bookmarkStart w:id="357" w:name="_Toc350756424"/>
      <w:bookmarkStart w:id="358" w:name="_Toc332270320"/>
      <w:bookmarkStart w:id="359" w:name="_Toc366072502"/>
      <w:bookmarkStart w:id="360" w:name="_Toc15890"/>
      <w:bookmarkStart w:id="361" w:name="_Toc330459959"/>
      <w:bookmarkStart w:id="362" w:name="_Toc333237651"/>
      <w:bookmarkStart w:id="363" w:name="_Toc341348312"/>
      <w:bookmarkStart w:id="364" w:name="_Toc374454575"/>
      <w:bookmarkStart w:id="365" w:name="_Toc497224200"/>
      <w:bookmarkStart w:id="366" w:name="_Toc339019863"/>
      <w:bookmarkStart w:id="367" w:name="_Toc337632332"/>
      <w:bookmarkStart w:id="368" w:name="_Toc339019989"/>
      <w:bookmarkStart w:id="369" w:name="_Toc333935661"/>
      <w:bookmarkStart w:id="370" w:name="_Toc350438723"/>
      <w:bookmarkStart w:id="371" w:name="_Toc333238607"/>
      <w:bookmarkStart w:id="372" w:name="_Toc339362274"/>
      <w:bookmarkStart w:id="373" w:name="_Toc503785402"/>
      <w:bookmarkStart w:id="374" w:name="_Toc365985153"/>
      <w:bookmarkStart w:id="375" w:name="_Toc342296734"/>
      <w:bookmarkStart w:id="376" w:name="_Toc349127600"/>
      <w:bookmarkStart w:id="377" w:name="_Toc339020207"/>
      <w:r>
        <w:rPr>
          <w:rFonts w:hint="eastAsia"/>
          <w:color w:val="000000" w:themeColor="text1"/>
          <w:highlight w:val="none"/>
          <w14:textFill>
            <w14:solidFill>
              <w14:schemeClr w14:val="tx1"/>
            </w14:solidFill>
          </w14:textFill>
        </w:rPr>
        <w:t>招标文件的构成</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78" w:name="_Toc337632333"/>
      <w:bookmarkStart w:id="379" w:name="_Toc365967048"/>
      <w:bookmarkStart w:id="380" w:name="_Toc342060349"/>
      <w:bookmarkStart w:id="381" w:name="_Toc331684013"/>
      <w:bookmarkStart w:id="382" w:name="_Toc332270321"/>
      <w:bookmarkStart w:id="383" w:name="_Toc341348313"/>
      <w:bookmarkStart w:id="384" w:name="_Toc339019864"/>
      <w:bookmarkStart w:id="385" w:name="_Toc336681555"/>
      <w:bookmarkStart w:id="386" w:name="_Toc370388389"/>
      <w:bookmarkStart w:id="387" w:name="_Toc350438724"/>
      <w:bookmarkStart w:id="388" w:name="_Toc349143564"/>
      <w:bookmarkStart w:id="389" w:name="_Toc336681910"/>
      <w:bookmarkStart w:id="390" w:name="_Toc340507417"/>
      <w:bookmarkStart w:id="391" w:name="_Toc333935321"/>
      <w:bookmarkStart w:id="392" w:name="_Toc339362275"/>
      <w:bookmarkStart w:id="393" w:name="_Toc349127601"/>
      <w:bookmarkStart w:id="394" w:name="_Toc340677045"/>
      <w:bookmarkStart w:id="395" w:name="_Toc339020208"/>
      <w:bookmarkStart w:id="396" w:name="_Toc365985154"/>
      <w:bookmarkStart w:id="397" w:name="_Toc330459960"/>
      <w:bookmarkStart w:id="398" w:name="_Toc339441062"/>
      <w:bookmarkStart w:id="399" w:name="_Toc332206683"/>
      <w:bookmarkStart w:id="400" w:name="_Toc333935662"/>
      <w:bookmarkStart w:id="401" w:name="_Toc497224201"/>
      <w:bookmarkStart w:id="402" w:name="_Toc331512873"/>
      <w:bookmarkStart w:id="403" w:name="_Toc339019990"/>
      <w:bookmarkStart w:id="404" w:name="_Toc345513842"/>
      <w:bookmarkStart w:id="405" w:name="_Toc503785403"/>
      <w:bookmarkStart w:id="406" w:name="_Toc339020070"/>
      <w:bookmarkStart w:id="407" w:name="_Toc333237652"/>
      <w:bookmarkStart w:id="408" w:name="_Toc333237763"/>
      <w:bookmarkStart w:id="409" w:name="_Toc333238608"/>
      <w:bookmarkStart w:id="410" w:name="_Toc342296735"/>
      <w:bookmarkStart w:id="411" w:name="_Toc350756425"/>
      <w:bookmarkStart w:id="412" w:name="_Toc340672844"/>
      <w:bookmarkStart w:id="413" w:name="_Toc374454576"/>
      <w:bookmarkStart w:id="414" w:name="_Toc9600"/>
      <w:bookmarkStart w:id="415" w:name="_Toc503785405"/>
      <w:bookmarkStart w:id="416" w:name="_Toc497224203"/>
      <w:bookmarkStart w:id="417" w:name="_Toc333237765"/>
      <w:bookmarkStart w:id="418" w:name="_Toc333935664"/>
      <w:bookmarkStart w:id="419" w:name="_Toc333238610"/>
      <w:bookmarkStart w:id="420" w:name="_Toc365967050"/>
      <w:bookmarkStart w:id="421" w:name="_Toc365985156"/>
      <w:bookmarkStart w:id="422" w:name="_Toc333935323"/>
      <w:bookmarkStart w:id="423" w:name="_Toc350438726"/>
      <w:bookmarkStart w:id="424" w:name="_Toc349143566"/>
      <w:bookmarkStart w:id="425" w:name="_Toc339020072"/>
      <w:bookmarkStart w:id="426" w:name="_Toc339019992"/>
      <w:bookmarkStart w:id="427" w:name="_Toc339020210"/>
      <w:bookmarkStart w:id="428" w:name="_Toc332270323"/>
      <w:bookmarkStart w:id="429" w:name="_Toc345513844"/>
      <w:bookmarkStart w:id="430" w:name="_Toc342296737"/>
      <w:bookmarkStart w:id="431" w:name="_Toc333237654"/>
      <w:bookmarkStart w:id="432" w:name="_Toc341348315"/>
      <w:bookmarkStart w:id="433" w:name="_Toc340677047"/>
      <w:bookmarkStart w:id="434" w:name="_Toc331512875"/>
      <w:bookmarkStart w:id="435" w:name="_Toc330459962"/>
      <w:bookmarkStart w:id="436" w:name="_Toc366072505"/>
      <w:bookmarkStart w:id="437" w:name="_Toc342060351"/>
      <w:bookmarkStart w:id="438" w:name="_Toc339441064"/>
      <w:bookmarkStart w:id="439" w:name="_Toc350756427"/>
      <w:bookmarkStart w:id="440" w:name="_Toc337632335"/>
      <w:bookmarkStart w:id="441" w:name="_Toc340507419"/>
      <w:bookmarkStart w:id="442" w:name="_Toc349127603"/>
      <w:bookmarkStart w:id="443" w:name="_Toc331684015"/>
      <w:bookmarkStart w:id="444" w:name="_Toc336681912"/>
      <w:bookmarkStart w:id="445" w:name="_Toc339019866"/>
      <w:bookmarkStart w:id="446" w:name="_Toc340672846"/>
      <w:bookmarkStart w:id="447" w:name="_Toc339362277"/>
      <w:bookmarkStart w:id="448" w:name="_Toc336681557"/>
      <w:bookmarkStart w:id="449" w:name="_Toc332206685"/>
      <w:r>
        <w:rPr>
          <w:rFonts w:hint="eastAsia"/>
          <w:color w:val="000000" w:themeColor="text1"/>
          <w:highlight w:val="none"/>
          <w14:textFill>
            <w14:solidFill>
              <w14:schemeClr w14:val="tx1"/>
            </w14:solidFill>
          </w14:textFill>
        </w:rPr>
        <w:t>招标文件的澄清</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color w:val="000000" w:themeColor="text1"/>
          <w:highlight w:val="none"/>
          <w14:textFill>
            <w14:solidFill>
              <w14:schemeClr w14:val="tx1"/>
            </w14:solidFill>
          </w14:textFill>
        </w:rPr>
        <w:t>、修改</w:t>
      </w:r>
      <w:bookmarkEnd w:id="413"/>
      <w:bookmarkEnd w:id="414"/>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highlight w:val="none"/>
          <w14:textFill>
            <w14:solidFill>
              <w14:schemeClr w14:val="tx1"/>
            </w14:solidFill>
          </w14:textFill>
        </w:rPr>
      </w:pPr>
      <w:bookmarkStart w:id="450" w:name="_Toc374454577"/>
      <w:r>
        <w:rPr>
          <w:color w:val="000000" w:themeColor="text1"/>
          <w:sz w:val="24"/>
          <w:highlight w:val="none"/>
          <w14:textFill>
            <w14:solidFill>
              <w14:schemeClr w14:val="tx1"/>
            </w14:solidFill>
          </w14:textFill>
        </w:rPr>
        <w:br w:type="page"/>
      </w:r>
      <w:bookmarkStart w:id="451" w:name="_Toc8337"/>
      <w:r>
        <w:rPr>
          <w:rFonts w:hint="eastAsia"/>
          <w:color w:val="000000" w:themeColor="text1"/>
          <w:sz w:val="24"/>
          <w:highlight w:val="none"/>
          <w14:textFill>
            <w14:solidFill>
              <w14:schemeClr w14:val="tx1"/>
            </w14:solidFill>
          </w14:textFill>
        </w:rPr>
        <w:t>Ｃ投标文件的编</w:t>
      </w:r>
      <w:bookmarkEnd w:id="415"/>
      <w:bookmarkEnd w:id="416"/>
      <w:r>
        <w:rPr>
          <w:rFonts w:hint="eastAsia"/>
          <w:color w:val="000000" w:themeColor="text1"/>
          <w:sz w:val="24"/>
          <w:highlight w:val="none"/>
          <w14:textFill>
            <w14:solidFill>
              <w14:schemeClr w14:val="tx1"/>
            </w14:solidFill>
          </w14:textFill>
        </w:rPr>
        <w:t>制</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2" w:name="_Toc340677048"/>
      <w:bookmarkStart w:id="453" w:name="_Toc340507420"/>
      <w:bookmarkStart w:id="454" w:name="_Toc366072506"/>
      <w:bookmarkStart w:id="455" w:name="_Toc349143567"/>
      <w:bookmarkStart w:id="456" w:name="_Toc330459963"/>
      <w:bookmarkStart w:id="457" w:name="_Toc374454578"/>
      <w:bookmarkStart w:id="458" w:name="_Toc191"/>
      <w:bookmarkStart w:id="459" w:name="_Toc341348316"/>
      <w:bookmarkStart w:id="460" w:name="_Toc365967051"/>
      <w:bookmarkStart w:id="461" w:name="_Toc342296738"/>
      <w:bookmarkStart w:id="462" w:name="_Toc350756428"/>
      <w:bookmarkStart w:id="463" w:name="_Toc342060352"/>
      <w:bookmarkStart w:id="464" w:name="_Toc503785406"/>
      <w:bookmarkStart w:id="465" w:name="_Toc365985157"/>
      <w:bookmarkStart w:id="466" w:name="_Toc339019993"/>
      <w:bookmarkStart w:id="467" w:name="_Toc331684016"/>
      <w:bookmarkStart w:id="468" w:name="_Toc333237766"/>
      <w:bookmarkStart w:id="469" w:name="_Toc339020073"/>
      <w:bookmarkStart w:id="470" w:name="_Toc332206686"/>
      <w:bookmarkStart w:id="471" w:name="_Toc340672847"/>
      <w:bookmarkStart w:id="472" w:name="_Toc349127604"/>
      <w:bookmarkStart w:id="473" w:name="_Toc333237655"/>
      <w:bookmarkStart w:id="474" w:name="_Toc331512876"/>
      <w:bookmarkStart w:id="475" w:name="_Toc497224204"/>
      <w:bookmarkStart w:id="476" w:name="_Toc332270324"/>
      <w:bookmarkStart w:id="477" w:name="_Toc336681558"/>
      <w:bookmarkStart w:id="478" w:name="_Toc345513845"/>
      <w:bookmarkStart w:id="479" w:name="_Toc333935324"/>
      <w:bookmarkStart w:id="480" w:name="_Toc337632336"/>
      <w:bookmarkStart w:id="481" w:name="_Toc336681913"/>
      <w:bookmarkStart w:id="482" w:name="_Toc339441065"/>
      <w:bookmarkStart w:id="483" w:name="_Toc339019867"/>
      <w:bookmarkStart w:id="484" w:name="_Toc339362278"/>
      <w:bookmarkStart w:id="485" w:name="_Toc333935665"/>
      <w:bookmarkStart w:id="486" w:name="_Toc350438727"/>
      <w:bookmarkStart w:id="487" w:name="_Toc339020211"/>
      <w:bookmarkStart w:id="488" w:name="_Toc333238611"/>
      <w:r>
        <w:rPr>
          <w:rFonts w:hint="eastAsia"/>
          <w:color w:val="000000" w:themeColor="text1"/>
          <w:highlight w:val="none"/>
          <w14:textFill>
            <w14:solidFill>
              <w14:schemeClr w14:val="tx1"/>
            </w14:solidFill>
          </w14:textFill>
        </w:rPr>
        <w:t>要求</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89" w:name="_Toc337632337"/>
      <w:bookmarkStart w:id="490" w:name="_Toc349143568"/>
      <w:bookmarkStart w:id="491" w:name="_Toc333237656"/>
      <w:bookmarkStart w:id="492" w:name="_Toc330459964"/>
      <w:bookmarkStart w:id="493" w:name="_Toc333238612"/>
      <w:bookmarkStart w:id="494" w:name="_Toc336681914"/>
      <w:bookmarkStart w:id="495" w:name="_Toc340507421"/>
      <w:bookmarkStart w:id="496" w:name="_Toc374454579"/>
      <w:bookmarkStart w:id="497" w:name="_Toc333237767"/>
      <w:bookmarkStart w:id="498" w:name="_Toc332270325"/>
      <w:bookmarkStart w:id="499" w:name="_Toc342296739"/>
      <w:bookmarkStart w:id="500" w:name="_Toc366072507"/>
      <w:bookmarkStart w:id="501" w:name="_Toc339441066"/>
      <w:bookmarkStart w:id="502" w:name="_Toc339019994"/>
      <w:bookmarkStart w:id="503" w:name="_Toc340677049"/>
      <w:bookmarkStart w:id="504" w:name="_Toc349127605"/>
      <w:bookmarkStart w:id="505" w:name="_Toc339362279"/>
      <w:bookmarkStart w:id="506" w:name="_Toc503785407"/>
      <w:bookmarkStart w:id="507" w:name="_Toc365985158"/>
      <w:bookmarkStart w:id="508" w:name="_Toc339019868"/>
      <w:bookmarkStart w:id="509" w:name="_Toc336681559"/>
      <w:bookmarkStart w:id="510" w:name="_Toc342060353"/>
      <w:bookmarkStart w:id="511" w:name="_Toc331684017"/>
      <w:bookmarkStart w:id="512" w:name="_Toc350438728"/>
      <w:bookmarkStart w:id="513" w:name="_Toc331512877"/>
      <w:bookmarkStart w:id="514" w:name="_Toc345513846"/>
      <w:bookmarkStart w:id="515" w:name="_Toc497224205"/>
      <w:bookmarkStart w:id="516" w:name="_Toc339020074"/>
      <w:bookmarkStart w:id="517" w:name="_Toc340672848"/>
      <w:bookmarkStart w:id="518" w:name="_Toc339020212"/>
      <w:bookmarkStart w:id="519" w:name="_Toc341348317"/>
      <w:bookmarkStart w:id="520" w:name="_Toc31684"/>
      <w:bookmarkStart w:id="521" w:name="_Toc332206687"/>
      <w:bookmarkStart w:id="522" w:name="_Toc365967052"/>
      <w:bookmarkStart w:id="523" w:name="_Toc333935325"/>
      <w:bookmarkStart w:id="524" w:name="_Toc333935666"/>
      <w:bookmarkStart w:id="525" w:name="_Toc350756429"/>
      <w:r>
        <w:rPr>
          <w:rFonts w:hint="eastAsia"/>
          <w:color w:val="000000" w:themeColor="text1"/>
          <w:highlight w:val="none"/>
          <w14:textFill>
            <w14:solidFill>
              <w14:schemeClr w14:val="tx1"/>
            </w14:solidFill>
          </w14:textFill>
        </w:rPr>
        <w:t>投标语言及计量单位</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6" w:name="_Toc336681560"/>
      <w:bookmarkStart w:id="527" w:name="_Toc332206688"/>
      <w:bookmarkStart w:id="528" w:name="_Toc336681915"/>
      <w:bookmarkStart w:id="529" w:name="_Toc333935667"/>
      <w:bookmarkStart w:id="530" w:name="_Toc341348318"/>
      <w:bookmarkStart w:id="531" w:name="_Toc365967053"/>
      <w:bookmarkStart w:id="532" w:name="_Toc497224206"/>
      <w:bookmarkStart w:id="533" w:name="_Toc374454580"/>
      <w:bookmarkStart w:id="534" w:name="_Toc340672849"/>
      <w:bookmarkStart w:id="535" w:name="_Toc349143569"/>
      <w:bookmarkStart w:id="536" w:name="_Toc342060354"/>
      <w:bookmarkStart w:id="537" w:name="_Toc333237657"/>
      <w:bookmarkStart w:id="538" w:name="_Toc339362280"/>
      <w:bookmarkStart w:id="539" w:name="_Toc342296740"/>
      <w:bookmarkStart w:id="540" w:name="_Toc339441067"/>
      <w:bookmarkStart w:id="541" w:name="_Toc340507422"/>
      <w:bookmarkStart w:id="542" w:name="_Toc365985159"/>
      <w:bookmarkStart w:id="543" w:name="_Toc337632338"/>
      <w:bookmarkStart w:id="544" w:name="_Toc345513847"/>
      <w:bookmarkStart w:id="545" w:name="_Toc18679"/>
      <w:bookmarkStart w:id="546" w:name="_Toc339019869"/>
      <w:bookmarkStart w:id="547" w:name="_Toc350756430"/>
      <w:bookmarkStart w:id="548" w:name="_Toc333237768"/>
      <w:bookmarkStart w:id="549" w:name="_Toc350438729"/>
      <w:bookmarkStart w:id="550" w:name="_Toc330459965"/>
      <w:bookmarkStart w:id="551" w:name="_Toc339020075"/>
      <w:bookmarkStart w:id="552" w:name="_Toc339020213"/>
      <w:bookmarkStart w:id="553" w:name="_Toc333238613"/>
      <w:bookmarkStart w:id="554" w:name="_Toc331512878"/>
      <w:bookmarkStart w:id="555" w:name="_Toc339019995"/>
      <w:bookmarkStart w:id="556" w:name="_Toc331684018"/>
      <w:bookmarkStart w:id="557" w:name="_Toc366072508"/>
      <w:bookmarkStart w:id="558" w:name="_Toc333935326"/>
      <w:bookmarkStart w:id="559" w:name="_Toc340677050"/>
      <w:bookmarkStart w:id="560" w:name="_Toc332270326"/>
      <w:bookmarkStart w:id="561" w:name="_Toc503785408"/>
      <w:bookmarkStart w:id="562" w:name="_Toc349127606"/>
      <w:r>
        <w:rPr>
          <w:rFonts w:hint="eastAsia"/>
          <w:color w:val="000000" w:themeColor="text1"/>
          <w:highlight w:val="none"/>
          <w14:textFill>
            <w14:solidFill>
              <w14:schemeClr w14:val="tx1"/>
            </w14:solidFill>
          </w14:textFill>
        </w:rPr>
        <w:t>投标文件的构成</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3" w:name="_Toc503785409"/>
      <w:bookmarkStart w:id="564" w:name="_Toc497224207"/>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5" w:name="_Toc339441068"/>
      <w:bookmarkStart w:id="566" w:name="_Toc333935668"/>
      <w:bookmarkStart w:id="567" w:name="_Toc333237658"/>
      <w:bookmarkStart w:id="568" w:name="_Toc333935327"/>
      <w:bookmarkStart w:id="569" w:name="_Toc337632339"/>
      <w:bookmarkStart w:id="570" w:name="_Toc332206689"/>
      <w:bookmarkStart w:id="571" w:name="_Toc350756431"/>
      <w:bookmarkStart w:id="572" w:name="_Toc340507423"/>
      <w:bookmarkStart w:id="573" w:name="_Toc333237769"/>
      <w:bookmarkStart w:id="574" w:name="_Toc340672850"/>
      <w:bookmarkStart w:id="575" w:name="_Toc339020076"/>
      <w:bookmarkStart w:id="576" w:name="_Toc339019870"/>
      <w:bookmarkStart w:id="577" w:name="_Toc333238614"/>
      <w:bookmarkStart w:id="578" w:name="_Toc339362281"/>
      <w:bookmarkStart w:id="579" w:name="_Toc350438730"/>
      <w:bookmarkStart w:id="580" w:name="_Toc345513848"/>
      <w:bookmarkStart w:id="581" w:name="_Toc339019996"/>
      <w:bookmarkStart w:id="582" w:name="_Toc332270327"/>
      <w:bookmarkStart w:id="583" w:name="_Toc339020214"/>
      <w:bookmarkStart w:id="584" w:name="_Toc330459966"/>
      <w:bookmarkStart w:id="585" w:name="_Toc331512879"/>
      <w:bookmarkStart w:id="586" w:name="_Toc366072509"/>
      <w:bookmarkStart w:id="587" w:name="_Toc374454581"/>
      <w:bookmarkStart w:id="588" w:name="_Toc349127607"/>
      <w:bookmarkStart w:id="589" w:name="_Toc13256"/>
      <w:bookmarkStart w:id="590" w:name="_Toc336681916"/>
      <w:bookmarkStart w:id="591" w:name="_Toc342296741"/>
      <w:bookmarkStart w:id="592" w:name="_Toc349143570"/>
      <w:bookmarkStart w:id="593" w:name="_Toc341348319"/>
      <w:bookmarkStart w:id="594" w:name="_Toc342060355"/>
      <w:bookmarkStart w:id="595" w:name="_Toc365967054"/>
      <w:bookmarkStart w:id="596" w:name="_Toc336681561"/>
      <w:bookmarkStart w:id="597" w:name="_Toc331684019"/>
      <w:bookmarkStart w:id="598" w:name="_Toc340677051"/>
      <w:bookmarkStart w:id="599" w:name="_Toc365985160"/>
      <w:r>
        <w:rPr>
          <w:rFonts w:hint="eastAsia"/>
          <w:color w:val="000000" w:themeColor="text1"/>
          <w:highlight w:val="none"/>
          <w14:textFill>
            <w14:solidFill>
              <w14:schemeClr w14:val="tx1"/>
            </w14:solidFill>
          </w14:textFill>
        </w:rPr>
        <w:t>投标文件格式</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0" w:name="_Toc336681917"/>
      <w:bookmarkStart w:id="601" w:name="_Toc339020215"/>
      <w:bookmarkStart w:id="602" w:name="_Toc333238615"/>
      <w:bookmarkStart w:id="603" w:name="_Toc340507424"/>
      <w:bookmarkStart w:id="604" w:name="_Toc350756432"/>
      <w:bookmarkStart w:id="605" w:name="_Toc349143571"/>
      <w:bookmarkStart w:id="606" w:name="_Toc339362282"/>
      <w:bookmarkStart w:id="607" w:name="_Toc365967055"/>
      <w:bookmarkStart w:id="608" w:name="_Toc349127608"/>
      <w:bookmarkStart w:id="609" w:name="_Toc331684020"/>
      <w:bookmarkStart w:id="610" w:name="_Toc345513849"/>
      <w:bookmarkStart w:id="611" w:name="_Toc333237770"/>
      <w:bookmarkStart w:id="612" w:name="_Toc339441069"/>
      <w:bookmarkStart w:id="613" w:name="_Toc337632340"/>
      <w:bookmarkStart w:id="614" w:name="_Toc333237659"/>
      <w:bookmarkStart w:id="615" w:name="_Toc331512880"/>
      <w:bookmarkStart w:id="616" w:name="_Toc336681562"/>
      <w:bookmarkStart w:id="617" w:name="_Toc340672851"/>
      <w:bookmarkStart w:id="618" w:name="_Toc340677052"/>
      <w:bookmarkStart w:id="619" w:name="_Toc339020077"/>
      <w:bookmarkStart w:id="620" w:name="_Toc5252"/>
      <w:bookmarkStart w:id="621" w:name="_Toc350438731"/>
      <w:bookmarkStart w:id="622" w:name="_Toc339019997"/>
      <w:bookmarkStart w:id="623" w:name="_Toc332206690"/>
      <w:bookmarkStart w:id="624" w:name="_Toc374454582"/>
      <w:bookmarkStart w:id="625" w:name="_Toc339019871"/>
      <w:bookmarkStart w:id="626" w:name="_Toc333935669"/>
      <w:bookmarkStart w:id="627" w:name="_Toc342060356"/>
      <w:bookmarkStart w:id="628" w:name="_Toc330459967"/>
      <w:bookmarkStart w:id="629" w:name="_Toc333935328"/>
      <w:bookmarkStart w:id="630" w:name="_Toc342296742"/>
      <w:bookmarkStart w:id="631" w:name="_Toc5003680"/>
      <w:bookmarkStart w:id="632" w:name="_Toc365985161"/>
      <w:bookmarkStart w:id="633" w:name="_Toc366072510"/>
      <w:bookmarkStart w:id="634" w:name="_Toc341348320"/>
      <w:bookmarkStart w:id="635" w:name="_Toc332270328"/>
      <w:r>
        <w:rPr>
          <w:rFonts w:hint="eastAsia"/>
          <w:color w:val="000000" w:themeColor="text1"/>
          <w:highlight w:val="none"/>
          <w14:textFill>
            <w14:solidFill>
              <w14:schemeClr w14:val="tx1"/>
            </w14:solidFill>
          </w14:textFill>
        </w:rPr>
        <w:t>资格证明文件</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6" w:name="_Toc331512881"/>
      <w:bookmarkStart w:id="637" w:name="_Toc365967056"/>
      <w:bookmarkStart w:id="638" w:name="_Toc342296743"/>
      <w:bookmarkStart w:id="639" w:name="_Toc333237771"/>
      <w:bookmarkStart w:id="640" w:name="_Toc342060357"/>
      <w:bookmarkStart w:id="641" w:name="_Toc333237660"/>
      <w:bookmarkStart w:id="642" w:name="_Toc336681563"/>
      <w:bookmarkStart w:id="643" w:name="_Toc336681918"/>
      <w:bookmarkStart w:id="644" w:name="_Toc349143572"/>
      <w:bookmarkStart w:id="645" w:name="_Toc339020078"/>
      <w:bookmarkStart w:id="646" w:name="_Toc341348321"/>
      <w:bookmarkStart w:id="647" w:name="_Toc333935329"/>
      <w:bookmarkStart w:id="648" w:name="_Toc339441070"/>
      <w:bookmarkStart w:id="649" w:name="_Toc349127609"/>
      <w:bookmarkStart w:id="650" w:name="_Toc374454583"/>
      <w:bookmarkStart w:id="651" w:name="_Toc332206691"/>
      <w:bookmarkStart w:id="652" w:name="_Toc339019872"/>
      <w:bookmarkStart w:id="653" w:name="_Toc345513850"/>
      <w:bookmarkStart w:id="654" w:name="_Toc332270329"/>
      <w:bookmarkStart w:id="655" w:name="_Toc366072511"/>
      <w:bookmarkStart w:id="656" w:name="_Toc340672852"/>
      <w:bookmarkStart w:id="657" w:name="_Toc340507425"/>
      <w:bookmarkStart w:id="658" w:name="_Toc333935670"/>
      <w:bookmarkStart w:id="659" w:name="_Toc5003681"/>
      <w:bookmarkStart w:id="660" w:name="_Toc339020216"/>
      <w:bookmarkStart w:id="661" w:name="_Toc331684021"/>
      <w:bookmarkStart w:id="662" w:name="_Toc337632341"/>
      <w:bookmarkStart w:id="663" w:name="_Toc350756433"/>
      <w:bookmarkStart w:id="664" w:name="_Toc333238616"/>
      <w:bookmarkStart w:id="665" w:name="_Toc330459968"/>
      <w:bookmarkStart w:id="666" w:name="_Toc340677053"/>
      <w:bookmarkStart w:id="667" w:name="_Toc365985162"/>
      <w:bookmarkStart w:id="668" w:name="_Toc1399"/>
      <w:bookmarkStart w:id="669" w:name="_Toc339362283"/>
      <w:bookmarkStart w:id="670" w:name="_Toc339019998"/>
      <w:bookmarkStart w:id="671" w:name="_Toc350438732"/>
      <w:r>
        <w:rPr>
          <w:rFonts w:hint="eastAsia"/>
          <w:color w:val="000000" w:themeColor="text1"/>
          <w:highlight w:val="none"/>
          <w14:textFill>
            <w14:solidFill>
              <w14:schemeClr w14:val="tx1"/>
            </w14:solidFill>
          </w14:textFill>
        </w:rPr>
        <w:t>货物和服务的证明文件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12.1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2" w:name="_Toc374454584"/>
      <w:bookmarkStart w:id="673" w:name="_Toc365967057"/>
      <w:bookmarkStart w:id="674" w:name="_Toc333935330"/>
      <w:bookmarkStart w:id="675" w:name="_Toc339441071"/>
      <w:bookmarkStart w:id="676" w:name="_Toc503785411"/>
      <w:bookmarkStart w:id="677" w:name="_Toc339362284"/>
      <w:bookmarkStart w:id="678" w:name="_Toc366072512"/>
      <w:bookmarkStart w:id="679" w:name="_Toc340507426"/>
      <w:bookmarkStart w:id="680" w:name="_Toc332270330"/>
      <w:bookmarkStart w:id="681" w:name="_Toc21787"/>
      <w:bookmarkStart w:id="682" w:name="_Toc336681919"/>
      <w:bookmarkStart w:id="683" w:name="_Toc339019999"/>
      <w:bookmarkStart w:id="684" w:name="_Toc339020079"/>
      <w:bookmarkStart w:id="685" w:name="_Toc497224209"/>
      <w:bookmarkStart w:id="686" w:name="_Toc337632342"/>
      <w:bookmarkStart w:id="687" w:name="_Toc333237661"/>
      <w:bookmarkStart w:id="688" w:name="_Toc365985163"/>
      <w:bookmarkStart w:id="689" w:name="_Toc333935671"/>
      <w:bookmarkStart w:id="690" w:name="_Toc345513851"/>
      <w:bookmarkStart w:id="691" w:name="_Toc342060358"/>
      <w:bookmarkStart w:id="692" w:name="_Toc336681564"/>
      <w:bookmarkStart w:id="693" w:name="_Toc331512882"/>
      <w:bookmarkStart w:id="694" w:name="_Toc331684022"/>
      <w:bookmarkStart w:id="695" w:name="_Toc341348322"/>
      <w:bookmarkStart w:id="696" w:name="_Toc350756434"/>
      <w:bookmarkStart w:id="697" w:name="_Toc342296744"/>
      <w:bookmarkStart w:id="698" w:name="_Toc339019873"/>
      <w:bookmarkStart w:id="699" w:name="_Toc349143573"/>
      <w:bookmarkStart w:id="700" w:name="_Toc333237772"/>
      <w:bookmarkStart w:id="701" w:name="_Toc349127610"/>
      <w:bookmarkStart w:id="702" w:name="_Toc339020217"/>
      <w:bookmarkStart w:id="703" w:name="_Toc333238617"/>
      <w:bookmarkStart w:id="704" w:name="_Toc330459969"/>
      <w:bookmarkStart w:id="705" w:name="_Toc340677054"/>
      <w:bookmarkStart w:id="706" w:name="_Toc340672853"/>
      <w:bookmarkStart w:id="707" w:name="_Toc350438733"/>
      <w:bookmarkStart w:id="708" w:name="_Toc332206692"/>
      <w:r>
        <w:rPr>
          <w:rFonts w:hint="eastAsia"/>
          <w:color w:val="000000" w:themeColor="text1"/>
          <w:highlight w:val="none"/>
          <w14:textFill>
            <w14:solidFill>
              <w14:schemeClr w14:val="tx1"/>
            </w14:solidFill>
          </w14:textFill>
        </w:rPr>
        <w:t>投标报价与投标货币</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09" w:name="_Toc374454585"/>
      <w:bookmarkStart w:id="710" w:name="_Toc339020000"/>
      <w:bookmarkStart w:id="711" w:name="_Toc340507427"/>
      <w:bookmarkStart w:id="712" w:name="_Toc336681565"/>
      <w:bookmarkStart w:id="713" w:name="_Toc340677055"/>
      <w:bookmarkStart w:id="714" w:name="_Toc332270331"/>
      <w:bookmarkStart w:id="715" w:name="_Toc333237773"/>
      <w:bookmarkStart w:id="716" w:name="_Toc350756435"/>
      <w:bookmarkStart w:id="717" w:name="_Toc349143574"/>
      <w:bookmarkStart w:id="718" w:name="_Toc503785414"/>
      <w:bookmarkStart w:id="719" w:name="_Toc333935331"/>
      <w:bookmarkStart w:id="720" w:name="_Toc497224212"/>
      <w:bookmarkStart w:id="721" w:name="_Toc331684023"/>
      <w:bookmarkStart w:id="722" w:name="_Toc331512883"/>
      <w:bookmarkStart w:id="723" w:name="_Toc341348323"/>
      <w:bookmarkStart w:id="724" w:name="_Toc339362285"/>
      <w:bookmarkStart w:id="725" w:name="_Toc339020218"/>
      <w:bookmarkStart w:id="726" w:name="_Toc349127611"/>
      <w:bookmarkStart w:id="727" w:name="_Toc365967058"/>
      <w:bookmarkStart w:id="728" w:name="_Toc332206693"/>
      <w:bookmarkStart w:id="729" w:name="_Toc333237662"/>
      <w:bookmarkStart w:id="730" w:name="_Toc342060359"/>
      <w:bookmarkStart w:id="731" w:name="_Toc340672854"/>
      <w:bookmarkStart w:id="732" w:name="_Toc345513852"/>
      <w:bookmarkStart w:id="733" w:name="_Toc10983"/>
      <w:bookmarkStart w:id="734" w:name="_Toc333935672"/>
      <w:bookmarkStart w:id="735" w:name="_Toc339019874"/>
      <w:bookmarkStart w:id="736" w:name="_Toc339020080"/>
      <w:bookmarkStart w:id="737" w:name="_Toc336681920"/>
      <w:bookmarkStart w:id="738" w:name="_Toc342296745"/>
      <w:bookmarkStart w:id="739" w:name="_Toc333238618"/>
      <w:bookmarkStart w:id="740" w:name="_Toc330459970"/>
      <w:bookmarkStart w:id="741" w:name="_Toc337632343"/>
      <w:bookmarkStart w:id="742" w:name="_Toc366072513"/>
      <w:bookmarkStart w:id="743" w:name="_Toc365985164"/>
      <w:bookmarkStart w:id="744" w:name="_Toc350438734"/>
      <w:bookmarkStart w:id="745" w:name="_Toc339441072"/>
      <w:r>
        <w:rPr>
          <w:rFonts w:hint="eastAsia"/>
          <w:color w:val="000000" w:themeColor="text1"/>
          <w:highlight w:val="none"/>
          <w14:textFill>
            <w14:solidFill>
              <w14:schemeClr w14:val="tx1"/>
            </w14:solidFill>
          </w14:textFill>
        </w:rPr>
        <w:t>投标保证金</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6" w:name="_Toc339362286"/>
      <w:bookmarkStart w:id="747" w:name="_Toc5836"/>
      <w:bookmarkStart w:id="748" w:name="_Toc333935673"/>
      <w:bookmarkStart w:id="749" w:name="_Toc339020219"/>
      <w:bookmarkStart w:id="750" w:name="_Toc330459971"/>
      <w:bookmarkStart w:id="751" w:name="_Toc332270332"/>
      <w:bookmarkStart w:id="752" w:name="_Toc333238619"/>
      <w:bookmarkStart w:id="753" w:name="_Toc341348324"/>
      <w:bookmarkStart w:id="754" w:name="_Toc333237774"/>
      <w:bookmarkStart w:id="755" w:name="_Toc365967059"/>
      <w:bookmarkStart w:id="756" w:name="_Toc345513853"/>
      <w:bookmarkStart w:id="757" w:name="_Toc350438735"/>
      <w:bookmarkStart w:id="758" w:name="_Toc365985165"/>
      <w:bookmarkStart w:id="759" w:name="_Toc339441073"/>
      <w:bookmarkStart w:id="760" w:name="_Toc340507428"/>
      <w:bookmarkStart w:id="761" w:name="_Toc339019875"/>
      <w:bookmarkStart w:id="762" w:name="_Toc339020001"/>
      <w:bookmarkStart w:id="763" w:name="_Toc349127612"/>
      <w:bookmarkStart w:id="764" w:name="_Toc331684024"/>
      <w:bookmarkStart w:id="765" w:name="_Toc337632344"/>
      <w:bookmarkStart w:id="766" w:name="_Toc333935332"/>
      <w:bookmarkStart w:id="767" w:name="_Toc349143575"/>
      <w:bookmarkStart w:id="768" w:name="_Toc374454586"/>
      <w:bookmarkStart w:id="769" w:name="_Toc340677056"/>
      <w:bookmarkStart w:id="770" w:name="_Toc342060360"/>
      <w:bookmarkStart w:id="771" w:name="_Toc497224213"/>
      <w:bookmarkStart w:id="772" w:name="_Toc350756436"/>
      <w:bookmarkStart w:id="773" w:name="_Toc336681566"/>
      <w:bookmarkStart w:id="774" w:name="_Toc336681921"/>
      <w:bookmarkStart w:id="775" w:name="_Toc332206694"/>
      <w:bookmarkStart w:id="776" w:name="_Toc366072514"/>
      <w:bookmarkStart w:id="777" w:name="_Toc333237663"/>
      <w:bookmarkStart w:id="778" w:name="_Toc339020081"/>
      <w:bookmarkStart w:id="779" w:name="_Toc331512884"/>
      <w:bookmarkStart w:id="780" w:name="_Toc340672855"/>
      <w:bookmarkStart w:id="781" w:name="_Toc342296746"/>
      <w:bookmarkStart w:id="782" w:name="_Toc503785415"/>
      <w:r>
        <w:rPr>
          <w:rFonts w:hint="eastAsia"/>
          <w:color w:val="000000" w:themeColor="text1"/>
          <w:highlight w:val="none"/>
          <w14:textFill>
            <w14:solidFill>
              <w14:schemeClr w14:val="tx1"/>
            </w14:solidFill>
          </w14:textFill>
        </w:rPr>
        <w:t>投标有效期</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3" w:name="_Toc349143576"/>
      <w:bookmarkStart w:id="784" w:name="_Toc339020002"/>
      <w:bookmarkStart w:id="785" w:name="_Toc332206695"/>
      <w:bookmarkStart w:id="786" w:name="_Toc341348325"/>
      <w:bookmarkStart w:id="787" w:name="_Toc342060361"/>
      <w:bookmarkStart w:id="788" w:name="_Toc339019876"/>
      <w:bookmarkStart w:id="789" w:name="_Toc366072515"/>
      <w:bookmarkStart w:id="790" w:name="_Toc333237664"/>
      <w:bookmarkStart w:id="791" w:name="_Toc336681567"/>
      <w:bookmarkStart w:id="792" w:name="_Toc339020082"/>
      <w:bookmarkStart w:id="793" w:name="_Toc497224214"/>
      <w:bookmarkStart w:id="794" w:name="_Toc345513854"/>
      <w:bookmarkStart w:id="795" w:name="_Toc365985166"/>
      <w:bookmarkStart w:id="796" w:name="_Toc339362287"/>
      <w:bookmarkStart w:id="797" w:name="_Toc339441074"/>
      <w:bookmarkStart w:id="798" w:name="_Toc332270333"/>
      <w:bookmarkStart w:id="799" w:name="_Toc340672856"/>
      <w:bookmarkStart w:id="800" w:name="_Toc339020220"/>
      <w:bookmarkStart w:id="801" w:name="_Toc336681922"/>
      <w:bookmarkStart w:id="802" w:name="_Toc340677057"/>
      <w:bookmarkStart w:id="803" w:name="_Toc374454587"/>
      <w:bookmarkStart w:id="804" w:name="_Toc503785416"/>
      <w:bookmarkStart w:id="805" w:name="_Toc330459972"/>
      <w:bookmarkStart w:id="806" w:name="_Toc111534389"/>
      <w:bookmarkStart w:id="807" w:name="_Toc349127613"/>
      <w:bookmarkStart w:id="808" w:name="_Toc333935674"/>
      <w:bookmarkStart w:id="809" w:name="_Toc365967060"/>
      <w:bookmarkStart w:id="810" w:name="_Toc6389"/>
      <w:bookmarkStart w:id="811" w:name="_Toc350756437"/>
      <w:bookmarkStart w:id="812" w:name="_Toc333237775"/>
      <w:bookmarkStart w:id="813" w:name="_Toc342296747"/>
      <w:bookmarkStart w:id="814" w:name="_Toc331512885"/>
      <w:bookmarkStart w:id="815" w:name="_Toc333238620"/>
      <w:bookmarkStart w:id="816" w:name="_Toc350438736"/>
      <w:bookmarkStart w:id="817" w:name="_Toc340507429"/>
      <w:bookmarkStart w:id="818" w:name="_Toc337632345"/>
      <w:bookmarkStart w:id="819" w:name="_Toc333935333"/>
      <w:bookmarkStart w:id="820" w:name="_Toc331684025"/>
      <w:r>
        <w:rPr>
          <w:rFonts w:hint="eastAsia"/>
          <w:color w:val="000000" w:themeColor="text1"/>
          <w:highlight w:val="none"/>
          <w14:textFill>
            <w14:solidFill>
              <w14:schemeClr w14:val="tx1"/>
            </w14:solidFill>
          </w14:textFill>
        </w:rPr>
        <w:t>投标文件的签署及规定</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21" w:name="_Toc339441075"/>
      <w:bookmarkStart w:id="822" w:name="_Toc331512886"/>
      <w:bookmarkStart w:id="823" w:name="_Toc333237776"/>
      <w:bookmarkStart w:id="824" w:name="_Toc350756438"/>
      <w:bookmarkStart w:id="825" w:name="_Toc503785417"/>
      <w:bookmarkStart w:id="826" w:name="_Toc332206696"/>
      <w:bookmarkStart w:id="827" w:name="_Toc342060362"/>
      <w:bookmarkStart w:id="828" w:name="_Toc336681568"/>
      <w:bookmarkStart w:id="829" w:name="_Toc337632346"/>
      <w:bookmarkStart w:id="830" w:name="_Toc365985167"/>
      <w:bookmarkStart w:id="831" w:name="_Toc345513855"/>
      <w:bookmarkStart w:id="832" w:name="_Toc340507430"/>
      <w:bookmarkStart w:id="833" w:name="_Toc333237665"/>
      <w:bookmarkStart w:id="834" w:name="_Toc333935675"/>
      <w:bookmarkStart w:id="835" w:name="_Toc336681923"/>
      <w:bookmarkStart w:id="836" w:name="_Toc497224215"/>
      <w:bookmarkStart w:id="837" w:name="_Toc339362288"/>
      <w:bookmarkStart w:id="838" w:name="_Toc350438737"/>
      <w:bookmarkStart w:id="839" w:name="_Toc330459973"/>
      <w:bookmarkStart w:id="840" w:name="_Toc374454588"/>
      <w:bookmarkStart w:id="841" w:name="_Toc340677058"/>
      <w:bookmarkStart w:id="842" w:name="_Toc339020003"/>
      <w:bookmarkStart w:id="843" w:name="_Toc366072516"/>
      <w:bookmarkStart w:id="844" w:name="_Toc339020083"/>
      <w:bookmarkStart w:id="845" w:name="_Toc342296748"/>
      <w:bookmarkStart w:id="846" w:name="_Toc111534390"/>
      <w:bookmarkStart w:id="847" w:name="_Toc340672857"/>
      <w:bookmarkStart w:id="848" w:name="_Toc365967061"/>
      <w:bookmarkStart w:id="849" w:name="_Toc339020221"/>
      <w:bookmarkStart w:id="850" w:name="_Toc332270334"/>
      <w:bookmarkStart w:id="851" w:name="_Toc339019877"/>
      <w:bookmarkStart w:id="852" w:name="_Toc341348326"/>
      <w:bookmarkStart w:id="853" w:name="_Toc349143577"/>
      <w:bookmarkStart w:id="854" w:name="_Toc349127614"/>
      <w:bookmarkStart w:id="855" w:name="_Toc333238621"/>
      <w:bookmarkStart w:id="856" w:name="_Toc333935334"/>
      <w:bookmarkStart w:id="857" w:name="_Toc331684026"/>
      <w:r>
        <w:rPr>
          <w:color w:val="000000" w:themeColor="text1"/>
          <w:sz w:val="24"/>
          <w:highlight w:val="none"/>
          <w14:textFill>
            <w14:solidFill>
              <w14:schemeClr w14:val="tx1"/>
            </w14:solidFill>
          </w14:textFill>
        </w:rPr>
        <w:br w:type="page"/>
      </w:r>
      <w:bookmarkStart w:id="858" w:name="_Toc22495"/>
      <w:r>
        <w:rPr>
          <w:rFonts w:hint="eastAsia"/>
          <w:color w:val="000000" w:themeColor="text1"/>
          <w:sz w:val="24"/>
          <w:highlight w:val="none"/>
          <w14:textFill>
            <w14:solidFill>
              <w14:schemeClr w14:val="tx1"/>
            </w14:solidFill>
          </w14:textFill>
        </w:rPr>
        <w:t>Ｄ投标文件的递交</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pPr>
        <w:pStyle w:val="5"/>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59" w:name="_Toc332206697"/>
      <w:bookmarkStart w:id="860" w:name="_Toc340677059"/>
      <w:bookmarkStart w:id="861" w:name="_Toc333237666"/>
      <w:bookmarkStart w:id="862" w:name="_Toc339362289"/>
      <w:bookmarkStart w:id="863" w:name="_Toc374454589"/>
      <w:bookmarkStart w:id="864" w:name="_Toc497224216"/>
      <w:bookmarkStart w:id="865" w:name="_Toc333935335"/>
      <w:bookmarkStart w:id="866" w:name="_Toc336681569"/>
      <w:bookmarkStart w:id="867" w:name="_Toc342296749"/>
      <w:bookmarkStart w:id="868" w:name="_Toc350438738"/>
      <w:bookmarkStart w:id="869" w:name="_Toc333238622"/>
      <w:bookmarkStart w:id="870" w:name="_Toc332270335"/>
      <w:bookmarkStart w:id="871" w:name="_Toc365985168"/>
      <w:bookmarkStart w:id="872" w:name="_Toc342060363"/>
      <w:bookmarkStart w:id="873" w:name="_Toc337632347"/>
      <w:bookmarkStart w:id="874" w:name="_Toc339020004"/>
      <w:bookmarkStart w:id="875" w:name="_Toc331684027"/>
      <w:bookmarkStart w:id="876" w:name="_Toc350756439"/>
      <w:bookmarkStart w:id="877" w:name="_Toc365967062"/>
      <w:bookmarkStart w:id="878" w:name="_Toc339020084"/>
      <w:bookmarkStart w:id="879" w:name="_Toc333237777"/>
      <w:bookmarkStart w:id="880" w:name="_Toc345513856"/>
      <w:bookmarkStart w:id="881" w:name="_Toc111534391"/>
      <w:bookmarkStart w:id="882" w:name="_Toc333935676"/>
      <w:bookmarkStart w:id="883" w:name="_Toc366072517"/>
      <w:bookmarkStart w:id="884" w:name="_Toc339019878"/>
      <w:bookmarkStart w:id="885" w:name="_Toc340507431"/>
      <w:bookmarkStart w:id="886" w:name="_Toc331512887"/>
      <w:bookmarkStart w:id="887" w:name="_Toc340672858"/>
      <w:bookmarkStart w:id="888" w:name="_Toc339020222"/>
      <w:bookmarkStart w:id="889" w:name="_Toc349127615"/>
      <w:bookmarkStart w:id="890" w:name="_Toc503785418"/>
      <w:bookmarkStart w:id="891" w:name="_Toc349143578"/>
      <w:bookmarkStart w:id="892" w:name="_Toc336681924"/>
      <w:bookmarkStart w:id="893" w:name="_Toc330459974"/>
      <w:bookmarkStart w:id="894" w:name="_Toc341348327"/>
      <w:bookmarkStart w:id="895" w:name="_Toc339441076"/>
      <w:r>
        <w:rPr>
          <w:rFonts w:hint="eastAsia"/>
          <w:color w:val="000000" w:themeColor="text1"/>
          <w:highlight w:val="none"/>
          <w14:textFill>
            <w14:solidFill>
              <w14:schemeClr w14:val="tx1"/>
            </w14:solidFill>
          </w14:textFill>
        </w:rPr>
        <w:t xml:space="preserve">     </w:t>
      </w:r>
      <w:bookmarkStart w:id="896" w:name="_Toc17954"/>
      <w:r>
        <w:rPr>
          <w:rFonts w:hint="eastAsia"/>
          <w:color w:val="000000" w:themeColor="text1"/>
          <w:highlight w:val="none"/>
          <w14:textFill>
            <w14:solidFill>
              <w14:schemeClr w14:val="tx1"/>
            </w14:solidFill>
          </w14:textFill>
        </w:rPr>
        <w:t>投标文件的密封和标记</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pPr>
        <w:pStyle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897" w:name="_Toc339020085"/>
      <w:bookmarkStart w:id="898" w:name="_Toc333935677"/>
      <w:bookmarkStart w:id="899" w:name="_Toc331512888"/>
      <w:bookmarkStart w:id="900" w:name="_Toc331684028"/>
      <w:bookmarkStart w:id="901" w:name="_Toc339362290"/>
      <w:bookmarkStart w:id="902" w:name="_Toc349127616"/>
      <w:bookmarkStart w:id="903" w:name="_Toc342060364"/>
      <w:bookmarkStart w:id="904" w:name="_Toc349143579"/>
      <w:bookmarkStart w:id="905" w:name="_Toc340672859"/>
      <w:bookmarkStart w:id="906" w:name="_Toc340507432"/>
      <w:bookmarkStart w:id="907" w:name="_Toc332206698"/>
      <w:bookmarkStart w:id="908" w:name="_Toc336681925"/>
      <w:bookmarkStart w:id="909" w:name="_Toc339020223"/>
      <w:bookmarkStart w:id="910" w:name="_Toc374454590"/>
      <w:bookmarkStart w:id="911" w:name="_Toc333238623"/>
      <w:bookmarkStart w:id="912" w:name="_Toc333237667"/>
      <w:bookmarkStart w:id="913" w:name="_Toc350756440"/>
      <w:bookmarkStart w:id="914" w:name="_Toc18629"/>
      <w:bookmarkStart w:id="915" w:name="_Toc337632348"/>
      <w:bookmarkStart w:id="916" w:name="_Toc332270336"/>
      <w:bookmarkStart w:id="917" w:name="_Toc497224217"/>
      <w:bookmarkStart w:id="918" w:name="_Toc339020005"/>
      <w:bookmarkStart w:id="919" w:name="_Toc365985169"/>
      <w:bookmarkStart w:id="920" w:name="_Toc342296750"/>
      <w:bookmarkStart w:id="921" w:name="_Toc330459975"/>
      <w:bookmarkStart w:id="922" w:name="_Toc341348328"/>
      <w:bookmarkStart w:id="923" w:name="_Toc350438739"/>
      <w:bookmarkStart w:id="924" w:name="_Toc336681570"/>
      <w:bookmarkStart w:id="925" w:name="_Toc333935336"/>
      <w:bookmarkStart w:id="926" w:name="_Toc345513857"/>
      <w:bookmarkStart w:id="927" w:name="_Toc366072518"/>
      <w:bookmarkStart w:id="928" w:name="_Toc340677060"/>
      <w:bookmarkStart w:id="929" w:name="_Toc339441077"/>
      <w:bookmarkStart w:id="930" w:name="_Toc365967063"/>
      <w:bookmarkStart w:id="931" w:name="_Toc339019879"/>
      <w:bookmarkStart w:id="932" w:name="_Toc333237778"/>
      <w:bookmarkStart w:id="933" w:name="_Toc503785419"/>
      <w:bookmarkStart w:id="934" w:name="_Toc111534392"/>
      <w:r>
        <w:rPr>
          <w:rFonts w:hint="eastAsia"/>
          <w:color w:val="000000" w:themeColor="text1"/>
          <w:highlight w:val="none"/>
          <w14:textFill>
            <w14:solidFill>
              <w14:schemeClr w14:val="tx1"/>
            </w14:solidFill>
          </w14:textFill>
        </w:rPr>
        <w:t>递交投标文件的时间、地点及截止时间</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5" w:name="_Toc336681926"/>
      <w:bookmarkStart w:id="936" w:name="_Toc339020224"/>
      <w:bookmarkStart w:id="937" w:name="_Toc339020086"/>
      <w:bookmarkStart w:id="938" w:name="_Toc342060365"/>
      <w:bookmarkStart w:id="939" w:name="_Toc333935678"/>
      <w:bookmarkStart w:id="940" w:name="_Toc340672860"/>
      <w:bookmarkStart w:id="941" w:name="_Toc340507433"/>
      <w:bookmarkStart w:id="942" w:name="_Toc330459976"/>
      <w:bookmarkStart w:id="943" w:name="_Toc350438740"/>
      <w:bookmarkStart w:id="944" w:name="_Toc350756441"/>
      <w:bookmarkStart w:id="945" w:name="_Toc349127617"/>
      <w:bookmarkStart w:id="946" w:name="_Toc333237779"/>
      <w:bookmarkStart w:id="947" w:name="_Toc365967064"/>
      <w:bookmarkStart w:id="948" w:name="_Toc365985170"/>
      <w:bookmarkStart w:id="949" w:name="_Toc336681571"/>
      <w:bookmarkStart w:id="950" w:name="_Toc366072519"/>
      <w:bookmarkStart w:id="951" w:name="_Toc339020006"/>
      <w:bookmarkStart w:id="952" w:name="_Toc349143580"/>
      <w:bookmarkStart w:id="953" w:name="_Toc339362291"/>
      <w:bookmarkStart w:id="954" w:name="_Toc341348329"/>
      <w:bookmarkStart w:id="955" w:name="_Toc331684029"/>
      <w:bookmarkStart w:id="956" w:name="_Toc333935337"/>
      <w:bookmarkStart w:id="957" w:name="_Toc497224218"/>
      <w:bookmarkStart w:id="958" w:name="_Toc333237668"/>
      <w:bookmarkStart w:id="959" w:name="_Toc339019880"/>
      <w:bookmarkStart w:id="960" w:name="_Toc342296751"/>
      <w:bookmarkStart w:id="961" w:name="_Toc340677061"/>
      <w:bookmarkStart w:id="962" w:name="_Toc339441078"/>
      <w:bookmarkStart w:id="963" w:name="_Toc333238624"/>
      <w:bookmarkStart w:id="964" w:name="_Toc331512889"/>
      <w:bookmarkStart w:id="965" w:name="_Toc374454591"/>
      <w:bookmarkStart w:id="966" w:name="_Toc332206699"/>
      <w:bookmarkStart w:id="967" w:name="_Toc332270337"/>
      <w:bookmarkStart w:id="968" w:name="_Toc345513858"/>
      <w:bookmarkStart w:id="969" w:name="_Toc503785420"/>
      <w:bookmarkStart w:id="970" w:name="_Toc337632349"/>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代理采购机构于投标截止时间前30分钟开始接收投标文件，并于招标文件“第一部分投标邀请函”规定的开标时间、开标地点公开开标。</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1" w:name="_Toc11590"/>
      <w:r>
        <w:rPr>
          <w:rFonts w:hint="eastAsia"/>
          <w:color w:val="000000" w:themeColor="text1"/>
          <w:highlight w:val="none"/>
          <w14:textFill>
            <w14:solidFill>
              <w14:schemeClr w14:val="tx1"/>
            </w14:solidFill>
          </w14:textFill>
        </w:rPr>
        <w:t>迟交的投标文件</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2" w:name="_Toc497224219"/>
      <w:bookmarkStart w:id="973" w:name="_Toc503785421"/>
      <w:bookmarkStart w:id="974" w:name="_Toc339441079"/>
      <w:bookmarkStart w:id="975" w:name="_Toc31867"/>
      <w:bookmarkStart w:id="976" w:name="_Toc366072520"/>
      <w:bookmarkStart w:id="977" w:name="_Toc340677062"/>
      <w:bookmarkStart w:id="978" w:name="_Toc339362292"/>
      <w:bookmarkStart w:id="979" w:name="_Toc331684030"/>
      <w:bookmarkStart w:id="980" w:name="_Toc332270338"/>
      <w:bookmarkStart w:id="981" w:name="_Toc339019881"/>
      <w:bookmarkStart w:id="982" w:name="_Toc365985171"/>
      <w:bookmarkStart w:id="983" w:name="_Toc333237780"/>
      <w:bookmarkStart w:id="984" w:name="_Toc342296752"/>
      <w:bookmarkStart w:id="985" w:name="_Toc337632350"/>
      <w:bookmarkStart w:id="986" w:name="_Toc349127618"/>
      <w:bookmarkStart w:id="987" w:name="_Toc374454592"/>
      <w:bookmarkStart w:id="988" w:name="_Toc340672861"/>
      <w:bookmarkStart w:id="989" w:name="_Toc341348330"/>
      <w:bookmarkStart w:id="990" w:name="_Toc332206700"/>
      <w:bookmarkStart w:id="991" w:name="_Toc340507434"/>
      <w:bookmarkStart w:id="992" w:name="_Toc336681572"/>
      <w:bookmarkStart w:id="993" w:name="_Toc339020225"/>
      <w:bookmarkStart w:id="994" w:name="_Toc365967065"/>
      <w:bookmarkStart w:id="995" w:name="_Toc349143581"/>
      <w:bookmarkStart w:id="996" w:name="_Toc350756442"/>
      <w:bookmarkStart w:id="997" w:name="_Toc336681927"/>
      <w:bookmarkStart w:id="998" w:name="_Toc339020087"/>
      <w:bookmarkStart w:id="999" w:name="_Toc345513859"/>
      <w:bookmarkStart w:id="1000" w:name="_Toc333935679"/>
      <w:bookmarkStart w:id="1001" w:name="_Toc342060366"/>
      <w:bookmarkStart w:id="1002" w:name="_Toc333935338"/>
      <w:bookmarkStart w:id="1003" w:name="_Toc333238625"/>
      <w:bookmarkStart w:id="1004" w:name="_Toc330459977"/>
      <w:bookmarkStart w:id="1005" w:name="_Toc350438741"/>
      <w:bookmarkStart w:id="1006" w:name="_Toc333237669"/>
      <w:bookmarkStart w:id="1007" w:name="_Toc331512890"/>
      <w:bookmarkStart w:id="1008" w:name="_Toc339020007"/>
      <w:r>
        <w:rPr>
          <w:rFonts w:hint="eastAsia"/>
          <w:color w:val="000000" w:themeColor="text1"/>
          <w:highlight w:val="none"/>
          <w14:textFill>
            <w14:solidFill>
              <w14:schemeClr w14:val="tx1"/>
            </w14:solidFill>
          </w14:textFill>
        </w:rPr>
        <w:t>投标文件的修改和撤</w:t>
      </w:r>
      <w:bookmarkEnd w:id="972"/>
      <w:bookmarkEnd w:id="973"/>
      <w:r>
        <w:rPr>
          <w:rFonts w:hint="eastAsia"/>
          <w:color w:val="000000" w:themeColor="text1"/>
          <w:highlight w:val="none"/>
          <w14:textFill>
            <w14:solidFill>
              <w14:schemeClr w14:val="tx1"/>
            </w14:solidFill>
          </w14:textFill>
        </w:rPr>
        <w:t>回</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09" w:name="_Toc366072521"/>
      <w:bookmarkStart w:id="1010" w:name="_Toc331684031"/>
      <w:bookmarkStart w:id="1011" w:name="_Toc339362293"/>
      <w:bookmarkStart w:id="1012" w:name="_Toc349143582"/>
      <w:bookmarkStart w:id="1013" w:name="_Toc332270339"/>
      <w:bookmarkStart w:id="1014" w:name="_Toc336681573"/>
      <w:bookmarkStart w:id="1015" w:name="_Toc330459978"/>
      <w:bookmarkStart w:id="1016" w:name="_Toc342060367"/>
      <w:bookmarkStart w:id="1017" w:name="_Toc349127619"/>
      <w:bookmarkStart w:id="1018" w:name="_Toc333237670"/>
      <w:bookmarkStart w:id="1019" w:name="_Toc339020008"/>
      <w:bookmarkStart w:id="1020" w:name="_Toc337632351"/>
      <w:bookmarkStart w:id="1021" w:name="_Toc336681928"/>
      <w:bookmarkStart w:id="1022" w:name="_Toc365985172"/>
      <w:bookmarkStart w:id="1023" w:name="_Toc340677063"/>
      <w:bookmarkStart w:id="1024" w:name="_Toc350438742"/>
      <w:bookmarkStart w:id="1025" w:name="_Toc374454593"/>
      <w:bookmarkStart w:id="1026" w:name="_Toc332206701"/>
      <w:bookmarkStart w:id="1027" w:name="_Toc340672862"/>
      <w:bookmarkStart w:id="1028" w:name="_Toc345513860"/>
      <w:bookmarkStart w:id="1029" w:name="_Toc503785422"/>
      <w:bookmarkStart w:id="1030" w:name="_Toc341348331"/>
      <w:bookmarkStart w:id="1031" w:name="_Toc339019882"/>
      <w:bookmarkStart w:id="1032" w:name="_Toc331512891"/>
      <w:bookmarkStart w:id="1033" w:name="_Toc339020226"/>
      <w:bookmarkStart w:id="1034" w:name="_Toc339020088"/>
      <w:bookmarkStart w:id="1035" w:name="_Toc339441080"/>
      <w:bookmarkStart w:id="1036" w:name="_Toc497224220"/>
      <w:bookmarkStart w:id="1037" w:name="_Toc350756443"/>
      <w:bookmarkStart w:id="1038" w:name="_Toc340507435"/>
      <w:bookmarkStart w:id="1039" w:name="_Toc333237781"/>
      <w:bookmarkStart w:id="1040" w:name="_Toc365967066"/>
      <w:bookmarkStart w:id="1041" w:name="_Toc333238626"/>
      <w:bookmarkStart w:id="1042" w:name="_Toc333935680"/>
      <w:bookmarkStart w:id="1043" w:name="_Toc342296753"/>
      <w:bookmarkStart w:id="1044" w:name="_Toc333935339"/>
      <w:r>
        <w:rPr>
          <w:color w:val="000000" w:themeColor="text1"/>
          <w:sz w:val="24"/>
          <w:highlight w:val="none"/>
          <w14:textFill>
            <w14:solidFill>
              <w14:schemeClr w14:val="tx1"/>
            </w14:solidFill>
          </w14:textFill>
        </w:rPr>
        <w:br w:type="page"/>
      </w:r>
      <w:bookmarkStart w:id="1045" w:name="_Toc4834"/>
      <w:r>
        <w:rPr>
          <w:rFonts w:hint="eastAsia"/>
          <w:color w:val="000000" w:themeColor="text1"/>
          <w:sz w:val="24"/>
          <w:highlight w:val="none"/>
          <w14:textFill>
            <w14:solidFill>
              <w14:schemeClr w14:val="tx1"/>
            </w14:solidFill>
          </w14:textFill>
        </w:rPr>
        <w:t>Ｅ开标和评标</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6" w:name="_Toc366072522"/>
      <w:bookmarkStart w:id="1047" w:name="_Toc340672863"/>
      <w:bookmarkStart w:id="1048" w:name="_Toc332206702"/>
      <w:bookmarkStart w:id="1049" w:name="_Toc365985173"/>
      <w:bookmarkStart w:id="1050" w:name="_Toc331684032"/>
      <w:bookmarkStart w:id="1051" w:name="_Toc333935340"/>
      <w:bookmarkStart w:id="1052" w:name="_Toc337632352"/>
      <w:bookmarkStart w:id="1053" w:name="_Toc340507436"/>
      <w:bookmarkStart w:id="1054" w:name="_Toc497224221"/>
      <w:bookmarkStart w:id="1055" w:name="_Toc342060368"/>
      <w:bookmarkStart w:id="1056" w:name="_Toc339019883"/>
      <w:bookmarkStart w:id="1057" w:name="_Toc333237671"/>
      <w:bookmarkStart w:id="1058" w:name="_Toc332270340"/>
      <w:bookmarkStart w:id="1059" w:name="_Toc331512892"/>
      <w:bookmarkStart w:id="1060" w:name="_Toc340677064"/>
      <w:bookmarkStart w:id="1061" w:name="_Toc336681574"/>
      <w:bookmarkStart w:id="1062" w:name="_Toc336681929"/>
      <w:bookmarkStart w:id="1063" w:name="_Toc339020009"/>
      <w:bookmarkStart w:id="1064" w:name="_Toc349143583"/>
      <w:bookmarkStart w:id="1065" w:name="_Toc333935681"/>
      <w:bookmarkStart w:id="1066" w:name="_Toc342296754"/>
      <w:bookmarkStart w:id="1067" w:name="_Toc339020089"/>
      <w:bookmarkStart w:id="1068" w:name="_Toc503785423"/>
      <w:bookmarkStart w:id="1069" w:name="_Toc333237782"/>
      <w:bookmarkStart w:id="1070" w:name="_Toc350438743"/>
      <w:bookmarkStart w:id="1071" w:name="_Toc339362294"/>
      <w:bookmarkStart w:id="1072" w:name="_Toc374454594"/>
      <w:bookmarkStart w:id="1073" w:name="_Toc339020227"/>
      <w:bookmarkStart w:id="1074" w:name="_Toc365967067"/>
      <w:bookmarkStart w:id="1075" w:name="_Toc333238627"/>
      <w:bookmarkStart w:id="1076" w:name="_Toc345513861"/>
      <w:bookmarkStart w:id="1077" w:name="_Toc5387"/>
      <w:bookmarkStart w:id="1078" w:name="_Toc330459979"/>
      <w:bookmarkStart w:id="1079" w:name="_Toc349127620"/>
      <w:bookmarkStart w:id="1080" w:name="_Toc350756444"/>
      <w:bookmarkStart w:id="1081" w:name="_Toc339441081"/>
      <w:bookmarkStart w:id="1082" w:name="_Toc341348332"/>
      <w:r>
        <w:rPr>
          <w:rFonts w:hint="eastAsia"/>
          <w:color w:val="000000" w:themeColor="text1"/>
          <w:highlight w:val="none"/>
          <w14:textFill>
            <w14:solidFill>
              <w14:schemeClr w14:val="tx1"/>
            </w14:solidFill>
          </w14:textFill>
        </w:rPr>
        <w:t>开标</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唱标结束后，代理采购机构将做唱标记录，并按规定在唱标记录上签字。</w:t>
      </w:r>
    </w:p>
    <w:p>
      <w:pPr>
        <w:pStyle w:val="5"/>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3" w:name="_Toc339020090"/>
      <w:bookmarkStart w:id="1084" w:name="_Toc332270341"/>
      <w:bookmarkStart w:id="1085" w:name="_Toc339020228"/>
      <w:bookmarkStart w:id="1086" w:name="_Toc333935341"/>
      <w:bookmarkStart w:id="1087" w:name="_Toc342296755"/>
      <w:bookmarkStart w:id="1088" w:name="_Toc374454595"/>
      <w:bookmarkStart w:id="1089" w:name="_Toc497224222"/>
      <w:bookmarkStart w:id="1090" w:name="_Toc350438744"/>
      <w:bookmarkStart w:id="1091" w:name="_Toc340507437"/>
      <w:bookmarkStart w:id="1092" w:name="_Toc2596"/>
      <w:bookmarkStart w:id="1093" w:name="_Toc331512893"/>
      <w:bookmarkStart w:id="1094" w:name="_Toc332206703"/>
      <w:bookmarkStart w:id="1095" w:name="_Toc333935682"/>
      <w:bookmarkStart w:id="1096" w:name="_Toc340672864"/>
      <w:bookmarkStart w:id="1097" w:name="_Toc333237783"/>
      <w:bookmarkStart w:id="1098" w:name="_Toc341348333"/>
      <w:bookmarkStart w:id="1099" w:name="_Toc503785424"/>
      <w:bookmarkStart w:id="1100" w:name="_Toc349127621"/>
      <w:bookmarkStart w:id="1101" w:name="_Toc336681575"/>
      <w:bookmarkStart w:id="1102" w:name="_Toc342060369"/>
      <w:bookmarkStart w:id="1103" w:name="_Toc337632353"/>
      <w:bookmarkStart w:id="1104" w:name="_Toc349143584"/>
      <w:bookmarkStart w:id="1105" w:name="_Toc330459980"/>
      <w:bookmarkStart w:id="1106" w:name="_Toc345513862"/>
      <w:bookmarkStart w:id="1107" w:name="_Toc365985174"/>
      <w:bookmarkStart w:id="1108" w:name="_Toc365967068"/>
      <w:bookmarkStart w:id="1109" w:name="_Toc339441082"/>
      <w:bookmarkStart w:id="1110" w:name="_Toc339020010"/>
      <w:bookmarkStart w:id="1111" w:name="_Toc339362295"/>
      <w:bookmarkStart w:id="1112" w:name="_Toc333237672"/>
      <w:bookmarkStart w:id="1113" w:name="_Toc340677065"/>
      <w:bookmarkStart w:id="1114" w:name="_Toc331684033"/>
      <w:bookmarkStart w:id="1115" w:name="_Toc366072523"/>
      <w:bookmarkStart w:id="1116" w:name="_Toc336681930"/>
      <w:bookmarkStart w:id="1117" w:name="_Toc350756445"/>
      <w:bookmarkStart w:id="1118" w:name="_Toc333238628"/>
      <w:bookmarkStart w:id="1119" w:name="_Toc339019884"/>
      <w:r>
        <w:rPr>
          <w:rFonts w:hint="eastAsia"/>
          <w:color w:val="000000" w:themeColor="text1"/>
          <w:highlight w:val="none"/>
          <w14:textFill>
            <w14:solidFill>
              <w14:schemeClr w14:val="tx1"/>
            </w14:solidFill>
          </w14:textFill>
        </w:rPr>
        <w:t>评标委员会</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pPr>
        <w:pStyle w:val="2"/>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0" w:name="_Toc349127622"/>
      <w:bookmarkStart w:id="1121" w:name="_Toc340677066"/>
      <w:bookmarkStart w:id="1122" w:name="_Toc333237784"/>
      <w:bookmarkStart w:id="1123" w:name="_Toc503785425"/>
      <w:bookmarkStart w:id="1124" w:name="_Toc349143585"/>
      <w:bookmarkStart w:id="1125" w:name="_Toc350756446"/>
      <w:bookmarkStart w:id="1126" w:name="_Toc339441083"/>
      <w:bookmarkStart w:id="1127" w:name="_Toc339020011"/>
      <w:bookmarkStart w:id="1128" w:name="_Toc336681931"/>
      <w:bookmarkStart w:id="1129" w:name="_Toc350438745"/>
      <w:bookmarkStart w:id="1130" w:name="_Toc336681576"/>
      <w:bookmarkStart w:id="1131" w:name="_Toc339019885"/>
      <w:bookmarkStart w:id="1132" w:name="_Toc497224223"/>
      <w:bookmarkStart w:id="1133" w:name="_Toc339020229"/>
      <w:bookmarkStart w:id="1134" w:name="_Toc5393"/>
      <w:bookmarkStart w:id="1135" w:name="_Toc332206704"/>
      <w:bookmarkStart w:id="1136" w:name="_Toc365967069"/>
      <w:bookmarkStart w:id="1137" w:name="_Toc366072524"/>
      <w:bookmarkStart w:id="1138" w:name="_Toc332270342"/>
      <w:bookmarkStart w:id="1139" w:name="_Toc340672865"/>
      <w:bookmarkStart w:id="1140" w:name="_Toc341348334"/>
      <w:bookmarkStart w:id="1141" w:name="_Toc333237673"/>
      <w:bookmarkStart w:id="1142" w:name="_Toc342296756"/>
      <w:bookmarkStart w:id="1143" w:name="_Toc337632354"/>
      <w:bookmarkStart w:id="1144" w:name="_Toc374454596"/>
      <w:bookmarkStart w:id="1145" w:name="_Toc345513863"/>
      <w:bookmarkStart w:id="1146" w:name="_Toc365985175"/>
      <w:bookmarkStart w:id="1147" w:name="_Toc340507438"/>
      <w:bookmarkStart w:id="1148" w:name="_Toc339020091"/>
      <w:bookmarkStart w:id="1149" w:name="_Toc331512894"/>
      <w:bookmarkStart w:id="1150" w:name="_Toc331684034"/>
      <w:bookmarkStart w:id="1151" w:name="_Toc330459981"/>
      <w:bookmarkStart w:id="1152" w:name="_Toc333238629"/>
      <w:bookmarkStart w:id="1153" w:name="_Toc333935342"/>
      <w:bookmarkStart w:id="1154" w:name="_Toc342060370"/>
      <w:bookmarkStart w:id="1155" w:name="_Toc339362296"/>
      <w:bookmarkStart w:id="1156" w:name="_Toc333935683"/>
      <w:r>
        <w:rPr>
          <w:rFonts w:hint="eastAsia"/>
          <w:color w:val="000000" w:themeColor="text1"/>
          <w:highlight w:val="none"/>
          <w14:textFill>
            <w14:solidFill>
              <w14:schemeClr w14:val="tx1"/>
            </w14:solidFill>
          </w14:textFill>
        </w:rPr>
        <w:t>对投标文件的初审和响应性的确定</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 xml:space="preserve">5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w:t>
      </w:r>
      <w:r>
        <w:rPr>
          <w:rFonts w:hint="eastAsia" w:ascii="宋体" w:hAnsi="宋体"/>
          <w:bCs/>
          <w:color w:val="000000" w:themeColor="text1"/>
          <w:highlight w:val="none"/>
          <w14:textFill>
            <w14:solidFill>
              <w14:schemeClr w14:val="tx1"/>
            </w14:solidFill>
          </w14:textFill>
        </w:rPr>
        <w:t>法定代表人（负责人）</w:t>
      </w:r>
      <w:r>
        <w:rPr>
          <w:rFonts w:ascii="宋体" w:hAnsi="宋体"/>
          <w:bCs/>
          <w:color w:val="000000" w:themeColor="text1"/>
          <w:highlight w:val="none"/>
          <w14:textFill>
            <w14:solidFill>
              <w14:schemeClr w14:val="tx1"/>
            </w14:solidFill>
          </w14:textFill>
        </w:rPr>
        <w:t>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57" w:name="_Toc330459982"/>
      <w:bookmarkStart w:id="1158" w:name="_Toc374454597"/>
      <w:bookmarkStart w:id="1159" w:name="_Toc339020012"/>
      <w:bookmarkStart w:id="1160" w:name="_Toc365985176"/>
      <w:bookmarkStart w:id="1161" w:name="_Toc336681932"/>
      <w:bookmarkStart w:id="1162" w:name="_Toc24273"/>
      <w:bookmarkStart w:id="1163" w:name="_Toc332270343"/>
      <w:bookmarkStart w:id="1164" w:name="_Toc339020092"/>
      <w:bookmarkStart w:id="1165" w:name="_Toc331684035"/>
      <w:bookmarkStart w:id="1166" w:name="_Toc341348335"/>
      <w:bookmarkStart w:id="1167" w:name="_Toc342296757"/>
      <w:bookmarkStart w:id="1168" w:name="_Toc336681577"/>
      <w:bookmarkStart w:id="1169" w:name="_Toc337632355"/>
      <w:bookmarkStart w:id="1170" w:name="_Toc365967070"/>
      <w:bookmarkStart w:id="1171" w:name="_Toc350438746"/>
      <w:bookmarkStart w:id="1172" w:name="_Toc333238630"/>
      <w:bookmarkStart w:id="1173" w:name="_Toc340507439"/>
      <w:bookmarkStart w:id="1174" w:name="_Toc340672866"/>
      <w:bookmarkStart w:id="1175" w:name="_Toc333935343"/>
      <w:bookmarkStart w:id="1176" w:name="_Toc333935684"/>
      <w:bookmarkStart w:id="1177" w:name="_Toc366072525"/>
      <w:bookmarkStart w:id="1178" w:name="_Toc342060371"/>
      <w:bookmarkStart w:id="1179" w:name="_Toc339020230"/>
      <w:bookmarkStart w:id="1180" w:name="_Toc340677067"/>
      <w:bookmarkStart w:id="1181" w:name="_Toc339441084"/>
      <w:bookmarkStart w:id="1182" w:name="_Toc331512895"/>
      <w:bookmarkStart w:id="1183" w:name="_Toc333237674"/>
      <w:bookmarkStart w:id="1184" w:name="_Toc349143586"/>
      <w:bookmarkStart w:id="1185" w:name="_Toc339362297"/>
      <w:bookmarkStart w:id="1186" w:name="_Toc332206705"/>
      <w:bookmarkStart w:id="1187" w:name="_Toc339019886"/>
      <w:bookmarkStart w:id="1188" w:name="_Toc345513864"/>
      <w:bookmarkStart w:id="1189" w:name="_Toc349127623"/>
      <w:bookmarkStart w:id="1190" w:name="_Toc333237785"/>
      <w:bookmarkStart w:id="1191" w:name="_Toc350756447"/>
      <w:r>
        <w:rPr>
          <w:rFonts w:hint="eastAsia"/>
          <w:color w:val="000000" w:themeColor="text1"/>
          <w:highlight w:val="none"/>
          <w14:textFill>
            <w14:solidFill>
              <w14:schemeClr w14:val="tx1"/>
            </w14:solidFill>
          </w14:textFill>
        </w:rPr>
        <w:t>投标报价的审核</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2" w:name="_Toc336681933"/>
      <w:bookmarkStart w:id="1193" w:name="_Toc350438747"/>
      <w:bookmarkStart w:id="1194" w:name="_Toc349127624"/>
      <w:bookmarkStart w:id="1195" w:name="_Toc331684036"/>
      <w:bookmarkStart w:id="1196" w:name="_Toc350756448"/>
      <w:bookmarkStart w:id="1197" w:name="_Toc374454598"/>
      <w:bookmarkStart w:id="1198" w:name="_Toc340507440"/>
      <w:bookmarkStart w:id="1199" w:name="_Toc339020093"/>
      <w:bookmarkStart w:id="1200" w:name="_Toc330459983"/>
      <w:bookmarkStart w:id="1201" w:name="_Toc339362298"/>
      <w:bookmarkStart w:id="1202" w:name="_Toc365967071"/>
      <w:bookmarkStart w:id="1203" w:name="_Toc342060372"/>
      <w:bookmarkStart w:id="1204" w:name="_Toc349143587"/>
      <w:bookmarkStart w:id="1205" w:name="_Toc340672867"/>
      <w:bookmarkStart w:id="1206" w:name="_Toc333237786"/>
      <w:bookmarkStart w:id="1207" w:name="_Toc345513865"/>
      <w:bookmarkStart w:id="1208" w:name="_Toc337632356"/>
      <w:bookmarkStart w:id="1209" w:name="_Toc332206706"/>
      <w:bookmarkStart w:id="1210" w:name="_Toc333935685"/>
      <w:bookmarkStart w:id="1211" w:name="_Toc339441085"/>
      <w:bookmarkStart w:id="1212" w:name="_Toc339020013"/>
      <w:bookmarkStart w:id="1213" w:name="_Toc333238631"/>
      <w:bookmarkStart w:id="1214" w:name="_Toc331512896"/>
      <w:bookmarkStart w:id="1215" w:name="_Toc339020231"/>
      <w:bookmarkStart w:id="1216" w:name="_Toc365985177"/>
      <w:bookmarkStart w:id="1217" w:name="_Toc333237675"/>
      <w:bookmarkStart w:id="1218" w:name="_Toc366072526"/>
      <w:bookmarkStart w:id="1219" w:name="_Toc1646"/>
      <w:bookmarkStart w:id="1220" w:name="_Toc341348336"/>
      <w:bookmarkStart w:id="1221" w:name="_Toc339019887"/>
      <w:bookmarkStart w:id="1222" w:name="_Toc332270344"/>
      <w:bookmarkStart w:id="1223" w:name="_Toc342296758"/>
      <w:bookmarkStart w:id="1224" w:name="_Toc503785426"/>
      <w:bookmarkStart w:id="1225" w:name="_Toc333935344"/>
      <w:bookmarkStart w:id="1226" w:name="_Toc497224224"/>
      <w:bookmarkStart w:id="1227" w:name="_Toc340677068"/>
      <w:bookmarkStart w:id="1228" w:name="_Toc336681578"/>
      <w:r>
        <w:rPr>
          <w:rFonts w:hint="eastAsia"/>
          <w:color w:val="000000" w:themeColor="text1"/>
          <w:highlight w:val="none"/>
          <w14:textFill>
            <w14:solidFill>
              <w14:schemeClr w14:val="tx1"/>
            </w14:solidFill>
          </w14:textFill>
        </w:rPr>
        <w:t>询标及投标文件的澄清</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29" w:name="_Toc333237787"/>
      <w:bookmarkStart w:id="1230" w:name="_Toc350756449"/>
      <w:bookmarkStart w:id="1231" w:name="_Toc340677069"/>
      <w:bookmarkStart w:id="1232" w:name="_Toc365967072"/>
      <w:bookmarkStart w:id="1233" w:name="_Toc333238632"/>
      <w:bookmarkStart w:id="1234" w:name="_Toc29615"/>
      <w:bookmarkStart w:id="1235" w:name="_Toc342296759"/>
      <w:bookmarkStart w:id="1236" w:name="_Toc340672868"/>
      <w:bookmarkStart w:id="1237" w:name="_Toc339020232"/>
      <w:bookmarkStart w:id="1238" w:name="_Toc339020094"/>
      <w:bookmarkStart w:id="1239" w:name="_Toc345513866"/>
      <w:bookmarkStart w:id="1240" w:name="_Toc331684037"/>
      <w:bookmarkStart w:id="1241" w:name="_Toc333935345"/>
      <w:bookmarkStart w:id="1242" w:name="_Toc366072527"/>
      <w:bookmarkStart w:id="1243" w:name="_Toc331512897"/>
      <w:bookmarkStart w:id="1244" w:name="_Toc339019888"/>
      <w:bookmarkStart w:id="1245" w:name="_Toc336681579"/>
      <w:bookmarkStart w:id="1246" w:name="_Toc330459984"/>
      <w:bookmarkStart w:id="1247" w:name="_Toc339362299"/>
      <w:bookmarkStart w:id="1248" w:name="_Toc336681934"/>
      <w:bookmarkStart w:id="1249" w:name="_Toc337632357"/>
      <w:bookmarkStart w:id="1250" w:name="_Toc349127625"/>
      <w:bookmarkStart w:id="1251" w:name="_Toc374454599"/>
      <w:bookmarkStart w:id="1252" w:name="_Toc333237676"/>
      <w:bookmarkStart w:id="1253" w:name="_Toc333935686"/>
      <w:bookmarkStart w:id="1254" w:name="_Toc332270345"/>
      <w:bookmarkStart w:id="1255" w:name="_Toc339441086"/>
      <w:bookmarkStart w:id="1256" w:name="_Toc339020014"/>
      <w:bookmarkStart w:id="1257" w:name="_Toc340507441"/>
      <w:bookmarkStart w:id="1258" w:name="_Toc341348337"/>
      <w:bookmarkStart w:id="1259" w:name="_Toc332206707"/>
      <w:bookmarkStart w:id="1260" w:name="_Toc365985178"/>
      <w:bookmarkStart w:id="1261" w:name="_Toc349143588"/>
      <w:bookmarkStart w:id="1262" w:name="_Toc350438748"/>
      <w:bookmarkStart w:id="1263" w:name="_Toc342060373"/>
      <w:r>
        <w:rPr>
          <w:rFonts w:hint="eastAsia"/>
          <w:color w:val="000000" w:themeColor="text1"/>
          <w:highlight w:val="none"/>
          <w14:textFill>
            <w14:solidFill>
              <w14:schemeClr w14:val="tx1"/>
            </w14:solidFill>
          </w14:textFill>
        </w:rPr>
        <w:t>评标原则</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4" w:name="_Toc340507442"/>
      <w:bookmarkStart w:id="1265" w:name="_Toc333237788"/>
      <w:bookmarkStart w:id="1266" w:name="_Toc339441087"/>
      <w:bookmarkStart w:id="1267" w:name="_Toc340677070"/>
      <w:bookmarkStart w:id="1268" w:name="_Toc365967073"/>
      <w:bookmarkStart w:id="1269" w:name="_Toc365985179"/>
      <w:bookmarkStart w:id="1270" w:name="_Toc374454600"/>
      <w:bookmarkStart w:id="1271" w:name="_Toc333935346"/>
      <w:bookmarkStart w:id="1272" w:name="_Toc330459985"/>
      <w:bookmarkStart w:id="1273" w:name="_Toc333237677"/>
      <w:bookmarkStart w:id="1274" w:name="_Toc339019889"/>
      <w:bookmarkStart w:id="1275" w:name="_Toc349143589"/>
      <w:bookmarkStart w:id="1276" w:name="_Toc336681580"/>
      <w:bookmarkStart w:id="1277" w:name="_Toc339020095"/>
      <w:bookmarkStart w:id="1278" w:name="_Toc332270346"/>
      <w:bookmarkStart w:id="1279" w:name="_Toc333238633"/>
      <w:bookmarkStart w:id="1280" w:name="_Toc350438749"/>
      <w:bookmarkStart w:id="1281" w:name="_Toc333935687"/>
      <w:bookmarkStart w:id="1282" w:name="_Toc341348338"/>
      <w:bookmarkStart w:id="1283" w:name="_Toc332206708"/>
      <w:bookmarkStart w:id="1284" w:name="_Toc331512898"/>
      <w:bookmarkStart w:id="1285" w:name="_Toc366072528"/>
      <w:bookmarkStart w:id="1286" w:name="_Toc339020233"/>
      <w:bookmarkStart w:id="1287" w:name="_Toc350756450"/>
      <w:bookmarkStart w:id="1288" w:name="_Toc342296760"/>
      <w:bookmarkStart w:id="1289" w:name="_Toc336681935"/>
      <w:bookmarkStart w:id="1290" w:name="_Toc342060374"/>
      <w:bookmarkStart w:id="1291" w:name="_Toc349127626"/>
      <w:bookmarkStart w:id="1292" w:name="_Toc345513867"/>
      <w:bookmarkStart w:id="1293" w:name="_Toc337632358"/>
      <w:bookmarkStart w:id="1294" w:name="_Toc26512"/>
      <w:bookmarkStart w:id="1295" w:name="_Toc340672869"/>
      <w:bookmarkStart w:id="1296" w:name="_Toc339020015"/>
      <w:bookmarkStart w:id="1297" w:name="_Toc331684038"/>
      <w:bookmarkStart w:id="1298" w:name="_Toc339362300"/>
      <w:r>
        <w:rPr>
          <w:rFonts w:hint="eastAsia"/>
          <w:color w:val="000000" w:themeColor="text1"/>
          <w:highlight w:val="none"/>
          <w14:textFill>
            <w14:solidFill>
              <w14:schemeClr w14:val="tx1"/>
            </w14:solidFill>
          </w14:textFill>
        </w:rPr>
        <w:t>评标标准和办法</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pPr>
        <w:pStyle w:val="23"/>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3"/>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299" w:name="_Toc500861023"/>
      <w:bookmarkStart w:id="1300" w:name="_Toc497707712"/>
      <w:bookmarkStart w:id="1301" w:name="_Toc500953375"/>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2" w:name="_Toc327367761"/>
      <w:bookmarkStart w:id="1303" w:name="_Toc327368025"/>
      <w:bookmarkStart w:id="1304" w:name="_Toc24880"/>
      <w:bookmarkStart w:id="1305" w:name="_Toc366072529"/>
      <w:bookmarkStart w:id="1306" w:name="_Toc330459986"/>
      <w:bookmarkStart w:id="1307" w:name="_Toc332270347"/>
      <w:bookmarkStart w:id="1308" w:name="_Toc331512899"/>
      <w:bookmarkStart w:id="1309" w:name="_Toc341348339"/>
      <w:bookmarkStart w:id="1310" w:name="_Toc339020234"/>
      <w:bookmarkStart w:id="1311" w:name="_Toc342060375"/>
      <w:bookmarkStart w:id="1312" w:name="_Toc345513902"/>
      <w:bookmarkStart w:id="1313" w:name="_Toc336681936"/>
      <w:bookmarkStart w:id="1314" w:name="_Toc333238634"/>
      <w:bookmarkStart w:id="1315" w:name="_Toc340672870"/>
      <w:bookmarkStart w:id="1316" w:name="_Toc333237789"/>
      <w:bookmarkStart w:id="1317" w:name="_Toc339020016"/>
      <w:bookmarkStart w:id="1318" w:name="_Toc339362301"/>
      <w:bookmarkStart w:id="1319" w:name="_Toc342296761"/>
      <w:bookmarkStart w:id="1320" w:name="_Toc332206709"/>
      <w:bookmarkStart w:id="1321" w:name="_Toc339019890"/>
      <w:bookmarkStart w:id="1322" w:name="_Toc331684039"/>
      <w:bookmarkStart w:id="1323" w:name="_Toc340507443"/>
      <w:bookmarkStart w:id="1324" w:name="_Toc333935347"/>
      <w:bookmarkStart w:id="1325" w:name="_Toc336681581"/>
      <w:bookmarkStart w:id="1326" w:name="_Toc339020096"/>
      <w:bookmarkStart w:id="1327" w:name="_Toc337632359"/>
      <w:bookmarkStart w:id="1328" w:name="_Toc339441088"/>
      <w:bookmarkStart w:id="1329" w:name="_Toc333935688"/>
      <w:bookmarkStart w:id="1330" w:name="_Toc340677071"/>
      <w:bookmarkStart w:id="1331" w:name="_Toc333237678"/>
      <w:r>
        <w:rPr>
          <w:rFonts w:hint="eastAsia"/>
          <w:color w:val="000000" w:themeColor="text1"/>
          <w:highlight w:val="none"/>
          <w14:textFill>
            <w14:solidFill>
              <w14:schemeClr w14:val="tx1"/>
            </w14:solidFill>
          </w14:textFill>
        </w:rPr>
        <w:t>评标注意事项</w:t>
      </w:r>
      <w:bookmarkEnd w:id="1302"/>
      <w:bookmarkEnd w:id="1303"/>
      <w:bookmarkEnd w:id="1304"/>
      <w:bookmarkEnd w:id="1305"/>
    </w:p>
    <w:bookmarkEnd w:id="35"/>
    <w:bookmarkEnd w:id="1299"/>
    <w:bookmarkEnd w:id="1300"/>
    <w:bookmarkEnd w:id="1301"/>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2" w:name="_Toc6397151"/>
      <w:bookmarkStart w:id="1333" w:name="_Toc26066260"/>
      <w:bookmarkStart w:id="1334" w:name="_Toc500861027"/>
      <w:bookmarkStart w:id="1335" w:name="_Toc491658680"/>
      <w:bookmarkStart w:id="1336" w:name="_Toc6727972"/>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28.2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37" w:name="_Toc350438751"/>
      <w:bookmarkStart w:id="1338" w:name="_Toc342296762"/>
      <w:bookmarkStart w:id="1339" w:name="_Toc339020097"/>
      <w:bookmarkStart w:id="1340" w:name="_Toc337632360"/>
      <w:bookmarkStart w:id="1341" w:name="_Toc330459987"/>
      <w:bookmarkStart w:id="1342" w:name="_Toc339362302"/>
      <w:bookmarkStart w:id="1343" w:name="_Toc333238635"/>
      <w:bookmarkStart w:id="1344" w:name="_Toc7158"/>
      <w:bookmarkStart w:id="1345" w:name="_Toc336681937"/>
      <w:bookmarkStart w:id="1346" w:name="_Toc366072530"/>
      <w:bookmarkStart w:id="1347" w:name="_Toc333935689"/>
      <w:bookmarkStart w:id="1348" w:name="_Toc349127628"/>
      <w:bookmarkStart w:id="1349" w:name="_Toc336681582"/>
      <w:bookmarkStart w:id="1350" w:name="_Toc339020017"/>
      <w:bookmarkStart w:id="1351" w:name="_Toc349143591"/>
      <w:bookmarkStart w:id="1352" w:name="_Toc365967074"/>
      <w:bookmarkStart w:id="1353" w:name="_Toc365985180"/>
      <w:bookmarkStart w:id="1354" w:name="_Toc333237679"/>
      <w:bookmarkStart w:id="1355" w:name="_Toc332206710"/>
      <w:bookmarkStart w:id="1356" w:name="_Toc339020235"/>
      <w:bookmarkStart w:id="1357" w:name="_Toc345513903"/>
      <w:bookmarkStart w:id="1358" w:name="_Toc332270348"/>
      <w:bookmarkStart w:id="1359" w:name="_Toc340507444"/>
      <w:bookmarkStart w:id="1360" w:name="_Toc341348340"/>
      <w:bookmarkStart w:id="1361" w:name="_Toc331684040"/>
      <w:bookmarkStart w:id="1362" w:name="_Toc333237790"/>
      <w:bookmarkStart w:id="1363" w:name="_Toc340672871"/>
      <w:bookmarkStart w:id="1364" w:name="_Toc374454602"/>
      <w:bookmarkStart w:id="1365" w:name="_Toc340677072"/>
      <w:bookmarkStart w:id="1366" w:name="_Toc333935348"/>
      <w:bookmarkStart w:id="1367" w:name="_Toc339019891"/>
      <w:bookmarkStart w:id="1368" w:name="_Toc331512900"/>
      <w:bookmarkStart w:id="1369" w:name="_Toc342060376"/>
      <w:bookmarkStart w:id="1370" w:name="_Toc339441089"/>
      <w:bookmarkStart w:id="1371" w:name="_Toc350756452"/>
      <w:r>
        <w:rPr>
          <w:rFonts w:hint="eastAsia"/>
          <w:color w:val="000000" w:themeColor="text1"/>
          <w:highlight w:val="none"/>
          <w14:textFill>
            <w14:solidFill>
              <w14:schemeClr w14:val="tx1"/>
            </w14:solidFill>
          </w14:textFill>
        </w:rPr>
        <w:t>接受和拒绝投标的权利</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2" w:name="_Toc15970"/>
      <w:bookmarkStart w:id="1373" w:name="_Toc366072531"/>
      <w:bookmarkStart w:id="1374" w:name="_Toc374454603"/>
      <w:r>
        <w:rPr>
          <w:rFonts w:hint="eastAsia"/>
          <w:color w:val="000000" w:themeColor="text1"/>
          <w:highlight w:val="none"/>
          <w14:textFill>
            <w14:solidFill>
              <w14:schemeClr w14:val="tx1"/>
            </w14:solidFill>
          </w14:textFill>
        </w:rPr>
        <w:t>发布中标结果公告和发放中标通知书</w:t>
      </w:r>
      <w:bookmarkEnd w:id="1372"/>
      <w:bookmarkEnd w:id="1373"/>
      <w:bookmarkEnd w:id="1374"/>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5"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中标投标人确认后，中标结果将于指定媒体上公告(</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6" w:name="_Toc374454604"/>
      <w:bookmarkStart w:id="1377" w:name="_Toc16857"/>
      <w:r>
        <w:rPr>
          <w:rFonts w:hint="eastAsia"/>
          <w:color w:val="000000" w:themeColor="text1"/>
          <w:highlight w:val="none"/>
          <w14:textFill>
            <w14:solidFill>
              <w14:schemeClr w14:val="tx1"/>
            </w14:solidFill>
          </w14:textFill>
        </w:rPr>
        <w:t>投标人对中标结果的质疑、投诉</w:t>
      </w:r>
      <w:bookmarkEnd w:id="1375"/>
      <w:bookmarkEnd w:id="1376"/>
      <w:bookmarkEnd w:id="1377"/>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8" w:name="_Toc333935692"/>
      <w:bookmarkStart w:id="1379" w:name="_Toc337632363"/>
      <w:bookmarkStart w:id="1380" w:name="_Toc336681940"/>
      <w:bookmarkStart w:id="1381" w:name="_Toc333238638"/>
      <w:bookmarkStart w:id="1382" w:name="_Toc340672874"/>
      <w:bookmarkStart w:id="1383" w:name="_Toc339020020"/>
      <w:bookmarkStart w:id="1384" w:name="_Toc350756455"/>
      <w:bookmarkStart w:id="1385" w:name="_Toc333237682"/>
      <w:bookmarkStart w:id="1386" w:name="_Toc333935351"/>
      <w:bookmarkStart w:id="1387" w:name="_Toc339019894"/>
      <w:bookmarkStart w:id="1388" w:name="_Toc340677075"/>
      <w:bookmarkStart w:id="1389" w:name="_Toc332206713"/>
      <w:bookmarkStart w:id="1390" w:name="_Toc332270351"/>
      <w:bookmarkStart w:id="1391" w:name="_Toc336681585"/>
      <w:bookmarkStart w:id="1392" w:name="_Toc330459990"/>
      <w:bookmarkStart w:id="1393" w:name="_Toc333237793"/>
      <w:bookmarkStart w:id="1394" w:name="_Toc349127631"/>
      <w:bookmarkStart w:id="1395" w:name="_Toc331684043"/>
      <w:bookmarkStart w:id="1396" w:name="_Toc339362305"/>
      <w:bookmarkStart w:id="1397" w:name="_Toc345513906"/>
      <w:bookmarkStart w:id="1398" w:name="_Toc340507447"/>
      <w:bookmarkStart w:id="1399" w:name="_Toc350438754"/>
      <w:bookmarkStart w:id="1400" w:name="_Toc365985183"/>
      <w:bookmarkStart w:id="1401" w:name="_Toc341348343"/>
      <w:bookmarkStart w:id="1402" w:name="_Toc339020238"/>
      <w:bookmarkStart w:id="1403" w:name="_Toc342296765"/>
      <w:bookmarkStart w:id="1404" w:name="_Toc331512903"/>
      <w:bookmarkStart w:id="1405" w:name="_Toc349143594"/>
      <w:bookmarkStart w:id="1406" w:name="_Toc339441092"/>
      <w:bookmarkStart w:id="1407" w:name="_Toc342060379"/>
      <w:bookmarkStart w:id="1408" w:name="_Toc339020100"/>
      <w:bookmarkStart w:id="1409" w:name="_Toc365967077"/>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w:t>
      </w:r>
      <w:r>
        <w:rPr>
          <w:rFonts w:hint="eastAsia" w:ascii="宋体" w:hAnsi="宋体"/>
          <w:color w:val="000000" w:themeColor="text1"/>
          <w:szCs w:val="21"/>
          <w:highlight w:val="none"/>
          <w:lang w:eastAsia="zh-CN"/>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10" w:name="_Toc374454605"/>
      <w:bookmarkStart w:id="1411" w:name="_Toc366072533"/>
      <w:r>
        <w:rPr>
          <w:color w:val="000000" w:themeColor="text1"/>
          <w:sz w:val="24"/>
          <w:highlight w:val="none"/>
          <w14:textFill>
            <w14:solidFill>
              <w14:schemeClr w14:val="tx1"/>
            </w14:solidFill>
          </w14:textFill>
        </w:rPr>
        <w:br w:type="page"/>
      </w:r>
      <w:bookmarkStart w:id="1412" w:name="_Toc3697"/>
      <w:r>
        <w:rPr>
          <w:rFonts w:hint="eastAsia"/>
          <w:color w:val="000000" w:themeColor="text1"/>
          <w:sz w:val="24"/>
          <w:highlight w:val="none"/>
          <w14:textFill>
            <w14:solidFill>
              <w14:schemeClr w14:val="tx1"/>
            </w14:solidFill>
          </w14:textFill>
        </w:rPr>
        <w:t>Ｆ  授予合同</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3" w:name="_Toc491658670"/>
      <w:bookmarkStart w:id="1414" w:name="_Toc366072534"/>
      <w:bookmarkStart w:id="1415" w:name="_Toc349127632"/>
      <w:bookmarkStart w:id="1416" w:name="_Toc340677076"/>
      <w:bookmarkStart w:id="1417" w:name="_Toc332270352"/>
      <w:bookmarkStart w:id="1418" w:name="_Toc467236759"/>
      <w:bookmarkStart w:id="1419" w:name="_Toc479991601"/>
      <w:bookmarkStart w:id="1420" w:name="_Toc340672875"/>
      <w:bookmarkStart w:id="1421" w:name="_Toc480021072"/>
      <w:bookmarkStart w:id="1422" w:name="_Toc336681941"/>
      <w:bookmarkStart w:id="1423" w:name="_Toc350438755"/>
      <w:bookmarkStart w:id="1424" w:name="_Toc331512904"/>
      <w:bookmarkStart w:id="1425" w:name="_Toc342060380"/>
      <w:bookmarkStart w:id="1426" w:name="_Toc339362306"/>
      <w:bookmarkStart w:id="1427" w:name="_Toc500861016"/>
      <w:bookmarkStart w:id="1428" w:name="_Toc341348344"/>
      <w:bookmarkStart w:id="1429" w:name="_Toc340507448"/>
      <w:bookmarkStart w:id="1430" w:name="_Toc365985184"/>
      <w:bookmarkStart w:id="1431" w:name="_Toc333935352"/>
      <w:bookmarkStart w:id="1432" w:name="_Toc349143595"/>
      <w:bookmarkStart w:id="1433" w:name="_Toc333237794"/>
      <w:bookmarkStart w:id="1434" w:name="_Toc480010727"/>
      <w:bookmarkStart w:id="1435" w:name="_Toc332206714"/>
      <w:bookmarkStart w:id="1436" w:name="_Toc374454606"/>
      <w:bookmarkStart w:id="1437" w:name="_Toc342296766"/>
      <w:bookmarkStart w:id="1438" w:name="_Toc468606048"/>
      <w:bookmarkStart w:id="1439" w:name="_Toc336681586"/>
      <w:bookmarkStart w:id="1440" w:name="_Toc468157555"/>
      <w:bookmarkStart w:id="1441" w:name="_Toc345513907"/>
      <w:bookmarkStart w:id="1442" w:name="_Toc339020239"/>
      <w:bookmarkStart w:id="1443" w:name="_Toc333237683"/>
      <w:bookmarkStart w:id="1444" w:name="_Toc333935693"/>
      <w:bookmarkStart w:id="1445" w:name="_Toc333238639"/>
      <w:bookmarkStart w:id="1446" w:name="_Toc467987842"/>
      <w:bookmarkStart w:id="1447" w:name="_Toc7716"/>
      <w:bookmarkStart w:id="1448" w:name="_Toc480020276"/>
      <w:bookmarkStart w:id="1449" w:name="_Toc350756456"/>
      <w:bookmarkStart w:id="1450" w:name="_Toc339441093"/>
      <w:bookmarkStart w:id="1451" w:name="_Toc331684044"/>
      <w:bookmarkStart w:id="1452" w:name="_Toc365967078"/>
      <w:bookmarkStart w:id="1453" w:name="_Toc339019895"/>
      <w:bookmarkStart w:id="1454" w:name="_Toc330459991"/>
      <w:bookmarkStart w:id="1455" w:name="_Toc339020021"/>
      <w:bookmarkStart w:id="1456" w:name="_Toc339020101"/>
      <w:bookmarkStart w:id="1457" w:name="_Toc337632364"/>
      <w:bookmarkStart w:id="1458" w:name="_Toc458262633"/>
      <w:bookmarkStart w:id="1459" w:name="_Toc454701400"/>
      <w:r>
        <w:rPr>
          <w:rFonts w:hint="eastAsia"/>
          <w:color w:val="000000" w:themeColor="text1"/>
          <w:highlight w:val="none"/>
          <w14:textFill>
            <w14:solidFill>
              <w14:schemeClr w14:val="tx1"/>
            </w14:solidFill>
          </w14:textFill>
        </w:rPr>
        <w:t>合同授予标准</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按第30条规定，采购人将把合同授予此次招标的中标投标人。</w:t>
      </w:r>
    </w:p>
    <w:bookmarkEnd w:id="1458"/>
    <w:bookmarkEnd w:id="1459"/>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0" w:name="_Toc365985185"/>
      <w:bookmarkStart w:id="1461" w:name="_Toc454701402"/>
      <w:bookmarkStart w:id="1462" w:name="_Toc331684045"/>
      <w:bookmarkStart w:id="1463" w:name="_Toc340672876"/>
      <w:bookmarkStart w:id="1464" w:name="_Toc349143596"/>
      <w:bookmarkStart w:id="1465" w:name="_Toc342060381"/>
      <w:bookmarkStart w:id="1466" w:name="_Toc339020102"/>
      <w:bookmarkStart w:id="1467" w:name="_Toc468606052"/>
      <w:bookmarkStart w:id="1468" w:name="_Toc340677077"/>
      <w:bookmarkStart w:id="1469" w:name="_Toc467987846"/>
      <w:bookmarkStart w:id="1470" w:name="_Toc350438756"/>
      <w:bookmarkStart w:id="1471" w:name="_Toc339019896"/>
      <w:bookmarkStart w:id="1472" w:name="_Toc374454607"/>
      <w:bookmarkStart w:id="1473" w:name="_Toc479991605"/>
      <w:bookmarkStart w:id="1474" w:name="_Toc365967079"/>
      <w:bookmarkStart w:id="1475" w:name="_Toc337632365"/>
      <w:bookmarkStart w:id="1476" w:name="_Toc350756457"/>
      <w:bookmarkStart w:id="1477" w:name="_Toc349127633"/>
      <w:bookmarkStart w:id="1478" w:name="_Toc491658674"/>
      <w:bookmarkStart w:id="1479" w:name="_Toc336681587"/>
      <w:bookmarkStart w:id="1480" w:name="_Toc340507449"/>
      <w:bookmarkStart w:id="1481" w:name="_Toc333238640"/>
      <w:bookmarkStart w:id="1482" w:name="_Toc366072535"/>
      <w:bookmarkStart w:id="1483" w:name="_Toc332206715"/>
      <w:bookmarkStart w:id="1484" w:name="_Toc332270353"/>
      <w:bookmarkStart w:id="1485" w:name="_Toc480020280"/>
      <w:bookmarkStart w:id="1486" w:name="_Toc336681942"/>
      <w:bookmarkStart w:id="1487" w:name="_Toc480010731"/>
      <w:bookmarkStart w:id="1488" w:name="_Toc339362307"/>
      <w:bookmarkStart w:id="1489" w:name="_Toc333237795"/>
      <w:bookmarkStart w:id="1490" w:name="_Toc467236763"/>
      <w:bookmarkStart w:id="1491" w:name="_Toc458262635"/>
      <w:bookmarkStart w:id="1492" w:name="_Toc333935353"/>
      <w:bookmarkStart w:id="1493" w:name="_Toc500861020"/>
      <w:bookmarkStart w:id="1494" w:name="_Toc339441094"/>
      <w:bookmarkStart w:id="1495" w:name="_Toc333935694"/>
      <w:bookmarkStart w:id="1496" w:name="_Toc339020240"/>
      <w:bookmarkStart w:id="1497" w:name="_Toc339020022"/>
      <w:bookmarkStart w:id="1498" w:name="_Toc331512905"/>
      <w:bookmarkStart w:id="1499" w:name="_Toc341348345"/>
      <w:bookmarkStart w:id="1500" w:name="_Toc24390"/>
      <w:bookmarkStart w:id="1501" w:name="_Toc468157559"/>
      <w:bookmarkStart w:id="1502" w:name="_Toc342296767"/>
      <w:bookmarkStart w:id="1503" w:name="_Toc480021076"/>
      <w:bookmarkStart w:id="1504" w:name="_Toc333237684"/>
      <w:bookmarkStart w:id="1505" w:name="_Toc330459992"/>
      <w:bookmarkStart w:id="1506" w:name="_Toc345513908"/>
      <w:r>
        <w:rPr>
          <w:rFonts w:hint="eastAsia"/>
          <w:color w:val="000000" w:themeColor="text1"/>
          <w:highlight w:val="none"/>
          <w14:textFill>
            <w14:solidFill>
              <w14:schemeClr w14:val="tx1"/>
            </w14:solidFill>
          </w14:textFill>
        </w:rPr>
        <w:t>签订合同</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07" w:name="_Toc367095382"/>
      <w:bookmarkStart w:id="1508" w:name="_Toc378261823"/>
      <w:bookmarkStart w:id="1509" w:name="_Toc377129068"/>
      <w:bookmarkStart w:id="1510" w:name="_Toc366072536"/>
      <w:bookmarkStart w:id="1511" w:name="_Toc374454608"/>
      <w:bookmarkStart w:id="1512" w:name="_Toc372209289"/>
      <w:bookmarkStart w:id="1513" w:name="_Toc369700990"/>
      <w:bookmarkStart w:id="1514" w:name="_Toc379896705"/>
      <w:bookmarkStart w:id="1515" w:name="_Toc373401413"/>
      <w:bookmarkStart w:id="1516" w:name="_Toc366681897"/>
      <w:bookmarkStart w:id="1517" w:name="_Toc383069738"/>
      <w:bookmarkStart w:id="1518" w:name="_Toc370309169"/>
      <w:bookmarkStart w:id="1519" w:name="_Toc370983962"/>
      <w:bookmarkStart w:id="1520" w:name="_Toc374093632"/>
      <w:bookmarkStart w:id="1521" w:name="_Toc350438757"/>
      <w:bookmarkStart w:id="1522" w:name="_Toc365967080"/>
      <w:bookmarkStart w:id="1523" w:name="_Toc336681588"/>
      <w:bookmarkStart w:id="1524" w:name="_Toc340677078"/>
      <w:bookmarkStart w:id="1525" w:name="_Toc350756458"/>
      <w:bookmarkStart w:id="1526" w:name="_Toc340507450"/>
      <w:bookmarkStart w:id="1527" w:name="_Toc342296768"/>
      <w:bookmarkStart w:id="1528" w:name="_Toc330459993"/>
      <w:bookmarkStart w:id="1529" w:name="_Toc336681943"/>
      <w:bookmarkStart w:id="1530" w:name="_Toc339362308"/>
      <w:bookmarkStart w:id="1531" w:name="_Toc340672877"/>
      <w:bookmarkStart w:id="1532" w:name="_Toc349127634"/>
      <w:bookmarkStart w:id="1533" w:name="_Toc333935354"/>
      <w:bookmarkStart w:id="1534" w:name="_Toc331684046"/>
      <w:bookmarkStart w:id="1535" w:name="_Toc332206716"/>
      <w:bookmarkStart w:id="1536" w:name="_Toc339441095"/>
      <w:bookmarkStart w:id="1537" w:name="_Toc349143597"/>
      <w:bookmarkStart w:id="1538" w:name="_Toc332270354"/>
      <w:bookmarkStart w:id="1539" w:name="_Toc337632366"/>
      <w:bookmarkStart w:id="1540" w:name="_Toc339020103"/>
      <w:bookmarkStart w:id="1541" w:name="_Toc365985186"/>
      <w:bookmarkStart w:id="1542" w:name="_Toc333935695"/>
      <w:bookmarkStart w:id="1543" w:name="_Toc333237685"/>
      <w:bookmarkStart w:id="1544" w:name="_Toc342060382"/>
      <w:bookmarkStart w:id="1545" w:name="_Toc331512906"/>
      <w:bookmarkStart w:id="1546" w:name="_Toc333237796"/>
      <w:bookmarkStart w:id="1547" w:name="_Toc339019897"/>
      <w:bookmarkStart w:id="1548" w:name="_Toc339020023"/>
      <w:bookmarkStart w:id="1549" w:name="_Toc339020241"/>
      <w:bookmarkStart w:id="1550" w:name="_Toc345513909"/>
      <w:bookmarkStart w:id="1551" w:name="_Toc333238641"/>
      <w:bookmarkStart w:id="1552" w:name="_Toc341348346"/>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pPr>
        <w:pStyle w:val="4"/>
        <w:numPr>
          <w:ilvl w:val="0"/>
          <w:numId w:val="0"/>
        </w:numPr>
        <w:rPr>
          <w:color w:val="000000" w:themeColor="text1"/>
          <w:sz w:val="24"/>
          <w:highlight w:val="none"/>
          <w14:textFill>
            <w14:solidFill>
              <w14:schemeClr w14:val="tx1"/>
            </w14:solidFill>
          </w14:textFill>
        </w:rPr>
      </w:pPr>
      <w:bookmarkStart w:id="1553" w:name="_Toc6432"/>
      <w:bookmarkStart w:id="1554" w:name="_Toc432682726"/>
      <w:bookmarkStart w:id="1555" w:name="_Toc430771059"/>
      <w:bookmarkStart w:id="1556" w:name="_Toc479991608"/>
      <w:bookmarkStart w:id="1557" w:name="_Toc480010734"/>
      <w:bookmarkStart w:id="1558" w:name="_Toc491658677"/>
      <w:bookmarkStart w:id="1559" w:name="_Toc480020283"/>
      <w:bookmarkStart w:id="1560" w:name="_Toc467236766"/>
      <w:bookmarkStart w:id="1561" w:name="_Toc500861024"/>
      <w:bookmarkStart w:id="1562" w:name="_Toc467987849"/>
      <w:bookmarkStart w:id="1563" w:name="_Toc468157562"/>
      <w:bookmarkStart w:id="1564" w:name="_Toc468606055"/>
      <w:bookmarkStart w:id="1565" w:name="_Toc480021079"/>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3"/>
      <w:bookmarkEnd w:id="1554"/>
      <w:bookmarkEnd w:id="1555"/>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6" w:name="_Toc430185803"/>
      <w:bookmarkStart w:id="1567" w:name="_Toc430771060"/>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68"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6"/>
      <w:bookmarkEnd w:id="1567"/>
      <w:bookmarkEnd w:id="156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185804"/>
      <w:bookmarkStart w:id="1570" w:name="_Toc430771061"/>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69"/>
      <w:bookmarkEnd w:id="1570"/>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1" w:name="_Toc430771062"/>
      <w:bookmarkStart w:id="1572" w:name="_Toc430185805"/>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1"/>
      <w:bookmarkEnd w:id="1572"/>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3" w:name="_Toc430771063"/>
      <w:bookmarkStart w:id="1574" w:name="_Toc430185806"/>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3"/>
      <w:bookmarkEnd w:id="1574"/>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75" w:name="_Toc18946"/>
      <w:r>
        <w:rPr>
          <w:rFonts w:hint="eastAsia"/>
          <w:color w:val="000000" w:themeColor="text1"/>
          <w:sz w:val="24"/>
          <w:highlight w:val="none"/>
          <w14:textFill>
            <w14:solidFill>
              <w14:schemeClr w14:val="tx1"/>
            </w14:solidFill>
          </w14:textFill>
        </w:rPr>
        <w:t>H、评标细则</w:t>
      </w:r>
      <w:bookmarkEnd w:id="1575"/>
    </w:p>
    <w:p>
      <w:pPr>
        <w:pStyle w:val="23"/>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评价指标及权重：</w:t>
      </w:r>
    </w:p>
    <w:p>
      <w:pPr>
        <w:rPr>
          <w:color w:val="000000" w:themeColor="text1"/>
          <w:sz w:val="21"/>
          <w:szCs w:val="21"/>
          <w:highlight w:val="none"/>
          <w14:textFill>
            <w14:solidFill>
              <w14:schemeClr w14:val="tx1"/>
            </w14:solidFill>
          </w14:textFill>
        </w:rPr>
      </w:pPr>
    </w:p>
    <w:tbl>
      <w:tblPr>
        <w:tblStyle w:val="46"/>
        <w:tblW w:w="8521" w:type="dxa"/>
        <w:jc w:val="center"/>
        <w:tblLayout w:type="fixed"/>
        <w:tblCellMar>
          <w:top w:w="0" w:type="dxa"/>
          <w:left w:w="0" w:type="dxa"/>
          <w:bottom w:w="0" w:type="dxa"/>
          <w:right w:w="0" w:type="dxa"/>
        </w:tblCellMar>
      </w:tblPr>
      <w:tblGrid>
        <w:gridCol w:w="2443"/>
        <w:gridCol w:w="2913"/>
        <w:gridCol w:w="3165"/>
      </w:tblGrid>
      <w:tr>
        <w:tblPrEx>
          <w:tblCellMar>
            <w:top w:w="0" w:type="dxa"/>
            <w:left w:w="0" w:type="dxa"/>
            <w:bottom w:w="0" w:type="dxa"/>
            <w:right w:w="0" w:type="dxa"/>
          </w:tblCellMar>
        </w:tblPrEx>
        <w:trPr>
          <w:trHeight w:val="400" w:hRule="atLeast"/>
          <w:jc w:val="center"/>
        </w:trPr>
        <w:tc>
          <w:tcPr>
            <w:tcW w:w="24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9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31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r>
      <w:tr>
        <w:tblPrEx>
          <w:tblCellMar>
            <w:top w:w="0" w:type="dxa"/>
            <w:left w:w="0" w:type="dxa"/>
            <w:bottom w:w="0" w:type="dxa"/>
            <w:right w:w="0" w:type="dxa"/>
          </w:tblCellMar>
        </w:tblPrEx>
        <w:trPr>
          <w:trHeight w:val="400" w:hRule="atLeast"/>
          <w:jc w:val="center"/>
        </w:trPr>
        <w:tc>
          <w:tcPr>
            <w:tcW w:w="24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9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kern w:val="0"/>
                <w:sz w:val="21"/>
                <w:szCs w:val="21"/>
                <w:highlight w:val="none"/>
                <w:lang w:val="en-US" w:eastAsia="zh-CN"/>
              </w:rPr>
              <w:t>30</w:t>
            </w:r>
            <w:r>
              <w:rPr>
                <w:rFonts w:hint="eastAsia" w:ascii="宋体" w:hAnsi="宋体" w:eastAsia="宋体" w:cs="宋体"/>
                <w:color w:val="000000"/>
                <w:kern w:val="0"/>
                <w:sz w:val="21"/>
                <w:szCs w:val="21"/>
                <w:highlight w:val="none"/>
              </w:rPr>
              <w:t>分</w:t>
            </w:r>
          </w:p>
        </w:tc>
        <w:tc>
          <w:tcPr>
            <w:tcW w:w="31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kern w:val="0"/>
                <w:sz w:val="21"/>
                <w:szCs w:val="21"/>
                <w:highlight w:val="none"/>
                <w:lang w:val="en-US" w:eastAsia="zh-CN"/>
              </w:rPr>
              <w:t>70</w:t>
            </w:r>
            <w:r>
              <w:rPr>
                <w:rFonts w:hint="eastAsia" w:ascii="宋体" w:hAnsi="宋体" w:eastAsia="宋体" w:cs="宋体"/>
                <w:color w:val="000000"/>
                <w:kern w:val="0"/>
                <w:sz w:val="21"/>
                <w:szCs w:val="21"/>
                <w:highlight w:val="none"/>
              </w:rPr>
              <w:t>分</w:t>
            </w:r>
          </w:p>
        </w:tc>
      </w:tr>
    </w:tbl>
    <w:p>
      <w:pPr>
        <w:rPr>
          <w:color w:val="000000" w:themeColor="text1"/>
          <w:sz w:val="21"/>
          <w:szCs w:val="21"/>
          <w:highlight w:val="none"/>
          <w14:textFill>
            <w14:solidFill>
              <w14:schemeClr w14:val="tx1"/>
            </w14:solidFill>
          </w14:textFill>
        </w:rPr>
      </w:pPr>
    </w:p>
    <w:bookmarkEnd w:id="1556"/>
    <w:bookmarkEnd w:id="1557"/>
    <w:bookmarkEnd w:id="1558"/>
    <w:bookmarkEnd w:id="1559"/>
    <w:bookmarkEnd w:id="1560"/>
    <w:bookmarkEnd w:id="1561"/>
    <w:bookmarkEnd w:id="1562"/>
    <w:bookmarkEnd w:id="1563"/>
    <w:bookmarkEnd w:id="1564"/>
    <w:bookmarkEnd w:id="1565"/>
    <w:p>
      <w:pPr>
        <w:rPr>
          <w:rFonts w:hint="eastAsia" w:ascii="宋体" w:hAnsi="宋体" w:eastAsia="宋体" w:cs="宋体"/>
          <w:color w:val="000000" w:themeColor="text1"/>
          <w:sz w:val="21"/>
          <w:szCs w:val="21"/>
          <w:highlight w:val="none"/>
          <w14:textFill>
            <w14:solidFill>
              <w14:schemeClr w14:val="tx1"/>
            </w14:solidFill>
          </w14:textFill>
        </w:rPr>
      </w:pPr>
      <w:bookmarkStart w:id="1576" w:name="_Toc333935355"/>
      <w:bookmarkStart w:id="1577" w:name="_Toc337632367"/>
      <w:bookmarkStart w:id="1578" w:name="_Toc365967081"/>
      <w:bookmarkStart w:id="1579" w:name="_Toc332206717"/>
      <w:bookmarkStart w:id="1580" w:name="_Toc330459994"/>
      <w:bookmarkStart w:id="1581" w:name="_Toc349143598"/>
      <w:bookmarkStart w:id="1582" w:name="_Toc341348347"/>
      <w:bookmarkStart w:id="1583" w:name="_Toc339020242"/>
      <w:bookmarkStart w:id="1584" w:name="_Toc332270355"/>
      <w:bookmarkStart w:id="1585" w:name="_Toc339019898"/>
      <w:bookmarkStart w:id="1586" w:name="_Toc350438758"/>
      <w:bookmarkStart w:id="1587" w:name="_Toc340507451"/>
      <w:bookmarkStart w:id="1588" w:name="_Toc336681944"/>
      <w:bookmarkStart w:id="1589" w:name="_Toc342296769"/>
      <w:bookmarkStart w:id="1590" w:name="_Toc333238642"/>
      <w:bookmarkStart w:id="1591" w:name="_Toc374454610"/>
      <w:bookmarkStart w:id="1592" w:name="_Toc339020104"/>
      <w:bookmarkStart w:id="1593" w:name="_Toc336681589"/>
      <w:bookmarkStart w:id="1594" w:name="_Toc340677079"/>
      <w:bookmarkStart w:id="1595" w:name="_Toc333237797"/>
      <w:bookmarkStart w:id="1596" w:name="_Toc333237686"/>
      <w:bookmarkStart w:id="1597" w:name="_Toc365985187"/>
      <w:bookmarkStart w:id="1598" w:name="_Toc333935696"/>
      <w:bookmarkStart w:id="1599" w:name="_Toc331684047"/>
      <w:bookmarkStart w:id="1600" w:name="_Toc342060383"/>
      <w:bookmarkStart w:id="1601" w:name="_Toc339362309"/>
      <w:bookmarkStart w:id="1602" w:name="_Toc340672878"/>
      <w:bookmarkStart w:id="1603" w:name="_Toc349127635"/>
      <w:bookmarkStart w:id="1604" w:name="_Toc350756459"/>
      <w:bookmarkStart w:id="1605" w:name="_Toc366072538"/>
      <w:bookmarkStart w:id="1606" w:name="_Toc339441096"/>
      <w:bookmarkStart w:id="1607" w:name="_Toc345513910"/>
      <w:bookmarkStart w:id="1608" w:name="_Toc339020024"/>
      <w:bookmarkStart w:id="1609" w:name="_Toc331512907"/>
      <w:r>
        <w:rPr>
          <w:rFonts w:hint="eastAsia" w:ascii="宋体" w:hAnsi="宋体" w:eastAsia="宋体" w:cs="宋体"/>
          <w:color w:val="000000" w:themeColor="text1"/>
          <w:sz w:val="21"/>
          <w:szCs w:val="21"/>
          <w:highlight w:val="none"/>
          <w14:textFill>
            <w14:solidFill>
              <w14:schemeClr w14:val="tx1"/>
            </w14:solidFill>
          </w14:textFill>
        </w:rPr>
        <w:t>技术评分细则：</w:t>
      </w:r>
    </w:p>
    <w:tbl>
      <w:tblPr>
        <w:tblStyle w:val="46"/>
        <w:tblW w:w="95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3"/>
        <w:gridCol w:w="2100"/>
        <w:gridCol w:w="5284"/>
        <w:gridCol w:w="10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项目</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评审指标</w:t>
            </w:r>
          </w:p>
        </w:tc>
        <w:tc>
          <w:tcPr>
            <w:tcW w:w="5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评分说明</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服务水平（30%）</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1.服务方案</w:t>
            </w:r>
          </w:p>
        </w:tc>
        <w:tc>
          <w:tcPr>
            <w:tcW w:w="5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1.投标人服务实施方案合理高效、组织结构完善、代发服务区域网点与柜员机数量分布广、具有良好的服务体验和满意度得100分；</w:t>
            </w:r>
          </w:p>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2.投标人服务实施方案较合理、组织结构较完善、代发服务区域网点与柜员机数量分布一般、服务体验和满意度一般得90分；</w:t>
            </w:r>
          </w:p>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3.投标人服务实施方案基本合理、组织结构基本完整、代发服务区域网点与柜员机数量分布少、服务体验和满意度低得80分；</w:t>
            </w:r>
          </w:p>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（本小项满分为100分，最终得分×本小项权重比例）</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eastAsia="宋体" w:cs="宋体"/>
                <w:i w:val="0"/>
                <w:color w:val="000000"/>
                <w:kern w:val="0"/>
                <w:sz w:val="21"/>
                <w:szCs w:val="21"/>
                <w:highlight w:val="none"/>
                <w:u w:val="none"/>
                <w:lang w:val="en-US" w:eastAsia="zh-CN" w:bidi="ar"/>
              </w:rPr>
              <w:t>服务承诺</w:t>
            </w:r>
          </w:p>
        </w:tc>
        <w:tc>
          <w:tcPr>
            <w:tcW w:w="5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派专人驻点县财政局负责财政专户业务日常跟踪服务工作，配备专职人员负责为采购人送递、收取相关票据、账户回单、对账单和取拨款单据等。满足所有要求的，得100分；有任何一项不满足的，得0分。（本小项满分为100分，最终得分×本小项权重比例）</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57"/>
                <w:rFonts w:hint="eastAsia" w:ascii="宋体" w:hAnsi="宋体" w:eastAsia="宋体" w:cs="宋体"/>
                <w:color w:val="auto"/>
                <w:sz w:val="21"/>
                <w:szCs w:val="21"/>
                <w:highlight w:val="none"/>
                <w:lang w:val="en-US" w:eastAsia="zh-CN" w:bidi="ar"/>
              </w:rPr>
              <w:t>3.技术保障</w:t>
            </w:r>
          </w:p>
        </w:tc>
        <w:tc>
          <w:tcPr>
            <w:tcW w:w="5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具备满足财政专户业务需要的资金汇划清算系统，保证资金汇划和结算的准确性、及时性，具备高效的应急处理和纠错措施，保证资金汇划系统和内部网络的安全性，并承担自身网络安全问题方面的有关责任具备先进的信息反馈系统，能够及时、全面、准确地反馈财政收付业务信息。</w:t>
            </w:r>
          </w:p>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满足所有要求的，得满分；有任何一项不满足的，得0分。满分为100分。（本小项满分为100分，最终得分×本小项权重比例）</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4.制度保障和风险控制</w:t>
            </w:r>
          </w:p>
        </w:tc>
        <w:tc>
          <w:tcPr>
            <w:tcW w:w="5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1.投标人管理体系、监督机制严谨规范、突发事件应急预案合理可行的得100分；</w:t>
            </w:r>
          </w:p>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2.投标人管理体系、监督机制合理、突发事件应急预案较合理可行的得90分；</w:t>
            </w:r>
          </w:p>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3.投标人管理体系、监督机制基本规范、突发事件应急预案基本可行的得80分；</w:t>
            </w:r>
          </w:p>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（本小项满分为100分，最终得分×本小项权重比例）</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10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210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5.营业网点数量，截止2022年12月31日投标人在阳西县区域内(含乡镇）营业网点数量。</w:t>
            </w:r>
          </w:p>
        </w:tc>
        <w:tc>
          <w:tcPr>
            <w:tcW w:w="528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按投标人在阳西县区域内(含乡镇）网点数量（每个网点均需提供当地银监部门颁发的有效的《金融许可证》视为有效网点）排序得分：11个及以上得满分；6-10个得80分；3-5个得60分，2个及以下得40分。（本小项满分为100分，最终得分×本小项权重比例）</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318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合计</w:t>
            </w:r>
          </w:p>
        </w:tc>
        <w:tc>
          <w:tcPr>
            <w:tcW w:w="5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30%</w:t>
            </w:r>
          </w:p>
        </w:tc>
      </w:tr>
    </w:tbl>
    <w:p>
      <w:pPr>
        <w:rPr>
          <w:rFonts w:hint="eastAsia" w:ascii="宋体" w:hAnsi="宋体" w:eastAsia="宋体" w:cs="宋体"/>
          <w:color w:val="000000" w:themeColor="text1"/>
          <w:sz w:val="21"/>
          <w:szCs w:val="21"/>
          <w:highlight w:val="none"/>
          <w14:textFill>
            <w14:solidFill>
              <w14:schemeClr w14:val="tx1"/>
            </w14:solidFill>
          </w14:textFill>
        </w:rPr>
      </w:pPr>
    </w:p>
    <w:p>
      <w:pPr>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商务评分细则</w:t>
      </w:r>
      <w:r>
        <w:rPr>
          <w:rFonts w:hint="eastAsia" w:ascii="宋体" w:hAnsi="宋体" w:eastAsia="宋体" w:cs="宋体"/>
          <w:color w:val="000000" w:themeColor="text1"/>
          <w:sz w:val="21"/>
          <w:szCs w:val="21"/>
          <w:highlight w:val="none"/>
          <w:lang w:eastAsia="zh-CN"/>
          <w14:textFill>
            <w14:solidFill>
              <w14:schemeClr w14:val="tx1"/>
            </w14:solidFill>
          </w14:textFill>
        </w:rPr>
        <w:t>：</w:t>
      </w:r>
    </w:p>
    <w:tbl>
      <w:tblPr>
        <w:tblStyle w:val="46"/>
        <w:tblW w:w="9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49"/>
        <w:gridCol w:w="2116"/>
        <w:gridCol w:w="5235"/>
        <w:gridCol w:w="1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评审内容/权重</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评审指标</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评分说明</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1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经营状况及安全性指标（40%）</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1.各项存款, 截止2022年12月31日投标人的各项存款余额。</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各项存款余额最高者得满分，投标人之间按比例横向对比评分，数值相对最高者每低1个百分点扣1分，满分为100分。（以投标人上报当地人民银行系统数据为准）（本小项满分为100分，最终得分×本小项权重比例）</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2.各项贷款，截止2022年12月31日投标人的各项贷款余额。</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各项贷款总额最高者得满分，投标人之间按比例横向对比评分，数值相对最高者每低1个百分点扣1分，满分为100分。（以投标人上报当地人民银行的系统数据为准）（本小项满分为100分，最终得分×本小项权重比例）</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3.不良贷款余额，截止2022年12月31日投标人的不良贷款余额。</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投标人之间不良贷款余额横向对比从低到高排名评分，不良贷款余额最低者为第一名得满分；第二名得90分；第三名80分，如此类推。（不良贷款余额以投标人上报银监局的非现场监管系统数据为准）（本小项满分为100分，最终得分×本小项权重比例）</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4.不良贷款率，截止2022年12月31日投标人的不良贷款率（不良贷款余额/各项贷款）。</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Style w:val="57"/>
                <w:rFonts w:hint="eastAsia" w:ascii="宋体" w:hAnsi="宋体" w:eastAsia="宋体" w:cs="宋体"/>
                <w:sz w:val="21"/>
                <w:szCs w:val="21"/>
                <w:highlight w:val="none"/>
                <w:lang w:val="en-US" w:eastAsia="zh-CN" w:bidi="ar"/>
              </w:rPr>
              <w:t>满分为100分。投标人不良贷款率高于0%，低于0.6%（含0.6%）为优，得100分；高于0.6%，低于1%（含1%）为良，得70分；高于1%，低于1.5%（含1.5%）为一般，得40分；高于1%，高于1.5%为差，得10分（不良贷款余额及各项贷款余额以投标人上报当地人民银行系统数据为准）（本小项满分为100分，最终得分</w:t>
            </w:r>
            <w:r>
              <w:rPr>
                <w:rFonts w:hint="eastAsia" w:ascii="宋体" w:hAnsi="宋体" w:eastAsia="宋体" w:cs="宋体"/>
                <w:i w:val="0"/>
                <w:iCs w:val="0"/>
                <w:color w:val="000000"/>
                <w:kern w:val="0"/>
                <w:sz w:val="21"/>
                <w:szCs w:val="21"/>
                <w:highlight w:val="none"/>
                <w:u w:val="none"/>
                <w:lang w:val="en-US" w:eastAsia="zh-CN" w:bidi="ar"/>
              </w:rPr>
              <w:t>×</w:t>
            </w:r>
            <w:r>
              <w:rPr>
                <w:rStyle w:val="57"/>
                <w:rFonts w:hint="eastAsia" w:ascii="宋体" w:hAnsi="宋体" w:eastAsia="宋体" w:cs="宋体"/>
                <w:sz w:val="21"/>
                <w:szCs w:val="21"/>
                <w:highlight w:val="none"/>
                <w:lang w:val="en-US" w:eastAsia="zh-CN" w:bidi="ar"/>
              </w:rPr>
              <w:t>本小项权重比例）</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jc w:val="center"/>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5.阳江市银行业机构综合评级。（以中国人民银行阳江市中心支行评级通报文件为准，投标人无综合评级以所在分行在中国人民银行阳江市中心支行综合评级为准）</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2022年度阳江市银行业机构综合评级为A得满分，B+得60分，B-得0分。（本小项满分为100分，最终得分×本小项权重比例）</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1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利率水平及支持经济发展贡献度（30%）</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1.各项贷款增量。</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根据投标人在阳西县2022年年末比2021年年末的各项贷款余额增量情况进行对比打分。贷款余额增量最高者得满分，投标人之间按比例横向对比评分，数值相对最高者占比每低1个百分点扣1分，满分为100分。（以投标人上报当地人民银行的系统数据为准）（本小项满分为100分，最终得分X本小项权重比例）</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6" w:hRule="atLeast"/>
          <w:jc w:val="center"/>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2.近三年代理同类业务情况。</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商业银行代理的同类业务主要包括：财政授权支付、财政直接支付、财政统发工资、社保基金（含医疗保险基金）、非税收缴五项业务。以近三年投标人代理的上述业务项目数量评分，每项得20分，五项全部代理得满分。（不同年份的相同项目不重复计分，须提供相关合同文本或资料，不提供不得分）（本小项满分为100分，最终得分X本小项权重比例）</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3" w:hRule="atLeast"/>
          <w:jc w:val="center"/>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r>
              <w:rPr>
                <w:rFonts w:hint="eastAsia" w:ascii="宋体" w:hAnsi="宋体" w:eastAsia="宋体" w:cs="宋体"/>
                <w:i w:val="0"/>
                <w:color w:val="000000"/>
                <w:kern w:val="0"/>
                <w:sz w:val="21"/>
                <w:szCs w:val="21"/>
                <w:highlight w:val="none"/>
                <w:u w:val="none"/>
                <w:lang w:val="en-US" w:eastAsia="zh-CN" w:bidi="ar"/>
              </w:rPr>
              <w:t>纳税人信用级别，税务部门评定的2022年度纳税信用评级情况</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纳税信用评级为A级得满分，B级得80分，C级及以下得0分。</w:t>
            </w:r>
          </w:p>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（以税务部门颁发的相关评级证书或证明文件为准）（本小项满分为100分，最终得分×本小项权重比例）</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4.按投标人承诺提供的存款优惠利率。</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投标人承诺在符合国家利率政策的基础上，按照财政专户资金管理有关优惠利率规定，给予存放资金最优惠存款利率。承诺即得满分，不承诺不得分。（需提供书面承诺书）</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jc w:val="center"/>
        </w:trPr>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合计</w:t>
            </w:r>
          </w:p>
        </w:tc>
        <w:tc>
          <w:tcPr>
            <w:tcW w:w="5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70%</w:t>
            </w:r>
          </w:p>
        </w:tc>
      </w:tr>
    </w:tbl>
    <w:p>
      <w:pPr>
        <w:rPr>
          <w:rFonts w:hint="eastAsia"/>
          <w:color w:val="000000" w:themeColor="text1"/>
          <w:sz w:val="21"/>
          <w:szCs w:val="21"/>
          <w:highlight w:val="none"/>
          <w:lang w:val="en-US" w:eastAsia="zh-CN"/>
          <w14:textFill>
            <w14:solidFill>
              <w14:schemeClr w14:val="tx1"/>
            </w14:solidFill>
          </w14:textFill>
        </w:rPr>
      </w:pPr>
    </w:p>
    <w:p>
      <w:pP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注：对照每项评价指标要求，投标文件完全不满足要求的，不得分。</w:t>
      </w:r>
    </w:p>
    <w:p>
      <w:pPr>
        <w:pStyle w:val="17"/>
        <w:rPr>
          <w:rFonts w:hint="eastAsia"/>
          <w:color w:val="000000" w:themeColor="text1"/>
          <w:sz w:val="21"/>
          <w:szCs w:val="21"/>
          <w:highlight w:val="none"/>
          <w14:textFill>
            <w14:solidFill>
              <w14:schemeClr w14:val="tx1"/>
            </w14:solidFill>
          </w14:textFill>
        </w:rPr>
      </w:pPr>
    </w:p>
    <w:p>
      <w:pP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br w:type="page"/>
      </w:r>
    </w:p>
    <w:p>
      <w:pPr>
        <w:pStyle w:val="3"/>
        <w:numPr>
          <w:ilvl w:val="0"/>
          <w:numId w:val="0"/>
        </w:numPr>
        <w:spacing w:beforeLines="0"/>
        <w:rPr>
          <w:color w:val="000000" w:themeColor="text1"/>
          <w:highlight w:val="none"/>
          <w14:textFill>
            <w14:solidFill>
              <w14:schemeClr w14:val="tx1"/>
            </w14:solidFill>
          </w14:textFill>
        </w:rPr>
      </w:pPr>
      <w:bookmarkStart w:id="1610" w:name="_Toc22907"/>
      <w:r>
        <w:rPr>
          <w:rFonts w:hint="eastAsia"/>
          <w:color w:val="000000" w:themeColor="text1"/>
          <w:highlight w:val="none"/>
          <w14:textFill>
            <w14:solidFill>
              <w14:schemeClr w14:val="tx1"/>
            </w14:solidFill>
          </w14:textFill>
        </w:rPr>
        <w:t>第四部分  采购项目合同</w:t>
      </w:r>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Start w:id="1611" w:name="_Hlt97188170"/>
      <w:bookmarkEnd w:id="1611"/>
      <w:r>
        <w:rPr>
          <w:rFonts w:hint="eastAsia"/>
          <w:color w:val="000000" w:themeColor="text1"/>
          <w:highlight w:val="none"/>
          <w14:textFill>
            <w14:solidFill>
              <w14:schemeClr w14:val="tx1"/>
            </w14:solidFill>
          </w14:textFill>
        </w:rPr>
        <w:t>（参考范本）</w:t>
      </w:r>
      <w:bookmarkEnd w:id="1610"/>
    </w:p>
    <w:p>
      <w:pPr>
        <w:rPr>
          <w:bCs/>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pPr>
        <w:pStyle w:val="54"/>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pPr>
        <w:pStyle w:val="54"/>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cs="宋体"/>
          <w:color w:val="000000" w:themeColor="text1"/>
          <w:sz w:val="21"/>
          <w:szCs w:val="21"/>
          <w:highlight w:val="none"/>
          <w:u w:val="single"/>
          <w:lang w:eastAsia="zh-CN"/>
          <w14:textFill>
            <w14:solidFill>
              <w14:schemeClr w14:val="tx1"/>
            </w14:solidFill>
          </w14:textFill>
        </w:rPr>
        <w:t>广东业信招标有限公司</w:t>
      </w:r>
      <w:r>
        <w:rPr>
          <w:rFonts w:hint="eastAsia" w:ascii="宋体" w:hAnsi="宋体" w:eastAsia="宋体" w:cs="宋体"/>
          <w:color w:val="000000" w:themeColor="text1"/>
          <w:sz w:val="21"/>
          <w:szCs w:val="21"/>
          <w:highlight w:val="none"/>
          <w14:textFill>
            <w14:solidFill>
              <w14:schemeClr w14:val="tx1"/>
            </w14:solidFill>
          </w14:textFill>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pPr>
        <w:rPr>
          <w:color w:val="000000" w:themeColor="text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18" w:right="1474" w:bottom="1418" w:left="1474"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12" w:name="_Toc365967082"/>
      <w:bookmarkStart w:id="1613" w:name="_Toc340677080"/>
      <w:bookmarkStart w:id="1614" w:name="_Toc336681945"/>
      <w:bookmarkStart w:id="1615" w:name="_Toc19557"/>
      <w:bookmarkStart w:id="1616" w:name="_Toc331512908"/>
      <w:bookmarkStart w:id="1617" w:name="_Toc333935697"/>
      <w:bookmarkStart w:id="1618" w:name="_Toc332206718"/>
      <w:bookmarkStart w:id="1619" w:name="_Toc365985188"/>
      <w:bookmarkStart w:id="1620" w:name="_Toc500861025"/>
      <w:bookmarkStart w:id="1621" w:name="_Toc350756460"/>
      <w:bookmarkStart w:id="1622" w:name="_Toc341348348"/>
      <w:bookmarkStart w:id="1623" w:name="_Toc339019899"/>
      <w:bookmarkStart w:id="1624" w:name="_Toc339020243"/>
      <w:bookmarkStart w:id="1625" w:name="_Toc339020105"/>
      <w:bookmarkStart w:id="1626" w:name="_Toc340672879"/>
      <w:bookmarkStart w:id="1627" w:name="_Toc339362310"/>
      <w:bookmarkStart w:id="1628" w:name="_Toc342296770"/>
      <w:bookmarkStart w:id="1629" w:name="_Toc333237687"/>
      <w:bookmarkStart w:id="1630" w:name="_Toc350438759"/>
      <w:bookmarkStart w:id="1631" w:name="_Toc491658678"/>
      <w:bookmarkStart w:id="1632" w:name="_Toc349143599"/>
      <w:bookmarkStart w:id="1633" w:name="_Toc342060384"/>
      <w:bookmarkStart w:id="1634" w:name="_Toc340507452"/>
      <w:bookmarkStart w:id="1635" w:name="_Toc339020025"/>
      <w:bookmarkStart w:id="1636" w:name="_Toc349127636"/>
      <w:bookmarkStart w:id="1637" w:name="_Toc333935356"/>
      <w:bookmarkStart w:id="1638" w:name="_Toc336681590"/>
      <w:bookmarkStart w:id="1639" w:name="_Toc345513911"/>
      <w:bookmarkStart w:id="1640" w:name="_Toc332270356"/>
      <w:bookmarkStart w:id="1641" w:name="_Toc366072539"/>
      <w:bookmarkStart w:id="1642" w:name="_Toc333237798"/>
      <w:bookmarkStart w:id="1643" w:name="_Toc333238643"/>
      <w:bookmarkStart w:id="1644" w:name="_Toc339441097"/>
      <w:bookmarkStart w:id="1645" w:name="_Toc331684048"/>
      <w:bookmarkStart w:id="1646" w:name="_Toc337632368"/>
      <w:bookmarkStart w:id="1647" w:name="_Toc330459995"/>
      <w:r>
        <w:rPr>
          <w:rFonts w:hint="eastAsia"/>
          <w:color w:val="000000" w:themeColor="text1"/>
          <w:highlight w:val="none"/>
          <w14:textFill>
            <w14:solidFill>
              <w14:schemeClr w14:val="tx1"/>
            </w14:solidFill>
          </w14:textFill>
        </w:rPr>
        <w:t>第五部分</w:t>
      </w:r>
      <w:bookmarkStart w:id="1648" w:name="_Hlt97188172"/>
      <w:bookmarkEnd w:id="1648"/>
      <w:r>
        <w:rPr>
          <w:rFonts w:hint="eastAsia"/>
          <w:color w:val="000000" w:themeColor="text1"/>
          <w:highlight w:val="none"/>
          <w14:textFill>
            <w14:solidFill>
              <w14:schemeClr w14:val="tx1"/>
            </w14:solidFill>
          </w14:textFill>
        </w:rPr>
        <w:t>投标文件格式</w:t>
      </w:r>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Start w:id="1649" w:name="_Hlt21938933"/>
      <w:bookmarkEnd w:id="1649"/>
    </w:p>
    <w:p>
      <w:pPr>
        <w:pStyle w:val="4"/>
        <w:numPr>
          <w:ilvl w:val="0"/>
          <w:numId w:val="0"/>
        </w:numPr>
        <w:rPr>
          <w:color w:val="000000" w:themeColor="text1"/>
          <w:sz w:val="24"/>
          <w:highlight w:val="none"/>
          <w14:textFill>
            <w14:solidFill>
              <w14:schemeClr w14:val="tx1"/>
            </w14:solidFill>
          </w14:textFill>
        </w:rPr>
      </w:pPr>
      <w:bookmarkStart w:id="1650" w:name="_Toc14485"/>
      <w:bookmarkStart w:id="1651" w:name="_Toc18699"/>
      <w:r>
        <w:rPr>
          <w:rFonts w:hint="eastAsia"/>
          <w:color w:val="000000" w:themeColor="text1"/>
          <w:sz w:val="24"/>
          <w:highlight w:val="none"/>
          <w14:textFill>
            <w14:solidFill>
              <w14:schemeClr w14:val="tx1"/>
            </w14:solidFill>
          </w14:textFill>
        </w:rPr>
        <w:t>资格审查封面格式</w:t>
      </w:r>
      <w:bookmarkEnd w:id="1650"/>
      <w:bookmarkEnd w:id="1651"/>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bookmarkStart w:id="1652" w:name="_Toc31809"/>
      <w:bookmarkStart w:id="1653" w:name="_Toc27239"/>
      <w:r>
        <w:rPr>
          <w:rFonts w:hint="eastAsia"/>
          <w:color w:val="000000" w:themeColor="text1"/>
          <w:sz w:val="24"/>
          <w:highlight w:val="none"/>
          <w14:textFill>
            <w14:solidFill>
              <w14:schemeClr w14:val="tx1"/>
            </w14:solidFill>
          </w14:textFill>
        </w:rPr>
        <w:t>自查表</w:t>
      </w:r>
      <w:bookmarkEnd w:id="1652"/>
      <w:bookmarkEnd w:id="1653"/>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54" w:name="_Toc15898"/>
      <w:r>
        <w:rPr>
          <w:rFonts w:hint="eastAsia" w:ascii="宋体"/>
          <w:b/>
          <w:bCs w:val="0"/>
          <w:color w:val="000000" w:themeColor="text1"/>
          <w:szCs w:val="21"/>
          <w:highlight w:val="none"/>
          <w14:textFill>
            <w14:solidFill>
              <w14:schemeClr w14:val="tx1"/>
            </w14:solidFill>
          </w14:textFill>
        </w:rPr>
        <w:t xml:space="preserve"> </w:t>
      </w:r>
      <w:bookmarkStart w:id="1655" w:name="_Toc25151"/>
      <w:r>
        <w:rPr>
          <w:rFonts w:hint="eastAsia" w:ascii="宋体"/>
          <w:b/>
          <w:bCs w:val="0"/>
          <w:color w:val="000000" w:themeColor="text1"/>
          <w:szCs w:val="21"/>
          <w:highlight w:val="none"/>
          <w14:textFill>
            <w14:solidFill>
              <w14:schemeClr w14:val="tx1"/>
            </w14:solidFill>
          </w14:textFill>
        </w:rPr>
        <w:t>资格性自查表</w:t>
      </w:r>
      <w:bookmarkEnd w:id="1654"/>
      <w:bookmarkEnd w:id="1655"/>
    </w:p>
    <w:p>
      <w:pPr>
        <w:jc w:val="center"/>
        <w:rPr>
          <w:rFonts w:ascii="宋体" w:hAnsi="宋体"/>
          <w:b/>
          <w:bCs/>
          <w:color w:val="000000" w:themeColor="text1"/>
          <w:szCs w:val="21"/>
          <w:highlight w:val="none"/>
          <w14:textFill>
            <w14:solidFill>
              <w14:schemeClr w14:val="tx1"/>
            </w14:solidFill>
          </w14:textFill>
        </w:rPr>
      </w:pPr>
    </w:p>
    <w:tbl>
      <w:tblPr>
        <w:tblStyle w:val="46"/>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862"/>
        <w:gridCol w:w="2817"/>
        <w:gridCol w:w="1743"/>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74" w:type="dxa"/>
            <w:gridSpan w:val="2"/>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817"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jc w:val="center"/>
        </w:trPr>
        <w:tc>
          <w:tcPr>
            <w:tcW w:w="912" w:type="dxa"/>
            <w:vMerge w:val="restart"/>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w:t>
            </w:r>
          </w:p>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检查</w:t>
            </w:r>
          </w:p>
        </w:tc>
        <w:tc>
          <w:tcPr>
            <w:tcW w:w="1862" w:type="dxa"/>
            <w:vMerge w:val="restart"/>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投标人资格要求</w:t>
            </w:r>
          </w:p>
        </w:tc>
        <w:tc>
          <w:tcPr>
            <w:tcW w:w="2817"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12" w:type="dxa"/>
            <w:vMerge w:val="continue"/>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Cs w:val="21"/>
                <w:highlight w:val="none"/>
                <w14:textFill>
                  <w14:solidFill>
                    <w14:schemeClr w14:val="tx1"/>
                  </w14:solidFill>
                </w14:textFill>
              </w:rPr>
            </w:pPr>
          </w:p>
        </w:tc>
        <w:tc>
          <w:tcPr>
            <w:tcW w:w="1862" w:type="dxa"/>
            <w:vMerge w:val="continue"/>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hint="eastAsia" w:ascii="宋体" w:hAnsi="宋体"/>
                <w:b w:val="0"/>
                <w:bCs w:val="0"/>
                <w:color w:val="000000" w:themeColor="text1"/>
                <w:szCs w:val="21"/>
                <w:highlight w:val="none"/>
                <w14:textFill>
                  <w14:solidFill>
                    <w14:schemeClr w14:val="tx1"/>
                  </w14:solidFill>
                </w14:textFill>
              </w:rPr>
            </w:pPr>
          </w:p>
        </w:tc>
        <w:tc>
          <w:tcPr>
            <w:tcW w:w="2817"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eastAsia="宋体"/>
                <w:b w:val="0"/>
                <w:bCs w:val="0"/>
                <w:color w:val="000000" w:themeColor="text1"/>
                <w:szCs w:val="21"/>
                <w:highlight w:val="none"/>
                <w:lang w:eastAsia="zh-CN"/>
                <w14:textFill>
                  <w14:solidFill>
                    <w14:schemeClr w14:val="tx1"/>
                  </w14:solidFill>
                </w14:textFill>
              </w:rPr>
            </w:pPr>
            <w:r>
              <w:rPr>
                <w:rFonts w:hint="eastAsia" w:ascii="宋体" w:hAnsi="宋体" w:eastAsia="宋体"/>
                <w:b w:val="0"/>
                <w:bCs w:val="0"/>
                <w:color w:val="000000" w:themeColor="text1"/>
                <w:szCs w:val="21"/>
                <w:highlight w:val="none"/>
                <w:lang w:eastAsia="zh-CN"/>
                <w14:textFill>
                  <w14:solidFill>
                    <w14:schemeClr w14:val="tx1"/>
                  </w14:solidFill>
                </w14:textFill>
              </w:rPr>
              <w:t>投标人应为在阳西县内依法设立并取得营业执照的商业银行或政策性银行；（</w:t>
            </w:r>
            <w:r>
              <w:rPr>
                <w:rFonts w:hint="eastAsia" w:ascii="宋体" w:hAnsi="宋体" w:eastAsia="宋体"/>
                <w:b w:val="0"/>
                <w:bCs w:val="0"/>
                <w:color w:val="000000" w:themeColor="text1"/>
                <w:szCs w:val="21"/>
                <w:highlight w:val="none"/>
                <w:lang w:val="en-US" w:eastAsia="zh-CN"/>
                <w14:textFill>
                  <w14:solidFill>
                    <w14:schemeClr w14:val="tx1"/>
                  </w14:solidFill>
                </w14:textFill>
              </w:rPr>
              <w:t>提供《金融许可证》</w:t>
            </w:r>
            <w:r>
              <w:rPr>
                <w:rFonts w:hint="eastAsia" w:ascii="宋体" w:hAnsi="宋体" w:eastAsia="宋体"/>
                <w:b w:val="0"/>
                <w:bCs w:val="0"/>
                <w:color w:val="000000" w:themeColor="text1"/>
                <w:szCs w:val="21"/>
                <w:highlight w:val="none"/>
                <w:lang w:eastAsia="zh-CN"/>
                <w14:textFill>
                  <w14:solidFill>
                    <w14:schemeClr w14:val="tx1"/>
                  </w14:solidFill>
                </w14:textFill>
              </w:rPr>
              <w:t>）</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12" w:type="dxa"/>
            <w:vMerge w:val="continue"/>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000000" w:themeColor="text1"/>
                <w:szCs w:val="21"/>
                <w:highlight w:val="none"/>
                <w14:textFill>
                  <w14:solidFill>
                    <w14:schemeClr w14:val="tx1"/>
                  </w14:solidFill>
                </w14:textFill>
              </w:rPr>
            </w:pPr>
          </w:p>
        </w:tc>
        <w:tc>
          <w:tcPr>
            <w:tcW w:w="1862" w:type="dxa"/>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本项目不接受联合体投标，中标单位不得转分包项目</w:t>
            </w:r>
          </w:p>
        </w:tc>
        <w:tc>
          <w:tcPr>
            <w:tcW w:w="2817"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按招标文件要求</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107" w:leftChars="-51" w:firstLine="106"/>
              <w:textAlignment w:val="auto"/>
              <w:rPr>
                <w:rFonts w:ascii="宋体" w:hAnsi="宋体"/>
                <w:b/>
                <w:bCs/>
                <w:color w:val="000000" w:themeColor="text1"/>
                <w:szCs w:val="21"/>
                <w:highlight w:val="none"/>
                <w14:textFill>
                  <w14:solidFill>
                    <w14:schemeClr w14:val="tx1"/>
                  </w14:solidFill>
                </w14:textFill>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rPr>
          <w:rFonts w:hint="eastAsia" w:ascii="宋体" w:hAnsi="宋体"/>
          <w:color w:val="000000" w:themeColor="text1"/>
          <w:szCs w:val="21"/>
          <w:highlight w:val="none"/>
          <w14:textFill>
            <w14:solidFill>
              <w14:schemeClr w14:val="tx1"/>
            </w14:solidFill>
          </w14:textFill>
        </w:rPr>
      </w:pPr>
    </w:p>
    <w:p>
      <w:pPr>
        <w:tabs>
          <w:tab w:val="center" w:pos="4483"/>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bookmarkStart w:id="1656" w:name="_Toc21470"/>
      <w:r>
        <w:rPr>
          <w:rFonts w:hint="eastAsia"/>
          <w:color w:val="000000" w:themeColor="text1"/>
          <w:highlight w:val="none"/>
          <w14:textFill>
            <w14:solidFill>
              <w14:schemeClr w14:val="tx1"/>
            </w14:solidFill>
          </w14:textFill>
        </w:rPr>
        <w:br w:type="page"/>
      </w:r>
    </w:p>
    <w:p>
      <w:pPr>
        <w:pStyle w:val="4"/>
        <w:numPr>
          <w:ilvl w:val="0"/>
          <w:numId w:val="0"/>
        </w:numPr>
        <w:rPr>
          <w:color w:val="000000" w:themeColor="text1"/>
          <w:highlight w:val="none"/>
          <w14:textFill>
            <w14:solidFill>
              <w14:schemeClr w14:val="tx1"/>
            </w14:solidFill>
          </w14:textFill>
        </w:rPr>
      </w:pPr>
      <w:bookmarkStart w:id="1657" w:name="_Toc16770"/>
      <w:r>
        <w:rPr>
          <w:rFonts w:hint="eastAsia"/>
          <w:color w:val="000000" w:themeColor="text1"/>
          <w:highlight w:val="none"/>
          <w14:textFill>
            <w14:solidFill>
              <w14:schemeClr w14:val="tx1"/>
            </w14:solidFill>
          </w14:textFill>
        </w:rPr>
        <w:t>（一）资格审查文件要求提交的有效证明文件</w:t>
      </w:r>
      <w:bookmarkEnd w:id="1656"/>
      <w:bookmarkEnd w:id="1657"/>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2"/>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658" w:name="_Toc26194"/>
      <w:bookmarkStart w:id="1659" w:name="_Toc17220"/>
      <w:r>
        <w:rPr>
          <w:rFonts w:hint="eastAsia" w:hAnsi="黑体"/>
          <w:color w:val="000000" w:themeColor="text1"/>
          <w:szCs w:val="21"/>
          <w:highlight w:val="none"/>
          <w14:textFill>
            <w14:solidFill>
              <w14:schemeClr w14:val="tx1"/>
            </w14:solidFill>
          </w14:textFill>
        </w:rPr>
        <w:t>（二）无重大违法记录声明函</w:t>
      </w:r>
      <w:bookmarkEnd w:id="1658"/>
      <w:bookmarkEnd w:id="1659"/>
    </w:p>
    <w:p>
      <w:pPr>
        <w:pStyle w:val="2"/>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6"/>
        </w:numPr>
        <w:tabs>
          <w:tab w:val="clear" w:pos="720"/>
        </w:tabs>
        <w:ind w:left="720"/>
        <w:rPr>
          <w:color w:val="000000" w:themeColor="text1"/>
          <w:highlight w:val="none"/>
          <w14:textFill>
            <w14:solidFill>
              <w14:schemeClr w14:val="tx1"/>
            </w14:solidFill>
          </w14:textFill>
        </w:rPr>
      </w:pPr>
      <w:bookmarkStart w:id="1660" w:name="_Toc17291"/>
      <w:bookmarkStart w:id="1661" w:name="_Toc5256"/>
      <w:r>
        <w:rPr>
          <w:rFonts w:hint="eastAsia"/>
          <w:color w:val="000000" w:themeColor="text1"/>
          <w:highlight w:val="none"/>
          <w14:textFill>
            <w14:solidFill>
              <w14:schemeClr w14:val="tx1"/>
            </w14:solidFill>
          </w14:textFill>
        </w:rPr>
        <w:t>投标文件商务及技术部分</w:t>
      </w:r>
      <w:bookmarkEnd w:id="1660"/>
      <w:bookmarkEnd w:id="1661"/>
    </w:p>
    <w:p>
      <w:pPr>
        <w:pStyle w:val="4"/>
        <w:numPr>
          <w:ilvl w:val="0"/>
          <w:numId w:val="0"/>
        </w:numPr>
        <w:rPr>
          <w:color w:val="000000" w:themeColor="text1"/>
          <w:sz w:val="24"/>
          <w:highlight w:val="none"/>
          <w14:textFill>
            <w14:solidFill>
              <w14:schemeClr w14:val="tx1"/>
            </w14:solidFill>
          </w14:textFill>
        </w:rPr>
      </w:pPr>
      <w:bookmarkStart w:id="1662" w:name="_Toc17789"/>
      <w:r>
        <w:rPr>
          <w:rFonts w:hint="eastAsia"/>
          <w:color w:val="000000" w:themeColor="text1"/>
          <w:sz w:val="24"/>
          <w:highlight w:val="none"/>
          <w14:textFill>
            <w14:solidFill>
              <w14:schemeClr w14:val="tx1"/>
            </w14:solidFill>
          </w14:textFill>
        </w:rPr>
        <w:t>商务及技术封面格式</w:t>
      </w:r>
      <w:bookmarkEnd w:id="1662"/>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、投标内容应当编有目录、页码，按页码排序并装订成册。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ind w:firstLine="0"/>
        <w:jc w:val="both"/>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63" w:name="_Toc15623"/>
      <w:r>
        <w:rPr>
          <w:rFonts w:hint="eastAsia" w:ascii="宋体"/>
          <w:b/>
          <w:bCs w:val="0"/>
          <w:color w:val="000000" w:themeColor="text1"/>
          <w:szCs w:val="21"/>
          <w:highlight w:val="none"/>
          <w14:textFill>
            <w14:solidFill>
              <w14:schemeClr w14:val="tx1"/>
            </w14:solidFill>
          </w14:textFill>
        </w:rPr>
        <w:t>符合性自查表</w:t>
      </w:r>
      <w:bookmarkEnd w:id="1663"/>
    </w:p>
    <w:p>
      <w:pPr>
        <w:jc w:val="center"/>
        <w:rPr>
          <w:rFonts w:ascii="宋体" w:hAnsi="宋体"/>
          <w:b/>
          <w:bCs/>
          <w:color w:val="000000" w:themeColor="text1"/>
          <w:szCs w:val="21"/>
          <w:highlight w:val="none"/>
          <w14:textFill>
            <w14:solidFill>
              <w14:schemeClr w14:val="tx1"/>
            </w14:solidFill>
          </w14:textFill>
        </w:rPr>
      </w:pPr>
    </w:p>
    <w:tbl>
      <w:tblPr>
        <w:tblStyle w:val="46"/>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9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leftChars="0"/>
              <w:rPr>
                <w:rFonts w:hint="default"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须满足要</w:t>
            </w:r>
            <w:r>
              <w:rPr>
                <w:rFonts w:hint="eastAsia" w:ascii="宋体" w:hAnsi="宋体"/>
                <w:b w:val="0"/>
                <w:bCs w:val="0"/>
                <w:color w:val="000000" w:themeColor="text1"/>
                <w:szCs w:val="21"/>
                <w:highlight w:val="none"/>
                <w14:textFill>
                  <w14:solidFill>
                    <w14:schemeClr w14:val="tx1"/>
                  </w14:solidFill>
                </w14:textFill>
              </w:rPr>
              <w:t>求</w:t>
            </w:r>
            <w:r>
              <w:rPr>
                <w:rFonts w:hint="eastAsia"/>
                <w:b w:val="0"/>
                <w:bCs w:val="0"/>
                <w:color w:val="000000" w:themeColor="text1"/>
                <w:sz w:val="21"/>
                <w:szCs w:val="21"/>
                <w:highlight w:val="none"/>
                <w14:textFill>
                  <w14:solidFill>
                    <w14:schemeClr w14:val="tx1"/>
                  </w14:solidFill>
                </w14:textFill>
              </w:rPr>
              <w:t>“★”</w:t>
            </w:r>
            <w:r>
              <w:rPr>
                <w:rFonts w:hint="eastAsia"/>
                <w:b w:val="0"/>
                <w:bCs w:val="0"/>
                <w:color w:val="000000" w:themeColor="text1"/>
                <w:sz w:val="21"/>
                <w:szCs w:val="21"/>
                <w:highlight w:val="none"/>
                <w:lang w:val="en-US" w:eastAsia="zh-CN"/>
                <w14:textFill>
                  <w14:solidFill>
                    <w14:schemeClr w14:val="tx1"/>
                  </w14:solidFill>
                </w14:textFill>
              </w:rPr>
              <w:t>号要求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374" w:type="dxa"/>
            <w:vMerge w:val="continue"/>
            <w:vAlign w:val="center"/>
          </w:tcPr>
          <w:p>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8"/>
              <w:rPr>
                <w:rFonts w:ascii="宋体" w:hAnsi="宋体"/>
                <w:bCs/>
                <w:color w:val="000000" w:themeColor="text1"/>
                <w:szCs w:val="21"/>
                <w:highlight w:val="none"/>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rPr>
          <w:rFonts w:hint="eastAsia" w:ascii="宋体"/>
          <w:b/>
          <w:color w:val="000000" w:themeColor="text1"/>
          <w:szCs w:val="21"/>
          <w:highlight w:val="none"/>
          <w14:textFill>
            <w14:solidFill>
              <w14:schemeClr w14:val="tx1"/>
            </w14:solidFill>
          </w14:textFill>
        </w:rPr>
      </w:pPr>
      <w:bookmarkStart w:id="1664" w:name="_Toc26704"/>
      <w:r>
        <w:rPr>
          <w:rFonts w:hint="eastAsia" w:ascii="宋体"/>
          <w:b/>
          <w:color w:val="000000" w:themeColor="text1"/>
          <w:szCs w:val="21"/>
          <w:highlight w:val="none"/>
          <w14:textFill>
            <w14:solidFill>
              <w14:schemeClr w14:val="tx1"/>
            </w14:solidFill>
          </w14:textFill>
        </w:rPr>
        <w:br w:type="page"/>
      </w: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bookmarkStart w:id="1665" w:name="_Toc3386"/>
      <w:r>
        <w:rPr>
          <w:rFonts w:hint="eastAsia" w:ascii="宋体"/>
          <w:b/>
          <w:color w:val="000000" w:themeColor="text1"/>
          <w:szCs w:val="21"/>
          <w:highlight w:val="none"/>
          <w14:textFill>
            <w14:solidFill>
              <w14:schemeClr w14:val="tx1"/>
            </w14:solidFill>
          </w14:textFill>
        </w:rPr>
        <w:t>评审项目投标资料表</w:t>
      </w:r>
      <w:bookmarkEnd w:id="1664"/>
      <w:bookmarkEnd w:id="1665"/>
    </w:p>
    <w:p>
      <w:pPr>
        <w:jc w:val="center"/>
        <w:rPr>
          <w:rFonts w:ascii="宋体" w:hAnsi="宋体" w:eastAsia="黑体"/>
          <w:b/>
          <w:color w:val="000000" w:themeColor="text1"/>
          <w:kern w:val="44"/>
          <w:szCs w:val="21"/>
          <w:highlight w:val="none"/>
          <w14:textFill>
            <w14:solidFill>
              <w14:schemeClr w14:val="tx1"/>
            </w14:solidFill>
          </w14:textFill>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0"/>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2"/>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1332"/>
    <w:bookmarkEnd w:id="1333"/>
    <w:bookmarkEnd w:id="1334"/>
    <w:bookmarkEnd w:id="1335"/>
    <w:bookmarkEnd w:id="1336"/>
    <w:p>
      <w:pPr>
        <w:tabs>
          <w:tab w:val="center" w:pos="4483"/>
        </w:tabs>
        <w:rPr>
          <w:rFonts w:ascii="宋体" w:hAnsi="宋体"/>
          <w:bCs/>
          <w:color w:val="000000" w:themeColor="text1"/>
          <w:szCs w:val="21"/>
          <w:highlight w:val="none"/>
          <w14:textFill>
            <w14:solidFill>
              <w14:schemeClr w14:val="tx1"/>
            </w14:solidFill>
          </w14:textFill>
        </w:rPr>
      </w:pPr>
      <w:bookmarkStart w:id="1666" w:name="_Toc480021081"/>
      <w:bookmarkStart w:id="1667" w:name="_Toc500861026"/>
      <w:bookmarkStart w:id="1668" w:name="_Toc480020285"/>
      <w:bookmarkStart w:id="1669" w:name="_Toc479991610"/>
      <w:bookmarkStart w:id="1670" w:name="_Toc480010736"/>
      <w:bookmarkStart w:id="1671" w:name="_Toc491658679"/>
      <w:bookmarkStart w:id="1672" w:name="_Toc468157564"/>
      <w:bookmarkStart w:id="1673" w:name="_Toc467236768"/>
      <w:bookmarkStart w:id="1674" w:name="_Toc458262638"/>
      <w:bookmarkStart w:id="1675" w:name="_Toc454701405"/>
      <w:bookmarkStart w:id="1676" w:name="_Toc6727971"/>
      <w:bookmarkStart w:id="1677" w:name="_Toc6397150"/>
      <w:bookmarkStart w:id="1678" w:name="_Toc467987851"/>
      <w:bookmarkStart w:id="1679" w:name="_Toc468606057"/>
    </w:p>
    <w:p>
      <w:pPr>
        <w:pStyle w:val="4"/>
        <w:numPr>
          <w:ilvl w:val="0"/>
          <w:numId w:val="0"/>
        </w:numPr>
        <w:rPr>
          <w:color w:val="000000" w:themeColor="text1"/>
          <w:highlight w:val="none"/>
          <w14:textFill>
            <w14:solidFill>
              <w14:schemeClr w14:val="tx1"/>
            </w14:solidFill>
          </w14:textFill>
        </w:rPr>
      </w:pPr>
      <w:bookmarkStart w:id="1680" w:name="_Toc13455"/>
      <w:bookmarkStart w:id="1681" w:name="_Toc11096"/>
      <w:r>
        <w:rPr>
          <w:rFonts w:hint="eastAsia"/>
          <w:color w:val="000000" w:themeColor="text1"/>
          <w:highlight w:val="none"/>
          <w14:textFill>
            <w14:solidFill>
              <w14:schemeClr w14:val="tx1"/>
            </w14:solidFill>
          </w14:textFill>
        </w:rPr>
        <w:t>（一）法定代表人（负责人）证明书</w:t>
      </w:r>
      <w:bookmarkEnd w:id="1680"/>
      <w:bookmarkEnd w:id="1681"/>
    </w:p>
    <w:p>
      <w:pPr>
        <w:pStyle w:val="2"/>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2"/>
        <w:rPr>
          <w:rFonts w:hAnsi="宋体"/>
          <w:color w:val="000000" w:themeColor="text1"/>
          <w:sz w:val="21"/>
          <w:highlight w:val="none"/>
          <w14:textFill>
            <w14:solidFill>
              <w14:schemeClr w14:val="tx1"/>
            </w14:solidFill>
          </w14:textFill>
        </w:rPr>
      </w:pPr>
    </w:p>
    <w:p>
      <w:pPr>
        <w:pStyle w:val="2"/>
        <w:rPr>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4"/>
        <w:numPr>
          <w:ilvl w:val="0"/>
          <w:numId w:val="0"/>
        </w:numPr>
        <w:rPr>
          <w:color w:val="000000" w:themeColor="text1"/>
          <w:highlight w:val="none"/>
          <w14:textFill>
            <w14:solidFill>
              <w14:schemeClr w14:val="tx1"/>
            </w14:solidFill>
          </w14:textFill>
        </w:rPr>
      </w:pPr>
      <w:bookmarkStart w:id="1682" w:name="_Toc19275"/>
      <w:bookmarkStart w:id="1683" w:name="_Toc27194"/>
      <w:r>
        <w:rPr>
          <w:rFonts w:hint="eastAsia"/>
          <w:color w:val="000000" w:themeColor="text1"/>
          <w:highlight w:val="none"/>
          <w14:textFill>
            <w14:solidFill>
              <w14:schemeClr w14:val="tx1"/>
            </w14:solidFill>
          </w14:textFill>
        </w:rPr>
        <w:t>（二）法定代表人（负责人）授权书</w:t>
      </w:r>
      <w:bookmarkEnd w:id="1682"/>
      <w:bookmarkEnd w:id="1683"/>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footerReference r:id="rId13" w:type="default"/>
          <w:pgSz w:w="11906" w:h="16838"/>
          <w:pgMar w:top="1418" w:right="1474" w:bottom="1418" w:left="1474" w:header="851" w:footer="851" w:gutter="0"/>
          <w:cols w:space="720" w:num="1"/>
          <w:titlePg/>
          <w:docGrid w:linePitch="312" w:charSpace="0"/>
        </w:sectPr>
      </w:pPr>
    </w:p>
    <w:p>
      <w:pPr>
        <w:pStyle w:val="4"/>
        <w:numPr>
          <w:ilvl w:val="0"/>
          <w:numId w:val="0"/>
        </w:numPr>
        <w:rPr>
          <w:color w:val="000000" w:themeColor="text1"/>
          <w:highlight w:val="none"/>
          <w14:textFill>
            <w14:solidFill>
              <w14:schemeClr w14:val="tx1"/>
            </w14:solidFill>
          </w14:textFill>
        </w:rPr>
      </w:pPr>
      <w:bookmarkStart w:id="1684" w:name="_Toc342312464"/>
      <w:bookmarkStart w:id="1685" w:name="_Toc340672890"/>
      <w:bookmarkStart w:id="1686" w:name="_Toc339020036"/>
      <w:bookmarkStart w:id="1687" w:name="_Toc339441108"/>
      <w:bookmarkStart w:id="1688" w:name="_Toc331684063"/>
      <w:bookmarkStart w:id="1689" w:name="_Toc350756471"/>
      <w:bookmarkStart w:id="1690" w:name="_Toc350438770"/>
      <w:bookmarkStart w:id="1691" w:name="_Toc337632379"/>
      <w:bookmarkStart w:id="1692" w:name="_Toc365985199"/>
      <w:bookmarkStart w:id="1693" w:name="_Toc333237810"/>
      <w:bookmarkStart w:id="1694" w:name="_Toc339020254"/>
      <w:bookmarkStart w:id="1695" w:name="_Toc342060396"/>
      <w:bookmarkStart w:id="1696" w:name="_Toc340677091"/>
      <w:bookmarkStart w:id="1697" w:name="_Toc339020116"/>
      <w:bookmarkStart w:id="1698" w:name="_Toc341348361"/>
      <w:bookmarkStart w:id="1699" w:name="_Toc340507463"/>
      <w:bookmarkStart w:id="1700" w:name="_Toc342296782"/>
      <w:bookmarkStart w:id="1701" w:name="_Toc336681601"/>
      <w:bookmarkStart w:id="1702" w:name="_Toc333935367"/>
      <w:bookmarkStart w:id="1703" w:name="_Toc336681956"/>
      <w:bookmarkStart w:id="1704" w:name="_Toc343612941"/>
      <w:bookmarkStart w:id="1705" w:name="_Toc339019910"/>
      <w:bookmarkStart w:id="1706" w:name="_Toc330460007"/>
      <w:bookmarkStart w:id="1707" w:name="_Toc333935708"/>
      <w:bookmarkStart w:id="1708" w:name="_Toc342398151"/>
      <w:bookmarkStart w:id="1709" w:name="_Toc345312618"/>
      <w:bookmarkStart w:id="1710" w:name="_Toc343248439"/>
      <w:bookmarkStart w:id="1711" w:name="_Toc343247121"/>
      <w:bookmarkStart w:id="1712" w:name="_Toc332270368"/>
      <w:bookmarkStart w:id="1713" w:name="_Toc339362321"/>
      <w:bookmarkStart w:id="1714" w:name="_Toc365967093"/>
      <w:bookmarkStart w:id="1715" w:name="_Toc332206730"/>
      <w:bookmarkStart w:id="1716" w:name="_Toc333237699"/>
      <w:bookmarkStart w:id="1717" w:name="_Toc18751"/>
      <w:bookmarkStart w:id="1718" w:name="_Toc366072550"/>
      <w:bookmarkStart w:id="1719" w:name="_Toc331512922"/>
      <w:bookmarkStart w:id="1720" w:name="_Toc333238655"/>
      <w:r>
        <w:rPr>
          <w:rFonts w:hint="eastAsia"/>
          <w:color w:val="000000" w:themeColor="text1"/>
          <w:highlight w:val="none"/>
          <w14:textFill>
            <w14:solidFill>
              <w14:schemeClr w14:val="tx1"/>
            </w14:solidFill>
          </w14:textFill>
        </w:rPr>
        <w:t>附件一：投标</w:t>
      </w:r>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r>
        <w:rPr>
          <w:rFonts w:hint="eastAsia"/>
          <w:color w:val="000000" w:themeColor="text1"/>
          <w:highlight w:val="none"/>
          <w14:textFill>
            <w14:solidFill>
              <w14:schemeClr w14:val="tx1"/>
            </w14:solidFill>
          </w14:textFill>
        </w:rPr>
        <w:t>函</w:t>
      </w:r>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，由投标人填写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3"/>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3"/>
        <w:spacing w:line="400" w:lineRule="exact"/>
        <w:rPr>
          <w:rFonts w:hAnsi="宋体"/>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bookmarkStart w:id="1721" w:name="_Hlt16935467"/>
      <w:bookmarkEnd w:id="1721"/>
      <w:bookmarkStart w:id="1722" w:name="_Toc332270369"/>
      <w:bookmarkStart w:id="1723" w:name="_Toc340677092"/>
      <w:bookmarkStart w:id="1724" w:name="_Toc345312619"/>
      <w:bookmarkStart w:id="1725" w:name="_Toc341348362"/>
      <w:bookmarkStart w:id="1726" w:name="_Toc343612942"/>
      <w:bookmarkStart w:id="1727" w:name="_Toc333935368"/>
      <w:bookmarkStart w:id="1728" w:name="_Toc340672891"/>
      <w:bookmarkStart w:id="1729" w:name="_Toc339020037"/>
      <w:bookmarkStart w:id="1730" w:name="_Toc350438771"/>
      <w:bookmarkStart w:id="1731" w:name="_Toc337632380"/>
      <w:bookmarkStart w:id="1732" w:name="_Toc333935709"/>
      <w:bookmarkStart w:id="1733" w:name="_Toc339441109"/>
      <w:bookmarkStart w:id="1734" w:name="_Toc342398152"/>
      <w:bookmarkStart w:id="1735" w:name="_Toc331684064"/>
      <w:bookmarkStart w:id="1736" w:name="_Toc342060397"/>
      <w:bookmarkStart w:id="1737" w:name="_Toc342312465"/>
      <w:bookmarkStart w:id="1738" w:name="_Toc340507464"/>
      <w:bookmarkStart w:id="1739" w:name="_Toc365967094"/>
      <w:bookmarkStart w:id="1740" w:name="_Toc342296783"/>
      <w:bookmarkStart w:id="1741" w:name="_Toc366072551"/>
      <w:bookmarkStart w:id="1742" w:name="_Toc343248440"/>
      <w:bookmarkStart w:id="1743" w:name="_Toc331512923"/>
      <w:bookmarkStart w:id="1744" w:name="_Toc339019911"/>
      <w:bookmarkStart w:id="1745" w:name="_Toc333237811"/>
      <w:bookmarkStart w:id="1746" w:name="_Toc333237700"/>
      <w:bookmarkStart w:id="1747" w:name="_Toc336681957"/>
      <w:bookmarkStart w:id="1748" w:name="_Toc350756472"/>
      <w:bookmarkStart w:id="1749" w:name="_Toc343247122"/>
      <w:bookmarkStart w:id="1750" w:name="_Toc339020255"/>
      <w:bookmarkStart w:id="1751" w:name="_Toc339020117"/>
      <w:bookmarkStart w:id="1752" w:name="_Toc332206731"/>
      <w:bookmarkStart w:id="1753" w:name="_Toc78816017"/>
      <w:bookmarkStart w:id="1754" w:name="_Toc336681602"/>
      <w:bookmarkStart w:id="1755" w:name="_Toc339362322"/>
      <w:bookmarkStart w:id="1756" w:name="_Toc330460008"/>
      <w:bookmarkStart w:id="1757" w:name="_Toc333238656"/>
      <w:bookmarkStart w:id="1758" w:name="_Toc365985200"/>
      <w:r>
        <w:rPr>
          <w:rFonts w:hint="eastAsia"/>
          <w:color w:val="000000" w:themeColor="text1"/>
          <w:highlight w:val="none"/>
          <w14:textFill>
            <w14:solidFill>
              <w14:schemeClr w14:val="tx1"/>
            </w14:solidFill>
          </w14:textFill>
        </w:rPr>
        <w:br w:type="page"/>
      </w:r>
    </w:p>
    <w:p>
      <w:pPr>
        <w:pStyle w:val="4"/>
        <w:numPr>
          <w:ilvl w:val="0"/>
          <w:numId w:val="0"/>
        </w:numPr>
        <w:spacing w:line="400" w:lineRule="exact"/>
        <w:rPr>
          <w:color w:val="000000" w:themeColor="text1"/>
          <w:highlight w:val="none"/>
          <w14:textFill>
            <w14:solidFill>
              <w14:schemeClr w14:val="tx1"/>
            </w14:solidFill>
          </w14:textFill>
        </w:rPr>
      </w:pPr>
      <w:bookmarkStart w:id="1759" w:name="_Toc4074"/>
      <w:r>
        <w:rPr>
          <w:rFonts w:hint="eastAsia"/>
          <w:color w:val="000000" w:themeColor="text1"/>
          <w:highlight w:val="none"/>
          <w14:textFill>
            <w14:solidFill>
              <w14:schemeClr w14:val="tx1"/>
            </w14:solidFill>
          </w14:textFill>
        </w:rPr>
        <w:t>附件二：开标一览表</w:t>
      </w:r>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3980"/>
        <w:gridCol w:w="1673"/>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142"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398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服务期</w:t>
            </w:r>
          </w:p>
        </w:tc>
        <w:tc>
          <w:tcPr>
            <w:tcW w:w="1097"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142"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3980"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097"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760" w:name="_Toc341348363"/>
      <w:bookmarkStart w:id="1761" w:name="_Toc365985201"/>
      <w:bookmarkStart w:id="1762" w:name="_Toc330460009"/>
      <w:bookmarkStart w:id="1763" w:name="_Toc345312620"/>
      <w:bookmarkStart w:id="1764" w:name="_Toc342398153"/>
      <w:bookmarkStart w:id="1765" w:name="_Toc332206732"/>
      <w:bookmarkStart w:id="1766" w:name="_Toc336681603"/>
      <w:bookmarkStart w:id="1767" w:name="_Toc339019912"/>
      <w:bookmarkStart w:id="1768" w:name="_Toc336681958"/>
      <w:bookmarkStart w:id="1769" w:name="_Toc333935369"/>
      <w:bookmarkStart w:id="1770" w:name="_Toc340677093"/>
      <w:bookmarkStart w:id="1771" w:name="_Toc339020038"/>
      <w:bookmarkStart w:id="1772" w:name="_Toc350756473"/>
      <w:bookmarkStart w:id="1773" w:name="_Toc331684065"/>
      <w:bookmarkStart w:id="1774" w:name="_Toc337632381"/>
      <w:bookmarkStart w:id="1775" w:name="_Toc339020118"/>
      <w:bookmarkStart w:id="1776" w:name="_Toc340507465"/>
      <w:bookmarkStart w:id="1777" w:name="_Toc340672892"/>
      <w:bookmarkStart w:id="1778" w:name="_Toc333237812"/>
      <w:bookmarkStart w:id="1779" w:name="_Toc332270370"/>
      <w:bookmarkStart w:id="1780" w:name="_Toc342312466"/>
      <w:bookmarkStart w:id="1781" w:name="_Toc339020256"/>
      <w:bookmarkStart w:id="1782" w:name="_Toc331512924"/>
      <w:bookmarkStart w:id="1783" w:name="_Toc343247123"/>
      <w:bookmarkStart w:id="1784" w:name="_Toc366072552"/>
      <w:bookmarkStart w:id="1785" w:name="_Toc333935710"/>
      <w:bookmarkStart w:id="1786" w:name="_Toc343612943"/>
      <w:bookmarkStart w:id="1787" w:name="_Toc343248441"/>
      <w:bookmarkStart w:id="1788" w:name="_Toc333238657"/>
      <w:bookmarkStart w:id="1789" w:name="_Toc365967095"/>
      <w:bookmarkStart w:id="1790" w:name="_Toc339362323"/>
      <w:bookmarkStart w:id="1791" w:name="_Toc333237701"/>
      <w:bookmarkStart w:id="1792" w:name="_Toc339441110"/>
      <w:bookmarkStart w:id="1793" w:name="_Toc342060398"/>
      <w:bookmarkStart w:id="1794" w:name="_Toc350438772"/>
      <w:bookmarkStart w:id="1795" w:name="_Toc342296784"/>
      <w:bookmarkStart w:id="1796" w:name="_Toc11397"/>
      <w:r>
        <w:rPr>
          <w:rFonts w:hint="eastAsia"/>
          <w:color w:val="000000" w:themeColor="text1"/>
          <w:highlight w:val="none"/>
          <w14:textFill>
            <w14:solidFill>
              <w14:schemeClr w14:val="tx1"/>
            </w14:solidFill>
          </w14:textFill>
        </w:rPr>
        <w:t>附件三：</w:t>
      </w:r>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Start w:id="1797" w:name="_Toc342312467"/>
      <w:bookmarkStart w:id="1798" w:name="_Toc333935711"/>
      <w:bookmarkStart w:id="1799" w:name="_Toc366072553"/>
      <w:bookmarkStart w:id="1800" w:name="_Toc331512925"/>
      <w:bookmarkStart w:id="1801" w:name="_Toc340672893"/>
      <w:bookmarkStart w:id="1802" w:name="_Toc339362324"/>
      <w:bookmarkStart w:id="1803" w:name="_Toc333237702"/>
      <w:bookmarkStart w:id="1804" w:name="_Toc342060399"/>
      <w:bookmarkStart w:id="1805" w:name="_Toc350438773"/>
      <w:bookmarkStart w:id="1806" w:name="_Toc340677094"/>
      <w:bookmarkStart w:id="1807" w:name="_Toc365985202"/>
      <w:bookmarkStart w:id="1808" w:name="_Toc339019913"/>
      <w:bookmarkStart w:id="1809" w:name="_Toc345312621"/>
      <w:bookmarkStart w:id="1810" w:name="_Toc343247124"/>
      <w:bookmarkStart w:id="1811" w:name="_Toc330460010"/>
      <w:bookmarkStart w:id="1812" w:name="_Toc332206733"/>
      <w:bookmarkStart w:id="1813" w:name="_Toc339441111"/>
      <w:bookmarkStart w:id="1814" w:name="_Toc343248442"/>
      <w:bookmarkStart w:id="1815" w:name="_Toc336681604"/>
      <w:bookmarkStart w:id="1816" w:name="_Toc339020257"/>
      <w:bookmarkStart w:id="1817" w:name="_Toc331684066"/>
      <w:bookmarkStart w:id="1818" w:name="_Toc343612944"/>
      <w:bookmarkStart w:id="1819" w:name="_Toc333935370"/>
      <w:bookmarkStart w:id="1820" w:name="_Toc341348364"/>
      <w:bookmarkStart w:id="1821" w:name="_Toc339020119"/>
      <w:bookmarkStart w:id="1822" w:name="_Toc340507466"/>
      <w:bookmarkStart w:id="1823" w:name="_Toc339020039"/>
      <w:bookmarkStart w:id="1824" w:name="_Toc350756474"/>
      <w:bookmarkStart w:id="1825" w:name="_Toc333238658"/>
      <w:bookmarkStart w:id="1826" w:name="_Toc342398154"/>
      <w:bookmarkStart w:id="1827" w:name="_Toc332270371"/>
      <w:bookmarkStart w:id="1828" w:name="_Toc342296785"/>
      <w:bookmarkStart w:id="1829" w:name="_Toc336681959"/>
      <w:bookmarkStart w:id="1830" w:name="_Toc333237813"/>
      <w:bookmarkStart w:id="1831" w:name="_Toc365967096"/>
      <w:bookmarkStart w:id="1832" w:name="_Toc337632382"/>
      <w:r>
        <w:rPr>
          <w:rFonts w:hint="eastAsia"/>
          <w:color w:val="000000" w:themeColor="text1"/>
          <w:highlight w:val="none"/>
          <w14:textFill>
            <w14:solidFill>
              <w14:schemeClr w14:val="tx1"/>
            </w14:solidFill>
          </w14:textFill>
        </w:rPr>
        <w:t>商务条款偏离一览表</w:t>
      </w:r>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18" w:right="1474" w:bottom="1418" w:left="1474"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833" w:name="_Toc11857"/>
      <w:bookmarkStart w:id="1834" w:name="_Toc339441112"/>
      <w:bookmarkStart w:id="1835" w:name="_Toc350438774"/>
      <w:bookmarkStart w:id="1836" w:name="_Toc336681605"/>
      <w:bookmarkStart w:id="1837" w:name="_Toc339020040"/>
      <w:bookmarkStart w:id="1838" w:name="_Toc345312622"/>
      <w:bookmarkStart w:id="1839" w:name="_Toc337632383"/>
      <w:bookmarkStart w:id="1840" w:name="_Toc365967097"/>
      <w:bookmarkStart w:id="1841" w:name="_Toc333237814"/>
      <w:bookmarkStart w:id="1842" w:name="_Toc336681960"/>
      <w:bookmarkStart w:id="1843" w:name="_Toc366072554"/>
      <w:bookmarkStart w:id="1844" w:name="_Toc333237703"/>
      <w:bookmarkStart w:id="1845" w:name="_Toc339362325"/>
      <w:bookmarkStart w:id="1846" w:name="_Toc333238659"/>
      <w:bookmarkStart w:id="1847" w:name="_Toc340677095"/>
      <w:bookmarkStart w:id="1848" w:name="_Toc343247125"/>
      <w:bookmarkStart w:id="1849" w:name="_Toc340507467"/>
      <w:bookmarkStart w:id="1850" w:name="_Toc331684067"/>
      <w:bookmarkStart w:id="1851" w:name="_Toc343248443"/>
      <w:bookmarkStart w:id="1852" w:name="_Toc339020120"/>
      <w:bookmarkStart w:id="1853" w:name="_Toc342296786"/>
      <w:bookmarkStart w:id="1854" w:name="_Toc333935712"/>
      <w:bookmarkStart w:id="1855" w:name="_Toc333935371"/>
      <w:bookmarkStart w:id="1856" w:name="_Toc342398155"/>
      <w:bookmarkStart w:id="1857" w:name="_Toc365985203"/>
      <w:bookmarkStart w:id="1858" w:name="_Toc341348365"/>
      <w:bookmarkStart w:id="1859" w:name="_Toc339019914"/>
      <w:bookmarkStart w:id="1860" w:name="_Toc342312468"/>
      <w:bookmarkStart w:id="1861" w:name="_Toc342060400"/>
      <w:bookmarkStart w:id="1862" w:name="_Toc339020258"/>
      <w:bookmarkStart w:id="1863" w:name="_Toc332270372"/>
      <w:bookmarkStart w:id="1864" w:name="_Toc340672894"/>
      <w:bookmarkStart w:id="1865" w:name="_Toc332206734"/>
      <w:bookmarkStart w:id="1866" w:name="_Toc330460011"/>
      <w:bookmarkStart w:id="1867" w:name="_Toc343612945"/>
      <w:bookmarkStart w:id="1868" w:name="_Toc331512926"/>
      <w:bookmarkStart w:id="1869" w:name="_Toc350756475"/>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：技术条款偏离一览表</w:t>
      </w:r>
      <w:bookmarkEnd w:id="1833"/>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p>
      <w:pPr>
        <w:pStyle w:val="4"/>
        <w:numPr>
          <w:ilvl w:val="1"/>
          <w:numId w:val="0"/>
        </w:numPr>
        <w:spacing w:line="400" w:lineRule="exact"/>
        <w:rPr>
          <w:color w:val="000000" w:themeColor="text1"/>
          <w:highlight w:val="none"/>
          <w14:textFill>
            <w14:solidFill>
              <w14:schemeClr w14:val="tx1"/>
            </w14:solidFill>
          </w14:textFill>
        </w:rPr>
        <w:sectPr>
          <w:pgSz w:w="11906" w:h="16838"/>
          <w:pgMar w:top="1474" w:right="1418" w:bottom="1474" w:left="1418" w:header="851" w:footer="850" w:gutter="0"/>
          <w:cols w:space="0" w:num="1"/>
          <w:titlePg/>
          <w:docGrid w:linePitch="312" w:charSpace="0"/>
        </w:sectPr>
      </w:pPr>
      <w:bookmarkStart w:id="1870" w:name="_Toc333238663"/>
      <w:bookmarkStart w:id="1871" w:name="_Toc333237707"/>
      <w:bookmarkStart w:id="1872" w:name="_Toc332270376"/>
      <w:bookmarkStart w:id="1873" w:name="_Toc333935716"/>
      <w:bookmarkStart w:id="1874" w:name="_Toc339362329"/>
      <w:bookmarkStart w:id="1875" w:name="_Toc339019918"/>
      <w:bookmarkStart w:id="1876" w:name="_Toc333935375"/>
      <w:bookmarkStart w:id="1877" w:name="_Toc339020044"/>
      <w:bookmarkStart w:id="1878" w:name="_Toc343612949"/>
      <w:bookmarkStart w:id="1879" w:name="_Toc342296790"/>
      <w:bookmarkStart w:id="1880" w:name="_Toc342060404"/>
      <w:bookmarkStart w:id="1881" w:name="_Toc365967104"/>
      <w:bookmarkStart w:id="1882" w:name="_Toc333237818"/>
      <w:bookmarkStart w:id="1883" w:name="_Toc340507471"/>
      <w:bookmarkStart w:id="1884" w:name="_Toc341348369"/>
      <w:bookmarkStart w:id="1885" w:name="_Toc365985210"/>
      <w:bookmarkStart w:id="1886" w:name="_Toc336681609"/>
      <w:bookmarkStart w:id="1887" w:name="_Toc350438778"/>
      <w:bookmarkStart w:id="1888" w:name="_Toc343247129"/>
      <w:bookmarkStart w:id="1889" w:name="_Toc330460015"/>
      <w:bookmarkStart w:id="1890" w:name="_Toc332206738"/>
      <w:bookmarkStart w:id="1891" w:name="_Toc432695228"/>
      <w:bookmarkStart w:id="1892" w:name="_Toc342398159"/>
      <w:bookmarkStart w:id="1893" w:name="_Toc331512930"/>
      <w:bookmarkStart w:id="1894" w:name="_Toc339020124"/>
      <w:bookmarkStart w:id="1895" w:name="_Toc340677099"/>
      <w:bookmarkStart w:id="1896" w:name="_Toc337632387"/>
      <w:bookmarkStart w:id="1897" w:name="_Toc350756479"/>
      <w:bookmarkStart w:id="1898" w:name="_Toc339441116"/>
      <w:bookmarkStart w:id="1899" w:name="_Toc366072561"/>
      <w:bookmarkStart w:id="1900" w:name="_Toc331684071"/>
      <w:bookmarkStart w:id="1901" w:name="_Toc336681964"/>
      <w:bookmarkStart w:id="1902" w:name="_Toc345312626"/>
      <w:bookmarkStart w:id="1903" w:name="_Toc340672898"/>
      <w:bookmarkStart w:id="1904" w:name="_Toc343248447"/>
      <w:bookmarkStart w:id="1905" w:name="_Toc342312472"/>
      <w:bookmarkStart w:id="1906" w:name="_Toc339020262"/>
    </w:p>
    <w:p>
      <w:pPr>
        <w:pStyle w:val="4"/>
        <w:numPr>
          <w:ilvl w:val="1"/>
          <w:numId w:val="0"/>
        </w:numPr>
        <w:spacing w:line="400" w:lineRule="exact"/>
        <w:rPr>
          <w:color w:val="000000" w:themeColor="text1"/>
          <w:highlight w:val="none"/>
          <w14:textFill>
            <w14:solidFill>
              <w14:schemeClr w14:val="tx1"/>
            </w14:solidFill>
          </w14:textFill>
        </w:rPr>
      </w:pPr>
      <w:bookmarkStart w:id="1907" w:name="_Toc26053"/>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：同类业绩一览表</w:t>
      </w:r>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bl>
    <w:p>
      <w:pPr>
        <w:pStyle w:val="2"/>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1908" w:name="_Toc432695229"/>
      <w:bookmarkStart w:id="1909" w:name="_Toc430771089"/>
      <w:bookmarkStart w:id="1910" w:name="_Toc32207"/>
      <w:bookmarkStart w:id="1911" w:name="_Toc432682754"/>
      <w:bookmarkStart w:id="1912" w:name="_Toc366072562"/>
      <w:bookmarkStart w:id="1913" w:name="_Toc332206739"/>
      <w:bookmarkStart w:id="1914" w:name="_Toc333238664"/>
      <w:bookmarkStart w:id="1915" w:name="_Toc343248448"/>
      <w:bookmarkStart w:id="1916" w:name="_Toc333237819"/>
      <w:bookmarkStart w:id="1917" w:name="_Toc330460016"/>
      <w:bookmarkStart w:id="1918" w:name="_Toc337632388"/>
      <w:bookmarkStart w:id="1919" w:name="_Toc343247130"/>
      <w:bookmarkStart w:id="1920" w:name="_Toc331512931"/>
      <w:bookmarkStart w:id="1921" w:name="_Toc333935717"/>
      <w:bookmarkStart w:id="1922" w:name="_Toc342296791"/>
      <w:bookmarkStart w:id="1923" w:name="_Toc339020045"/>
      <w:bookmarkStart w:id="1924" w:name="_Toc340672899"/>
      <w:bookmarkStart w:id="1925" w:name="_Toc332270377"/>
      <w:bookmarkStart w:id="1926" w:name="_Toc333237708"/>
      <w:bookmarkStart w:id="1927" w:name="_Toc331684072"/>
      <w:bookmarkStart w:id="1928" w:name="_Toc341348370"/>
      <w:bookmarkStart w:id="1929" w:name="_Toc336681965"/>
      <w:bookmarkStart w:id="1930" w:name="_Toc339020263"/>
      <w:bookmarkStart w:id="1931" w:name="_Toc340507472"/>
      <w:bookmarkStart w:id="1932" w:name="_Toc339441117"/>
      <w:bookmarkStart w:id="1933" w:name="_Toc339362330"/>
      <w:bookmarkStart w:id="1934" w:name="_Toc350438779"/>
      <w:bookmarkStart w:id="1935" w:name="_Toc339019919"/>
      <w:bookmarkStart w:id="1936" w:name="_Toc342312473"/>
      <w:bookmarkStart w:id="1937" w:name="_Toc333935376"/>
      <w:bookmarkStart w:id="1938" w:name="_Toc339020125"/>
      <w:bookmarkStart w:id="1939" w:name="_Toc342060405"/>
      <w:bookmarkStart w:id="1940" w:name="_Toc365985211"/>
      <w:bookmarkStart w:id="1941" w:name="_Toc342398160"/>
      <w:bookmarkStart w:id="1942" w:name="_Toc102451601"/>
      <w:bookmarkStart w:id="1943" w:name="_Toc345312627"/>
      <w:bookmarkStart w:id="1944" w:name="_Toc343612950"/>
      <w:bookmarkStart w:id="1945" w:name="_Toc336681610"/>
      <w:bookmarkStart w:id="1946" w:name="_Toc350756480"/>
      <w:bookmarkStart w:id="1947" w:name="_Toc365967105"/>
      <w:bookmarkStart w:id="1948" w:name="_Toc34067710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1908"/>
      <w:bookmarkEnd w:id="1909"/>
      <w:bookmarkEnd w:id="1910"/>
      <w:bookmarkEnd w:id="1911"/>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1949" w:name="_Toc32373"/>
      <w:bookmarkStart w:id="1950" w:name="_Toc23471"/>
      <w:bookmarkStart w:id="1951" w:name="_Toc43483251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1949"/>
      <w:bookmarkEnd w:id="1950"/>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2"/>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1"/>
          <w:numId w:val="0"/>
        </w:numPr>
        <w:spacing w:line="400" w:lineRule="exact"/>
        <w:rPr>
          <w:color w:val="000000" w:themeColor="text1"/>
          <w:highlight w:val="none"/>
          <w14:textFill>
            <w14:solidFill>
              <w14:schemeClr w14:val="tx1"/>
            </w14:solidFill>
          </w14:textFill>
        </w:rPr>
      </w:pPr>
      <w:bookmarkStart w:id="1952" w:name="_Toc27784"/>
      <w:bookmarkStart w:id="1953" w:name="_Toc9858"/>
      <w:bookmarkStart w:id="1954" w:name="_Toc43269523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：中标服务费承诺</w:t>
      </w:r>
      <w:bookmarkEnd w:id="1952"/>
      <w:bookmarkEnd w:id="1953"/>
      <w:bookmarkEnd w:id="1954"/>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1955" w:name="_Toc326065622"/>
      <w:bookmarkStart w:id="1956" w:name="_Toc332270378"/>
      <w:bookmarkStart w:id="1957" w:name="_Toc336681966"/>
      <w:bookmarkStart w:id="1958" w:name="_Toc365985212"/>
      <w:bookmarkStart w:id="1959" w:name="_Toc341348371"/>
      <w:bookmarkStart w:id="1960" w:name="_Toc350438780"/>
      <w:bookmarkStart w:id="1961" w:name="_Toc333935718"/>
      <w:bookmarkStart w:id="1962" w:name="_Toc330460017"/>
      <w:bookmarkStart w:id="1963" w:name="_Toc345312628"/>
      <w:bookmarkStart w:id="1964" w:name="_Toc9533"/>
      <w:bookmarkStart w:id="1965" w:name="_Toc342060406"/>
      <w:bookmarkStart w:id="1966" w:name="_Toc336681611"/>
      <w:bookmarkStart w:id="1967" w:name="_Toc333237820"/>
      <w:bookmarkStart w:id="1968" w:name="_Toc333935377"/>
      <w:bookmarkStart w:id="1969" w:name="_Toc339020126"/>
      <w:bookmarkStart w:id="1970" w:name="_Toc331512932"/>
      <w:bookmarkStart w:id="1971" w:name="_Toc343612951"/>
      <w:bookmarkStart w:id="1972" w:name="_Toc342296792"/>
      <w:bookmarkStart w:id="1973" w:name="_Toc339019920"/>
      <w:bookmarkStart w:id="1974" w:name="_Toc10463"/>
      <w:bookmarkStart w:id="1975" w:name="_Toc333238665"/>
      <w:bookmarkStart w:id="1976" w:name="_Toc337632389"/>
      <w:bookmarkStart w:id="1977" w:name="_Toc350756481"/>
      <w:bookmarkStart w:id="1978" w:name="_Toc332206740"/>
      <w:bookmarkStart w:id="1979" w:name="_Toc333237709"/>
      <w:bookmarkStart w:id="1980" w:name="_Toc331684073"/>
      <w:bookmarkStart w:id="1981" w:name="_Toc340677101"/>
      <w:bookmarkStart w:id="1982" w:name="_Toc340507473"/>
      <w:bookmarkStart w:id="1983" w:name="_Toc339020264"/>
      <w:bookmarkStart w:id="1984" w:name="_Toc340672900"/>
      <w:bookmarkStart w:id="1985" w:name="_Toc339020046"/>
      <w:bookmarkStart w:id="1986" w:name="_Toc365967106"/>
      <w:bookmarkStart w:id="1987" w:name="_Toc432695231"/>
      <w:bookmarkStart w:id="1988" w:name="_Toc343247131"/>
      <w:bookmarkStart w:id="1989" w:name="_Toc339441118"/>
      <w:bookmarkStart w:id="1990" w:name="_Toc366072563"/>
      <w:bookmarkStart w:id="1991" w:name="_Toc342398161"/>
      <w:bookmarkStart w:id="1992" w:name="_Toc339362331"/>
      <w:bookmarkStart w:id="1993" w:name="_Toc343248449"/>
      <w:bookmarkStart w:id="1994" w:name="_Toc342312474"/>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bookmarkEnd w:id="1955"/>
      <w:r>
        <w:rPr>
          <w:rFonts w:hint="eastAsia"/>
          <w:color w:val="000000" w:themeColor="text1"/>
          <w:highlight w:val="none"/>
          <w14:textFill>
            <w14:solidFill>
              <w14:schemeClr w14:val="tx1"/>
            </w14:solidFill>
          </w14:textFill>
        </w:rPr>
        <w:t>投标人提交的其它商务和技术资料</w:t>
      </w:r>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0"/>
          <w:numId w:val="0"/>
        </w:numPr>
        <w:rPr>
          <w:color w:val="000000" w:themeColor="text1"/>
          <w:sz w:val="52"/>
          <w:highlight w:val="none"/>
          <w14:textFill>
            <w14:solidFill>
              <w14:schemeClr w14:val="tx1"/>
            </w14:solidFill>
          </w14:textFill>
        </w:rPr>
      </w:pPr>
      <w:bookmarkStart w:id="1995" w:name="_Toc14674"/>
      <w:bookmarkStart w:id="1996" w:name="_Toc456888293"/>
      <w:bookmarkStart w:id="1997" w:name="_Toc456887842"/>
      <w:r>
        <w:rPr>
          <w:rFonts w:hint="eastAsia"/>
          <w:color w:val="000000" w:themeColor="text1"/>
          <w:sz w:val="52"/>
          <w:highlight w:val="none"/>
          <w14:textFill>
            <w14:solidFill>
              <w14:schemeClr w14:val="tx1"/>
            </w14:solidFill>
          </w14:textFill>
        </w:rPr>
        <w:t>其 他 格 式</w:t>
      </w:r>
      <w:bookmarkEnd w:id="1951"/>
      <w:bookmarkEnd w:id="1995"/>
      <w:bookmarkEnd w:id="1996"/>
      <w:bookmarkEnd w:id="1997"/>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5"/>
        <w:numPr>
          <w:ilvl w:val="0"/>
          <w:numId w:val="0"/>
        </w:numPr>
        <w:spacing w:afterLines="50"/>
        <w:jc w:val="center"/>
        <w:rPr>
          <w:rFonts w:ascii="宋体" w:hAnsi="宋体" w:eastAsia="宋体"/>
          <w:b/>
          <w:color w:val="000000" w:themeColor="text1"/>
          <w:sz w:val="28"/>
          <w:highlight w:val="none"/>
          <w14:textFill>
            <w14:solidFill>
              <w14:schemeClr w14:val="tx1"/>
            </w14:solidFill>
          </w14:textFill>
        </w:rPr>
      </w:pPr>
      <w:bookmarkStart w:id="1998" w:name="_Toc456888294"/>
      <w:bookmarkStart w:id="1999" w:name="_Toc456887843"/>
      <w:bookmarkStart w:id="2000" w:name="_Toc684"/>
      <w:r>
        <w:rPr>
          <w:rFonts w:hint="eastAsia" w:ascii="宋体" w:hAnsi="宋体" w:eastAsia="宋体"/>
          <w:b/>
          <w:color w:val="000000" w:themeColor="text1"/>
          <w:sz w:val="28"/>
          <w:highlight w:val="none"/>
          <w14:textFill>
            <w14:solidFill>
              <w14:schemeClr w14:val="tx1"/>
            </w14:solidFill>
          </w14:textFill>
        </w:rPr>
        <w:t>投标保证金退付书</w:t>
      </w:r>
      <w:bookmarkEnd w:id="1998"/>
      <w:bookmarkEnd w:id="1999"/>
      <w:bookmarkEnd w:id="2000"/>
    </w:p>
    <w:p>
      <w:pPr>
        <w:pStyle w:val="2"/>
        <w:rPr>
          <w:color w:val="000000" w:themeColor="text1"/>
          <w:highlight w:val="none"/>
          <w14:textFill>
            <w14:solidFill>
              <w14:schemeClr w14:val="tx1"/>
            </w14:solidFill>
          </w14:textFill>
        </w:rPr>
      </w:pPr>
    </w:p>
    <w:p>
      <w:pPr>
        <w:spacing w:line="288" w:lineRule="auto"/>
        <w:rPr>
          <w:rFonts w:hint="eastAsia" w:ascii="宋体" w:hAnsi="宋体" w:eastAsia="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w:t>
      </w:r>
      <w:r>
        <w:rPr>
          <w:rFonts w:hint="eastAsia" w:ascii="宋体" w:hAnsi="宋体"/>
          <w:b/>
          <w:color w:val="000000" w:themeColor="text1"/>
          <w:szCs w:val="21"/>
          <w:highlight w:val="none"/>
          <w:lang w:eastAsia="zh-CN"/>
          <w14:textFill>
            <w14:solidFill>
              <w14:schemeClr w14:val="tx1"/>
            </w14:solidFill>
          </w14:textFill>
        </w:rPr>
        <w:t>广东业信招标有限公司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6"/>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3"/>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开户银行</w:t>
            </w:r>
            <w:r>
              <w:rPr>
                <w:rStyle w:val="303"/>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3"/>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6"/>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注：本退付书须放入唱标信封内，勿装订在投标文件内。</w:t>
      </w:r>
    </w:p>
    <w:p>
      <w:pPr>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 w:val="44"/>
          <w:szCs w:val="44"/>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1"/>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1"/>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1"/>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1"/>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0"/>
      </w:rPr>
    </w:pPr>
    <w:r>
      <w:fldChar w:fldCharType="begin"/>
    </w:r>
    <w:r>
      <w:rPr>
        <w:rStyle w:val="50"/>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abstractNum w:abstractNumId="34">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
  </w:num>
  <w:num w:numId="25">
    <w:abstractNumId w:val="16"/>
  </w:num>
  <w:num w:numId="26">
    <w:abstractNumId w:val="21"/>
  </w:num>
  <w:num w:numId="27">
    <w:abstractNumId w:val="22"/>
  </w:num>
  <w:num w:numId="28">
    <w:abstractNumId w:val="5"/>
  </w:num>
  <w:num w:numId="29">
    <w:abstractNumId w:val="10"/>
  </w:num>
  <w:num w:numId="30">
    <w:abstractNumId w:val="23"/>
    <w:lvlOverride w:ilvl="0">
      <w:startOverride w:val="1"/>
    </w:lvlOverride>
  </w:num>
  <w:num w:numId="31">
    <w:abstractNumId w:val="32"/>
  </w:num>
  <w:num w:numId="32">
    <w:abstractNumId w:val="2"/>
  </w:num>
  <w:num w:numId="33">
    <w:abstractNumId w:val="0"/>
  </w:num>
  <w:num w:numId="34">
    <w:abstractNumId w:val="3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4343"/>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7E5"/>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11F60EE"/>
    <w:rsid w:val="01AC475F"/>
    <w:rsid w:val="01B712D5"/>
    <w:rsid w:val="01FB3F68"/>
    <w:rsid w:val="022975EC"/>
    <w:rsid w:val="0237621C"/>
    <w:rsid w:val="02C92423"/>
    <w:rsid w:val="02D908B8"/>
    <w:rsid w:val="03C54999"/>
    <w:rsid w:val="05583529"/>
    <w:rsid w:val="05D70B75"/>
    <w:rsid w:val="06562074"/>
    <w:rsid w:val="0663620A"/>
    <w:rsid w:val="0671533F"/>
    <w:rsid w:val="06EE550F"/>
    <w:rsid w:val="082C721F"/>
    <w:rsid w:val="08680198"/>
    <w:rsid w:val="096C7482"/>
    <w:rsid w:val="0A2A62B8"/>
    <w:rsid w:val="0AFF69E2"/>
    <w:rsid w:val="0B5C2951"/>
    <w:rsid w:val="0B664CB3"/>
    <w:rsid w:val="0BCA4A38"/>
    <w:rsid w:val="0C4B5C57"/>
    <w:rsid w:val="0CAA7B05"/>
    <w:rsid w:val="0CEC5E68"/>
    <w:rsid w:val="0F23766A"/>
    <w:rsid w:val="0F2B26EE"/>
    <w:rsid w:val="0F621C2B"/>
    <w:rsid w:val="0F7457E9"/>
    <w:rsid w:val="0FCA12E5"/>
    <w:rsid w:val="106C2D6C"/>
    <w:rsid w:val="10865B08"/>
    <w:rsid w:val="10A641ED"/>
    <w:rsid w:val="10E05471"/>
    <w:rsid w:val="113B1BFC"/>
    <w:rsid w:val="121D7C31"/>
    <w:rsid w:val="12254191"/>
    <w:rsid w:val="12493A00"/>
    <w:rsid w:val="12D61506"/>
    <w:rsid w:val="135A1D9E"/>
    <w:rsid w:val="144162BD"/>
    <w:rsid w:val="14B6708E"/>
    <w:rsid w:val="151737ED"/>
    <w:rsid w:val="16494060"/>
    <w:rsid w:val="16E13197"/>
    <w:rsid w:val="16EF3DAF"/>
    <w:rsid w:val="17356861"/>
    <w:rsid w:val="17F04282"/>
    <w:rsid w:val="1910625E"/>
    <w:rsid w:val="191A1081"/>
    <w:rsid w:val="19AB1C63"/>
    <w:rsid w:val="1BA9401F"/>
    <w:rsid w:val="1C3660D4"/>
    <w:rsid w:val="1CAD59BE"/>
    <w:rsid w:val="1CD57563"/>
    <w:rsid w:val="1D246750"/>
    <w:rsid w:val="1D2B3667"/>
    <w:rsid w:val="1D9D51F3"/>
    <w:rsid w:val="1DA029F5"/>
    <w:rsid w:val="1EA81EBA"/>
    <w:rsid w:val="1F390158"/>
    <w:rsid w:val="1F5B1A41"/>
    <w:rsid w:val="1F883071"/>
    <w:rsid w:val="201B3E66"/>
    <w:rsid w:val="20424C81"/>
    <w:rsid w:val="20BF76DA"/>
    <w:rsid w:val="21151D88"/>
    <w:rsid w:val="211B629E"/>
    <w:rsid w:val="21451B35"/>
    <w:rsid w:val="215A240F"/>
    <w:rsid w:val="21BA6164"/>
    <w:rsid w:val="22410012"/>
    <w:rsid w:val="2299090F"/>
    <w:rsid w:val="22AA3E2A"/>
    <w:rsid w:val="22D121EA"/>
    <w:rsid w:val="22F34EA8"/>
    <w:rsid w:val="234E53B2"/>
    <w:rsid w:val="23B56C14"/>
    <w:rsid w:val="24743B45"/>
    <w:rsid w:val="247749FB"/>
    <w:rsid w:val="24917A57"/>
    <w:rsid w:val="255567A5"/>
    <w:rsid w:val="25F4209D"/>
    <w:rsid w:val="264B1E3E"/>
    <w:rsid w:val="267D4EFC"/>
    <w:rsid w:val="27740528"/>
    <w:rsid w:val="289457E1"/>
    <w:rsid w:val="28A03A94"/>
    <w:rsid w:val="28A808C6"/>
    <w:rsid w:val="29E55A72"/>
    <w:rsid w:val="2A515672"/>
    <w:rsid w:val="2AB90BF0"/>
    <w:rsid w:val="2B8678B6"/>
    <w:rsid w:val="2BB70C6A"/>
    <w:rsid w:val="2BE61149"/>
    <w:rsid w:val="2C4651AC"/>
    <w:rsid w:val="2D7A5523"/>
    <w:rsid w:val="2DE24C54"/>
    <w:rsid w:val="2E9848D4"/>
    <w:rsid w:val="2EF81506"/>
    <w:rsid w:val="2F0D6640"/>
    <w:rsid w:val="304F232A"/>
    <w:rsid w:val="305F1B4D"/>
    <w:rsid w:val="312850D7"/>
    <w:rsid w:val="317E4255"/>
    <w:rsid w:val="31E42322"/>
    <w:rsid w:val="32391E39"/>
    <w:rsid w:val="325B455A"/>
    <w:rsid w:val="32755858"/>
    <w:rsid w:val="329D3D2E"/>
    <w:rsid w:val="34E45C3F"/>
    <w:rsid w:val="34F54159"/>
    <w:rsid w:val="360A255B"/>
    <w:rsid w:val="367D6465"/>
    <w:rsid w:val="36897F35"/>
    <w:rsid w:val="36A068D5"/>
    <w:rsid w:val="37FC5ED4"/>
    <w:rsid w:val="388D4973"/>
    <w:rsid w:val="39145CDA"/>
    <w:rsid w:val="39EE72DC"/>
    <w:rsid w:val="3A28273B"/>
    <w:rsid w:val="3A7061B9"/>
    <w:rsid w:val="3AB35BB0"/>
    <w:rsid w:val="3B8C53ED"/>
    <w:rsid w:val="3C361DB4"/>
    <w:rsid w:val="3C8317E7"/>
    <w:rsid w:val="3CD25455"/>
    <w:rsid w:val="3D2D673D"/>
    <w:rsid w:val="3DB80C2A"/>
    <w:rsid w:val="3DCE530E"/>
    <w:rsid w:val="3E8D24D8"/>
    <w:rsid w:val="3EFA6412"/>
    <w:rsid w:val="3F1D5ACA"/>
    <w:rsid w:val="3F293BFA"/>
    <w:rsid w:val="405014B2"/>
    <w:rsid w:val="4091116A"/>
    <w:rsid w:val="42EE1DC6"/>
    <w:rsid w:val="43677073"/>
    <w:rsid w:val="43926C4B"/>
    <w:rsid w:val="451B08D2"/>
    <w:rsid w:val="45260A34"/>
    <w:rsid w:val="458F470E"/>
    <w:rsid w:val="45C825CB"/>
    <w:rsid w:val="460D74FE"/>
    <w:rsid w:val="46244F73"/>
    <w:rsid w:val="468E4E6D"/>
    <w:rsid w:val="478C6222"/>
    <w:rsid w:val="47B03BA9"/>
    <w:rsid w:val="49026E10"/>
    <w:rsid w:val="49862C8F"/>
    <w:rsid w:val="49AC02A6"/>
    <w:rsid w:val="4A0B4034"/>
    <w:rsid w:val="4A2E02C6"/>
    <w:rsid w:val="4A8F0E29"/>
    <w:rsid w:val="4B057649"/>
    <w:rsid w:val="4B9E1DB9"/>
    <w:rsid w:val="4C7310AD"/>
    <w:rsid w:val="4D842037"/>
    <w:rsid w:val="4D9B2F7F"/>
    <w:rsid w:val="4E9534A4"/>
    <w:rsid w:val="4F22110D"/>
    <w:rsid w:val="4F3912D1"/>
    <w:rsid w:val="50086B0C"/>
    <w:rsid w:val="52267A1D"/>
    <w:rsid w:val="527A7FE3"/>
    <w:rsid w:val="52AD28FB"/>
    <w:rsid w:val="537F56AD"/>
    <w:rsid w:val="54022FBD"/>
    <w:rsid w:val="54660E4D"/>
    <w:rsid w:val="54810BF1"/>
    <w:rsid w:val="550024AC"/>
    <w:rsid w:val="555A336D"/>
    <w:rsid w:val="570016CA"/>
    <w:rsid w:val="5768620E"/>
    <w:rsid w:val="57947A7F"/>
    <w:rsid w:val="57C8287A"/>
    <w:rsid w:val="58256A7C"/>
    <w:rsid w:val="588C0756"/>
    <w:rsid w:val="589647C1"/>
    <w:rsid w:val="58A75590"/>
    <w:rsid w:val="59174A94"/>
    <w:rsid w:val="59337A15"/>
    <w:rsid w:val="59857735"/>
    <w:rsid w:val="5AAB6294"/>
    <w:rsid w:val="5ADB76FE"/>
    <w:rsid w:val="5B3A2A97"/>
    <w:rsid w:val="5C260263"/>
    <w:rsid w:val="5C6D5D5D"/>
    <w:rsid w:val="5C8759E7"/>
    <w:rsid w:val="5CDA262A"/>
    <w:rsid w:val="5CEC7289"/>
    <w:rsid w:val="5D2C1646"/>
    <w:rsid w:val="5D886622"/>
    <w:rsid w:val="5E400EED"/>
    <w:rsid w:val="5E8048B9"/>
    <w:rsid w:val="5E93433C"/>
    <w:rsid w:val="5EA6727F"/>
    <w:rsid w:val="5EF77271"/>
    <w:rsid w:val="5FB83662"/>
    <w:rsid w:val="60AE2B4F"/>
    <w:rsid w:val="620344FC"/>
    <w:rsid w:val="62A25746"/>
    <w:rsid w:val="63B165B7"/>
    <w:rsid w:val="643C3ECA"/>
    <w:rsid w:val="645529A9"/>
    <w:rsid w:val="64862C2B"/>
    <w:rsid w:val="64875507"/>
    <w:rsid w:val="64F10C32"/>
    <w:rsid w:val="6552795A"/>
    <w:rsid w:val="65D0211A"/>
    <w:rsid w:val="660404C6"/>
    <w:rsid w:val="66176FA2"/>
    <w:rsid w:val="6661072D"/>
    <w:rsid w:val="672A6364"/>
    <w:rsid w:val="68615F66"/>
    <w:rsid w:val="6949237B"/>
    <w:rsid w:val="69A36B79"/>
    <w:rsid w:val="69E92CFF"/>
    <w:rsid w:val="6A8B3BD0"/>
    <w:rsid w:val="6A9A605F"/>
    <w:rsid w:val="6B230C32"/>
    <w:rsid w:val="6B28104B"/>
    <w:rsid w:val="6B4B5941"/>
    <w:rsid w:val="6BCA3618"/>
    <w:rsid w:val="6CD76B48"/>
    <w:rsid w:val="6E015061"/>
    <w:rsid w:val="6EA43393"/>
    <w:rsid w:val="70025E46"/>
    <w:rsid w:val="70FA4B39"/>
    <w:rsid w:val="715E7281"/>
    <w:rsid w:val="72394572"/>
    <w:rsid w:val="73110955"/>
    <w:rsid w:val="735A1441"/>
    <w:rsid w:val="74B90B53"/>
    <w:rsid w:val="74EA0887"/>
    <w:rsid w:val="75E16295"/>
    <w:rsid w:val="75F265F9"/>
    <w:rsid w:val="77BC650A"/>
    <w:rsid w:val="77D73344"/>
    <w:rsid w:val="78144598"/>
    <w:rsid w:val="793067AF"/>
    <w:rsid w:val="799E27F0"/>
    <w:rsid w:val="7B5911D5"/>
    <w:rsid w:val="7B5F1FCE"/>
    <w:rsid w:val="7BA336EB"/>
    <w:rsid w:val="7BD32074"/>
    <w:rsid w:val="7BE5390A"/>
    <w:rsid w:val="7C027415"/>
    <w:rsid w:val="7CF03A0A"/>
    <w:rsid w:val="7F6C6E1F"/>
    <w:rsid w:val="7FCC29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2"/>
    <w:link w:val="10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2"/>
    <w:link w:val="119"/>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2"/>
    <w:link w:val="93"/>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2"/>
    <w:link w:val="106"/>
    <w:qFormat/>
    <w:uiPriority w:val="0"/>
    <w:pPr>
      <w:keepNext/>
      <w:keepLines/>
      <w:spacing w:before="280" w:after="290" w:line="376" w:lineRule="auto"/>
      <w:outlineLvl w:val="4"/>
    </w:pPr>
    <w:rPr>
      <w:b/>
      <w:sz w:val="28"/>
      <w:szCs w:val="20"/>
    </w:rPr>
  </w:style>
  <w:style w:type="paragraph" w:styleId="8">
    <w:name w:val="heading 6"/>
    <w:basedOn w:val="1"/>
    <w:next w:val="2"/>
    <w:link w:val="9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111"/>
    <w:qFormat/>
    <w:uiPriority w:val="0"/>
    <w:pPr>
      <w:keepNext/>
      <w:keepLines/>
      <w:spacing w:before="240" w:after="64" w:line="320" w:lineRule="auto"/>
      <w:outlineLvl w:val="6"/>
    </w:pPr>
    <w:rPr>
      <w:b/>
      <w:sz w:val="24"/>
      <w:szCs w:val="20"/>
    </w:rPr>
  </w:style>
  <w:style w:type="paragraph" w:styleId="10">
    <w:name w:val="heading 8"/>
    <w:basedOn w:val="1"/>
    <w:next w:val="2"/>
    <w:link w:val="98"/>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90"/>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1"/>
    <w:qFormat/>
    <w:uiPriority w:val="0"/>
    <w:pPr>
      <w:spacing w:line="360" w:lineRule="auto"/>
      <w:jc w:val="left"/>
    </w:pPr>
    <w:rPr>
      <w:sz w:val="24"/>
    </w:rPr>
  </w:style>
  <w:style w:type="paragraph" w:styleId="17">
    <w:name w:val="Body Text"/>
    <w:basedOn w:val="1"/>
    <w:link w:val="76"/>
    <w:qFormat/>
    <w:uiPriority w:val="0"/>
    <w:pPr>
      <w:spacing w:after="120"/>
    </w:pPr>
  </w:style>
  <w:style w:type="paragraph" w:styleId="18">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qFormat/>
    <w:uiPriority w:val="0"/>
    <w:pPr>
      <w:numPr>
        <w:ilvl w:val="0"/>
        <w:numId w:val="2"/>
      </w:numPr>
    </w:pPr>
  </w:style>
  <w:style w:type="paragraph" w:styleId="20">
    <w:name w:val="HTML Address"/>
    <w:basedOn w:val="1"/>
    <w:link w:val="129"/>
    <w:qFormat/>
    <w:uiPriority w:val="0"/>
    <w:pPr>
      <w:numPr>
        <w:ilvl w:val="0"/>
        <w:numId w:val="3"/>
      </w:numPr>
      <w:tabs>
        <w:tab w:val="clear" w:pos="432"/>
      </w:tabs>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4"/>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63"/>
    <w:qFormat/>
    <w:uiPriority w:val="0"/>
    <w:pPr>
      <w:numPr>
        <w:ilvl w:val="0"/>
        <w:numId w:val="4"/>
      </w:numPr>
      <w:ind w:left="100" w:leftChars="2500"/>
    </w:pPr>
  </w:style>
  <w:style w:type="paragraph" w:styleId="26">
    <w:name w:val="Body Text Indent 2"/>
    <w:basedOn w:val="1"/>
    <w:link w:val="71"/>
    <w:qFormat/>
    <w:uiPriority w:val="0"/>
    <w:pPr>
      <w:spacing w:line="480" w:lineRule="exact"/>
      <w:ind w:left="810" w:firstLine="675"/>
    </w:pPr>
    <w:rPr>
      <w:rFonts w:eastAsia="仿宋_GB2312"/>
      <w:sz w:val="30"/>
      <w:szCs w:val="20"/>
    </w:rPr>
  </w:style>
  <w:style w:type="paragraph" w:styleId="27">
    <w:name w:val="Balloon Text"/>
    <w:basedOn w:val="1"/>
    <w:link w:val="86"/>
    <w:qFormat/>
    <w:uiPriority w:val="0"/>
    <w:rPr>
      <w:sz w:val="18"/>
      <w:szCs w:val="18"/>
    </w:rPr>
  </w:style>
  <w:style w:type="paragraph" w:styleId="28">
    <w:name w:val="footer"/>
    <w:basedOn w:val="1"/>
    <w:link w:val="132"/>
    <w:qFormat/>
    <w:uiPriority w:val="0"/>
    <w:pPr>
      <w:tabs>
        <w:tab w:val="center" w:pos="4153"/>
        <w:tab w:val="right" w:pos="8306"/>
      </w:tabs>
      <w:snapToGrid w:val="0"/>
      <w:jc w:val="left"/>
    </w:pPr>
    <w:rPr>
      <w:sz w:val="18"/>
      <w:szCs w:val="20"/>
    </w:rPr>
  </w:style>
  <w:style w:type="paragraph" w:styleId="29">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qFormat/>
    <w:uiPriority w:val="39"/>
    <w:pPr>
      <w:tabs>
        <w:tab w:val="right" w:leader="dot" w:pos="8949"/>
      </w:tabs>
      <w:spacing w:before="120" w:after="120"/>
      <w:jc w:val="left"/>
    </w:pPr>
    <w:rPr>
      <w:b/>
      <w:bCs/>
      <w:caps/>
      <w:szCs w:val="21"/>
    </w:rPr>
  </w:style>
  <w:style w:type="paragraph" w:styleId="31">
    <w:name w:val="toc 4"/>
    <w:basedOn w:val="1"/>
    <w:next w:val="1"/>
    <w:qFormat/>
    <w:uiPriority w:val="0"/>
    <w:pPr>
      <w:ind w:left="600" w:leftChars="600"/>
    </w:pPr>
    <w:rPr>
      <w:rFonts w:ascii="Calibri" w:hAnsi="Calibri"/>
      <w:szCs w:val="22"/>
    </w:rPr>
  </w:style>
  <w:style w:type="paragraph" w:styleId="32">
    <w:name w:val="index heading"/>
    <w:basedOn w:val="1"/>
    <w:next w:val="33"/>
    <w:qFormat/>
    <w:uiPriority w:val="0"/>
    <w:rPr>
      <w:szCs w:val="20"/>
    </w:rPr>
  </w:style>
  <w:style w:type="paragraph" w:styleId="33">
    <w:name w:val="index 1"/>
    <w:basedOn w:val="1"/>
    <w:next w:val="1"/>
    <w:qFormat/>
    <w:uiPriority w:val="0"/>
  </w:style>
  <w:style w:type="paragraph" w:styleId="34">
    <w:name w:val="List"/>
    <w:basedOn w:val="1"/>
    <w:qFormat/>
    <w:uiPriority w:val="0"/>
    <w:pPr>
      <w:ind w:left="200" w:hanging="200" w:hangingChars="200"/>
    </w:pPr>
  </w:style>
  <w:style w:type="paragraph" w:styleId="35">
    <w:name w:val="toc 6"/>
    <w:basedOn w:val="1"/>
    <w:next w:val="1"/>
    <w:qFormat/>
    <w:uiPriority w:val="0"/>
    <w:pPr>
      <w:ind w:left="1000" w:leftChars="1000"/>
    </w:pPr>
    <w:rPr>
      <w:rFonts w:ascii="Calibri" w:hAnsi="Calibri"/>
      <w:szCs w:val="22"/>
    </w:rPr>
  </w:style>
  <w:style w:type="paragraph" w:styleId="36">
    <w:name w:val="Body Text Indent 3"/>
    <w:basedOn w:val="1"/>
    <w:link w:val="72"/>
    <w:qFormat/>
    <w:uiPriority w:val="0"/>
    <w:pPr>
      <w:widowControl/>
      <w:tabs>
        <w:tab w:val="left" w:pos="502"/>
      </w:tabs>
      <w:adjustRightInd w:val="0"/>
      <w:snapToGrid w:val="0"/>
      <w:spacing w:line="360" w:lineRule="auto"/>
      <w:ind w:left="540" w:leftChars="257"/>
    </w:pPr>
    <w:rPr>
      <w:rFonts w:ascii="宋体" w:hAnsi="宋体"/>
    </w:rPr>
  </w:style>
  <w:style w:type="paragraph" w:styleId="37">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8">
    <w:name w:val="toc 9"/>
    <w:basedOn w:val="1"/>
    <w:next w:val="1"/>
    <w:qFormat/>
    <w:uiPriority w:val="0"/>
    <w:pPr>
      <w:ind w:left="1600" w:leftChars="1600"/>
    </w:pPr>
    <w:rPr>
      <w:rFonts w:ascii="Calibri" w:hAnsi="Calibri"/>
      <w:szCs w:val="22"/>
    </w:rPr>
  </w:style>
  <w:style w:type="paragraph" w:styleId="39">
    <w:name w:val="Body Text 2"/>
    <w:basedOn w:val="1"/>
    <w:link w:val="101"/>
    <w:qFormat/>
    <w:uiPriority w:val="0"/>
    <w:pPr>
      <w:spacing w:line="360" w:lineRule="auto"/>
    </w:pPr>
    <w:rPr>
      <w:rFonts w:ascii="仿宋_GB2312" w:eastAsia="仿宋_GB2312"/>
      <w:sz w:val="32"/>
    </w:rPr>
  </w:style>
  <w:style w:type="paragraph" w:styleId="40">
    <w:name w:val="HTML Preformatted"/>
    <w:basedOn w:val="1"/>
    <w:link w:val="1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qFormat/>
    <w:uiPriority w:val="0"/>
    <w:pPr>
      <w:ind w:left="420" w:hanging="210"/>
      <w:jc w:val="left"/>
    </w:pPr>
    <w:rPr>
      <w:sz w:val="20"/>
      <w:szCs w:val="20"/>
    </w:rPr>
  </w:style>
  <w:style w:type="paragraph" w:styleId="43">
    <w:name w:val="Title"/>
    <w:basedOn w:val="1"/>
    <w:next w:val="1"/>
    <w:link w:val="125"/>
    <w:qFormat/>
    <w:uiPriority w:val="0"/>
    <w:pPr>
      <w:spacing w:before="240" w:after="60"/>
      <w:jc w:val="center"/>
      <w:outlineLvl w:val="0"/>
    </w:pPr>
    <w:rPr>
      <w:rFonts w:ascii="Cambria" w:hAnsi="Cambria"/>
      <w:b/>
      <w:bCs/>
      <w:sz w:val="32"/>
      <w:szCs w:val="32"/>
    </w:rPr>
  </w:style>
  <w:style w:type="paragraph" w:styleId="44">
    <w:name w:val="Body Text First Indent"/>
    <w:basedOn w:val="17"/>
    <w:link w:val="133"/>
    <w:qFormat/>
    <w:uiPriority w:val="0"/>
    <w:pPr>
      <w:ind w:firstLine="100" w:firstLineChars="100"/>
    </w:pPr>
    <w:rPr>
      <w:rFonts w:ascii="Calibri" w:hAnsi="Calibri"/>
      <w:szCs w:val="22"/>
    </w:rPr>
  </w:style>
  <w:style w:type="paragraph" w:styleId="45">
    <w:name w:val="Body Text First Indent 2"/>
    <w:basedOn w:val="18"/>
    <w:link w:val="60"/>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7">
    <w:name w:val="Table Grid"/>
    <w:basedOn w:val="46"/>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qFormat/>
    <w:uiPriority w:val="0"/>
    <w:rPr>
      <w:rFonts w:eastAsia="宋体"/>
      <w:b/>
      <w:bCs/>
      <w:kern w:val="44"/>
      <w:sz w:val="44"/>
      <w:szCs w:val="44"/>
      <w:lang w:val="en-US" w:eastAsia="zh-CN" w:bidi="ar-SA"/>
    </w:rPr>
  </w:style>
  <w:style w:type="character" w:customStyle="1" w:styleId="56">
    <w:name w:val="标题 4 Char Char"/>
    <w:qFormat/>
    <w:uiPriority w:val="0"/>
    <w:rPr>
      <w:rFonts w:ascii="Arial" w:hAnsi="Arial" w:eastAsia="黑体"/>
      <w:b/>
      <w:bCs/>
      <w:kern w:val="2"/>
      <w:sz w:val="28"/>
      <w:szCs w:val="28"/>
      <w:lang w:val="en-US" w:eastAsia="zh-CN" w:bidi="ar-SA"/>
    </w:rPr>
  </w:style>
  <w:style w:type="character" w:customStyle="1" w:styleId="57">
    <w:name w:val="font11"/>
    <w:basedOn w:val="48"/>
    <w:qFormat/>
    <w:uiPriority w:val="0"/>
    <w:rPr>
      <w:rFonts w:hint="eastAsia" w:ascii="宋体" w:hAnsi="宋体" w:eastAsia="宋体"/>
      <w:color w:val="000000"/>
      <w:sz w:val="24"/>
      <w:szCs w:val="24"/>
      <w:u w:val="none"/>
    </w:rPr>
  </w:style>
  <w:style w:type="character" w:customStyle="1" w:styleId="58">
    <w:name w:val="标题 5 Char Char"/>
    <w:qFormat/>
    <w:uiPriority w:val="0"/>
    <w:rPr>
      <w:rFonts w:eastAsia="宋体"/>
      <w:b/>
      <w:bCs/>
      <w:kern w:val="2"/>
      <w:sz w:val="28"/>
      <w:szCs w:val="28"/>
      <w:lang w:val="en-US" w:eastAsia="zh-CN" w:bidi="ar-SA"/>
    </w:rPr>
  </w:style>
  <w:style w:type="character" w:customStyle="1" w:styleId="59">
    <w:name w:val="ca-5"/>
    <w:basedOn w:val="48"/>
    <w:qFormat/>
    <w:uiPriority w:val="0"/>
  </w:style>
  <w:style w:type="character" w:customStyle="1" w:styleId="60">
    <w:name w:val="正文首行缩进 2 Char"/>
    <w:link w:val="45"/>
    <w:qFormat/>
    <w:uiPriority w:val="0"/>
    <w:rPr>
      <w:rFonts w:ascii="Calibri" w:hAnsi="Calibri" w:eastAsia="仿宋_GB2312"/>
      <w:kern w:val="2"/>
      <w:sz w:val="21"/>
      <w:szCs w:val="22"/>
      <w:lang w:val="en-US" w:eastAsia="zh-CN" w:bidi="ar-SA"/>
    </w:rPr>
  </w:style>
  <w:style w:type="character" w:customStyle="1" w:styleId="61">
    <w:name w:val="已访问的超链接1"/>
    <w:qFormat/>
    <w:uiPriority w:val="0"/>
    <w:rPr>
      <w:color w:val="800080"/>
      <w:u w:val="single"/>
    </w:rPr>
  </w:style>
  <w:style w:type="character" w:customStyle="1" w:styleId="62">
    <w:name w:val="正文首行缩进 Char Char"/>
    <w:qFormat/>
    <w:uiPriority w:val="0"/>
    <w:rPr>
      <w:rFonts w:eastAsia="仿宋_GB2312"/>
      <w:kern w:val="2"/>
      <w:sz w:val="28"/>
      <w:szCs w:val="24"/>
      <w:lang w:bidi="ar-SA"/>
    </w:rPr>
  </w:style>
  <w:style w:type="character" w:customStyle="1" w:styleId="63">
    <w:name w:val="日期 Char"/>
    <w:link w:val="25"/>
    <w:qFormat/>
    <w:uiPriority w:val="0"/>
    <w:rPr>
      <w:kern w:val="2"/>
      <w:sz w:val="21"/>
      <w:szCs w:val="24"/>
    </w:rPr>
  </w:style>
  <w:style w:type="character" w:customStyle="1" w:styleId="64">
    <w:name w:val="正文文本缩进 3 Char Char"/>
    <w:qFormat/>
    <w:uiPriority w:val="0"/>
    <w:rPr>
      <w:kern w:val="2"/>
      <w:sz w:val="16"/>
      <w:szCs w:val="16"/>
      <w:lang w:bidi="ar-SA"/>
    </w:rPr>
  </w:style>
  <w:style w:type="character" w:customStyle="1" w:styleId="65">
    <w:name w:val="文档正文 Char1"/>
    <w:link w:val="66"/>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5"/>
    <w:link w:val="68"/>
    <w:qFormat/>
    <w:uiPriority w:val="0"/>
  </w:style>
  <w:style w:type="character" w:customStyle="1" w:styleId="70">
    <w:name w:val="style71"/>
    <w:qFormat/>
    <w:uiPriority w:val="0"/>
    <w:rPr>
      <w:sz w:val="21"/>
      <w:szCs w:val="21"/>
    </w:rPr>
  </w:style>
  <w:style w:type="character" w:customStyle="1" w:styleId="71">
    <w:name w:val="正文文本缩进 2 Char"/>
    <w:link w:val="26"/>
    <w:qFormat/>
    <w:uiPriority w:val="0"/>
    <w:rPr>
      <w:rFonts w:eastAsia="仿宋_GB2312"/>
      <w:kern w:val="2"/>
      <w:sz w:val="30"/>
      <w:lang w:val="en-US" w:eastAsia="zh-CN" w:bidi="ar-SA"/>
    </w:rPr>
  </w:style>
  <w:style w:type="character" w:customStyle="1" w:styleId="72">
    <w:name w:val="正文文本缩进 3 Char"/>
    <w:link w:val="36"/>
    <w:qFormat/>
    <w:uiPriority w:val="0"/>
    <w:rPr>
      <w:rFonts w:ascii="宋体" w:hAnsi="宋体" w:eastAsia="宋体"/>
      <w:kern w:val="2"/>
      <w:sz w:val="21"/>
      <w:szCs w:val="24"/>
      <w:lang w:val="en-US" w:eastAsia="zh-CN" w:bidi="ar-SA"/>
    </w:rPr>
  </w:style>
  <w:style w:type="character" w:customStyle="1" w:styleId="73">
    <w:name w:val="ca-9"/>
    <w:basedOn w:val="48"/>
    <w:qFormat/>
    <w:uiPriority w:val="0"/>
  </w:style>
  <w:style w:type="character" w:customStyle="1" w:styleId="74">
    <w:name w:val="纯文本 Char"/>
    <w:link w:val="23"/>
    <w:qFormat/>
    <w:uiPriority w:val="0"/>
    <w:rPr>
      <w:rFonts w:ascii="宋体" w:hAnsi="Courier New" w:eastAsia="宋体"/>
      <w:kern w:val="2"/>
      <w:sz w:val="21"/>
      <w:lang w:val="en-US" w:eastAsia="zh-CN" w:bidi="ar-SA"/>
    </w:rPr>
  </w:style>
  <w:style w:type="character" w:customStyle="1" w:styleId="75">
    <w:name w:val="页脚 Char Char"/>
    <w:qFormat/>
    <w:uiPriority w:val="0"/>
    <w:rPr>
      <w:rFonts w:eastAsia="宋体"/>
      <w:sz w:val="18"/>
      <w:szCs w:val="18"/>
      <w:lang w:bidi="ar-SA"/>
    </w:rPr>
  </w:style>
  <w:style w:type="character" w:customStyle="1" w:styleId="76">
    <w:name w:val="正文文本 Char"/>
    <w:link w:val="17"/>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qFormat/>
    <w:uiPriority w:val="0"/>
    <w:rPr>
      <w:rFonts w:eastAsia="宋体"/>
      <w:kern w:val="2"/>
      <w:sz w:val="18"/>
      <w:lang w:val="en-US" w:eastAsia="zh-CN" w:bidi="ar-SA"/>
    </w:rPr>
  </w:style>
  <w:style w:type="character" w:customStyle="1" w:styleId="82">
    <w:name w:val="c_666"/>
    <w:basedOn w:val="48"/>
    <w:qFormat/>
    <w:uiPriority w:val="0"/>
  </w:style>
  <w:style w:type="character" w:customStyle="1" w:styleId="83">
    <w:name w:val="ALT+Z Char"/>
    <w:qFormat/>
    <w:uiPriority w:val="0"/>
    <w:rPr>
      <w:rFonts w:ascii="宋体"/>
      <w:sz w:val="34"/>
    </w:rPr>
  </w:style>
  <w:style w:type="character" w:customStyle="1" w:styleId="84">
    <w:name w:val="正文（缩进） Char Char"/>
    <w:link w:val="85"/>
    <w:qFormat/>
    <w:uiPriority w:val="0"/>
    <w:rPr>
      <w:rFonts w:eastAsia="宋体"/>
      <w:kern w:val="2"/>
      <w:sz w:val="24"/>
      <w:szCs w:val="24"/>
      <w:lang w:val="en-US" w:eastAsia="zh-CN" w:bidi="ar-SA"/>
    </w:rPr>
  </w:style>
  <w:style w:type="paragraph" w:customStyle="1" w:styleId="85">
    <w:name w:val="正文（缩进）"/>
    <w:basedOn w:val="1"/>
    <w:link w:val="84"/>
    <w:qFormat/>
    <w:uiPriority w:val="0"/>
    <w:pPr>
      <w:spacing w:beforeLines="50" w:afterLines="50" w:line="360" w:lineRule="auto"/>
      <w:ind w:firstLine="480" w:firstLineChars="200"/>
    </w:pPr>
    <w:rPr>
      <w:sz w:val="24"/>
    </w:rPr>
  </w:style>
  <w:style w:type="character" w:customStyle="1" w:styleId="86">
    <w:name w:val="批注框文本 Char"/>
    <w:link w:val="27"/>
    <w:qFormat/>
    <w:uiPriority w:val="0"/>
    <w:rPr>
      <w:rFonts w:eastAsia="宋体"/>
      <w:kern w:val="2"/>
      <w:sz w:val="18"/>
      <w:szCs w:val="18"/>
      <w:lang w:val="en-US" w:eastAsia="zh-CN" w:bidi="ar-SA"/>
    </w:rPr>
  </w:style>
  <w:style w:type="character" w:customStyle="1" w:styleId="87">
    <w:name w:val="表格内容"/>
    <w:qFormat/>
    <w:uiPriority w:val="0"/>
    <w:rPr>
      <w:sz w:val="24"/>
    </w:rPr>
  </w:style>
  <w:style w:type="character" w:customStyle="1" w:styleId="88">
    <w:name w:val="ca-8"/>
    <w:basedOn w:val="48"/>
    <w:qFormat/>
    <w:uiPriority w:val="0"/>
  </w:style>
  <w:style w:type="character" w:customStyle="1" w:styleId="89">
    <w:name w:val="不明显参考1"/>
    <w:qFormat/>
    <w:uiPriority w:val="0"/>
    <w:rPr>
      <w:smallCaps/>
      <w:color w:val="C0504D"/>
      <w:u w:val="single"/>
    </w:rPr>
  </w:style>
  <w:style w:type="character" w:customStyle="1" w:styleId="90">
    <w:name w:val="标题 9 Char"/>
    <w:link w:val="11"/>
    <w:qFormat/>
    <w:uiPriority w:val="0"/>
    <w:rPr>
      <w:rFonts w:ascii="Arial" w:hAnsi="Arial" w:eastAsia="黑体"/>
      <w:kern w:val="2"/>
      <w:sz w:val="21"/>
      <w:lang w:val="en-US" w:eastAsia="zh-CN" w:bidi="ar-SA"/>
    </w:rPr>
  </w:style>
  <w:style w:type="character" w:customStyle="1" w:styleId="91">
    <w:name w:val="标题 6 Char"/>
    <w:link w:val="8"/>
    <w:qFormat/>
    <w:uiPriority w:val="0"/>
    <w:rPr>
      <w:rFonts w:ascii="Arial" w:hAnsi="Arial" w:eastAsia="黑体"/>
      <w:b/>
      <w:kern w:val="2"/>
      <w:sz w:val="24"/>
      <w:lang w:val="en-US" w:eastAsia="zh-CN" w:bidi="ar-SA"/>
    </w:rPr>
  </w:style>
  <w:style w:type="character" w:customStyle="1" w:styleId="92">
    <w:name w:val="ca-10"/>
    <w:basedOn w:val="48"/>
    <w:qFormat/>
    <w:uiPriority w:val="0"/>
  </w:style>
  <w:style w:type="character" w:customStyle="1" w:styleId="93">
    <w:name w:val="标题 4 Char"/>
    <w:link w:val="6"/>
    <w:qFormat/>
    <w:uiPriority w:val="0"/>
    <w:rPr>
      <w:rFonts w:ascii="Arial" w:hAnsi="Arial" w:eastAsia="黑体"/>
      <w:b/>
      <w:kern w:val="2"/>
      <w:sz w:val="28"/>
      <w:lang w:val="en-US" w:eastAsia="zh-CN" w:bidi="ar-SA"/>
    </w:rPr>
  </w:style>
  <w:style w:type="character" w:customStyle="1" w:styleId="94">
    <w:name w:val="批注文字 Char Char"/>
    <w:qFormat/>
    <w:uiPriority w:val="0"/>
    <w:rPr>
      <w:kern w:val="2"/>
      <w:sz w:val="21"/>
      <w:lang w:bidi="ar-SA"/>
    </w:rPr>
  </w:style>
  <w:style w:type="character" w:customStyle="1" w:styleId="95">
    <w:name w:val="style18"/>
    <w:qFormat/>
    <w:uiPriority w:val="0"/>
  </w:style>
  <w:style w:type="character" w:customStyle="1" w:styleId="96">
    <w:name w:val="font21"/>
    <w:basedOn w:val="48"/>
    <w:qFormat/>
    <w:uiPriority w:val="0"/>
    <w:rPr>
      <w:rFonts w:hint="default" w:ascii="Arial" w:hAnsi="Arial" w:cs="Arial"/>
      <w:color w:val="000000"/>
      <w:sz w:val="24"/>
      <w:szCs w:val="24"/>
      <w:u w:val="none"/>
    </w:rPr>
  </w:style>
  <w:style w:type="character" w:customStyle="1" w:styleId="97">
    <w:name w:val="ca-11"/>
    <w:basedOn w:val="48"/>
    <w:qFormat/>
    <w:uiPriority w:val="0"/>
  </w:style>
  <w:style w:type="character" w:customStyle="1" w:styleId="98">
    <w:name w:val="标题 8 Char"/>
    <w:link w:val="10"/>
    <w:qFormat/>
    <w:uiPriority w:val="0"/>
    <w:rPr>
      <w:rFonts w:ascii="Arial" w:hAnsi="Arial" w:eastAsia="黑体"/>
      <w:kern w:val="2"/>
      <w:sz w:val="24"/>
      <w:lang w:val="en-US" w:eastAsia="zh-CN" w:bidi="ar-SA"/>
    </w:rPr>
  </w:style>
  <w:style w:type="character" w:customStyle="1" w:styleId="99">
    <w:name w:val="类目1 Char Char"/>
    <w:link w:val="100"/>
    <w:qFormat/>
    <w:uiPriority w:val="0"/>
    <w:rPr>
      <w:b/>
      <w:color w:val="17365D"/>
      <w:kern w:val="2"/>
      <w:sz w:val="28"/>
      <w:szCs w:val="28"/>
      <w:lang w:bidi="ar-SA"/>
    </w:rPr>
  </w:style>
  <w:style w:type="paragraph" w:customStyle="1" w:styleId="100">
    <w:name w:val="类目1"/>
    <w:basedOn w:val="1"/>
    <w:link w:val="99"/>
    <w:qFormat/>
    <w:uiPriority w:val="0"/>
    <w:pPr>
      <w:adjustRightInd w:val="0"/>
      <w:snapToGrid w:val="0"/>
      <w:spacing w:line="220" w:lineRule="atLeast"/>
    </w:pPr>
    <w:rPr>
      <w:b/>
      <w:color w:val="17365D"/>
      <w:sz w:val="28"/>
      <w:szCs w:val="28"/>
    </w:rPr>
  </w:style>
  <w:style w:type="character" w:customStyle="1" w:styleId="101">
    <w:name w:val="正文文本 2 Char"/>
    <w:link w:val="39"/>
    <w:qFormat/>
    <w:uiPriority w:val="0"/>
    <w:rPr>
      <w:rFonts w:ascii="仿宋_GB2312" w:eastAsia="仿宋_GB2312"/>
      <w:kern w:val="2"/>
      <w:sz w:val="32"/>
      <w:szCs w:val="24"/>
      <w:lang w:val="en-US" w:eastAsia="zh-CN" w:bidi="ar-SA"/>
    </w:rPr>
  </w:style>
  <w:style w:type="character" w:customStyle="1" w:styleId="102">
    <w:name w:val="标题 2 Char"/>
    <w:link w:val="4"/>
    <w:qFormat/>
    <w:uiPriority w:val="0"/>
    <w:rPr>
      <w:rFonts w:ascii="黑体" w:hAnsi="宋体" w:eastAsia="黑体"/>
      <w:bCs/>
      <w:kern w:val="44"/>
      <w:sz w:val="21"/>
      <w:szCs w:val="24"/>
    </w:rPr>
  </w:style>
  <w:style w:type="character" w:customStyle="1" w:styleId="103">
    <w:name w:val="lineitems1"/>
    <w:qFormat/>
    <w:uiPriority w:val="0"/>
    <w:rPr>
      <w:sz w:val="17"/>
      <w:szCs w:val="17"/>
    </w:rPr>
  </w:style>
  <w:style w:type="character" w:customStyle="1" w:styleId="104">
    <w:name w:val="题注 Char1"/>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Char"/>
    <w:link w:val="7"/>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qFormat/>
    <w:uiPriority w:val="0"/>
    <w:rPr>
      <w:rFonts w:ascii="Arial" w:hAnsi="Arial" w:eastAsia="黑体"/>
      <w:kern w:val="2"/>
      <w:sz w:val="21"/>
      <w:szCs w:val="21"/>
      <w:lang w:val="en-US" w:eastAsia="zh-CN" w:bidi="ar-SA"/>
    </w:rPr>
  </w:style>
  <w:style w:type="character" w:customStyle="1" w:styleId="111">
    <w:name w:val="标题 7 Char"/>
    <w:link w:val="9"/>
    <w:qFormat/>
    <w:uiPriority w:val="0"/>
    <w:rPr>
      <w:rFonts w:eastAsia="宋体"/>
      <w:b/>
      <w:kern w:val="2"/>
      <w:sz w:val="24"/>
      <w:lang w:val="en-US" w:eastAsia="zh-CN" w:bidi="ar-SA"/>
    </w:rPr>
  </w:style>
  <w:style w:type="character" w:customStyle="1" w:styleId="112">
    <w:name w:val="flname7"/>
    <w:basedOn w:val="48"/>
    <w:qFormat/>
    <w:uiPriority w:val="0"/>
  </w:style>
  <w:style w:type="character" w:customStyle="1" w:styleId="113">
    <w:name w:val="正文缩进 Char"/>
    <w:link w:val="2"/>
    <w:qFormat/>
    <w:uiPriority w:val="0"/>
    <w:rPr>
      <w:rFonts w:ascii="宋体" w:eastAsia="宋体"/>
      <w:sz w:val="34"/>
      <w:lang w:val="en-US" w:eastAsia="zh-CN" w:bidi="ar-SA"/>
    </w:rPr>
  </w:style>
  <w:style w:type="character" w:customStyle="1" w:styleId="114">
    <w:name w:val="样式5 Char Char"/>
    <w:link w:val="115"/>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qFormat/>
    <w:uiPriority w:val="0"/>
    <w:rPr>
      <w:sz w:val="20"/>
      <w:szCs w:val="20"/>
    </w:rPr>
  </w:style>
  <w:style w:type="character" w:customStyle="1" w:styleId="117">
    <w:name w:val="样式2"/>
    <w:qFormat/>
    <w:uiPriority w:val="0"/>
    <w:rPr>
      <w:rFonts w:eastAsia="华文楷体"/>
      <w:b/>
      <w:sz w:val="32"/>
    </w:rPr>
  </w:style>
  <w:style w:type="character" w:customStyle="1" w:styleId="118">
    <w:name w:val="页眉 Char Char"/>
    <w:qFormat/>
    <w:uiPriority w:val="0"/>
    <w:rPr>
      <w:rFonts w:eastAsia="宋体"/>
      <w:sz w:val="18"/>
      <w:szCs w:val="18"/>
      <w:lang w:bidi="ar-SA"/>
    </w:rPr>
  </w:style>
  <w:style w:type="character" w:customStyle="1" w:styleId="119">
    <w:name w:val="标题 3 Char"/>
    <w:link w:val="5"/>
    <w:qFormat/>
    <w:uiPriority w:val="0"/>
    <w:rPr>
      <w:rFonts w:ascii="黑体" w:eastAsia="黑体"/>
      <w:bCs/>
      <w:color w:val="000000"/>
      <w:kern w:val="2"/>
      <w:sz w:val="21"/>
      <w:szCs w:val="24"/>
    </w:rPr>
  </w:style>
  <w:style w:type="character" w:customStyle="1" w:styleId="120">
    <w:name w:val="书籍标题3 Char1"/>
    <w:link w:val="121"/>
    <w:qFormat/>
    <w:uiPriority w:val="0"/>
    <w:rPr>
      <w:b/>
      <w:bCs/>
      <w:spacing w:val="20"/>
      <w:kern w:val="2"/>
      <w:sz w:val="28"/>
      <w:szCs w:val="28"/>
    </w:rPr>
  </w:style>
  <w:style w:type="paragraph" w:customStyle="1" w:styleId="121">
    <w:name w:val="书籍标题3"/>
    <w:basedOn w:val="122"/>
    <w:link w:val="120"/>
    <w:qFormat/>
    <w:uiPriority w:val="0"/>
    <w:pPr>
      <w:numPr>
        <w:ilvl w:val="2"/>
      </w:numPr>
      <w:tabs>
        <w:tab w:val="left" w:pos="840"/>
      </w:tabs>
      <w:outlineLvl w:val="2"/>
    </w:pPr>
    <w:rPr>
      <w:rFonts w:cs="Times New Roman"/>
      <w:sz w:val="28"/>
      <w:szCs w:val="28"/>
    </w:rPr>
  </w:style>
  <w:style w:type="paragraph" w:customStyle="1" w:styleId="12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18"/>
    <w:qFormat/>
    <w:uiPriority w:val="0"/>
    <w:rPr>
      <w:rFonts w:ascii="仿宋_GB2312" w:eastAsia="仿宋_GB2312"/>
      <w:sz w:val="28"/>
      <w:lang w:val="en-US" w:eastAsia="zh-CN" w:bidi="ar-SA"/>
    </w:rPr>
  </w:style>
  <w:style w:type="character" w:customStyle="1" w:styleId="124">
    <w:name w:val="页眉 Char"/>
    <w:link w:val="29"/>
    <w:qFormat/>
    <w:uiPriority w:val="99"/>
    <w:rPr>
      <w:rFonts w:eastAsia="宋体"/>
      <w:kern w:val="2"/>
      <w:sz w:val="18"/>
      <w:lang w:val="en-US" w:eastAsia="zh-CN" w:bidi="ar-SA"/>
    </w:rPr>
  </w:style>
  <w:style w:type="character" w:customStyle="1" w:styleId="125">
    <w:name w:val="标题 Char"/>
    <w:link w:val="43"/>
    <w:qFormat/>
    <w:uiPriority w:val="0"/>
    <w:rPr>
      <w:rFonts w:ascii="Cambria" w:hAnsi="Cambria"/>
      <w:b/>
      <w:bCs/>
      <w:kern w:val="2"/>
      <w:sz w:val="32"/>
      <w:szCs w:val="32"/>
    </w:rPr>
  </w:style>
  <w:style w:type="character" w:customStyle="1" w:styleId="126">
    <w:name w:val="标题 8 Char Char"/>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Char"/>
    <w:link w:val="20"/>
    <w:qFormat/>
    <w:uiPriority w:val="0"/>
    <w:rPr>
      <w:i/>
      <w:kern w:val="2"/>
      <w:sz w:val="21"/>
      <w:szCs w:val="24"/>
    </w:rPr>
  </w:style>
  <w:style w:type="character" w:customStyle="1" w:styleId="130">
    <w:name w:val="标题 1 Char"/>
    <w:link w:val="3"/>
    <w:qFormat/>
    <w:uiPriority w:val="0"/>
    <w:rPr>
      <w:rFonts w:ascii="黑体" w:eastAsia="黑体"/>
      <w:bCs/>
      <w:kern w:val="44"/>
      <w:sz w:val="24"/>
      <w:szCs w:val="24"/>
    </w:rPr>
  </w:style>
  <w:style w:type="character" w:customStyle="1" w:styleId="131">
    <w:name w:val="批注文字 Char"/>
    <w:link w:val="16"/>
    <w:qFormat/>
    <w:uiPriority w:val="0"/>
    <w:rPr>
      <w:kern w:val="2"/>
      <w:sz w:val="24"/>
      <w:szCs w:val="24"/>
    </w:rPr>
  </w:style>
  <w:style w:type="character" w:customStyle="1" w:styleId="132">
    <w:name w:val="页脚 Char"/>
    <w:link w:val="28"/>
    <w:qFormat/>
    <w:uiPriority w:val="0"/>
    <w:rPr>
      <w:rFonts w:eastAsia="宋体"/>
      <w:kern w:val="2"/>
      <w:sz w:val="18"/>
      <w:lang w:val="en-US" w:eastAsia="zh-CN" w:bidi="ar-SA"/>
    </w:rPr>
  </w:style>
  <w:style w:type="character" w:customStyle="1" w:styleId="133">
    <w:name w:val="正文首行缩进 Char"/>
    <w:link w:val="44"/>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Char"/>
    <w:link w:val="40"/>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2"/>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5"/>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6"/>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4"/>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4"/>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7"/>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6"/>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正文缩进 Char3"/>
    <w:qFormat/>
    <w:uiPriority w:val="0"/>
    <w:rPr>
      <w:rFonts w:ascii="宋体" w:eastAsia="宋体"/>
      <w:sz w:val="34"/>
      <w:lang w:val="en-US" w:eastAsia="zh-CN" w:bidi="ar-SA"/>
    </w:rPr>
  </w:style>
  <w:style w:type="paragraph" w:customStyle="1" w:styleId="30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07">
    <w:name w:val="font01"/>
    <w:basedOn w:val="48"/>
    <w:qFormat/>
    <w:uiPriority w:val="0"/>
    <w:rPr>
      <w:rFonts w:hint="eastAsia" w:ascii="宋体" w:hAnsi="宋体" w:eastAsia="宋体" w:cs="宋体"/>
      <w:b/>
      <w:color w:val="000000"/>
      <w:sz w:val="20"/>
      <w:szCs w:val="20"/>
      <w:u w:val="none"/>
    </w:rPr>
  </w:style>
  <w:style w:type="character" w:customStyle="1" w:styleId="308">
    <w:name w:val="font41"/>
    <w:basedOn w:val="48"/>
    <w:qFormat/>
    <w:uiPriority w:val="0"/>
    <w:rPr>
      <w:rFonts w:hint="eastAsia" w:ascii="宋体" w:hAnsi="宋体" w:eastAsia="宋体" w:cs="宋体"/>
      <w:color w:val="000000"/>
      <w:sz w:val="20"/>
      <w:szCs w:val="20"/>
      <w:u w:val="none"/>
    </w:rPr>
  </w:style>
  <w:style w:type="character" w:customStyle="1" w:styleId="309">
    <w:name w:val="font61"/>
    <w:basedOn w:val="48"/>
    <w:qFormat/>
    <w:uiPriority w:val="0"/>
    <w:rPr>
      <w:rFonts w:hint="eastAsia" w:ascii="宋体" w:hAnsi="宋体" w:eastAsia="宋体" w:cs="宋体"/>
      <w:color w:val="000000"/>
      <w:sz w:val="20"/>
      <w:szCs w:val="20"/>
      <w:u w:val="none"/>
    </w:rPr>
  </w:style>
  <w:style w:type="character" w:customStyle="1" w:styleId="310">
    <w:name w:val="font31"/>
    <w:basedOn w:val="48"/>
    <w:qFormat/>
    <w:uiPriority w:val="0"/>
    <w:rPr>
      <w:rFonts w:hint="eastAsia" w:ascii="宋体" w:hAnsi="宋体" w:eastAsia="宋体" w:cs="宋体"/>
      <w:b/>
      <w:color w:val="000000"/>
      <w:sz w:val="20"/>
      <w:szCs w:val="20"/>
      <w:u w:val="none"/>
    </w:rPr>
  </w:style>
  <w:style w:type="character" w:customStyle="1" w:styleId="311">
    <w:name w:val="font51"/>
    <w:basedOn w:val="4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23451</Words>
  <Characters>24706</Characters>
  <Lines>286</Lines>
  <Paragraphs>80</Paragraphs>
  <TotalTime>1</TotalTime>
  <ScaleCrop>false</ScaleCrop>
  <LinksUpToDate>false</LinksUpToDate>
  <CharactersWithSpaces>29399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Administrator</cp:lastModifiedBy>
  <cp:lastPrinted>2022-10-17T02:25:00Z</cp:lastPrinted>
  <dcterms:modified xsi:type="dcterms:W3CDTF">2023-08-16T02:23:44Z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26EC757059534CA9AEEB9A8757A90DCE</vt:lpwstr>
  </property>
</Properties>
</file>