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14:textFill>
            <w14:solidFill>
              <w14:schemeClr w14:val="tx1"/>
            </w14:solidFill>
          </w14:textFill>
        </w:rPr>
      </w:pPr>
      <w:bookmarkStart w:id="0" w:name="_Toc491658631"/>
    </w:p>
    <w:p>
      <w:pPr>
        <w:pStyle w:val="26"/>
        <w:widowControl/>
        <w:adjustRightInd w:val="0"/>
        <w:snapToGrid w:val="0"/>
        <w:spacing w:line="360" w:lineRule="auto"/>
        <w:jc w:val="left"/>
        <w:rPr>
          <w:rFonts w:ascii="黑体" w:eastAsia="黑体"/>
          <w:bCs/>
          <w:color w:val="000000" w:themeColor="text1"/>
          <w:sz w:val="32"/>
          <w14:textFill>
            <w14:solidFill>
              <w14:schemeClr w14:val="tx1"/>
            </w14:solidFill>
          </w14:textFill>
        </w:rPr>
      </w:pPr>
      <w:r>
        <w:rPr>
          <w:rFonts w:hint="eastAsia" w:ascii="黑体" w:eastAsia="黑体"/>
          <w:bCs/>
          <w:color w:val="000000" w:themeColor="text1"/>
          <w:sz w:val="32"/>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r>
        <w:rPr>
          <w:rFonts w:hint="eastAsia" w:ascii="黑体" w:eastAsia="黑体"/>
          <w:bCs/>
          <w:color w:val="000000" w:themeColor="text1"/>
          <w:sz w:val="52"/>
          <w:szCs w:val="52"/>
          <w14:textFill>
            <w14:solidFill>
              <w14:schemeClr w14:val="tx1"/>
            </w14:solidFill>
          </w14:textFill>
        </w:rPr>
        <w:t>公开招标</w:t>
      </w:r>
    </w:p>
    <w:p>
      <w:pPr>
        <w:pStyle w:val="26"/>
        <w:widowControl/>
        <w:adjustRightInd w:val="0"/>
        <w:snapToGrid w:val="0"/>
        <w:spacing w:line="360" w:lineRule="auto"/>
        <w:jc w:val="center"/>
        <w:rPr>
          <w:rFonts w:ascii="黑体" w:eastAsia="黑体"/>
          <w:bCs/>
          <w:color w:val="000000" w:themeColor="text1"/>
          <w:sz w:val="72"/>
          <w:szCs w:val="72"/>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36"/>
          <w14:textFill>
            <w14:solidFill>
              <w14:schemeClr w14:val="tx1"/>
            </w14:solidFill>
          </w14:textFill>
        </w:rPr>
      </w:pPr>
      <w:r>
        <w:rPr>
          <w:rFonts w:hint="eastAsia" w:ascii="黑体" w:eastAsia="黑体"/>
          <w:bCs/>
          <w:color w:val="000000" w:themeColor="text1"/>
          <w:sz w:val="72"/>
          <w14:textFill>
            <w14:solidFill>
              <w14:schemeClr w14:val="tx1"/>
            </w14:solidFill>
          </w14:textFill>
        </w:rPr>
        <w:t>招  标  文  件</w:t>
      </w:r>
    </w:p>
    <w:p>
      <w:pPr>
        <w:pStyle w:val="26"/>
        <w:widowControl/>
        <w:adjustRightInd w:val="0"/>
        <w:snapToGrid w:val="0"/>
        <w:spacing w:line="360" w:lineRule="auto"/>
        <w:jc w:val="center"/>
        <w:rPr>
          <w:rFonts w:ascii="黑体" w:hAnsi="黑体" w:eastAsia="黑体"/>
          <w:bCs/>
          <w:color w:val="000000" w:themeColor="text1"/>
          <w:sz w:val="24"/>
          <w:szCs w:val="24"/>
          <w:bdr w:val="single" w:color="auto" w:sz="4" w:space="0"/>
          <w14:textFill>
            <w14:solidFill>
              <w14:schemeClr w14:val="tx1"/>
            </w14:solidFill>
          </w14:textFill>
        </w:rPr>
      </w:pPr>
    </w:p>
    <w:p>
      <w:pPr>
        <w:pStyle w:val="26"/>
        <w:widowControl/>
        <w:adjustRightInd w:val="0"/>
        <w:snapToGrid w:val="0"/>
        <w:spacing w:line="360" w:lineRule="auto"/>
        <w:jc w:val="center"/>
        <w:rPr>
          <w:rFonts w:ascii="黑体" w:eastAsia="黑体"/>
          <w:bCs/>
          <w:color w:val="000000" w:themeColor="text1"/>
          <w:sz w:val="52"/>
          <w:szCs w:val="52"/>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14:textFill>
            <w14:solidFill>
              <w14:schemeClr w14:val="tx1"/>
            </w14:solidFill>
          </w14:textFill>
        </w:rPr>
      </w:pPr>
    </w:p>
    <w:p>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YXCG-20230614</w:t>
            </w:r>
          </w:p>
        </w:tc>
      </w:tr>
      <w:tr>
        <w:tblPrEx>
          <w:tblCellMar>
            <w:top w:w="0" w:type="dxa"/>
            <w:left w:w="108" w:type="dxa"/>
            <w:bottom w:w="0" w:type="dxa"/>
            <w:right w:w="108" w:type="dxa"/>
          </w:tblCellMar>
        </w:tblPrEx>
        <w:trPr>
          <w:trHeight w:val="77" w:hRule="atLeast"/>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阳江市公安局江城分局2023年专用耗材采购项目</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w:t>
            </w:r>
          </w:p>
        </w:tc>
      </w:tr>
      <w:tr>
        <w:tblPrEx>
          <w:tblCellMar>
            <w:top w:w="0" w:type="dxa"/>
            <w:left w:w="108" w:type="dxa"/>
            <w:bottom w:w="0" w:type="dxa"/>
            <w:right w:w="108" w:type="dxa"/>
          </w:tblCellMar>
        </w:tblPrEx>
        <w:trPr>
          <w:trHeight w:val="77" w:hRule="atLeast"/>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6"/>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六</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14:textFill>
            <w14:solidFill>
              <w14:schemeClr w14:val="tx1"/>
            </w14:solidFill>
          </w14:textFill>
        </w:rPr>
        <w:t>，招标采购单位</w:t>
      </w:r>
      <w:r>
        <w:rPr>
          <w:rFonts w:ascii="宋体" w:hAnsi="宋体"/>
          <w:color w:val="000000" w:themeColor="text1"/>
          <w:szCs w:val="21"/>
          <w14:textFill>
            <w14:solidFill>
              <w14:schemeClr w14:val="tx1"/>
            </w14:solidFill>
          </w14:textFill>
        </w:rPr>
        <w:t>恕不接收。因此，请供应商适当提前到达</w:t>
      </w:r>
      <w:r>
        <w:rPr>
          <w:rFonts w:hint="eastAsia" w:ascii="宋体" w:hAnsi="宋体"/>
          <w:color w:val="000000" w:themeColor="text1"/>
          <w:szCs w:val="21"/>
          <w14:textFill>
            <w14:solidFill>
              <w14:schemeClr w14:val="tx1"/>
            </w14:solidFill>
          </w14:textFill>
        </w:rPr>
        <w:t>开标</w:t>
      </w:r>
      <w:r>
        <w:rPr>
          <w:rFonts w:hint="eastAsia" w:ascii="宋体" w:hAnsi="宋体"/>
          <w:color w:val="000000" w:themeColor="text1"/>
          <w:szCs w:val="21"/>
          <w:lang w:val="en-US" w:eastAsia="zh-CN"/>
          <w14:textFill>
            <w14:solidFill>
              <w14:schemeClr w14:val="tx1"/>
            </w14:solidFill>
          </w14:textFill>
        </w:rPr>
        <w:t>现场</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b/>
          <w:color w:val="000000" w:themeColor="text1"/>
          <w:szCs w:val="21"/>
          <w:u w:val="single"/>
          <w14:textFill>
            <w14:solidFill>
              <w14:schemeClr w14:val="tx1"/>
            </w14:solidFill>
          </w14:textFill>
        </w:rPr>
        <w:t>招标文件中标有“★”的</w:t>
      </w:r>
      <w:r>
        <w:rPr>
          <w:rFonts w:hint="eastAsia" w:ascii="宋体" w:hAnsi="宋体"/>
          <w:b/>
          <w:color w:val="000000" w:themeColor="text1"/>
          <w:szCs w:val="21"/>
          <w:u w:val="single"/>
          <w14:textFill>
            <w14:solidFill>
              <w14:schemeClr w14:val="tx1"/>
            </w14:solidFill>
          </w14:textFill>
        </w:rPr>
        <w:t>条款</w:t>
      </w:r>
      <w:r>
        <w:rPr>
          <w:rFonts w:ascii="宋体" w:hAnsi="宋体"/>
          <w:b/>
          <w:color w:val="000000" w:themeColor="text1"/>
          <w:szCs w:val="21"/>
          <w:u w:val="single"/>
          <w14:textFill>
            <w14:solidFill>
              <w14:schemeClr w14:val="tx1"/>
            </w14:solidFill>
          </w14:textFill>
        </w:rPr>
        <w:t>，</w:t>
      </w:r>
      <w:r>
        <w:rPr>
          <w:rFonts w:hint="eastAsia" w:ascii="宋体" w:hAnsi="宋体"/>
          <w:b/>
          <w:color w:val="000000" w:themeColor="text1"/>
          <w:szCs w:val="21"/>
          <w:u w:val="single"/>
          <w14:textFill>
            <w14:solidFill>
              <w14:schemeClr w14:val="tx1"/>
            </w14:solidFill>
          </w14:textFill>
        </w:rPr>
        <w:t>供应商</w:t>
      </w:r>
      <w:r>
        <w:rPr>
          <w:rFonts w:ascii="宋体" w:hAnsi="宋体"/>
          <w:b/>
          <w:color w:val="000000" w:themeColor="text1"/>
          <w:szCs w:val="21"/>
          <w:u w:val="single"/>
          <w14:textFill>
            <w14:solidFill>
              <w14:schemeClr w14:val="tx1"/>
            </w14:solidFill>
          </w14:textFill>
        </w:rPr>
        <w:t>必须一一响应</w:t>
      </w:r>
      <w:r>
        <w:rPr>
          <w:rFonts w:ascii="宋体" w:hAnsi="宋体"/>
          <w:color w:val="000000" w:themeColor="text1"/>
          <w:szCs w:val="21"/>
          <w14:textFill>
            <w14:solidFill>
              <w14:schemeClr w14:val="tx1"/>
            </w14:solidFill>
          </w14:textFill>
        </w:rPr>
        <w:t>。</w:t>
      </w:r>
      <w:r>
        <w:rPr>
          <w:rFonts w:ascii="宋体" w:hAnsi="宋体"/>
          <w:b/>
          <w:color w:val="000000" w:themeColor="text1"/>
          <w:szCs w:val="21"/>
          <w:u w:val="single"/>
          <w14:textFill>
            <w14:solidFill>
              <w14:schemeClr w14:val="tx1"/>
            </w14:solidFill>
          </w14:textFill>
        </w:rPr>
        <w:t>若有一项带“★”的指标要求未响应或不满足，</w:t>
      </w:r>
      <w:r>
        <w:rPr>
          <w:rFonts w:hint="eastAsia" w:ascii="宋体" w:hAnsi="宋体"/>
          <w:b/>
          <w:color w:val="000000" w:themeColor="text1"/>
          <w:szCs w:val="21"/>
          <w:u w:val="single"/>
          <w14:textFill>
            <w14:solidFill>
              <w14:schemeClr w14:val="tx1"/>
            </w14:solidFill>
          </w14:textFill>
        </w:rPr>
        <w:t>其投标</w:t>
      </w:r>
      <w:r>
        <w:rPr>
          <w:rFonts w:ascii="宋体" w:hAnsi="宋体"/>
          <w:b/>
          <w:color w:val="000000" w:themeColor="text1"/>
          <w:szCs w:val="21"/>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请正确填写《开标一览表》，</w:t>
      </w:r>
      <w:r>
        <w:rPr>
          <w:rFonts w:hint="eastAsia" w:ascii="宋体" w:hAnsi="宋体"/>
          <w:color w:val="000000" w:themeColor="text1"/>
          <w:szCs w:val="21"/>
          <w14:textFill>
            <w14:solidFill>
              <w14:schemeClr w14:val="tx1"/>
            </w14:solidFill>
          </w14:textFill>
        </w:rPr>
        <w:t>如</w:t>
      </w:r>
      <w:r>
        <w:rPr>
          <w:rFonts w:ascii="宋体" w:hAnsi="宋体"/>
          <w:color w:val="000000" w:themeColor="text1"/>
          <w:szCs w:val="21"/>
          <w14:textFill>
            <w14:solidFill>
              <w14:schemeClr w14:val="tx1"/>
            </w14:solidFill>
          </w14:textFill>
        </w:rPr>
        <w:t>含有</w:t>
      </w:r>
      <w:r>
        <w:rPr>
          <w:rFonts w:hint="eastAsia" w:ascii="宋体" w:hAnsi="宋体"/>
          <w:color w:val="000000" w:themeColor="text1"/>
          <w:szCs w:val="21"/>
          <w14:textFill>
            <w14:solidFill>
              <w14:schemeClr w14:val="tx1"/>
            </w14:solidFill>
          </w14:textFill>
        </w:rPr>
        <w:t>包组</w:t>
      </w:r>
      <w:r>
        <w:rPr>
          <w:rFonts w:ascii="宋体" w:hAnsi="宋体"/>
          <w:color w:val="000000" w:themeColor="text1"/>
          <w:szCs w:val="21"/>
          <w14:textFill>
            <w14:solidFill>
              <w14:schemeClr w14:val="tx1"/>
            </w14:solidFill>
          </w14:textFill>
        </w:rPr>
        <w:t>的投标项目</w:t>
      </w:r>
      <w:r>
        <w:rPr>
          <w:rFonts w:hint="eastAsia" w:ascii="宋体" w:hAnsi="宋体"/>
          <w:color w:val="000000" w:themeColor="text1"/>
          <w:szCs w:val="21"/>
          <w14:textFill>
            <w14:solidFill>
              <w14:schemeClr w14:val="tx1"/>
            </w14:solidFill>
          </w14:textFill>
        </w:rPr>
        <w:t>建议</w:t>
      </w:r>
      <w:r>
        <w:rPr>
          <w:rFonts w:ascii="宋体" w:hAnsi="宋体"/>
          <w:color w:val="000000" w:themeColor="text1"/>
          <w:szCs w:val="21"/>
          <w14:textFill>
            <w14:solidFill>
              <w14:schemeClr w14:val="tx1"/>
            </w14:solidFill>
          </w14:textFill>
        </w:rPr>
        <w:t>分开报价，</w:t>
      </w:r>
      <w:r>
        <w:rPr>
          <w:rFonts w:hint="eastAsia" w:ascii="宋体" w:hAnsi="宋体"/>
          <w:color w:val="000000" w:themeColor="text1"/>
          <w:szCs w:val="21"/>
          <w14:textFill>
            <w14:solidFill>
              <w14:schemeClr w14:val="tx1"/>
            </w14:solidFill>
          </w14:textFill>
        </w:rPr>
        <w:t>报价要求详见招标文件《开标一览表》</w:t>
      </w:r>
      <w:r>
        <w:rPr>
          <w:rFonts w:ascii="宋体" w:hAnsi="宋体"/>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请仔细检查《投标函》、《开标一览表》、</w:t>
      </w:r>
      <w:r>
        <w:rPr>
          <w:rFonts w:hint="eastAsia" w:ascii="宋体" w:hAnsi="宋体"/>
          <w:color w:val="000000" w:themeColor="text1"/>
          <w:szCs w:val="21"/>
          <w14:textFill>
            <w14:solidFill>
              <w14:schemeClr w14:val="tx1"/>
            </w14:solidFill>
          </w14:textFill>
        </w:rPr>
        <w:t>《法定代表人（负责人）证明书》、</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法定代表人（负责人）</w:t>
      </w:r>
      <w:r>
        <w:rPr>
          <w:rFonts w:ascii="宋体" w:hAnsi="宋体"/>
          <w:color w:val="000000" w:themeColor="text1"/>
          <w:szCs w:val="21"/>
          <w14:textFill>
            <w14:solidFill>
              <w14:schemeClr w14:val="tx1"/>
            </w14:solidFill>
          </w14:textFill>
        </w:rPr>
        <w:t>授权书》等重要格式文件是否有按要求盖公章或签名</w:t>
      </w:r>
      <w:r>
        <w:rPr>
          <w:rFonts w:hint="eastAsia" w:ascii="宋体" w:hAnsi="宋体" w:cs="Tahoma"/>
          <w:b/>
          <w:bCs/>
          <w:color w:val="000000" w:themeColor="text1"/>
          <w:szCs w:val="21"/>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建议将投标文件按</w:t>
      </w:r>
      <w:r>
        <w:rPr>
          <w:rFonts w:hint="eastAsia" w:ascii="宋体" w:hAnsi="宋体"/>
          <w:color w:val="000000" w:themeColor="text1"/>
          <w:szCs w:val="21"/>
          <w14:textFill>
            <w14:solidFill>
              <w14:schemeClr w14:val="tx1"/>
            </w14:solidFill>
          </w14:textFill>
        </w:rPr>
        <w:t>目录格式</w:t>
      </w:r>
      <w:r>
        <w:rPr>
          <w:rFonts w:ascii="宋体" w:hAnsi="宋体"/>
          <w:color w:val="000000" w:themeColor="text1"/>
          <w:szCs w:val="21"/>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投标人请注意区分投标保证金及招标代理服务费收款</w:t>
      </w:r>
      <w:r>
        <w:rPr>
          <w:rFonts w:hint="eastAsia" w:ascii="宋体" w:hAnsi="宋体"/>
          <w:b/>
          <w:color w:val="000000" w:themeColor="text1"/>
          <w14:textFill>
            <w14:solidFill>
              <w14:schemeClr w14:val="tx1"/>
            </w14:solidFill>
          </w14:textFill>
        </w:rPr>
        <w:t>账号</w:t>
      </w:r>
      <w:r>
        <w:rPr>
          <w:rFonts w:hint="eastAsia" w:ascii="宋体" w:hAnsi="宋体"/>
          <w:b/>
          <w:color w:val="000000" w:themeColor="text1"/>
          <w:szCs w:val="21"/>
          <w14:textFill>
            <w14:solidFill>
              <w14:schemeClr w14:val="tx1"/>
            </w14:solidFill>
          </w14:textFill>
        </w:rPr>
        <w:t>的区别</w:t>
      </w:r>
      <w:r>
        <w:rPr>
          <w:rFonts w:hint="eastAsia" w:ascii="宋体" w:hAnsi="宋体"/>
          <w:color w:val="000000" w:themeColor="text1"/>
          <w:szCs w:val="21"/>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14:textFill>
            <w14:solidFill>
              <w14:schemeClr w14:val="tx1"/>
            </w14:solidFill>
          </w14:textFill>
        </w:rPr>
      </w:pPr>
      <w:r>
        <w:rPr>
          <w:rFonts w:hint="eastAsia" w:ascii="宋体" w:hAnsi="宋体"/>
          <w:color w:val="000000" w:themeColor="text1"/>
          <w:szCs w:val="21"/>
          <w14:textFill>
            <w14:solidFill>
              <w14:schemeClr w14:val="tx1"/>
            </w14:solidFill>
          </w14:textFill>
        </w:rPr>
        <w:t>我司</w:t>
      </w:r>
      <w:r>
        <w:rPr>
          <w:rFonts w:ascii="宋体" w:hAnsi="宋体"/>
          <w:color w:val="000000" w:themeColor="text1"/>
          <w:szCs w:val="21"/>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方案</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评标委员会</w:t>
      </w:r>
      <w:r>
        <w:rPr>
          <w:rFonts w:ascii="宋体" w:hAnsi="宋体"/>
          <w:color w:val="000000" w:themeColor="text1"/>
          <w:szCs w:val="21"/>
          <w14:textFill>
            <w14:solidFill>
              <w14:schemeClr w14:val="tx1"/>
            </w14:solidFill>
          </w14:textFill>
        </w:rPr>
        <w:t>将</w:t>
      </w:r>
      <w:r>
        <w:rPr>
          <w:rFonts w:hint="eastAsia" w:ascii="宋体" w:hAnsi="宋体"/>
          <w:color w:val="000000" w:themeColor="text1"/>
          <w:szCs w:val="21"/>
          <w14:textFill>
            <w14:solidFill>
              <w14:schemeClr w14:val="tx1"/>
            </w14:solidFill>
          </w14:textFill>
        </w:rPr>
        <w:t>对其投标</w:t>
      </w:r>
      <w:r>
        <w:rPr>
          <w:rFonts w:ascii="宋体" w:hAnsi="宋体"/>
          <w:color w:val="000000" w:themeColor="text1"/>
          <w:szCs w:val="21"/>
          <w14:textFill>
            <w14:solidFill>
              <w14:schemeClr w14:val="tx1"/>
            </w14:solidFill>
          </w14:textFill>
        </w:rPr>
        <w:t>按无效投标处理</w:t>
      </w:r>
      <w:r>
        <w:rPr>
          <w:rFonts w:hint="eastAsia" w:ascii="宋体" w:hAnsi="宋体"/>
          <w:color w:val="000000" w:themeColor="text1"/>
          <w:szCs w:val="21"/>
          <w14:textFill>
            <w14:solidFill>
              <w14:schemeClr w14:val="tx1"/>
            </w14:solidFill>
          </w14:textFill>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14:textFill>
            <w14:solidFill>
              <w14:schemeClr w14:val="tx1"/>
            </w14:solidFill>
          </w14:textFill>
        </w:rPr>
      </w:pPr>
      <w:r>
        <w:rPr>
          <w:rFonts w:hint="eastAsia" w:hAnsi="宋体" w:cs="仿宋_GB2312"/>
          <w:b/>
          <w:bCs/>
          <w:color w:val="000000" w:themeColor="text1"/>
          <w:lang w:val="zh-CN"/>
          <w14:textFill>
            <w14:solidFill>
              <w14:schemeClr w14:val="tx1"/>
            </w14:solidFill>
          </w14:textFill>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ab/>
      </w:r>
      <w:r>
        <w:rPr>
          <w:rFonts w:ascii="宋体" w:hAnsi="宋体"/>
          <w:bCs/>
          <w:color w:val="000000" w:themeColor="text1"/>
          <w:szCs w:val="21"/>
          <w14:textFill>
            <w14:solidFill>
              <w14:schemeClr w14:val="tx1"/>
            </w14:solidFill>
          </w14:textFill>
        </w:rPr>
        <w:tab/>
      </w: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left"/>
        <w:rPr>
          <w:rFonts w:ascii="宋体" w:hAnsi="宋体"/>
          <w:bCs/>
          <w:color w:val="000000" w:themeColor="text1"/>
          <w:szCs w:val="21"/>
          <w14:textFill>
            <w14:solidFill>
              <w14:schemeClr w14:val="tx1"/>
            </w14:solidFill>
          </w14:textFill>
        </w:rPr>
      </w:pPr>
    </w:p>
    <w:p>
      <w:pPr>
        <w:tabs>
          <w:tab w:val="left" w:pos="2400"/>
          <w:tab w:val="center" w:pos="4479"/>
        </w:tabs>
        <w:jc w:val="center"/>
        <w:rPr>
          <w:rFonts w:ascii="宋体" w:hAnsi="宋体"/>
          <w:b/>
          <w:bCs/>
          <w:color w:val="000000" w:themeColor="text1"/>
          <w:sz w:val="32"/>
          <w:szCs w:val="32"/>
          <w14:textFill>
            <w14:solidFill>
              <w14:schemeClr w14:val="tx1"/>
            </w14:solidFill>
          </w14:textFill>
        </w:rPr>
      </w:pPr>
      <w:r>
        <w:rPr>
          <w:rFonts w:hint="eastAsia" w:ascii="宋体" w:hAnsi="宋体"/>
          <w:b/>
          <w:bCs/>
          <w:color w:val="000000" w:themeColor="text1"/>
          <w:sz w:val="32"/>
          <w:szCs w:val="32"/>
          <w14:textFill>
            <w14:solidFill>
              <w14:schemeClr w14:val="tx1"/>
            </w14:solidFill>
          </w14:textFill>
        </w:rPr>
        <w:t>目   录</w:t>
      </w:r>
    </w:p>
    <w:p>
      <w:pPr>
        <w:pStyle w:val="5"/>
        <w:numPr>
          <w:ilvl w:val="0"/>
          <w:numId w:val="0"/>
        </w:numPr>
        <w:spacing w:beforeLines="0" w:line="240" w:lineRule="auto"/>
        <w:rPr>
          <w:color w:val="000000" w:themeColor="text1"/>
          <w14:textFill>
            <w14:solidFill>
              <w14:schemeClr w14:val="tx1"/>
            </w14:solidFill>
          </w14:textFill>
        </w:rPr>
      </w:pPr>
    </w:p>
    <w:p>
      <w:pPr>
        <w:pStyle w:val="33"/>
        <w:tabs>
          <w:tab w:val="right" w:leader="dot" w:pos="9070"/>
          <w:tab w:val="clear" w:pos="8949"/>
        </w:tabs>
        <w:rPr>
          <w:color w:val="000000" w:themeColor="text1"/>
          <w14:textFill>
            <w14:solidFill>
              <w14:schemeClr w14:val="tx1"/>
            </w14:solidFill>
          </w14:textFill>
        </w:rPr>
      </w:pPr>
      <w:r>
        <w:rPr>
          <w:b w:val="0"/>
          <w:bCs w:val="0"/>
          <w:caps w:val="0"/>
          <w:color w:val="000000" w:themeColor="text1"/>
          <w14:textFill>
            <w14:solidFill>
              <w14:schemeClr w14:val="tx1"/>
            </w14:solidFill>
          </w14:textFill>
        </w:rPr>
        <w:fldChar w:fldCharType="begin"/>
      </w:r>
      <w:r>
        <w:rPr>
          <w:b w:val="0"/>
          <w:bCs w:val="0"/>
          <w:caps w:val="0"/>
          <w:color w:val="000000" w:themeColor="text1"/>
          <w14:textFill>
            <w14:solidFill>
              <w14:schemeClr w14:val="tx1"/>
            </w14:solidFill>
          </w14:textFill>
        </w:rPr>
        <w:instrText xml:space="preserve"> TOC \o "1-3" \h \z \u </w:instrText>
      </w:r>
      <w:r>
        <w:rPr>
          <w:b w:val="0"/>
          <w:bCs w:val="0"/>
          <w:caps w:val="0"/>
          <w:color w:val="000000" w:themeColor="text1"/>
          <w14:textFill>
            <w14:solidFill>
              <w14:schemeClr w14:val="tx1"/>
            </w14:solidFill>
          </w14:textFill>
        </w:rPr>
        <w:fldChar w:fldCharType="separate"/>
      </w:r>
      <w:r>
        <w:rPr>
          <w:bCs w:val="0"/>
          <w:caps w:val="0"/>
          <w:color w:val="000000" w:themeColor="text1"/>
          <w14:textFill>
            <w14:solidFill>
              <w14:schemeClr w14:val="tx1"/>
            </w14:solidFill>
          </w14:textFill>
        </w:rPr>
        <w:fldChar w:fldCharType="begin"/>
      </w:r>
      <w:r>
        <w:rPr>
          <w:bCs w:val="0"/>
          <w:caps w:val="0"/>
          <w:color w:val="000000" w:themeColor="text1"/>
          <w14:textFill>
            <w14:solidFill>
              <w14:schemeClr w14:val="tx1"/>
            </w14:solidFill>
          </w14:textFill>
        </w:rPr>
        <w:instrText xml:space="preserve"> HYPERLINK \l _Toc3950 </w:instrText>
      </w:r>
      <w:r>
        <w:rPr>
          <w:bCs w:val="0"/>
          <w:caps w:val="0"/>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第一部分 投标邀请函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_Toc3950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bCs w:val="0"/>
          <w:caps w:val="0"/>
          <w:color w:val="000000" w:themeColor="text1"/>
          <w14:textFill>
            <w14:solidFill>
              <w14:schemeClr w14:val="tx1"/>
            </w14:solidFill>
          </w14:textFill>
        </w:rPr>
        <w:fldChar w:fldCharType="end"/>
      </w:r>
    </w:p>
    <w:p>
      <w:pPr>
        <w:pStyle w:val="33"/>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_Toc18896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第二部分 采购项目内容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_Toc30006 </w:instrText>
      </w:r>
      <w:r>
        <w:rPr>
          <w:bCs/>
          <w:caps/>
          <w:color w:val="000000" w:themeColor="text1"/>
          <w:szCs w:val="21"/>
          <w14:textFill>
            <w14:solidFill>
              <w14:schemeClr w14:val="tx1"/>
            </w14:solidFill>
          </w14:textFill>
        </w:rPr>
        <w:fldChar w:fldCharType="separate"/>
      </w:r>
      <w:r>
        <w:rPr>
          <w:color w:val="000000" w:themeColor="text1"/>
          <w:kern w:val="0"/>
          <w14:textFill>
            <w14:solidFill>
              <w14:schemeClr w14:val="tx1"/>
            </w14:solidFill>
          </w14:textFill>
        </w:rPr>
        <w:t xml:space="preserve">A  </w:t>
      </w:r>
      <w:r>
        <w:rPr>
          <w:rFonts w:hint="eastAsia"/>
          <w:color w:val="000000" w:themeColor="text1"/>
          <w:kern w:val="0"/>
          <w14:textFill>
            <w14:solidFill>
              <w14:schemeClr w14:val="tx1"/>
            </w14:solidFill>
          </w14:textFill>
        </w:rPr>
        <w:t>商务要求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_Toc30006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_Toc7634 </w:instrText>
      </w:r>
      <w:r>
        <w:rPr>
          <w:bCs/>
          <w:caps/>
          <w:color w:val="000000" w:themeColor="text1"/>
          <w:szCs w:val="21"/>
          <w14:textFill>
            <w14:solidFill>
              <w14:schemeClr w14:val="tx1"/>
            </w14:solidFill>
          </w14:textFill>
        </w:rPr>
        <w:fldChar w:fldCharType="separate"/>
      </w:r>
      <w:r>
        <w:rPr>
          <w:rFonts w:hint="eastAsia"/>
          <w:color w:val="000000" w:themeColor="text1"/>
          <w:kern w:val="0"/>
          <w14:textFill>
            <w14:solidFill>
              <w14:schemeClr w14:val="tx1"/>
            </w14:solidFill>
          </w14:textFill>
        </w:rPr>
        <w:t>B  技术要求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_Toc7634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3"/>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_Toc13385 </w:instrText>
      </w:r>
      <w:r>
        <w:rPr>
          <w:bCs/>
          <w:caps/>
          <w:color w:val="000000" w:themeColor="text1"/>
          <w:szCs w:val="21"/>
          <w14:textFill>
            <w14:solidFill>
              <w14:schemeClr w14:val="tx1"/>
            </w14:solidFill>
          </w14:textFill>
        </w:rPr>
        <w:fldChar w:fldCharType="separate"/>
      </w:r>
      <w:r>
        <w:rPr>
          <w:rFonts w:hint="eastAsia" w:ascii="宋体" w:hAnsi="宋体" w:cs="宋体"/>
          <w:bCs/>
          <w:color w:val="000000" w:themeColor="text1"/>
          <w:szCs w:val="21"/>
          <w:lang w:val="en-US" w:eastAsia="zh-CN"/>
          <w14:textFill>
            <w14:solidFill>
              <w14:schemeClr w14:val="tx1"/>
            </w14:solidFill>
          </w14:textFill>
        </w:rPr>
        <w:t>一、</w:t>
      </w:r>
      <w:r>
        <w:rPr>
          <w:rFonts w:hint="eastAsia" w:ascii="宋体" w:hAnsi="宋体" w:eastAsia="宋体" w:cs="宋体"/>
          <w:bCs/>
          <w:color w:val="000000" w:themeColor="text1"/>
          <w:szCs w:val="21"/>
          <w14:textFill>
            <w14:solidFill>
              <w14:schemeClr w14:val="tx1"/>
            </w14:solidFill>
          </w14:textFill>
        </w:rPr>
        <w:t>项目需求内容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_Toc13385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3"/>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_Toc19954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第三部分 投标人须知</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_Toc19954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_Toc32759 </w:instrText>
      </w:r>
      <w:r>
        <w:rPr>
          <w:bCs/>
          <w:caps/>
          <w:color w:val="000000" w:themeColor="text1"/>
          <w:szCs w:val="21"/>
          <w14:textFill>
            <w14:solidFill>
              <w14:schemeClr w14:val="tx1"/>
            </w14:solidFill>
          </w14:textFill>
        </w:rPr>
        <w:fldChar w:fldCharType="separate"/>
      </w:r>
      <w:r>
        <w:rPr>
          <w:rFonts w:hint="eastAsia"/>
          <w:color w:val="000000" w:themeColor="text1"/>
          <w:szCs w:val="21"/>
          <w14:textFill>
            <w14:solidFill>
              <w14:schemeClr w14:val="tx1"/>
            </w14:solidFill>
          </w14:textFill>
        </w:rPr>
        <w:t>投标人须知前附表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_Toc32759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_Toc27222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Ａ</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_Toc27222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_Toc29087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适用范围和资金来源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_Toc29061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 </w:t>
      </w:r>
      <w:r>
        <w:rPr>
          <w:rFonts w:hint="eastAsia"/>
          <w:color w:val="000000" w:themeColor="text1"/>
          <w14:textFill>
            <w14:solidFill>
              <w14:schemeClr w14:val="tx1"/>
            </w14:solidFill>
          </w14:textFill>
        </w:rPr>
        <w:t>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_Toc29061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_Toc13764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 </w:t>
      </w:r>
      <w:r>
        <w:rPr>
          <w:rFonts w:hint="eastAsia"/>
          <w:color w:val="000000" w:themeColor="text1"/>
          <w14:textFill>
            <w14:solidFill>
              <w14:schemeClr w14:val="tx1"/>
            </w14:solidFill>
          </w14:textFill>
        </w:rPr>
        <w:t>合格的投标人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_Toc13764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_Toc19875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4 </w:t>
      </w:r>
      <w:r>
        <w:rPr>
          <w:rFonts w:hint="eastAsia"/>
          <w:color w:val="000000" w:themeColor="text1"/>
          <w14:textFill>
            <w14:solidFill>
              <w14:schemeClr w14:val="tx1"/>
            </w14:solidFill>
          </w14:textFill>
        </w:rPr>
        <w:t>投标费用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_Toc19875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_Toc1761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Ｂ</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招标文件说明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_Toc3204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5 </w:t>
      </w:r>
      <w:r>
        <w:rPr>
          <w:rFonts w:hint="eastAsia"/>
          <w:color w:val="000000" w:themeColor="text1"/>
          <w14:textFill>
            <w14:solidFill>
              <w14:schemeClr w14:val="tx1"/>
            </w14:solidFill>
          </w14:textFill>
        </w:rPr>
        <w:t>招标文件的构成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_Toc2999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招标文件的澄清、修改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_Toc12597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Ｃ</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投标文件的编制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_Toc12597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_Toc7466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7 </w:t>
      </w:r>
      <w:r>
        <w:rPr>
          <w:rFonts w:hint="eastAsia"/>
          <w:color w:val="000000" w:themeColor="text1"/>
          <w14:textFill>
            <w14:solidFill>
              <w14:schemeClr w14:val="tx1"/>
            </w14:solidFill>
          </w14:textFill>
        </w:rPr>
        <w:t>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_Toc13038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8 </w:t>
      </w:r>
      <w:r>
        <w:rPr>
          <w:rFonts w:hint="eastAsia"/>
          <w:color w:val="000000" w:themeColor="text1"/>
          <w14:textFill>
            <w14:solidFill>
              <w14:schemeClr w14:val="tx1"/>
            </w14:solidFill>
          </w14:textFill>
        </w:rPr>
        <w:t>投标语言及计量单位</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_Toc13038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_Toc22505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9 </w:t>
      </w:r>
      <w:r>
        <w:rPr>
          <w:rFonts w:hint="eastAsia"/>
          <w:color w:val="000000" w:themeColor="text1"/>
          <w14:textFill>
            <w14:solidFill>
              <w14:schemeClr w14:val="tx1"/>
            </w14:solidFill>
          </w14:textFill>
        </w:rPr>
        <w:t>投标文件的构成</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_Toc22505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_Toc7314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10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_Toc7314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_Toc16501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资格证明文件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_Toc16501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_Toc6436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12 </w:t>
      </w:r>
      <w:r>
        <w:rPr>
          <w:rFonts w:hint="eastAsia"/>
          <w:color w:val="000000" w:themeColor="text1"/>
          <w14:textFill>
            <w14:solidFill>
              <w14:schemeClr w14:val="tx1"/>
            </w14:solidFill>
          </w14:textFill>
        </w:rPr>
        <w:t>货物和服务的证明文件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_Toc13379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投标报价与投标货币</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_Toc13379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_Toc23762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14 </w:t>
      </w:r>
      <w:r>
        <w:rPr>
          <w:rFonts w:hint="eastAsia"/>
          <w:color w:val="000000" w:themeColor="text1"/>
          <w14:textFill>
            <w14:solidFill>
              <w14:schemeClr w14:val="tx1"/>
            </w14:solidFill>
          </w14:textFill>
        </w:rPr>
        <w:t>投标保证金</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_Toc23762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_Toc30990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15 </w:t>
      </w:r>
      <w:r>
        <w:rPr>
          <w:rFonts w:hint="eastAsia"/>
          <w:color w:val="000000" w:themeColor="text1"/>
          <w14:textFill>
            <w14:solidFill>
              <w14:schemeClr w14:val="tx1"/>
            </w14:solidFill>
          </w14:textFill>
        </w:rPr>
        <w:t>投标有效期</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_Toc30990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_Toc6034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_Toc6034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_Toc913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Ｄ</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投标文件的递交</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_Toc913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_Toc17758 </w:instrText>
      </w:r>
      <w:r>
        <w:rPr>
          <w:bCs/>
          <w:caps/>
          <w:color w:val="000000" w:themeColor="text1"/>
          <w:szCs w:val="21"/>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17 </w:t>
      </w:r>
      <w:r>
        <w:rPr>
          <w:rFonts w:hint="eastAsia"/>
          <w:color w:val="000000" w:themeColor="text1"/>
          <w14:textFill>
            <w14:solidFill>
              <w14:schemeClr w14:val="tx1"/>
            </w14:solidFill>
          </w14:textFill>
        </w:rPr>
        <w:t>投标文件的密封和标记</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_Toc17758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_Toc6470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18 </w:t>
      </w:r>
      <w:r>
        <w:rPr>
          <w:rFonts w:hint="eastAsia"/>
          <w:color w:val="000000" w:themeColor="text1"/>
          <w14:textFill>
            <w14:solidFill>
              <w14:schemeClr w14:val="tx1"/>
            </w14:solidFill>
          </w14:textFill>
        </w:rPr>
        <w:t>递交投标文件的时间、地点及截止时间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_Toc6470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_Toc4497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19 </w:t>
      </w:r>
      <w:r>
        <w:rPr>
          <w:rFonts w:hint="eastAsia"/>
          <w:color w:val="000000" w:themeColor="text1"/>
          <w14:textFill>
            <w14:solidFill>
              <w14:schemeClr w14:val="tx1"/>
            </w14:solidFill>
          </w14:textFill>
        </w:rPr>
        <w:t>迟交的投标文件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_Toc4497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_Toc19672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20 </w:t>
      </w:r>
      <w:r>
        <w:rPr>
          <w:rFonts w:hint="eastAsia"/>
          <w:color w:val="000000" w:themeColor="text1"/>
          <w14:textFill>
            <w14:solidFill>
              <w14:schemeClr w14:val="tx1"/>
            </w14:solidFill>
          </w14:textFill>
        </w:rPr>
        <w:t>投标文件的修改和撤回</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_Toc19672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_Toc28152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Ｅ</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开标和评标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_Toc28152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_Toc4971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21 </w:t>
      </w:r>
      <w:r>
        <w:rPr>
          <w:rFonts w:hint="eastAsia"/>
          <w:color w:val="000000" w:themeColor="text1"/>
          <w14:textFill>
            <w14:solidFill>
              <w14:schemeClr w14:val="tx1"/>
            </w14:solidFill>
          </w14:textFill>
        </w:rPr>
        <w:t>开标</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_Toc4971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_Toc17292 </w:instrText>
      </w:r>
      <w:r>
        <w:rPr>
          <w:bCs/>
          <w:caps/>
          <w:color w:val="000000" w:themeColor="text1"/>
          <w:szCs w:val="21"/>
          <w14:textFill>
            <w14:solidFill>
              <w14:schemeClr w14:val="tx1"/>
            </w14:solidFill>
          </w14:textFill>
        </w:rPr>
        <w:fldChar w:fldCharType="separate"/>
      </w:r>
      <w:r>
        <w:rPr>
          <w:rFonts w:hint="default" w:ascii="宋体" w:hAnsi="宋体"/>
          <w:color w:val="000000" w:themeColor="text1"/>
          <w14:textFill>
            <w14:solidFill>
              <w14:schemeClr w14:val="tx1"/>
            </w14:solidFill>
          </w14:textFill>
        </w:rPr>
        <w:t xml:space="preserve">22 </w:t>
      </w:r>
      <w:r>
        <w:rPr>
          <w:rFonts w:hint="eastAsia"/>
          <w:color w:val="000000" w:themeColor="text1"/>
          <w14:textFill>
            <w14:solidFill>
              <w14:schemeClr w14:val="tx1"/>
            </w14:solidFill>
          </w14:textFill>
        </w:rPr>
        <w:t>评标委员会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_Toc17292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_Toc24810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23 </w:t>
      </w:r>
      <w:r>
        <w:rPr>
          <w:rFonts w:hint="eastAsia"/>
          <w:color w:val="000000" w:themeColor="text1"/>
          <w14:textFill>
            <w14:solidFill>
              <w14:schemeClr w14:val="tx1"/>
            </w14:solidFill>
          </w14:textFill>
        </w:rPr>
        <w:t>对投标文件的初审和响应性的确定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_Toc24810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_Toc4604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24 </w:t>
      </w:r>
      <w:r>
        <w:rPr>
          <w:rFonts w:hint="eastAsia"/>
          <w:color w:val="000000" w:themeColor="text1"/>
          <w14:textFill>
            <w14:solidFill>
              <w14:schemeClr w14:val="tx1"/>
            </w14:solidFill>
          </w14:textFill>
        </w:rPr>
        <w:t>投标报价的审核</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_Toc4604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_Toc27639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25 </w:t>
      </w:r>
      <w:r>
        <w:rPr>
          <w:rFonts w:hint="eastAsia"/>
          <w:color w:val="000000" w:themeColor="text1"/>
          <w14:textFill>
            <w14:solidFill>
              <w14:schemeClr w14:val="tx1"/>
            </w14:solidFill>
          </w14:textFill>
        </w:rPr>
        <w:t>询标及投标文件的澄清</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_Toc27639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_Toc15458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26 </w:t>
      </w:r>
      <w:r>
        <w:rPr>
          <w:rFonts w:hint="eastAsia"/>
          <w:color w:val="000000" w:themeColor="text1"/>
          <w14:textFill>
            <w14:solidFill>
              <w14:schemeClr w14:val="tx1"/>
            </w14:solidFill>
          </w14:textFill>
        </w:rPr>
        <w:t>评标原则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_Toc32311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27 </w:t>
      </w:r>
      <w:r>
        <w:rPr>
          <w:rFonts w:hint="eastAsia"/>
          <w:color w:val="000000" w:themeColor="text1"/>
          <w14:textFill>
            <w14:solidFill>
              <w14:schemeClr w14:val="tx1"/>
            </w14:solidFill>
          </w14:textFill>
        </w:rPr>
        <w:t>评标标准和办法</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_Toc32311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_Toc29925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28 </w:t>
      </w:r>
      <w:r>
        <w:rPr>
          <w:rFonts w:hint="eastAsia"/>
          <w:color w:val="000000" w:themeColor="text1"/>
          <w14:textFill>
            <w14:solidFill>
              <w14:schemeClr w14:val="tx1"/>
            </w14:solidFill>
          </w14:textFill>
        </w:rPr>
        <w:t>评标注意事项</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_Toc29925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_Toc7176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29 </w:t>
      </w:r>
      <w:r>
        <w:rPr>
          <w:rFonts w:hint="eastAsia"/>
          <w:color w:val="000000" w:themeColor="text1"/>
          <w14:textFill>
            <w14:solidFill>
              <w14:schemeClr w14:val="tx1"/>
            </w14:solidFill>
          </w14:textFill>
        </w:rPr>
        <w:t>接受和拒绝投标的权利</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_Toc7176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_Toc1548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30 </w:t>
      </w:r>
      <w:r>
        <w:rPr>
          <w:rFonts w:hint="eastAsia"/>
          <w:color w:val="000000" w:themeColor="text1"/>
          <w14:textFill>
            <w14:solidFill>
              <w14:schemeClr w14:val="tx1"/>
            </w14:solidFill>
          </w14:textFill>
        </w:rPr>
        <w:t>发布中标结果公告和发放中标通知书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_Toc1548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_Toc26342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31 </w:t>
      </w:r>
      <w:r>
        <w:rPr>
          <w:rFonts w:hint="eastAsia"/>
          <w:color w:val="000000" w:themeColor="text1"/>
          <w14:textFill>
            <w14:solidFill>
              <w14:schemeClr w14:val="tx1"/>
            </w14:solidFill>
          </w14:textFill>
        </w:rPr>
        <w:t>投标人对中标结果的质疑、投诉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_Toc26342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_Toc28690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Ｆ  授予合同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_Toc28690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_Toc30736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32 </w:t>
      </w:r>
      <w:r>
        <w:rPr>
          <w:rFonts w:hint="eastAsia"/>
          <w:color w:val="000000" w:themeColor="text1"/>
          <w14:textFill>
            <w14:solidFill>
              <w14:schemeClr w14:val="tx1"/>
            </w14:solidFill>
          </w14:textFill>
        </w:rPr>
        <w:t>合同授予标准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_Toc30736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25"/>
        <w:tabs>
          <w:tab w:val="right" w:leader="dot" w:pos="9070"/>
          <w:tab w:val="clear" w:pos="840"/>
          <w:tab w:val="clear" w:pos="1004"/>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_Toc16768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33 </w:t>
      </w:r>
      <w:r>
        <w:rPr>
          <w:rFonts w:hint="eastAsia"/>
          <w:color w:val="000000" w:themeColor="text1"/>
          <w14:textFill>
            <w14:solidFill>
              <w14:schemeClr w14:val="tx1"/>
            </w14:solidFill>
          </w14:textFill>
        </w:rPr>
        <w:t>签订合同</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_Toc16768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_Toc7461 </w:instrText>
      </w:r>
      <w:r>
        <w:rPr>
          <w:bCs/>
          <w:caps/>
          <w:color w:val="000000" w:themeColor="text1"/>
          <w:szCs w:val="21"/>
          <w14:textFill>
            <w14:solidFill>
              <w14:schemeClr w14:val="tx1"/>
            </w14:solidFill>
          </w14:textFill>
        </w:rPr>
        <w:fldChar w:fldCharType="separate"/>
      </w:r>
      <w:r>
        <w:rPr>
          <w:color w:val="000000" w:themeColor="text1"/>
          <w14:textFill>
            <w14:solidFill>
              <w14:schemeClr w14:val="tx1"/>
            </w14:solidFill>
          </w14:textFill>
        </w:rPr>
        <w:t>G</w:t>
      </w:r>
      <w:r>
        <w:rPr>
          <w:rFonts w:hint="eastAsia"/>
          <w:color w:val="000000" w:themeColor="text1"/>
          <w14:textFill>
            <w14:solidFill>
              <w14:schemeClr w14:val="tx1"/>
            </w14:solidFill>
          </w14:textFill>
        </w:rPr>
        <w:t>、政府采购政策</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_Toc7461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_Toc3531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H、评标细则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3"/>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_Toc28366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第四部分  采购项目合同（参考范本）</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_Toc28366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33"/>
        <w:tabs>
          <w:tab w:val="right" w:leader="dot" w:pos="9070"/>
          <w:tab w:val="clear" w:pos="8949"/>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_Toc14805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 xml:space="preserve">第五部分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_Toc14805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_Toc14781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资格审查封面格式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_Toc21887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第一章 </w:t>
      </w:r>
      <w:r>
        <w:rPr>
          <w:rFonts w:hint="eastAsia"/>
          <w:color w:val="000000" w:themeColor="text1"/>
          <w14:textFill>
            <w14:solidFill>
              <w14:schemeClr w14:val="tx1"/>
            </w14:solidFill>
          </w14:textFill>
        </w:rPr>
        <w:t>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_Toc21887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_Toc13437 </w:instrText>
      </w:r>
      <w:r>
        <w:rPr>
          <w:bCs/>
          <w:caps/>
          <w:color w:val="000000" w:themeColor="text1"/>
          <w:szCs w:val="21"/>
          <w14:textFill>
            <w14:solidFill>
              <w14:schemeClr w14:val="tx1"/>
            </w14:solidFill>
          </w14:textFill>
        </w:rPr>
        <w:fldChar w:fldCharType="separate"/>
      </w:r>
      <w:r>
        <w:rPr>
          <w:rFonts w:hint="eastAsia" w:ascii="宋体"/>
          <w:bCs w:val="0"/>
          <w:color w:val="000000" w:themeColor="text1"/>
          <w:szCs w:val="21"/>
          <w14:textFill>
            <w14:solidFill>
              <w14:schemeClr w14:val="tx1"/>
            </w14:solidFill>
          </w14:textFill>
        </w:rPr>
        <w:t>资格性自查表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_Toc13437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_Toc12967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（一）资格审查文件要求提交的有效证明文件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_Toc12967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_Toc4329 </w:instrText>
      </w:r>
      <w:r>
        <w:rPr>
          <w:bCs/>
          <w:caps/>
          <w:color w:val="000000" w:themeColor="text1"/>
          <w:szCs w:val="21"/>
          <w14:textFill>
            <w14:solidFill>
              <w14:schemeClr w14:val="tx1"/>
            </w14:solidFill>
          </w14:textFill>
        </w:rPr>
        <w:fldChar w:fldCharType="separate"/>
      </w:r>
      <w:r>
        <w:rPr>
          <w:rFonts w:hint="eastAsia" w:hAnsi="黑体"/>
          <w:color w:val="000000" w:themeColor="text1"/>
          <w:szCs w:val="21"/>
          <w14:textFill>
            <w14:solidFill>
              <w14:schemeClr w14:val="tx1"/>
            </w14:solidFill>
          </w14:textFill>
        </w:rPr>
        <w:t>（二）无重大违法记录声明函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_Toc4329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_Toc11599 </w:instrText>
      </w:r>
      <w:r>
        <w:rPr>
          <w:bCs/>
          <w:caps/>
          <w:color w:val="000000" w:themeColor="text1"/>
          <w:szCs w:val="21"/>
          <w14:textFill>
            <w14:solidFill>
              <w14:schemeClr w14:val="tx1"/>
            </w14:solidFill>
          </w14:textFill>
        </w:rPr>
        <w:fldChar w:fldCharType="separate"/>
      </w:r>
      <w:r>
        <w:rPr>
          <w:rFonts w:hint="default"/>
          <w:color w:val="000000" w:themeColor="text1"/>
          <w14:textFill>
            <w14:solidFill>
              <w14:schemeClr w14:val="tx1"/>
            </w14:solidFill>
          </w14:textFill>
        </w:rPr>
        <w:t xml:space="preserve">第二章 </w:t>
      </w:r>
      <w:r>
        <w:rPr>
          <w:rFonts w:hint="eastAsia"/>
          <w:color w:val="000000" w:themeColor="text1"/>
          <w14:textFill>
            <w14:solidFill>
              <w14:schemeClr w14:val="tx1"/>
            </w14:solidFill>
          </w14:textFill>
        </w:rPr>
        <w:t>投标文件商务及技术部分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_Toc11599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_Toc11851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商务及技术封面格式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_Toc11851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_Toc30141 </w:instrText>
      </w:r>
      <w:r>
        <w:rPr>
          <w:bCs/>
          <w:caps/>
          <w:color w:val="000000" w:themeColor="text1"/>
          <w:szCs w:val="21"/>
          <w14:textFill>
            <w14:solidFill>
              <w14:schemeClr w14:val="tx1"/>
            </w14:solidFill>
          </w14:textFill>
        </w:rPr>
        <w:fldChar w:fldCharType="separate"/>
      </w:r>
      <w:r>
        <w:rPr>
          <w:rFonts w:hint="eastAsia" w:ascii="宋体"/>
          <w:bCs w:val="0"/>
          <w:color w:val="000000" w:themeColor="text1"/>
          <w:szCs w:val="21"/>
          <w14:textFill>
            <w14:solidFill>
              <w14:schemeClr w14:val="tx1"/>
            </w14:solidFill>
          </w14:textFill>
        </w:rPr>
        <w:t>符合性自查表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_Toc30141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_Toc6504 </w:instrText>
      </w:r>
      <w:r>
        <w:rPr>
          <w:bCs/>
          <w:caps/>
          <w:color w:val="000000" w:themeColor="text1"/>
          <w:szCs w:val="21"/>
          <w14:textFill>
            <w14:solidFill>
              <w14:schemeClr w14:val="tx1"/>
            </w14:solidFill>
          </w14:textFill>
        </w:rPr>
        <w:fldChar w:fldCharType="separate"/>
      </w:r>
      <w:r>
        <w:rPr>
          <w:rFonts w:hint="eastAsia" w:ascii="宋体"/>
          <w:color w:val="000000" w:themeColor="text1"/>
          <w:szCs w:val="21"/>
          <w14:textFill>
            <w14:solidFill>
              <w14:schemeClr w14:val="tx1"/>
            </w14:solidFill>
          </w14:textFill>
        </w:rPr>
        <w:t>评审项目投标资料表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_Toc6504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_Toc29905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（一）法定代表人（负责人）证明书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_Toc29905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_Toc12812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（二）法定代表人（负责人）授权书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_Toc12812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_Toc25577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附件一：投标函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_Toc25577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_Toc18897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附件二：开标一览表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_Toc18897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44</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_Toc15629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_Toc15629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45</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_Toc28208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附件四：商务条款偏离一览表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_Toc28208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46</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_Toc3376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附件五：技术条款偏离一览表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_Toc3376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47</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_Toc24615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附件六：同类业绩一览表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_Toc24615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48</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_Toc16844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_Toc16844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49</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_Toc3570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_Toc3570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50</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_Toc5163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附件九：中标服务费承诺</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_Toc5163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51</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_Toc18349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附件十：投标人提交的其它商务和技术资料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_Toc18349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52</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pStyle w:val="40"/>
        <w:tabs>
          <w:tab w:val="right" w:leader="dot" w:pos="9070"/>
          <w:tab w:val="clear" w:pos="8948"/>
        </w:tabs>
        <w:rPr>
          <w:color w:val="000000" w:themeColor="text1"/>
          <w14:textFill>
            <w14:solidFill>
              <w14:schemeClr w14:val="tx1"/>
            </w14:solidFill>
          </w14:textFill>
        </w:rPr>
      </w:pPr>
      <w:r>
        <w:rPr>
          <w:bCs/>
          <w:caps/>
          <w:color w:val="000000" w:themeColor="text1"/>
          <w:szCs w:val="21"/>
          <w14:textFill>
            <w14:solidFill>
              <w14:schemeClr w14:val="tx1"/>
            </w14:solidFill>
          </w14:textFill>
        </w:rPr>
        <w:fldChar w:fldCharType="begin"/>
      </w:r>
      <w:r>
        <w:rPr>
          <w:bCs/>
          <w:caps/>
          <w:color w:val="000000" w:themeColor="text1"/>
          <w:szCs w:val="21"/>
          <w14:textFill>
            <w14:solidFill>
              <w14:schemeClr w14:val="tx1"/>
            </w14:solidFill>
          </w14:textFill>
        </w:rPr>
        <w:instrText xml:space="preserve"> HYPERLINK \l _Toc2067 </w:instrText>
      </w:r>
      <w:r>
        <w:rPr>
          <w:bCs/>
          <w:caps/>
          <w:color w:val="000000" w:themeColor="text1"/>
          <w:szCs w:val="21"/>
          <w14:textFill>
            <w14:solidFill>
              <w14:schemeClr w14:val="tx1"/>
            </w14:solidFill>
          </w14:textFill>
        </w:rPr>
        <w:fldChar w:fldCharType="separate"/>
      </w:r>
      <w:r>
        <w:rPr>
          <w:rFonts w:hint="eastAsia"/>
          <w:color w:val="000000" w:themeColor="text1"/>
          <w14:textFill>
            <w14:solidFill>
              <w14:schemeClr w14:val="tx1"/>
            </w14:solidFill>
          </w14:textFill>
        </w:rPr>
        <w:t>其 他 格 式</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_Toc2067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53</w:t>
      </w:r>
      <w:r>
        <w:rPr>
          <w:color w:val="000000" w:themeColor="text1"/>
          <w14:textFill>
            <w14:solidFill>
              <w14:schemeClr w14:val="tx1"/>
            </w14:solidFill>
          </w14:textFill>
        </w:rPr>
        <w:fldChar w:fldCharType="end"/>
      </w:r>
      <w:r>
        <w:rPr>
          <w:bCs/>
          <w:caps/>
          <w:color w:val="000000" w:themeColor="text1"/>
          <w:szCs w:val="21"/>
          <w14:textFill>
            <w14:solidFill>
              <w14:schemeClr w14:val="tx1"/>
            </w14:solidFill>
          </w14:textFill>
        </w:rPr>
        <w:fldChar w:fldCharType="end"/>
      </w:r>
    </w:p>
    <w:p>
      <w:pPr>
        <w:rPr>
          <w:color w:val="000000" w:themeColor="text1"/>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14:textFill>
            <w14:solidFill>
              <w14:schemeClr w14:val="tx1"/>
            </w14:solidFill>
          </w14:textFill>
        </w:rPr>
        <w:fldChar w:fldCharType="end"/>
      </w:r>
    </w:p>
    <w:bookmarkEnd w:id="0"/>
    <w:p>
      <w:pPr>
        <w:pStyle w:val="5"/>
        <w:numPr>
          <w:ilvl w:val="0"/>
          <w:numId w:val="0"/>
        </w:numPr>
        <w:spacing w:beforeLines="0"/>
        <w:rPr>
          <w:color w:val="000000" w:themeColor="text1"/>
          <w14:textFill>
            <w14:solidFill>
              <w14:schemeClr w14:val="tx1"/>
            </w14:solidFill>
          </w14:textFill>
        </w:rPr>
      </w:pPr>
      <w:bookmarkStart w:id="1" w:name="_Toc349127583"/>
      <w:bookmarkStart w:id="2" w:name="_Toc336681892"/>
      <w:bookmarkStart w:id="3" w:name="_Toc339020186"/>
      <w:bookmarkStart w:id="4" w:name="_Toc332206657"/>
      <w:bookmarkStart w:id="5" w:name="_Toc340677031"/>
      <w:bookmarkStart w:id="6" w:name="_Toc333237723"/>
      <w:bookmarkStart w:id="7" w:name="_Toc365967002"/>
      <w:bookmarkStart w:id="8" w:name="_Toc330459945"/>
      <w:bookmarkStart w:id="9" w:name="_Toc333237612"/>
      <w:bookmarkStart w:id="10" w:name="_Toc342060322"/>
      <w:bookmarkStart w:id="11" w:name="_Toc332270305"/>
      <w:bookmarkStart w:id="12" w:name="_Toc340507403"/>
      <w:bookmarkStart w:id="13" w:name="_Toc350438702"/>
      <w:bookmarkStart w:id="14" w:name="_Toc349143546"/>
      <w:bookmarkStart w:id="15" w:name="_Toc339019828"/>
      <w:bookmarkStart w:id="16" w:name="_Toc339362257"/>
      <w:bookmarkStart w:id="17" w:name="_Toc339019954"/>
      <w:bookmarkStart w:id="18" w:name="_Toc336681537"/>
      <w:bookmarkStart w:id="19" w:name="_Toc337632315"/>
      <w:bookmarkStart w:id="20" w:name="_Toc340672830"/>
      <w:bookmarkStart w:id="21" w:name="_Toc339020048"/>
      <w:bookmarkStart w:id="22" w:name="_Toc339441044"/>
      <w:bookmarkStart w:id="23" w:name="_Toc341348291"/>
      <w:bookmarkStart w:id="24" w:name="_Toc333935619"/>
      <w:bookmarkStart w:id="25" w:name="_Toc333935278"/>
      <w:bookmarkStart w:id="26" w:name="_Toc350756403"/>
      <w:bookmarkStart w:id="27" w:name="_Toc333238571"/>
      <w:bookmarkStart w:id="28" w:name="_Toc342296708"/>
      <w:bookmarkStart w:id="29" w:name="_Toc331512856"/>
      <w:bookmarkStart w:id="30" w:name="_Toc365985108"/>
      <w:bookmarkStart w:id="31" w:name="_Toc345513762"/>
      <w:bookmarkStart w:id="32" w:name="_Toc3950"/>
      <w:bookmarkStart w:id="33" w:name="_Toc331683994"/>
      <w:bookmarkStart w:id="34" w:name="_Toc366072457"/>
      <w:bookmarkStart w:id="35" w:name="_Toc500860978"/>
      <w:r>
        <w:rPr>
          <w:rFonts w:hint="eastAsia"/>
          <w:color w:val="000000" w:themeColor="text1"/>
          <w14:textFill>
            <w14:solidFill>
              <w14:schemeClr w14:val="tx1"/>
            </w14:solidFill>
          </w14:textFill>
        </w:rPr>
        <w:t>第一</w:t>
      </w:r>
      <w:bookmarkStart w:id="36" w:name="_Hlt23321731"/>
      <w:bookmarkEnd w:id="36"/>
      <w:r>
        <w:rPr>
          <w:rFonts w:hint="eastAsia"/>
          <w:color w:val="000000" w:themeColor="text1"/>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阳江市公安局江城分局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阳江市公安局江城分局2023年专用耗材采购项目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YXCG-20230614</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阳江市公安局江城分局2023年专用耗材采购项目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YXCG-20230614</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480000.00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交货</w:t>
      </w:r>
      <w:r>
        <w:rPr>
          <w:rFonts w:hint="eastAsia" w:ascii="宋体" w:hAnsi="宋体"/>
          <w:b/>
          <w:bCs/>
          <w:color w:val="000000" w:themeColor="text1"/>
          <w:szCs w:val="21"/>
          <w:highlight w:val="none"/>
          <w:lang w:eastAsia="zh-CN"/>
          <w14:textFill>
            <w14:solidFill>
              <w14:schemeClr w14:val="tx1"/>
            </w14:solidFill>
          </w14:textFill>
        </w:rPr>
        <w:t>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eastAsia="zh-CN"/>
          <w14:textFill>
            <w14:solidFill>
              <w14:schemeClr w14:val="tx1"/>
            </w14:solidFill>
          </w14:textFill>
        </w:rPr>
        <w:t>自合同签订之日起30天内交货。</w:t>
      </w:r>
      <w:r>
        <w:rPr>
          <w:rFonts w:hint="eastAsia" w:ascii="宋体" w:hAnsi="宋体"/>
          <w:bCs/>
          <w:color w:val="000000" w:themeColor="text1"/>
          <w:highlight w:val="none"/>
          <w14:textFill>
            <w14:solidFill>
              <w14:schemeClr w14:val="tx1"/>
            </w14:solidFill>
          </w14:textFill>
        </w:rPr>
        <w:t>（超出该</w:t>
      </w:r>
      <w:r>
        <w:rPr>
          <w:rFonts w:hint="eastAsia" w:ascii="宋体" w:hAnsi="宋体"/>
          <w:bCs/>
          <w:color w:val="000000" w:themeColor="text1"/>
          <w:highlight w:val="none"/>
          <w:lang w:eastAsia="zh-CN"/>
          <w14:textFill>
            <w14:solidFill>
              <w14:schemeClr w14:val="tx1"/>
            </w14:solidFill>
          </w14:textFill>
        </w:rPr>
        <w:t>交货期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w:t>
      </w:r>
      <w:r>
        <w:rPr>
          <w:rFonts w:hint="eastAsia" w:ascii="宋体" w:hAnsi="宋体" w:cs="Tahoma"/>
          <w:b/>
          <w:bCs/>
          <w:color w:val="000000" w:themeColor="text1"/>
          <w:highlight w:val="none"/>
          <w:lang w:val="en-US" w:eastAsia="zh-CN"/>
          <w14:textFill>
            <w14:solidFill>
              <w14:schemeClr w14:val="tx1"/>
            </w14:solidFill>
          </w14:textFill>
        </w:rPr>
        <w:t>供应商</w:t>
      </w:r>
      <w:r>
        <w:rPr>
          <w:rFonts w:hint="eastAsia" w:ascii="宋体" w:hAnsi="宋体" w:cs="Tahoma"/>
          <w:b/>
          <w:bCs/>
          <w:color w:val="000000" w:themeColor="text1"/>
          <w:highlight w:val="none"/>
          <w14:textFill>
            <w14:solidFill>
              <w14:schemeClr w14:val="tx1"/>
            </w14:solidFill>
          </w14:textFill>
        </w:rPr>
        <w:t>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(以采购机构于开标时间当天在“信用中国”网站（www.creditchina.gov.cn）及中国政府采购网(www.ccgp.gov.cn)查询结果为准，如相关记录信息已失效，供应商必须提供由该记录信息的执行或列入单位出具的相关证明材料)</w:t>
      </w:r>
    </w:p>
    <w:p>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60" w:lineRule="auto"/>
        <w:ind w:left="735" w:hanging="315"/>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为采购项目提供整体设计、规范编制或者项目管理、监理、检测等服务的供应商，不得再参加该采购该包组的其他采购活动；（提供《投标函》承诺）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本项目不接受联合体投标，不得将中标项目进行转包；</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w:t>
      </w:r>
      <w:r>
        <w:rPr>
          <w:rFonts w:hint="eastAsia" w:hAnsi="宋体" w:cs="宋体"/>
          <w:color w:val="000000" w:themeColor="text1"/>
          <w:szCs w:val="21"/>
          <w14:textFill>
            <w14:solidFill>
              <w14:schemeClr w14:val="tx1"/>
            </w14:solidFill>
          </w14:textFill>
        </w:rPr>
        <w:t>机构登记并购买招标文件。</w:t>
      </w:r>
    </w:p>
    <w:p>
      <w:pPr>
        <w:widowControl/>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Tahoma" w:hAnsi="Tahoma" w:cs="Tahoma"/>
          <w:b/>
          <w:bCs/>
          <w:color w:val="000000" w:themeColor="text1"/>
          <w:szCs w:val="21"/>
          <w14:textFill>
            <w14:solidFill>
              <w14:schemeClr w14:val="tx1"/>
            </w14:solidFill>
          </w14:textFill>
        </w:rPr>
        <w:t>三、</w:t>
      </w:r>
      <w:r>
        <w:rPr>
          <w:rFonts w:ascii="Tahoma" w:hAnsi="Tahoma" w:cs="Tahoma"/>
          <w:b/>
          <w:bCs/>
          <w:color w:val="000000" w:themeColor="text1"/>
          <w:szCs w:val="21"/>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1．</w:t>
      </w:r>
      <w:r>
        <w:rPr>
          <w:rFonts w:hint="eastAsia" w:ascii="宋体" w:hAnsi="宋体" w:eastAsia="宋体" w:cs="宋体"/>
          <w:color w:val="000000" w:themeColor="text1"/>
          <w14:textFill>
            <w14:solidFill>
              <w14:schemeClr w14:val="tx1"/>
            </w14:solidFill>
          </w14:textFill>
        </w:rPr>
        <w:t>招标文件公示时</w:t>
      </w:r>
      <w:r>
        <w:rPr>
          <w:rFonts w:hint="eastAsia" w:ascii="宋体" w:hAnsi="宋体" w:eastAsia="宋体" w:cs="宋体"/>
          <w:bCs/>
          <w:color w:val="000000" w:themeColor="text1"/>
          <w14:textFill>
            <w14:solidFill>
              <w14:schemeClr w14:val="tx1"/>
            </w14:solidFill>
          </w14:textFill>
        </w:rPr>
        <w:t>间及下载：</w:t>
      </w:r>
      <w:sdt>
        <w:sdtPr>
          <w:rPr>
            <w:rFonts w:hint="eastAsia" w:ascii="宋体" w:hAnsi="宋体" w:eastAsia="宋体" w:cs="宋体"/>
            <w:color w:val="000000" w:themeColor="text1"/>
            <w14:textFill>
              <w14:solidFill>
                <w14:schemeClr w14:val="tx1"/>
              </w14:solidFill>
            </w14:textFill>
          </w:rPr>
          <w:id w:val="785397802"/>
          <w:lock w:val="sdtLocked"/>
          <w:placeholder>
            <w:docPart w:val="EA96D7F7CF1A4A5297711D2BFC5C5079"/>
          </w:placeholder>
          <w:date w:fullDate="2023-07-24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2023年7月24日</w:t>
          </w:r>
        </w:sdtContent>
      </w:sdt>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至</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w:t>
      </w:r>
      <w:r>
        <w:rPr>
          <w:rFonts w:hint="eastAsia" w:ascii="宋体" w:hAnsi="宋体"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年</w:t>
      </w:r>
      <w:r>
        <w:rPr>
          <w:rFonts w:hint="eastAsia" w:ascii="宋体" w:hAnsi="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月</w:t>
      </w:r>
      <w:r>
        <w:rPr>
          <w:rFonts w:hint="eastAsia" w:ascii="宋体" w:hAnsi="宋体" w:cs="宋体"/>
          <w:color w:val="000000" w:themeColor="text1"/>
          <w:kern w:val="2"/>
          <w:sz w:val="21"/>
          <w:szCs w:val="24"/>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lang w:val="en-US" w:eastAsia="zh-CN" w:bidi="ar-SA"/>
          <w14:textFill>
            <w14:solidFill>
              <w14:schemeClr w14:val="tx1"/>
            </w14:solidFill>
          </w14:textFill>
        </w:rPr>
        <w:t>日</w:t>
      </w:r>
      <w:r>
        <w:rPr>
          <w:rFonts w:hint="eastAsia" w:ascii="宋体" w:hAnsi="宋体" w:eastAsia="宋体" w:cs="宋体"/>
          <w:bCs/>
          <w:color w:val="000000" w:themeColor="text1"/>
          <w14:textFill>
            <w14:solidFill>
              <w14:schemeClr w14:val="tx1"/>
            </w14:solidFill>
          </w14:textFill>
        </w:rPr>
        <w:t>。</w:t>
      </w:r>
    </w:p>
    <w:p>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1.购买招标文件</w:t>
      </w:r>
      <w:r>
        <w:rPr>
          <w:rFonts w:hint="eastAsia" w:ascii="宋体" w:hAnsi="宋体" w:eastAsia="宋体" w:cs="宋体"/>
          <w:bCs/>
          <w:color w:val="000000" w:themeColor="text1"/>
          <w14:textFill>
            <w14:solidFill>
              <w14:schemeClr w14:val="tx1"/>
            </w14:solidFill>
          </w14:textFill>
        </w:rPr>
        <w:t>时间：</w:t>
      </w:r>
      <w:r>
        <w:rPr>
          <w:rFonts w:hint="eastAsia" w:ascii="宋体" w:hAnsi="宋体" w:eastAsia="宋体" w:cs="宋体"/>
          <w:color w:val="000000" w:themeColor="text1"/>
          <w:szCs w:val="21"/>
          <w14:textFill>
            <w14:solidFill>
              <w14:schemeClr w14:val="tx1"/>
            </w14:solidFill>
          </w14:textFill>
        </w:rPr>
        <w:t xml:space="preserve"> </w:t>
      </w:r>
      <w:sdt>
        <w:sdtPr>
          <w:rPr>
            <w:rFonts w:hint="eastAsia" w:ascii="宋体" w:hAnsi="宋体" w:eastAsia="宋体" w:cs="宋体"/>
            <w:color w:val="000000" w:themeColor="text1"/>
            <w14:textFill>
              <w14:solidFill>
                <w14:schemeClr w14:val="tx1"/>
              </w14:solidFill>
            </w14:textFill>
          </w:rPr>
          <w:id w:val="785397802"/>
          <w:lock w:val="sdtLocked"/>
          <w:placeholder>
            <w:docPart w:val="{2fcf01a8-38eb-445a-a30b-a653f6779b84}"/>
          </w:placeholder>
          <w:date w:fullDate="2023-07-24T00:00:00Z">
            <w:dateFormat w:val="yyyy'年'M'月'd'日'"/>
            <w:lid w:val="zh-CN"/>
            <w:storeMappedDataAs w:val="datetime"/>
            <w:calendar w:val="gregorian"/>
          </w:date>
        </w:sdtPr>
        <w:sdtEndPr>
          <w:rPr>
            <w:rFonts w:hint="eastAsia" w:ascii="宋体" w:hAnsi="宋体" w:eastAsia="宋体" w:cs="宋体"/>
            <w:color w:val="000000" w:themeColor="text1"/>
            <w14:textFill>
              <w14:solidFill>
                <w14:schemeClr w14:val="tx1"/>
              </w14:solidFill>
            </w14:textFill>
          </w:rPr>
        </w:sdtEndPr>
        <w:sdtContent>
          <w:r>
            <w:rPr>
              <w:rFonts w:hint="eastAsia" w:ascii="宋体" w:hAnsi="宋体" w:eastAsia="宋体" w:cs="宋体"/>
              <w:color w:val="000000" w:themeColor="text1"/>
              <w:kern w:val="2"/>
              <w:sz w:val="21"/>
              <w:szCs w:val="24"/>
              <w:lang w:val="en-US" w:eastAsia="zh-CN" w:bidi="ar-SA"/>
              <w14:textFill>
                <w14:solidFill>
                  <w14:schemeClr w14:val="tx1"/>
                </w14:solidFill>
              </w14:textFill>
            </w:rPr>
            <w:t>2023年7月24日</w:t>
          </w:r>
        </w:sdtContent>
      </w:sdt>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至</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w:t>
      </w:r>
      <w:r>
        <w:rPr>
          <w:rFonts w:hint="eastAsia" w:ascii="宋体" w:hAnsi="宋体"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年</w:t>
      </w:r>
      <w:r>
        <w:rPr>
          <w:rFonts w:hint="eastAsia" w:ascii="宋体" w:hAnsi="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月</w:t>
      </w:r>
      <w:r>
        <w:rPr>
          <w:rFonts w:hint="eastAsia" w:ascii="宋体" w:hAnsi="宋体" w:cs="宋体"/>
          <w:color w:val="000000" w:themeColor="text1"/>
          <w:kern w:val="2"/>
          <w:sz w:val="21"/>
          <w:szCs w:val="24"/>
          <w:lang w:val="en-US" w:eastAsia="zh-CN" w:bidi="ar-SA"/>
          <w14:textFill>
            <w14:solidFill>
              <w14:schemeClr w14:val="tx1"/>
            </w14:solidFill>
          </w14:textFill>
        </w:rPr>
        <w:t>31</w:t>
      </w:r>
      <w:r>
        <w:rPr>
          <w:rFonts w:hint="eastAsia" w:ascii="宋体" w:hAnsi="宋体" w:eastAsia="宋体" w:cs="宋体"/>
          <w:color w:val="000000" w:themeColor="text1"/>
          <w:kern w:val="2"/>
          <w:sz w:val="21"/>
          <w:szCs w:val="24"/>
          <w:lang w:val="en-US" w:eastAsia="zh-CN" w:bidi="ar-SA"/>
          <w14:textFill>
            <w14:solidFill>
              <w14:schemeClr w14:val="tx1"/>
            </w14:solidFill>
          </w14:textFill>
        </w:rPr>
        <w:t>日</w:t>
      </w:r>
      <w:r>
        <w:rPr>
          <w:rFonts w:hint="eastAsia" w:ascii="宋体" w:hAnsi="宋体" w:eastAsia="宋体" w:cs="宋体"/>
          <w:bCs/>
          <w:color w:val="000000" w:themeColor="text1"/>
          <w14:textFill>
            <w14:solidFill>
              <w14:schemeClr w14:val="tx1"/>
            </w14:solidFill>
          </w14:textFill>
        </w:rPr>
        <w:t>，上午9:00～12:00，下午2:30～5:30（节假日除外）（北</w:t>
      </w:r>
      <w:r>
        <w:rPr>
          <w:rFonts w:hint="eastAsia" w:ascii="宋体" w:hAnsi="宋体" w:eastAsia="宋体" w:cs="宋体"/>
          <w:color w:val="000000" w:themeColor="text1"/>
          <w14:textFill>
            <w14:solidFill>
              <w14:schemeClr w14:val="tx1"/>
            </w14:solidFill>
          </w14:textFill>
        </w:rPr>
        <w:t>京时间）。</w:t>
      </w:r>
    </w:p>
    <w:p>
      <w:pPr>
        <w:widowControl/>
        <w:tabs>
          <w:tab w:val="left" w:pos="735"/>
        </w:tabs>
        <w:adjustRightInd w:val="0"/>
        <w:snapToGrid w:val="0"/>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05室。</w:t>
      </w:r>
    </w:p>
    <w:p>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3.招标文件售价：</w:t>
      </w:r>
      <w:r>
        <w:rPr>
          <w:rFonts w:hint="eastAsia" w:ascii="宋体" w:hAnsi="宋体" w:eastAsia="宋体" w:cs="宋体"/>
          <w:bCs/>
          <w:color w:val="000000" w:themeColor="text1"/>
          <w:szCs w:val="21"/>
          <w14:textFill>
            <w14:solidFill>
              <w14:schemeClr w14:val="tx1"/>
            </w14:solidFill>
          </w14:textFill>
        </w:rPr>
        <w:t>招标文件每套人民币300</w:t>
      </w:r>
      <w:r>
        <w:rPr>
          <w:rFonts w:hint="eastAsia" w:ascii="宋体" w:hAnsi="宋体" w:eastAsia="宋体" w:cs="宋体"/>
          <w:bCs/>
          <w:color w:val="000000" w:themeColor="text1"/>
          <w:szCs w:val="21"/>
          <w:highlight w:val="none"/>
          <w14:textFill>
            <w14:solidFill>
              <w14:schemeClr w14:val="tx1"/>
            </w14:solidFill>
          </w14:textFill>
        </w:rPr>
        <w:t>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 xml:space="preserve"> (北京时间)。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阳江市公安局江城分局</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lang w:val="en-US" w:eastAsia="zh-CN"/>
          <w14:textFill>
            <w14:solidFill>
              <w14:schemeClr w14:val="tx1"/>
            </w14:solidFill>
          </w14:textFill>
        </w:rPr>
      </w:pPr>
      <w:r>
        <w:rPr>
          <w:rFonts w:hint="eastAsia" w:ascii="宋体" w:hAnsi="宋体" w:eastAsia="宋体" w:cs="宋体"/>
          <w:color w:val="000000" w:themeColor="text1"/>
          <w:kern w:val="28"/>
          <w:szCs w:val="21"/>
          <w:lang w:val="en-US" w:eastAsia="zh-CN"/>
          <w14:textFill>
            <w14:solidFill>
              <w14:schemeClr w14:val="tx1"/>
            </w14:solidFill>
          </w14:textFill>
        </w:rPr>
        <w:t>地址：阳江市江城区石湾北路777号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lang w:val="en-US" w:eastAsia="zh-CN"/>
          <w14:textFill>
            <w14:solidFill>
              <w14:schemeClr w14:val="tx1"/>
            </w14:solidFill>
          </w14:textFill>
        </w:rPr>
      </w:pPr>
      <w:r>
        <w:rPr>
          <w:rFonts w:hint="eastAsia" w:ascii="宋体" w:hAnsi="宋体" w:eastAsia="宋体" w:cs="宋体"/>
          <w:color w:val="000000" w:themeColor="text1"/>
          <w:kern w:val="28"/>
          <w:szCs w:val="21"/>
          <w:lang w:val="en-US" w:eastAsia="zh-CN"/>
          <w14:textFill>
            <w14:solidFill>
              <w14:schemeClr w14:val="tx1"/>
            </w14:solidFill>
          </w14:textFill>
        </w:rPr>
        <w:t>联系人：曾纪文</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lang w:val="en-US" w:eastAsia="zh-CN"/>
          <w14:textFill>
            <w14:solidFill>
              <w14:schemeClr w14:val="tx1"/>
            </w14:solidFill>
          </w14:textFill>
        </w:rPr>
        <w:t>联系电话：0662-3929899</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14:textFill>
            <w14:solidFill>
              <w14:schemeClr w14:val="tx1"/>
            </w14:solidFill>
          </w14:textFill>
        </w:rPr>
      </w:pPr>
      <w:r>
        <w:rPr>
          <w:rFonts w:hint="eastAsia" w:ascii="宋体" w:hAnsi="宋体" w:eastAsia="宋体" w:cs="宋体"/>
          <w:color w:val="000000" w:themeColor="text1"/>
          <w:kern w:val="28"/>
          <w:szCs w:val="2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    称：广东业信采购招标有限公司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 系 人：冯国辉</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网    址：</w:t>
      </w:r>
      <w:r>
        <w:rPr>
          <w:rFonts w:hint="eastAsia" w:ascii="宋体" w:hAnsi="宋体" w:eastAsia="宋体" w:cs="宋体"/>
          <w:bCs/>
          <w:color w:val="000000" w:themeColor="text1"/>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center"/>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广东业信采购招标有限公司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                                 </w:t>
      </w:r>
      <w:bookmarkStart w:id="37" w:name="_Toc333237724"/>
      <w:bookmarkStart w:id="38" w:name="_Toc340677032"/>
      <w:bookmarkStart w:id="39" w:name="_Toc349143547"/>
      <w:bookmarkStart w:id="40" w:name="_Toc365967003"/>
      <w:bookmarkStart w:id="41" w:name="_Toc333935279"/>
      <w:bookmarkStart w:id="42" w:name="_Toc336681893"/>
      <w:bookmarkStart w:id="43" w:name="_Toc337632316"/>
      <w:bookmarkStart w:id="44" w:name="_Toc339362258"/>
      <w:bookmarkStart w:id="45" w:name="_Toc366072458"/>
      <w:bookmarkStart w:id="46" w:name="_Toc339019955"/>
      <w:bookmarkStart w:id="47" w:name="_Toc342296709"/>
      <w:bookmarkStart w:id="48" w:name="_Toc336681538"/>
      <w:bookmarkStart w:id="49" w:name="_Toc331512857"/>
      <w:bookmarkStart w:id="50" w:name="_Toc340507404"/>
      <w:bookmarkStart w:id="51" w:name="_Toc333238572"/>
      <w:bookmarkStart w:id="52" w:name="_Toc333935620"/>
      <w:bookmarkStart w:id="53" w:name="_Toc339020049"/>
      <w:bookmarkStart w:id="54" w:name="_Toc339441045"/>
      <w:bookmarkStart w:id="55" w:name="_Toc339019829"/>
      <w:bookmarkStart w:id="56" w:name="_Toc341348292"/>
      <w:bookmarkStart w:id="57" w:name="_Toc339020187"/>
      <w:bookmarkStart w:id="58" w:name="_Toc342060323"/>
      <w:bookmarkStart w:id="59" w:name="_Toc350756404"/>
      <w:bookmarkStart w:id="60" w:name="_Toc333237613"/>
      <w:bookmarkStart w:id="61" w:name="_Toc350438703"/>
      <w:bookmarkStart w:id="62" w:name="_Toc345513763"/>
      <w:bookmarkStart w:id="63" w:name="_Toc330459946"/>
      <w:bookmarkStart w:id="64" w:name="_Toc332206658"/>
      <w:bookmarkStart w:id="65" w:name="_Toc349127584"/>
      <w:bookmarkStart w:id="66" w:name="_Toc331683995"/>
      <w:bookmarkStart w:id="67" w:name="_Toc365985109"/>
      <w:bookmarkStart w:id="68" w:name="_Toc332270306"/>
      <w:bookmarkStart w:id="69" w:name="_Toc340672831"/>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kern w:val="2"/>
          <w:sz w:val="21"/>
          <w:szCs w:val="24"/>
          <w:lang w:val="en-US" w:eastAsia="zh-CN" w:bidi="ar-SA"/>
          <w14:textFill>
            <w14:solidFill>
              <w14:schemeClr w14:val="tx1"/>
            </w14:solidFill>
          </w14:textFill>
        </w:rPr>
        <w:t>202</w:t>
      </w:r>
      <w:r>
        <w:rPr>
          <w:rFonts w:hint="eastAsia" w:ascii="宋体" w:hAnsi="宋体" w:cs="宋体"/>
          <w:color w:val="000000" w:themeColor="text1"/>
          <w:kern w:val="2"/>
          <w:sz w:val="21"/>
          <w:szCs w:val="24"/>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lang w:val="en-US" w:eastAsia="zh-CN" w:bidi="ar-SA"/>
          <w14:textFill>
            <w14:solidFill>
              <w14:schemeClr w14:val="tx1"/>
            </w14:solidFill>
          </w14:textFill>
        </w:rPr>
        <w:t>年</w:t>
      </w:r>
      <w:r>
        <w:rPr>
          <w:rFonts w:hint="eastAsia" w:ascii="宋体" w:hAnsi="宋体" w:cs="宋体"/>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color w:val="000000" w:themeColor="text1"/>
          <w:kern w:val="2"/>
          <w:sz w:val="21"/>
          <w:szCs w:val="24"/>
          <w:lang w:val="en-US" w:eastAsia="zh-CN" w:bidi="ar-SA"/>
          <w14:textFill>
            <w14:solidFill>
              <w14:schemeClr w14:val="tx1"/>
            </w14:solidFill>
          </w14:textFill>
        </w:rPr>
        <w:t>月</w:t>
      </w:r>
      <w:r>
        <w:rPr>
          <w:rFonts w:hint="eastAsia" w:ascii="宋体" w:hAnsi="宋体" w:cs="宋体"/>
          <w:color w:val="000000" w:themeColor="text1"/>
          <w:kern w:val="2"/>
          <w:sz w:val="21"/>
          <w:szCs w:val="24"/>
          <w:lang w:val="en-US" w:eastAsia="zh-CN" w:bidi="ar-SA"/>
          <w14:textFill>
            <w14:solidFill>
              <w14:schemeClr w14:val="tx1"/>
            </w14:solidFill>
          </w14:textFill>
        </w:rPr>
        <w:t>24</w:t>
      </w:r>
      <w:r>
        <w:rPr>
          <w:rFonts w:hint="eastAsia" w:ascii="宋体" w:hAnsi="宋体" w:eastAsia="宋体" w:cs="宋体"/>
          <w:color w:val="000000" w:themeColor="text1"/>
          <w:kern w:val="2"/>
          <w:sz w:val="21"/>
          <w:szCs w:val="24"/>
          <w:lang w:val="en-US" w:eastAsia="zh-CN" w:bidi="ar-SA"/>
          <w14:textFill>
            <w14:solidFill>
              <w14:schemeClr w14:val="tx1"/>
            </w14:solidFill>
          </w14:textFill>
        </w:rPr>
        <w:t>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pStyle w:val="5"/>
        <w:numPr>
          <w:ilvl w:val="0"/>
          <w:numId w:val="0"/>
        </w:numPr>
        <w:spacing w:beforeLines="0" w:afterLines="50" w:line="390" w:lineRule="exact"/>
        <w:ind w:left="105" w:leftChars="50" w:firstLine="480" w:firstLineChars="200"/>
        <w:rPr>
          <w:color w:val="000000" w:themeColor="text1"/>
          <w14:textFill>
            <w14:solidFill>
              <w14:schemeClr w14:val="tx1"/>
            </w14:solidFill>
          </w14:textFill>
        </w:rPr>
      </w:pPr>
      <w:bookmarkStart w:id="70" w:name="_Toc18896"/>
      <w:r>
        <w:rPr>
          <w:rFonts w:hint="eastAsia"/>
          <w:color w:val="000000" w:themeColor="text1"/>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935280"/>
      <w:bookmarkStart w:id="75" w:name="_Toc333935621"/>
      <w:bookmarkStart w:id="76" w:name="_Toc333237614"/>
      <w:bookmarkStart w:id="77" w:name="_Toc333237725"/>
      <w:bookmarkStart w:id="78" w:name="_Toc330459949"/>
      <w:r>
        <w:rPr>
          <w:rFonts w:hint="eastAsia"/>
          <w:color w:val="000000" w:themeColor="text1"/>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6"/>
        <w:numPr>
          <w:ilvl w:val="0"/>
          <w:numId w:val="0"/>
        </w:numPr>
        <w:spacing w:beforeLines="150" w:after="0" w:line="360" w:lineRule="auto"/>
        <w:rPr>
          <w:color w:val="000000" w:themeColor="text1"/>
          <w:kern w:val="0"/>
          <w:sz w:val="24"/>
          <w14:textFill>
            <w14:solidFill>
              <w14:schemeClr w14:val="tx1"/>
            </w14:solidFill>
          </w14:textFill>
        </w:rPr>
      </w:pPr>
      <w:bookmarkStart w:id="79" w:name="_Toc30006"/>
      <w:bookmarkStart w:id="80" w:name="_Toc332270313"/>
      <w:bookmarkStart w:id="81" w:name="_Toc365985146"/>
      <w:bookmarkStart w:id="82" w:name="_Toc340677037"/>
      <w:bookmarkStart w:id="83" w:name="_Toc336681547"/>
      <w:bookmarkStart w:id="84" w:name="_Toc339020062"/>
      <w:bookmarkStart w:id="85" w:name="_Toc349143556"/>
      <w:bookmarkStart w:id="86" w:name="_Toc339362267"/>
      <w:bookmarkStart w:id="87" w:name="_Toc366072495"/>
      <w:bookmarkStart w:id="88" w:name="_Toc340507409"/>
      <w:bookmarkStart w:id="89" w:name="_Toc341348305"/>
      <w:bookmarkStart w:id="90" w:name="_Toc337632325"/>
      <w:bookmarkStart w:id="91" w:name="_Toc339020200"/>
      <w:bookmarkStart w:id="92" w:name="_Toc333238600"/>
      <w:bookmarkStart w:id="93" w:name="_Toc349127593"/>
      <w:bookmarkStart w:id="94" w:name="_Toc342060341"/>
      <w:bookmarkStart w:id="95" w:name="_Toc333237644"/>
      <w:bookmarkStart w:id="96" w:name="_Toc332206675"/>
      <w:bookmarkStart w:id="97" w:name="_Toc350756417"/>
      <w:bookmarkStart w:id="98" w:name="_Toc350438716"/>
      <w:bookmarkStart w:id="99" w:name="_Toc365967040"/>
      <w:bookmarkStart w:id="100" w:name="_Toc336681902"/>
      <w:bookmarkStart w:id="101" w:name="_Toc339019856"/>
      <w:bookmarkStart w:id="102" w:name="_Toc331512865"/>
      <w:bookmarkStart w:id="103" w:name="_Toc340672836"/>
      <w:bookmarkStart w:id="104" w:name="_Toc330459952"/>
      <w:bookmarkStart w:id="105" w:name="_Toc339441054"/>
      <w:bookmarkStart w:id="106" w:name="_Toc333237755"/>
      <w:bookmarkStart w:id="107" w:name="_Toc345513834"/>
      <w:bookmarkStart w:id="108" w:name="_Toc331684005"/>
      <w:bookmarkStart w:id="109" w:name="_Toc333935654"/>
      <w:bookmarkStart w:id="110" w:name="_Toc339019982"/>
      <w:bookmarkStart w:id="111" w:name="_Toc342296727"/>
      <w:bookmarkStart w:id="112" w:name="_Toc333935313"/>
      <w:r>
        <w:rPr>
          <w:color w:val="000000" w:themeColor="text1"/>
          <w:kern w:val="0"/>
          <w:sz w:val="24"/>
          <w14:textFill>
            <w14:solidFill>
              <w14:schemeClr w14:val="tx1"/>
            </w14:solidFill>
          </w14:textFill>
        </w:rPr>
        <w:t xml:space="preserve">A  </w:t>
      </w:r>
      <w:r>
        <w:rPr>
          <w:rFonts w:hint="eastAsia"/>
          <w:color w:val="000000" w:themeColor="text1"/>
          <w:kern w:val="0"/>
          <w:sz w:val="24"/>
          <w14:textFill>
            <w14:solidFill>
              <w14:schemeClr w14:val="tx1"/>
            </w14:solidFill>
          </w14:textFill>
        </w:rPr>
        <w:t>商务要求</w:t>
      </w:r>
      <w:bookmarkEnd w:id="79"/>
    </w:p>
    <w:tbl>
      <w:tblPr>
        <w:tblStyle w:val="49"/>
        <w:tblW w:w="960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196"/>
        <w:gridCol w:w="2099"/>
        <w:gridCol w:w="4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50"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2196"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  目</w:t>
            </w:r>
          </w:p>
        </w:tc>
        <w:tc>
          <w:tcPr>
            <w:tcW w:w="675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投标人投标资格要求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lang w:eastAsia="zh-CN"/>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交货</w:t>
            </w:r>
            <w:r>
              <w:rPr>
                <w:rFonts w:hint="eastAsia" w:ascii="宋体" w:hAnsi="宋体" w:eastAsia="宋体" w:cs="宋体"/>
                <w:b/>
                <w:color w:val="000000" w:themeColor="text1"/>
                <w:lang w:eastAsia="zh-CN"/>
                <w14:textFill>
                  <w14:solidFill>
                    <w14:schemeClr w14:val="tx1"/>
                  </w14:solidFill>
                </w14:textFill>
              </w:rPr>
              <w:t>期</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投标报价包括</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投标报价应为人民币含税全包价，包括测试、运输、安装调试、验收、培训等投标和履约过程可预见和不可预见的一切费用，采购人不再支付除此之外的其它任何费用。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4</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合同签订要求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采购合同由中标供应商凭《中标通知书》与采购人双方签订，签订时间为《中标通知书》发出之日起5个日历日内。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5</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交货</w:t>
            </w:r>
            <w:r>
              <w:rPr>
                <w:rFonts w:hint="eastAsia" w:ascii="宋体" w:hAnsi="宋体" w:eastAsia="宋体" w:cs="宋体"/>
                <w:b/>
                <w:color w:val="000000" w:themeColor="text1"/>
                <w14:textFill>
                  <w14:solidFill>
                    <w14:schemeClr w14:val="tx1"/>
                  </w14:solidFill>
                </w14:textFill>
              </w:rPr>
              <w:t>地点</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采购人</w:t>
            </w:r>
            <w:r>
              <w:rPr>
                <w:rFonts w:hint="eastAsia" w:ascii="宋体" w:hAnsi="宋体" w:eastAsia="宋体" w:cs="宋体"/>
                <w:color w:val="000000" w:themeColor="text1"/>
                <w14:textFill>
                  <w14:solidFill>
                    <w14:schemeClr w14:val="tx1"/>
                  </w14:solidFill>
                </w14:textFill>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6</w:t>
            </w:r>
          </w:p>
        </w:tc>
        <w:tc>
          <w:tcPr>
            <w:tcW w:w="21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付款方式</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本项目合同签订后，</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供应商按规定供货并验收合</w:t>
            </w:r>
            <w:r>
              <w:rPr>
                <w:rFonts w:hint="eastAsia" w:ascii="宋体" w:hAnsi="宋体" w:eastAsia="宋体" w:cs="宋体"/>
                <w:color w:val="000000" w:themeColor="text1"/>
                <w:lang w:val="en-US" w:eastAsia="zh-CN"/>
                <w14:textFill>
                  <w14:solidFill>
                    <w14:schemeClr w14:val="tx1"/>
                  </w14:solidFill>
                </w14:textFill>
              </w:rPr>
              <w:t>格</w:t>
            </w:r>
            <w:r>
              <w:rPr>
                <w:rFonts w:hint="eastAsia" w:ascii="宋体" w:hAnsi="宋体" w:eastAsia="宋体" w:cs="宋体"/>
                <w:color w:val="000000" w:themeColor="text1"/>
                <w14:textFill>
                  <w14:solidFill>
                    <w14:schemeClr w14:val="tx1"/>
                  </w14:solidFill>
                </w14:textFill>
              </w:rPr>
              <w:t>后结算</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中标</w:t>
            </w:r>
            <w:r>
              <w:rPr>
                <w:rFonts w:hint="eastAsia" w:ascii="宋体" w:hAnsi="宋体" w:eastAsia="宋体" w:cs="宋体"/>
                <w:color w:val="000000" w:themeColor="text1"/>
                <w14:textFill>
                  <w14:solidFill>
                    <w14:schemeClr w14:val="tx1"/>
                  </w14:solidFill>
                </w14:textFill>
              </w:rPr>
              <w:t>供应商需提供依据凭证及相应金额发票。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650"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7</w:t>
            </w:r>
          </w:p>
        </w:tc>
        <w:tc>
          <w:tcPr>
            <w:tcW w:w="2196"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检测、培训</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1.合同签订后</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依照采购人规定的时间内供货。</w:t>
            </w:r>
          </w:p>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2.合同签订后，依照采购人规定的时间内供货，同时提供常规毒品知识，毛发采样流程及注意事项的培训（一切出差，培训涉及的相关费用由中标供应商负责）。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650" w:type="dxa"/>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8</w:t>
            </w:r>
          </w:p>
        </w:tc>
        <w:tc>
          <w:tcPr>
            <w:tcW w:w="2196"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lang w:val="en-US" w:eastAsia="zh-CN"/>
                <w14:textFill>
                  <w14:solidFill>
                    <w14:schemeClr w14:val="tx1"/>
                  </w14:solidFill>
                </w14:textFill>
              </w:rPr>
              <w:t>售后服务要求</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采购人的服务通知，中标供应商在接报后1小时内响应，若无法远程解决12小时内到达现场，48小时内处理完毕。中标供应商应当提供不少于1人全年7*24小时的售后服务工作，中标供应商负责配合采集、检测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5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p>
        </w:tc>
        <w:tc>
          <w:tcPr>
            <w:tcW w:w="2196"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投标保证金</w:t>
            </w:r>
          </w:p>
        </w:tc>
        <w:tc>
          <w:tcPr>
            <w:tcW w:w="67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lang w:val="en-US" w:eastAsia="zh-CN"/>
                <w14:textFill>
                  <w14:solidFill>
                    <w14:schemeClr w14:val="tx1"/>
                  </w14:solidFill>
                </w14:textFill>
              </w:rPr>
            </w:pPr>
            <w:r>
              <w:rPr>
                <w:rFonts w:hint="eastAsia" w:ascii="宋体" w:hAnsi="宋体" w:eastAsia="宋体" w:cs="宋体"/>
                <w:b/>
                <w:color w:val="000000" w:themeColor="text1"/>
                <w:szCs w:val="21"/>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0"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10</w:t>
            </w:r>
          </w:p>
        </w:tc>
        <w:tc>
          <w:tcPr>
            <w:tcW w:w="2196"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（以银行转账、电汇方式提交）</w:t>
            </w: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收费标准：</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参考发改价格[2011]534号文的规定，招标代理服务费按差额定率累进法计算。中标服务费由中标人在领取中标通知书前以银行转账方式一次性支付。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p>
        </w:tc>
        <w:tc>
          <w:tcPr>
            <w:tcW w:w="2196"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开户名称</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p>
        </w:tc>
        <w:tc>
          <w:tcPr>
            <w:tcW w:w="2196"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账    号</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0"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14:textFill>
                  <w14:solidFill>
                    <w14:schemeClr w14:val="tx1"/>
                  </w14:solidFill>
                </w14:textFill>
              </w:rPr>
            </w:pPr>
          </w:p>
        </w:tc>
        <w:tc>
          <w:tcPr>
            <w:tcW w:w="2196"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14:textFill>
                  <w14:solidFill>
                    <w14:schemeClr w14:val="tx1"/>
                  </w14:solidFill>
                </w14:textFill>
              </w:rPr>
            </w:pPr>
          </w:p>
        </w:tc>
        <w:tc>
          <w:tcPr>
            <w:tcW w:w="209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开户银行</w:t>
            </w:r>
          </w:p>
        </w:tc>
        <w:tc>
          <w:tcPr>
            <w:tcW w:w="46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中国农业银行股份有限公司阳江</w:t>
            </w:r>
            <w:r>
              <w:rPr>
                <w:rFonts w:hint="eastAsia" w:ascii="宋体" w:hAnsi="宋体" w:eastAsia="宋体" w:cs="宋体"/>
                <w:b/>
                <w:bCs/>
                <w:color w:val="000000" w:themeColor="text1"/>
                <w:szCs w:val="21"/>
                <w:lang w:val="en-US" w:eastAsia="zh-CN"/>
                <w14:textFill>
                  <w14:solidFill>
                    <w14:schemeClr w14:val="tx1"/>
                  </w14:solidFill>
                </w14:textFill>
              </w:rPr>
              <w:t>江城</w:t>
            </w:r>
            <w:r>
              <w:rPr>
                <w:rFonts w:hint="eastAsia" w:ascii="宋体" w:hAnsi="宋体" w:eastAsia="宋体" w:cs="宋体"/>
                <w:b/>
                <w:bCs/>
                <w:color w:val="000000" w:themeColor="text1"/>
                <w:szCs w:val="21"/>
                <w14:textFill>
                  <w14:solidFill>
                    <w14:schemeClr w14:val="tx1"/>
                  </w14:solidFill>
                </w14:textFill>
              </w:rPr>
              <w:t>支行</w:t>
            </w:r>
          </w:p>
        </w:tc>
      </w:tr>
    </w:tbl>
    <w:p>
      <w:pPr>
        <w:pStyle w:val="6"/>
        <w:numPr>
          <w:ilvl w:val="0"/>
          <w:numId w:val="0"/>
        </w:numPr>
        <w:spacing w:beforeLines="150" w:after="0" w:line="360" w:lineRule="auto"/>
        <w:jc w:val="both"/>
        <w:rPr>
          <w:rFonts w:hint="eastAsia"/>
          <w:color w:val="000000" w:themeColor="text1"/>
          <w:kern w:val="0"/>
          <w:sz w:val="24"/>
          <w14:textFill>
            <w14:solidFill>
              <w14:schemeClr w14:val="tx1"/>
            </w14:solidFill>
          </w14:textFill>
        </w:rPr>
      </w:pPr>
      <w:bookmarkStart w:id="113" w:name="_Toc505160648"/>
    </w:p>
    <w:p>
      <w:pPr>
        <w:rPr>
          <w:rFonts w:hint="eastAsia"/>
          <w:color w:val="000000" w:themeColor="text1"/>
          <w:kern w:val="0"/>
          <w:sz w:val="24"/>
          <w14:textFill>
            <w14:solidFill>
              <w14:schemeClr w14:val="tx1"/>
            </w14:solidFill>
          </w14:textFill>
        </w:rPr>
      </w:pPr>
    </w:p>
    <w:p>
      <w:pPr>
        <w:pStyle w:val="2"/>
        <w:rPr>
          <w:rFonts w:hint="eastAsia"/>
          <w:color w:val="000000" w:themeColor="text1"/>
          <w14:textFill>
            <w14:solidFill>
              <w14:schemeClr w14:val="tx1"/>
            </w14:solidFill>
          </w14:textFill>
        </w:rPr>
      </w:pPr>
    </w:p>
    <w:p>
      <w:pPr>
        <w:pStyle w:val="6"/>
        <w:numPr>
          <w:ilvl w:val="0"/>
          <w:numId w:val="0"/>
        </w:numPr>
        <w:spacing w:beforeLines="150" w:after="0" w:line="360" w:lineRule="auto"/>
        <w:rPr>
          <w:color w:val="000000" w:themeColor="text1"/>
          <w:kern w:val="0"/>
          <w:sz w:val="24"/>
          <w14:textFill>
            <w14:solidFill>
              <w14:schemeClr w14:val="tx1"/>
            </w14:solidFill>
          </w14:textFill>
        </w:rPr>
      </w:pPr>
      <w:bookmarkStart w:id="114" w:name="_Toc7634"/>
      <w:r>
        <w:rPr>
          <w:rFonts w:hint="eastAsia"/>
          <w:color w:val="000000" w:themeColor="text1"/>
          <w:kern w:val="0"/>
          <w:sz w:val="24"/>
          <w14:textFill>
            <w14:solidFill>
              <w14:schemeClr w14:val="tx1"/>
            </w14:solidFill>
          </w14:textFill>
        </w:rPr>
        <w:t>B  技术要求</w:t>
      </w:r>
      <w:bookmarkEnd w:id="113"/>
      <w:bookmarkEnd w:id="114"/>
    </w:p>
    <w:p>
      <w:pPr>
        <w:pStyle w:val="310"/>
        <w:tabs>
          <w:tab w:val="left" w:pos="3255"/>
        </w:tabs>
        <w:adjustRightInd w:val="0"/>
        <w:snapToGrid w:val="0"/>
        <w:spacing w:line="360" w:lineRule="auto"/>
        <w:outlineLvl w:val="0"/>
        <w:rPr>
          <w:rFonts w:hint="eastAsia" w:ascii="宋体" w:hAnsi="宋体" w:eastAsia="宋体" w:cs="宋体"/>
          <w:b/>
          <w:bCs/>
          <w:color w:val="000000" w:themeColor="text1"/>
          <w:sz w:val="21"/>
          <w:szCs w:val="21"/>
          <w14:textFill>
            <w14:solidFill>
              <w14:schemeClr w14:val="tx1"/>
            </w14:solidFill>
          </w14:textFill>
        </w:rPr>
      </w:pPr>
      <w:bookmarkStart w:id="115" w:name="_Toc13385"/>
      <w:r>
        <w:rPr>
          <w:rFonts w:hint="eastAsia" w:ascii="宋体" w:hAnsi="宋体" w:cs="宋体"/>
          <w:b/>
          <w:bCs/>
          <w:color w:val="000000" w:themeColor="text1"/>
          <w:sz w:val="21"/>
          <w:szCs w:val="21"/>
          <w:lang w:val="en-US" w:eastAsia="zh-CN"/>
          <w14:textFill>
            <w14:solidFill>
              <w14:schemeClr w14:val="tx1"/>
            </w14:solidFill>
          </w14:textFill>
        </w:rPr>
        <w:t>一、</w:t>
      </w:r>
      <w:r>
        <w:rPr>
          <w:rFonts w:hint="eastAsia" w:ascii="宋体" w:hAnsi="宋体" w:eastAsia="宋体" w:cs="宋体"/>
          <w:b/>
          <w:bCs/>
          <w:color w:val="000000" w:themeColor="text1"/>
          <w:sz w:val="21"/>
          <w:szCs w:val="21"/>
          <w14:textFill>
            <w14:solidFill>
              <w14:schemeClr w14:val="tx1"/>
            </w14:solidFill>
          </w14:textFill>
        </w:rPr>
        <w:t>项目需求内容</w:t>
      </w:r>
      <w:bookmarkEnd w:id="115"/>
    </w:p>
    <w:tbl>
      <w:tblPr>
        <w:tblStyle w:val="49"/>
        <w:tblW w:w="47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598"/>
        <w:gridCol w:w="1099"/>
        <w:gridCol w:w="92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488"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序号</w:t>
            </w:r>
          </w:p>
        </w:tc>
        <w:tc>
          <w:tcPr>
            <w:tcW w:w="2485"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产品名称</w:t>
            </w:r>
          </w:p>
        </w:tc>
        <w:tc>
          <w:tcPr>
            <w:tcW w:w="594"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单位</w:t>
            </w:r>
          </w:p>
        </w:tc>
        <w:tc>
          <w:tcPr>
            <w:tcW w:w="502" w:type="pct"/>
            <w:noWrap w:val="0"/>
            <w:vAlign w:val="center"/>
          </w:tcPr>
          <w:p>
            <w:pPr>
              <w:pStyle w:val="193"/>
              <w:spacing w:line="240" w:lineRule="auto"/>
              <w:ind w:firstLine="0" w:firstLineChars="0"/>
              <w:jc w:val="center"/>
              <w:rPr>
                <w:rFonts w:hint="eastAsia" w:ascii="宋体" w:hAnsi="宋体" w:eastAsia="宋体" w:cs="宋体"/>
                <w:b/>
                <w:bCs/>
                <w:color w:val="000000" w:themeColor="text1"/>
                <w:sz w:val="21"/>
                <w:szCs w:val="21"/>
                <w:lang w:val="zh-CN"/>
                <w14:textFill>
                  <w14:solidFill>
                    <w14:schemeClr w14:val="tx1"/>
                  </w14:solidFill>
                </w14:textFill>
              </w:rPr>
            </w:pPr>
            <w:r>
              <w:rPr>
                <w:rFonts w:hint="eastAsia" w:ascii="宋体" w:hAnsi="宋体" w:eastAsia="宋体" w:cs="宋体"/>
                <w:b/>
                <w:bCs/>
                <w:color w:val="000000" w:themeColor="text1"/>
                <w:sz w:val="21"/>
                <w:szCs w:val="21"/>
                <w:lang w:val="zh-CN"/>
                <w14:textFill>
                  <w14:solidFill>
                    <w14:schemeClr w14:val="tx1"/>
                  </w14:solidFill>
                </w14:textFill>
              </w:rPr>
              <w:t>数量</w:t>
            </w:r>
          </w:p>
        </w:tc>
        <w:tc>
          <w:tcPr>
            <w:tcW w:w="928" w:type="pct"/>
            <w:noWrap w:val="0"/>
            <w:vAlign w:val="center"/>
          </w:tcPr>
          <w:p>
            <w:pPr>
              <w:pStyle w:val="193"/>
              <w:spacing w:line="240" w:lineRule="auto"/>
              <w:ind w:firstLine="0" w:firstLineChars="0"/>
              <w:jc w:val="center"/>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8" w:type="pct"/>
            <w:noWrap w:val="0"/>
            <w:vAlign w:val="center"/>
          </w:tcPr>
          <w:p>
            <w:pPr>
              <w:pStyle w:val="193"/>
              <w:ind w:firstLine="0" w:firstLineChars="0"/>
              <w:jc w:val="center"/>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485" w:type="pct"/>
            <w:noWrap w:val="0"/>
            <w:vAlign w:val="center"/>
          </w:tcPr>
          <w:p>
            <w:pPr>
              <w:pStyle w:val="193"/>
              <w:ind w:firstLine="0" w:firstLineChars="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毛发样本初筛检测耗材（六项）</w:t>
            </w:r>
          </w:p>
        </w:tc>
        <w:tc>
          <w:tcPr>
            <w:tcW w:w="594" w:type="pct"/>
            <w:noWrap w:val="0"/>
            <w:vAlign w:val="center"/>
          </w:tcPr>
          <w:p>
            <w:pPr>
              <w:pStyle w:val="193"/>
              <w:ind w:firstLine="0" w:firstLineChars="0"/>
              <w:jc w:val="center"/>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人份</w:t>
            </w:r>
          </w:p>
        </w:tc>
        <w:tc>
          <w:tcPr>
            <w:tcW w:w="502" w:type="pct"/>
            <w:noWrap w:val="0"/>
            <w:vAlign w:val="center"/>
          </w:tcPr>
          <w:p>
            <w:pPr>
              <w:pStyle w:val="193"/>
              <w:ind w:firstLine="0" w:firstLineChars="0"/>
              <w:jc w:val="center"/>
              <w:rPr>
                <w:rFonts w:hint="eastAsia" w:ascii="宋体" w:hAnsi="宋体" w:eastAsia="宋体" w:cs="宋体"/>
                <w:color w:val="000000" w:themeColor="text1"/>
                <w:sz w:val="21"/>
                <w:szCs w:val="21"/>
                <w:lang w:val="zh-CN"/>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000</w:t>
            </w:r>
          </w:p>
        </w:tc>
        <w:tc>
          <w:tcPr>
            <w:tcW w:w="928" w:type="pct"/>
            <w:noWrap w:val="0"/>
            <w:vAlign w:val="center"/>
          </w:tcPr>
          <w:p>
            <w:pPr>
              <w:pStyle w:val="193"/>
              <w:ind w:firstLine="0" w:firstLineChars="0"/>
              <w:jc w:val="center"/>
              <w:rPr>
                <w:rFonts w:hint="eastAsia" w:ascii="宋体" w:hAnsi="宋体" w:eastAsia="宋体" w:cs="宋体"/>
                <w:color w:val="000000" w:themeColor="text1"/>
                <w:sz w:val="21"/>
                <w:szCs w:val="21"/>
                <w:lang w:val="en-US" w:eastAsia="zh-CN"/>
                <w14:textFill>
                  <w14:solidFill>
                    <w14:schemeClr w14:val="tx1"/>
                  </w14:solidFill>
                </w14:textFill>
              </w:rPr>
            </w:pPr>
          </w:p>
        </w:tc>
      </w:tr>
    </w:tbl>
    <w:p>
      <w:pPr>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注：根据本次采购物品实际需求，提供 5台便携式“毛发研磨仪”配套毛发毒品检测服务使用。</w:t>
      </w:r>
    </w:p>
    <w:p>
      <w:pPr>
        <w:spacing w:line="360" w:lineRule="auto"/>
        <w:rPr>
          <w:rFonts w:hint="eastAsia" w:ascii="宋体" w:hAnsi="宋体" w:eastAsia="宋体" w:cs="宋体"/>
          <w:color w:val="000000" w:themeColor="text1"/>
          <w:lang w:val="en-US" w:eastAsia="zh-CN"/>
          <w14:textFill>
            <w14:solidFill>
              <w14:schemeClr w14:val="tx1"/>
            </w14:solidFill>
          </w14:textFill>
        </w:rPr>
      </w:pPr>
      <w:bookmarkStart w:id="2148" w:name="_GoBack"/>
      <w:bookmarkEnd w:id="2148"/>
    </w:p>
    <w:p>
      <w:pP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w:t>
      </w:r>
      <w:r>
        <w:rPr>
          <w:rFonts w:hint="eastAsia" w:ascii="宋体" w:hAnsi="宋体" w:eastAsia="宋体" w:cs="宋体"/>
          <w:b/>
          <w:bCs/>
          <w:color w:val="000000" w:themeColor="text1"/>
          <w:sz w:val="21"/>
          <w:szCs w:val="21"/>
          <w14:textFill>
            <w14:solidFill>
              <w14:schemeClr w14:val="tx1"/>
            </w14:solidFill>
          </w14:textFill>
        </w:rPr>
        <w:t>采购内容及清单</w:t>
      </w:r>
    </w:p>
    <w:tbl>
      <w:tblPr>
        <w:tblStyle w:val="49"/>
        <w:tblW w:w="9223" w:type="dxa"/>
        <w:jc w:val="center"/>
        <w:tblLayout w:type="fixed"/>
        <w:tblCellMar>
          <w:top w:w="0" w:type="dxa"/>
          <w:left w:w="0" w:type="dxa"/>
          <w:bottom w:w="0" w:type="dxa"/>
          <w:right w:w="0" w:type="dxa"/>
        </w:tblCellMar>
      </w:tblPr>
      <w:tblGrid>
        <w:gridCol w:w="877"/>
        <w:gridCol w:w="1884"/>
        <w:gridCol w:w="6462"/>
      </w:tblGrid>
      <w:tr>
        <w:tblPrEx>
          <w:tblCellMar>
            <w:top w:w="0" w:type="dxa"/>
            <w:left w:w="0" w:type="dxa"/>
            <w:bottom w:w="0" w:type="dxa"/>
            <w:right w:w="0" w:type="dxa"/>
          </w:tblCellMar>
        </w:tblPrEx>
        <w:trPr>
          <w:trHeight w:val="834"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名称</w:t>
            </w:r>
          </w:p>
        </w:tc>
        <w:tc>
          <w:tcPr>
            <w:tcW w:w="6462" w:type="dxa"/>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320" w:lineRule="exact"/>
              <w:jc w:val="center"/>
              <w:textAlignment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技术参数、性能（配置）及其它要求</w:t>
            </w:r>
          </w:p>
        </w:tc>
      </w:tr>
      <w:tr>
        <w:tblPrEx>
          <w:tblCellMar>
            <w:top w:w="0" w:type="dxa"/>
            <w:left w:w="0" w:type="dxa"/>
            <w:bottom w:w="0" w:type="dxa"/>
            <w:right w:w="0" w:type="dxa"/>
          </w:tblCellMar>
        </w:tblPrEx>
        <w:trPr>
          <w:trHeight w:val="834"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textAlignment w:val="center"/>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1</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textAlignment w:val="center"/>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毛发六合一初筛检测试剂（吗啡、甲基安非他明、氯胺酮、二亚甲基双氧安非他明、四氢大麻酚酸、可卡因六项）</w:t>
            </w:r>
          </w:p>
        </w:tc>
        <w:tc>
          <w:tcPr>
            <w:tcW w:w="6462" w:type="dxa"/>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1.板型： 20人份/盒。</w:t>
            </w:r>
          </w:p>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2.方法：免疫层析技术；检测样本：毛发</w:t>
            </w:r>
          </w:p>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3.1:1配套定制专用的毛发研磨管,5ml研磨管、研磨珠、样本稀释液一体化组装，即开即用。</w:t>
            </w:r>
          </w:p>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4.用滴管吸取样本稀释液的上清液，滴加3滴无气泡上清液在试剂板的加样孔，3分钟即可出结果</w:t>
            </w:r>
          </w:p>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5.用于初筛检测人毛发中最低检出浓度为0.2ng/mg的吗啡、0.2ng/mg 的甲基安非他明、0.2ng/mg的氯胺酮、0.2ng/mg二亚甲基双氧安非他明、0.05ng/mg四氢大麻酚酸、0.5ng/mg可卡因。</w:t>
            </w:r>
          </w:p>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▲6.配套毛发毒品专用的样本稀释液，样本稀释液获得市场监督管理局备案证书（</w:t>
            </w:r>
            <w:r>
              <w:rPr>
                <w:rFonts w:hint="eastAsia" w:ascii="宋体" w:hAnsi="宋体" w:eastAsia="宋体" w:cs="宋体"/>
                <w:bCs/>
                <w:snapToGrid w:val="0"/>
                <w:color w:val="000000" w:themeColor="text1"/>
                <w:szCs w:val="21"/>
                <w14:textFill>
                  <w14:solidFill>
                    <w14:schemeClr w14:val="tx1"/>
                  </w14:solidFill>
                </w14:textFill>
              </w:rPr>
              <w:t>提供复印件加盖</w:t>
            </w:r>
            <w:r>
              <w:rPr>
                <w:rFonts w:hint="eastAsia" w:ascii="宋体" w:hAnsi="宋体" w:cs="宋体"/>
                <w:bCs/>
                <w:snapToGrid w:val="0"/>
                <w:color w:val="000000" w:themeColor="text1"/>
                <w:szCs w:val="21"/>
                <w:lang w:val="en-US" w:eastAsia="zh-CN"/>
                <w14:textFill>
                  <w14:solidFill>
                    <w14:schemeClr w14:val="tx1"/>
                  </w14:solidFill>
                </w14:textFill>
              </w:rPr>
              <w:t>投标人</w:t>
            </w:r>
            <w:r>
              <w:rPr>
                <w:rFonts w:hint="eastAsia" w:ascii="宋体" w:hAnsi="宋体" w:eastAsia="宋体" w:cs="宋体"/>
                <w:bCs/>
                <w:snapToGrid w:val="0"/>
                <w:color w:val="000000" w:themeColor="text1"/>
                <w:szCs w:val="21"/>
                <w14:textFill>
                  <w14:solidFill>
                    <w14:schemeClr w14:val="tx1"/>
                  </w14:solidFill>
                </w14:textFill>
              </w:rPr>
              <w:t>公章</w:t>
            </w:r>
            <w:r>
              <w:rPr>
                <w:rFonts w:hint="eastAsia" w:ascii="宋体" w:hAnsi="宋体" w:eastAsia="宋体" w:cs="宋体"/>
                <w:snapToGrid w:val="0"/>
                <w:color w:val="000000" w:themeColor="text1"/>
                <w:szCs w:val="21"/>
                <w14:textFill>
                  <w14:solidFill>
                    <w14:schemeClr w14:val="tx1"/>
                  </w14:solidFill>
                </w14:textFill>
              </w:rPr>
              <w:t>）</w:t>
            </w:r>
          </w:p>
        </w:tc>
      </w:tr>
      <w:tr>
        <w:tblPrEx>
          <w:tblCellMar>
            <w:top w:w="0" w:type="dxa"/>
            <w:left w:w="0" w:type="dxa"/>
            <w:bottom w:w="0" w:type="dxa"/>
            <w:right w:w="0" w:type="dxa"/>
          </w:tblCellMar>
        </w:tblPrEx>
        <w:trPr>
          <w:trHeight w:val="834"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jc w:val="center"/>
              <w:textAlignment w:val="center"/>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2</w:t>
            </w:r>
          </w:p>
        </w:tc>
        <w:tc>
          <w:tcPr>
            <w:tcW w:w="18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20" w:lineRule="exac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毛发便携式研磨仪</w:t>
            </w:r>
          </w:p>
        </w:tc>
        <w:tc>
          <w:tcPr>
            <w:tcW w:w="6462" w:type="dxa"/>
            <w:tcBorders>
              <w:top w:val="single" w:color="000000" w:sz="4" w:space="0"/>
              <w:left w:val="single" w:color="000000" w:sz="4" w:space="0"/>
              <w:bottom w:val="single" w:color="000000" w:sz="4" w:space="0"/>
              <w:right w:val="single" w:color="auto" w:sz="4" w:space="0"/>
            </w:tcBorders>
            <w:shd w:val="clear" w:color="auto" w:fill="FFFFFF"/>
            <w:vAlign w:val="center"/>
          </w:tcPr>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一、仪器特点：</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1.非常强大的裂解、研磨能力。</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2.快速、高效：湿磨，研磨时间不超过2分钟；</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3.可同时做2个样本，配备5ml定制研磨管（研磨管、研磨珠、裂解液一体化）；</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4.紧凑、小巧；</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二、仪器描述：</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snapToGrid w:val="0"/>
                <w:color w:val="000000" w:themeColor="text1"/>
                <w:szCs w:val="21"/>
                <w14:textFill>
                  <w14:solidFill>
                    <w14:schemeClr w14:val="tx1"/>
                  </w14:solidFill>
                </w14:textFill>
              </w:rPr>
              <w:t>1.仪器由毛发便携式研磨仪、毛发处理管、吗啡-甲基安非他明-氯胺酮三合一试剂卡、合成大麻K2试剂卡、甲卡西酮试剂卡和电源适配器组成。（在公安部安全防范报警系统产品质量监督检验测试检测报告中体现，提供复印件加盖</w:t>
            </w:r>
            <w:r>
              <w:rPr>
                <w:rFonts w:hint="eastAsia" w:ascii="宋体" w:hAnsi="宋体" w:cs="宋体"/>
                <w:snapToGrid w:val="0"/>
                <w:color w:val="000000" w:themeColor="text1"/>
                <w:szCs w:val="21"/>
                <w:lang w:eastAsia="zh-CN"/>
                <w14:textFill>
                  <w14:solidFill>
                    <w14:schemeClr w14:val="tx1"/>
                  </w14:solidFill>
                </w14:textFill>
              </w:rPr>
              <w:t>投标人</w:t>
            </w:r>
            <w:r>
              <w:rPr>
                <w:rFonts w:hint="eastAsia" w:ascii="宋体" w:hAnsi="宋体" w:eastAsia="宋体" w:cs="宋体"/>
                <w:snapToGrid w:val="0"/>
                <w:color w:val="000000" w:themeColor="text1"/>
                <w:szCs w:val="21"/>
                <w14:textFill>
                  <w14:solidFill>
                    <w14:schemeClr w14:val="tx1"/>
                  </w14:solidFill>
                </w14:textFill>
              </w:rPr>
              <w:t>公章）</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snapToGrid w:val="0"/>
                <w:color w:val="000000" w:themeColor="text1"/>
                <w:szCs w:val="21"/>
                <w14:textFill>
                  <w14:solidFill>
                    <w14:schemeClr w14:val="tx1"/>
                  </w14:solidFill>
                </w14:textFill>
              </w:rPr>
              <w:t>2.毛发便携式研磨仪对未吸食毒品者的毛发样本取样裂解后通过</w:t>
            </w:r>
            <w:r>
              <w:rPr>
                <w:rFonts w:hint="eastAsia" w:ascii="宋体" w:hAnsi="宋体" w:eastAsia="宋体" w:cs="宋体"/>
                <w:snapToGrid w:val="0"/>
                <w:color w:val="000000" w:themeColor="text1"/>
                <w:szCs w:val="21"/>
                <w:lang w:val="en-US" w:eastAsia="zh-CN"/>
                <w14:textFill>
                  <w14:solidFill>
                    <w14:schemeClr w14:val="tx1"/>
                  </w14:solidFill>
                </w14:textFill>
              </w:rPr>
              <w:t>以</w:t>
            </w:r>
            <w:r>
              <w:rPr>
                <w:rFonts w:hint="eastAsia" w:ascii="宋体" w:hAnsi="宋体" w:eastAsia="宋体" w:cs="宋体"/>
                <w:snapToGrid w:val="0"/>
                <w:color w:val="000000" w:themeColor="text1"/>
                <w:szCs w:val="21"/>
                <w14:textFill>
                  <w14:solidFill>
                    <w14:schemeClr w14:val="tx1"/>
                  </w14:solidFill>
                </w14:textFill>
              </w:rPr>
              <w:t>下试剂卡进行检测，检测结果应均显示为阴性：</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 xml:space="preserve"> 1） 吗啡-甲基安非他明-氯胺酮三合一试剂卡</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 xml:space="preserve"> 2）合成大麻K2试剂卡</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 xml:space="preserve"> 3）甲卡西酮试剂卡</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（在公安部安全防范报警系统产品质量监督检验测试检测报告中体现，提供复印件加盖</w:t>
            </w:r>
            <w:r>
              <w:rPr>
                <w:rFonts w:hint="eastAsia" w:ascii="宋体" w:hAnsi="宋体" w:cs="宋体"/>
                <w:snapToGrid w:val="0"/>
                <w:color w:val="000000" w:themeColor="text1"/>
                <w:szCs w:val="21"/>
                <w:lang w:eastAsia="zh-CN"/>
                <w14:textFill>
                  <w14:solidFill>
                    <w14:schemeClr w14:val="tx1"/>
                  </w14:solidFill>
                </w14:textFill>
              </w:rPr>
              <w:t>投标人</w:t>
            </w:r>
            <w:r>
              <w:rPr>
                <w:rFonts w:hint="eastAsia" w:ascii="宋体" w:hAnsi="宋体" w:eastAsia="宋体" w:cs="宋体"/>
                <w:snapToGrid w:val="0"/>
                <w:color w:val="000000" w:themeColor="text1"/>
                <w:szCs w:val="21"/>
                <w14:textFill>
                  <w14:solidFill>
                    <w14:schemeClr w14:val="tx1"/>
                  </w14:solidFill>
                </w14:textFill>
              </w:rPr>
              <w:t>公章）</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w:t>
            </w:r>
            <w:r>
              <w:rPr>
                <w:rFonts w:hint="eastAsia" w:ascii="宋体" w:hAnsi="宋体" w:eastAsia="宋体" w:cs="宋体"/>
                <w:snapToGrid w:val="0"/>
                <w:color w:val="000000" w:themeColor="text1"/>
                <w:szCs w:val="21"/>
                <w14:textFill>
                  <w14:solidFill>
                    <w14:schemeClr w14:val="tx1"/>
                  </w14:solidFill>
                </w14:textFill>
              </w:rPr>
              <w:t>3.在检出率为100%的前提下，在进样量为100ul的前提下，对以下浓度的毒品样品通过专项检测试剂卡进行检测，应能检测出以下毒品样品：</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 xml:space="preserve">  1）合成大麻K2试剂卡  500ng/ml</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 xml:space="preserve">  2）甲卡西酮试剂卡     100ng/ml</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（在公安部安全防范报警系统产品质量监督检验测试检测报告中体现，提供复印件加盖</w:t>
            </w:r>
            <w:r>
              <w:rPr>
                <w:rFonts w:hint="eastAsia" w:ascii="宋体" w:hAnsi="宋体" w:cs="宋体"/>
                <w:snapToGrid w:val="0"/>
                <w:color w:val="000000" w:themeColor="text1"/>
                <w:szCs w:val="21"/>
                <w:lang w:eastAsia="zh-CN"/>
                <w14:textFill>
                  <w14:solidFill>
                    <w14:schemeClr w14:val="tx1"/>
                  </w14:solidFill>
                </w14:textFill>
              </w:rPr>
              <w:t>投标人</w:t>
            </w:r>
            <w:r>
              <w:rPr>
                <w:rFonts w:hint="eastAsia" w:ascii="宋体" w:hAnsi="宋体" w:eastAsia="宋体" w:cs="宋体"/>
                <w:snapToGrid w:val="0"/>
                <w:color w:val="000000" w:themeColor="text1"/>
                <w:szCs w:val="21"/>
                <w14:textFill>
                  <w14:solidFill>
                    <w14:schemeClr w14:val="tx1"/>
                  </w14:solidFill>
                </w14:textFill>
              </w:rPr>
              <w:t>公章）</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三、仪器性能：</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1.电源电压：AC 220±20V, 50HZ</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2.电机功率：60W；</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3.混合转速：2800转/分～6000转/分；</w:t>
            </w:r>
          </w:p>
          <w:p>
            <w:pPr>
              <w:spacing w:line="320" w:lineRule="exact"/>
              <w:jc w:val="left"/>
              <w:rPr>
                <w:rFonts w:ascii="宋体" w:hAnsi="宋体" w:eastAsia="宋体" w:cs="宋体"/>
                <w:snapToGrid w:val="0"/>
                <w:color w:val="000000" w:themeColor="text1"/>
                <w:szCs w:val="21"/>
                <w14:textFill>
                  <w14:solidFill>
                    <w14:schemeClr w14:val="tx1"/>
                  </w14:solidFill>
                </w14:textFill>
              </w:rPr>
            </w:pPr>
            <w:r>
              <w:rPr>
                <w:rFonts w:hint="eastAsia" w:ascii="宋体" w:hAnsi="宋体" w:eastAsia="宋体" w:cs="宋体"/>
                <w:snapToGrid w:val="0"/>
                <w:color w:val="000000" w:themeColor="text1"/>
                <w:szCs w:val="21"/>
                <w14:textFill>
                  <w14:solidFill>
                    <w14:schemeClr w14:val="tx1"/>
                  </w14:solidFill>
                </w14:textFill>
              </w:rPr>
              <w:t>4.定时范围：根据要求任意设定；</w:t>
            </w:r>
          </w:p>
          <w:p>
            <w:pPr>
              <w:widowControl w:val="0"/>
              <w:spacing w:line="320" w:lineRule="exact"/>
              <w:ind w:firstLine="0" w:firstLineChars="0"/>
              <w:jc w:val="left"/>
              <w:rPr>
                <w:rFonts w:ascii="宋体" w:hAnsi="宋体" w:eastAsia="宋体" w:cs="宋体"/>
                <w:snapToGrid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snapToGrid w:val="0"/>
                <w:color w:val="000000" w:themeColor="text1"/>
                <w:kern w:val="2"/>
                <w:sz w:val="21"/>
                <w:szCs w:val="21"/>
                <w:lang w:val="en-US" w:eastAsia="zh-CN" w:bidi="ar-SA"/>
                <w14:textFill>
                  <w14:solidFill>
                    <w14:schemeClr w14:val="tx1"/>
                  </w14:solidFill>
                </w14:textFill>
              </w:rPr>
              <w:t>5.工作时噪声：不大于55 dB；</w:t>
            </w:r>
          </w:p>
          <w:p>
            <w:pPr>
              <w:spacing w:line="320" w:lineRule="exact"/>
              <w:rPr>
                <w:rFonts w:hint="eastAsia" w:ascii="宋体" w:hAnsi="宋体" w:eastAsia="宋体" w:cs="宋体"/>
                <w:snapToGrid w:val="0"/>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提供该产品公安部安全防范报警系统产品质量监督检验测试中心出具的检测报告</w:t>
            </w:r>
            <w:r>
              <w:rPr>
                <w:rFonts w:hint="eastAsia" w:ascii="宋体" w:hAnsi="宋体" w:cs="宋体"/>
                <w:color w:val="000000" w:themeColor="text1"/>
                <w:szCs w:val="21"/>
                <w:lang w:eastAsia="zh-CN"/>
                <w14:textFill>
                  <w14:solidFill>
                    <w14:schemeClr w14:val="tx1"/>
                  </w14:solidFill>
                </w14:textFill>
              </w:rPr>
              <w:t>。</w:t>
            </w:r>
          </w:p>
        </w:tc>
      </w:tr>
    </w:tbl>
    <w:p>
      <w:pPr>
        <w:pStyle w:val="20"/>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备注：</w:t>
      </w:r>
    </w:p>
    <w:p>
      <w:pPr>
        <w:spacing w:line="360" w:lineRule="auto"/>
        <w:rPr>
          <w:rFonts w:hint="default"/>
          <w:color w:val="000000" w:themeColor="text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1.采购人有权要求中标候选人提供样本稀释液市场监督管理局备案证书和便携毛发研磨仪公安部安全防范报警系统产品质量监督检验测试中心检测报告进行原件核查。如中标候选人不提供则放弃中标资格；如中标候选人提供的原件经相关部门核查不符合招标文件技术参数要求或有虚假的，将被取消中标资格，并自行承担相关责任，投标人提供承诺函。</w:t>
      </w:r>
      <w:r>
        <w:rPr>
          <w:rFonts w:hint="default"/>
          <w:color w:val="000000" w:themeColor="text1"/>
          <w:lang w:val="en-US" w:eastAsia="zh-CN"/>
          <w14:textFill>
            <w14:solidFill>
              <w14:schemeClr w14:val="tx1"/>
            </w14:solidFill>
          </w14:textFill>
        </w:rPr>
        <w:br w:type="page"/>
      </w:r>
    </w:p>
    <w:p>
      <w:pPr>
        <w:pStyle w:val="5"/>
        <w:numPr>
          <w:ilvl w:val="0"/>
          <w:numId w:val="0"/>
        </w:numPr>
        <w:spacing w:beforeLines="0" w:line="240" w:lineRule="auto"/>
        <w:rPr>
          <w:color w:val="000000" w:themeColor="text1"/>
          <w14:textFill>
            <w14:solidFill>
              <w14:schemeClr w14:val="tx1"/>
            </w14:solidFill>
          </w14:textFill>
        </w:rPr>
      </w:pPr>
      <w:bookmarkStart w:id="116" w:name="_Toc19954"/>
      <w:r>
        <w:rPr>
          <w:rFonts w:hint="eastAsia"/>
          <w:color w:val="000000" w:themeColor="text1"/>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6"/>
        <w:numPr>
          <w:ilvl w:val="0"/>
          <w:numId w:val="0"/>
        </w:numPr>
        <w:rPr>
          <w:color w:val="000000" w:themeColor="text1"/>
          <w:szCs w:val="21"/>
          <w14:textFill>
            <w14:solidFill>
              <w14:schemeClr w14:val="tx1"/>
            </w14:solidFill>
          </w14:textFill>
        </w:rPr>
      </w:pPr>
      <w:bookmarkStart w:id="117" w:name="_Toc456648358"/>
      <w:bookmarkStart w:id="118" w:name="_Toc456272919"/>
      <w:bookmarkStart w:id="119" w:name="_Toc32759"/>
      <w:bookmarkStart w:id="120" w:name="_Toc434832495"/>
      <w:r>
        <w:rPr>
          <w:rFonts w:hint="eastAsia"/>
          <w:color w:val="000000" w:themeColor="text1"/>
          <w:szCs w:val="21"/>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65967041"/>
            <w:bookmarkStart w:id="124" w:name="_Toc333935314"/>
            <w:bookmarkStart w:id="125" w:name="_Toc337632326"/>
            <w:bookmarkStart w:id="126" w:name="_Toc350756418"/>
            <w:bookmarkStart w:id="127" w:name="_Toc339019857"/>
            <w:bookmarkStart w:id="128" w:name="_Toc333237645"/>
            <w:bookmarkStart w:id="129" w:name="_Toc365985147"/>
            <w:bookmarkStart w:id="130" w:name="_Toc339020063"/>
            <w:bookmarkStart w:id="131" w:name="_Toc332270314"/>
            <w:bookmarkStart w:id="132" w:name="_Toc350438717"/>
            <w:bookmarkStart w:id="133" w:name="_Toc339441055"/>
            <w:bookmarkStart w:id="134" w:name="_Toc503785396"/>
            <w:bookmarkStart w:id="135" w:name="_Toc331512866"/>
            <w:bookmarkStart w:id="136" w:name="_Toc366072496"/>
            <w:bookmarkStart w:id="137" w:name="_Toc342060342"/>
            <w:bookmarkStart w:id="138" w:name="_Toc342296728"/>
            <w:bookmarkStart w:id="139" w:name="_Toc336681548"/>
            <w:bookmarkStart w:id="140" w:name="_Toc341348306"/>
            <w:bookmarkStart w:id="141" w:name="_Toc340507410"/>
            <w:bookmarkStart w:id="142" w:name="_Toc497224194"/>
            <w:bookmarkStart w:id="143" w:name="_Toc333238601"/>
            <w:bookmarkStart w:id="144" w:name="_Toc340672837"/>
            <w:bookmarkStart w:id="145" w:name="_Toc339020201"/>
            <w:bookmarkStart w:id="146" w:name="_Toc339362268"/>
            <w:bookmarkStart w:id="147" w:name="_Toc336681903"/>
            <w:bookmarkStart w:id="148" w:name="_Toc332206676"/>
            <w:bookmarkStart w:id="149" w:name="_Toc333935655"/>
            <w:bookmarkStart w:id="150" w:name="_Toc349143557"/>
            <w:bookmarkStart w:id="151" w:name="_Toc333237756"/>
            <w:bookmarkStart w:id="152" w:name="_Toc349127594"/>
            <w:bookmarkStart w:id="153" w:name="_Toc339019983"/>
            <w:bookmarkStart w:id="154" w:name="_Toc331684006"/>
            <w:bookmarkStart w:id="155" w:name="_Toc330459953"/>
            <w:bookmarkStart w:id="156" w:name="_Toc340677038"/>
            <w:bookmarkStart w:id="157" w:name="_Toc34551383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6"/>
        <w:numPr>
          <w:ilvl w:val="0"/>
          <w:numId w:val="0"/>
        </w:numPr>
        <w:rPr>
          <w:color w:val="000000" w:themeColor="text1"/>
          <w:sz w:val="24"/>
          <w14:textFill>
            <w14:solidFill>
              <w14:schemeClr w14:val="tx1"/>
            </w14:solidFill>
          </w14:textFill>
        </w:rPr>
      </w:pPr>
      <w:bookmarkStart w:id="158" w:name="_Toc27222"/>
      <w:r>
        <w:rPr>
          <w:rFonts w:hint="eastAsia"/>
          <w:color w:val="000000" w:themeColor="text1"/>
          <w:sz w:val="24"/>
          <w14:textFill>
            <w14:solidFill>
              <w14:schemeClr w14:val="tx1"/>
            </w14:solidFill>
          </w14:textFill>
        </w:rPr>
        <w:t>Ａ</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59" w:name="_Toc497224195"/>
      <w:bookmarkStart w:id="160" w:name="_Toc503785397"/>
      <w:bookmarkStart w:id="161" w:name="_Toc331684007"/>
      <w:bookmarkStart w:id="162" w:name="_Toc345513836"/>
      <w:bookmarkStart w:id="163" w:name="_Toc339441056"/>
      <w:bookmarkStart w:id="164" w:name="_Toc330459954"/>
      <w:bookmarkStart w:id="165" w:name="_Toc339362269"/>
      <w:bookmarkStart w:id="166" w:name="_Toc336681904"/>
      <w:bookmarkStart w:id="167" w:name="_Toc365985148"/>
      <w:bookmarkStart w:id="168" w:name="_Toc342296729"/>
      <w:bookmarkStart w:id="169" w:name="_Toc340677039"/>
      <w:bookmarkStart w:id="170" w:name="_Toc333935315"/>
      <w:bookmarkStart w:id="171" w:name="_Toc349127595"/>
      <w:bookmarkStart w:id="172" w:name="_Toc365967042"/>
      <w:bookmarkStart w:id="173" w:name="_Toc366072497"/>
      <w:bookmarkStart w:id="174" w:name="_Toc333238602"/>
      <w:bookmarkStart w:id="175" w:name="_Toc339020064"/>
      <w:bookmarkStart w:id="176" w:name="_Toc350438718"/>
      <w:bookmarkStart w:id="177" w:name="_Toc337632327"/>
      <w:bookmarkStart w:id="178" w:name="_Toc339020202"/>
      <w:bookmarkStart w:id="179" w:name="_Toc331512867"/>
      <w:bookmarkStart w:id="180" w:name="_Toc341348307"/>
      <w:bookmarkStart w:id="181" w:name="_Toc349143558"/>
      <w:bookmarkStart w:id="182" w:name="_Toc340672838"/>
      <w:bookmarkStart w:id="183" w:name="_Toc332270315"/>
      <w:bookmarkStart w:id="184" w:name="_Toc336681549"/>
      <w:bookmarkStart w:id="185" w:name="_Toc333237646"/>
      <w:bookmarkStart w:id="186" w:name="_Toc350756419"/>
      <w:bookmarkStart w:id="187" w:name="_Toc342060343"/>
      <w:bookmarkStart w:id="188" w:name="_Toc333935656"/>
      <w:bookmarkStart w:id="189" w:name="_Toc339019858"/>
      <w:bookmarkStart w:id="190" w:name="_Toc339019984"/>
      <w:bookmarkStart w:id="191" w:name="_Toc340507411"/>
      <w:bookmarkStart w:id="192" w:name="_Toc333237757"/>
      <w:bookmarkStart w:id="193" w:name="_Toc29087"/>
      <w:bookmarkStart w:id="194" w:name="_Toc332206677"/>
      <w:r>
        <w:rPr>
          <w:rFonts w:hint="eastAsia"/>
          <w:color w:val="000000" w:themeColor="text1"/>
          <w14:textFill>
            <w14:solidFill>
              <w14:schemeClr w14:val="tx1"/>
            </w14:solidFill>
          </w14:textFill>
        </w:rPr>
        <w:t>适用范围</w:t>
      </w:r>
      <w:bookmarkEnd w:id="159"/>
      <w:bookmarkEnd w:id="160"/>
      <w:r>
        <w:rPr>
          <w:rFonts w:hint="eastAsia"/>
          <w:color w:val="000000" w:themeColor="text1"/>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bookmarkStart w:id="195" w:name="_Toc333237647"/>
      <w:bookmarkStart w:id="196" w:name="_Toc339441057"/>
      <w:bookmarkStart w:id="197" w:name="_Toc345513837"/>
      <w:bookmarkStart w:id="198" w:name="_Toc350756420"/>
      <w:bookmarkStart w:id="199" w:name="_Toc350438719"/>
      <w:bookmarkStart w:id="200" w:name="_Toc336681550"/>
      <w:bookmarkStart w:id="201" w:name="_Toc333238603"/>
      <w:bookmarkStart w:id="202" w:name="_Toc339362270"/>
      <w:bookmarkStart w:id="203" w:name="_Toc349143559"/>
      <w:bookmarkStart w:id="204" w:name="_Toc339019985"/>
      <w:bookmarkStart w:id="205" w:name="_Toc339019859"/>
      <w:bookmarkStart w:id="206" w:name="_Toc340507412"/>
      <w:bookmarkStart w:id="207" w:name="_Toc503785398"/>
      <w:bookmarkStart w:id="208" w:name="_Toc339020203"/>
      <w:bookmarkStart w:id="209" w:name="_Toc340672839"/>
      <w:bookmarkStart w:id="210" w:name="_Toc337632328"/>
      <w:bookmarkStart w:id="211" w:name="_Toc365985149"/>
      <w:bookmarkStart w:id="212" w:name="_Toc339020065"/>
      <w:bookmarkStart w:id="213" w:name="_Toc330459955"/>
      <w:bookmarkStart w:id="214" w:name="_Toc340677040"/>
      <w:bookmarkStart w:id="215" w:name="_Toc365967043"/>
      <w:bookmarkStart w:id="216" w:name="_Toc331684008"/>
      <w:bookmarkStart w:id="217" w:name="_Toc497224196"/>
      <w:bookmarkStart w:id="218" w:name="_Toc333237758"/>
      <w:bookmarkStart w:id="219" w:name="_Toc342296730"/>
      <w:bookmarkStart w:id="220" w:name="_Toc331512868"/>
      <w:bookmarkStart w:id="221" w:name="_Toc332206678"/>
      <w:bookmarkStart w:id="222" w:name="_Toc366072498"/>
      <w:bookmarkStart w:id="223" w:name="_Toc342060344"/>
      <w:bookmarkStart w:id="224" w:name="_Toc333935657"/>
      <w:bookmarkStart w:id="225" w:name="_Toc332270316"/>
      <w:bookmarkStart w:id="226" w:name="_Toc349127596"/>
      <w:bookmarkStart w:id="227" w:name="_Toc336681905"/>
      <w:bookmarkStart w:id="228" w:name="_Toc341348308"/>
      <w:bookmarkStart w:id="229" w:name="_Toc333935316"/>
      <w:bookmarkStart w:id="230" w:name="_Toc374454571"/>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29061"/>
      <w:r>
        <w:rPr>
          <w:rFonts w:hint="eastAsia"/>
          <w:color w:val="000000" w:themeColor="text1"/>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阳江市公安局江城分局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w:t>
      </w:r>
      <w:r>
        <w:rPr>
          <w:rFonts w:hint="eastAsia" w:ascii="宋体" w:hAnsi="宋体"/>
          <w:bCs/>
          <w:color w:val="000000" w:themeColor="text1"/>
          <w14:textFill>
            <w14:solidFill>
              <w14:schemeClr w14:val="tx1"/>
            </w14:solidFill>
          </w14:textFill>
        </w:rPr>
        <w:t>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“工作日”系指国家规定除法定节假日以外的以日</w:t>
      </w:r>
      <w:r>
        <w:rPr>
          <w:rFonts w:ascii="宋体" w:hAnsi="宋体"/>
          <w:bCs/>
          <w:color w:val="000000" w:themeColor="text1"/>
          <w14:textFill>
            <w14:solidFill>
              <w14:schemeClr w14:val="tx1"/>
            </w14:solidFill>
          </w14:textFill>
        </w:rPr>
        <w:t>为计算单位的工作时间</w:t>
      </w:r>
      <w:r>
        <w:rPr>
          <w:rFonts w:hint="eastAsia" w:ascii="宋体" w:hAnsi="宋体"/>
          <w:bCs/>
          <w:color w:val="000000" w:themeColor="text1"/>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232" w:name="_Toc497224197"/>
      <w:bookmarkStart w:id="233" w:name="_Toc503785399"/>
      <w:bookmarkStart w:id="234" w:name="_Toc340672840"/>
      <w:bookmarkStart w:id="235" w:name="_Toc332270317"/>
      <w:bookmarkStart w:id="236" w:name="_Toc340677041"/>
      <w:bookmarkStart w:id="237" w:name="_Toc339441058"/>
      <w:bookmarkStart w:id="238" w:name="_Toc339019986"/>
      <w:bookmarkStart w:id="239" w:name="_Toc331512869"/>
      <w:bookmarkStart w:id="240" w:name="_Toc339019860"/>
      <w:bookmarkStart w:id="241" w:name="_Toc340507413"/>
      <w:bookmarkStart w:id="242" w:name="_Toc330459956"/>
      <w:bookmarkStart w:id="243" w:name="_Toc339362271"/>
      <w:bookmarkStart w:id="244" w:name="_Toc365967044"/>
      <w:bookmarkStart w:id="245" w:name="_Toc336681906"/>
      <w:bookmarkStart w:id="246" w:name="_Toc333935317"/>
      <w:bookmarkStart w:id="247" w:name="_Toc349143560"/>
      <w:bookmarkStart w:id="248" w:name="_Toc13764"/>
      <w:bookmarkStart w:id="249" w:name="_Toc337632329"/>
      <w:bookmarkStart w:id="250" w:name="_Toc339020204"/>
      <w:bookmarkStart w:id="251" w:name="_Toc333237759"/>
      <w:bookmarkStart w:id="252" w:name="_Toc333237648"/>
      <w:bookmarkStart w:id="253" w:name="_Toc350438720"/>
      <w:bookmarkStart w:id="254" w:name="_Toc341348309"/>
      <w:bookmarkStart w:id="255" w:name="_Toc333238604"/>
      <w:bookmarkStart w:id="256" w:name="_Toc332206679"/>
      <w:bookmarkStart w:id="257" w:name="_Toc349127597"/>
      <w:bookmarkStart w:id="258" w:name="_Toc365985150"/>
      <w:bookmarkStart w:id="259" w:name="_Toc333935658"/>
      <w:bookmarkStart w:id="260" w:name="_Toc342060345"/>
      <w:bookmarkStart w:id="261" w:name="_Toc339020066"/>
      <w:bookmarkStart w:id="262" w:name="_Toc345513838"/>
      <w:bookmarkStart w:id="263" w:name="_Toc331684009"/>
      <w:bookmarkStart w:id="264" w:name="_Toc350756421"/>
      <w:bookmarkStart w:id="265" w:name="_Toc342296731"/>
      <w:bookmarkStart w:id="266" w:name="_Toc374454572"/>
      <w:bookmarkStart w:id="267" w:name="_Toc366072499"/>
      <w:bookmarkStart w:id="268" w:name="_Toc336681551"/>
      <w:r>
        <w:rPr>
          <w:rFonts w:hint="eastAsia"/>
          <w:color w:val="000000" w:themeColor="text1"/>
          <w14:textFill>
            <w14:solidFill>
              <w14:schemeClr w14:val="tx1"/>
            </w14:solidFill>
          </w14:textFill>
        </w:rPr>
        <w:t>合格的</w:t>
      </w:r>
      <w:bookmarkEnd w:id="232"/>
      <w:bookmarkEnd w:id="233"/>
      <w:r>
        <w:rPr>
          <w:rFonts w:hint="eastAsia"/>
          <w:color w:val="000000" w:themeColor="text1"/>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pPr>
        <w:widowControl/>
        <w:tabs>
          <w:tab w:val="left" w:pos="502"/>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3.2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3.3    </w:t>
      </w:r>
      <w:r>
        <w:rPr>
          <w:rFonts w:ascii="宋体" w:hAnsi="宋体"/>
          <w:bCs/>
          <w:color w:val="000000" w:themeColor="text1"/>
          <w:szCs w:val="21"/>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3.4     </w:t>
      </w:r>
      <w:r>
        <w:rPr>
          <w:rFonts w:ascii="宋体" w:hAnsi="宋体"/>
          <w:bCs/>
          <w:color w:val="000000" w:themeColor="text1"/>
          <w:szCs w:val="21"/>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3.5    </w:t>
      </w:r>
      <w:r>
        <w:rPr>
          <w:rFonts w:ascii="宋体" w:hAnsi="宋体"/>
          <w:bCs/>
          <w:color w:val="000000" w:themeColor="text1"/>
          <w:szCs w:val="21"/>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3.6    </w:t>
      </w:r>
      <w:r>
        <w:rPr>
          <w:bCs/>
          <w:color w:val="000000" w:themeColor="text1"/>
          <w:szCs w:val="21"/>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269" w:name="_Toc342296732"/>
      <w:bookmarkStart w:id="270" w:name="_Toc336681552"/>
      <w:bookmarkStart w:id="271" w:name="_Toc365967045"/>
      <w:bookmarkStart w:id="272" w:name="_Toc349127598"/>
      <w:bookmarkStart w:id="273" w:name="_Toc339441059"/>
      <w:bookmarkStart w:id="274" w:name="_Toc497224198"/>
      <w:bookmarkStart w:id="275" w:name="_Toc503785400"/>
      <w:bookmarkStart w:id="276" w:name="_Toc340672841"/>
      <w:bookmarkStart w:id="277" w:name="_Toc332206680"/>
      <w:bookmarkStart w:id="278" w:name="_Toc333935659"/>
      <w:bookmarkStart w:id="279" w:name="_Toc332270318"/>
      <w:bookmarkStart w:id="280" w:name="_Toc340507414"/>
      <w:bookmarkStart w:id="281" w:name="_Toc337632330"/>
      <w:bookmarkStart w:id="282" w:name="_Toc333238605"/>
      <w:bookmarkStart w:id="283" w:name="_Toc333237760"/>
      <w:bookmarkStart w:id="284" w:name="_Toc366072500"/>
      <w:bookmarkStart w:id="285" w:name="_Toc349143561"/>
      <w:bookmarkStart w:id="286" w:name="_Toc339019987"/>
      <w:bookmarkStart w:id="287" w:name="_Toc350438721"/>
      <w:bookmarkStart w:id="288" w:name="_Toc339020067"/>
      <w:bookmarkStart w:id="289" w:name="_Toc333935318"/>
      <w:bookmarkStart w:id="290" w:name="_Toc339362272"/>
      <w:bookmarkStart w:id="291" w:name="_Toc330459957"/>
      <w:bookmarkStart w:id="292" w:name="_Toc19875"/>
      <w:bookmarkStart w:id="293" w:name="_Toc339019861"/>
      <w:bookmarkStart w:id="294" w:name="_Toc342060346"/>
      <w:bookmarkStart w:id="295" w:name="_Toc331684010"/>
      <w:bookmarkStart w:id="296" w:name="_Toc339020205"/>
      <w:bookmarkStart w:id="297" w:name="_Toc331512870"/>
      <w:bookmarkStart w:id="298" w:name="_Toc374454573"/>
      <w:bookmarkStart w:id="299" w:name="_Toc333237649"/>
      <w:bookmarkStart w:id="300" w:name="_Toc340677042"/>
      <w:bookmarkStart w:id="301" w:name="_Toc341348310"/>
      <w:bookmarkStart w:id="302" w:name="_Toc336681907"/>
      <w:bookmarkStart w:id="303" w:name="_Toc345513839"/>
      <w:bookmarkStart w:id="304" w:name="_Toc350756422"/>
      <w:bookmarkStart w:id="305" w:name="_Toc365985151"/>
      <w:r>
        <w:rPr>
          <w:rFonts w:hint="eastAsia"/>
          <w:color w:val="000000" w:themeColor="text1"/>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4.1</w:t>
      </w:r>
      <w:r>
        <w:rPr>
          <w:rFonts w:hint="eastAsia" w:ascii="宋体"/>
          <w:bCs/>
          <w:color w:val="000000" w:themeColor="text1"/>
          <w14:textFill>
            <w14:solidFill>
              <w14:schemeClr w14:val="tx1"/>
            </w14:solidFill>
          </w14:textFill>
        </w:rPr>
        <w:tab/>
      </w:r>
      <w:r>
        <w:rPr>
          <w:rFonts w:hint="eastAsia" w:hAnsi="宋体"/>
          <w:color w:val="000000" w:themeColor="text1"/>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14:textFill>
            <w14:solidFill>
              <w14:schemeClr w14:val="tx1"/>
            </w14:solidFill>
          </w14:textFill>
        </w:rPr>
        <w:t>。</w:t>
      </w:r>
      <w:bookmarkStart w:id="306" w:name="_Toc333237650"/>
      <w:bookmarkStart w:id="307" w:name="_Toc340672842"/>
      <w:bookmarkStart w:id="308" w:name="_Toc365985152"/>
      <w:bookmarkStart w:id="309" w:name="_Toc365967046"/>
      <w:bookmarkStart w:id="310" w:name="_Toc331684011"/>
      <w:bookmarkStart w:id="311" w:name="_Toc337632331"/>
      <w:bookmarkStart w:id="312" w:name="_Toc350756423"/>
      <w:bookmarkStart w:id="313" w:name="_Toc342060347"/>
      <w:bookmarkStart w:id="314" w:name="_Toc341348311"/>
      <w:bookmarkStart w:id="315" w:name="_Toc339020206"/>
      <w:bookmarkStart w:id="316" w:name="_Toc374454574"/>
      <w:bookmarkStart w:id="317" w:name="_Toc342296733"/>
      <w:bookmarkStart w:id="318" w:name="_Toc332270319"/>
      <w:bookmarkStart w:id="319" w:name="_Toc339362273"/>
      <w:bookmarkStart w:id="320" w:name="_Toc503785401"/>
      <w:bookmarkStart w:id="321" w:name="_Toc497224199"/>
      <w:bookmarkStart w:id="322" w:name="_Toc366072501"/>
      <w:bookmarkStart w:id="323" w:name="_Toc333935319"/>
      <w:bookmarkStart w:id="324" w:name="_Toc333238606"/>
      <w:bookmarkStart w:id="325" w:name="_Toc340507415"/>
      <w:bookmarkStart w:id="326" w:name="_Toc332206681"/>
      <w:bookmarkStart w:id="327" w:name="_Toc336681908"/>
      <w:bookmarkStart w:id="328" w:name="_Toc339020068"/>
      <w:bookmarkStart w:id="329" w:name="_Toc330459958"/>
      <w:bookmarkStart w:id="330" w:name="_Toc345513840"/>
      <w:bookmarkStart w:id="331" w:name="_Toc333237761"/>
      <w:bookmarkStart w:id="332" w:name="_Toc340677043"/>
      <w:bookmarkStart w:id="333" w:name="_Toc339019988"/>
      <w:bookmarkStart w:id="334" w:name="_Toc349143562"/>
      <w:bookmarkStart w:id="335" w:name="_Toc331512871"/>
      <w:bookmarkStart w:id="336" w:name="_Toc336681553"/>
      <w:bookmarkStart w:id="337" w:name="_Toc339441060"/>
      <w:bookmarkStart w:id="338" w:name="_Toc333935660"/>
      <w:bookmarkStart w:id="339" w:name="_Toc350438722"/>
      <w:bookmarkStart w:id="340" w:name="_Toc339019862"/>
      <w:bookmarkStart w:id="341" w:name="_Toc349127599"/>
    </w:p>
    <w:p>
      <w:pPr>
        <w:pStyle w:val="6"/>
        <w:numPr>
          <w:ilvl w:val="0"/>
          <w:numId w:val="0"/>
        </w:numPr>
        <w:rPr>
          <w:color w:val="000000" w:themeColor="text1"/>
          <w:sz w:val="24"/>
          <w14:textFill>
            <w14:solidFill>
              <w14:schemeClr w14:val="tx1"/>
            </w14:solidFill>
          </w14:textFill>
        </w:rPr>
      </w:pPr>
      <w:bookmarkStart w:id="342" w:name="_Toc1761"/>
      <w:r>
        <w:rPr>
          <w:rFonts w:hint="eastAsia"/>
          <w:color w:val="000000" w:themeColor="text1"/>
          <w:sz w:val="24"/>
          <w14:textFill>
            <w14:solidFill>
              <w14:schemeClr w14:val="tx1"/>
            </w14:solidFill>
          </w14:textFill>
        </w:rPr>
        <w:t>Ｂ</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343" w:name="_Toc333935661"/>
      <w:bookmarkStart w:id="344" w:name="_Toc333935320"/>
      <w:bookmarkStart w:id="345" w:name="_Toc345513841"/>
      <w:bookmarkStart w:id="346" w:name="_Toc350756424"/>
      <w:bookmarkStart w:id="347" w:name="_Toc340677044"/>
      <w:bookmarkStart w:id="348" w:name="_Toc333238607"/>
      <w:bookmarkStart w:id="349" w:name="_Toc339019989"/>
      <w:bookmarkStart w:id="350" w:name="_Toc340672843"/>
      <w:bookmarkStart w:id="351" w:name="_Toc340507416"/>
      <w:bookmarkStart w:id="352" w:name="_Toc332270320"/>
      <w:bookmarkStart w:id="353" w:name="_Toc341348312"/>
      <w:bookmarkStart w:id="354" w:name="_Toc336681909"/>
      <w:bookmarkStart w:id="355" w:name="_Toc330459959"/>
      <w:bookmarkStart w:id="356" w:name="_Toc374454575"/>
      <w:bookmarkStart w:id="357" w:name="_Toc333237651"/>
      <w:bookmarkStart w:id="358" w:name="_Toc331684012"/>
      <w:bookmarkStart w:id="359" w:name="_Toc349127600"/>
      <w:bookmarkStart w:id="360" w:name="_Toc349143563"/>
      <w:bookmarkStart w:id="361" w:name="_Toc497224200"/>
      <w:bookmarkStart w:id="362" w:name="_Toc339020069"/>
      <w:bookmarkStart w:id="363" w:name="_Toc339020207"/>
      <w:bookmarkStart w:id="364" w:name="_Toc332206682"/>
      <w:bookmarkStart w:id="365" w:name="_Toc331512872"/>
      <w:bookmarkStart w:id="366" w:name="_Toc365967047"/>
      <w:bookmarkStart w:id="367" w:name="_Toc333237762"/>
      <w:bookmarkStart w:id="368" w:name="_Toc342060348"/>
      <w:bookmarkStart w:id="369" w:name="_Toc366072502"/>
      <w:bookmarkStart w:id="370" w:name="_Toc336681554"/>
      <w:bookmarkStart w:id="371" w:name="_Toc350438723"/>
      <w:bookmarkStart w:id="372" w:name="_Toc3204"/>
      <w:bookmarkStart w:id="373" w:name="_Toc339441061"/>
      <w:bookmarkStart w:id="374" w:name="_Toc337632332"/>
      <w:bookmarkStart w:id="375" w:name="_Toc339362274"/>
      <w:bookmarkStart w:id="376" w:name="_Toc503785402"/>
      <w:bookmarkStart w:id="377" w:name="_Toc365985153"/>
      <w:bookmarkStart w:id="378" w:name="_Toc339019863"/>
      <w:bookmarkStart w:id="379" w:name="_Toc342296734"/>
      <w:r>
        <w:rPr>
          <w:rFonts w:hint="eastAsia"/>
          <w:color w:val="000000" w:themeColor="text1"/>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5.2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380" w:name="_Toc370388389"/>
      <w:bookmarkStart w:id="381" w:name="_Toc330459960"/>
      <w:bookmarkStart w:id="382" w:name="_Toc333237763"/>
      <w:bookmarkStart w:id="383" w:name="_Toc337632333"/>
      <w:bookmarkStart w:id="384" w:name="_Toc332270321"/>
      <w:bookmarkStart w:id="385" w:name="_Toc350438724"/>
      <w:bookmarkStart w:id="386" w:name="_Toc349143564"/>
      <w:bookmarkStart w:id="387" w:name="_Toc340677045"/>
      <w:bookmarkStart w:id="388" w:name="_Toc339019864"/>
      <w:bookmarkStart w:id="389" w:name="_Toc342296735"/>
      <w:bookmarkStart w:id="390" w:name="_Toc333238608"/>
      <w:bookmarkStart w:id="391" w:name="_Toc339441062"/>
      <w:bookmarkStart w:id="392" w:name="_Toc339020070"/>
      <w:bookmarkStart w:id="393" w:name="_Toc331684013"/>
      <w:bookmarkStart w:id="394" w:name="_Toc336681555"/>
      <w:bookmarkStart w:id="395" w:name="_Toc365967048"/>
      <w:bookmarkStart w:id="396" w:name="_Toc339020208"/>
      <w:bookmarkStart w:id="397" w:name="_Toc349127601"/>
      <w:bookmarkStart w:id="398" w:name="_Toc341348313"/>
      <w:bookmarkStart w:id="399" w:name="_Toc342060349"/>
      <w:bookmarkStart w:id="400" w:name="_Toc333935321"/>
      <w:bookmarkStart w:id="401" w:name="_Toc345513842"/>
      <w:bookmarkStart w:id="402" w:name="_Toc497224201"/>
      <w:bookmarkStart w:id="403" w:name="_Toc336681910"/>
      <w:bookmarkStart w:id="404" w:name="_Toc339362275"/>
      <w:bookmarkStart w:id="405" w:name="_Toc340507417"/>
      <w:bookmarkStart w:id="406" w:name="_Toc333237652"/>
      <w:bookmarkStart w:id="407" w:name="_Toc350756425"/>
      <w:bookmarkStart w:id="408" w:name="_Toc340672844"/>
      <w:bookmarkStart w:id="409" w:name="_Toc339019990"/>
      <w:bookmarkStart w:id="410" w:name="_Toc333935662"/>
      <w:bookmarkStart w:id="411" w:name="_Toc365985154"/>
      <w:bookmarkStart w:id="412" w:name="_Toc331512873"/>
      <w:bookmarkStart w:id="413" w:name="_Toc503785403"/>
      <w:bookmarkStart w:id="414" w:name="_Toc332206683"/>
      <w:bookmarkStart w:id="415" w:name="_Toc374454576"/>
      <w:bookmarkStart w:id="416" w:name="_Toc2999"/>
      <w:bookmarkStart w:id="417" w:name="_Toc503785405"/>
      <w:bookmarkStart w:id="418" w:name="_Toc497224203"/>
      <w:bookmarkStart w:id="419" w:name="_Toc331512875"/>
      <w:bookmarkStart w:id="420" w:name="_Toc337632335"/>
      <w:bookmarkStart w:id="421" w:name="_Toc333238610"/>
      <w:bookmarkStart w:id="422" w:name="_Toc339019866"/>
      <w:bookmarkStart w:id="423" w:name="_Toc340672846"/>
      <w:bookmarkStart w:id="424" w:name="_Toc340507419"/>
      <w:bookmarkStart w:id="425" w:name="_Toc341348315"/>
      <w:bookmarkStart w:id="426" w:name="_Toc333237654"/>
      <w:bookmarkStart w:id="427" w:name="_Toc332206685"/>
      <w:bookmarkStart w:id="428" w:name="_Toc336681912"/>
      <w:bookmarkStart w:id="429" w:name="_Toc349143566"/>
      <w:bookmarkStart w:id="430" w:name="_Toc366072505"/>
      <w:bookmarkStart w:id="431" w:name="_Toc333237765"/>
      <w:bookmarkStart w:id="432" w:name="_Toc350438726"/>
      <w:bookmarkStart w:id="433" w:name="_Toc342060351"/>
      <w:bookmarkStart w:id="434" w:name="_Toc330459962"/>
      <w:bookmarkStart w:id="435" w:name="_Toc365985156"/>
      <w:bookmarkStart w:id="436" w:name="_Toc349127603"/>
      <w:bookmarkStart w:id="437" w:name="_Toc345513844"/>
      <w:bookmarkStart w:id="438" w:name="_Toc339020072"/>
      <w:bookmarkStart w:id="439" w:name="_Toc339019992"/>
      <w:bookmarkStart w:id="440" w:name="_Toc350756427"/>
      <w:bookmarkStart w:id="441" w:name="_Toc342296737"/>
      <w:bookmarkStart w:id="442" w:name="_Toc339020210"/>
      <w:bookmarkStart w:id="443" w:name="_Toc365967050"/>
      <w:bookmarkStart w:id="444" w:name="_Toc339362277"/>
      <w:bookmarkStart w:id="445" w:name="_Toc333935664"/>
      <w:bookmarkStart w:id="446" w:name="_Toc339441064"/>
      <w:bookmarkStart w:id="447" w:name="_Toc331684015"/>
      <w:bookmarkStart w:id="448" w:name="_Toc333935323"/>
      <w:bookmarkStart w:id="449" w:name="_Toc340677047"/>
      <w:bookmarkStart w:id="450" w:name="_Toc336681557"/>
      <w:bookmarkStart w:id="451" w:name="_Toc332270323"/>
      <w:r>
        <w:rPr>
          <w:rFonts w:hint="eastAsia"/>
          <w:color w:val="000000" w:themeColor="text1"/>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14:textFill>
            <w14:solidFill>
              <w14:schemeClr w14:val="tx1"/>
            </w14:solidFill>
          </w14:textFill>
        </w:rPr>
        <w:t>、修改</w:t>
      </w:r>
      <w:bookmarkEnd w:id="415"/>
      <w:bookmarkEnd w:id="416"/>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6"/>
        <w:numPr>
          <w:ilvl w:val="0"/>
          <w:numId w:val="0"/>
        </w:numPr>
        <w:rPr>
          <w:color w:val="000000" w:themeColor="text1"/>
          <w:sz w:val="24"/>
          <w14:textFill>
            <w14:solidFill>
              <w14:schemeClr w14:val="tx1"/>
            </w14:solidFill>
          </w14:textFill>
        </w:rPr>
      </w:pPr>
      <w:bookmarkStart w:id="452" w:name="_Toc374454577"/>
      <w:r>
        <w:rPr>
          <w:color w:val="000000" w:themeColor="text1"/>
          <w:sz w:val="24"/>
          <w14:textFill>
            <w14:solidFill>
              <w14:schemeClr w14:val="tx1"/>
            </w14:solidFill>
          </w14:textFill>
        </w:rPr>
        <w:br w:type="page"/>
      </w:r>
      <w:bookmarkStart w:id="453" w:name="_Toc12597"/>
      <w:r>
        <w:rPr>
          <w:rFonts w:hint="eastAsia"/>
          <w:color w:val="000000" w:themeColor="text1"/>
          <w:sz w:val="24"/>
          <w14:textFill>
            <w14:solidFill>
              <w14:schemeClr w14:val="tx1"/>
            </w14:solidFill>
          </w14:textFill>
        </w:rPr>
        <w:t>Ｃ</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投标文件的编</w:t>
      </w:r>
      <w:bookmarkEnd w:id="417"/>
      <w:bookmarkEnd w:id="418"/>
      <w:r>
        <w:rPr>
          <w:rFonts w:hint="eastAsia"/>
          <w:color w:val="000000" w:themeColor="text1"/>
          <w:sz w:val="24"/>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454" w:name="_Toc497224204"/>
      <w:bookmarkStart w:id="455" w:name="_Toc330459963"/>
      <w:bookmarkStart w:id="456" w:name="_Toc339362278"/>
      <w:bookmarkStart w:id="457" w:name="_Toc333935665"/>
      <w:bookmarkStart w:id="458" w:name="_Toc339441065"/>
      <w:bookmarkStart w:id="459" w:name="_Toc365967051"/>
      <w:bookmarkStart w:id="460" w:name="_Toc339019867"/>
      <w:bookmarkStart w:id="461" w:name="_Toc374454578"/>
      <w:bookmarkStart w:id="462" w:name="_Toc340507420"/>
      <w:bookmarkStart w:id="463" w:name="_Toc333237655"/>
      <w:bookmarkStart w:id="464" w:name="_Toc342060352"/>
      <w:bookmarkStart w:id="465" w:name="_Toc339019993"/>
      <w:bookmarkStart w:id="466" w:name="_Toc345513845"/>
      <w:bookmarkStart w:id="467" w:name="_Toc342296738"/>
      <w:bookmarkStart w:id="468" w:name="_Toc333935324"/>
      <w:bookmarkStart w:id="469" w:name="_Toc349127604"/>
      <w:bookmarkStart w:id="470" w:name="_Toc331684016"/>
      <w:bookmarkStart w:id="471" w:name="_Toc331512876"/>
      <w:bookmarkStart w:id="472" w:name="_Toc503785406"/>
      <w:bookmarkStart w:id="473" w:name="_Toc332206686"/>
      <w:bookmarkStart w:id="474" w:name="_Toc349143567"/>
      <w:bookmarkStart w:id="475" w:name="_Toc365985157"/>
      <w:bookmarkStart w:id="476" w:name="_Toc336681558"/>
      <w:bookmarkStart w:id="477" w:name="_Toc7466"/>
      <w:bookmarkStart w:id="478" w:name="_Toc340672847"/>
      <w:bookmarkStart w:id="479" w:name="_Toc336681913"/>
      <w:bookmarkStart w:id="480" w:name="_Toc341348316"/>
      <w:bookmarkStart w:id="481" w:name="_Toc339020073"/>
      <w:bookmarkStart w:id="482" w:name="_Toc350438727"/>
      <w:bookmarkStart w:id="483" w:name="_Toc366072506"/>
      <w:bookmarkStart w:id="484" w:name="_Toc337632336"/>
      <w:bookmarkStart w:id="485" w:name="_Toc350756428"/>
      <w:bookmarkStart w:id="486" w:name="_Toc339020211"/>
      <w:bookmarkStart w:id="487" w:name="_Toc332270324"/>
      <w:bookmarkStart w:id="488" w:name="_Toc340677048"/>
      <w:bookmarkStart w:id="489" w:name="_Toc333237766"/>
      <w:bookmarkStart w:id="490" w:name="_Toc333238611"/>
      <w:r>
        <w:rPr>
          <w:rFonts w:hint="eastAsia"/>
          <w:color w:val="000000" w:themeColor="text1"/>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491" w:name="_Toc342060353"/>
      <w:bookmarkStart w:id="492" w:name="_Toc339020074"/>
      <w:bookmarkStart w:id="493" w:name="_Toc339019868"/>
      <w:bookmarkStart w:id="494" w:name="_Toc333238612"/>
      <w:bookmarkStart w:id="495" w:name="_Toc336681559"/>
      <w:bookmarkStart w:id="496" w:name="_Toc333237767"/>
      <w:bookmarkStart w:id="497" w:name="_Toc350438728"/>
      <w:bookmarkStart w:id="498" w:name="_Toc339020212"/>
      <w:bookmarkStart w:id="499" w:name="_Toc337632337"/>
      <w:bookmarkStart w:id="500" w:name="_Toc340672848"/>
      <w:bookmarkStart w:id="501" w:name="_Toc331512877"/>
      <w:bookmarkStart w:id="502" w:name="_Toc340507421"/>
      <w:bookmarkStart w:id="503" w:name="_Toc332270325"/>
      <w:bookmarkStart w:id="504" w:name="_Toc341348317"/>
      <w:bookmarkStart w:id="505" w:name="_Toc503785407"/>
      <w:bookmarkStart w:id="506" w:name="_Toc331684017"/>
      <w:bookmarkStart w:id="507" w:name="_Toc340677049"/>
      <w:bookmarkStart w:id="508" w:name="_Toc366072507"/>
      <w:bookmarkStart w:id="509" w:name="_Toc350756429"/>
      <w:bookmarkStart w:id="510" w:name="_Toc339019994"/>
      <w:bookmarkStart w:id="511" w:name="_Toc342296739"/>
      <w:bookmarkStart w:id="512" w:name="_Toc13038"/>
      <w:bookmarkStart w:id="513" w:name="_Toc345513846"/>
      <w:bookmarkStart w:id="514" w:name="_Toc333237656"/>
      <w:bookmarkStart w:id="515" w:name="_Toc330459964"/>
      <w:bookmarkStart w:id="516" w:name="_Toc365985158"/>
      <w:bookmarkStart w:id="517" w:name="_Toc333935666"/>
      <w:bookmarkStart w:id="518" w:name="_Toc336681914"/>
      <w:bookmarkStart w:id="519" w:name="_Toc497224205"/>
      <w:bookmarkStart w:id="520" w:name="_Toc333935325"/>
      <w:bookmarkStart w:id="521" w:name="_Toc339362279"/>
      <w:bookmarkStart w:id="522" w:name="_Toc374454579"/>
      <w:bookmarkStart w:id="523" w:name="_Toc349127605"/>
      <w:bookmarkStart w:id="524" w:name="_Toc349143568"/>
      <w:bookmarkStart w:id="525" w:name="_Toc365967052"/>
      <w:bookmarkStart w:id="526" w:name="_Toc332206687"/>
      <w:bookmarkStart w:id="527" w:name="_Toc339441066"/>
      <w:r>
        <w:rPr>
          <w:rFonts w:hint="eastAsia"/>
          <w:color w:val="000000" w:themeColor="text1"/>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8</w:t>
      </w:r>
      <w:r>
        <w:rPr>
          <w:rFonts w:ascii="宋体"/>
          <w:bCs/>
          <w:color w:val="000000" w:themeColor="text1"/>
          <w14:textFill>
            <w14:solidFill>
              <w14:schemeClr w14:val="tx1"/>
            </w14:solidFill>
          </w14:textFill>
        </w:rPr>
        <w:t>.2</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除在招标文件的技术规格中另有规定外，计量单位应使用中华人民共和国法定计量单位</w:t>
      </w:r>
      <w:r>
        <w:rPr>
          <w:rFonts w:hint="eastAsia"/>
          <w:bCs/>
          <w:color w:val="000000" w:themeColor="text1"/>
          <w14:textFill>
            <w14:solidFill>
              <w14:schemeClr w14:val="tx1"/>
            </w14:solidFill>
          </w14:textFill>
        </w:rPr>
        <w:t>（国际单位制和国家选定的其他计量单位）</w:t>
      </w:r>
      <w:r>
        <w:rPr>
          <w:rFonts w:hint="eastAsia" w:ascii="宋体"/>
          <w:bCs/>
          <w:color w:val="000000" w:themeColor="text1"/>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528" w:name="_Toc336681560"/>
      <w:bookmarkStart w:id="529" w:name="_Toc342060354"/>
      <w:bookmarkStart w:id="530" w:name="_Toc340507422"/>
      <w:bookmarkStart w:id="531" w:name="_Toc333935667"/>
      <w:bookmarkStart w:id="532" w:name="_Toc331684018"/>
      <w:bookmarkStart w:id="533" w:name="_Toc339019869"/>
      <w:bookmarkStart w:id="534" w:name="_Toc332206688"/>
      <w:bookmarkStart w:id="535" w:name="_Toc349127606"/>
      <w:bookmarkStart w:id="536" w:name="_Toc350756430"/>
      <w:bookmarkStart w:id="537" w:name="_Toc337632338"/>
      <w:bookmarkStart w:id="538" w:name="_Toc339020213"/>
      <w:bookmarkStart w:id="539" w:name="_Toc349143569"/>
      <w:bookmarkStart w:id="540" w:name="_Toc365985159"/>
      <w:bookmarkStart w:id="541" w:name="_Toc497224206"/>
      <w:bookmarkStart w:id="542" w:name="_Toc333935326"/>
      <w:bookmarkStart w:id="543" w:name="_Toc340677050"/>
      <w:bookmarkStart w:id="544" w:name="_Toc339020075"/>
      <w:bookmarkStart w:id="545" w:name="_Toc342296740"/>
      <w:bookmarkStart w:id="546" w:name="_Toc332270326"/>
      <w:bookmarkStart w:id="547" w:name="_Toc340672849"/>
      <w:bookmarkStart w:id="548" w:name="_Toc333237657"/>
      <w:bookmarkStart w:id="549" w:name="_Toc503785408"/>
      <w:bookmarkStart w:id="550" w:name="_Toc341348318"/>
      <w:bookmarkStart w:id="551" w:name="_Toc333237768"/>
      <w:bookmarkStart w:id="552" w:name="_Toc365967053"/>
      <w:bookmarkStart w:id="553" w:name="_Toc339019995"/>
      <w:bookmarkStart w:id="554" w:name="_Toc339362280"/>
      <w:bookmarkStart w:id="555" w:name="_Toc336681915"/>
      <w:bookmarkStart w:id="556" w:name="_Toc22505"/>
      <w:bookmarkStart w:id="557" w:name="_Toc330459965"/>
      <w:bookmarkStart w:id="558" w:name="_Toc339441067"/>
      <w:bookmarkStart w:id="559" w:name="_Toc345513847"/>
      <w:bookmarkStart w:id="560" w:name="_Toc331512878"/>
      <w:bookmarkStart w:id="561" w:name="_Toc366072508"/>
      <w:bookmarkStart w:id="562" w:name="_Toc333238613"/>
      <w:bookmarkStart w:id="563" w:name="_Toc350438729"/>
      <w:bookmarkStart w:id="564" w:name="_Toc374454580"/>
      <w:r>
        <w:rPr>
          <w:rFonts w:hint="eastAsia"/>
          <w:color w:val="000000" w:themeColor="text1"/>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pPr>
        <w:widowControl/>
        <w:tabs>
          <w:tab w:val="left" w:pos="753"/>
        </w:tabs>
        <w:adjustRightInd w:val="0"/>
        <w:snapToGrid w:val="0"/>
        <w:spacing w:line="360" w:lineRule="auto"/>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bookmarkStart w:id="565" w:name="_Toc503785409"/>
      <w:bookmarkStart w:id="566" w:name="_Toc497224207"/>
      <w:r>
        <w:rPr>
          <w:rFonts w:hint="eastAsia" w:ascii="宋体" w:hAnsi="宋体"/>
          <w:bCs/>
          <w:color w:val="000000" w:themeColor="text1"/>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567" w:name="_Toc339019996"/>
      <w:bookmarkStart w:id="568" w:name="_Toc339441068"/>
      <w:bookmarkStart w:id="569" w:name="_Toc349143570"/>
      <w:bookmarkStart w:id="570" w:name="_Toc342296741"/>
      <w:bookmarkStart w:id="571" w:name="_Toc339019870"/>
      <w:bookmarkStart w:id="572" w:name="_Toc350756431"/>
      <w:bookmarkStart w:id="573" w:name="_Toc374454581"/>
      <w:bookmarkStart w:id="574" w:name="_Toc340507423"/>
      <w:bookmarkStart w:id="575" w:name="_Toc340672850"/>
      <w:bookmarkStart w:id="576" w:name="_Toc365967054"/>
      <w:bookmarkStart w:id="577" w:name="_Toc331684019"/>
      <w:bookmarkStart w:id="578" w:name="_Toc349127607"/>
      <w:bookmarkStart w:id="579" w:name="_Toc336681916"/>
      <w:bookmarkStart w:id="580" w:name="_Toc341348319"/>
      <w:bookmarkStart w:id="581" w:name="_Toc7314"/>
      <w:bookmarkStart w:id="582" w:name="_Toc331512879"/>
      <w:bookmarkStart w:id="583" w:name="_Toc339362281"/>
      <w:bookmarkStart w:id="584" w:name="_Toc337632339"/>
      <w:bookmarkStart w:id="585" w:name="_Toc333237658"/>
      <w:bookmarkStart w:id="586" w:name="_Toc333237769"/>
      <w:bookmarkStart w:id="587" w:name="_Toc333238614"/>
      <w:bookmarkStart w:id="588" w:name="_Toc365985160"/>
      <w:bookmarkStart w:id="589" w:name="_Toc333935668"/>
      <w:bookmarkStart w:id="590" w:name="_Toc350438730"/>
      <w:bookmarkStart w:id="591" w:name="_Toc342060355"/>
      <w:bookmarkStart w:id="592" w:name="_Toc340677051"/>
      <w:bookmarkStart w:id="593" w:name="_Toc336681561"/>
      <w:bookmarkStart w:id="594" w:name="_Toc332270327"/>
      <w:bookmarkStart w:id="595" w:name="_Toc330459966"/>
      <w:bookmarkStart w:id="596" w:name="_Toc332206689"/>
      <w:bookmarkStart w:id="597" w:name="_Toc345513848"/>
      <w:bookmarkStart w:id="598" w:name="_Toc366072509"/>
      <w:bookmarkStart w:id="599" w:name="_Toc339020214"/>
      <w:bookmarkStart w:id="600" w:name="_Toc333935327"/>
      <w:bookmarkStart w:id="601" w:name="_Toc339020076"/>
      <w:r>
        <w:rPr>
          <w:rFonts w:hint="eastAsia"/>
          <w:color w:val="000000" w:themeColor="text1"/>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widowControl/>
        <w:tabs>
          <w:tab w:val="left" w:pos="753"/>
        </w:tabs>
        <w:adjustRightInd w:val="0"/>
        <w:snapToGrid w:val="0"/>
        <w:spacing w:before="240"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投标人应</w:t>
      </w:r>
      <w:r>
        <w:rPr>
          <w:rFonts w:hint="eastAsia" w:ascii="宋体" w:hAnsi="宋体"/>
          <w:bCs/>
          <w:color w:val="000000" w:themeColor="text1"/>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10.2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602" w:name="_Toc337632340"/>
      <w:bookmarkStart w:id="603" w:name="_Toc374454582"/>
      <w:bookmarkStart w:id="604" w:name="_Toc332270328"/>
      <w:bookmarkStart w:id="605" w:name="_Toc341348320"/>
      <w:bookmarkStart w:id="606" w:name="_Toc5003680"/>
      <w:bookmarkStart w:id="607" w:name="_Toc339019871"/>
      <w:bookmarkStart w:id="608" w:name="_Toc339362282"/>
      <w:bookmarkStart w:id="609" w:name="_Toc336681917"/>
      <w:bookmarkStart w:id="610" w:name="_Toc333237770"/>
      <w:bookmarkStart w:id="611" w:name="_Toc340672851"/>
      <w:bookmarkStart w:id="612" w:name="_Toc342060356"/>
      <w:bookmarkStart w:id="613" w:name="_Toc331684020"/>
      <w:bookmarkStart w:id="614" w:name="_Toc336681562"/>
      <w:bookmarkStart w:id="615" w:name="_Toc365985161"/>
      <w:bookmarkStart w:id="616" w:name="_Toc345513849"/>
      <w:bookmarkStart w:id="617" w:name="_Toc339020077"/>
      <w:bookmarkStart w:id="618" w:name="_Toc331512880"/>
      <w:bookmarkStart w:id="619" w:name="_Toc349143571"/>
      <w:bookmarkStart w:id="620" w:name="_Toc350756432"/>
      <w:bookmarkStart w:id="621" w:name="_Toc342296742"/>
      <w:bookmarkStart w:id="622" w:name="_Toc333238615"/>
      <w:bookmarkStart w:id="623" w:name="_Toc339441069"/>
      <w:bookmarkStart w:id="624" w:name="_Toc332206690"/>
      <w:bookmarkStart w:id="625" w:name="_Toc333935328"/>
      <w:bookmarkStart w:id="626" w:name="_Toc340677052"/>
      <w:bookmarkStart w:id="627" w:name="_Toc365967055"/>
      <w:bookmarkStart w:id="628" w:name="_Toc349127608"/>
      <w:bookmarkStart w:id="629" w:name="_Toc330459967"/>
      <w:bookmarkStart w:id="630" w:name="_Toc333935669"/>
      <w:bookmarkStart w:id="631" w:name="_Toc339019997"/>
      <w:bookmarkStart w:id="632" w:name="_Toc350438731"/>
      <w:bookmarkStart w:id="633" w:name="_Toc333237659"/>
      <w:bookmarkStart w:id="634" w:name="_Toc366072510"/>
      <w:bookmarkStart w:id="635" w:name="_Toc339020215"/>
      <w:bookmarkStart w:id="636" w:name="_Toc16501"/>
      <w:bookmarkStart w:id="637" w:name="_Toc340507424"/>
      <w:r>
        <w:rPr>
          <w:rFonts w:hint="eastAsia"/>
          <w:color w:val="000000" w:themeColor="text1"/>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11.1 </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638" w:name="_Toc340677053"/>
      <w:bookmarkStart w:id="639" w:name="_Toc342060357"/>
      <w:bookmarkStart w:id="640" w:name="_Toc333935329"/>
      <w:bookmarkStart w:id="641" w:name="_Toc339020216"/>
      <w:bookmarkStart w:id="642" w:name="_Toc340672852"/>
      <w:bookmarkStart w:id="643" w:name="_Toc339019998"/>
      <w:bookmarkStart w:id="644" w:name="_Toc339441070"/>
      <w:bookmarkStart w:id="645" w:name="_Toc339019872"/>
      <w:bookmarkStart w:id="646" w:name="_Toc333237771"/>
      <w:bookmarkStart w:id="647" w:name="_Toc342296743"/>
      <w:bookmarkStart w:id="648" w:name="_Toc336681563"/>
      <w:bookmarkStart w:id="649" w:name="_Toc330459968"/>
      <w:bookmarkStart w:id="650" w:name="_Toc339362283"/>
      <w:bookmarkStart w:id="651" w:name="_Toc350438732"/>
      <w:bookmarkStart w:id="652" w:name="_Toc350756433"/>
      <w:bookmarkStart w:id="653" w:name="_Toc333237660"/>
      <w:bookmarkStart w:id="654" w:name="_Toc366072511"/>
      <w:bookmarkStart w:id="655" w:name="_Toc332270329"/>
      <w:bookmarkStart w:id="656" w:name="_Toc5003681"/>
      <w:bookmarkStart w:id="657" w:name="_Toc345513850"/>
      <w:bookmarkStart w:id="658" w:name="_Toc336681918"/>
      <w:bookmarkStart w:id="659" w:name="_Toc331684021"/>
      <w:bookmarkStart w:id="660" w:name="_Toc331512881"/>
      <w:bookmarkStart w:id="661" w:name="_Toc333238616"/>
      <w:bookmarkStart w:id="662" w:name="_Toc365967056"/>
      <w:bookmarkStart w:id="663" w:name="_Toc341348321"/>
      <w:bookmarkStart w:id="664" w:name="_Toc349143572"/>
      <w:bookmarkStart w:id="665" w:name="_Toc333935670"/>
      <w:bookmarkStart w:id="666" w:name="_Toc349127609"/>
      <w:bookmarkStart w:id="667" w:name="_Toc374454583"/>
      <w:bookmarkStart w:id="668" w:name="_Toc332206691"/>
      <w:bookmarkStart w:id="669" w:name="_Toc339020078"/>
      <w:bookmarkStart w:id="670" w:name="_Toc337632341"/>
      <w:bookmarkStart w:id="671" w:name="_Toc365985162"/>
      <w:bookmarkStart w:id="672" w:name="_Toc6436"/>
      <w:bookmarkStart w:id="673" w:name="_Toc340507425"/>
      <w:r>
        <w:rPr>
          <w:rFonts w:hint="eastAsia"/>
          <w:color w:val="000000" w:themeColor="text1"/>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12.3</w:t>
      </w:r>
      <w:r>
        <w:rPr>
          <w:rFonts w:hint="eastAsia" w:ascii="宋体" w:hAnsi="宋体"/>
          <w:bCs/>
          <w:color w:val="000000" w:themeColor="text1"/>
          <w14:textFill>
            <w14:solidFill>
              <w14:schemeClr w14:val="tx1"/>
            </w14:solidFill>
          </w14:textFill>
        </w:rPr>
        <w:tab/>
      </w:r>
      <w:r>
        <w:rPr>
          <w:rFonts w:hint="eastAsia"/>
          <w:color w:val="000000" w:themeColor="text1"/>
          <w14:textFill>
            <w14:solidFill>
              <w14:schemeClr w14:val="tx1"/>
            </w14:solidFill>
          </w14:textFill>
        </w:rPr>
        <w:t>投标人在阐述上述第</w:t>
      </w:r>
      <w:r>
        <w:rPr>
          <w:rFonts w:hint="eastAsia" w:ascii="宋体" w:hAnsi="宋体"/>
          <w:color w:val="000000" w:themeColor="text1"/>
          <w14:textFill>
            <w14:solidFill>
              <w14:schemeClr w14:val="tx1"/>
            </w14:solidFill>
          </w14:textFill>
        </w:rPr>
        <w:t>12.2（3）</w:t>
      </w:r>
      <w:r>
        <w:rPr>
          <w:rFonts w:hint="eastAsia"/>
          <w:color w:val="000000" w:themeColor="text1"/>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674" w:name="_Toc339020079"/>
      <w:bookmarkStart w:id="675" w:name="_Toc342296744"/>
      <w:bookmarkStart w:id="676" w:name="_Toc341348322"/>
      <w:bookmarkStart w:id="677" w:name="_Toc339019999"/>
      <w:bookmarkStart w:id="678" w:name="_Toc350438733"/>
      <w:bookmarkStart w:id="679" w:name="_Toc337632342"/>
      <w:bookmarkStart w:id="680" w:name="_Toc340672853"/>
      <w:bookmarkStart w:id="681" w:name="_Toc330459969"/>
      <w:bookmarkStart w:id="682" w:name="_Toc497224209"/>
      <w:bookmarkStart w:id="683" w:name="_Toc333935330"/>
      <w:bookmarkStart w:id="684" w:name="_Toc333935671"/>
      <w:bookmarkStart w:id="685" w:name="_Toc366072512"/>
      <w:bookmarkStart w:id="686" w:name="_Toc339020217"/>
      <w:bookmarkStart w:id="687" w:name="_Toc339019873"/>
      <w:bookmarkStart w:id="688" w:name="_Toc333237772"/>
      <w:bookmarkStart w:id="689" w:name="_Toc349127610"/>
      <w:bookmarkStart w:id="690" w:name="_Toc340677054"/>
      <w:bookmarkStart w:id="691" w:name="_Toc339362284"/>
      <w:bookmarkStart w:id="692" w:name="_Toc503785411"/>
      <w:bookmarkStart w:id="693" w:name="_Toc331684022"/>
      <w:bookmarkStart w:id="694" w:name="_Toc336681919"/>
      <w:bookmarkStart w:id="695" w:name="_Toc332270330"/>
      <w:bookmarkStart w:id="696" w:name="_Toc349143573"/>
      <w:bookmarkStart w:id="697" w:name="_Toc342060358"/>
      <w:bookmarkStart w:id="698" w:name="_Toc374454584"/>
      <w:bookmarkStart w:id="699" w:name="_Toc332206692"/>
      <w:bookmarkStart w:id="700" w:name="_Toc13379"/>
      <w:bookmarkStart w:id="701" w:name="_Toc350756434"/>
      <w:bookmarkStart w:id="702" w:name="_Toc340507426"/>
      <w:bookmarkStart w:id="703" w:name="_Toc333238617"/>
      <w:bookmarkStart w:id="704" w:name="_Toc331512882"/>
      <w:bookmarkStart w:id="705" w:name="_Toc339441071"/>
      <w:bookmarkStart w:id="706" w:name="_Toc333237661"/>
      <w:bookmarkStart w:id="707" w:name="_Toc365985163"/>
      <w:bookmarkStart w:id="708" w:name="_Toc365967057"/>
      <w:bookmarkStart w:id="709" w:name="_Toc336681564"/>
      <w:bookmarkStart w:id="710" w:name="_Toc345513851"/>
      <w:r>
        <w:rPr>
          <w:rFonts w:hint="eastAsia"/>
          <w:color w:val="000000" w:themeColor="text1"/>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13.2</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13.3</w:t>
      </w:r>
      <w:r>
        <w:rPr>
          <w:rFonts w:hint="eastAsia" w:ascii="宋体" w:hAnsi="宋体"/>
          <w:color w:val="000000" w:themeColor="text1"/>
          <w14:textFill>
            <w14:solidFill>
              <w14:schemeClr w14:val="tx1"/>
            </w14:solidFill>
          </w14:textFill>
        </w:rPr>
        <w:tab/>
      </w:r>
      <w:r>
        <w:rPr>
          <w:rFonts w:hint="eastAsia" w:ascii="宋体" w:hAnsi="宋体"/>
          <w:color w:val="000000" w:themeColor="text1"/>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711" w:name="_Toc336681920"/>
      <w:bookmarkStart w:id="712" w:name="_Toc349143574"/>
      <w:bookmarkStart w:id="713" w:name="_Toc333237773"/>
      <w:bookmarkStart w:id="714" w:name="_Toc339020080"/>
      <w:bookmarkStart w:id="715" w:name="_Toc339020218"/>
      <w:bookmarkStart w:id="716" w:name="_Toc339020000"/>
      <w:bookmarkStart w:id="717" w:name="_Toc333935672"/>
      <w:bookmarkStart w:id="718" w:name="_Toc330459970"/>
      <w:bookmarkStart w:id="719" w:name="_Toc497224212"/>
      <w:bookmarkStart w:id="720" w:name="_Toc337632343"/>
      <w:bookmarkStart w:id="721" w:name="_Toc331512883"/>
      <w:bookmarkStart w:id="722" w:name="_Toc339019874"/>
      <w:bookmarkStart w:id="723" w:name="_Toc23762"/>
      <w:bookmarkStart w:id="724" w:name="_Toc342296745"/>
      <w:bookmarkStart w:id="725" w:name="_Toc336681565"/>
      <w:bookmarkStart w:id="726" w:name="_Toc331684023"/>
      <w:bookmarkStart w:id="727" w:name="_Toc341348323"/>
      <w:bookmarkStart w:id="728" w:name="_Toc365985164"/>
      <w:bookmarkStart w:id="729" w:name="_Toc340672854"/>
      <w:bookmarkStart w:id="730" w:name="_Toc339362285"/>
      <w:bookmarkStart w:id="731" w:name="_Toc340677055"/>
      <w:bookmarkStart w:id="732" w:name="_Toc332206693"/>
      <w:bookmarkStart w:id="733" w:name="_Toc374454585"/>
      <w:bookmarkStart w:id="734" w:name="_Toc339441072"/>
      <w:bookmarkStart w:id="735" w:name="_Toc333237662"/>
      <w:bookmarkStart w:id="736" w:name="_Toc349127611"/>
      <w:bookmarkStart w:id="737" w:name="_Toc350756435"/>
      <w:bookmarkStart w:id="738" w:name="_Toc332270331"/>
      <w:bookmarkStart w:id="739" w:name="_Toc350438734"/>
      <w:bookmarkStart w:id="740" w:name="_Toc366072513"/>
      <w:bookmarkStart w:id="741" w:name="_Toc503785414"/>
      <w:bookmarkStart w:id="742" w:name="_Toc365967058"/>
      <w:bookmarkStart w:id="743" w:name="_Toc333238618"/>
      <w:bookmarkStart w:id="744" w:name="_Toc345513852"/>
      <w:bookmarkStart w:id="745" w:name="_Toc342060359"/>
      <w:bookmarkStart w:id="746" w:name="_Toc340507427"/>
      <w:bookmarkStart w:id="747" w:name="_Toc333935331"/>
      <w:r>
        <w:rPr>
          <w:rFonts w:hint="eastAsia"/>
          <w:color w:val="000000" w:themeColor="text1"/>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.1</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color w:val="000000" w:themeColor="text1"/>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14.3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投标保证金用于保护本次招标免遭因投标人的行为而蒙受的损失。</w:t>
      </w:r>
      <w:r>
        <w:rPr>
          <w:rFonts w:hint="eastAsia" w:ascii="宋体" w:hAnsi="宋体"/>
          <w:color w:val="000000" w:themeColor="text1"/>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 xml:space="preserve"> </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凡未按本须知第14.2条规定随附有效投标保证金的投标</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未中标的投标人的投标保证金，采购</w:t>
      </w:r>
      <w:r>
        <w:rPr>
          <w:rFonts w:hint="eastAsia" w:ascii="宋体" w:hAnsi="宋体"/>
          <w:bCs/>
          <w:color w:val="000000" w:themeColor="text1"/>
          <w:szCs w:val="21"/>
          <w14:textFill>
            <w14:solidFill>
              <w14:schemeClr w14:val="tx1"/>
            </w14:solidFill>
          </w14:textFill>
        </w:rPr>
        <w:t>代理</w:t>
      </w:r>
      <w:r>
        <w:rPr>
          <w:rFonts w:hint="eastAsia" w:ascii="宋体" w:hAnsi="宋体"/>
          <w:bCs/>
          <w:color w:val="000000" w:themeColor="text1"/>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中标投标人的投标保证金</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在中标投标人付清中标服务费、签订合同之日起5个工作日内无息退</w:t>
      </w:r>
      <w:r>
        <w:rPr>
          <w:rFonts w:hint="eastAsia" w:ascii="宋体"/>
          <w:bCs/>
          <w:color w:val="000000" w:themeColor="text1"/>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4</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7</w:t>
      </w:r>
      <w:r>
        <w:rPr>
          <w:rFonts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748" w:name="_Toc340677056"/>
      <w:bookmarkStart w:id="749" w:name="_Toc337632344"/>
      <w:bookmarkStart w:id="750" w:name="_Toc333238619"/>
      <w:bookmarkStart w:id="751" w:name="_Toc333237663"/>
      <w:bookmarkStart w:id="752" w:name="_Toc365985165"/>
      <w:bookmarkStart w:id="753" w:name="_Toc342296746"/>
      <w:bookmarkStart w:id="754" w:name="_Toc345513853"/>
      <w:bookmarkStart w:id="755" w:name="_Toc350756436"/>
      <w:bookmarkStart w:id="756" w:name="_Toc332270332"/>
      <w:bookmarkStart w:id="757" w:name="_Toc341348324"/>
      <w:bookmarkStart w:id="758" w:name="_Toc330459971"/>
      <w:bookmarkStart w:id="759" w:name="_Toc349143575"/>
      <w:bookmarkStart w:id="760" w:name="_Toc339441073"/>
      <w:bookmarkStart w:id="761" w:name="_Toc340672855"/>
      <w:bookmarkStart w:id="762" w:name="_Toc331512884"/>
      <w:bookmarkStart w:id="763" w:name="_Toc350438735"/>
      <w:bookmarkStart w:id="764" w:name="_Toc339019875"/>
      <w:bookmarkStart w:id="765" w:name="_Toc332206694"/>
      <w:bookmarkStart w:id="766" w:name="_Toc349127612"/>
      <w:bookmarkStart w:id="767" w:name="_Toc340507428"/>
      <w:bookmarkStart w:id="768" w:name="_Toc365967059"/>
      <w:bookmarkStart w:id="769" w:name="_Toc333935332"/>
      <w:bookmarkStart w:id="770" w:name="_Toc339020081"/>
      <w:bookmarkStart w:id="771" w:name="_Toc374454586"/>
      <w:bookmarkStart w:id="772" w:name="_Toc339020001"/>
      <w:bookmarkStart w:id="773" w:name="_Toc333237774"/>
      <w:bookmarkStart w:id="774" w:name="_Toc342060360"/>
      <w:bookmarkStart w:id="775" w:name="_Toc339020219"/>
      <w:bookmarkStart w:id="776" w:name="_Toc503785415"/>
      <w:bookmarkStart w:id="777" w:name="_Toc339362286"/>
      <w:bookmarkStart w:id="778" w:name="_Toc336681921"/>
      <w:bookmarkStart w:id="779" w:name="_Toc30990"/>
      <w:bookmarkStart w:id="780" w:name="_Toc497224213"/>
      <w:bookmarkStart w:id="781" w:name="_Toc333935673"/>
      <w:bookmarkStart w:id="782" w:name="_Toc331684024"/>
      <w:bookmarkStart w:id="783" w:name="_Toc336681566"/>
      <w:bookmarkStart w:id="784" w:name="_Toc366072514"/>
      <w:r>
        <w:rPr>
          <w:rFonts w:hint="eastAsia"/>
          <w:color w:val="000000" w:themeColor="text1"/>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从开标之日起，本项目的投标有效期为90天。</w:t>
      </w:r>
      <w:r>
        <w:rPr>
          <w:rFonts w:ascii="宋体"/>
          <w:bCs/>
          <w:color w:val="000000" w:themeColor="text1"/>
          <w14:textFill>
            <w14:solidFill>
              <w14:schemeClr w14:val="tx1"/>
            </w14:solidFill>
          </w14:textFill>
        </w:rPr>
        <w:t xml:space="preserve"> </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33237775"/>
      <w:bookmarkStart w:id="786" w:name="_Toc349143576"/>
      <w:bookmarkStart w:id="787" w:name="_Toc339362287"/>
      <w:bookmarkStart w:id="788" w:name="_Toc336681922"/>
      <w:bookmarkStart w:id="789" w:name="_Toc340672856"/>
      <w:bookmarkStart w:id="790" w:name="_Toc111534389"/>
      <w:bookmarkStart w:id="791" w:name="_Toc374454587"/>
      <w:bookmarkStart w:id="792" w:name="_Toc339441074"/>
      <w:bookmarkStart w:id="793" w:name="_Toc365985166"/>
      <w:bookmarkStart w:id="794" w:name="_Toc365967060"/>
      <w:bookmarkStart w:id="795" w:name="_Toc337632345"/>
      <w:bookmarkStart w:id="796" w:name="_Toc350438736"/>
      <w:bookmarkStart w:id="797" w:name="_Toc333238620"/>
      <w:bookmarkStart w:id="798" w:name="_Toc366072515"/>
      <w:bookmarkStart w:id="799" w:name="_Toc331512885"/>
      <w:bookmarkStart w:id="800" w:name="_Toc331684025"/>
      <w:bookmarkStart w:id="801" w:name="_Toc345513854"/>
      <w:bookmarkStart w:id="802" w:name="_Toc340507429"/>
      <w:bookmarkStart w:id="803" w:name="_Toc339019876"/>
      <w:bookmarkStart w:id="804" w:name="_Toc341348325"/>
      <w:bookmarkStart w:id="805" w:name="_Toc330459972"/>
      <w:bookmarkStart w:id="806" w:name="_Toc333237664"/>
      <w:bookmarkStart w:id="807" w:name="_Toc350756437"/>
      <w:bookmarkStart w:id="808" w:name="_Toc336681567"/>
      <w:bookmarkStart w:id="809" w:name="_Toc332206695"/>
      <w:bookmarkStart w:id="810" w:name="_Toc339020220"/>
      <w:bookmarkStart w:id="811" w:name="_Toc339020082"/>
      <w:bookmarkStart w:id="812" w:name="_Toc340677057"/>
      <w:bookmarkStart w:id="813" w:name="_Toc342060361"/>
      <w:bookmarkStart w:id="814" w:name="_Toc503785416"/>
      <w:bookmarkStart w:id="815" w:name="_Toc497224214"/>
      <w:bookmarkStart w:id="816" w:name="_Toc339020002"/>
      <w:bookmarkStart w:id="817" w:name="_Toc342296747"/>
      <w:bookmarkStart w:id="818" w:name="_Toc6034"/>
      <w:bookmarkStart w:id="819" w:name="_Toc333935674"/>
      <w:bookmarkStart w:id="820" w:name="_Toc332270333"/>
      <w:bookmarkStart w:id="821" w:name="_Toc349127613"/>
      <w:bookmarkStart w:id="822" w:name="_Toc333935333"/>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6"/>
        <w:numPr>
          <w:ilvl w:val="0"/>
          <w:numId w:val="0"/>
        </w:numPr>
        <w:rPr>
          <w:color w:val="000000" w:themeColor="text1"/>
          <w:sz w:val="24"/>
          <w14:textFill>
            <w14:solidFill>
              <w14:schemeClr w14:val="tx1"/>
            </w14:solidFill>
          </w14:textFill>
        </w:rPr>
      </w:pPr>
      <w:bookmarkStart w:id="823" w:name="_Toc339020083"/>
      <w:bookmarkStart w:id="824" w:name="_Toc336681923"/>
      <w:bookmarkStart w:id="825" w:name="_Toc332270334"/>
      <w:bookmarkStart w:id="826" w:name="_Toc339019877"/>
      <w:bookmarkStart w:id="827" w:name="_Toc332206696"/>
      <w:bookmarkStart w:id="828" w:name="_Toc331512886"/>
      <w:bookmarkStart w:id="829" w:name="_Toc503785417"/>
      <w:bookmarkStart w:id="830" w:name="_Toc333935334"/>
      <w:bookmarkStart w:id="831" w:name="_Toc330459973"/>
      <w:bookmarkStart w:id="832" w:name="_Toc374454588"/>
      <w:bookmarkStart w:id="833" w:name="_Toc339441075"/>
      <w:bookmarkStart w:id="834" w:name="_Toc111534390"/>
      <w:bookmarkStart w:id="835" w:name="_Toc341348326"/>
      <w:bookmarkStart w:id="836" w:name="_Toc345513855"/>
      <w:bookmarkStart w:id="837" w:name="_Toc333935675"/>
      <w:bookmarkStart w:id="838" w:name="_Toc350438737"/>
      <w:bookmarkStart w:id="839" w:name="_Toc339020003"/>
      <w:bookmarkStart w:id="840" w:name="_Toc333237665"/>
      <w:bookmarkStart w:id="841" w:name="_Toc342060362"/>
      <w:bookmarkStart w:id="842" w:name="_Toc339362288"/>
      <w:bookmarkStart w:id="843" w:name="_Toc336681568"/>
      <w:bookmarkStart w:id="844" w:name="_Toc337632346"/>
      <w:bookmarkStart w:id="845" w:name="_Toc350756438"/>
      <w:bookmarkStart w:id="846" w:name="_Toc365967061"/>
      <w:bookmarkStart w:id="847" w:name="_Toc366072516"/>
      <w:bookmarkStart w:id="848" w:name="_Toc365985167"/>
      <w:bookmarkStart w:id="849" w:name="_Toc333237776"/>
      <w:bookmarkStart w:id="850" w:name="_Toc349127614"/>
      <w:bookmarkStart w:id="851" w:name="_Toc349143577"/>
      <w:bookmarkStart w:id="852" w:name="_Toc497224215"/>
      <w:bookmarkStart w:id="853" w:name="_Toc333238621"/>
      <w:bookmarkStart w:id="854" w:name="_Toc342296748"/>
      <w:bookmarkStart w:id="855" w:name="_Toc331684026"/>
      <w:bookmarkStart w:id="856" w:name="_Toc340677058"/>
      <w:bookmarkStart w:id="857" w:name="_Toc340672857"/>
      <w:bookmarkStart w:id="858" w:name="_Toc339020221"/>
      <w:bookmarkStart w:id="859" w:name="_Toc340507430"/>
      <w:r>
        <w:rPr>
          <w:color w:val="000000" w:themeColor="text1"/>
          <w:sz w:val="24"/>
          <w:highlight w:val="none"/>
          <w14:textFill>
            <w14:solidFill>
              <w14:schemeClr w14:val="tx1"/>
            </w14:solidFill>
          </w14:textFill>
        </w:rPr>
        <w:br w:type="page"/>
      </w:r>
      <w:bookmarkStart w:id="860" w:name="_Toc913"/>
      <w:r>
        <w:rPr>
          <w:rFonts w:hint="eastAsia"/>
          <w:color w:val="000000" w:themeColor="text1"/>
          <w:sz w:val="24"/>
          <w14:textFill>
            <w14:solidFill>
              <w14:schemeClr w14:val="tx1"/>
            </w14:solidFill>
          </w14:textFill>
        </w:rPr>
        <w:t>Ｄ</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7"/>
        <w:numPr>
          <w:ilvl w:val="4"/>
          <w:numId w:val="25"/>
        </w:numPr>
        <w:tabs>
          <w:tab w:val="left" w:pos="251"/>
          <w:tab w:val="left" w:pos="720"/>
        </w:tabs>
        <w:spacing w:before="240" w:after="120"/>
        <w:ind w:left="751" w:leftChars="1" w:hangingChars="357"/>
        <w:rPr>
          <w:rFonts w:ascii="宋体" w:hAnsi="宋体"/>
          <w:color w:val="000000" w:themeColor="text1"/>
          <w14:textFill>
            <w14:solidFill>
              <w14:schemeClr w14:val="tx1"/>
            </w14:solidFill>
          </w14:textFill>
        </w:rPr>
      </w:pPr>
      <w:bookmarkStart w:id="861" w:name="_Toc111534391"/>
      <w:bookmarkStart w:id="862" w:name="_Toc374454589"/>
      <w:bookmarkStart w:id="863" w:name="_Toc342296749"/>
      <w:bookmarkStart w:id="864" w:name="_Toc333238622"/>
      <w:bookmarkStart w:id="865" w:name="_Toc341348327"/>
      <w:bookmarkStart w:id="866" w:name="_Toc340672858"/>
      <w:bookmarkStart w:id="867" w:name="_Toc339020222"/>
      <w:bookmarkStart w:id="868" w:name="_Toc497224216"/>
      <w:bookmarkStart w:id="869" w:name="_Toc365985168"/>
      <w:bookmarkStart w:id="870" w:name="_Toc333237666"/>
      <w:bookmarkStart w:id="871" w:name="_Toc339441076"/>
      <w:bookmarkStart w:id="872" w:name="_Toc349143578"/>
      <w:bookmarkStart w:id="873" w:name="_Toc339019878"/>
      <w:bookmarkStart w:id="874" w:name="_Toc331684027"/>
      <w:bookmarkStart w:id="875" w:name="_Toc345513856"/>
      <w:bookmarkStart w:id="876" w:name="_Toc339020004"/>
      <w:bookmarkStart w:id="877" w:name="_Toc330459974"/>
      <w:bookmarkStart w:id="878" w:name="_Toc365967062"/>
      <w:bookmarkStart w:id="879" w:name="_Toc332206697"/>
      <w:bookmarkStart w:id="880" w:name="_Toc340507431"/>
      <w:bookmarkStart w:id="881" w:name="_Toc339020084"/>
      <w:bookmarkStart w:id="882" w:name="_Toc333935335"/>
      <w:bookmarkStart w:id="883" w:name="_Toc331512887"/>
      <w:bookmarkStart w:id="884" w:name="_Toc503785418"/>
      <w:bookmarkStart w:id="885" w:name="_Toc333237777"/>
      <w:bookmarkStart w:id="886" w:name="_Toc333935676"/>
      <w:bookmarkStart w:id="887" w:name="_Toc336681569"/>
      <w:bookmarkStart w:id="888" w:name="_Toc349127615"/>
      <w:bookmarkStart w:id="889" w:name="_Toc337632347"/>
      <w:bookmarkStart w:id="890" w:name="_Toc342060363"/>
      <w:bookmarkStart w:id="891" w:name="_Toc340677059"/>
      <w:bookmarkStart w:id="892" w:name="_Toc350438738"/>
      <w:bookmarkStart w:id="893" w:name="_Toc339362289"/>
      <w:bookmarkStart w:id="894" w:name="_Toc350756439"/>
      <w:bookmarkStart w:id="895" w:name="_Toc336681924"/>
      <w:bookmarkStart w:id="896" w:name="_Toc366072517"/>
      <w:bookmarkStart w:id="897" w:name="_Toc332270335"/>
      <w:r>
        <w:rPr>
          <w:color w:val="000000" w:themeColor="text1"/>
          <w14:textFill>
            <w14:solidFill>
              <w14:schemeClr w14:val="tx1"/>
            </w14:solidFill>
          </w14:textFill>
        </w:rPr>
        <w:t xml:space="preserve"> </w:t>
      </w:r>
      <w:bookmarkStart w:id="898" w:name="_Toc17758"/>
      <w:r>
        <w:rPr>
          <w:rFonts w:hint="eastAsia"/>
          <w:color w:val="000000" w:themeColor="text1"/>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pStyle w:val="2"/>
        <w:rPr>
          <w:color w:val="000000" w:themeColor="text1"/>
          <w14:textFill>
            <w14:solidFill>
              <w14:schemeClr w14:val="tx1"/>
            </w14:solidFill>
          </w14:textFill>
        </w:rPr>
      </w:pPr>
      <w:bookmarkStart w:id="899" w:name="_Hlk499218605"/>
      <w:r>
        <w:rPr>
          <w:rFonts w:hint="eastAsia"/>
          <w:color w:val="000000" w:themeColor="text1"/>
          <w14:textFill>
            <w14:solidFill>
              <w14:schemeClr w14:val="tx1"/>
            </w14:solidFill>
          </w14:textFill>
        </w:rPr>
        <w:tab/>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900" w:name="_Toc333935677"/>
      <w:bookmarkStart w:id="901" w:name="_Toc331512888"/>
      <w:bookmarkStart w:id="902" w:name="_Toc340672859"/>
      <w:bookmarkStart w:id="903" w:name="_Toc374454590"/>
      <w:bookmarkStart w:id="904" w:name="_Toc349143579"/>
      <w:bookmarkStart w:id="905" w:name="_Toc365985169"/>
      <w:bookmarkStart w:id="906" w:name="_Toc340507432"/>
      <w:bookmarkStart w:id="907" w:name="_Toc340677060"/>
      <w:bookmarkStart w:id="908" w:name="_Toc339020005"/>
      <w:bookmarkStart w:id="909" w:name="_Toc365967063"/>
      <w:bookmarkStart w:id="910" w:name="_Toc6470"/>
      <w:bookmarkStart w:id="911" w:name="_Toc336681925"/>
      <w:bookmarkStart w:id="912" w:name="_Toc336681570"/>
      <w:bookmarkStart w:id="913" w:name="_Toc333237778"/>
      <w:bookmarkStart w:id="914" w:name="_Toc339020085"/>
      <w:bookmarkStart w:id="915" w:name="_Toc342060364"/>
      <w:bookmarkStart w:id="916" w:name="_Toc497224217"/>
      <w:bookmarkStart w:id="917" w:name="_Toc350438739"/>
      <w:bookmarkStart w:id="918" w:name="_Toc339019879"/>
      <w:bookmarkStart w:id="919" w:name="_Toc333935336"/>
      <w:bookmarkStart w:id="920" w:name="_Toc337632348"/>
      <w:bookmarkStart w:id="921" w:name="_Toc350756440"/>
      <w:bookmarkStart w:id="922" w:name="_Toc503785419"/>
      <w:bookmarkStart w:id="923" w:name="_Toc345513857"/>
      <w:bookmarkStart w:id="924" w:name="_Toc333238623"/>
      <w:bookmarkStart w:id="925" w:name="_Toc339020223"/>
      <w:bookmarkStart w:id="926" w:name="_Toc349127616"/>
      <w:bookmarkStart w:id="927" w:name="_Toc111534392"/>
      <w:bookmarkStart w:id="928" w:name="_Toc331684028"/>
      <w:bookmarkStart w:id="929" w:name="_Toc332206698"/>
      <w:bookmarkStart w:id="930" w:name="_Toc342296750"/>
      <w:bookmarkStart w:id="931" w:name="_Toc330459975"/>
      <w:bookmarkStart w:id="932" w:name="_Toc341348328"/>
      <w:bookmarkStart w:id="933" w:name="_Toc332270336"/>
      <w:bookmarkStart w:id="934" w:name="_Toc339362290"/>
      <w:bookmarkStart w:id="935" w:name="_Toc366072518"/>
      <w:bookmarkStart w:id="936" w:name="_Toc339441077"/>
      <w:bookmarkStart w:id="937" w:name="_Toc333237667"/>
      <w:r>
        <w:rPr>
          <w:rFonts w:hint="eastAsia"/>
          <w:color w:val="000000" w:themeColor="text1"/>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bookmarkStart w:id="938" w:name="_Toc333237779"/>
      <w:bookmarkStart w:id="939" w:name="_Toc366072519"/>
      <w:bookmarkStart w:id="940" w:name="_Toc350756441"/>
      <w:bookmarkStart w:id="941" w:name="_Toc503785420"/>
      <w:bookmarkStart w:id="942" w:name="_Toc339020224"/>
      <w:bookmarkStart w:id="943" w:name="_Toc349143580"/>
      <w:bookmarkStart w:id="944" w:name="_Toc497224218"/>
      <w:bookmarkStart w:id="945" w:name="_Toc337632349"/>
      <w:bookmarkStart w:id="946" w:name="_Toc333238624"/>
      <w:bookmarkStart w:id="947" w:name="_Toc339020086"/>
      <w:bookmarkStart w:id="948" w:name="_Toc339019880"/>
      <w:bookmarkStart w:id="949" w:name="_Toc374454591"/>
      <w:bookmarkStart w:id="950" w:name="_Toc333935337"/>
      <w:bookmarkStart w:id="951" w:name="_Toc339362291"/>
      <w:bookmarkStart w:id="952" w:name="_Toc350438740"/>
      <w:bookmarkStart w:id="953" w:name="_Toc340672860"/>
      <w:bookmarkStart w:id="954" w:name="_Toc349127617"/>
      <w:bookmarkStart w:id="955" w:name="_Toc340507433"/>
      <w:bookmarkStart w:id="956" w:name="_Toc332206699"/>
      <w:bookmarkStart w:id="957" w:name="_Toc339441078"/>
      <w:bookmarkStart w:id="958" w:name="_Toc336681926"/>
      <w:bookmarkStart w:id="959" w:name="_Toc331512889"/>
      <w:bookmarkStart w:id="960" w:name="_Toc341348329"/>
      <w:bookmarkStart w:id="961" w:name="_Toc365967064"/>
      <w:bookmarkStart w:id="962" w:name="_Toc342060365"/>
      <w:bookmarkStart w:id="963" w:name="_Toc332270337"/>
      <w:bookmarkStart w:id="964" w:name="_Toc336681571"/>
      <w:bookmarkStart w:id="965" w:name="_Toc342296751"/>
      <w:bookmarkStart w:id="966" w:name="_Toc339020006"/>
      <w:bookmarkStart w:id="967" w:name="_Toc345513858"/>
      <w:bookmarkStart w:id="968" w:name="_Toc333935678"/>
      <w:bookmarkStart w:id="969" w:name="_Toc330459976"/>
      <w:bookmarkStart w:id="970" w:name="_Toc333237668"/>
      <w:bookmarkStart w:id="971" w:name="_Toc340677061"/>
      <w:bookmarkStart w:id="972" w:name="_Toc331684029"/>
      <w:bookmarkStart w:id="973" w:name="_Toc365985170"/>
      <w:r>
        <w:rPr>
          <w:rFonts w:hint="eastAsia" w:ascii="宋体" w:hAnsi="宋体"/>
          <w:bCs/>
          <w:color w:val="000000" w:themeColor="text1"/>
          <w14:textFill>
            <w14:solidFill>
              <w14:schemeClr w14:val="tx1"/>
            </w14:solidFill>
          </w14:textFill>
        </w:rPr>
        <w:t>18.3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974" w:name="_Toc4497"/>
      <w:r>
        <w:rPr>
          <w:rFonts w:hint="eastAsia"/>
          <w:color w:val="000000" w:themeColor="text1"/>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19</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975" w:name="_Toc497224219"/>
      <w:bookmarkStart w:id="976" w:name="_Toc503785421"/>
      <w:bookmarkStart w:id="977" w:name="_Toc331512890"/>
      <w:bookmarkStart w:id="978" w:name="_Toc332270338"/>
      <w:bookmarkStart w:id="979" w:name="_Toc333238625"/>
      <w:bookmarkStart w:id="980" w:name="_Toc365967065"/>
      <w:bookmarkStart w:id="981" w:name="_Toc341348330"/>
      <w:bookmarkStart w:id="982" w:name="_Toc339020007"/>
      <w:bookmarkStart w:id="983" w:name="_Toc331684030"/>
      <w:bookmarkStart w:id="984" w:name="_Toc330459977"/>
      <w:bookmarkStart w:id="985" w:name="_Toc342060366"/>
      <w:bookmarkStart w:id="986" w:name="_Toc366072520"/>
      <w:bookmarkStart w:id="987" w:name="_Toc332206700"/>
      <w:bookmarkStart w:id="988" w:name="_Toc339019881"/>
      <w:bookmarkStart w:id="989" w:name="_Toc350756442"/>
      <w:bookmarkStart w:id="990" w:name="_Toc365985171"/>
      <w:bookmarkStart w:id="991" w:name="_Toc342296752"/>
      <w:bookmarkStart w:id="992" w:name="_Toc339020087"/>
      <w:bookmarkStart w:id="993" w:name="_Toc339020225"/>
      <w:bookmarkStart w:id="994" w:name="_Toc19672"/>
      <w:bookmarkStart w:id="995" w:name="_Toc374454592"/>
      <w:bookmarkStart w:id="996" w:name="_Toc333935338"/>
      <w:bookmarkStart w:id="997" w:name="_Toc340677062"/>
      <w:bookmarkStart w:id="998" w:name="_Toc339362292"/>
      <w:bookmarkStart w:id="999" w:name="_Toc333935679"/>
      <w:bookmarkStart w:id="1000" w:name="_Toc349143581"/>
      <w:bookmarkStart w:id="1001" w:name="_Toc333237780"/>
      <w:bookmarkStart w:id="1002" w:name="_Toc339441079"/>
      <w:bookmarkStart w:id="1003" w:name="_Toc350438741"/>
      <w:bookmarkStart w:id="1004" w:name="_Toc345513859"/>
      <w:bookmarkStart w:id="1005" w:name="_Toc340507434"/>
      <w:bookmarkStart w:id="1006" w:name="_Toc336681927"/>
      <w:bookmarkStart w:id="1007" w:name="_Toc333237669"/>
      <w:bookmarkStart w:id="1008" w:name="_Toc349127618"/>
      <w:bookmarkStart w:id="1009" w:name="_Toc337632350"/>
      <w:bookmarkStart w:id="1010" w:name="_Toc340672861"/>
      <w:bookmarkStart w:id="1011" w:name="_Toc336681572"/>
      <w:r>
        <w:rPr>
          <w:rFonts w:hint="eastAsia"/>
          <w:color w:val="000000" w:themeColor="text1"/>
          <w14:textFill>
            <w14:solidFill>
              <w14:schemeClr w14:val="tx1"/>
            </w14:solidFill>
          </w14:textFill>
        </w:rPr>
        <w:t>投标文件的修改和撤</w:t>
      </w:r>
      <w:bookmarkEnd w:id="975"/>
      <w:bookmarkEnd w:id="976"/>
      <w:r>
        <w:rPr>
          <w:rFonts w:hint="eastAsia"/>
          <w:color w:val="000000" w:themeColor="text1"/>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投标人在</w:t>
      </w:r>
      <w:r>
        <w:rPr>
          <w:rFonts w:hint="eastAsia" w:ascii="宋体"/>
          <w:bCs/>
          <w:color w:val="000000" w:themeColor="text1"/>
          <w:lang w:val="en-US" w:eastAsia="zh-CN"/>
          <w14:textFill>
            <w14:solidFill>
              <w14:schemeClr w14:val="tx1"/>
            </w14:solidFill>
          </w14:textFill>
        </w:rPr>
        <w:t>投标</w:t>
      </w:r>
      <w:r>
        <w:rPr>
          <w:rFonts w:hint="eastAsia" w:ascii="宋体"/>
          <w:bCs/>
          <w:color w:val="000000" w:themeColor="text1"/>
          <w14:textFill>
            <w14:solidFill>
              <w14:schemeClr w14:val="tx1"/>
            </w14:solidFill>
          </w14:textFill>
        </w:rPr>
        <w:t>截止时间前，可以修改或撤回其投标文件。但必须在规定的</w:t>
      </w:r>
      <w:r>
        <w:rPr>
          <w:rFonts w:hint="eastAsia" w:ascii="宋体"/>
          <w:bCs/>
          <w:color w:val="000000" w:themeColor="text1"/>
          <w:lang w:val="en-US" w:eastAsia="zh-CN"/>
          <w14:textFill>
            <w14:solidFill>
              <w14:schemeClr w14:val="tx1"/>
            </w14:solidFill>
          </w14:textFill>
        </w:rPr>
        <w:t>投标</w:t>
      </w:r>
      <w:r>
        <w:rPr>
          <w:rFonts w:hint="eastAsia" w:ascii="宋体"/>
          <w:bCs/>
          <w:color w:val="000000" w:themeColor="text1"/>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0</w:t>
      </w:r>
      <w:r>
        <w:rPr>
          <w:rFonts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从投标截止时间至投标文件有效期期满之前，投标人不得撤回其投标文件，否则代理采购机构将按规定不予退还投标保证金。</w:t>
      </w:r>
    </w:p>
    <w:p>
      <w:pPr>
        <w:pStyle w:val="6"/>
        <w:numPr>
          <w:ilvl w:val="0"/>
          <w:numId w:val="0"/>
        </w:numPr>
        <w:rPr>
          <w:color w:val="000000" w:themeColor="text1"/>
          <w:sz w:val="24"/>
          <w14:textFill>
            <w14:solidFill>
              <w14:schemeClr w14:val="tx1"/>
            </w14:solidFill>
          </w14:textFill>
        </w:rPr>
      </w:pPr>
      <w:bookmarkStart w:id="1012" w:name="_Toc332206701"/>
      <w:bookmarkStart w:id="1013" w:name="_Toc339020008"/>
      <w:bookmarkStart w:id="1014" w:name="_Toc339020088"/>
      <w:bookmarkStart w:id="1015" w:name="_Toc349143582"/>
      <w:bookmarkStart w:id="1016" w:name="_Toc330459978"/>
      <w:bookmarkStart w:id="1017" w:name="_Toc333237781"/>
      <w:bookmarkStart w:id="1018" w:name="_Toc365967066"/>
      <w:bookmarkStart w:id="1019" w:name="_Toc333935680"/>
      <w:bookmarkStart w:id="1020" w:name="_Toc336681928"/>
      <w:bookmarkStart w:id="1021" w:name="_Toc345513860"/>
      <w:bookmarkStart w:id="1022" w:name="_Toc341348331"/>
      <w:bookmarkStart w:id="1023" w:name="_Toc497224220"/>
      <w:bookmarkStart w:id="1024" w:name="_Toc339019882"/>
      <w:bookmarkStart w:id="1025" w:name="_Toc366072521"/>
      <w:bookmarkStart w:id="1026" w:name="_Toc339362293"/>
      <w:bookmarkStart w:id="1027" w:name="_Toc342060367"/>
      <w:bookmarkStart w:id="1028" w:name="_Toc336681573"/>
      <w:bookmarkStart w:id="1029" w:name="_Toc333935339"/>
      <w:bookmarkStart w:id="1030" w:name="_Toc340677063"/>
      <w:bookmarkStart w:id="1031" w:name="_Toc331684031"/>
      <w:bookmarkStart w:id="1032" w:name="_Toc339441080"/>
      <w:bookmarkStart w:id="1033" w:name="_Toc340507435"/>
      <w:bookmarkStart w:id="1034" w:name="_Toc332270339"/>
      <w:bookmarkStart w:id="1035" w:name="_Toc342296753"/>
      <w:bookmarkStart w:id="1036" w:name="_Toc374454593"/>
      <w:bookmarkStart w:id="1037" w:name="_Toc337632351"/>
      <w:bookmarkStart w:id="1038" w:name="_Toc339020226"/>
      <w:bookmarkStart w:id="1039" w:name="_Toc503785422"/>
      <w:bookmarkStart w:id="1040" w:name="_Toc349127619"/>
      <w:bookmarkStart w:id="1041" w:name="_Toc350438742"/>
      <w:bookmarkStart w:id="1042" w:name="_Toc333237670"/>
      <w:bookmarkStart w:id="1043" w:name="_Toc333238626"/>
      <w:bookmarkStart w:id="1044" w:name="_Toc340672862"/>
      <w:bookmarkStart w:id="1045" w:name="_Toc365985172"/>
      <w:bookmarkStart w:id="1046" w:name="_Toc350756443"/>
      <w:bookmarkStart w:id="1047" w:name="_Toc331512891"/>
      <w:r>
        <w:rPr>
          <w:color w:val="000000" w:themeColor="text1"/>
          <w:sz w:val="24"/>
          <w14:textFill>
            <w14:solidFill>
              <w14:schemeClr w14:val="tx1"/>
            </w14:solidFill>
          </w14:textFill>
        </w:rPr>
        <w:br w:type="page"/>
      </w:r>
      <w:bookmarkStart w:id="1048" w:name="_Toc28152"/>
      <w:r>
        <w:rPr>
          <w:rFonts w:hint="eastAsia"/>
          <w:color w:val="000000" w:themeColor="text1"/>
          <w:sz w:val="24"/>
          <w14:textFill>
            <w14:solidFill>
              <w14:schemeClr w14:val="tx1"/>
            </w14:solidFill>
          </w14:textFill>
        </w:rPr>
        <w:t>Ｅ</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049" w:name="_Toc333238627"/>
      <w:bookmarkStart w:id="1050" w:name="_Toc339441081"/>
      <w:bookmarkStart w:id="1051" w:name="_Toc330459979"/>
      <w:bookmarkStart w:id="1052" w:name="_Toc336681929"/>
      <w:bookmarkStart w:id="1053" w:name="_Toc339020089"/>
      <w:bookmarkStart w:id="1054" w:name="_Toc342296754"/>
      <w:bookmarkStart w:id="1055" w:name="_Toc332206702"/>
      <w:bookmarkStart w:id="1056" w:name="_Toc331512892"/>
      <w:bookmarkStart w:id="1057" w:name="_Toc339362294"/>
      <w:bookmarkStart w:id="1058" w:name="_Toc340672863"/>
      <w:bookmarkStart w:id="1059" w:name="_Toc333237782"/>
      <w:bookmarkStart w:id="1060" w:name="_Toc337632352"/>
      <w:bookmarkStart w:id="1061" w:name="_Toc349127620"/>
      <w:bookmarkStart w:id="1062" w:name="_Toc374454594"/>
      <w:bookmarkStart w:id="1063" w:name="_Toc350438743"/>
      <w:bookmarkStart w:id="1064" w:name="_Toc503785423"/>
      <w:bookmarkStart w:id="1065" w:name="_Toc336681574"/>
      <w:bookmarkStart w:id="1066" w:name="_Toc341348332"/>
      <w:bookmarkStart w:id="1067" w:name="_Toc333935340"/>
      <w:bookmarkStart w:id="1068" w:name="_Toc342060368"/>
      <w:bookmarkStart w:id="1069" w:name="_Toc331684032"/>
      <w:bookmarkStart w:id="1070" w:name="_Toc497224221"/>
      <w:bookmarkStart w:id="1071" w:name="_Toc340677064"/>
      <w:bookmarkStart w:id="1072" w:name="_Toc339020009"/>
      <w:bookmarkStart w:id="1073" w:name="_Toc332270340"/>
      <w:bookmarkStart w:id="1074" w:name="_Toc350756444"/>
      <w:bookmarkStart w:id="1075" w:name="_Toc333237671"/>
      <w:bookmarkStart w:id="1076" w:name="_Toc339019883"/>
      <w:bookmarkStart w:id="1077" w:name="_Toc345513861"/>
      <w:bookmarkStart w:id="1078" w:name="_Toc340507436"/>
      <w:bookmarkStart w:id="1079" w:name="_Toc365967067"/>
      <w:bookmarkStart w:id="1080" w:name="_Toc349143583"/>
      <w:bookmarkStart w:id="1081" w:name="_Toc339020227"/>
      <w:bookmarkStart w:id="1082" w:name="_Toc366072522"/>
      <w:bookmarkStart w:id="1083" w:name="_Toc365985173"/>
      <w:bookmarkStart w:id="1084" w:name="_Toc333935681"/>
      <w:bookmarkStart w:id="1085" w:name="_Toc4971"/>
      <w:r>
        <w:rPr>
          <w:rFonts w:hint="eastAsia"/>
          <w:color w:val="000000" w:themeColor="text1"/>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1</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21.4</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14:textFill>
            <w14:solidFill>
              <w14:schemeClr w14:val="tx1"/>
            </w14:solidFill>
          </w14:textFill>
        </w:rPr>
      </w:pPr>
      <w:bookmarkStart w:id="1086" w:name="_Toc339020010"/>
      <w:bookmarkStart w:id="1087" w:name="_Toc339362295"/>
      <w:bookmarkStart w:id="1088" w:name="_Toc345513862"/>
      <w:bookmarkStart w:id="1089" w:name="_Toc340677065"/>
      <w:bookmarkStart w:id="1090" w:name="_Toc330459980"/>
      <w:bookmarkStart w:id="1091" w:name="_Toc333935682"/>
      <w:bookmarkStart w:id="1092" w:name="_Toc333237672"/>
      <w:bookmarkStart w:id="1093" w:name="_Toc365985174"/>
      <w:bookmarkStart w:id="1094" w:name="_Toc333237783"/>
      <w:bookmarkStart w:id="1095" w:name="_Toc349127621"/>
      <w:bookmarkStart w:id="1096" w:name="_Toc333935341"/>
      <w:bookmarkStart w:id="1097" w:name="_Toc336681575"/>
      <w:bookmarkStart w:id="1098" w:name="_Toc365967068"/>
      <w:bookmarkStart w:id="1099" w:name="_Toc350438744"/>
      <w:bookmarkStart w:id="1100" w:name="_Toc342296755"/>
      <w:bookmarkStart w:id="1101" w:name="_Toc340672864"/>
      <w:bookmarkStart w:id="1102" w:name="_Toc331512893"/>
      <w:bookmarkStart w:id="1103" w:name="_Toc503785424"/>
      <w:bookmarkStart w:id="1104" w:name="_Toc336681930"/>
      <w:bookmarkStart w:id="1105" w:name="_Toc341348333"/>
      <w:bookmarkStart w:id="1106" w:name="_Toc17292"/>
      <w:bookmarkStart w:id="1107" w:name="_Toc350756445"/>
      <w:bookmarkStart w:id="1108" w:name="_Toc374454595"/>
      <w:bookmarkStart w:id="1109" w:name="_Toc366072523"/>
      <w:bookmarkStart w:id="1110" w:name="_Toc333238628"/>
      <w:bookmarkStart w:id="1111" w:name="_Toc339019884"/>
      <w:bookmarkStart w:id="1112" w:name="_Toc349143584"/>
      <w:bookmarkStart w:id="1113" w:name="_Toc339020090"/>
      <w:bookmarkStart w:id="1114" w:name="_Toc340507437"/>
      <w:bookmarkStart w:id="1115" w:name="_Toc339020228"/>
      <w:bookmarkStart w:id="1116" w:name="_Toc337632353"/>
      <w:bookmarkStart w:id="1117" w:name="_Toc332206703"/>
      <w:bookmarkStart w:id="1118" w:name="_Toc497224222"/>
      <w:bookmarkStart w:id="1119" w:name="_Toc339441082"/>
      <w:bookmarkStart w:id="1120" w:name="_Toc342060369"/>
      <w:bookmarkStart w:id="1121" w:name="_Toc332270341"/>
      <w:bookmarkStart w:id="1122" w:name="_Toc331684033"/>
      <w:r>
        <w:rPr>
          <w:rFonts w:hint="eastAsia"/>
          <w:color w:val="000000" w:themeColor="text1"/>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14:textFill>
            <w14:solidFill>
              <w14:schemeClr w14:val="tx1"/>
            </w14:solidFill>
          </w14:textFill>
        </w:rPr>
        <w:t xml:space="preserve"> </w:t>
      </w:r>
    </w:p>
    <w:p>
      <w:pPr>
        <w:pStyle w:val="2"/>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ascii="黑体" w:eastAsia="黑体"/>
          <w:bCs/>
          <w:color w:val="000000" w:themeColor="text1"/>
          <w:kern w:val="2"/>
          <w:sz w:val="21"/>
          <w:szCs w:val="24"/>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123" w:name="_Toc349127622"/>
      <w:bookmarkStart w:id="1124" w:name="_Toc340677066"/>
      <w:bookmarkStart w:id="1125" w:name="_Toc350756446"/>
      <w:bookmarkStart w:id="1126" w:name="_Toc374454596"/>
      <w:bookmarkStart w:id="1127" w:name="_Toc339020229"/>
      <w:bookmarkStart w:id="1128" w:name="_Toc331512894"/>
      <w:bookmarkStart w:id="1129" w:name="_Toc339020091"/>
      <w:bookmarkStart w:id="1130" w:name="_Toc24810"/>
      <w:bookmarkStart w:id="1131" w:name="_Toc345513863"/>
      <w:bookmarkStart w:id="1132" w:name="_Toc333935342"/>
      <w:bookmarkStart w:id="1133" w:name="_Toc339362296"/>
      <w:bookmarkStart w:id="1134" w:name="_Toc339020011"/>
      <w:bookmarkStart w:id="1135" w:name="_Toc330459981"/>
      <w:bookmarkStart w:id="1136" w:name="_Toc333238629"/>
      <w:bookmarkStart w:id="1137" w:name="_Toc497224223"/>
      <w:bookmarkStart w:id="1138" w:name="_Toc333237673"/>
      <w:bookmarkStart w:id="1139" w:name="_Toc339019885"/>
      <w:bookmarkStart w:id="1140" w:name="_Toc340507438"/>
      <w:bookmarkStart w:id="1141" w:name="_Toc339441083"/>
      <w:bookmarkStart w:id="1142" w:name="_Toc341348334"/>
      <w:bookmarkStart w:id="1143" w:name="_Toc336681931"/>
      <w:bookmarkStart w:id="1144" w:name="_Toc331684034"/>
      <w:bookmarkStart w:id="1145" w:name="_Toc333237784"/>
      <w:bookmarkStart w:id="1146" w:name="_Toc333935683"/>
      <w:bookmarkStart w:id="1147" w:name="_Toc342060370"/>
      <w:bookmarkStart w:id="1148" w:name="_Toc332206704"/>
      <w:bookmarkStart w:id="1149" w:name="_Toc342296756"/>
      <w:bookmarkStart w:id="1150" w:name="_Toc365985175"/>
      <w:bookmarkStart w:id="1151" w:name="_Toc337632354"/>
      <w:bookmarkStart w:id="1152" w:name="_Toc349143585"/>
      <w:bookmarkStart w:id="1153" w:name="_Toc340672865"/>
      <w:bookmarkStart w:id="1154" w:name="_Toc336681576"/>
      <w:bookmarkStart w:id="1155" w:name="_Toc332270342"/>
      <w:bookmarkStart w:id="1156" w:name="_Toc366072524"/>
      <w:bookmarkStart w:id="1157" w:name="_Toc503785425"/>
      <w:bookmarkStart w:id="1158" w:name="_Toc365967069"/>
      <w:bookmarkStart w:id="1159" w:name="_Toc350438745"/>
      <w:r>
        <w:rPr>
          <w:rFonts w:hint="eastAsia"/>
          <w:color w:val="000000" w:themeColor="text1"/>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 xml:space="preserve">23.2  </w:t>
      </w:r>
      <w:r>
        <w:rPr>
          <w:rFonts w:ascii="宋体"/>
          <w:bCs/>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14:textFill>
            <w14:solidFill>
              <w14:schemeClr w14:val="tx1"/>
            </w14:solidFill>
          </w14:textFill>
        </w:rPr>
        <w:t>是</w:t>
      </w:r>
      <w:r>
        <w:rPr>
          <w:rFonts w:hint="eastAsia" w:ascii="宋体"/>
          <w:bCs/>
          <w:color w:val="000000" w:themeColor="text1"/>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4</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3</w:t>
      </w:r>
      <w:r>
        <w:rPr>
          <w:rFonts w:ascii="宋体"/>
          <w:bCs/>
          <w:color w:val="000000" w:themeColor="text1"/>
          <w14:textFill>
            <w14:solidFill>
              <w14:schemeClr w14:val="tx1"/>
            </w14:solidFill>
          </w14:textFill>
        </w:rPr>
        <w:t>.</w:t>
      </w:r>
      <w:r>
        <w:rPr>
          <w:rFonts w:hint="eastAsia" w:ascii="宋体"/>
          <w:bCs/>
          <w:color w:val="000000" w:themeColor="text1"/>
          <w14:textFill>
            <w14:solidFill>
              <w14:schemeClr w14:val="tx1"/>
            </w14:solidFill>
          </w14:textFill>
        </w:rPr>
        <w:t>5</w:t>
      </w:r>
      <w:r>
        <w:rPr>
          <w:rFonts w:hint="eastAsia" w:asci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投标函</w:t>
      </w:r>
      <w:r>
        <w:rPr>
          <w:rFonts w:ascii="宋体" w:hAnsi="宋体"/>
          <w:bCs/>
          <w:color w:val="000000" w:themeColor="text1"/>
          <w14:textFill>
            <w14:solidFill>
              <w14:schemeClr w14:val="tx1"/>
            </w14:solidFill>
          </w14:textFill>
        </w:rPr>
        <w:t>未加盖</w:t>
      </w:r>
      <w:r>
        <w:rPr>
          <w:rFonts w:hint="eastAsia" w:ascii="宋体" w:hAnsi="宋体"/>
          <w:bCs/>
          <w:color w:val="000000" w:themeColor="text1"/>
          <w14:textFill>
            <w14:solidFill>
              <w14:schemeClr w14:val="tx1"/>
            </w14:solidFill>
          </w14:textFill>
        </w:rPr>
        <w:t>投标人</w:t>
      </w:r>
      <w:r>
        <w:rPr>
          <w:rFonts w:ascii="宋体" w:hAnsi="宋体"/>
          <w:bCs/>
          <w:color w:val="000000" w:themeColor="text1"/>
          <w14:textFill>
            <w14:solidFill>
              <w14:schemeClr w14:val="tx1"/>
            </w14:solidFill>
          </w14:textFill>
        </w:rPr>
        <w:t>公章</w:t>
      </w:r>
      <w:r>
        <w:rPr>
          <w:rFonts w:hint="eastAsia" w:ascii="宋体" w:hAnsi="宋体"/>
          <w:bCs/>
          <w:color w:val="000000" w:themeColor="text1"/>
          <w14:textFill>
            <w14:solidFill>
              <w14:schemeClr w14:val="tx1"/>
            </w14:solidFill>
          </w14:textFill>
        </w:rPr>
        <w:t>或</w:t>
      </w:r>
      <w:r>
        <w:rPr>
          <w:rFonts w:ascii="宋体" w:hAnsi="宋体"/>
          <w:bCs/>
          <w:color w:val="000000" w:themeColor="text1"/>
          <w14:textFill>
            <w14:solidFill>
              <w14:schemeClr w14:val="tx1"/>
            </w14:solidFill>
          </w14:textFill>
        </w:rPr>
        <w:t>未有法定代表人（负责人）或者被授权人签名的；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160" w:name="_Toc333238630"/>
      <w:bookmarkStart w:id="1161" w:name="_Toc350756447"/>
      <w:bookmarkStart w:id="1162" w:name="_Toc345513864"/>
      <w:bookmarkStart w:id="1163" w:name="_Toc366072525"/>
      <w:bookmarkStart w:id="1164" w:name="_Toc350438746"/>
      <w:bookmarkStart w:id="1165" w:name="_Toc339441084"/>
      <w:bookmarkStart w:id="1166" w:name="_Toc374454597"/>
      <w:bookmarkStart w:id="1167" w:name="_Toc337632355"/>
      <w:bookmarkStart w:id="1168" w:name="_Toc341348335"/>
      <w:bookmarkStart w:id="1169" w:name="_Toc336681577"/>
      <w:bookmarkStart w:id="1170" w:name="_Toc339020012"/>
      <w:bookmarkStart w:id="1171" w:name="_Toc349143586"/>
      <w:bookmarkStart w:id="1172" w:name="_Toc340672866"/>
      <w:bookmarkStart w:id="1173" w:name="_Toc349127623"/>
      <w:bookmarkStart w:id="1174" w:name="_Toc331684035"/>
      <w:bookmarkStart w:id="1175" w:name="_Toc4604"/>
      <w:bookmarkStart w:id="1176" w:name="_Toc365985176"/>
      <w:bookmarkStart w:id="1177" w:name="_Toc333935343"/>
      <w:bookmarkStart w:id="1178" w:name="_Toc365967070"/>
      <w:bookmarkStart w:id="1179" w:name="_Toc339020230"/>
      <w:bookmarkStart w:id="1180" w:name="_Toc339020092"/>
      <w:bookmarkStart w:id="1181" w:name="_Toc336681932"/>
      <w:bookmarkStart w:id="1182" w:name="_Toc333237785"/>
      <w:bookmarkStart w:id="1183" w:name="_Toc330459982"/>
      <w:bookmarkStart w:id="1184" w:name="_Toc342060371"/>
      <w:bookmarkStart w:id="1185" w:name="_Toc340507439"/>
      <w:bookmarkStart w:id="1186" w:name="_Toc339362297"/>
      <w:bookmarkStart w:id="1187" w:name="_Toc332206705"/>
      <w:bookmarkStart w:id="1188" w:name="_Toc340677067"/>
      <w:bookmarkStart w:id="1189" w:name="_Toc333935684"/>
      <w:bookmarkStart w:id="1190" w:name="_Toc333237674"/>
      <w:bookmarkStart w:id="1191" w:name="_Toc339019886"/>
      <w:bookmarkStart w:id="1192" w:name="_Toc331512895"/>
      <w:bookmarkStart w:id="1193" w:name="_Toc342296757"/>
      <w:bookmarkStart w:id="1194" w:name="_Toc332270343"/>
      <w:r>
        <w:rPr>
          <w:rFonts w:hint="eastAsia"/>
          <w:color w:val="000000" w:themeColor="text1"/>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24.1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24.2   </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w:t>
      </w:r>
      <w:r>
        <w:rPr>
          <w:rFonts w:hint="eastAsia" w:ascii="宋体" w:hAnsi="宋体"/>
          <w:bCs/>
          <w:color w:val="000000" w:themeColor="text1"/>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w:t>
      </w:r>
      <w:r>
        <w:rPr>
          <w:rFonts w:hint="eastAsia" w:ascii="宋体" w:hAnsi="宋体"/>
          <w:bCs/>
          <w:color w:val="000000" w:themeColor="text1"/>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195" w:name="_Toc333935344"/>
      <w:bookmarkStart w:id="1196" w:name="_Toc339441085"/>
      <w:bookmarkStart w:id="1197" w:name="_Toc339019887"/>
      <w:bookmarkStart w:id="1198" w:name="_Toc339020093"/>
      <w:bookmarkStart w:id="1199" w:name="_Toc339020013"/>
      <w:bookmarkStart w:id="1200" w:name="_Toc341348336"/>
      <w:bookmarkStart w:id="1201" w:name="_Toc331684036"/>
      <w:bookmarkStart w:id="1202" w:name="_Toc374454598"/>
      <w:bookmarkStart w:id="1203" w:name="_Toc336681933"/>
      <w:bookmarkStart w:id="1204" w:name="_Toc365967071"/>
      <w:bookmarkStart w:id="1205" w:name="_Toc503785426"/>
      <w:bookmarkStart w:id="1206" w:name="_Toc350438747"/>
      <w:bookmarkStart w:id="1207" w:name="_Toc333238631"/>
      <w:bookmarkStart w:id="1208" w:name="_Toc339362298"/>
      <w:bookmarkStart w:id="1209" w:name="_Toc332206706"/>
      <w:bookmarkStart w:id="1210" w:name="_Toc330459983"/>
      <w:bookmarkStart w:id="1211" w:name="_Toc336681578"/>
      <w:bookmarkStart w:id="1212" w:name="_Toc333935685"/>
      <w:bookmarkStart w:id="1213" w:name="_Toc333237675"/>
      <w:bookmarkStart w:id="1214" w:name="_Toc349143587"/>
      <w:bookmarkStart w:id="1215" w:name="_Toc339020231"/>
      <w:bookmarkStart w:id="1216" w:name="_Toc342060372"/>
      <w:bookmarkStart w:id="1217" w:name="_Toc333237786"/>
      <w:bookmarkStart w:id="1218" w:name="_Toc342296758"/>
      <w:bookmarkStart w:id="1219" w:name="_Toc497224224"/>
      <w:bookmarkStart w:id="1220" w:name="_Toc332270344"/>
      <w:bookmarkStart w:id="1221" w:name="_Toc345513865"/>
      <w:bookmarkStart w:id="1222" w:name="_Toc337632356"/>
      <w:bookmarkStart w:id="1223" w:name="_Toc366072526"/>
      <w:bookmarkStart w:id="1224" w:name="_Toc365985177"/>
      <w:bookmarkStart w:id="1225" w:name="_Toc350756448"/>
      <w:bookmarkStart w:id="1226" w:name="_Toc349127624"/>
      <w:bookmarkStart w:id="1227" w:name="_Toc340672867"/>
      <w:bookmarkStart w:id="1228" w:name="_Toc340507440"/>
      <w:bookmarkStart w:id="1229" w:name="_Toc331512896"/>
      <w:bookmarkStart w:id="1230" w:name="_Toc340677068"/>
      <w:bookmarkStart w:id="1231" w:name="_Toc27639"/>
      <w:r>
        <w:rPr>
          <w:rFonts w:hint="eastAsia"/>
          <w:color w:val="000000" w:themeColor="text1"/>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5.</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5</w:t>
      </w:r>
      <w:r>
        <w:rPr>
          <w:rFonts w:ascii="宋体"/>
          <w:color w:val="000000" w:themeColor="text1"/>
          <w14:textFill>
            <w14:solidFill>
              <w14:schemeClr w14:val="tx1"/>
            </w14:solidFill>
          </w14:textFill>
        </w:rPr>
        <w:t>.2</w:t>
      </w: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25.3</w:t>
      </w:r>
      <w:r>
        <w:rPr>
          <w:rFonts w:hint="eastAsia"/>
          <w:color w:val="000000" w:themeColor="text1"/>
          <w14:textFill>
            <w14:solidFill>
              <w14:schemeClr w14:val="tx1"/>
            </w14:solidFill>
          </w14:textFill>
        </w:rPr>
        <w:tab/>
      </w:r>
      <w:r>
        <w:rPr>
          <w:rFonts w:hint="eastAsia" w:cs="Arial Unicode MS"/>
          <w:color w:val="000000" w:themeColor="text1"/>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232" w:name="_Toc365985178"/>
      <w:bookmarkStart w:id="1233" w:name="_Toc342060373"/>
      <w:bookmarkStart w:id="1234" w:name="_Toc332270345"/>
      <w:bookmarkStart w:id="1235" w:name="_Toc339019888"/>
      <w:bookmarkStart w:id="1236" w:name="_Toc339362299"/>
      <w:bookmarkStart w:id="1237" w:name="_Toc333935686"/>
      <w:bookmarkStart w:id="1238" w:name="_Toc350438748"/>
      <w:bookmarkStart w:id="1239" w:name="_Toc333237676"/>
      <w:bookmarkStart w:id="1240" w:name="_Toc340672868"/>
      <w:bookmarkStart w:id="1241" w:name="_Toc339020232"/>
      <w:bookmarkStart w:id="1242" w:name="_Toc374454599"/>
      <w:bookmarkStart w:id="1243" w:name="_Toc349127625"/>
      <w:bookmarkStart w:id="1244" w:name="_Toc331684037"/>
      <w:bookmarkStart w:id="1245" w:name="_Toc339020014"/>
      <w:bookmarkStart w:id="1246" w:name="_Toc332206707"/>
      <w:bookmarkStart w:id="1247" w:name="_Toc349143588"/>
      <w:bookmarkStart w:id="1248" w:name="_Toc342296759"/>
      <w:bookmarkStart w:id="1249" w:name="_Toc366072527"/>
      <w:bookmarkStart w:id="1250" w:name="_Toc350756449"/>
      <w:bookmarkStart w:id="1251" w:name="_Toc336681579"/>
      <w:bookmarkStart w:id="1252" w:name="_Toc339441086"/>
      <w:bookmarkStart w:id="1253" w:name="_Toc15458"/>
      <w:bookmarkStart w:id="1254" w:name="_Toc336681934"/>
      <w:bookmarkStart w:id="1255" w:name="_Toc340677069"/>
      <w:bookmarkStart w:id="1256" w:name="_Toc340507441"/>
      <w:bookmarkStart w:id="1257" w:name="_Toc339020094"/>
      <w:bookmarkStart w:id="1258" w:name="_Toc333935345"/>
      <w:bookmarkStart w:id="1259" w:name="_Toc337632357"/>
      <w:bookmarkStart w:id="1260" w:name="_Toc341348337"/>
      <w:bookmarkStart w:id="1261" w:name="_Toc345513866"/>
      <w:bookmarkStart w:id="1262" w:name="_Toc365967072"/>
      <w:bookmarkStart w:id="1263" w:name="_Toc333238632"/>
      <w:bookmarkStart w:id="1264" w:name="_Toc333237787"/>
      <w:bookmarkStart w:id="1265" w:name="_Toc331512897"/>
      <w:bookmarkStart w:id="1266" w:name="_Toc330459984"/>
      <w:r>
        <w:rPr>
          <w:rFonts w:hint="eastAsia"/>
          <w:color w:val="000000" w:themeColor="text1"/>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ascii="宋体"/>
          <w:bCs/>
          <w:color w:val="000000" w:themeColor="text1"/>
          <w14:textFill>
            <w14:solidFill>
              <w14:schemeClr w14:val="tx1"/>
            </w14:solidFill>
          </w14:textFill>
        </w:rPr>
        <w:t>2</w:t>
      </w:r>
      <w:r>
        <w:rPr>
          <w:rFonts w:hint="eastAsia" w:ascii="宋体"/>
          <w:bCs/>
          <w:color w:val="000000" w:themeColor="text1"/>
          <w14:textFill>
            <w14:solidFill>
              <w14:schemeClr w14:val="tx1"/>
            </w14:solidFill>
          </w14:textFill>
        </w:rPr>
        <w:t>6</w:t>
      </w:r>
      <w:r>
        <w:rPr>
          <w:rFonts w:ascii="宋体"/>
          <w:bCs/>
          <w:color w:val="000000" w:themeColor="text1"/>
          <w14:textFill>
            <w14:solidFill>
              <w14:schemeClr w14:val="tx1"/>
            </w14:solidFill>
          </w14:textFill>
        </w:rPr>
        <w:t>.1</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26.2</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26.3</w:t>
      </w:r>
      <w:r>
        <w:rPr>
          <w:rFonts w:hint="eastAsia" w:ascii="宋体"/>
          <w:bCs/>
          <w:color w:val="000000" w:themeColor="text1"/>
          <w14:textFill>
            <w14:solidFill>
              <w14:schemeClr w14:val="tx1"/>
            </w14:solidFill>
          </w14:textFill>
        </w:rPr>
        <w:tab/>
      </w:r>
      <w:r>
        <w:rPr>
          <w:rFonts w:hint="eastAsia" w:ascii="宋体"/>
          <w:bCs/>
          <w:color w:val="000000" w:themeColor="text1"/>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267" w:name="_Toc349143589"/>
      <w:bookmarkStart w:id="1268" w:name="_Toc333237677"/>
      <w:bookmarkStart w:id="1269" w:name="_Toc337632358"/>
      <w:bookmarkStart w:id="1270" w:name="_Toc350438749"/>
      <w:bookmarkStart w:id="1271" w:name="_Toc339362300"/>
      <w:bookmarkStart w:id="1272" w:name="_Toc333238633"/>
      <w:bookmarkStart w:id="1273" w:name="_Toc350756450"/>
      <w:bookmarkStart w:id="1274" w:name="_Toc339020095"/>
      <w:bookmarkStart w:id="1275" w:name="_Toc332270346"/>
      <w:bookmarkStart w:id="1276" w:name="_Toc349127626"/>
      <w:bookmarkStart w:id="1277" w:name="_Toc365967073"/>
      <w:bookmarkStart w:id="1278" w:name="_Toc333935346"/>
      <w:bookmarkStart w:id="1279" w:name="_Toc331684038"/>
      <w:bookmarkStart w:id="1280" w:name="_Toc332206708"/>
      <w:bookmarkStart w:id="1281" w:name="_Toc333935687"/>
      <w:bookmarkStart w:id="1282" w:name="_Toc340507442"/>
      <w:bookmarkStart w:id="1283" w:name="_Toc366072528"/>
      <w:bookmarkStart w:id="1284" w:name="_Toc341348338"/>
      <w:bookmarkStart w:id="1285" w:name="_Toc333237788"/>
      <w:bookmarkStart w:id="1286" w:name="_Toc32311"/>
      <w:bookmarkStart w:id="1287" w:name="_Toc340672869"/>
      <w:bookmarkStart w:id="1288" w:name="_Toc339020233"/>
      <w:bookmarkStart w:id="1289" w:name="_Toc331512898"/>
      <w:bookmarkStart w:id="1290" w:name="_Toc342296760"/>
      <w:bookmarkStart w:id="1291" w:name="_Toc365985179"/>
      <w:bookmarkStart w:id="1292" w:name="_Toc339441087"/>
      <w:bookmarkStart w:id="1293" w:name="_Toc340677070"/>
      <w:bookmarkStart w:id="1294" w:name="_Toc339019889"/>
      <w:bookmarkStart w:id="1295" w:name="_Toc336681935"/>
      <w:bookmarkStart w:id="1296" w:name="_Toc339020015"/>
      <w:bookmarkStart w:id="1297" w:name="_Toc345513867"/>
      <w:bookmarkStart w:id="1298" w:name="_Toc374454600"/>
      <w:bookmarkStart w:id="1299" w:name="_Toc336681580"/>
      <w:bookmarkStart w:id="1300" w:name="_Toc330459985"/>
      <w:bookmarkStart w:id="1301" w:name="_Toc342060374"/>
      <w:r>
        <w:rPr>
          <w:rFonts w:hint="eastAsia"/>
          <w:color w:val="000000" w:themeColor="text1"/>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6"/>
        <w:tabs>
          <w:tab w:val="left" w:pos="753"/>
        </w:tabs>
        <w:adjustRightInd w:val="0"/>
        <w:snapToGrid w:val="0"/>
        <w:spacing w:line="360" w:lineRule="auto"/>
        <w:ind w:left="751" w:leftChars="1" w:hanging="749" w:hangingChars="357"/>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27.1</w:t>
      </w:r>
      <w:r>
        <w:rPr>
          <w:rFonts w:hint="eastAsia" w:hAnsi="宋体"/>
          <w:bCs/>
          <w:color w:val="000000" w:themeColor="text1"/>
          <w14:textFill>
            <w14:solidFill>
              <w14:schemeClr w14:val="tx1"/>
            </w14:solidFill>
          </w14:textFill>
        </w:rPr>
        <w:tab/>
      </w:r>
      <w:r>
        <w:rPr>
          <w:rFonts w:hint="eastAsia" w:hAnsi="宋体"/>
          <w:bCs/>
          <w:color w:val="000000" w:themeColor="text1"/>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27</w:t>
      </w:r>
      <w:r>
        <w:rPr>
          <w:rFonts w:hAnsi="宋体"/>
          <w:bCs/>
          <w:color w:val="000000" w:themeColor="text1"/>
          <w14:textFill>
            <w14:solidFill>
              <w14:schemeClr w14:val="tx1"/>
            </w14:solidFill>
          </w14:textFill>
        </w:rPr>
        <w:t>.2</w:t>
      </w:r>
      <w:r>
        <w:rPr>
          <w:rFonts w:hint="eastAsia" w:hAnsi="宋体"/>
          <w:bCs/>
          <w:color w:val="000000" w:themeColor="text1"/>
          <w14:textFill>
            <w14:solidFill>
              <w14:schemeClr w14:val="tx1"/>
            </w14:solidFill>
          </w14:textFill>
        </w:rPr>
        <w:tab/>
      </w:r>
      <w:bookmarkStart w:id="1302" w:name="_Toc497707712"/>
      <w:bookmarkStart w:id="1303" w:name="_Toc500953375"/>
      <w:bookmarkStart w:id="1304" w:name="_Toc500861023"/>
      <w:r>
        <w:rPr>
          <w:rFonts w:hint="eastAsia" w:hAnsi="宋体"/>
          <w:bCs/>
          <w:color w:val="000000" w:themeColor="text1"/>
          <w14:textFill>
            <w14:solidFill>
              <w14:schemeClr w14:val="tx1"/>
            </w14:solidFill>
          </w14:textFill>
        </w:rPr>
        <w:t>采用计分法（综合评价法）来确定各投标人的排名。其操作程序为：</w:t>
      </w:r>
      <w:r>
        <w:rPr>
          <w:rFonts w:hint="eastAsia" w:hAnsi="宋体"/>
          <w:b/>
          <w:color w:val="000000" w:themeColor="text1"/>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05" w:name="_Toc327368025"/>
      <w:bookmarkStart w:id="1306" w:name="_Toc366072529"/>
      <w:bookmarkStart w:id="1307" w:name="_Toc29925"/>
      <w:bookmarkStart w:id="1308" w:name="_Toc327367761"/>
      <w:bookmarkStart w:id="1309" w:name="_Toc345513902"/>
      <w:bookmarkStart w:id="1310" w:name="_Toc339020234"/>
      <w:bookmarkStart w:id="1311" w:name="_Toc340672870"/>
      <w:bookmarkStart w:id="1312" w:name="_Toc339020096"/>
      <w:bookmarkStart w:id="1313" w:name="_Toc333935347"/>
      <w:bookmarkStart w:id="1314" w:name="_Toc331512899"/>
      <w:bookmarkStart w:id="1315" w:name="_Toc342296761"/>
      <w:bookmarkStart w:id="1316" w:name="_Toc332270347"/>
      <w:bookmarkStart w:id="1317" w:name="_Toc333935688"/>
      <w:bookmarkStart w:id="1318" w:name="_Toc339019890"/>
      <w:bookmarkStart w:id="1319" w:name="_Toc340677071"/>
      <w:bookmarkStart w:id="1320" w:name="_Toc336681936"/>
      <w:bookmarkStart w:id="1321" w:name="_Toc339362301"/>
      <w:bookmarkStart w:id="1322" w:name="_Toc333238634"/>
      <w:bookmarkStart w:id="1323" w:name="_Toc330459986"/>
      <w:bookmarkStart w:id="1324" w:name="_Toc337632359"/>
      <w:bookmarkStart w:id="1325" w:name="_Toc339441088"/>
      <w:bookmarkStart w:id="1326" w:name="_Toc341348339"/>
      <w:bookmarkStart w:id="1327" w:name="_Toc333237678"/>
      <w:bookmarkStart w:id="1328" w:name="_Toc333237789"/>
      <w:bookmarkStart w:id="1329" w:name="_Toc332206709"/>
      <w:bookmarkStart w:id="1330" w:name="_Toc336681581"/>
      <w:bookmarkStart w:id="1331" w:name="_Toc331684039"/>
      <w:bookmarkStart w:id="1332" w:name="_Toc339020016"/>
      <w:bookmarkStart w:id="1333" w:name="_Toc342060375"/>
      <w:bookmarkStart w:id="1334" w:name="_Toc340507443"/>
      <w:r>
        <w:rPr>
          <w:rFonts w:hint="eastAsia"/>
          <w:color w:val="000000" w:themeColor="text1"/>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bookmarkStart w:id="1335" w:name="_Toc6397151"/>
      <w:bookmarkStart w:id="1336" w:name="_Toc26066260"/>
      <w:bookmarkStart w:id="1337" w:name="_Toc500861027"/>
      <w:bookmarkStart w:id="1338" w:name="_Toc6727972"/>
      <w:bookmarkStart w:id="1339" w:name="_Toc491658680"/>
      <w:r>
        <w:rPr>
          <w:rFonts w:hint="eastAsia" w:ascii="宋体" w:hAnsi="宋体"/>
          <w:bCs/>
          <w:color w:val="000000" w:themeColor="text1"/>
          <w14:textFill>
            <w14:solidFill>
              <w14:schemeClr w14:val="tx1"/>
            </w14:solidFill>
          </w14:textFill>
        </w:rPr>
        <w:t>28.1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28.3</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40" w:name="_Toc349127628"/>
      <w:bookmarkStart w:id="1341" w:name="_Toc333935348"/>
      <w:bookmarkStart w:id="1342" w:name="_Toc332206710"/>
      <w:bookmarkStart w:id="1343" w:name="_Toc340672871"/>
      <w:bookmarkStart w:id="1344" w:name="_Toc340677072"/>
      <w:bookmarkStart w:id="1345" w:name="_Toc342060376"/>
      <w:bookmarkStart w:id="1346" w:name="_Toc336681937"/>
      <w:bookmarkStart w:id="1347" w:name="_Toc339441089"/>
      <w:bookmarkStart w:id="1348" w:name="_Toc350438751"/>
      <w:bookmarkStart w:id="1349" w:name="_Toc345513903"/>
      <w:bookmarkStart w:id="1350" w:name="_Toc333237790"/>
      <w:bookmarkStart w:id="1351" w:name="_Toc331684040"/>
      <w:bookmarkStart w:id="1352" w:name="_Toc337632360"/>
      <w:bookmarkStart w:id="1353" w:name="_Toc330459987"/>
      <w:bookmarkStart w:id="1354" w:name="_Toc366072530"/>
      <w:bookmarkStart w:id="1355" w:name="_Toc374454602"/>
      <w:bookmarkStart w:id="1356" w:name="_Toc333935689"/>
      <w:bookmarkStart w:id="1357" w:name="_Toc339020097"/>
      <w:bookmarkStart w:id="1358" w:name="_Toc339019891"/>
      <w:bookmarkStart w:id="1359" w:name="_Toc333238635"/>
      <w:bookmarkStart w:id="1360" w:name="_Toc333237679"/>
      <w:bookmarkStart w:id="1361" w:name="_Toc339020235"/>
      <w:bookmarkStart w:id="1362" w:name="_Toc339020017"/>
      <w:bookmarkStart w:id="1363" w:name="_Toc331512900"/>
      <w:bookmarkStart w:id="1364" w:name="_Toc342296762"/>
      <w:bookmarkStart w:id="1365" w:name="_Toc336681582"/>
      <w:bookmarkStart w:id="1366" w:name="_Toc339362302"/>
      <w:bookmarkStart w:id="1367" w:name="_Toc341348340"/>
      <w:bookmarkStart w:id="1368" w:name="_Toc332270348"/>
      <w:bookmarkStart w:id="1369" w:name="_Toc365967074"/>
      <w:bookmarkStart w:id="1370" w:name="_Toc350756452"/>
      <w:bookmarkStart w:id="1371" w:name="_Toc340507444"/>
      <w:bookmarkStart w:id="1372" w:name="_Toc365985180"/>
      <w:bookmarkStart w:id="1373" w:name="_Toc7176"/>
      <w:bookmarkStart w:id="1374" w:name="_Toc349143591"/>
      <w:r>
        <w:rPr>
          <w:rFonts w:hint="eastAsia"/>
          <w:color w:val="000000" w:themeColor="text1"/>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29.2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75" w:name="_Toc366072531"/>
      <w:bookmarkStart w:id="1376" w:name="_Toc374454603"/>
      <w:bookmarkStart w:id="1377" w:name="_Toc1548"/>
      <w:r>
        <w:rPr>
          <w:rFonts w:hint="eastAsia"/>
          <w:color w:val="000000" w:themeColor="text1"/>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78" w:name="_Toc366072532"/>
      <w:r>
        <w:rPr>
          <w:rFonts w:hint="eastAsia" w:ascii="宋体" w:hAnsi="宋体"/>
          <w:color w:val="000000" w:themeColor="text1"/>
          <w:szCs w:val="21"/>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30.2   中标投标人确认后，中标结果</w:t>
      </w:r>
      <w:bookmarkStart w:id="1379" w:name="_Hlk499218799"/>
      <w:r>
        <w:rPr>
          <w:rFonts w:hint="eastAsia" w:ascii="宋体" w:hAnsi="宋体"/>
          <w:color w:val="000000" w:themeColor="text1"/>
          <w:szCs w:val="21"/>
          <w14:textFill>
            <w14:solidFill>
              <w14:schemeClr w14:val="tx1"/>
            </w14:solidFill>
          </w14:textFill>
        </w:rPr>
        <w:t>将于指定媒体上公告</w:t>
      </w:r>
      <w:bookmarkEnd w:id="1379"/>
      <w:r>
        <w:rPr>
          <w:rFonts w:hint="eastAsia" w:ascii="宋体" w:hAnsi="宋体"/>
          <w:color w:val="000000" w:themeColor="text1"/>
          <w:szCs w:val="21"/>
          <w14:textFill>
            <w14:solidFill>
              <w14:schemeClr w14:val="tx1"/>
            </w14:solidFill>
          </w14:textFill>
        </w:rPr>
        <w:t>(</w:t>
      </w:r>
      <w:r>
        <w:rPr>
          <w:rFonts w:hint="eastAsia" w:ascii="黑体" w:eastAsia="黑体"/>
          <w:bCs/>
          <w:color w:val="000000" w:themeColor="text1"/>
          <w14:textFill>
            <w14:solidFill>
              <w14:schemeClr w14:val="tx1"/>
            </w14:solidFill>
          </w14:textFill>
        </w:rPr>
        <w:t>详见第三部份《投标人须知〈投标人须知前附表〉》</w:t>
      </w:r>
      <w:r>
        <w:rPr>
          <w:rFonts w:hint="eastAsia" w:ascii="宋体" w:hAnsi="宋体"/>
          <w:color w:val="000000" w:themeColor="text1"/>
          <w14:textFill>
            <w14:solidFill>
              <w14:schemeClr w14:val="tx1"/>
            </w14:solidFill>
          </w14:textFill>
        </w:rPr>
        <w:t>)</w:t>
      </w:r>
      <w:r>
        <w:rPr>
          <w:rFonts w:hint="eastAsia" w:ascii="宋体" w:hAnsi="宋体"/>
          <w:color w:val="000000" w:themeColor="text1"/>
          <w:szCs w:val="21"/>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380" w:name="_Toc374454604"/>
      <w:bookmarkStart w:id="1381" w:name="_Toc26342"/>
      <w:r>
        <w:rPr>
          <w:rFonts w:hint="eastAsia"/>
          <w:color w:val="000000" w:themeColor="text1"/>
          <w14:textFill>
            <w14:solidFill>
              <w14:schemeClr w14:val="tx1"/>
            </w14:solidFill>
          </w14:textFill>
        </w:rPr>
        <w:t>投标人对中标结果的质疑、投诉</w:t>
      </w:r>
      <w:bookmarkEnd w:id="1378"/>
      <w:bookmarkEnd w:id="1380"/>
      <w:bookmarkEnd w:id="1381"/>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bookmarkStart w:id="1382" w:name="_Toc336681940"/>
      <w:bookmarkStart w:id="1383" w:name="_Toc333935351"/>
      <w:bookmarkStart w:id="1384" w:name="_Toc365985183"/>
      <w:bookmarkStart w:id="1385" w:name="_Toc365967077"/>
      <w:bookmarkStart w:id="1386" w:name="_Toc339020020"/>
      <w:bookmarkStart w:id="1387" w:name="_Toc339362305"/>
      <w:bookmarkStart w:id="1388" w:name="_Toc340677075"/>
      <w:bookmarkStart w:id="1389" w:name="_Toc340672874"/>
      <w:bookmarkStart w:id="1390" w:name="_Toc336681585"/>
      <w:bookmarkStart w:id="1391" w:name="_Toc330459990"/>
      <w:bookmarkStart w:id="1392" w:name="_Toc339020238"/>
      <w:bookmarkStart w:id="1393" w:name="_Toc339020100"/>
      <w:bookmarkStart w:id="1394" w:name="_Toc339019894"/>
      <w:bookmarkStart w:id="1395" w:name="_Toc332270351"/>
      <w:bookmarkStart w:id="1396" w:name="_Toc333237793"/>
      <w:bookmarkStart w:id="1397" w:name="_Toc342296765"/>
      <w:bookmarkStart w:id="1398" w:name="_Toc349143594"/>
      <w:bookmarkStart w:id="1399" w:name="_Toc333238638"/>
      <w:bookmarkStart w:id="1400" w:name="_Toc331684043"/>
      <w:bookmarkStart w:id="1401" w:name="_Toc339441092"/>
      <w:bookmarkStart w:id="1402" w:name="_Toc331512903"/>
      <w:bookmarkStart w:id="1403" w:name="_Toc332206713"/>
      <w:bookmarkStart w:id="1404" w:name="_Toc349127631"/>
      <w:bookmarkStart w:id="1405" w:name="_Toc350438754"/>
      <w:bookmarkStart w:id="1406" w:name="_Toc340507447"/>
      <w:bookmarkStart w:id="1407" w:name="_Toc342060379"/>
      <w:bookmarkStart w:id="1408" w:name="_Toc350756455"/>
      <w:bookmarkStart w:id="1409" w:name="_Toc341348343"/>
      <w:bookmarkStart w:id="1410" w:name="_Toc333237682"/>
      <w:bookmarkStart w:id="1411" w:name="_Toc345513906"/>
      <w:bookmarkStart w:id="1412" w:name="_Toc337632363"/>
      <w:bookmarkStart w:id="1413" w:name="_Toc333935692"/>
      <w:r>
        <w:rPr>
          <w:rFonts w:hint="eastAsia" w:ascii="宋体" w:hAnsi="宋体"/>
          <w:color w:val="000000" w:themeColor="text1"/>
          <w:szCs w:val="21"/>
          <w14:textFill>
            <w14:solidFill>
              <w14:schemeClr w14:val="tx1"/>
            </w14:solidFill>
          </w14:textFill>
        </w:rPr>
        <w:t>31.1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6"/>
        <w:numPr>
          <w:ilvl w:val="0"/>
          <w:numId w:val="0"/>
        </w:numPr>
        <w:rPr>
          <w:color w:val="000000" w:themeColor="text1"/>
          <w:sz w:val="24"/>
          <w14:textFill>
            <w14:solidFill>
              <w14:schemeClr w14:val="tx1"/>
            </w14:solidFill>
          </w14:textFill>
        </w:rPr>
      </w:pPr>
      <w:bookmarkStart w:id="1414" w:name="_Toc374454605"/>
      <w:bookmarkStart w:id="1415" w:name="_Toc366072533"/>
      <w:r>
        <w:rPr>
          <w:color w:val="000000" w:themeColor="text1"/>
          <w:sz w:val="24"/>
          <w14:textFill>
            <w14:solidFill>
              <w14:schemeClr w14:val="tx1"/>
            </w14:solidFill>
          </w14:textFill>
        </w:rPr>
        <w:br w:type="page"/>
      </w:r>
      <w:bookmarkStart w:id="1416" w:name="_Toc28690"/>
      <w:r>
        <w:rPr>
          <w:rFonts w:hint="eastAsia"/>
          <w:color w:val="000000" w:themeColor="text1"/>
          <w:sz w:val="24"/>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417" w:name="_Toc333935352"/>
      <w:bookmarkStart w:id="1418" w:name="_Toc480020276"/>
      <w:bookmarkStart w:id="1419" w:name="_Toc341348344"/>
      <w:bookmarkStart w:id="1420" w:name="_Toc467236759"/>
      <w:bookmarkStart w:id="1421" w:name="_Toc366072534"/>
      <w:bookmarkStart w:id="1422" w:name="_Toc332206714"/>
      <w:bookmarkStart w:id="1423" w:name="_Toc333935693"/>
      <w:bookmarkStart w:id="1424" w:name="_Toc467987842"/>
      <w:bookmarkStart w:id="1425" w:name="_Toc479991601"/>
      <w:bookmarkStart w:id="1426" w:name="_Toc350756456"/>
      <w:bookmarkStart w:id="1427" w:name="_Toc349143595"/>
      <w:bookmarkStart w:id="1428" w:name="_Toc500861016"/>
      <w:bookmarkStart w:id="1429" w:name="_Toc342296766"/>
      <w:bookmarkStart w:id="1430" w:name="_Toc468157555"/>
      <w:bookmarkStart w:id="1431" w:name="_Toc333237683"/>
      <w:bookmarkStart w:id="1432" w:name="_Toc337632364"/>
      <w:bookmarkStart w:id="1433" w:name="_Toc339019895"/>
      <w:bookmarkStart w:id="1434" w:name="_Toc330459991"/>
      <w:bookmarkStart w:id="1435" w:name="_Toc349127632"/>
      <w:bookmarkStart w:id="1436" w:name="_Toc339020239"/>
      <w:bookmarkStart w:id="1437" w:name="_Toc336681941"/>
      <w:bookmarkStart w:id="1438" w:name="_Toc480010727"/>
      <w:bookmarkStart w:id="1439" w:name="_Toc468606048"/>
      <w:bookmarkStart w:id="1440" w:name="_Toc339362306"/>
      <w:bookmarkStart w:id="1441" w:name="_Toc333237794"/>
      <w:bookmarkStart w:id="1442" w:name="_Toc331512904"/>
      <w:bookmarkStart w:id="1443" w:name="_Toc365967078"/>
      <w:bookmarkStart w:id="1444" w:name="_Toc339441093"/>
      <w:bookmarkStart w:id="1445" w:name="_Toc333238639"/>
      <w:bookmarkStart w:id="1446" w:name="_Toc340677076"/>
      <w:bookmarkStart w:id="1447" w:name="_Toc336681586"/>
      <w:bookmarkStart w:id="1448" w:name="_Toc340507448"/>
      <w:bookmarkStart w:id="1449" w:name="_Toc332270352"/>
      <w:bookmarkStart w:id="1450" w:name="_Toc340672875"/>
      <w:bookmarkStart w:id="1451" w:name="_Toc350438755"/>
      <w:bookmarkStart w:id="1452" w:name="_Toc339020021"/>
      <w:bookmarkStart w:id="1453" w:name="_Toc342060380"/>
      <w:bookmarkStart w:id="1454" w:name="_Toc480021072"/>
      <w:bookmarkStart w:id="1455" w:name="_Toc345513907"/>
      <w:bookmarkStart w:id="1456" w:name="_Toc339020101"/>
      <w:bookmarkStart w:id="1457" w:name="_Toc30736"/>
      <w:bookmarkStart w:id="1458" w:name="_Toc374454606"/>
      <w:bookmarkStart w:id="1459" w:name="_Toc491658670"/>
      <w:bookmarkStart w:id="1460" w:name="_Toc365985184"/>
      <w:bookmarkStart w:id="1461" w:name="_Toc331684044"/>
      <w:bookmarkStart w:id="1462" w:name="_Toc458262633"/>
      <w:bookmarkStart w:id="1463" w:name="_Toc454701400"/>
      <w:r>
        <w:rPr>
          <w:rFonts w:hint="eastAsia"/>
          <w:color w:val="000000" w:themeColor="text1"/>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pPr>
        <w:tabs>
          <w:tab w:val="left" w:pos="753"/>
        </w:tabs>
        <w:adjustRightInd w:val="0"/>
        <w:snapToGrid w:val="0"/>
        <w:spacing w:line="360" w:lineRule="auto"/>
        <w:ind w:left="752" w:hanging="751" w:hangingChars="358"/>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2</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按第30条规定，采购人将把合同授予此次招标的中标投标人。</w:t>
      </w:r>
    </w:p>
    <w:bookmarkEnd w:id="1462"/>
    <w:bookmarkEnd w:id="1463"/>
    <w:p>
      <w:pPr>
        <w:pStyle w:val="7"/>
        <w:numPr>
          <w:ilvl w:val="4"/>
          <w:numId w:val="25"/>
        </w:numPr>
        <w:tabs>
          <w:tab w:val="left" w:pos="720"/>
        </w:tabs>
        <w:spacing w:before="240" w:after="120"/>
        <w:ind w:left="2432" w:hanging="2432"/>
        <w:rPr>
          <w:color w:val="000000" w:themeColor="text1"/>
          <w14:textFill>
            <w14:solidFill>
              <w14:schemeClr w14:val="tx1"/>
            </w14:solidFill>
          </w14:textFill>
        </w:rPr>
      </w:pPr>
      <w:bookmarkStart w:id="1464" w:name="_Toc339441094"/>
      <w:bookmarkStart w:id="1465" w:name="_Toc468606052"/>
      <w:bookmarkStart w:id="1466" w:name="_Toc339020102"/>
      <w:bookmarkStart w:id="1467" w:name="_Toc454701402"/>
      <w:bookmarkStart w:id="1468" w:name="_Toc332206715"/>
      <w:bookmarkStart w:id="1469" w:name="_Toc337632365"/>
      <w:bookmarkStart w:id="1470" w:name="_Toc336681587"/>
      <w:bookmarkStart w:id="1471" w:name="_Toc331512905"/>
      <w:bookmarkStart w:id="1472" w:name="_Toc332270353"/>
      <w:bookmarkStart w:id="1473" w:name="_Toc341348345"/>
      <w:bookmarkStart w:id="1474" w:name="_Toc340672876"/>
      <w:bookmarkStart w:id="1475" w:name="_Toc491658674"/>
      <w:bookmarkStart w:id="1476" w:name="_Toc340507449"/>
      <w:bookmarkStart w:id="1477" w:name="_Toc479991605"/>
      <w:bookmarkStart w:id="1478" w:name="_Toc468157559"/>
      <w:bookmarkStart w:id="1479" w:name="_Toc340677077"/>
      <w:bookmarkStart w:id="1480" w:name="_Toc339020240"/>
      <w:bookmarkStart w:id="1481" w:name="_Toc333935353"/>
      <w:bookmarkStart w:id="1482" w:name="_Toc342060381"/>
      <w:bookmarkStart w:id="1483" w:name="_Toc336681942"/>
      <w:bookmarkStart w:id="1484" w:name="_Toc374454607"/>
      <w:bookmarkStart w:id="1485" w:name="_Toc366072535"/>
      <w:bookmarkStart w:id="1486" w:name="_Toc331684045"/>
      <w:bookmarkStart w:id="1487" w:name="_Toc339362307"/>
      <w:bookmarkStart w:id="1488" w:name="_Toc342296767"/>
      <w:bookmarkStart w:id="1489" w:name="_Toc333237795"/>
      <w:bookmarkStart w:id="1490" w:name="_Toc365967079"/>
      <w:bookmarkStart w:id="1491" w:name="_Toc350756457"/>
      <w:bookmarkStart w:id="1492" w:name="_Toc333935694"/>
      <w:bookmarkStart w:id="1493" w:name="_Toc349143596"/>
      <w:bookmarkStart w:id="1494" w:name="_Toc500861020"/>
      <w:bookmarkStart w:id="1495" w:name="_Toc480020280"/>
      <w:bookmarkStart w:id="1496" w:name="_Toc333238640"/>
      <w:bookmarkStart w:id="1497" w:name="_Toc330459992"/>
      <w:bookmarkStart w:id="1498" w:name="_Toc467987846"/>
      <w:bookmarkStart w:id="1499" w:name="_Toc480021076"/>
      <w:bookmarkStart w:id="1500" w:name="_Toc345513908"/>
      <w:bookmarkStart w:id="1501" w:name="_Toc458262635"/>
      <w:bookmarkStart w:id="1502" w:name="_Toc365985185"/>
      <w:bookmarkStart w:id="1503" w:name="_Toc339020022"/>
      <w:bookmarkStart w:id="1504" w:name="_Toc480010731"/>
      <w:bookmarkStart w:id="1505" w:name="_Toc467236763"/>
      <w:bookmarkStart w:id="1506" w:name="_Toc333237684"/>
      <w:bookmarkStart w:id="1507" w:name="_Toc339019896"/>
      <w:bookmarkStart w:id="1508" w:name="_Toc349127633"/>
      <w:bookmarkStart w:id="1509" w:name="_Toc350438756"/>
      <w:bookmarkStart w:id="1510" w:name="_Toc16768"/>
      <w:r>
        <w:rPr>
          <w:rFonts w:hint="eastAsia"/>
          <w:color w:val="000000" w:themeColor="text1"/>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bookmarkStart w:id="1511" w:name="_Toc366072536"/>
      <w:bookmarkStart w:id="1512" w:name="_Toc366681897"/>
      <w:bookmarkStart w:id="1513" w:name="_Toc370983962"/>
      <w:bookmarkStart w:id="1514" w:name="_Toc372209289"/>
      <w:bookmarkStart w:id="1515" w:name="_Toc374454608"/>
      <w:bookmarkStart w:id="1516" w:name="_Toc370309169"/>
      <w:bookmarkStart w:id="1517" w:name="_Toc378261823"/>
      <w:bookmarkStart w:id="1518" w:name="_Toc367095382"/>
      <w:bookmarkStart w:id="1519" w:name="_Toc379896705"/>
      <w:bookmarkStart w:id="1520" w:name="_Toc374093632"/>
      <w:bookmarkStart w:id="1521" w:name="_Toc377129068"/>
      <w:bookmarkStart w:id="1522" w:name="_Toc383069738"/>
      <w:bookmarkStart w:id="1523" w:name="_Toc373401413"/>
      <w:bookmarkStart w:id="1524" w:name="_Toc369700990"/>
      <w:bookmarkStart w:id="1525" w:name="_Toc340507450"/>
      <w:bookmarkStart w:id="1526" w:name="_Toc333935695"/>
      <w:bookmarkStart w:id="1527" w:name="_Toc340677078"/>
      <w:bookmarkStart w:id="1528" w:name="_Toc336681588"/>
      <w:bookmarkStart w:id="1529" w:name="_Toc339019897"/>
      <w:bookmarkStart w:id="1530" w:name="_Toc333237796"/>
      <w:bookmarkStart w:id="1531" w:name="_Toc339362308"/>
      <w:bookmarkStart w:id="1532" w:name="_Toc342060382"/>
      <w:bookmarkStart w:id="1533" w:name="_Toc331512906"/>
      <w:bookmarkStart w:id="1534" w:name="_Toc340672877"/>
      <w:bookmarkStart w:id="1535" w:name="_Toc339020103"/>
      <w:bookmarkStart w:id="1536" w:name="_Toc349127634"/>
      <w:bookmarkStart w:id="1537" w:name="_Toc365967080"/>
      <w:bookmarkStart w:id="1538" w:name="_Toc349143597"/>
      <w:bookmarkStart w:id="1539" w:name="_Toc333238641"/>
      <w:bookmarkStart w:id="1540" w:name="_Toc350438757"/>
      <w:bookmarkStart w:id="1541" w:name="_Toc331684046"/>
      <w:bookmarkStart w:id="1542" w:name="_Toc365985186"/>
      <w:bookmarkStart w:id="1543" w:name="_Toc350756458"/>
      <w:bookmarkStart w:id="1544" w:name="_Toc332270354"/>
      <w:bookmarkStart w:id="1545" w:name="_Toc342296768"/>
      <w:bookmarkStart w:id="1546" w:name="_Toc333935354"/>
      <w:bookmarkStart w:id="1547" w:name="_Toc341348346"/>
      <w:bookmarkStart w:id="1548" w:name="_Toc345513909"/>
      <w:bookmarkStart w:id="1549" w:name="_Toc339441095"/>
      <w:bookmarkStart w:id="1550" w:name="_Toc337632366"/>
      <w:bookmarkStart w:id="1551" w:name="_Toc336681943"/>
      <w:bookmarkStart w:id="1552" w:name="_Toc339020241"/>
      <w:bookmarkStart w:id="1553" w:name="_Toc339020023"/>
      <w:bookmarkStart w:id="1554" w:name="_Toc333237685"/>
      <w:bookmarkStart w:id="1555" w:name="_Toc330459993"/>
      <w:bookmarkStart w:id="1556" w:name="_Toc332206716"/>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.1</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w:t>
      </w:r>
      <w:r>
        <w:rPr>
          <w:rFonts w:hint="eastAsia" w:ascii="宋体" w:hAnsi="宋体"/>
          <w:bCs/>
          <w:color w:val="000000" w:themeColor="text1"/>
          <w14:textFill>
            <w14:solidFill>
              <w14:schemeClr w14:val="tx1"/>
            </w14:solidFill>
          </w14:textFill>
        </w:rPr>
        <w:t>3</w:t>
      </w:r>
      <w:r>
        <w:rPr>
          <w:rFonts w:ascii="宋体" w:hAnsi="宋体"/>
          <w:bCs/>
          <w:color w:val="000000" w:themeColor="text1"/>
          <w14:textFill>
            <w14:solidFill>
              <w14:schemeClr w14:val="tx1"/>
            </w14:solidFill>
          </w14:textFill>
        </w:rPr>
        <w:t>.2</w:t>
      </w:r>
      <w:r>
        <w:rPr>
          <w:rFonts w:hint="eastAsia" w:ascii="宋体" w:hAnsi="宋体"/>
          <w:bCs/>
          <w:color w:val="000000" w:themeColor="text1"/>
          <w14:textFill>
            <w14:solidFill>
              <w14:schemeClr w14:val="tx1"/>
            </w14:solidFill>
          </w14:textFill>
        </w:rPr>
        <w:tab/>
      </w:r>
      <w:r>
        <w:rPr>
          <w:rFonts w:hint="eastAsia" w:ascii="宋体" w:hAnsi="宋体"/>
          <w:bCs/>
          <w:color w:val="000000" w:themeColor="text1"/>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r>
        <w:rPr>
          <w:rFonts w:hint="eastAsia" w:ascii="宋体" w:hAnsi="宋体" w:cs="Arial"/>
          <w:color w:val="000000" w:themeColor="text1"/>
          <w:szCs w:val="21"/>
          <w14:textFill>
            <w14:solidFill>
              <w14:schemeClr w14:val="tx1"/>
            </w14:solidFill>
          </w14:textFill>
        </w:rPr>
        <w:t xml:space="preserve">33.3   </w:t>
      </w:r>
      <w:r>
        <w:rPr>
          <w:rFonts w:ascii="宋体" w:hAnsi="宋体"/>
          <w:bCs/>
          <w:color w:val="000000" w:themeColor="text1"/>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Pr>
        <w:pStyle w:val="6"/>
        <w:numPr>
          <w:ilvl w:val="0"/>
          <w:numId w:val="0"/>
        </w:numPr>
        <w:rPr>
          <w:color w:val="000000" w:themeColor="text1"/>
          <w:sz w:val="24"/>
          <w14:textFill>
            <w14:solidFill>
              <w14:schemeClr w14:val="tx1"/>
            </w14:solidFill>
          </w14:textFill>
        </w:rPr>
      </w:pPr>
      <w:bookmarkStart w:id="1557" w:name="_Toc430771059"/>
      <w:bookmarkStart w:id="1558" w:name="_Toc432682726"/>
      <w:bookmarkStart w:id="1559" w:name="_Toc7461"/>
      <w:bookmarkStart w:id="1560" w:name="_Toc467236766"/>
      <w:bookmarkStart w:id="1561" w:name="_Toc468157562"/>
      <w:bookmarkStart w:id="1562" w:name="_Toc480021079"/>
      <w:bookmarkStart w:id="1563" w:name="_Toc468606055"/>
      <w:bookmarkStart w:id="1564" w:name="_Toc480020283"/>
      <w:bookmarkStart w:id="1565" w:name="_Toc491658677"/>
      <w:bookmarkStart w:id="1566" w:name="_Toc480010734"/>
      <w:bookmarkStart w:id="1567" w:name="_Toc467987849"/>
      <w:bookmarkStart w:id="1568" w:name="_Toc479991608"/>
      <w:bookmarkStart w:id="1569" w:name="_Toc500861024"/>
      <w:r>
        <w:rPr>
          <w:color w:val="000000" w:themeColor="text1"/>
          <w:sz w:val="24"/>
          <w14:textFill>
            <w14:solidFill>
              <w14:schemeClr w14:val="tx1"/>
            </w14:solidFill>
          </w14:textFill>
        </w:rPr>
        <w:t>G</w:t>
      </w:r>
      <w:r>
        <w:rPr>
          <w:rFonts w:hint="eastAsia"/>
          <w:color w:val="000000" w:themeColor="text1"/>
          <w:sz w:val="24"/>
          <w14:textFill>
            <w14:solidFill>
              <w14:schemeClr w14:val="tx1"/>
            </w14:solidFill>
          </w14:textFill>
        </w:rPr>
        <w:t>、政府采购政策</w:t>
      </w:r>
      <w:bookmarkEnd w:id="1557"/>
      <w:bookmarkEnd w:id="1558"/>
      <w:bookmarkEnd w:id="1559"/>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70" w:name="_Toc430771060"/>
      <w:bookmarkStart w:id="1571" w:name="_Toc430185803"/>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 xml:space="preserve">     </w:t>
      </w:r>
      <w:bookmarkStart w:id="1572" w:name="_Hlk499217741"/>
      <w:r>
        <w:rPr>
          <w:rFonts w:hint="eastAsia" w:ascii="宋体" w:hAnsi="宋体" w:eastAsia="宋体" w:cs="宋体"/>
          <w:color w:val="000000" w:themeColor="text1"/>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73" w:name="_Toc430185804"/>
      <w:bookmarkStart w:id="1574" w:name="_Toc430771061"/>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75" w:name="_Toc430771062"/>
      <w:bookmarkStart w:id="1576" w:name="_Toc430185805"/>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"http://www.ccgp.gov.cn"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http://www.ccgp.gov.cn</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/）、国家环境保护总局网（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"http://www.ccgp.gov.cn"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http://www.sepa.gov.cn</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/）、中国绿色采购网（</w:t>
      </w:r>
      <w:r>
        <w:rPr>
          <w:rFonts w:hint="eastAsia" w:ascii="宋体" w:hAnsi="宋体" w:eastAsia="宋体" w:cs="宋体"/>
          <w:color w:val="000000" w:themeColor="text1"/>
          <w14:textFill>
            <w14:solidFill>
              <w14:schemeClr w14:val="tx1"/>
            </w14:solidFill>
          </w14:textFill>
        </w:rPr>
        <w:fldChar w:fldCharType="begin"/>
      </w:r>
      <w:r>
        <w:rPr>
          <w:rFonts w:hint="eastAsia" w:ascii="宋体" w:hAnsi="宋体" w:eastAsia="宋体" w:cs="宋体"/>
          <w:color w:val="000000" w:themeColor="text1"/>
          <w14:textFill>
            <w14:solidFill>
              <w14:schemeClr w14:val="tx1"/>
            </w14:solidFill>
          </w14:textFill>
        </w:rPr>
        <w:instrText xml:space="preserve"> HYPERLINK "http://www.cgpn.cn" </w:instrText>
      </w:r>
      <w:r>
        <w:rPr>
          <w:rFonts w:hint="eastAsia" w:ascii="宋体" w:hAnsi="宋体" w:eastAsia="宋体" w:cs="宋体"/>
          <w:color w:val="000000" w:themeColor="text1"/>
          <w14:textFill>
            <w14:solidFill>
              <w14:schemeClr w14:val="tx1"/>
            </w14:solidFill>
          </w14:textFill>
        </w:rPr>
        <w:fldChar w:fldCharType="separate"/>
      </w:r>
      <w:r>
        <w:rPr>
          <w:rFonts w:hint="eastAsia" w:ascii="宋体" w:hAnsi="宋体" w:eastAsia="宋体" w:cs="宋体"/>
          <w:color w:val="000000" w:themeColor="text1"/>
          <w14:textFill>
            <w14:solidFill>
              <w14:schemeClr w14:val="tx1"/>
            </w14:solidFill>
          </w14:textFill>
        </w:rPr>
        <w:t>http://www.cgpn.cn</w:t>
      </w:r>
      <w:r>
        <w:rPr>
          <w:rFonts w:hint="eastAsia" w:ascii="宋体" w:hAnsi="宋体" w:eastAsia="宋体" w:cs="宋体"/>
          <w:color w:val="000000" w:themeColor="text1"/>
          <w14:textFill>
            <w14:solidFill>
              <w14:schemeClr w14:val="tx1"/>
            </w14:solidFill>
          </w14:textFill>
        </w:rPr>
        <w:fldChar w:fldCharType="end"/>
      </w:r>
      <w:r>
        <w:rPr>
          <w:rFonts w:hint="eastAsia" w:ascii="宋体" w:hAnsi="宋体" w:eastAsia="宋体" w:cs="宋体"/>
          <w:color w:val="000000" w:themeColor="text1"/>
          <w14:textFill>
            <w14:solidFill>
              <w14:schemeClr w14:val="tx1"/>
            </w14:solidFill>
          </w14:textFill>
        </w:rPr>
        <w:t>/）上发布。</w:t>
      </w:r>
      <w:bookmarkEnd w:id="1575"/>
      <w:bookmarkEnd w:id="1576"/>
    </w:p>
    <w:p>
      <w:pPr>
        <w:spacing w:line="360" w:lineRule="auto"/>
        <w:ind w:left="735" w:hanging="735" w:hangingChars="350"/>
        <w:rPr>
          <w:rFonts w:hint="eastAsia" w:ascii="宋体" w:hAnsi="宋体" w:eastAsia="宋体" w:cs="宋体"/>
          <w:color w:val="000000" w:themeColor="text1"/>
          <w14:textFill>
            <w14:solidFill>
              <w14:schemeClr w14:val="tx1"/>
            </w14:solidFill>
          </w14:textFill>
        </w:rPr>
      </w:pPr>
      <w:bookmarkStart w:id="1577" w:name="_Toc430771063"/>
      <w:bookmarkStart w:id="1578" w:name="_Toc430185806"/>
      <w:r>
        <w:rPr>
          <w:rFonts w:hint="eastAsia" w:ascii="宋体" w:hAnsi="宋体" w:eastAsia="宋体" w:cs="宋体"/>
          <w:color w:val="000000" w:themeColor="text1"/>
          <w14:textFill>
            <w14:solidFill>
              <w14:schemeClr w14:val="tx1"/>
            </w14:solidFill>
          </w14:textFill>
        </w:rPr>
        <w:t>3</w:t>
      </w:r>
      <w:r>
        <w:rPr>
          <w:rFonts w:hint="eastAsia" w:ascii="宋体" w:hAnsi="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14:textFill>
            <w14:solidFill>
              <w14:schemeClr w14:val="tx1"/>
            </w14:solidFill>
          </w14:textFill>
        </w:rPr>
      </w:pPr>
      <w:r>
        <w:rPr>
          <w:rFonts w:hint="eastAsia" w:ascii="宋体" w:hAnsi="宋体" w:eastAsia="宋体" w:cs="宋体"/>
          <w:bCs/>
          <w:color w:val="000000" w:themeColor="text1"/>
          <w:lang w:val="en-US" w:eastAsia="zh-CN"/>
          <w14:textFill>
            <w14:solidFill>
              <w14:schemeClr w14:val="tx1"/>
            </w14:solidFill>
          </w14:textFill>
        </w:rPr>
        <w:t>3</w:t>
      </w:r>
      <w:r>
        <w:rPr>
          <w:rFonts w:hint="eastAsia" w:ascii="宋体" w:hAnsi="宋体" w:cs="宋体"/>
          <w:bCs/>
          <w:color w:val="000000" w:themeColor="text1"/>
          <w:lang w:val="en-US" w:eastAsia="zh-CN"/>
          <w14:textFill>
            <w14:solidFill>
              <w14:schemeClr w14:val="tx1"/>
            </w14:solidFill>
          </w14:textFill>
        </w:rPr>
        <w:t>7</w:t>
      </w:r>
      <w:r>
        <w:rPr>
          <w:rFonts w:hint="eastAsia" w:ascii="宋体" w:hAnsi="宋体" w:eastAsia="宋体" w:cs="宋体"/>
          <w:bCs/>
          <w:color w:val="000000" w:themeColor="text1"/>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kern w:val="2"/>
          <w:sz w:val="21"/>
          <w:szCs w:val="24"/>
          <w:lang w:val="en-US" w:eastAsia="zh-CN" w:bidi="ar-SA"/>
          <w14:textFill>
            <w14:solidFill>
              <w14:schemeClr w14:val="tx1"/>
            </w14:solidFill>
          </w14:textFill>
        </w:rPr>
        <w:t>3</w:t>
      </w:r>
      <w:r>
        <w:rPr>
          <w:rFonts w:hint="eastAsia" w:ascii="宋体" w:hAnsi="宋体" w:cs="宋体"/>
          <w:bCs/>
          <w:color w:val="000000" w:themeColor="text1"/>
          <w:kern w:val="2"/>
          <w:sz w:val="21"/>
          <w:szCs w:val="24"/>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lang w:val="en-US" w:eastAsia="zh-CN" w:bidi="ar-SA"/>
          <w14:textFill>
            <w14:solidFill>
              <w14:schemeClr w14:val="tx1"/>
            </w14:solidFill>
          </w14:textFill>
        </w:rPr>
        <w:t>.</w:t>
      </w:r>
      <w:r>
        <w:rPr>
          <w:rFonts w:hint="eastAsia" w:ascii="宋体" w:hAnsi="宋体" w:cs="宋体"/>
          <w:bCs/>
          <w:color w:val="000000" w:themeColor="text1"/>
          <w:kern w:val="2"/>
          <w:sz w:val="21"/>
          <w:szCs w:val="24"/>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14:textFill>
            <w14:solidFill>
              <w14:schemeClr w14:val="tx1"/>
            </w14:solidFill>
          </w14:textFill>
        </w:rPr>
      </w:pPr>
    </w:p>
    <w:tbl>
      <w:tblPr>
        <w:tblStyle w:val="49"/>
        <w:tblW w:w="8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31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价格扣除比例（编制文件时由采购人确定）</w:t>
            </w:r>
          </w:p>
        </w:tc>
        <w:tc>
          <w:tcPr>
            <w:tcW w:w="31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u w:val="single"/>
                <w14:textFill>
                  <w14:solidFill>
                    <w14:schemeClr w14:val="tx1"/>
                  </w14:solidFill>
                </w14:textFill>
              </w:rPr>
              <w:t>%</w:t>
            </w:r>
          </w:p>
        </w:tc>
        <w:tc>
          <w:tcPr>
            <w:tcW w:w="3163"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评标价=总投标报价-小型和微型企业产品的价格×</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对小型和微型企业产品的价格扣除</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eastAsia="宋体" w:cs="宋体"/>
                <w:color w:val="000000" w:themeColor="text1"/>
                <w:szCs w:val="21"/>
                <w:u w:val="single"/>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(不再享受序号3的价格折扣)</w:t>
            </w:r>
          </w:p>
        </w:tc>
        <w:tc>
          <w:tcPr>
            <w:tcW w:w="3163"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对联合体总金额扣除</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eastAsia="宋体" w:cs="宋体"/>
                <w:color w:val="000000" w:themeColor="text1"/>
                <w:szCs w:val="21"/>
                <w:u w:val="single"/>
                <w14:textFill>
                  <w14:solidFill>
                    <w14:schemeClr w14:val="tx1"/>
                  </w14:solidFill>
                </w14:textFill>
              </w:rPr>
              <w:t>%</w:t>
            </w:r>
          </w:p>
        </w:tc>
        <w:tc>
          <w:tcPr>
            <w:tcW w:w="316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评标价=总投标报价×（</w:t>
            </w:r>
            <w:r>
              <w:rPr>
                <w:rFonts w:hint="eastAsia" w:ascii="宋体" w:hAnsi="宋体" w:eastAsia="宋体" w:cs="宋体"/>
                <w:color w:val="000000" w:themeColor="text1"/>
                <w:szCs w:val="21"/>
                <w:u w:val="single"/>
                <w14:textFill>
                  <w14:solidFill>
                    <w14:schemeClr w14:val="tx1"/>
                  </w14:solidFill>
                </w14:textFill>
              </w:rPr>
              <w:t>1-</w:t>
            </w:r>
            <w:r>
              <w:rPr>
                <w:rFonts w:hint="eastAsia" w:ascii="宋体" w:hAnsi="宋体" w:cs="宋体"/>
                <w:color w:val="000000" w:themeColor="text1"/>
                <w:szCs w:val="21"/>
                <w:u w:val="single"/>
                <w:lang w:val="en-US" w:eastAsia="zh-CN"/>
                <w14:textFill>
                  <w14:solidFill>
                    <w14:schemeClr w14:val="tx1"/>
                  </w14:solidFill>
                </w14:textFill>
              </w:rPr>
              <w:t>4</w:t>
            </w:r>
            <w:r>
              <w:rPr>
                <w:rFonts w:hint="eastAsia" w:ascii="宋体" w:hAnsi="宋体" w:eastAsia="宋体" w:cs="宋体"/>
                <w:color w:val="000000" w:themeColor="text1"/>
                <w:szCs w:val="21"/>
                <w:u w:val="single"/>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tc>
      </w:tr>
    </w:tbl>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pStyle w:val="6"/>
        <w:numPr>
          <w:ilvl w:val="0"/>
          <w:numId w:val="0"/>
        </w:numPr>
        <w:rPr>
          <w:color w:val="000000" w:themeColor="text1"/>
          <w:sz w:val="24"/>
          <w14:textFill>
            <w14:solidFill>
              <w14:schemeClr w14:val="tx1"/>
            </w14:solidFill>
          </w14:textFill>
        </w:rPr>
      </w:pPr>
      <w:bookmarkStart w:id="1579" w:name="_Toc3531"/>
      <w:r>
        <w:rPr>
          <w:rFonts w:hint="eastAsia"/>
          <w:color w:val="000000" w:themeColor="text1"/>
          <w:sz w:val="24"/>
          <w14:textFill>
            <w14:solidFill>
              <w14:schemeClr w14:val="tx1"/>
            </w14:solidFill>
          </w14:textFill>
        </w:rPr>
        <w:t>H、评标细则</w:t>
      </w:r>
      <w:bookmarkEnd w:id="1579"/>
    </w:p>
    <w:p>
      <w:pPr>
        <w:pStyle w:val="26"/>
        <w:widowControl/>
        <w:tabs>
          <w:tab w:val="left" w:pos="753"/>
        </w:tabs>
        <w:adjustRightInd w:val="0"/>
        <w:snapToGrid w:val="0"/>
        <w:spacing w:line="360" w:lineRule="auto"/>
        <w:ind w:left="752" w:hanging="751" w:hangingChars="358"/>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采用计分法（综合评价法）来确定各投标人的排名。其操作程序为：</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根据招标文件和评标原则，按下表（评价指标和权重表）所列评价指标和各评价指标的权重进行评标。</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color w:val="000000" w:themeColor="text1"/>
          <w:sz w:val="21"/>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14:textFill>
            <w14:solidFill>
              <w14:schemeClr w14:val="tx1"/>
            </w14:solidFill>
          </w14:textFill>
        </w:rPr>
        <w:t>经济价格标得分＝(评标基准价/投标报价)×价格指标权重×100。</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由评委独立地根据各项指标的评价标准，结合每个投标人的实际情况，分别就投标报价以外的各项指标对每个投标人独立打分。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技术部分和商务部分得分结果为全部评委评价指标评分的算术平均值。</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将所有评价指标所得实际评价分数相加，即为该投标人的综合得分。</w:t>
      </w:r>
    </w:p>
    <w:p>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14:textFill>
            <w14:solidFill>
              <w14:schemeClr w14:val="tx1"/>
            </w14:solidFill>
          </w14:textFill>
        </w:rPr>
      </w:pPr>
      <w:r>
        <w:rPr>
          <w:rFonts w:hint="eastAsia" w:ascii="宋体" w:hAnsi="宋体" w:eastAsia="宋体"/>
          <w:bCs/>
          <w:color w:val="000000" w:themeColor="text1"/>
          <w:sz w:val="21"/>
          <w14:textFill>
            <w14:solidFill>
              <w14:schemeClr w14:val="tx1"/>
            </w14:solidFill>
          </w14:textFill>
        </w:rPr>
        <w:t>评标委员会将推荐综合得分最高的投标人为该项目的中标候选人。</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评价指标及权重：</w:t>
      </w:r>
    </w:p>
    <w:p>
      <w:pPr>
        <w:rPr>
          <w:color w:val="000000" w:themeColor="text1"/>
          <w14:textFill>
            <w14:solidFill>
              <w14:schemeClr w14:val="tx1"/>
            </w14:solidFill>
          </w14:textFill>
        </w:rPr>
      </w:pPr>
    </w:p>
    <w:tbl>
      <w:tblPr>
        <w:tblStyle w:val="49"/>
        <w:tblW w:w="9491" w:type="dxa"/>
        <w:jc w:val="center"/>
        <w:tblLayout w:type="fixed"/>
        <w:tblCellMar>
          <w:top w:w="0" w:type="dxa"/>
          <w:left w:w="0" w:type="dxa"/>
          <w:bottom w:w="0" w:type="dxa"/>
          <w:right w:w="0" w:type="dxa"/>
        </w:tblCellMar>
      </w:tblPr>
      <w:tblGrid>
        <w:gridCol w:w="2987"/>
        <w:gridCol w:w="2267"/>
        <w:gridCol w:w="2132"/>
        <w:gridCol w:w="2105"/>
      </w:tblGrid>
      <w:tr>
        <w:tblPrEx>
          <w:tblCellMar>
            <w:top w:w="0" w:type="dxa"/>
            <w:left w:w="0" w:type="dxa"/>
            <w:bottom w:w="0" w:type="dxa"/>
            <w:right w:w="0" w:type="dxa"/>
          </w:tblCellMar>
        </w:tblPrEx>
        <w:trPr>
          <w:trHeight w:val="400" w:hRule="atLeast"/>
          <w:jc w:val="center"/>
        </w:trPr>
        <w:tc>
          <w:tcPr>
            <w:tcW w:w="29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1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9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3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21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30分</w:t>
            </w:r>
          </w:p>
        </w:tc>
      </w:tr>
    </w:tbl>
    <w:p>
      <w:pPr>
        <w:rPr>
          <w:rFonts w:hint="eastAsia" w:ascii="宋体" w:hAnsi="宋体" w:eastAsia="宋体" w:cs="宋体"/>
          <w:color w:val="000000" w:themeColor="text1"/>
          <w:sz w:val="21"/>
          <w:szCs w:val="21"/>
          <w:highlight w:val="none"/>
          <w14:textFill>
            <w14:solidFill>
              <w14:schemeClr w14:val="tx1"/>
            </w14:solidFill>
          </w14:textFill>
        </w:rPr>
      </w:pPr>
    </w:p>
    <w:p>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技术评分细则：</w:t>
      </w:r>
    </w:p>
    <w:tbl>
      <w:tblPr>
        <w:tblStyle w:val="4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35"/>
        <w:gridCol w:w="1233"/>
        <w:gridCol w:w="800"/>
        <w:gridCol w:w="6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60" w:hRule="atLeast"/>
          <w:tblHeader/>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技术参数的响应情况</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35</w:t>
            </w:r>
            <w:r>
              <w:rPr>
                <w:rFonts w:hint="eastAsia" w:ascii="宋体" w:hAnsi="宋体" w:eastAsia="宋体" w:cs="宋体"/>
                <w:color w:val="000000" w:themeColor="text1"/>
                <w:sz w:val="21"/>
                <w:szCs w:val="21"/>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根据各</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提交的</w:t>
            </w:r>
            <w:r>
              <w:rPr>
                <w:rFonts w:hint="eastAsia" w:ascii="宋体" w:hAnsi="宋体" w:cs="宋体"/>
                <w:color w:val="000000" w:themeColor="text1"/>
                <w:szCs w:val="21"/>
                <w:lang w:val="en-US" w:eastAsia="zh-CN"/>
                <w14:textFill>
                  <w14:solidFill>
                    <w14:schemeClr w14:val="tx1"/>
                  </w14:solidFill>
                </w14:textFill>
              </w:rPr>
              <w:t>投标</w:t>
            </w:r>
            <w:r>
              <w:rPr>
                <w:rFonts w:hint="eastAsia" w:ascii="宋体" w:hAnsi="宋体" w:eastAsia="宋体" w:cs="宋体"/>
                <w:color w:val="000000" w:themeColor="text1"/>
                <w:szCs w:val="21"/>
                <w14:textFill>
                  <w14:solidFill>
                    <w14:schemeClr w14:val="tx1"/>
                  </w14:solidFill>
                </w14:textFill>
              </w:rPr>
              <w:t>文件对应招标文件的技术要求等响应情况进行评分，完全满足或优于招标文件要求的得</w:t>
            </w:r>
            <w:r>
              <w:rPr>
                <w:rFonts w:hint="eastAsia" w:ascii="宋体" w:hAnsi="宋体" w:cs="宋体"/>
                <w:color w:val="000000" w:themeColor="text1"/>
                <w:szCs w:val="21"/>
                <w:lang w:val="en-US" w:eastAsia="zh-CN"/>
                <w14:textFill>
                  <w14:solidFill>
                    <w14:schemeClr w14:val="tx1"/>
                  </w14:solidFill>
                </w14:textFill>
              </w:rPr>
              <w:t>35</w:t>
            </w:r>
            <w:r>
              <w:rPr>
                <w:rFonts w:hint="eastAsia" w:ascii="宋体" w:hAnsi="宋体" w:eastAsia="宋体" w:cs="宋体"/>
                <w:color w:val="000000" w:themeColor="text1"/>
                <w:szCs w:val="21"/>
                <w14:textFill>
                  <w14:solidFill>
                    <w14:schemeClr w14:val="tx1"/>
                  </w14:solidFill>
                </w14:textFill>
              </w:rPr>
              <w:t>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本项目技术要求中带“▲”的为重要技术参数，未响应或不满足，每条扣5分，扣完为止。</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本项目技术要求中带非“▲”的为一般技术参数，未响应或不满足，每条扣1分，扣完为止。</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注：如采购文件中有明确要求的证明资料，则以采购文件中要求的为准；如采购文件中无明确证明材料的，请提供投标货物技术参数确认函并加盖</w:t>
            </w:r>
            <w:r>
              <w:rPr>
                <w:rFonts w:hint="eastAsia" w:ascii="宋体" w:hAnsi="宋体" w:cs="宋体"/>
                <w:b/>
                <w:bCs/>
                <w:color w:val="000000" w:themeColor="text1"/>
                <w:szCs w:val="21"/>
                <w:lang w:eastAsia="zh-CN"/>
                <w14:textFill>
                  <w14:solidFill>
                    <w14:schemeClr w14:val="tx1"/>
                  </w14:solidFill>
                </w14:textFill>
              </w:rPr>
              <w:t>投标人</w:t>
            </w:r>
            <w:r>
              <w:rPr>
                <w:rFonts w:hint="eastAsia" w:ascii="宋体" w:hAnsi="宋体" w:eastAsia="宋体" w:cs="宋体"/>
                <w:b/>
                <w:bCs/>
                <w:color w:val="000000" w:themeColor="text1"/>
                <w:szCs w:val="21"/>
                <w14:textFill>
                  <w14:solidFill>
                    <w14:schemeClr w14:val="tx1"/>
                  </w14:solidFill>
                </w14:textFill>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实施方案</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cs="宋体"/>
                <w:color w:val="000000" w:themeColor="text1"/>
                <w:sz w:val="21"/>
                <w:szCs w:val="21"/>
                <w:lang w:val="en-US" w:eastAsia="zh-CN"/>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提供的项目实施方案进行评审：</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优：具有详细的实施方案，技术可靠性、先进性、适用性、贴合本项目实际需要，得10分；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良：提供的实施方案不够详尽，技术可靠性、先进性、适用性、比较符合本项目实际需要，得6分；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中：提供的实施方案一般，技术可靠性、先进性、适用性各方面不够具体、基本符合本项目实际需要，得3分；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差：提供的实施方案一般，技术可靠性、先进性、适用性各方面差、不符合本项目实际需要，得1分；</w:t>
            </w:r>
          </w:p>
          <w:p>
            <w:pPr>
              <w:spacing w:line="300" w:lineRule="exact"/>
              <w:rPr>
                <w:rFonts w:hint="eastAsia" w:ascii="宋体" w:hAnsi="宋体" w:eastAsia="宋体" w:cs="宋体"/>
                <w:b/>
                <w:bCs/>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jc w:val="center"/>
        </w:trPr>
        <w:tc>
          <w:tcPr>
            <w:tcW w:w="735"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233"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质量保证方案</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提供的质量保证方案进行评审：</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优：具有详细的整体质量保证方案，技术可靠性、先进性、适用性、贴合本项目实际需要，得10分；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良：提供的质量保证方案不够详尽，技术可靠性、先进性、适用性、比较符合本项目实际需要，得6分；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中：提供的质量保证方案一般，技术可靠性、先进性、适用性各方面不够具体、基本符合本项目实际需要，得3分；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差：提供的质量保证方案一般，技术可靠性、先进性、适用性各方面差、不符合本项目实际需要，得1分；</w:t>
            </w:r>
          </w:p>
          <w:p>
            <w:pPr>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470" w:hRule="atLeast"/>
          <w:jc w:val="center"/>
        </w:trPr>
        <w:tc>
          <w:tcPr>
            <w:tcW w:w="1968" w:type="dxa"/>
            <w:gridSpan w:val="2"/>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00"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55</w:t>
            </w:r>
            <w:r>
              <w:rPr>
                <w:rFonts w:hint="eastAsia" w:ascii="宋体" w:hAnsi="宋体" w:eastAsia="宋体" w:cs="宋体"/>
                <w:color w:val="000000" w:themeColor="text1"/>
                <w:highlight w:val="none"/>
                <w14:textFill>
                  <w14:solidFill>
                    <w14:schemeClr w14:val="tx1"/>
                  </w14:solidFill>
                </w14:textFill>
              </w:rPr>
              <w:t>分</w:t>
            </w:r>
          </w:p>
        </w:tc>
        <w:tc>
          <w:tcPr>
            <w:tcW w:w="6749" w:type="dxa"/>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p>
        </w:tc>
      </w:tr>
    </w:tbl>
    <w:p>
      <w:pPr>
        <w:rPr>
          <w:color w:val="000000" w:themeColor="text1"/>
          <w:highlight w:val="yellow"/>
          <w14:textFill>
            <w14:solidFill>
              <w14:schemeClr w14:val="tx1"/>
            </w14:solidFill>
          </w14:textFill>
        </w:rPr>
      </w:pPr>
    </w:p>
    <w:p>
      <w:pPr>
        <w:rPr>
          <w:color w:val="000000" w:themeColor="text1"/>
          <w:highlight w:val="yellow"/>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08"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6"/>
        <w:gridCol w:w="1241"/>
        <w:gridCol w:w="818"/>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241"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23"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24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同类</w:t>
            </w:r>
            <w:r>
              <w:rPr>
                <w:rFonts w:hint="eastAsia" w:ascii="宋体" w:hAnsi="宋体" w:eastAsia="宋体" w:cs="宋体"/>
                <w:color w:val="000000" w:themeColor="text1"/>
                <w:sz w:val="21"/>
                <w:szCs w:val="21"/>
                <w14:textFill>
                  <w14:solidFill>
                    <w14:schemeClr w14:val="tx1"/>
                  </w14:solidFill>
                </w14:textFill>
              </w:rPr>
              <w:t>业绩</w:t>
            </w:r>
          </w:p>
        </w:tc>
        <w:tc>
          <w:tcPr>
            <w:tcW w:w="81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p>
        </w:tc>
        <w:tc>
          <w:tcPr>
            <w:tcW w:w="6813" w:type="dxa"/>
            <w:tcMar>
              <w:top w:w="0" w:type="dxa"/>
              <w:left w:w="108" w:type="dxa"/>
              <w:bottom w:w="0" w:type="dxa"/>
              <w:right w:w="108" w:type="dxa"/>
            </w:tcMar>
            <w:vAlign w:val="center"/>
          </w:tcPr>
          <w:p>
            <w:pPr>
              <w:tabs>
                <w:tab w:val="left" w:pos="360"/>
                <w:tab w:val="left" w:pos="824"/>
              </w:tabs>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考查</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自2019年1月1日至今承担或完成同类项目业绩情况，每提供1个业绩得</w:t>
            </w: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分，最高得</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 xml:space="preserve">分。 </w:t>
            </w:r>
          </w:p>
          <w:p>
            <w:pPr>
              <w:tabs>
                <w:tab w:val="left" w:pos="360"/>
                <w:tab w:val="left" w:pos="824"/>
              </w:tabs>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注：以中标/成交通知书或合同关键页复印件为准，并加盖</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trPr>
        <w:tc>
          <w:tcPr>
            <w:tcW w:w="736"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24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售后服务方案</w:t>
            </w:r>
          </w:p>
        </w:tc>
        <w:tc>
          <w:tcPr>
            <w:tcW w:w="81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分</w:t>
            </w:r>
          </w:p>
        </w:tc>
        <w:tc>
          <w:tcPr>
            <w:tcW w:w="6813" w:type="dxa"/>
            <w:tcMar>
              <w:top w:w="0" w:type="dxa"/>
              <w:left w:w="108" w:type="dxa"/>
              <w:bottom w:w="0" w:type="dxa"/>
              <w:right w:w="108" w:type="dxa"/>
            </w:tcMar>
            <w:vAlign w:val="center"/>
          </w:tcPr>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根据</w:t>
            </w:r>
            <w:r>
              <w:rPr>
                <w:rFonts w:hint="eastAsia" w:ascii="宋体" w:hAnsi="宋体" w:cs="宋体"/>
                <w:color w:val="000000" w:themeColor="text1"/>
                <w:szCs w:val="21"/>
                <w:lang w:eastAsia="zh-CN"/>
                <w14:textFill>
                  <w14:solidFill>
                    <w14:schemeClr w14:val="tx1"/>
                  </w14:solidFill>
                </w14:textFill>
              </w:rPr>
              <w:t>投标人</w:t>
            </w:r>
            <w:r>
              <w:rPr>
                <w:rFonts w:hint="eastAsia" w:ascii="宋体" w:hAnsi="宋体" w:eastAsia="宋体" w:cs="宋体"/>
                <w:color w:val="000000" w:themeColor="text1"/>
                <w:szCs w:val="21"/>
                <w14:textFill>
                  <w14:solidFill>
                    <w14:schemeClr w14:val="tx1"/>
                  </w14:solidFill>
                </w14:textFill>
              </w:rPr>
              <w:t>针对本项目售后服务承诺、售后服务便利程度等情况等方案进行综合评价：</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优：方案详细，售后服务承诺、便利程度</w:t>
            </w:r>
            <w:r>
              <w:rPr>
                <w:rFonts w:hint="eastAsia" w:ascii="宋体" w:hAnsi="宋体" w:cs="宋体"/>
                <w:color w:val="000000" w:themeColor="text1"/>
                <w:szCs w:val="21"/>
                <w:lang w:val="en-US" w:eastAsia="zh-CN"/>
                <w14:textFill>
                  <w14:solidFill>
                    <w14:schemeClr w14:val="tx1"/>
                  </w14:solidFill>
                </w14:textFill>
              </w:rPr>
              <w:t>优于文件要求</w:t>
            </w:r>
            <w:r>
              <w:rPr>
                <w:rFonts w:hint="eastAsia" w:ascii="宋体" w:hAnsi="宋体" w:eastAsia="宋体" w:cs="宋体"/>
                <w:color w:val="000000" w:themeColor="text1"/>
                <w:szCs w:val="21"/>
                <w14:textFill>
                  <w14:solidFill>
                    <w14:schemeClr w14:val="tx1"/>
                  </w14:solidFill>
                </w14:textFill>
              </w:rPr>
              <w:t>，得10分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良：方案较详细，售后服务承诺、便利程度</w:t>
            </w:r>
            <w:r>
              <w:rPr>
                <w:rFonts w:hint="eastAsia" w:ascii="宋体" w:hAnsi="宋体" w:cs="宋体"/>
                <w:color w:val="000000" w:themeColor="text1"/>
                <w:szCs w:val="21"/>
                <w:lang w:val="en-US" w:eastAsia="zh-CN"/>
                <w14:textFill>
                  <w14:solidFill>
                    <w14:schemeClr w14:val="tx1"/>
                  </w14:solidFill>
                </w14:textFill>
              </w:rPr>
              <w:t>满足文件要求</w:t>
            </w:r>
            <w:r>
              <w:rPr>
                <w:rFonts w:hint="eastAsia" w:ascii="宋体" w:hAnsi="宋体" w:eastAsia="宋体" w:cs="宋体"/>
                <w:color w:val="000000" w:themeColor="text1"/>
                <w:szCs w:val="21"/>
                <w14:textFill>
                  <w14:solidFill>
                    <w14:schemeClr w14:val="tx1"/>
                  </w14:solidFill>
                </w14:textFill>
              </w:rPr>
              <w:t>，得6分；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中：方案不够详细，售后服务承诺一般，得3分；</w:t>
            </w:r>
          </w:p>
          <w:p>
            <w:pPr>
              <w:spacing w:line="30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差：方案不够详细，售后服务承诺差，得1分；</w:t>
            </w:r>
          </w:p>
          <w:p>
            <w:pPr>
              <w:spacing w:line="300" w:lineRule="exac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没有提供售后服务承诺不得分。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1977" w:type="dxa"/>
            <w:gridSpan w:val="2"/>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818"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tc>
        <w:tc>
          <w:tcPr>
            <w:tcW w:w="6813" w:type="dxa"/>
            <w:tcMar>
              <w:top w:w="0" w:type="dxa"/>
              <w:left w:w="108" w:type="dxa"/>
              <w:bottom w:w="0" w:type="dxa"/>
              <w:right w:w="108" w:type="dxa"/>
            </w:tcMar>
            <w:vAlign w:val="center"/>
          </w:tcPr>
          <w:p>
            <w:pPr>
              <w:keepNext w:val="0"/>
              <w:keepLines w:val="0"/>
              <w:pageBreakBefore w:val="0"/>
              <w:kinsoku/>
              <w:wordWrap/>
              <w:overflowPunct/>
              <w:topLinePunct w:val="0"/>
              <w:bidi w:val="0"/>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14:textFill>
            <w14:solidFill>
              <w14:schemeClr w14:val="tx1"/>
            </w14:solidFill>
          </w14:textFill>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60"/>
    <w:bookmarkEnd w:id="1561"/>
    <w:bookmarkEnd w:id="1562"/>
    <w:bookmarkEnd w:id="1563"/>
    <w:bookmarkEnd w:id="1564"/>
    <w:bookmarkEnd w:id="1565"/>
    <w:bookmarkEnd w:id="1566"/>
    <w:bookmarkEnd w:id="1567"/>
    <w:bookmarkEnd w:id="1568"/>
    <w:bookmarkEnd w:id="1569"/>
    <w:p>
      <w:pPr>
        <w:pStyle w:val="5"/>
        <w:numPr>
          <w:ilvl w:val="0"/>
          <w:numId w:val="0"/>
        </w:numPr>
        <w:spacing w:beforeLines="0"/>
        <w:rPr>
          <w:color w:val="000000" w:themeColor="text1"/>
          <w14:textFill>
            <w14:solidFill>
              <w14:schemeClr w14:val="tx1"/>
            </w14:solidFill>
          </w14:textFill>
        </w:rPr>
      </w:pPr>
      <w:bookmarkStart w:id="1580" w:name="_Hlt21939000"/>
      <w:bookmarkEnd w:id="1580"/>
      <w:bookmarkStart w:id="1581" w:name="_Toc365967081"/>
      <w:bookmarkStart w:id="1582" w:name="_Toc333935696"/>
      <w:bookmarkStart w:id="1583" w:name="_Toc345513910"/>
      <w:bookmarkStart w:id="1584" w:name="_Toc342060383"/>
      <w:bookmarkStart w:id="1585" w:name="_Toc340507451"/>
      <w:bookmarkStart w:id="1586" w:name="_Toc336681589"/>
      <w:bookmarkStart w:id="1587" w:name="_Toc333935355"/>
      <w:bookmarkStart w:id="1588" w:name="_Toc340672878"/>
      <w:bookmarkStart w:id="1589" w:name="_Toc350756459"/>
      <w:bookmarkStart w:id="1590" w:name="_Toc366072538"/>
      <w:bookmarkStart w:id="1591" w:name="_Toc339362309"/>
      <w:bookmarkStart w:id="1592" w:name="_Toc333237686"/>
      <w:bookmarkStart w:id="1593" w:name="_Toc342296769"/>
      <w:bookmarkStart w:id="1594" w:name="_Toc339020242"/>
      <w:bookmarkStart w:id="1595" w:name="_Toc339019898"/>
      <w:bookmarkStart w:id="1596" w:name="_Toc339441096"/>
      <w:bookmarkStart w:id="1597" w:name="_Toc341348347"/>
      <w:bookmarkStart w:id="1598" w:name="_Toc332206717"/>
      <w:bookmarkStart w:id="1599" w:name="_Toc339020024"/>
      <w:bookmarkStart w:id="1600" w:name="_Toc340677079"/>
      <w:bookmarkStart w:id="1601" w:name="_Toc349127635"/>
      <w:bookmarkStart w:id="1602" w:name="_Toc349143598"/>
      <w:bookmarkStart w:id="1603" w:name="_Toc333237797"/>
      <w:bookmarkStart w:id="1604" w:name="_Toc339020104"/>
      <w:bookmarkStart w:id="1605" w:name="_Toc331684047"/>
      <w:bookmarkStart w:id="1606" w:name="_Toc336681944"/>
      <w:bookmarkStart w:id="1607" w:name="_Toc365985187"/>
      <w:bookmarkStart w:id="1608" w:name="_Toc332270355"/>
      <w:bookmarkStart w:id="1609" w:name="_Toc331512907"/>
      <w:bookmarkStart w:id="1610" w:name="_Toc333238642"/>
      <w:bookmarkStart w:id="1611" w:name="_Toc337632367"/>
      <w:bookmarkStart w:id="1612" w:name="_Toc374454610"/>
      <w:bookmarkStart w:id="1613" w:name="_Toc350438758"/>
      <w:bookmarkStart w:id="1614" w:name="_Toc330459994"/>
      <w:bookmarkStart w:id="1615" w:name="_Toc28366"/>
      <w:r>
        <w:rPr>
          <w:rFonts w:hint="eastAsia"/>
          <w:color w:val="000000" w:themeColor="text1"/>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14:textFill>
            <w14:solidFill>
              <w14:schemeClr w14:val="tx1"/>
            </w14:solidFill>
          </w14:textFill>
        </w:rPr>
        <w:t>采购项目合同（参考范本）</w:t>
      </w:r>
      <w:bookmarkEnd w:id="1615"/>
    </w:p>
    <w:p>
      <w:pPr>
        <w:rPr>
          <w:bCs/>
          <w:color w:val="000000" w:themeColor="text1"/>
          <w14:textFill>
            <w14:solidFill>
              <w14:schemeClr w14:val="tx1"/>
            </w14:solidFill>
          </w14:textFill>
        </w:rPr>
      </w:pPr>
    </w:p>
    <w:p>
      <w:pPr>
        <w:jc w:val="center"/>
        <w:rPr>
          <w:rFonts w:hint="eastAsia" w:ascii="宋体" w:hAnsi="宋体"/>
          <w:b/>
          <w:color w:val="000000" w:themeColor="text1"/>
          <w:sz w:val="30"/>
          <w:szCs w:val="30"/>
          <w14:textFill>
            <w14:solidFill>
              <w14:schemeClr w14:val="tx1"/>
            </w14:solidFill>
          </w14:textFill>
        </w:rPr>
      </w:pPr>
    </w:p>
    <w:p>
      <w:pPr>
        <w:jc w:val="center"/>
        <w:rPr>
          <w:rFonts w:hint="eastAsia" w:ascii="宋体" w:hAnsi="宋体"/>
          <w:b/>
          <w:color w:val="000000" w:themeColor="text1"/>
          <w:sz w:val="36"/>
          <w:szCs w:val="36"/>
          <w14:textFill>
            <w14:solidFill>
              <w14:schemeClr w14:val="tx1"/>
            </w14:solidFill>
          </w14:textFill>
        </w:rPr>
      </w:pPr>
    </w:p>
    <w:p>
      <w:pPr>
        <w:pStyle w:val="3"/>
        <w:rPr>
          <w:rFonts w:hint="eastAsia" w:ascii="宋体" w:hAnsi="宋体"/>
          <w:b/>
          <w:color w:val="000000" w:themeColor="text1"/>
          <w:sz w:val="36"/>
          <w:szCs w:val="36"/>
          <w14:textFill>
            <w14:solidFill>
              <w14:schemeClr w14:val="tx1"/>
            </w14:solidFill>
          </w14:textFill>
        </w:rPr>
      </w:pPr>
    </w:p>
    <w:p>
      <w:pPr>
        <w:pStyle w:val="3"/>
        <w:rPr>
          <w:rFonts w:hint="eastAsia" w:ascii="宋体" w:hAnsi="宋体"/>
          <w:b/>
          <w:color w:val="000000" w:themeColor="text1"/>
          <w:sz w:val="36"/>
          <w:szCs w:val="36"/>
          <w14:textFill>
            <w14:solidFill>
              <w14:schemeClr w14:val="tx1"/>
            </w14:solidFill>
          </w14:textFill>
        </w:rPr>
      </w:pPr>
    </w:p>
    <w:p>
      <w:pPr>
        <w:pStyle w:val="3"/>
        <w:rPr>
          <w:rFonts w:hint="eastAsia" w:ascii="宋体" w:hAnsi="宋体"/>
          <w:b/>
          <w:color w:val="000000" w:themeColor="text1"/>
          <w:sz w:val="36"/>
          <w:szCs w:val="36"/>
          <w14:textFill>
            <w14:solidFill>
              <w14:schemeClr w14:val="tx1"/>
            </w14:solidFill>
          </w14:textFill>
        </w:rPr>
      </w:pPr>
    </w:p>
    <w:p>
      <w:pPr>
        <w:pStyle w:val="3"/>
        <w:rPr>
          <w:rFonts w:hint="eastAsia" w:ascii="宋体" w:hAnsi="宋体"/>
          <w:b/>
          <w:color w:val="000000" w:themeColor="text1"/>
          <w:sz w:val="36"/>
          <w:szCs w:val="36"/>
          <w14:textFill>
            <w14:solidFill>
              <w14:schemeClr w14:val="tx1"/>
            </w14:solidFill>
          </w14:textFill>
        </w:rPr>
      </w:pPr>
    </w:p>
    <w:p>
      <w:pPr>
        <w:jc w:val="center"/>
        <w:rPr>
          <w:rFonts w:hint="eastAsia" w:ascii="宋体" w:hAnsi="宋体"/>
          <w:b/>
          <w:color w:val="000000" w:themeColor="text1"/>
          <w:sz w:val="72"/>
          <w:szCs w:val="72"/>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合 同 书</w:t>
      </w:r>
    </w:p>
    <w:p>
      <w:pPr>
        <w:jc w:val="center"/>
        <w:rPr>
          <w:rFonts w:hint="eastAsia" w:ascii="宋体" w:hAnsi="宋体"/>
          <w:b/>
          <w:color w:val="000000" w:themeColor="text1"/>
          <w:sz w:val="28"/>
          <w:szCs w:val="28"/>
          <w14:textFill>
            <w14:solidFill>
              <w14:schemeClr w14:val="tx1"/>
            </w14:solidFill>
          </w14:textFill>
        </w:rPr>
      </w:pPr>
    </w:p>
    <w:p>
      <w:pPr>
        <w:jc w:val="center"/>
        <w:rPr>
          <w:rFonts w:hint="eastAsia" w:ascii="宋体" w:hAnsi="宋体"/>
          <w:b/>
          <w:color w:val="000000" w:themeColor="text1"/>
          <w:sz w:val="28"/>
          <w:szCs w:val="28"/>
          <w14:textFill>
            <w14:solidFill>
              <w14:schemeClr w14:val="tx1"/>
            </w14:solidFill>
          </w14:textFill>
        </w:rPr>
      </w:pPr>
    </w:p>
    <w:p>
      <w:pPr>
        <w:jc w:val="center"/>
        <w:rPr>
          <w:rFonts w:hint="eastAsia" w:ascii="宋体" w:hAnsi="宋体"/>
          <w:b/>
          <w:color w:val="000000" w:themeColor="text1"/>
          <w:sz w:val="28"/>
          <w:szCs w:val="28"/>
          <w14:textFill>
            <w14:solidFill>
              <w14:schemeClr w14:val="tx1"/>
            </w14:solidFill>
          </w14:textFill>
        </w:rPr>
      </w:pPr>
    </w:p>
    <w:p>
      <w:pPr>
        <w:ind w:firstLine="1968" w:firstLineChars="7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采购编号：</w:t>
      </w:r>
      <w:r>
        <w:rPr>
          <w:rFonts w:hint="eastAsia" w:ascii="宋体" w:hAnsi="宋体"/>
          <w:b/>
          <w:color w:val="000000" w:themeColor="text1"/>
          <w:sz w:val="28"/>
          <w:szCs w:val="28"/>
          <w:u w:val="single"/>
          <w14:textFill>
            <w14:solidFill>
              <w14:schemeClr w14:val="tx1"/>
            </w14:solidFill>
          </w14:textFill>
        </w:rPr>
        <w:t xml:space="preserve">                          </w:t>
      </w:r>
    </w:p>
    <w:p>
      <w:pPr>
        <w:rPr>
          <w:rFonts w:hint="eastAsia" w:ascii="宋体" w:hAnsi="宋体"/>
          <w:b/>
          <w:color w:val="000000" w:themeColor="text1"/>
          <w:sz w:val="28"/>
          <w:szCs w:val="28"/>
          <w14:textFill>
            <w14:solidFill>
              <w14:schemeClr w14:val="tx1"/>
            </w14:solidFill>
          </w14:textFill>
        </w:rPr>
      </w:pPr>
    </w:p>
    <w:p>
      <w:pPr>
        <w:ind w:firstLine="1968" w:firstLineChars="700"/>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项目名称：</w:t>
      </w:r>
      <w:r>
        <w:rPr>
          <w:rFonts w:hint="eastAsia" w:ascii="宋体" w:hAnsi="宋体"/>
          <w:b/>
          <w:color w:val="000000" w:themeColor="text1"/>
          <w:sz w:val="28"/>
          <w:szCs w:val="28"/>
          <w:u w:val="single"/>
          <w14:textFill>
            <w14:solidFill>
              <w14:schemeClr w14:val="tx1"/>
            </w14:solidFill>
          </w14:textFill>
        </w:rPr>
        <w:t xml:space="preserve">                           </w:t>
      </w: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 w:val="28"/>
          <w:szCs w:val="28"/>
          <w14:textFill>
            <w14:solidFill>
              <w14:schemeClr w14:val="tx1"/>
            </w14:solidFill>
          </w14:textFill>
        </w:rPr>
      </w:pPr>
    </w:p>
    <w:p>
      <w:pP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    方：</w:t>
      </w:r>
      <w:r>
        <w:rPr>
          <w:rFonts w:hint="eastAsia" w:ascii="宋体" w:hAnsi="宋体"/>
          <w:b/>
          <w:color w:val="000000" w:themeColor="text1"/>
          <w:szCs w:val="21"/>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乙    方：</w:t>
      </w:r>
      <w:r>
        <w:rPr>
          <w:rFonts w:hint="eastAsia" w:ascii="宋体" w:hAnsi="宋体"/>
          <w:b/>
          <w:color w:val="000000" w:themeColor="text1"/>
          <w:szCs w:val="21"/>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firstLine="555"/>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根据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项目（采购编号：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）的采购结果</w:t>
      </w:r>
      <w:r>
        <w:rPr>
          <w:rFonts w:hint="eastAsia" w:ascii="宋体" w:hAnsi="宋体"/>
          <w:color w:val="000000" w:themeColor="text1"/>
          <w:szCs w:val="21"/>
          <w:lang w:val="en-US" w:eastAsia="zh-CN"/>
          <w14:textFill>
            <w14:solidFill>
              <w14:schemeClr w14:val="tx1"/>
            </w14:solidFill>
          </w14:textFill>
        </w:rPr>
        <w:t>及</w:t>
      </w:r>
      <w:r>
        <w:rPr>
          <w:rFonts w:hint="eastAsia" w:ascii="宋体" w:hAnsi="宋体" w:cs="微软雅黑"/>
          <w:color w:val="000000" w:themeColor="text1"/>
          <w:szCs w:val="21"/>
          <w14:textFill>
            <w14:solidFill>
              <w14:schemeClr w14:val="tx1"/>
            </w14:solidFill>
          </w14:textFill>
        </w:rPr>
        <w:t>招标投标文件中的相关约定</w:t>
      </w:r>
      <w:r>
        <w:rPr>
          <w:rFonts w:hint="eastAsia" w:ascii="宋体" w:hAnsi="宋体"/>
          <w:color w:val="000000" w:themeColor="text1"/>
          <w:szCs w:val="21"/>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14:textFill>
            <w14:solidFill>
              <w14:schemeClr w14:val="tx1"/>
            </w14:solidFill>
          </w14:textFill>
        </w:rPr>
        <w:t>经双方协商，</w:t>
      </w:r>
      <w:r>
        <w:rPr>
          <w:rFonts w:hint="eastAsia" w:ascii="宋体" w:hAnsi="宋体"/>
          <w:color w:val="000000" w:themeColor="text1"/>
          <w:szCs w:val="21"/>
          <w14:textFill>
            <w14:solidFill>
              <w14:schemeClr w14:val="tx1"/>
            </w14:solidFill>
          </w14:textFill>
        </w:rPr>
        <w:t>本着平等互利和诚实信用的原则，</w:t>
      </w:r>
      <w:r>
        <w:rPr>
          <w:rFonts w:hint="eastAsia" w:ascii="宋体" w:hAnsi="宋体"/>
          <w:color w:val="000000" w:themeColor="text1"/>
          <w:kern w:val="28"/>
          <w:szCs w:val="21"/>
          <w14:textFill>
            <w14:solidFill>
              <w14:schemeClr w14:val="tx1"/>
            </w14:solidFill>
          </w14:textFill>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jc w:val="center"/>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合计总额：￥       元；    大写：         </w:t>
            </w:r>
          </w:p>
        </w:tc>
      </w:tr>
    </w:tbl>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二、合同金额</w:t>
      </w:r>
    </w:p>
    <w:p>
      <w:pPr>
        <w:pStyle w:val="26"/>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三、质量要求</w:t>
      </w: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四、交货期、交货方式及交货地点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五、付款方式</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s="Tahoma"/>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ind w:left="420" w:hanging="420" w:hangingChars="199"/>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七、安装与调试</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八、验收</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九、</w:t>
      </w:r>
      <w:r>
        <w:rPr>
          <w:rFonts w:hint="eastAsia" w:ascii="宋体" w:hAnsi="宋体"/>
          <w:b/>
          <w:color w:val="000000" w:themeColor="text1"/>
          <w:szCs w:val="21"/>
          <w14:textFill>
            <w14:solidFill>
              <w14:schemeClr w14:val="tx1"/>
            </w14:solidFill>
          </w14:textFill>
        </w:rPr>
        <w:t>违约责任与赔偿损失</w:t>
      </w:r>
    </w:p>
    <w:p>
      <w:pPr>
        <w:keepNext w:val="0"/>
        <w:keepLines w:val="0"/>
        <w:widowControl w:val="0"/>
        <w:tabs>
          <w:tab w:val="left" w:pos="900"/>
        </w:tabs>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1、乙方交付的货物、工程/提供的服务不符合本合同规定的，甲方有权拒收，并且乙方须向甲方支付本合同总价5%的违约金。</w:t>
      </w:r>
    </w:p>
    <w:p>
      <w:pPr>
        <w:keepNext w:val="0"/>
        <w:keepLines w:val="0"/>
        <w:widowControl w:val="0"/>
        <w:tabs>
          <w:tab w:val="left" w:pos="720"/>
          <w:tab w:val="left" w:pos="900"/>
        </w:tabs>
        <w:kinsoku/>
        <w:wordWrap/>
        <w:overflowPunct/>
        <w:topLinePunct w:val="0"/>
        <w:autoSpaceDE/>
        <w:autoSpaceDN/>
        <w:bidi w:val="0"/>
        <w:adjustRightInd/>
        <w:snapToGrid/>
        <w:spacing w:line="360" w:lineRule="auto"/>
        <w:ind w:right="21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4、其它违约责任按《中华人民共和国民法典》处理。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十、争议的解决</w:t>
      </w:r>
    </w:p>
    <w:p>
      <w:pPr>
        <w:keepNext w:val="0"/>
        <w:keepLines w:val="0"/>
        <w:widowControl w:val="0"/>
        <w:tabs>
          <w:tab w:val="left" w:pos="824"/>
        </w:tabs>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合同执行过程中发生的任何争议，如双方不能通过友好协商解决，按相关法律法规处理。</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十一、不可抗力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十二、税费 </w:t>
      </w:r>
    </w:p>
    <w:p>
      <w:pPr>
        <w:keepNext w:val="0"/>
        <w:keepLines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在中国境内、外发生的与本合同执行有关的一切税费均由乙方负担。</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十三、其它</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1、本合同所有附件、招标文件、投标文件、中标通知书通知书均为合同的有效组成部分，与本合同具有同等法律效力。</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在执行本合同的过程中，所有经双方签署确认的文件（包括会议纪要、补充协议、往来信函）即成为本合同的有效组成部分。</w:t>
      </w:r>
    </w:p>
    <w:p>
      <w:pPr>
        <w:keepNext w:val="0"/>
        <w:keepLines w:val="0"/>
        <w:widowControl w:val="0"/>
        <w:kinsoku/>
        <w:wordWrap/>
        <w:overflowPunct/>
        <w:topLinePunct w:val="0"/>
        <w:autoSpaceDE/>
        <w:autoSpaceDN/>
        <w:bidi w:val="0"/>
        <w:adjustRightInd/>
        <w:snapToGrid/>
        <w:spacing w:line="360" w:lineRule="auto"/>
        <w:ind w:left="630" w:hanging="630" w:hangingChars="3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3、如一方地址、电话、传真号码有变更，应在变更当日内书面通知对方，否则应承担相应责任。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4、除甲方事先书面同意外，乙方不得部分或全部转让其应履行的合同项下的义务。</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十四、合同生效：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1、本合同在甲乙双方法人代表或其授权代表签字盖章后生效。</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2、合同一式</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份。</w:t>
      </w:r>
    </w:p>
    <w:p>
      <w:pPr>
        <w:tabs>
          <w:tab w:val="left" w:pos="1004"/>
        </w:tabs>
        <w:spacing w:line="36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本项目合同订立后，应提供</w:t>
      </w:r>
      <w:r>
        <w:rPr>
          <w:rFonts w:hint="eastAsia" w:ascii="宋体" w:hAnsi="宋体"/>
          <w:bCs/>
          <w:color w:val="000000" w:themeColor="text1"/>
          <w:szCs w:val="21"/>
          <w:lang w:val="en-US" w:eastAsia="zh-CN"/>
          <w14:textFill>
            <w14:solidFill>
              <w14:schemeClr w14:val="tx1"/>
            </w14:solidFill>
          </w14:textFill>
        </w:rPr>
        <w:t>一份</w:t>
      </w:r>
      <w:r>
        <w:rPr>
          <w:rFonts w:hint="eastAsia" w:ascii="宋体" w:hAnsi="宋体"/>
          <w:bCs/>
          <w:color w:val="000000" w:themeColor="text1"/>
          <w:szCs w:val="21"/>
          <w14:textFill>
            <w14:solidFill>
              <w14:schemeClr w14:val="tx1"/>
            </w14:solidFill>
          </w14:textFill>
        </w:rPr>
        <w:t>至</w:t>
      </w:r>
      <w:r>
        <w:rPr>
          <w:rFonts w:hint="eastAsia" w:ascii="宋体" w:hAnsi="宋体"/>
          <w:bCs/>
          <w:color w:val="000000" w:themeColor="text1"/>
          <w:szCs w:val="21"/>
          <w:u w:val="single"/>
          <w14:textFill>
            <w14:solidFill>
              <w14:schemeClr w14:val="tx1"/>
            </w14:solidFill>
          </w14:textFill>
        </w:rPr>
        <w:t>广东业信采购招标有限公司</w:t>
      </w:r>
      <w:r>
        <w:rPr>
          <w:rFonts w:hint="eastAsia" w:ascii="宋体" w:hAnsi="宋体"/>
          <w:bCs/>
          <w:color w:val="000000" w:themeColor="text1"/>
          <w:szCs w:val="21"/>
          <w14:textFill>
            <w14:solidFill>
              <w14:schemeClr w14:val="tx1"/>
            </w14:solidFill>
          </w14:textFill>
        </w:rPr>
        <w:t>备案；</w:t>
      </w:r>
      <w:r>
        <w:rPr>
          <w:rFonts w:ascii="宋体" w:hAnsi="宋体"/>
          <w:bCs/>
          <w:color w:val="000000" w:themeColor="text1"/>
          <w:szCs w:val="21"/>
          <w14:textFill>
            <w14:solidFill>
              <w14:schemeClr w14:val="tx1"/>
            </w14:solidFill>
          </w14:textFill>
        </w:rPr>
        <w:t xml:space="preserve"> </w:t>
      </w:r>
    </w:p>
    <w:p>
      <w:pPr>
        <w:pStyle w:val="3"/>
        <w:rPr>
          <w:rFonts w:ascii="宋体" w:hAnsi="宋体"/>
          <w:bCs/>
          <w:color w:val="000000" w:themeColor="text1"/>
          <w:szCs w:val="21"/>
          <w14:textFill>
            <w14:solidFill>
              <w14:schemeClr w14:val="tx1"/>
            </w14:solidFill>
          </w14:textFill>
        </w:rPr>
      </w:pPr>
    </w:p>
    <w:p>
      <w:pPr>
        <w:pStyle w:val="3"/>
        <w:rPr>
          <w:rFonts w:ascii="宋体" w:hAnsi="宋体"/>
          <w:bCs/>
          <w:color w:val="000000" w:themeColor="text1"/>
          <w:szCs w:val="21"/>
          <w14:textFill>
            <w14:solidFill>
              <w14:schemeClr w14:val="tx1"/>
            </w14:solidFill>
          </w14:textFill>
        </w:rPr>
      </w:pPr>
    </w:p>
    <w:p>
      <w:pPr>
        <w:pStyle w:val="3"/>
        <w:rPr>
          <w:rFonts w:hint="eastAsia"/>
          <w:color w:val="000000" w:themeColor="text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开 户 行：</w:t>
      </w:r>
    </w:p>
    <w:p>
      <w:pPr>
        <w:tabs>
          <w:tab w:val="left" w:pos="1004"/>
        </w:tabs>
        <w:spacing w:line="440" w:lineRule="exact"/>
        <w:rPr>
          <w:rFonts w:ascii="宋体" w:hAnsi="宋体"/>
          <w:bCs/>
          <w:color w:val="000000" w:themeColor="text1"/>
          <w:szCs w:val="21"/>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beforeLines="0"/>
        <w:rPr>
          <w:color w:val="000000" w:themeColor="text1"/>
          <w14:textFill>
            <w14:solidFill>
              <w14:schemeClr w14:val="tx1"/>
            </w14:solidFill>
          </w14:textFill>
        </w:rPr>
      </w:pPr>
      <w:bookmarkStart w:id="1617" w:name="_Toc341348348"/>
      <w:bookmarkStart w:id="1618" w:name="_Toc339020243"/>
      <w:bookmarkStart w:id="1619" w:name="_Toc339362310"/>
      <w:bookmarkStart w:id="1620" w:name="_Toc332270356"/>
      <w:bookmarkStart w:id="1621" w:name="_Toc331512908"/>
      <w:bookmarkStart w:id="1622" w:name="_Toc342296770"/>
      <w:bookmarkStart w:id="1623" w:name="_Toc332206718"/>
      <w:bookmarkStart w:id="1624" w:name="_Toc339019899"/>
      <w:bookmarkStart w:id="1625" w:name="_Toc330459995"/>
      <w:bookmarkStart w:id="1626" w:name="_Toc339020025"/>
      <w:bookmarkStart w:id="1627" w:name="_Toc345513911"/>
      <w:bookmarkStart w:id="1628" w:name="_Toc349127636"/>
      <w:bookmarkStart w:id="1629" w:name="_Toc491658678"/>
      <w:bookmarkStart w:id="1630" w:name="_Toc342060384"/>
      <w:bookmarkStart w:id="1631" w:name="_Toc339020105"/>
      <w:bookmarkStart w:id="1632" w:name="_Toc340672879"/>
      <w:bookmarkStart w:id="1633" w:name="_Toc365967082"/>
      <w:bookmarkStart w:id="1634" w:name="_Toc340507452"/>
      <w:bookmarkStart w:id="1635" w:name="_Toc336681945"/>
      <w:bookmarkStart w:id="1636" w:name="_Toc333935697"/>
      <w:bookmarkStart w:id="1637" w:name="_Toc339441097"/>
      <w:bookmarkStart w:id="1638" w:name="_Toc336681590"/>
      <w:bookmarkStart w:id="1639" w:name="_Toc337632368"/>
      <w:bookmarkStart w:id="1640" w:name="_Toc333238643"/>
      <w:bookmarkStart w:id="1641" w:name="_Toc365985188"/>
      <w:bookmarkStart w:id="1642" w:name="_Toc333935356"/>
      <w:bookmarkStart w:id="1643" w:name="_Toc333237798"/>
      <w:bookmarkStart w:id="1644" w:name="_Toc366072539"/>
      <w:bookmarkStart w:id="1645" w:name="_Toc14805"/>
      <w:bookmarkStart w:id="1646" w:name="_Toc340677080"/>
      <w:bookmarkStart w:id="1647" w:name="_Toc333237687"/>
      <w:bookmarkStart w:id="1648" w:name="_Toc350438759"/>
      <w:bookmarkStart w:id="1649" w:name="_Toc350756460"/>
      <w:bookmarkStart w:id="1650" w:name="_Toc349143599"/>
      <w:bookmarkStart w:id="1651" w:name="_Toc331684048"/>
      <w:bookmarkStart w:id="1652" w:name="_Toc500861025"/>
      <w:r>
        <w:rPr>
          <w:rFonts w:hint="eastAsia"/>
          <w:color w:val="000000" w:themeColor="text1"/>
          <w14:textFill>
            <w14:solidFill>
              <w14:schemeClr w14:val="tx1"/>
            </w14:solidFill>
          </w14:textFill>
        </w:rPr>
        <w:t>第五部分</w:t>
      </w:r>
      <w:bookmarkStart w:id="1653" w:name="_Hlt97188172"/>
      <w:bookmarkEnd w:id="1653"/>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6"/>
        <w:numPr>
          <w:ilvl w:val="0"/>
          <w:numId w:val="0"/>
        </w:numPr>
        <w:rPr>
          <w:color w:val="000000" w:themeColor="text1"/>
          <w:sz w:val="24"/>
          <w14:textFill>
            <w14:solidFill>
              <w14:schemeClr w14:val="tx1"/>
            </w14:solidFill>
          </w14:textFill>
        </w:rPr>
      </w:pPr>
      <w:bookmarkStart w:id="1655" w:name="_Toc333238644"/>
      <w:bookmarkStart w:id="1656" w:name="_Toc340507453"/>
      <w:bookmarkStart w:id="1657" w:name="_Toc366072540"/>
      <w:bookmarkStart w:id="1658" w:name="_Toc342296771"/>
      <w:bookmarkStart w:id="1659" w:name="_Toc336681591"/>
      <w:bookmarkStart w:id="1660" w:name="_Toc332206719"/>
      <w:bookmarkStart w:id="1661" w:name="_Toc336681946"/>
      <w:bookmarkStart w:id="1662" w:name="_Toc339362311"/>
      <w:bookmarkStart w:id="1663" w:name="_Toc340672880"/>
      <w:bookmarkStart w:id="1664" w:name="_Toc331684049"/>
      <w:bookmarkStart w:id="1665" w:name="_Toc339020106"/>
      <w:bookmarkStart w:id="1666" w:name="_Toc350438760"/>
      <w:bookmarkStart w:id="1667" w:name="_Toc345513912"/>
      <w:bookmarkStart w:id="1668" w:name="_Toc333935357"/>
      <w:bookmarkStart w:id="1669" w:name="_Toc339441098"/>
      <w:bookmarkStart w:id="1670" w:name="_Toc331512909"/>
      <w:bookmarkStart w:id="1671" w:name="_Toc14781"/>
      <w:bookmarkStart w:id="1672" w:name="_Toc340677081"/>
      <w:bookmarkStart w:id="1673" w:name="_Toc339020244"/>
      <w:bookmarkStart w:id="1674" w:name="_Toc339020026"/>
      <w:bookmarkStart w:id="1675" w:name="_Toc342060385"/>
      <w:bookmarkStart w:id="1676" w:name="_Toc349127637"/>
      <w:bookmarkStart w:id="1677" w:name="_Toc339019900"/>
      <w:bookmarkStart w:id="1678" w:name="_Toc337632369"/>
      <w:bookmarkStart w:id="1679" w:name="_Toc333935698"/>
      <w:bookmarkStart w:id="1680" w:name="_Toc341348349"/>
      <w:bookmarkStart w:id="1681" w:name="_Toc333237688"/>
      <w:bookmarkStart w:id="1682" w:name="_Toc332270357"/>
      <w:bookmarkStart w:id="1683" w:name="_Toc365985189"/>
      <w:bookmarkStart w:id="1684" w:name="_Toc333237799"/>
      <w:bookmarkStart w:id="1685" w:name="_Toc330459996"/>
      <w:bookmarkStart w:id="1686" w:name="_Toc365967083"/>
      <w:bookmarkStart w:id="1687" w:name="_Toc349143600"/>
      <w:bookmarkStart w:id="1688" w:name="_Toc350756461"/>
      <w:bookmarkStart w:id="1689" w:name="_Hlk534184453"/>
      <w:r>
        <w:rPr>
          <w:rFonts w:hint="eastAsia"/>
          <w:color w:val="000000" w:themeColor="text1"/>
          <w:sz w:val="24"/>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pPr>
        <w:pStyle w:val="2"/>
        <w:rPr>
          <w:rFonts w:hAnsi="宋体"/>
          <w:bCs/>
          <w:color w:val="000000" w:themeColor="text1"/>
          <w:sz w:val="21"/>
          <w14:textFill>
            <w14:solidFill>
              <w14:schemeClr w14:val="tx1"/>
            </w14:solidFill>
          </w14:textFill>
        </w:rPr>
      </w:pPr>
    </w:p>
    <w:p>
      <w:pPr>
        <w:pStyle w:val="2"/>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2"/>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（资格审查文件）</w:t>
      </w: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6"/>
        <w:numPr>
          <w:ilvl w:val="7"/>
          <w:numId w:val="6"/>
        </w:numPr>
        <w:tabs>
          <w:tab w:val="clear" w:pos="720"/>
        </w:tabs>
        <w:spacing w:before="240" w:after="240" w:line="360" w:lineRule="exact"/>
        <w:ind w:left="0" w:firstLine="0"/>
        <w:rPr>
          <w:color w:val="000000" w:themeColor="text1"/>
          <w:sz w:val="24"/>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14:textFill>
            <w14:solidFill>
              <w14:schemeClr w14:val="tx1"/>
            </w14:solidFill>
          </w14:textFill>
        </w:rPr>
        <w:t xml:space="preserve">  </w:t>
      </w:r>
      <w:bookmarkStart w:id="1693" w:name="_Toc21887"/>
      <w:r>
        <w:rPr>
          <w:rFonts w:hint="eastAsia"/>
          <w:color w:val="000000" w:themeColor="text1"/>
          <w:sz w:val="24"/>
          <w14:textFill>
            <w14:solidFill>
              <w14:schemeClr w14:val="tx1"/>
            </w14:solidFill>
          </w14:textFill>
        </w:rPr>
        <w:t>自查表</w:t>
      </w:r>
      <w:bookmarkEnd w:id="1690"/>
      <w:bookmarkEnd w:id="1693"/>
    </w:p>
    <w:bookmarkEnd w:id="1691"/>
    <w:bookmarkEnd w:id="1692"/>
    <w:p>
      <w:pPr>
        <w:pStyle w:val="6"/>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r>
        <w:rPr>
          <w:rFonts w:hint="eastAsia" w:ascii="宋体"/>
          <w:b/>
          <w:bCs w:val="0"/>
          <w:color w:val="000000" w:themeColor="text1"/>
          <w:szCs w:val="21"/>
          <w14:textFill>
            <w14:solidFill>
              <w14:schemeClr w14:val="tx1"/>
            </w14:solidFill>
          </w14:textFill>
        </w:rPr>
        <w:t xml:space="preserve"> </w:t>
      </w:r>
      <w:bookmarkStart w:id="1694" w:name="_Toc13437"/>
      <w:r>
        <w:rPr>
          <w:rFonts w:hint="eastAsia" w:ascii="宋体"/>
          <w:b/>
          <w:bCs w:val="0"/>
          <w:color w:val="000000" w:themeColor="text1"/>
          <w:szCs w:val="21"/>
          <w14:textFill>
            <w14:solidFill>
              <w14:schemeClr w14:val="tx1"/>
            </w14:solidFill>
          </w14:textFill>
        </w:rPr>
        <w:t>资格性自查表</w:t>
      </w:r>
      <w:bookmarkEnd w:id="1694"/>
    </w:p>
    <w:p>
      <w:pPr>
        <w:jc w:val="center"/>
        <w:rPr>
          <w:rFonts w:ascii="宋体" w:hAnsi="宋体"/>
          <w:b/>
          <w:bCs/>
          <w:color w:val="000000" w:themeColor="text1"/>
          <w:szCs w:val="21"/>
          <w14:textFill>
            <w14:solidFill>
              <w14:schemeClr w14:val="tx1"/>
            </w14:solidFill>
          </w14:textFill>
        </w:rPr>
      </w:pPr>
    </w:p>
    <w:tbl>
      <w:tblPr>
        <w:tblStyle w:val="49"/>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467"/>
        <w:gridCol w:w="3633"/>
        <w:gridCol w:w="1783"/>
        <w:gridCol w:w="2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0"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3633"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783"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224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jc w:val="center"/>
        </w:trPr>
        <w:tc>
          <w:tcPr>
            <w:tcW w:w="963" w:type="dxa"/>
            <w:vMerge w:val="restart"/>
            <w:vAlign w:val="center"/>
          </w:tcPr>
          <w:p>
            <w:pPr>
              <w:bidi w:val="0"/>
              <w:rPr>
                <w:rFonts w:ascii="宋体" w:hAnsi="宋体"/>
                <w:b/>
                <w:bCs/>
                <w:color w:val="000000" w:themeColor="text1"/>
                <w:szCs w:val="21"/>
                <w14:textFill>
                  <w14:solidFill>
                    <w14:schemeClr w14:val="tx1"/>
                  </w14:solidFill>
                </w14:textFill>
              </w:rPr>
            </w:pPr>
            <w:r>
              <w:rPr>
                <w:rFonts w:hint="eastAsia"/>
                <w:color w:val="000000" w:themeColor="text1"/>
                <w14:textFill>
                  <w14:solidFill>
                    <w14:schemeClr w14:val="tx1"/>
                  </w14:solidFill>
                </w14:textFill>
              </w:rPr>
              <w:t>资格性检查</w:t>
            </w:r>
          </w:p>
        </w:tc>
        <w:tc>
          <w:tcPr>
            <w:tcW w:w="1467" w:type="dxa"/>
            <w:vMerge w:val="restart"/>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投标人资格要求</w:t>
            </w:r>
          </w:p>
        </w:tc>
        <w:tc>
          <w:tcPr>
            <w:tcW w:w="3633"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应具备《中华人民共和国政府采购法》第二十二条规定的条件</w:t>
            </w:r>
          </w:p>
          <w:p>
            <w:pPr>
              <w:tabs>
                <w:tab w:val="left" w:pos="0"/>
              </w:tabs>
              <w:rPr>
                <w:rFonts w:ascii="宋体" w:hAnsi="宋体"/>
                <w:b/>
                <w:bCs/>
                <w:color w:val="000000" w:themeColor="text1"/>
                <w:szCs w:val="21"/>
                <w14:textFill>
                  <w14:solidFill>
                    <w14:schemeClr w14:val="tx1"/>
                  </w14:solidFill>
                </w14:textFill>
              </w:rPr>
            </w:pPr>
          </w:p>
        </w:tc>
        <w:tc>
          <w:tcPr>
            <w:tcW w:w="1783"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45" w:type="dxa"/>
            <w:vAlign w:val="center"/>
          </w:tcPr>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见投标文件</w:t>
            </w:r>
          </w:p>
          <w:p>
            <w:pPr>
              <w:tabs>
                <w:tab w:val="left" w:pos="0"/>
              </w:tabs>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  ）页</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要求：提交合法有效的营业执照复印件加盖公章、</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14:textFill>
                  <w14:solidFill>
                    <w14:schemeClr w14:val="tx1"/>
                  </w14:solidFill>
                </w14:textFill>
              </w:rPr>
            </w:pPr>
          </w:p>
        </w:tc>
        <w:tc>
          <w:tcPr>
            <w:tcW w:w="3633"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r>
              <w:rPr>
                <w:rFonts w:hint="eastAsia" w:ascii="宋体" w:hAnsi="宋体"/>
                <w:color w:val="000000" w:themeColor="text1"/>
                <w:szCs w:val="21"/>
                <w:highlight w:val="none"/>
                <w14:textFill>
                  <w14:solidFill>
                    <w14:schemeClr w14:val="tx1"/>
                  </w14:solidFill>
                </w14:textFill>
              </w:rPr>
              <w:t>(以采购机构于开标时间当天在“信用中国”网站（www.creditchina.gov.cn）及中国政府采购网(www.ccgp.gov.cn)查询结果为准，如相关记录信息已失效，供应商必须提供由该记录信息的执行或列入单位出具的相关证明材料)</w:t>
            </w:r>
          </w:p>
        </w:tc>
        <w:tc>
          <w:tcPr>
            <w:tcW w:w="1783"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14:textFill>
                  <w14:solidFill>
                    <w14:schemeClr w14:val="tx1"/>
                  </w14:solidFill>
                </w14:textFill>
              </w:rPr>
            </w:pPr>
          </w:p>
        </w:tc>
        <w:tc>
          <w:tcPr>
            <w:tcW w:w="3633" w:type="dxa"/>
            <w:vAlign w:val="center"/>
          </w:tcPr>
          <w:p>
            <w:pPr>
              <w:tabs>
                <w:tab w:val="left" w:pos="0"/>
              </w:tabs>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lang w:val="en-US" w:eastAsia="zh-CN"/>
                <w14:textFill>
                  <w14:solidFill>
                    <w14:schemeClr w14:val="tx1"/>
                  </w14:solidFill>
                </w14:textFill>
              </w:rPr>
              <w:t>单位负责人为同一人或者存在直接控股、管理关系的不同供应商，不得参加同一合同项下的政府采购活动；（提供《投标函》承诺）</w:t>
            </w:r>
          </w:p>
        </w:tc>
        <w:tc>
          <w:tcPr>
            <w:tcW w:w="1783"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63" w:type="dxa"/>
            <w:vMerge w:val="continue"/>
            <w:vAlign w:val="center"/>
          </w:tcPr>
          <w:p>
            <w:pPr>
              <w:tabs>
                <w:tab w:val="left" w:pos="480"/>
              </w:tabs>
              <w:ind w:left="480" w:hanging="480"/>
              <w:rPr>
                <w:rFonts w:hint="eastAsia" w:ascii="宋体" w:hAnsi="宋体"/>
                <w:color w:val="000000" w:themeColor="text1"/>
                <w:szCs w:val="21"/>
                <w14:textFill>
                  <w14:solidFill>
                    <w14:schemeClr w14:val="tx1"/>
                  </w14:solidFill>
                </w14:textFill>
              </w:rPr>
            </w:pPr>
          </w:p>
        </w:tc>
        <w:tc>
          <w:tcPr>
            <w:tcW w:w="1467" w:type="dxa"/>
            <w:vMerge w:val="continue"/>
            <w:vAlign w:val="center"/>
          </w:tcPr>
          <w:p>
            <w:pPr>
              <w:tabs>
                <w:tab w:val="left" w:pos="146"/>
              </w:tabs>
              <w:ind w:left="146"/>
              <w:rPr>
                <w:rFonts w:hint="eastAsia" w:ascii="宋体" w:hAnsi="宋体"/>
                <w:color w:val="000000" w:themeColor="text1"/>
                <w:szCs w:val="21"/>
                <w14:textFill>
                  <w14:solidFill>
                    <w14:schemeClr w14:val="tx1"/>
                  </w14:solidFill>
                </w14:textFill>
              </w:rPr>
            </w:pPr>
          </w:p>
        </w:tc>
        <w:tc>
          <w:tcPr>
            <w:tcW w:w="3633" w:type="dxa"/>
            <w:vAlign w:val="center"/>
          </w:tcPr>
          <w:p>
            <w:pPr>
              <w:tabs>
                <w:tab w:val="left" w:pos="0"/>
              </w:tabs>
              <w:rPr>
                <w:rFonts w:ascii="宋体" w:hAnsi="宋体"/>
                <w:b w:val="0"/>
                <w:bCs w:val="0"/>
                <w:color w:val="000000" w:themeColor="text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r>
              <w:rPr>
                <w:rFonts w:hint="eastAsia" w:ascii="宋体" w:hAnsi="宋体"/>
                <w:b w:val="0"/>
                <w:bCs w:val="0"/>
                <w:color w:val="000000" w:themeColor="text1"/>
                <w:szCs w:val="21"/>
                <w:lang w:val="en-US" w:eastAsia="zh-CN"/>
                <w14:textFill>
                  <w14:solidFill>
                    <w14:schemeClr w14:val="tx1"/>
                  </w14:solidFill>
                </w14:textFill>
              </w:rPr>
              <w:t>（提供《投标函》承诺）</w:t>
            </w:r>
          </w:p>
        </w:tc>
        <w:tc>
          <w:tcPr>
            <w:tcW w:w="1783"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963" w:type="dxa"/>
            <w:vMerge w:val="continue"/>
            <w:vAlign w:val="center"/>
          </w:tcPr>
          <w:p>
            <w:pPr>
              <w:tabs>
                <w:tab w:val="left" w:pos="480"/>
              </w:tabs>
              <w:ind w:left="480" w:hanging="480"/>
              <w:jc w:val="center"/>
              <w:rPr>
                <w:rFonts w:ascii="宋体" w:hAnsi="宋体"/>
                <w:color w:val="000000" w:themeColor="text1"/>
                <w:szCs w:val="21"/>
                <w14:textFill>
                  <w14:solidFill>
                    <w14:schemeClr w14:val="tx1"/>
                  </w14:solidFill>
                </w14:textFill>
              </w:rPr>
            </w:pPr>
          </w:p>
        </w:tc>
        <w:tc>
          <w:tcPr>
            <w:tcW w:w="1467"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b w:val="0"/>
                <w:bCs w:val="0"/>
                <w:color w:val="000000" w:themeColor="text1"/>
                <w:szCs w:val="21"/>
                <w:lang w:val="en-US" w:eastAsia="zh-CN"/>
                <w14:textFill>
                  <w14:solidFill>
                    <w14:schemeClr w14:val="tx1"/>
                  </w14:solidFill>
                </w14:textFill>
              </w:rPr>
              <w:t>本项目不接受联合体投标，不得将中标项目进行转包</w:t>
            </w:r>
          </w:p>
        </w:tc>
        <w:tc>
          <w:tcPr>
            <w:tcW w:w="3633" w:type="dxa"/>
            <w:vAlign w:val="center"/>
          </w:tcPr>
          <w:p>
            <w:pPr>
              <w:tabs>
                <w:tab w:val="left" w:pos="0"/>
              </w:tabs>
              <w:rPr>
                <w:rFonts w:ascii="宋体" w:hAnsi="宋体"/>
                <w:b w:val="0"/>
                <w:bCs w:val="0"/>
                <w:color w:val="000000" w:themeColor="text1"/>
                <w:szCs w:val="21"/>
                <w14:textFill>
                  <w14:solidFill>
                    <w14:schemeClr w14:val="tx1"/>
                  </w14:solidFill>
                </w14:textFill>
              </w:rPr>
            </w:pPr>
            <w:r>
              <w:rPr>
                <w:rFonts w:hint="eastAsia" w:ascii="宋体" w:hAnsi="宋体"/>
                <w:b w:val="0"/>
                <w:bCs w:val="0"/>
                <w:color w:val="000000" w:themeColor="text1"/>
                <w:szCs w:val="21"/>
                <w14:textFill>
                  <w14:solidFill>
                    <w14:schemeClr w14:val="tx1"/>
                  </w14:solidFill>
                </w14:textFill>
              </w:rPr>
              <w:t>按招标文件要求</w:t>
            </w:r>
          </w:p>
        </w:tc>
        <w:tc>
          <w:tcPr>
            <w:tcW w:w="1783" w:type="dxa"/>
            <w:vAlign w:val="center"/>
          </w:tcPr>
          <w:p>
            <w:pPr>
              <w:tabs>
                <w:tab w:val="left" w:pos="480"/>
              </w:tabs>
              <w:ind w:left="-107" w:leftChars="-51" w:firstLine="106"/>
              <w:rPr>
                <w:rFonts w:ascii="宋体" w:hAnsi="宋体"/>
                <w:b/>
                <w:bCs/>
                <w:color w:val="000000" w:themeColor="text1"/>
                <w:szCs w:val="21"/>
                <w14:textFill>
                  <w14:solidFill>
                    <w14:schemeClr w14:val="tx1"/>
                  </w14:solidFill>
                </w14:textFill>
              </w:rPr>
            </w:pPr>
          </w:p>
        </w:tc>
        <w:tc>
          <w:tcPr>
            <w:tcW w:w="2245"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adjustRightInd w:val="0"/>
        <w:snapToGrid w:val="0"/>
        <w:spacing w:line="300" w:lineRule="auto"/>
        <w:rPr>
          <w:color w:val="000000" w:themeColor="text1"/>
          <w:sz w:val="24"/>
          <w14:textFill>
            <w14:solidFill>
              <w14:schemeClr w14:val="tx1"/>
            </w14:solidFill>
          </w14:textFill>
        </w:rPr>
      </w:pPr>
    </w:p>
    <w:p>
      <w:pPr>
        <w:adjustRightInd w:val="0"/>
        <w:snapToGrid w:val="0"/>
        <w:spacing w:line="300" w:lineRule="auto"/>
        <w:rPr>
          <w:color w:val="000000" w:themeColor="text1"/>
          <w:sz w:val="24"/>
          <w14:textFill>
            <w14:solidFill>
              <w14:schemeClr w14:val="tx1"/>
            </w14:solidFill>
          </w14:textFill>
        </w:rPr>
      </w:pPr>
    </w:p>
    <w:p>
      <w:pPr>
        <w:adjustRightInd w:val="0"/>
        <w:snapToGrid w:val="0"/>
        <w:spacing w:line="300" w:lineRule="auto"/>
        <w:rPr>
          <w:color w:val="000000" w:themeColor="text1"/>
          <w:sz w:val="24"/>
          <w14:textFill>
            <w14:solidFill>
              <w14:schemeClr w14:val="tx1"/>
            </w14:solidFill>
          </w14:textFill>
        </w:rPr>
      </w:pPr>
    </w:p>
    <w:p>
      <w:pPr>
        <w:tabs>
          <w:tab w:val="left" w:pos="1004"/>
          <w:tab w:val="left" w:pos="4267"/>
        </w:tabs>
        <w:spacing w:line="400" w:lineRule="exact"/>
        <w:rPr>
          <w:rFonts w:ascii="宋体" w:hAnsi="宋体"/>
          <w:bCs/>
          <w:color w:val="000000" w:themeColor="text1"/>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pPr>
        <w:pStyle w:val="6"/>
        <w:numPr>
          <w:ilvl w:val="0"/>
          <w:numId w:val="0"/>
        </w:numPr>
        <w:rPr>
          <w:color w:val="000000" w:themeColor="text1"/>
          <w14:textFill>
            <w14:solidFill>
              <w14:schemeClr w14:val="tx1"/>
            </w14:solidFill>
          </w14:textFill>
        </w:rPr>
      </w:pPr>
      <w:bookmarkStart w:id="1695" w:name="_Toc12967"/>
      <w:bookmarkStart w:id="1696" w:name="_Toc399147593"/>
      <w:bookmarkStart w:id="1697" w:name="_Toc399684363"/>
      <w:bookmarkStart w:id="1698" w:name="_Toc382404102"/>
      <w:bookmarkStart w:id="1699" w:name="_Toc333237691"/>
      <w:bookmarkStart w:id="1700" w:name="_Toc332206722"/>
      <w:bookmarkStart w:id="1701" w:name="_Toc340672882"/>
      <w:bookmarkStart w:id="1702" w:name="_Toc343612933"/>
      <w:bookmarkStart w:id="1703" w:name="_Toc350756463"/>
      <w:bookmarkStart w:id="1704" w:name="_Toc341348353"/>
      <w:bookmarkStart w:id="1705" w:name="_Toc342060388"/>
      <w:bookmarkStart w:id="1706" w:name="_Toc342312456"/>
      <w:bookmarkStart w:id="1707" w:name="_Toc343247113"/>
      <w:bookmarkStart w:id="1708" w:name="_Toc350438762"/>
      <w:bookmarkStart w:id="1709" w:name="_Toc331684055"/>
      <w:bookmarkStart w:id="1710" w:name="_Toc339019902"/>
      <w:bookmarkStart w:id="1711" w:name="_Toc332270360"/>
      <w:bookmarkStart w:id="1712" w:name="_Toc345312610"/>
      <w:bookmarkStart w:id="1713" w:name="_Toc336681948"/>
      <w:bookmarkStart w:id="1714" w:name="_Toc342296774"/>
      <w:bookmarkStart w:id="1715" w:name="_Toc340507455"/>
      <w:bookmarkStart w:id="1716" w:name="_Toc339441100"/>
      <w:bookmarkStart w:id="1717" w:name="_Toc337632371"/>
      <w:bookmarkStart w:id="1718" w:name="_Toc343248431"/>
      <w:bookmarkStart w:id="1719" w:name="_Toc339020246"/>
      <w:bookmarkStart w:id="1720" w:name="_Toc333238647"/>
      <w:bookmarkStart w:id="1721" w:name="_Toc333935359"/>
      <w:bookmarkStart w:id="1722" w:name="_Toc331512914"/>
      <w:bookmarkStart w:id="1723" w:name="_Toc339020108"/>
      <w:bookmarkStart w:id="1724" w:name="_Toc339362313"/>
      <w:bookmarkStart w:id="1725" w:name="_Toc342398143"/>
      <w:bookmarkStart w:id="1726" w:name="_Toc339020028"/>
      <w:bookmarkStart w:id="1727" w:name="_Toc333935700"/>
      <w:bookmarkStart w:id="1728" w:name="_Toc333237802"/>
      <w:bookmarkStart w:id="1729" w:name="_Toc366072542"/>
      <w:bookmarkStart w:id="1730" w:name="_Toc340677083"/>
      <w:bookmarkStart w:id="1731" w:name="_Toc330459999"/>
      <w:bookmarkStart w:id="1732" w:name="_Toc336681593"/>
      <w:bookmarkStart w:id="1733" w:name="_Toc365985191"/>
      <w:bookmarkStart w:id="1734" w:name="_Toc365967085"/>
      <w:bookmarkStart w:id="1735" w:name="_Toc468157564"/>
      <w:bookmarkStart w:id="1736" w:name="_Toc454701405"/>
      <w:bookmarkStart w:id="1737" w:name="_Toc491658679"/>
      <w:bookmarkStart w:id="1738" w:name="_Toc467987851"/>
      <w:bookmarkStart w:id="1739" w:name="_Toc500861026"/>
      <w:bookmarkStart w:id="1740" w:name="_Toc458262638"/>
      <w:bookmarkStart w:id="1741" w:name="_Toc480010736"/>
      <w:bookmarkStart w:id="1742" w:name="_Toc6397150"/>
      <w:bookmarkStart w:id="1743" w:name="_Toc467236768"/>
      <w:bookmarkStart w:id="1744" w:name="_Toc468606057"/>
      <w:bookmarkStart w:id="1745" w:name="_Toc6727971"/>
      <w:bookmarkStart w:id="1746" w:name="_Toc480021081"/>
      <w:bookmarkStart w:id="1747" w:name="_Toc479991610"/>
      <w:bookmarkStart w:id="1748" w:name="_Toc480020285"/>
      <w:r>
        <w:rPr>
          <w:rFonts w:hint="eastAsia"/>
          <w:color w:val="000000" w:themeColor="text1"/>
          <w14:textFill>
            <w14:solidFill>
              <w14:schemeClr w14:val="tx1"/>
            </w14:solidFill>
          </w14:textFill>
        </w:rPr>
        <w:t>（一）资格审查文件要求提交的有效证明文件</w:t>
      </w:r>
      <w:bookmarkEnd w:id="1695"/>
    </w:p>
    <w:p>
      <w:pPr>
        <w:adjustRightInd w:val="0"/>
        <w:snapToGrid w:val="0"/>
        <w:spacing w:line="360" w:lineRule="auto"/>
        <w:jc w:val="left"/>
        <w:rPr>
          <w:rFonts w:ascii="宋体" w:hAnsi="宋体"/>
          <w:b/>
          <w:bCs/>
          <w:cap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pStyle w:val="2"/>
        <w:rPr>
          <w:color w:val="000000" w:themeColor="text1"/>
          <w14:textFill>
            <w14:solidFill>
              <w14:schemeClr w14:val="tx1"/>
            </w14:solidFill>
          </w14:textFill>
        </w:rPr>
      </w:pP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财务报表</w:t>
      </w:r>
      <w:r>
        <w:rPr>
          <w:rFonts w:hint="eastAsia" w:ascii="宋体" w:hAnsi="宋体"/>
          <w:color w:val="000000" w:themeColor="text1"/>
          <w:szCs w:val="21"/>
          <w14:textFill>
            <w14:solidFill>
              <w14:schemeClr w14:val="tx1"/>
            </w14:solidFill>
          </w14:textFill>
        </w:rPr>
        <w:t>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hAnsi="黑体"/>
          <w:color w:val="000000" w:themeColor="text1"/>
          <w:szCs w:val="21"/>
          <w14:textFill>
            <w14:solidFill>
              <w14:schemeClr w14:val="tx1"/>
            </w14:solidFill>
          </w14:textFill>
        </w:rPr>
        <w:t>无重大违法记录声明函</w:t>
      </w:r>
      <w:r>
        <w:rPr>
          <w:rFonts w:hint="eastAsia" w:ascii="宋体" w:hAnsi="宋体"/>
          <w:color w:val="000000" w:themeColor="text1"/>
          <w:szCs w:val="21"/>
          <w14:textFill>
            <w14:solidFill>
              <w14:schemeClr w14:val="tx1"/>
            </w14:solidFill>
          </w14:textFill>
        </w:rPr>
        <w:t>；</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w:t>
      </w:r>
    </w:p>
    <w:bookmarkEnd w:id="1696"/>
    <w:bookmarkEnd w:id="1697"/>
    <w:p>
      <w:pPr>
        <w:pStyle w:val="2"/>
        <w:rPr>
          <w:rFonts w:hAnsi="宋体"/>
          <w:bCs/>
          <w:color w:val="000000" w:themeColor="text1"/>
          <w:sz w:val="21"/>
          <w:szCs w:val="21"/>
          <w14:textFill>
            <w14:solidFill>
              <w14:schemeClr w14:val="tx1"/>
            </w14:solidFill>
          </w14:textFill>
        </w:rPr>
      </w:pPr>
    </w:p>
    <w:p>
      <w:pPr>
        <w:pStyle w:val="2"/>
        <w:rPr>
          <w:rFonts w:hAnsi="宋体"/>
          <w:bCs/>
          <w:color w:val="000000" w:themeColor="text1"/>
          <w:sz w:val="21"/>
          <w:szCs w:val="21"/>
          <w14:textFill>
            <w14:solidFill>
              <w14:schemeClr w14:val="tx1"/>
            </w14:solidFill>
          </w14:textFill>
        </w:rPr>
      </w:pPr>
    </w:p>
    <w:p>
      <w:pPr>
        <w:pStyle w:val="2"/>
        <w:rPr>
          <w:rFonts w:hAnsi="宋体"/>
          <w:bCs/>
          <w:color w:val="000000" w:themeColor="text1"/>
          <w:sz w:val="21"/>
          <w:szCs w:val="21"/>
          <w14:textFill>
            <w14:solidFill>
              <w14:schemeClr w14:val="tx1"/>
            </w14:solidFill>
          </w14:textFill>
        </w:rPr>
      </w:pPr>
    </w:p>
    <w:p>
      <w:pPr>
        <w:pStyle w:val="2"/>
        <w:rPr>
          <w:rFonts w:hAnsi="宋体"/>
          <w:bCs/>
          <w:color w:val="000000" w:themeColor="text1"/>
          <w:sz w:val="21"/>
          <w:szCs w:val="21"/>
          <w14:textFill>
            <w14:solidFill>
              <w14:schemeClr w14:val="tx1"/>
            </w14:solidFill>
          </w14:textFill>
        </w:rPr>
      </w:pPr>
    </w:p>
    <w:p>
      <w:pPr>
        <w:pStyle w:val="2"/>
        <w:rPr>
          <w:rFonts w:hAnsi="宋体"/>
          <w:color w:val="000000" w:themeColor="text1"/>
          <w:sz w:val="21"/>
          <w:szCs w:val="21"/>
          <w14:textFill>
            <w14:solidFill>
              <w14:schemeClr w14:val="tx1"/>
            </w14:solidFill>
          </w14:textFill>
        </w:rPr>
      </w:pPr>
      <w:r>
        <w:rPr>
          <w:rFonts w:hint="eastAsia" w:hAnsi="宋体"/>
          <w:bCs/>
          <w:color w:val="000000" w:themeColor="text1"/>
          <w:sz w:val="21"/>
          <w:szCs w:val="21"/>
          <w14:textFill>
            <w14:solidFill>
              <w14:schemeClr w14:val="tx1"/>
            </w14:solidFill>
          </w14:textFill>
        </w:rPr>
        <w:t>提供招标文件要求的资格</w:t>
      </w:r>
      <w:r>
        <w:rPr>
          <w:rFonts w:hint="eastAsia" w:hAnsi="宋体"/>
          <w:color w:val="000000" w:themeColor="text1"/>
          <w:sz w:val="21"/>
          <w:szCs w:val="21"/>
          <w14:textFill>
            <w14:solidFill>
              <w14:schemeClr w14:val="tx1"/>
            </w14:solidFill>
          </w14:textFill>
        </w:rPr>
        <w:t>证明文件复印件加盖公章。</w:t>
      </w: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2"/>
        <w:rPr>
          <w:rFonts w:hAnsi="宋体"/>
          <w:color w:val="000000" w:themeColor="text1"/>
          <w:szCs w:val="21"/>
          <w14:textFill>
            <w14:solidFill>
              <w14:schemeClr w14:val="tx1"/>
            </w14:solidFill>
          </w14:textFill>
        </w:rPr>
      </w:pPr>
    </w:p>
    <w:p>
      <w:pPr>
        <w:pStyle w:val="6"/>
        <w:numPr>
          <w:ilvl w:val="0"/>
          <w:numId w:val="0"/>
        </w:numPr>
        <w:rPr>
          <w:rFonts w:hAnsi="黑体"/>
          <w:color w:val="000000" w:themeColor="text1"/>
          <w:szCs w:val="21"/>
          <w14:textFill>
            <w14:solidFill>
              <w14:schemeClr w14:val="tx1"/>
            </w14:solidFill>
          </w14:textFill>
        </w:rPr>
      </w:pPr>
      <w:bookmarkStart w:id="1749" w:name="_Toc4329"/>
      <w:r>
        <w:rPr>
          <w:rFonts w:hint="eastAsia" w:hAnsi="黑体"/>
          <w:color w:val="000000" w:themeColor="text1"/>
          <w:szCs w:val="21"/>
          <w14:textFill>
            <w14:solidFill>
              <w14:schemeClr w14:val="tx1"/>
            </w14:solidFill>
          </w14:textFill>
        </w:rPr>
        <w:t>（二）无重大违法记录声明函</w:t>
      </w:r>
      <w:bookmarkEnd w:id="1698"/>
      <w:bookmarkEnd w:id="1749"/>
    </w:p>
    <w:p>
      <w:pPr>
        <w:pStyle w:val="2"/>
        <w:spacing w:line="360" w:lineRule="auto"/>
        <w:ind w:left="420" w:firstLine="0"/>
        <w:rPr>
          <w:color w:val="000000" w:themeColor="text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致广东业信采购招标有限公司：</w:t>
      </w:r>
    </w:p>
    <w:p>
      <w:pPr>
        <w:spacing w:line="360" w:lineRule="auto"/>
        <w:rPr>
          <w:rFonts w:ascii="宋体" w:hAnsi="宋体"/>
          <w:bCs/>
          <w:color w:val="000000" w:themeColor="text1"/>
          <w:u w:val="single"/>
          <w14:textFill>
            <w14:solidFill>
              <w14:schemeClr w14:val="tx1"/>
            </w14:solidFill>
          </w14:textFill>
        </w:rPr>
      </w:pPr>
      <w:r>
        <w:rPr>
          <w:rFonts w:hint="eastAsia"/>
          <w:color w:val="000000" w:themeColor="text1"/>
          <w:szCs w:val="21"/>
          <w14:textFill>
            <w14:solidFill>
              <w14:schemeClr w14:val="tx1"/>
            </w14:solidFill>
          </w14:textFill>
        </w:rPr>
        <w:t xml:space="preserve">    针对贵</w:t>
      </w:r>
      <w:r>
        <w:rPr>
          <w:rFonts w:hint="eastAsia" w:ascii="宋体" w:hAnsi="宋体"/>
          <w:color w:val="000000" w:themeColor="text1"/>
          <w:szCs w:val="21"/>
          <w14:textFill>
            <w14:solidFill>
              <w14:schemeClr w14:val="tx1"/>
            </w14:solidFill>
          </w14:textFill>
        </w:rPr>
        <w:t>方</w:t>
      </w:r>
      <w:r>
        <w:rPr>
          <w:rFonts w:hint="eastAsia"/>
          <w:color w:val="000000" w:themeColor="text1"/>
          <w:szCs w:val="21"/>
          <w14:textFill>
            <w14:solidFill>
              <w14:schemeClr w14:val="tx1"/>
            </w14:solidFill>
          </w14:textFill>
        </w:rPr>
        <w:t>组织的（项目名称：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color w:val="000000" w:themeColor="text1"/>
          <w:szCs w:val="21"/>
          <w14:textFill>
            <w14:solidFill>
              <w14:schemeClr w14:val="tx1"/>
            </w14:solidFill>
          </w14:textFill>
        </w:rPr>
        <w:t>），我方郑重承诺：</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特此声明。</w:t>
      </w: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ind w:firstLine="660"/>
        <w:rPr>
          <w:color w:val="000000" w:themeColor="text1"/>
          <w:szCs w:val="21"/>
          <w14:textFill>
            <w14:solidFill>
              <w14:schemeClr w14:val="tx1"/>
            </w14:solidFill>
          </w14:textFill>
        </w:rPr>
      </w:pPr>
    </w:p>
    <w:p>
      <w:pPr>
        <w:spacing w:line="360" w:lineRule="auto"/>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投标人名称（公章）：</w:t>
      </w:r>
      <w:r>
        <w:rPr>
          <w:rFonts w:hint="eastAsia"/>
          <w:color w:val="000000" w:themeColor="text1"/>
          <w:szCs w:val="21"/>
          <w:u w:val="single"/>
          <w14:textFill>
            <w14:solidFill>
              <w14:schemeClr w14:val="tx1"/>
            </w14:solidFill>
          </w14:textFill>
        </w:rPr>
        <w:t xml:space="preserve">                        </w:t>
      </w:r>
    </w:p>
    <w:p>
      <w:pPr>
        <w:spacing w:line="360" w:lineRule="auto"/>
        <w:rPr>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left="420" w:firstLine="0"/>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pPr>
        <w:tabs>
          <w:tab w:val="center" w:pos="4483"/>
        </w:tabs>
        <w:rPr>
          <w:rFonts w:ascii="宋体" w:hAnsi="宋体"/>
          <w:bCs/>
          <w:color w:val="000000" w:themeColor="text1"/>
          <w:szCs w:val="21"/>
          <w14:textFill>
            <w14:solidFill>
              <w14:schemeClr w14:val="tx1"/>
            </w14:solidFill>
          </w14:textFill>
        </w:rPr>
      </w:pPr>
    </w:p>
    <w:p>
      <w:pPr>
        <w:pStyle w:val="6"/>
        <w:numPr>
          <w:ilvl w:val="7"/>
          <w:numId w:val="6"/>
        </w:numPr>
        <w:tabs>
          <w:tab w:val="clear" w:pos="720"/>
        </w:tabs>
        <w:ind w:left="720"/>
        <w:rPr>
          <w:color w:val="000000" w:themeColor="text1"/>
          <w14:textFill>
            <w14:solidFill>
              <w14:schemeClr w14:val="tx1"/>
            </w14:solidFill>
          </w14:textFill>
        </w:rPr>
      </w:pPr>
      <w:bookmarkStart w:id="1750" w:name="_Toc332270367"/>
      <w:bookmarkStart w:id="1751" w:name="_Toc343248438"/>
      <w:bookmarkStart w:id="1752" w:name="_Toc365985198"/>
      <w:bookmarkStart w:id="1753" w:name="_Toc339020035"/>
      <w:bookmarkStart w:id="1754" w:name="_Toc343612940"/>
      <w:bookmarkStart w:id="1755" w:name="_Toc342312463"/>
      <w:bookmarkStart w:id="1756" w:name="_Toc341348360"/>
      <w:bookmarkStart w:id="1757" w:name="_Toc333935707"/>
      <w:bookmarkStart w:id="1758" w:name="_Toc339020253"/>
      <w:bookmarkStart w:id="1759" w:name="_Toc11599"/>
      <w:bookmarkStart w:id="1760" w:name="_Toc342398150"/>
      <w:bookmarkStart w:id="1761" w:name="_Toc343247120"/>
      <w:bookmarkStart w:id="1762" w:name="_Toc332206729"/>
      <w:bookmarkStart w:id="1763" w:name="_Toc339362320"/>
      <w:bookmarkStart w:id="1764" w:name="_Toc340677090"/>
      <w:bookmarkStart w:id="1765" w:name="_Toc336681600"/>
      <w:bookmarkStart w:id="1766" w:name="_Toc339441107"/>
      <w:bookmarkStart w:id="1767" w:name="_Toc331512921"/>
      <w:bookmarkStart w:id="1768" w:name="_Toc365967092"/>
      <w:bookmarkStart w:id="1769" w:name="_Toc337632378"/>
      <w:bookmarkStart w:id="1770" w:name="_Toc333935366"/>
      <w:bookmarkStart w:id="1771" w:name="_Toc342296781"/>
      <w:bookmarkStart w:id="1772" w:name="_Toc342060395"/>
      <w:bookmarkStart w:id="1773" w:name="_Toc339019909"/>
      <w:bookmarkStart w:id="1774" w:name="_Toc333237809"/>
      <w:bookmarkStart w:id="1775" w:name="_Toc331684062"/>
      <w:bookmarkStart w:id="1776" w:name="_Toc350756470"/>
      <w:bookmarkStart w:id="1777" w:name="_Toc340507462"/>
      <w:bookmarkStart w:id="1778" w:name="_Toc366072549"/>
      <w:bookmarkStart w:id="1779" w:name="_Toc340672889"/>
      <w:bookmarkStart w:id="1780" w:name="_Toc345312617"/>
      <w:bookmarkStart w:id="1781" w:name="_Toc333237698"/>
      <w:bookmarkStart w:id="1782" w:name="_Toc330460006"/>
      <w:bookmarkStart w:id="1783" w:name="_Toc350438769"/>
      <w:bookmarkStart w:id="1784" w:name="_Toc336681955"/>
      <w:bookmarkStart w:id="1785" w:name="_Toc339020115"/>
      <w:bookmarkStart w:id="1786" w:name="_Toc333238654"/>
      <w:r>
        <w:rPr>
          <w:rFonts w:hint="eastAsia"/>
          <w:color w:val="000000" w:themeColor="text1"/>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pPr>
        <w:pStyle w:val="6"/>
        <w:numPr>
          <w:ilvl w:val="0"/>
          <w:numId w:val="0"/>
        </w:numPr>
        <w:rPr>
          <w:color w:val="000000" w:themeColor="text1"/>
          <w:sz w:val="24"/>
          <w14:textFill>
            <w14:solidFill>
              <w14:schemeClr w14:val="tx1"/>
            </w14:solidFill>
          </w14:textFill>
        </w:rPr>
      </w:pPr>
      <w:bookmarkStart w:id="1787" w:name="_Toc11851"/>
      <w:r>
        <w:rPr>
          <w:rFonts w:hint="eastAsia"/>
          <w:color w:val="000000" w:themeColor="text1"/>
          <w:sz w:val="24"/>
          <w14:textFill>
            <w14:solidFill>
              <w14:schemeClr w14:val="tx1"/>
            </w14:solidFill>
          </w14:textFill>
        </w:rPr>
        <w:t>商务及技术封面格式</w:t>
      </w:r>
      <w:bookmarkEnd w:id="1787"/>
    </w:p>
    <w:p>
      <w:pPr>
        <w:pStyle w:val="2"/>
        <w:rPr>
          <w:rFonts w:hAnsi="宋体"/>
          <w:bCs/>
          <w:color w:val="000000" w:themeColor="text1"/>
          <w:sz w:val="21"/>
          <w14:textFill>
            <w14:solidFill>
              <w14:schemeClr w14:val="tx1"/>
            </w14:solidFill>
          </w14:textFill>
        </w:rPr>
      </w:pPr>
    </w:p>
    <w:p>
      <w:pPr>
        <w:pStyle w:val="2"/>
        <w:spacing w:line="360" w:lineRule="auto"/>
        <w:rPr>
          <w:rFonts w:hAnsi="宋体"/>
          <w:bCs/>
          <w:color w:val="000000" w:themeColor="text1"/>
          <w:sz w:val="21"/>
          <w14:textFill>
            <w14:solidFill>
              <w14:schemeClr w14:val="tx1"/>
            </w14:solidFill>
          </w14:textFill>
        </w:rPr>
      </w:pPr>
      <w:r>
        <w:rPr>
          <w:rFonts w:hAnsi="宋体"/>
          <w:bCs/>
          <w:color w:val="000000" w:themeColor="text1"/>
          <w:sz w:val="21"/>
          <w14:textFill>
            <w14:solidFill>
              <w14:schemeClr w14:val="tx1"/>
            </w14:solidFill>
          </w14:textFill>
        </w:rPr>
        <w:t>1</w:t>
      </w:r>
      <w:r>
        <w:rPr>
          <w:rFonts w:hint="eastAsia" w:hAnsi="宋体"/>
          <w:bCs/>
          <w:color w:val="000000" w:themeColor="text1"/>
          <w:sz w:val="21"/>
          <w14:textFill>
            <w14:solidFill>
              <w14:schemeClr w14:val="tx1"/>
            </w14:solidFill>
          </w14:textFill>
        </w:rPr>
        <w:t xml:space="preserve">、投标内容应当编目录、页码，按页码排序并装订成册。   </w:t>
      </w:r>
    </w:p>
    <w:p>
      <w:pPr>
        <w:pStyle w:val="2"/>
        <w:spacing w:line="360" w:lineRule="auto"/>
        <w:rPr>
          <w:rFonts w:hAnsi="宋体"/>
          <w:b/>
          <w:color w:val="000000" w:themeColor="text1"/>
          <w:sz w:val="21"/>
          <w:szCs w:val="21"/>
          <w14:textFill>
            <w14:solidFill>
              <w14:schemeClr w14:val="tx1"/>
            </w14:solidFill>
          </w14:textFill>
        </w:rPr>
      </w:pPr>
      <w:r>
        <w:rPr>
          <w:rFonts w:hAnsi="宋体"/>
          <w:bCs/>
          <w:color w:val="000000" w:themeColor="text1"/>
          <w:sz w:val="21"/>
          <w14:textFill>
            <w14:solidFill>
              <w14:schemeClr w14:val="tx1"/>
            </w14:solidFill>
          </w14:textFill>
        </w:rPr>
        <w:t>2</w:t>
      </w:r>
      <w:r>
        <w:rPr>
          <w:rFonts w:hint="eastAsia" w:hAnsi="宋体"/>
          <w:bCs/>
          <w:color w:val="000000" w:themeColor="text1"/>
          <w:sz w:val="21"/>
          <w14:textFill>
            <w14:solidFill>
              <w14:schemeClr w14:val="tx1"/>
            </w14:solidFill>
          </w14:textFill>
        </w:rPr>
        <w:t>、文件的封面格式由投</w:t>
      </w:r>
      <w:r>
        <w:rPr>
          <w:rFonts w:hint="eastAsia" w:hAnsi="宋体"/>
          <w:bCs/>
          <w:color w:val="000000" w:themeColor="text1"/>
          <w:sz w:val="21"/>
          <w:szCs w:val="21"/>
          <w14:textFill>
            <w14:solidFill>
              <w14:schemeClr w14:val="tx1"/>
            </w14:solidFill>
          </w14:textFill>
        </w:rPr>
        <w:t>标人自拟</w:t>
      </w:r>
      <w:r>
        <w:rPr>
          <w:rFonts w:hint="eastAsia" w:hAnsi="宋体"/>
          <w:bCs/>
          <w:color w:val="000000" w:themeColor="text1"/>
          <w:sz w:val="21"/>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r>
        <w:rPr>
          <w:rFonts w:hint="eastAsia" w:hAnsi="宋体"/>
          <w:b/>
          <w:bCs/>
          <w:color w:val="000000" w:themeColor="text1"/>
          <w:sz w:val="52"/>
          <w:szCs w:val="52"/>
          <w14:textFill>
            <w14:solidFill>
              <w14:schemeClr w14:val="tx1"/>
            </w14:solidFill>
          </w14:textFill>
        </w:rPr>
        <w:t>投标文件（□正本、□副本</w:t>
      </w:r>
      <w:r>
        <w:rPr>
          <w:rFonts w:hint="eastAsia" w:hAnsi="宋体"/>
          <w:bCs/>
          <w:color w:val="000000" w:themeColor="text1"/>
          <w:sz w:val="52"/>
          <w:szCs w:val="52"/>
          <w14:textFill>
            <w14:solidFill>
              <w14:schemeClr w14:val="tx1"/>
            </w14:solidFill>
          </w14:textFill>
        </w:rPr>
        <w:t>）</w:t>
      </w:r>
    </w:p>
    <w:p>
      <w:pPr>
        <w:pStyle w:val="2"/>
        <w:spacing w:line="360" w:lineRule="auto"/>
        <w:jc w:val="center"/>
        <w:rPr>
          <w:rFonts w:hAnsi="宋体"/>
          <w:bCs/>
          <w:color w:val="000000" w:themeColor="text1"/>
          <w:sz w:val="52"/>
          <w:szCs w:val="52"/>
          <w14:textFill>
            <w14:solidFill>
              <w14:schemeClr w14:val="tx1"/>
            </w14:solidFill>
          </w14:textFill>
        </w:rPr>
      </w:pPr>
      <w:r>
        <w:rPr>
          <w:rFonts w:hint="eastAsia" w:hAnsi="宋体"/>
          <w:b/>
          <w:color w:val="000000" w:themeColor="text1"/>
          <w:sz w:val="44"/>
          <w:szCs w:val="44"/>
          <w14:textFill>
            <w14:solidFill>
              <w14:schemeClr w14:val="tx1"/>
            </w14:solidFill>
          </w14:textFill>
        </w:rPr>
        <w:t>（商务及技术文件）</w:t>
      </w: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360" w:lineRule="auto"/>
        <w:jc w:val="center"/>
        <w:rPr>
          <w:rFonts w:hAnsi="宋体"/>
          <w:bCs/>
          <w:color w:val="000000" w:themeColor="text1"/>
          <w:sz w:val="52"/>
          <w:szCs w:val="52"/>
          <w14:textFill>
            <w14:solidFill>
              <w14:schemeClr w14:val="tx1"/>
            </w14:solidFill>
          </w14:textFill>
        </w:rPr>
      </w:pPr>
    </w:p>
    <w:p>
      <w:pPr>
        <w:pStyle w:val="2"/>
        <w:spacing w:line="440" w:lineRule="exact"/>
        <w:jc w:val="center"/>
        <w:rPr>
          <w:rFonts w:hAnsi="宋体"/>
          <w:bCs/>
          <w:color w:val="000000" w:themeColor="text1"/>
          <w:sz w:val="21"/>
          <w14:textFill>
            <w14:solidFill>
              <w14:schemeClr w14:val="tx1"/>
            </w14:solidFill>
          </w14:textFill>
        </w:rPr>
      </w:pPr>
    </w:p>
    <w:p>
      <w:pPr>
        <w:pStyle w:val="2"/>
        <w:spacing w:line="440" w:lineRule="exact"/>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项目编号：</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项目名称：</w:t>
      </w:r>
      <w:r>
        <w:rPr>
          <w:rFonts w:hint="eastAsia" w:hAnsi="宋体"/>
          <w:bCs/>
          <w:color w:val="000000" w:themeColor="text1"/>
          <w:sz w:val="21"/>
          <w:u w:val="single"/>
          <w14:textFill>
            <w14:solidFill>
              <w14:schemeClr w14:val="tx1"/>
            </w14:solidFill>
          </w14:textFill>
        </w:rPr>
        <w:t xml:space="preserve">     </w:t>
      </w:r>
      <w:r>
        <w:rPr>
          <w:rFonts w:hint="eastAsia" w:hAnsi="宋体" w:cs="宋体"/>
          <w:color w:val="000000" w:themeColor="text1"/>
          <w:sz w:val="21"/>
          <w:szCs w:val="21"/>
          <w:u w:val="single"/>
          <w14:textFill>
            <w14:solidFill>
              <w14:schemeClr w14:val="tx1"/>
            </w14:solidFill>
          </w14:textFill>
        </w:rPr>
        <w:t>采购项目名称，由投标人填写</w:t>
      </w:r>
      <w:r>
        <w:rPr>
          <w:rFonts w:hint="eastAsia" w:hAnsi="宋体" w:cs="宋体"/>
          <w:b/>
          <w:color w:val="000000" w:themeColor="text1"/>
          <w:sz w:val="21"/>
          <w:szCs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投标人名称（公章）：</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投标人地址：</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法定代表人（负责人）或授权代理人（签字）</w:t>
      </w:r>
      <w:r>
        <w:rPr>
          <w:rFonts w:hAnsi="宋体"/>
          <w:bCs/>
          <w:color w:val="000000" w:themeColor="text1"/>
          <w:sz w:val="21"/>
          <w14:textFill>
            <w14:solidFill>
              <w14:schemeClr w14:val="tx1"/>
            </w14:solidFill>
          </w14:textFill>
        </w:rPr>
        <w:t>：</w:t>
      </w:r>
      <w:r>
        <w:rPr>
          <w:rFonts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u w:val="single"/>
          <w:lang w:val="en-US" w:eastAsia="zh-CN"/>
          <w14:textFill>
            <w14:solidFill>
              <w14:schemeClr w14:val="tx1"/>
            </w14:solidFill>
          </w14:textFill>
        </w:rPr>
        <w:t xml:space="preserve">   </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int="eastAsia" w:hAnsi="宋体"/>
          <w:bCs/>
          <w:color w:val="000000" w:themeColor="text1"/>
          <w:sz w:val="21"/>
          <w14:textFill>
            <w14:solidFill>
              <w14:schemeClr w14:val="tx1"/>
            </w14:solidFill>
          </w14:textFill>
        </w:rPr>
        <w:t>联系</w:t>
      </w:r>
      <w:r>
        <w:rPr>
          <w:rFonts w:hAnsi="宋体"/>
          <w:bCs/>
          <w:color w:val="000000" w:themeColor="text1"/>
          <w:sz w:val="21"/>
          <w14:textFill>
            <w14:solidFill>
              <w14:schemeClr w14:val="tx1"/>
            </w14:solidFill>
          </w14:textFill>
        </w:rPr>
        <w:t>电话：</w:t>
      </w:r>
      <w:r>
        <w:rPr>
          <w:rFonts w:hint="eastAsia" w:hAnsi="宋体"/>
          <w:bCs/>
          <w:color w:val="000000" w:themeColor="text1"/>
          <w:sz w:val="21"/>
          <w:u w:val="single"/>
          <w14:textFill>
            <w14:solidFill>
              <w14:schemeClr w14:val="tx1"/>
            </w14:solidFill>
          </w14:textFill>
        </w:rPr>
        <w:t xml:space="preserve">                           </w:t>
      </w:r>
      <w:r>
        <w:rPr>
          <w:rFonts w:hAnsi="宋体"/>
          <w:bCs/>
          <w:color w:val="000000" w:themeColor="text1"/>
          <w:sz w:val="21"/>
          <w14:textFill>
            <w14:solidFill>
              <w14:schemeClr w14:val="tx1"/>
            </w14:solidFill>
          </w14:textFill>
        </w:rPr>
        <w:t xml:space="preserve">   </w:t>
      </w:r>
      <w:r>
        <w:rPr>
          <w:rFonts w:hint="eastAsia" w:hAnsi="宋体"/>
          <w:bCs/>
          <w:color w:val="000000" w:themeColor="text1"/>
          <w:sz w:val="21"/>
          <w14:textFill>
            <w14:solidFill>
              <w14:schemeClr w14:val="tx1"/>
            </w14:solidFill>
          </w14:textFill>
        </w:rPr>
        <w:t>传真：</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rFonts w:hAnsi="宋体"/>
          <w:bCs/>
          <w:color w:val="000000" w:themeColor="text1"/>
          <w:sz w:val="21"/>
          <w:u w:val="single"/>
          <w14:textFill>
            <w14:solidFill>
              <w14:schemeClr w14:val="tx1"/>
            </w14:solidFill>
          </w14:textFill>
        </w:rPr>
      </w:pPr>
      <w:r>
        <w:rPr>
          <w:rFonts w:hAnsi="宋体"/>
          <w:bCs/>
          <w:color w:val="000000" w:themeColor="text1"/>
          <w:sz w:val="21"/>
          <w14:textFill>
            <w14:solidFill>
              <w14:schemeClr w14:val="tx1"/>
            </w14:solidFill>
          </w14:textFill>
        </w:rPr>
        <w:t>邮编：</w:t>
      </w:r>
      <w:r>
        <w:rPr>
          <w:rFonts w:hint="eastAsia" w:hAnsi="宋体"/>
          <w:bCs/>
          <w:color w:val="000000" w:themeColor="text1"/>
          <w:sz w:val="21"/>
          <w:u w:val="single"/>
          <w14:textFill>
            <w14:solidFill>
              <w14:schemeClr w14:val="tx1"/>
            </w14:solidFill>
          </w14:textFill>
        </w:rPr>
        <w:t xml:space="preserve">                               </w:t>
      </w:r>
    </w:p>
    <w:p>
      <w:pPr>
        <w:pStyle w:val="2"/>
        <w:spacing w:line="440" w:lineRule="exact"/>
        <w:rPr>
          <w:color w:val="000000" w:themeColor="text1"/>
          <w14:textFill>
            <w14:solidFill>
              <w14:schemeClr w14:val="tx1"/>
            </w14:solidFill>
          </w14:textFill>
        </w:rPr>
      </w:pPr>
      <w:r>
        <w:rPr>
          <w:rFonts w:hint="eastAsia" w:hAnsi="宋体"/>
          <w:bCs/>
          <w:color w:val="000000" w:themeColor="text1"/>
          <w:sz w:val="21"/>
          <w14:textFill>
            <w14:solidFill>
              <w14:schemeClr w14:val="tx1"/>
            </w14:solidFill>
          </w14:textFill>
        </w:rPr>
        <w:t>编制日期：</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年</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月</w:t>
      </w:r>
      <w:r>
        <w:rPr>
          <w:rFonts w:hint="eastAsia" w:hAnsi="宋体"/>
          <w:bCs/>
          <w:color w:val="000000" w:themeColor="text1"/>
          <w:sz w:val="21"/>
          <w:u w:val="single"/>
          <w14:textFill>
            <w14:solidFill>
              <w14:schemeClr w14:val="tx1"/>
            </w14:solidFill>
          </w14:textFill>
        </w:rPr>
        <w:t xml:space="preserve">      </w:t>
      </w:r>
      <w:r>
        <w:rPr>
          <w:rFonts w:hint="eastAsia" w:hAnsi="宋体"/>
          <w:bCs/>
          <w:color w:val="000000" w:themeColor="text1"/>
          <w:sz w:val="21"/>
          <w14:textFill>
            <w14:solidFill>
              <w14:schemeClr w14:val="tx1"/>
            </w14:solidFill>
          </w14:textFill>
        </w:rPr>
        <w:t>日</w:t>
      </w:r>
    </w:p>
    <w:p>
      <w:pPr>
        <w:tabs>
          <w:tab w:val="left" w:pos="1004"/>
          <w:tab w:val="left" w:pos="4267"/>
        </w:tabs>
        <w:spacing w:line="400" w:lineRule="exact"/>
        <w:rPr>
          <w:rFonts w:ascii="宋体" w:hAnsi="宋体"/>
          <w:bCs/>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3"/>
        <w:rPr>
          <w:color w:val="000000" w:themeColor="text1"/>
          <w14:textFill>
            <w14:solidFill>
              <w14:schemeClr w14:val="tx1"/>
            </w14:solidFill>
          </w14:textFill>
        </w:rPr>
      </w:pPr>
    </w:p>
    <w:p>
      <w:pPr>
        <w:pStyle w:val="4"/>
        <w:rPr>
          <w:color w:val="000000" w:themeColor="text1"/>
          <w14:textFill>
            <w14:solidFill>
              <w14:schemeClr w14:val="tx1"/>
            </w14:solidFill>
          </w14:textFill>
        </w:rPr>
      </w:pPr>
    </w:p>
    <w:p>
      <w:pPr>
        <w:pStyle w:val="6"/>
        <w:keepLines w:val="0"/>
        <w:numPr>
          <w:ilvl w:val="0"/>
          <w:numId w:val="0"/>
        </w:numPr>
        <w:tabs>
          <w:tab w:val="left" w:pos="4320"/>
        </w:tabs>
        <w:spacing w:before="240" w:after="60" w:line="360" w:lineRule="exact"/>
        <w:rPr>
          <w:rFonts w:ascii="宋体"/>
          <w:b/>
          <w:bCs w:val="0"/>
          <w:color w:val="000000" w:themeColor="text1"/>
          <w:szCs w:val="21"/>
          <w14:textFill>
            <w14:solidFill>
              <w14:schemeClr w14:val="tx1"/>
            </w14:solidFill>
          </w14:textFill>
        </w:rPr>
      </w:pPr>
      <w:bookmarkStart w:id="1788" w:name="_Toc30141"/>
      <w:r>
        <w:rPr>
          <w:rFonts w:hint="eastAsia" w:ascii="宋体"/>
          <w:b/>
          <w:bCs w:val="0"/>
          <w:color w:val="000000" w:themeColor="text1"/>
          <w:szCs w:val="21"/>
          <w14:textFill>
            <w14:solidFill>
              <w14:schemeClr w14:val="tx1"/>
            </w14:solidFill>
          </w14:textFill>
        </w:rPr>
        <w:t>符合性自查表</w:t>
      </w:r>
      <w:bookmarkEnd w:id="1788"/>
    </w:p>
    <w:p>
      <w:pPr>
        <w:jc w:val="center"/>
        <w:rPr>
          <w:rFonts w:ascii="宋体" w:hAnsi="宋体"/>
          <w:b/>
          <w:bCs/>
          <w:color w:val="000000" w:themeColor="text1"/>
          <w:szCs w:val="21"/>
          <w14:textFill>
            <w14:solidFill>
              <w14:schemeClr w14:val="tx1"/>
            </w14:solidFill>
          </w14:textFill>
        </w:rPr>
      </w:pPr>
    </w:p>
    <w:tbl>
      <w:tblPr>
        <w:tblStyle w:val="49"/>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自查结论</w:t>
            </w:r>
          </w:p>
          <w:p>
            <w:pPr>
              <w:tabs>
                <w:tab w:val="left" w:pos="480"/>
              </w:tabs>
              <w:ind w:left="480" w:hanging="48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（通过/不通过）</w:t>
            </w:r>
          </w:p>
        </w:tc>
        <w:tc>
          <w:tcPr>
            <w:tcW w:w="1814" w:type="dxa"/>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须满足</w:t>
            </w:r>
            <w:r>
              <w:rPr>
                <w:rFonts w:hint="eastAsia" w:ascii="宋体" w:hAnsi="宋体"/>
                <w:color w:val="000000" w:themeColor="text1"/>
                <w:szCs w:val="21"/>
                <w:lang w:val="en-US" w:eastAsia="zh-CN"/>
                <w14:textFill>
                  <w14:solidFill>
                    <w14:schemeClr w14:val="tx1"/>
                  </w14:solidFill>
                </w14:textFill>
              </w:rPr>
              <w:t>带“★”号</w:t>
            </w:r>
            <w:r>
              <w:rPr>
                <w:rFonts w:hint="eastAsia" w:ascii="宋体" w:hAnsi="宋体"/>
                <w:color w:val="000000" w:themeColor="text1"/>
                <w:szCs w:val="21"/>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交货期</w:t>
            </w:r>
            <w:r>
              <w:rPr>
                <w:rFonts w:hint="eastAsia" w:ascii="宋体" w:hAnsi="宋体"/>
                <w:color w:val="000000" w:themeColor="text1"/>
                <w:szCs w:val="21"/>
                <w14:textFill>
                  <w14:solidFill>
                    <w14:schemeClr w14:val="tx1"/>
                  </w14:solidFill>
                </w14:textFill>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lang w:val="en-US" w:eastAsia="zh-CN" w:bidi="ar-SA"/>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lang w:val="en-US" w:eastAsia="zh-CN" w:bidi="ar-SA"/>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按对应格式文件签署、盖章(原件)</w:t>
            </w:r>
          </w:p>
        </w:tc>
        <w:tc>
          <w:tcPr>
            <w:tcW w:w="1975" w:type="dxa"/>
            <w:vAlign w:val="center"/>
          </w:tcPr>
          <w:p>
            <w:pPr>
              <w:pStyle w:val="10"/>
              <w:rPr>
                <w:rFonts w:ascii="宋体" w:hAnsi="宋体"/>
                <w:bCs/>
                <w:color w:val="000000" w:themeColor="text1"/>
                <w:szCs w:val="21"/>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14:textFill>
                  <w14:solidFill>
                    <w14:schemeClr w14:val="tx1"/>
                  </w14:solidFill>
                </w14:textFill>
              </w:rPr>
            </w:pPr>
          </w:p>
        </w:tc>
        <w:tc>
          <w:tcPr>
            <w:tcW w:w="1814" w:type="dxa"/>
            <w:vAlign w:val="center"/>
          </w:tcPr>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w:t>
            </w:r>
          </w:p>
          <w:p>
            <w:pPr>
              <w:tabs>
                <w:tab w:val="left" w:pos="0"/>
              </w:tabs>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14:textFill>
            <w14:solidFill>
              <w14:schemeClr w14:val="tx1"/>
            </w14:solidFill>
          </w14:textFill>
        </w:rPr>
      </w:pP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14:textFill>
            <w14:solidFill>
              <w14:schemeClr w14:val="tx1"/>
            </w14:solidFill>
          </w14:textFill>
        </w:rPr>
        <w:t>提交的资料字迹模糊不清而现场无法提供原件核实的</w:t>
      </w:r>
      <w:r>
        <w:rPr>
          <w:rFonts w:hint="eastAsia" w:ascii="宋体" w:hAnsi="宋体"/>
          <w:color w:val="000000" w:themeColor="text1"/>
          <w:szCs w:val="21"/>
          <w14:textFill>
            <w14:solidFill>
              <w14:schemeClr w14:val="tx1"/>
            </w14:solidFill>
          </w14:textFill>
        </w:rPr>
        <w:t>将会直接导致无效投标。</w:t>
      </w:r>
      <w:r>
        <w:rPr>
          <w:rFonts w:hint="eastAsia" w:ascii="宋体" w:hAnsi="宋体"/>
          <w:bCs/>
          <w:color w:val="000000" w:themeColor="text1"/>
          <w:szCs w:val="21"/>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2.</w:t>
      </w:r>
      <w:r>
        <w:rPr>
          <w:rFonts w:hint="eastAsia" w:ascii="宋体" w:hAnsi="宋体"/>
          <w:bCs/>
          <w:color w:val="000000" w:themeColor="text1"/>
          <w:szCs w:val="21"/>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w:t>
      </w:r>
    </w:p>
    <w:p>
      <w:pPr>
        <w:adjustRightInd w:val="0"/>
        <w:snapToGrid w:val="0"/>
        <w:spacing w:line="300" w:lineRule="auto"/>
        <w:rPr>
          <w:color w:val="000000" w:themeColor="text1"/>
          <w:szCs w:val="21"/>
          <w14:textFill>
            <w14:solidFill>
              <w14:schemeClr w14:val="tx1"/>
            </w14:solidFill>
          </w14:textFill>
        </w:rPr>
      </w:pPr>
    </w:p>
    <w:p>
      <w:pPr>
        <w:adjustRightInd w:val="0"/>
        <w:snapToGrid w:val="0"/>
        <w:spacing w:line="300" w:lineRule="auto"/>
        <w:rPr>
          <w:color w:val="000000" w:themeColor="text1"/>
          <w:szCs w:val="21"/>
          <w14:textFill>
            <w14:solidFill>
              <w14:schemeClr w14:val="tx1"/>
            </w14:solidFill>
          </w14:textFill>
        </w:rPr>
      </w:pPr>
    </w:p>
    <w:p>
      <w:pPr>
        <w:pStyle w:val="2"/>
        <w:rPr>
          <w:color w:val="000000" w:themeColor="text1"/>
          <w14:textFill>
            <w14:solidFill>
              <w14:schemeClr w14:val="tx1"/>
            </w14:solidFill>
          </w14:textFill>
        </w:rPr>
      </w:pP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6"/>
        <w:keepLines w:val="0"/>
        <w:numPr>
          <w:ilvl w:val="0"/>
          <w:numId w:val="0"/>
        </w:numPr>
        <w:tabs>
          <w:tab w:val="left" w:pos="4320"/>
        </w:tabs>
        <w:spacing w:before="240" w:after="60" w:line="480" w:lineRule="exact"/>
        <w:rPr>
          <w:rFonts w:ascii="宋体"/>
          <w:b/>
          <w:color w:val="000000" w:themeColor="text1"/>
          <w:szCs w:val="21"/>
          <w14:textFill>
            <w14:solidFill>
              <w14:schemeClr w14:val="tx1"/>
            </w14:solidFill>
          </w14:textFill>
        </w:rPr>
      </w:pPr>
      <w:r>
        <w:rPr>
          <w:rFonts w:ascii="宋体"/>
          <w:b/>
          <w:bCs w:val="0"/>
          <w:color w:val="000000" w:themeColor="text1"/>
          <w:szCs w:val="21"/>
          <w14:textFill>
            <w14:solidFill>
              <w14:schemeClr w14:val="tx1"/>
            </w14:solidFill>
          </w14:textFill>
        </w:rPr>
        <w:t xml:space="preserve">  </w:t>
      </w:r>
      <w:r>
        <w:rPr>
          <w:rFonts w:hint="eastAsia" w:ascii="宋体"/>
          <w:b/>
          <w:color w:val="000000" w:themeColor="text1"/>
          <w:szCs w:val="21"/>
          <w14:textFill>
            <w14:solidFill>
              <w14:schemeClr w14:val="tx1"/>
            </w14:solidFill>
          </w14:textFill>
        </w:rPr>
        <w:t xml:space="preserve"> </w:t>
      </w:r>
      <w:bookmarkStart w:id="1789" w:name="_Toc6504"/>
      <w:r>
        <w:rPr>
          <w:rFonts w:hint="eastAsia" w:ascii="宋体"/>
          <w:b/>
          <w:color w:val="000000" w:themeColor="text1"/>
          <w:szCs w:val="21"/>
          <w14:textFill>
            <w14:solidFill>
              <w14:schemeClr w14:val="tx1"/>
            </w14:solidFill>
          </w14:textFill>
        </w:rPr>
        <w:t>评审项目投标资料表</w:t>
      </w:r>
      <w:bookmarkEnd w:id="1789"/>
    </w:p>
    <w:p>
      <w:pPr>
        <w:jc w:val="center"/>
        <w:rPr>
          <w:rFonts w:ascii="宋体" w:hAnsi="宋体" w:eastAsia="黑体"/>
          <w:b/>
          <w:color w:val="000000" w:themeColor="text1"/>
          <w:kern w:val="44"/>
          <w:szCs w:val="21"/>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hAnsi="宋体"/>
                <w:snapToGrid/>
                <w:color w:val="000000" w:themeColor="text1"/>
                <w:spacing w:val="0"/>
                <w:kern w:val="2"/>
                <w:sz w:val="21"/>
                <w:szCs w:val="21"/>
                <w14:textFill>
                  <w14:solidFill>
                    <w14:schemeClr w14:val="tx1"/>
                  </w14:solidFill>
                </w14:textFill>
              </w:rPr>
            </w:pPr>
            <w:r>
              <w:rPr>
                <w:rFonts w:hint="eastAsia" w:ascii="宋体" w:hAnsi="宋体"/>
                <w:snapToGrid/>
                <w:color w:val="000000" w:themeColor="text1"/>
                <w:spacing w:val="0"/>
                <w:kern w:val="2"/>
                <w:sz w:val="21"/>
                <w:szCs w:val="21"/>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1"/>
              <w:jc w:val="both"/>
              <w:rPr>
                <w:rFonts w:ascii="宋体" w:hAnsi="宋体" w:eastAsia="宋体" w:cs="Times New Roman"/>
                <w:color w:val="000000" w:themeColor="text1"/>
                <w:sz w:val="2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rPr>
                <w:rFonts w:ascii="宋体" w:hAnsi="宋体"/>
                <w:color w:val="000000" w:themeColor="text1"/>
                <w:szCs w:val="21"/>
                <w14:textFill>
                  <w14:solidFill>
                    <w14:schemeClr w14:val="tx1"/>
                  </w14:solidFill>
                </w14:textFill>
              </w:rPr>
            </w:pPr>
          </w:p>
        </w:tc>
        <w:tc>
          <w:tcPr>
            <w:tcW w:w="2300"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14:textFill>
                  <w14:solidFill>
                    <w14:schemeClr w14:val="tx1"/>
                  </w14:solidFill>
                </w14:textFill>
              </w:rPr>
            </w:pPr>
          </w:p>
        </w:tc>
        <w:tc>
          <w:tcPr>
            <w:tcW w:w="5202" w:type="dxa"/>
            <w:vAlign w:val="center"/>
          </w:tcPr>
          <w:p>
            <w:pPr>
              <w:pStyle w:val="35"/>
              <w:ind w:left="420" w:firstLine="420"/>
              <w:rPr>
                <w:rFonts w:ascii="宋体" w:hAnsi="宋体"/>
                <w:color w:val="000000" w:themeColor="text1"/>
                <w:szCs w:val="21"/>
                <w14:textFill>
                  <w14:solidFill>
                    <w14:schemeClr w14:val="tx1"/>
                  </w14:solidFill>
                </w14:textFill>
              </w:rPr>
            </w:pPr>
          </w:p>
        </w:tc>
        <w:tc>
          <w:tcPr>
            <w:tcW w:w="2300" w:type="dxa"/>
            <w:vAlign w:val="center"/>
          </w:tcPr>
          <w:p>
            <w:pPr>
              <w:pStyle w:val="35"/>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14:textFill>
            <w14:solidFill>
              <w14:schemeClr w14:val="tx1"/>
            </w14:solidFill>
          </w14:textFill>
        </w:rPr>
      </w:pPr>
    </w:p>
    <w:p>
      <w:pPr>
        <w:adjustRightInd w:val="0"/>
        <w:snapToGrid w:val="0"/>
        <w:spacing w:line="300" w:lineRule="auto"/>
        <w:rPr>
          <w:rFonts w:ascii="宋体" w:hAnsi="宋体"/>
          <w:color w:val="000000" w:themeColor="text1"/>
          <w:szCs w:val="21"/>
          <w14:textFill>
            <w14:solidFill>
              <w14:schemeClr w14:val="tx1"/>
            </w14:solidFill>
          </w14:textFill>
        </w:rPr>
      </w:pPr>
    </w:p>
    <w:p>
      <w:pPr>
        <w:spacing w:line="360" w:lineRule="auto"/>
        <w:rPr>
          <w:rFonts w:ascii="宋体" w:hAnsi="宋体"/>
          <w:color w:val="000000" w:themeColor="text1"/>
          <w:szCs w:val="21"/>
          <w:u w:val="single"/>
          <w14:textFill>
            <w14:solidFill>
              <w14:schemeClr w14:val="tx1"/>
            </w14:solidFill>
          </w14:textFill>
        </w:rPr>
      </w:pPr>
      <w:r>
        <w:rPr>
          <w:rFonts w:hint="eastAsia"/>
          <w:color w:val="000000" w:themeColor="text1"/>
          <w:szCs w:val="21"/>
          <w14:textFill>
            <w14:solidFill>
              <w14:schemeClr w14:val="tx1"/>
            </w14:solidFill>
          </w14:textFill>
        </w:rPr>
        <w:t>投标人法定代表人（负责人）或授权代理人（签字）：</w:t>
      </w:r>
      <w:r>
        <w:rPr>
          <w:rFonts w:hint="eastAsia"/>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投标人名称（签章）：</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ind w:firstLine="0"/>
        <w:rPr>
          <w:color w:val="000000" w:themeColor="text1"/>
          <w14:textFill>
            <w14:solidFill>
              <w14:schemeClr w14:val="tx1"/>
            </w14:solidFill>
          </w14:textFill>
        </w:rPr>
      </w:pPr>
    </w:p>
    <w:p>
      <w:pPr>
        <w:pStyle w:val="6"/>
        <w:numPr>
          <w:ilvl w:val="0"/>
          <w:numId w:val="0"/>
        </w:numPr>
        <w:rPr>
          <w:color w:val="000000" w:themeColor="text1"/>
          <w14:textFill>
            <w14:solidFill>
              <w14:schemeClr w14:val="tx1"/>
            </w14:solidFill>
          </w14:textFill>
        </w:rPr>
      </w:pPr>
      <w:bookmarkStart w:id="1790" w:name="_Toc29905"/>
      <w:bookmarkStart w:id="1791" w:name="_Toc382404103"/>
      <w:r>
        <w:rPr>
          <w:rFonts w:hint="eastAsia"/>
          <w:color w:val="000000" w:themeColor="text1"/>
          <w14:textFill>
            <w14:solidFill>
              <w14:schemeClr w14:val="tx1"/>
            </w14:solidFill>
          </w14:textFill>
        </w:rPr>
        <w:t>（一）法定代表人（负责人）证明书</w:t>
      </w:r>
      <w:bookmarkEnd w:id="1790"/>
      <w:bookmarkEnd w:id="1791"/>
    </w:p>
    <w:p>
      <w:pPr>
        <w:pStyle w:val="2"/>
        <w:rPr>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u w:val="single"/>
          <w14:textFill>
            <w14:solidFill>
              <w14:schemeClr w14:val="tx1"/>
            </w14:solidFill>
          </w14:textFill>
        </w:rPr>
        <w:t xml:space="preserve">      单位法定代表人（负责人）姓名     </w:t>
      </w:r>
      <w:r>
        <w:rPr>
          <w:rFonts w:hint="eastAsia" w:ascii="宋体" w:hAnsi="宋体"/>
          <w:color w:val="000000" w:themeColor="text1"/>
          <w14:textFill>
            <w14:solidFill>
              <w14:schemeClr w14:val="tx1"/>
            </w14:solidFill>
          </w14:textFill>
        </w:rPr>
        <w:t>同志，现任</w:t>
      </w:r>
      <w:r>
        <w:rPr>
          <w:rFonts w:hint="eastAsia" w:ascii="宋体" w:hAnsi="宋体"/>
          <w:color w:val="000000" w:themeColor="text1"/>
          <w:u w:val="single"/>
          <w14:textFill>
            <w14:solidFill>
              <w14:schemeClr w14:val="tx1"/>
            </w14:solidFill>
          </w14:textFill>
        </w:rPr>
        <w:t xml:space="preserve">       投标人名称                  </w:t>
      </w:r>
      <w:r>
        <w:rPr>
          <w:rFonts w:hint="eastAsia" w:ascii="宋体" w:hAnsi="宋体"/>
          <w:color w:val="000000" w:themeColor="text1"/>
          <w14:textFill>
            <w14:solidFill>
              <w14:schemeClr w14:val="tx1"/>
            </w14:solidFill>
          </w14:textFill>
        </w:rPr>
        <w:t>的</w:t>
      </w:r>
      <w:r>
        <w:rPr>
          <w:rFonts w:hint="eastAsia" w:ascii="宋体" w:hAnsi="宋体"/>
          <w:color w:val="000000" w:themeColor="text1"/>
          <w:u w:val="single"/>
          <w14:textFill>
            <w14:solidFill>
              <w14:schemeClr w14:val="tx1"/>
            </w14:solidFill>
          </w14:textFill>
        </w:rPr>
        <w:t xml:space="preserve">   职务    </w:t>
      </w:r>
      <w:r>
        <w:rPr>
          <w:rFonts w:hint="eastAsia" w:ascii="宋体" w:hAnsi="宋体"/>
          <w:color w:val="000000" w:themeColor="text1"/>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560" w:lineRule="exact"/>
        <w:ind w:firstLine="420" w:firstLineChars="200"/>
        <w:rPr>
          <w:rFonts w:ascii="宋体" w:hAnsi="宋体"/>
          <w:color w:val="000000" w:themeColor="text1"/>
          <w:u w:val="single"/>
          <w14:textFill>
            <w14:solidFill>
              <w14:schemeClr w14:val="tx1"/>
            </w14:solidFill>
          </w14:textFill>
        </w:rPr>
      </w:pPr>
      <w:r>
        <w:rPr>
          <w:rFonts w:hint="eastAsia" w:ascii="宋体" w:hAnsi="宋体"/>
          <w:color w:val="000000" w:themeColor="text1"/>
          <w14:textFill>
            <w14:solidFill>
              <w14:schemeClr w14:val="tx1"/>
            </w14:solidFill>
          </w14:textFill>
        </w:rPr>
        <w:t>签发单位：</w:t>
      </w:r>
      <w:r>
        <w:rPr>
          <w:rFonts w:hint="eastAsia" w:ascii="宋体" w:hAnsi="宋体"/>
          <w:color w:val="000000" w:themeColor="text1"/>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spacing w:line="560" w:lineRule="exact"/>
        <w:ind w:firstLine="420" w:firstLineChars="200"/>
        <w:rPr>
          <w:rFonts w:ascii="宋体" w:hAnsi="宋体"/>
          <w:color w:val="000000" w:themeColor="text1"/>
          <w14:textFill>
            <w14:solidFill>
              <w14:schemeClr w14:val="tx1"/>
            </w14:solidFill>
          </w14:textFill>
        </w:rPr>
      </w:pP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附：代表人性别：</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年龄：</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岁    </w:t>
      </w:r>
    </w:p>
    <w:p>
      <w:pPr>
        <w:spacing w:line="480" w:lineRule="exact"/>
        <w:ind w:firstLine="420" w:firstLineChars="200"/>
        <w:rPr>
          <w:rFonts w:ascii="宋体" w:hAnsi="宋体"/>
          <w:color w:val="000000" w:themeColor="text1"/>
          <w14:textFill>
            <w14:solidFill>
              <w14:schemeClr w14:val="tx1"/>
            </w14:solidFill>
          </w14:textFill>
        </w:rPr>
      </w:pPr>
    </w:p>
    <w:p>
      <w:pPr>
        <w:spacing w:line="48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14:textFill>
            <w14:solidFill>
              <w14:schemeClr w14:val="tx1"/>
            </w14:solidFill>
          </w14:textFill>
        </w:rPr>
      </w:pPr>
    </w:p>
    <w:p>
      <w:pPr>
        <w:pStyle w:val="2"/>
        <w:rPr>
          <w:rFonts w:hAnsi="宋体"/>
          <w:color w:val="000000" w:themeColor="text1"/>
          <w:sz w:val="21"/>
          <w14:textFill>
            <w14:solidFill>
              <w14:schemeClr w14:val="tx1"/>
            </w14:solidFill>
          </w14:textFill>
        </w:rPr>
      </w:pPr>
    </w:p>
    <w:p>
      <w:pPr>
        <w:pStyle w:val="2"/>
        <w:rPr>
          <w:color w:val="000000" w:themeColor="text1"/>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6"/>
        <w:numPr>
          <w:ilvl w:val="0"/>
          <w:numId w:val="0"/>
        </w:numPr>
        <w:rPr>
          <w:color w:val="000000" w:themeColor="text1"/>
          <w14:textFill>
            <w14:solidFill>
              <w14:schemeClr w14:val="tx1"/>
            </w14:solidFill>
          </w14:textFill>
        </w:rPr>
      </w:pPr>
      <w:bookmarkStart w:id="1792" w:name="_Toc343612934"/>
      <w:bookmarkStart w:id="1793" w:name="_Toc332270361"/>
      <w:bookmarkStart w:id="1794" w:name="_Toc339362314"/>
      <w:bookmarkStart w:id="1795" w:name="_Toc350438763"/>
      <w:bookmarkStart w:id="1796" w:name="_Toc343248432"/>
      <w:bookmarkStart w:id="1797" w:name="_Toc340677084"/>
      <w:bookmarkStart w:id="1798" w:name="_Toc333237803"/>
      <w:bookmarkStart w:id="1799" w:name="_Toc330460000"/>
      <w:bookmarkStart w:id="1800" w:name="_Toc333935701"/>
      <w:bookmarkStart w:id="1801" w:name="_Toc339020029"/>
      <w:bookmarkStart w:id="1802" w:name="_Toc332206723"/>
      <w:bookmarkStart w:id="1803" w:name="_Toc339441101"/>
      <w:bookmarkStart w:id="1804" w:name="_Toc331684056"/>
      <w:bookmarkStart w:id="1805" w:name="_Toc333238648"/>
      <w:bookmarkStart w:id="1806" w:name="_Toc333237692"/>
      <w:bookmarkStart w:id="1807" w:name="_Toc350756464"/>
      <w:bookmarkStart w:id="1808" w:name="_Toc342398144"/>
      <w:bookmarkStart w:id="1809" w:name="_Toc365967086"/>
      <w:bookmarkStart w:id="1810" w:name="_Toc341348354"/>
      <w:bookmarkStart w:id="1811" w:name="_Toc340672883"/>
      <w:bookmarkStart w:id="1812" w:name="_Toc343247114"/>
      <w:bookmarkStart w:id="1813" w:name="_Toc366072543"/>
      <w:bookmarkStart w:id="1814" w:name="_Toc339020247"/>
      <w:bookmarkStart w:id="1815" w:name="_Toc342060389"/>
      <w:bookmarkStart w:id="1816" w:name="_Toc336681949"/>
      <w:bookmarkStart w:id="1817" w:name="_Toc342296775"/>
      <w:bookmarkStart w:id="1818" w:name="_Toc382404104"/>
      <w:bookmarkStart w:id="1819" w:name="_Toc337632372"/>
      <w:bookmarkStart w:id="1820" w:name="_Toc333935360"/>
      <w:bookmarkStart w:id="1821" w:name="_Toc342312457"/>
      <w:bookmarkStart w:id="1822" w:name="_Toc339020109"/>
      <w:bookmarkStart w:id="1823" w:name="_Toc339019903"/>
      <w:bookmarkStart w:id="1824" w:name="_Toc345312611"/>
      <w:bookmarkStart w:id="1825" w:name="_Toc340507456"/>
      <w:bookmarkStart w:id="1826" w:name="_Toc12812"/>
      <w:bookmarkStart w:id="1827" w:name="_Toc336681594"/>
      <w:bookmarkStart w:id="1828" w:name="_Toc365985192"/>
      <w:bookmarkStart w:id="1829" w:name="_Toc331512915"/>
      <w:r>
        <w:rPr>
          <w:rFonts w:hint="eastAsia"/>
          <w:color w:val="000000" w:themeColor="text1"/>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pPr>
        <w:spacing w:line="360" w:lineRule="auto"/>
        <w:ind w:firstLine="420" w:firstLineChars="200"/>
        <w:rPr>
          <w:rFonts w:ascii="宋体" w:hAnsi="宋体"/>
          <w:bCs/>
          <w:color w:val="000000" w:themeColor="text1"/>
          <w:kern w:val="0"/>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ascii="宋体" w:hAnsi="宋体"/>
          <w:bCs/>
          <w:color w:val="000000" w:themeColor="text1"/>
          <w:kern w:val="0"/>
          <w14:textFill>
            <w14:solidFill>
              <w14:schemeClr w14:val="tx1"/>
            </w14:solidFill>
          </w14:textFill>
        </w:rPr>
        <w:t>本授权委托书声明：我</w:t>
      </w:r>
      <w:r>
        <w:rPr>
          <w:rFonts w:hint="eastAsia" w:ascii="宋体" w:hAnsi="宋体"/>
          <w:bCs/>
          <w:color w:val="000000" w:themeColor="text1"/>
          <w:kern w:val="0"/>
          <w:u w:val="single"/>
          <w14:textFill>
            <w14:solidFill>
              <w14:schemeClr w14:val="tx1"/>
            </w14:solidFill>
          </w14:textFill>
        </w:rPr>
        <w:t xml:space="preserve">        （单位法定代表人（负责人）姓名）</w:t>
      </w:r>
      <w:r>
        <w:rPr>
          <w:rFonts w:hint="eastAsia" w:ascii="宋体" w:hAnsi="宋体"/>
          <w:bCs/>
          <w:color w:val="000000" w:themeColor="text1"/>
          <w:kern w:val="0"/>
          <w14:textFill>
            <w14:solidFill>
              <w14:schemeClr w14:val="tx1"/>
            </w14:solidFill>
          </w14:textFill>
        </w:rPr>
        <w:t xml:space="preserve"> 系</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的法定代表人（负责人），现授权委托</w:t>
      </w:r>
      <w:r>
        <w:rPr>
          <w:rFonts w:hint="eastAsia" w:ascii="宋体" w:hAnsi="宋体"/>
          <w:bCs/>
          <w:color w:val="000000" w:themeColor="text1"/>
          <w:kern w:val="0"/>
          <w:u w:val="single"/>
          <w14:textFill>
            <w14:solidFill>
              <w14:schemeClr w14:val="tx1"/>
            </w14:solidFill>
          </w14:textFill>
        </w:rPr>
        <w:t xml:space="preserve">                        （投标人名称）</w:t>
      </w:r>
      <w:r>
        <w:rPr>
          <w:rFonts w:hint="eastAsia" w:ascii="宋体" w:hAnsi="宋体"/>
          <w:bCs/>
          <w:color w:val="000000" w:themeColor="text1"/>
          <w:kern w:val="0"/>
          <w14:textFill>
            <w14:solidFill>
              <w14:schemeClr w14:val="tx1"/>
            </w14:solidFill>
          </w14:textFill>
        </w:rPr>
        <w:t>的</w:t>
      </w:r>
      <w:r>
        <w:rPr>
          <w:rFonts w:hint="eastAsia" w:ascii="宋体" w:hAnsi="宋体"/>
          <w:bCs/>
          <w:color w:val="000000" w:themeColor="text1"/>
          <w:kern w:val="0"/>
          <w:u w:val="single"/>
          <w14:textFill>
            <w14:solidFill>
              <w14:schemeClr w14:val="tx1"/>
            </w14:solidFill>
          </w14:textFill>
        </w:rPr>
        <w:t xml:space="preserve">            （代理人姓名）</w:t>
      </w:r>
      <w:r>
        <w:rPr>
          <w:rFonts w:hint="eastAsia" w:ascii="宋体" w:hAnsi="宋体"/>
          <w:bCs/>
          <w:color w:val="000000" w:themeColor="text1"/>
          <w:kern w:val="0"/>
          <w14:textFill>
            <w14:solidFill>
              <w14:schemeClr w14:val="tx1"/>
            </w14:solidFill>
          </w14:textFill>
        </w:rPr>
        <w:t>为我公司代理人，以本公司的名义参加广东业信采购招标有限公司组织的</w:t>
      </w:r>
      <w:r>
        <w:rPr>
          <w:rFonts w:hint="eastAsia"/>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color w:val="000000" w:themeColor="text1"/>
          <w:szCs w:val="21"/>
          <w14:textFill>
            <w14:solidFill>
              <w14:schemeClr w14:val="tx1"/>
            </w14:solidFill>
          </w14:textFill>
        </w:rPr>
        <w:t>）</w:t>
      </w:r>
      <w:r>
        <w:rPr>
          <w:rFonts w:hint="eastAsia" w:ascii="宋体" w:hAnsi="宋体"/>
          <w:bCs/>
          <w:color w:val="000000" w:themeColor="text1"/>
          <w14:textFill>
            <w14:solidFill>
              <w14:schemeClr w14:val="tx1"/>
            </w14:solidFill>
          </w14:textFill>
        </w:rPr>
        <w:t>招标（</w:t>
      </w:r>
      <w:r>
        <w:rPr>
          <w:rFonts w:hint="eastAsia"/>
          <w:color w:val="000000" w:themeColor="text1"/>
          <w:szCs w:val="21"/>
          <w14:textFill>
            <w14:solidFill>
              <w14:schemeClr w14:val="tx1"/>
            </w14:solidFill>
          </w14:textFill>
        </w:rPr>
        <w:t>项目编号：</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kern w:val="0"/>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14:textFill>
            <w14:solidFill>
              <w14:schemeClr w14:val="tx1"/>
            </w14:solidFill>
          </w14:textFill>
        </w:rPr>
      </w:pPr>
      <w:r>
        <w:rPr>
          <w:rFonts w:hint="eastAsia" w:ascii="宋体" w:hAnsi="宋体"/>
          <w:bCs/>
          <w:color w:val="000000" w:themeColor="text1"/>
          <w:kern w:val="0"/>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14:textFill>
            <w14:solidFill>
              <w14:schemeClr w14:val="tx1"/>
            </w14:solidFill>
          </w14:textFill>
        </w:rPr>
      </w:pP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代理人：</w:t>
      </w:r>
      <w:r>
        <w:rPr>
          <w:rFonts w:hint="eastAsia" w:ascii="宋体" w:hAnsi="宋体"/>
          <w:bCs/>
          <w:color w:val="000000" w:themeColor="text1"/>
          <w:kern w:val="0"/>
          <w:u w:val="single"/>
          <w14:textFill>
            <w14:solidFill>
              <w14:schemeClr w14:val="tx1"/>
            </w14:solidFill>
          </w14:textFill>
        </w:rPr>
        <w:t xml:space="preserve">   </w:t>
      </w:r>
      <w:r>
        <w:rPr>
          <w:rFonts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性别：</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年龄：</w:t>
      </w:r>
      <w:r>
        <w:rPr>
          <w:rFonts w:hint="eastAsia" w:ascii="宋体" w:hAnsi="宋体"/>
          <w:bCs/>
          <w:color w:val="000000" w:themeColor="text1"/>
          <w:kern w:val="0"/>
          <w:u w:val="single"/>
          <w14:textFill>
            <w14:solidFill>
              <w14:schemeClr w14:val="tx1"/>
            </w14:solidFill>
          </w14:textFill>
        </w:rPr>
        <w:t xml:space="preserve">           </w:t>
      </w:r>
      <w:r>
        <w:rPr>
          <w:rFonts w:hint="eastAsia" w:ascii="宋体" w:hAnsi="宋体"/>
          <w:bCs/>
          <w:color w:val="000000" w:themeColor="text1"/>
          <w:kern w:val="0"/>
          <w14:textFill>
            <w14:solidFill>
              <w14:schemeClr w14:val="tx1"/>
            </w14:solidFill>
          </w14:textFill>
        </w:rPr>
        <w:t xml:space="preserve">   职务：</w:t>
      </w:r>
      <w:r>
        <w:rPr>
          <w:rFonts w:hint="eastAsia" w:ascii="宋体" w:hAnsi="宋体"/>
          <w:bCs/>
          <w:color w:val="000000" w:themeColor="text1"/>
          <w:kern w:val="0"/>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投标人：</w:t>
      </w:r>
      <w:r>
        <w:rPr>
          <w:rFonts w:hint="eastAsia" w:ascii="宋体" w:hAnsi="宋体"/>
          <w:bCs/>
          <w:color w:val="000000" w:themeColor="text1"/>
          <w:kern w:val="0"/>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u w:val="single"/>
          <w14:textFill>
            <w14:solidFill>
              <w14:schemeClr w14:val="tx1"/>
            </w14:solidFill>
          </w14:textFill>
        </w:rPr>
      </w:pPr>
      <w:r>
        <w:rPr>
          <w:rFonts w:hint="eastAsia" w:ascii="宋体" w:hAnsi="宋体"/>
          <w:bCs/>
          <w:color w:val="000000" w:themeColor="text1"/>
          <w:kern w:val="0"/>
          <w14:textFill>
            <w14:solidFill>
              <w14:schemeClr w14:val="tx1"/>
            </w14:solidFill>
          </w14:textFill>
        </w:rPr>
        <w:t>法定代表人（负责人）：</w:t>
      </w:r>
      <w:r>
        <w:rPr>
          <w:rFonts w:hint="eastAsia" w:ascii="宋体" w:hAnsi="宋体"/>
          <w:bCs/>
          <w:color w:val="000000" w:themeColor="text1"/>
          <w:kern w:val="0"/>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签发日期：</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有效日期至：</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tabs>
          <w:tab w:val="center" w:pos="4483"/>
        </w:tabs>
        <w:rPr>
          <w:rFonts w:ascii="宋体" w:hAnsi="宋体"/>
          <w:bCs/>
          <w:color w:val="000000" w:themeColor="text1"/>
          <w:szCs w:val="21"/>
          <w14:textFill>
            <w14:solidFill>
              <w14:schemeClr w14:val="tx1"/>
            </w14:solidFill>
          </w14:textFill>
        </w:rPr>
      </w:pPr>
    </w:p>
    <w:p>
      <w:pPr>
        <w:pStyle w:val="2"/>
        <w:ind w:firstLine="0"/>
        <w:rPr>
          <w:color w:val="000000" w:themeColor="text1"/>
          <w14:textFill>
            <w14:solidFill>
              <w14:schemeClr w14:val="tx1"/>
            </w14:solidFill>
          </w14:textFill>
        </w:rPr>
      </w:pPr>
    </w:p>
    <w:bookmarkEnd w:id="1689"/>
    <w:p>
      <w:pPr>
        <w:pStyle w:val="6"/>
        <w:numPr>
          <w:ilvl w:val="0"/>
          <w:numId w:val="0"/>
        </w:numPr>
        <w:rPr>
          <w:color w:val="000000" w:themeColor="text1"/>
          <w14:textFill>
            <w14:solidFill>
              <w14:schemeClr w14:val="tx1"/>
            </w14:solidFill>
          </w14:textFill>
        </w:rPr>
      </w:pPr>
      <w:bookmarkStart w:id="1830" w:name="_Toc339441108"/>
      <w:bookmarkStart w:id="1831" w:name="_Toc343612941"/>
      <w:bookmarkStart w:id="1832" w:name="_Toc333237699"/>
      <w:bookmarkStart w:id="1833" w:name="_Toc350438770"/>
      <w:bookmarkStart w:id="1834" w:name="_Toc333935708"/>
      <w:bookmarkStart w:id="1835" w:name="_Toc340677091"/>
      <w:bookmarkStart w:id="1836" w:name="_Toc340672890"/>
      <w:bookmarkStart w:id="1837" w:name="_Toc341348361"/>
      <w:bookmarkStart w:id="1838" w:name="_Toc342296782"/>
      <w:bookmarkStart w:id="1839" w:name="_Toc342398151"/>
      <w:bookmarkStart w:id="1840" w:name="_Toc330460007"/>
      <w:bookmarkStart w:id="1841" w:name="_Toc365967093"/>
      <w:bookmarkStart w:id="1842" w:name="_Toc333238655"/>
      <w:bookmarkStart w:id="1843" w:name="_Toc339019910"/>
      <w:bookmarkStart w:id="1844" w:name="_Toc336681956"/>
      <w:bookmarkStart w:id="1845" w:name="_Toc331512922"/>
      <w:bookmarkStart w:id="1846" w:name="_Toc343248439"/>
      <w:bookmarkStart w:id="1847" w:name="_Toc339362321"/>
      <w:bookmarkStart w:id="1848" w:name="_Toc365985199"/>
      <w:bookmarkStart w:id="1849" w:name="_Toc366072550"/>
      <w:bookmarkStart w:id="1850" w:name="_Toc332270368"/>
      <w:bookmarkStart w:id="1851" w:name="_Toc343247121"/>
      <w:bookmarkStart w:id="1852" w:name="_Toc337632379"/>
      <w:bookmarkStart w:id="1853" w:name="_Toc345312618"/>
      <w:bookmarkStart w:id="1854" w:name="_Toc332206730"/>
      <w:bookmarkStart w:id="1855" w:name="_Toc350756471"/>
      <w:bookmarkStart w:id="1856" w:name="_Toc336681601"/>
      <w:bookmarkStart w:id="1857" w:name="_Toc342312464"/>
      <w:bookmarkStart w:id="1858" w:name="_Toc342060396"/>
      <w:bookmarkStart w:id="1859" w:name="_Toc339020036"/>
      <w:bookmarkStart w:id="1860" w:name="_Toc339020254"/>
      <w:bookmarkStart w:id="1861" w:name="_Toc25577"/>
      <w:bookmarkStart w:id="1862" w:name="_Toc339020116"/>
      <w:bookmarkStart w:id="1863" w:name="_Toc333237810"/>
      <w:bookmarkStart w:id="1864" w:name="_Toc331684063"/>
      <w:bookmarkStart w:id="1865" w:name="_Toc340507463"/>
      <w:bookmarkStart w:id="1866" w:name="_Toc333935367"/>
      <w:r>
        <w:rPr>
          <w:rFonts w:hint="eastAsia"/>
          <w:color w:val="000000" w:themeColor="text1"/>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pPr>
        <w:widowControl/>
        <w:spacing w:line="400" w:lineRule="exact"/>
        <w:jc w:val="left"/>
        <w:rPr>
          <w:rFonts w:ascii="宋体" w:hAnsi="宋体" w:cs="宋体"/>
          <w:b/>
          <w:color w:val="000000" w:themeColor="text1"/>
          <w:kern w:val="0"/>
          <w:sz w:val="24"/>
          <w:u w:val="single"/>
          <w14:textFill>
            <w14:solidFill>
              <w14:schemeClr w14:val="tx1"/>
            </w14:solidFill>
          </w14:textFill>
        </w:rPr>
      </w:pPr>
      <w:r>
        <w:rPr>
          <w:rFonts w:ascii="宋体" w:hAnsi="宋体"/>
          <w:b/>
          <w:bCs/>
          <w:color w:val="000000" w:themeColor="text1"/>
          <w14:textFill>
            <w14:solidFill>
              <w14:schemeClr w14:val="tx1"/>
            </w14:solidFill>
          </w14:textFill>
        </w:rPr>
        <w:t>致</w:t>
      </w:r>
      <w:r>
        <w:rPr>
          <w:rFonts w:ascii="宋体" w:hAnsi="宋体"/>
          <w:b/>
          <w:bCs/>
          <w:color w:val="000000" w:themeColor="text1"/>
          <w:u w:val="single"/>
          <w14:textFill>
            <w14:solidFill>
              <w14:schemeClr w14:val="tx1"/>
            </w14:solidFill>
          </w14:textFill>
        </w:rPr>
        <w:t>（采购人</w:t>
      </w:r>
      <w:r>
        <w:rPr>
          <w:rFonts w:hint="eastAsia" w:ascii="宋体" w:hAnsi="宋体"/>
          <w:b/>
          <w:bCs/>
          <w:color w:val="000000" w:themeColor="text1"/>
          <w:u w:val="single"/>
          <w14:textFill>
            <w14:solidFill>
              <w14:schemeClr w14:val="tx1"/>
            </w14:solidFill>
          </w14:textFill>
        </w:rPr>
        <w:t>名称</w:t>
      </w:r>
      <w:r>
        <w:rPr>
          <w:rFonts w:ascii="宋体" w:hAnsi="宋体"/>
          <w:b/>
          <w:bCs/>
          <w:color w:val="000000" w:themeColor="text1"/>
          <w:u w:val="single"/>
          <w14:textFill>
            <w14:solidFill>
              <w14:schemeClr w14:val="tx1"/>
            </w14:solidFill>
          </w14:textFill>
        </w:rPr>
        <w:t>）            </w:t>
      </w:r>
      <w:r>
        <w:rPr>
          <w:rFonts w:ascii="宋体" w:hAnsi="宋体" w:cs="宋体"/>
          <w:b/>
          <w:color w:val="000000" w:themeColor="text1"/>
          <w:kern w:val="0"/>
          <w:sz w:val="24"/>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根据贵方就</w:t>
      </w:r>
      <w:r>
        <w:rPr>
          <w:rFonts w:hint="eastAsia" w:ascii="宋体" w:hAnsi="宋体"/>
          <w:b/>
          <w:bCs/>
          <w:color w:val="000000" w:themeColor="text1"/>
          <w:u w:val="single"/>
          <w14:textFill>
            <w14:solidFill>
              <w14:schemeClr w14:val="tx1"/>
            </w14:solidFill>
          </w14:textFill>
        </w:rPr>
        <w:t xml:space="preserve">   （</w:t>
      </w:r>
      <w:r>
        <w:rPr>
          <w:rFonts w:hint="eastAsia" w:hAnsi="宋体" w:cs="宋体"/>
          <w:b/>
          <w:color w:val="000000" w:themeColor="text1"/>
          <w:szCs w:val="21"/>
          <w:u w:val="single"/>
          <w14:textFill>
            <w14:solidFill>
              <w14:schemeClr w14:val="tx1"/>
            </w14:solidFill>
          </w14:textFill>
        </w:rPr>
        <w:t>项目名称）</w:t>
      </w:r>
      <w:r>
        <w:rPr>
          <w:rFonts w:hint="eastAsia" w:ascii="宋体" w:hAnsi="宋体" w:cs="宋体"/>
          <w:b/>
          <w:color w:val="000000" w:themeColor="text1"/>
          <w:szCs w:val="2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的投标邀请（项目编号:</w:t>
      </w:r>
      <w:r>
        <w:rPr>
          <w:rFonts w:hint="eastAsia" w:ascii="宋体" w:hAnsi="宋体"/>
          <w:b/>
          <w:bCs/>
          <w:color w:val="000000" w:themeColor="text1"/>
          <w:u w:val="single"/>
          <w14:textFill>
            <w14:solidFill>
              <w14:schemeClr w14:val="tx1"/>
            </w14:solidFill>
          </w14:textFill>
        </w:rPr>
        <w:t xml:space="preserve"> </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），我方正式响应投标并提交投标文件</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份正本和</w:t>
      </w:r>
      <w:r>
        <w:rPr>
          <w:rFonts w:ascii="宋体" w:hAnsi="宋体"/>
          <w:b/>
          <w:bCs/>
          <w:color w:val="000000" w:themeColor="text1"/>
          <w:u w:val="single"/>
          <w14:textFill>
            <w14:solidFill>
              <w14:schemeClr w14:val="tx1"/>
            </w14:solidFill>
          </w14:textFill>
        </w:rPr>
        <w:t xml:space="preserve">   </w:t>
      </w:r>
      <w:r>
        <w:rPr>
          <w:rFonts w:hint="eastAsia" w:ascii="宋体" w:hAnsi="宋体"/>
          <w:b/>
          <w:bCs/>
          <w:color w:val="000000" w:themeColor="text1"/>
          <w14:textFill>
            <w14:solidFill>
              <w14:schemeClr w14:val="tx1"/>
            </w14:solidFill>
          </w14:textFill>
        </w:rPr>
        <w:t>份副本，</w:t>
      </w:r>
      <w:r>
        <w:rPr>
          <w:rFonts w:hint="eastAsia" w:ascii="宋体" w:hAnsi="宋体"/>
          <w:b/>
          <w:color w:val="000000" w:themeColor="text1"/>
          <w:kern w:val="0"/>
          <w:szCs w:val="21"/>
          <w14:textFill>
            <w14:solidFill>
              <w14:schemeClr w14:val="tx1"/>
            </w14:solidFill>
          </w14:textFill>
        </w:rPr>
        <w:t>电子文件</w:t>
      </w:r>
      <w:r>
        <w:rPr>
          <w:rFonts w:hint="eastAsia" w:ascii="宋体" w:hAnsi="宋体"/>
          <w:b/>
          <w:color w:val="000000" w:themeColor="text1"/>
          <w:kern w:val="0"/>
          <w:szCs w:val="21"/>
          <w:u w:val="single"/>
          <w14:textFill>
            <w14:solidFill>
              <w14:schemeClr w14:val="tx1"/>
            </w14:solidFill>
          </w14:textFill>
        </w:rPr>
        <w:t xml:space="preserve">     </w:t>
      </w:r>
      <w:r>
        <w:rPr>
          <w:rFonts w:hint="eastAsia" w:ascii="宋体" w:hAnsi="宋体"/>
          <w:b/>
          <w:color w:val="000000" w:themeColor="text1"/>
          <w:kern w:val="0"/>
          <w:szCs w:val="21"/>
          <w14:textFill>
            <w14:solidFill>
              <w14:schemeClr w14:val="tx1"/>
            </w14:solidFill>
          </w14:textFill>
        </w:rPr>
        <w:t>份</w:t>
      </w:r>
      <w:r>
        <w:rPr>
          <w:rFonts w:hint="eastAsia" w:ascii="宋体" w:hAnsi="宋体"/>
          <w:b/>
          <w:bCs/>
          <w:color w:val="000000" w:themeColor="text1"/>
          <w14:textFill>
            <w14:solidFill>
              <w14:schemeClr w14:val="tx1"/>
            </w14:solidFill>
          </w14:textFill>
        </w:rPr>
        <w:t>。</w:t>
      </w:r>
    </w:p>
    <w:p>
      <w:pPr>
        <w:widowControl/>
        <w:tabs>
          <w:tab w:val="left" w:pos="502"/>
        </w:tabs>
        <w:adjustRightInd w:val="0"/>
        <w:snapToGrid w:val="0"/>
        <w:spacing w:line="360" w:lineRule="auto"/>
        <w:rPr>
          <w:rFonts w:ascii="宋体" w:hAnsi="宋体"/>
          <w:b/>
          <w:color w:val="000000" w:themeColor="text1"/>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据此函，签字代表宣布同意如下：</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所附投标价格表中规定的应提交和交付的货物投标总价为人民币：</w:t>
      </w:r>
      <w:r>
        <w:rPr>
          <w:rFonts w:hint="eastAsia" w:ascii="宋体" w:hAnsi="宋体"/>
          <w:color w:val="000000" w:themeColor="text1"/>
          <w:u w:val="single"/>
          <w14:textFill>
            <w14:solidFill>
              <w14:schemeClr w14:val="tx1"/>
            </w14:solidFill>
          </w14:textFill>
        </w:rPr>
        <w:t xml:space="preserve"> （用文字和数字表示的投标总价）  </w:t>
      </w:r>
      <w:r>
        <w:rPr>
          <w:rFonts w:hint="eastAsia" w:ascii="宋体" w:hAnsi="宋体"/>
          <w:color w:val="000000" w:themeColor="text1"/>
          <w14:textFill>
            <w14:solidFill>
              <w14:schemeClr w14:val="tx1"/>
            </w14:solidFill>
          </w14:textFill>
        </w:rPr>
        <w:t>。</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为采购项目提供整体设计、规范编制或者项目管理、监理、检测等服务的供应商，不得再参加该采购该包组的其他采购活动。</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本次投标所报内容完全按照招标文件要求填报，所有内容都是真实、准确的。</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投标人将按招标文件的规定履行全部合同责任和义务。</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本次投标自开标日起有效期为90天。</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14:textFill>
            <w14:solidFill>
              <w14:schemeClr w14:val="tx1"/>
            </w14:solidFill>
          </w14:textFill>
        </w:rPr>
        <w:t>方</w:t>
      </w:r>
      <w:r>
        <w:rPr>
          <w:rFonts w:hint="eastAsia" w:ascii="宋体" w:hAnsi="宋体"/>
          <w:bCs/>
          <w:color w:val="000000" w:themeColor="text1"/>
          <w14:textFill>
            <w14:solidFill>
              <w14:schemeClr w14:val="tx1"/>
            </w14:solidFill>
          </w14:textFill>
        </w:rPr>
        <w:t>不予退还。</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1"/>
        </w:numPr>
        <w:tabs>
          <w:tab w:val="left" w:pos="840"/>
        </w:tabs>
        <w:adjustRightInd w:val="0"/>
        <w:snapToGrid w:val="0"/>
        <w:spacing w:line="360" w:lineRule="auto"/>
        <w:ind w:left="840" w:hanging="420"/>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pStyle w:val="26"/>
        <w:spacing w:line="400" w:lineRule="exact"/>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注：本投标函为投标人响应本次招标项目的郑重承诺，投标人不得改动且必须满足。</w:t>
      </w:r>
    </w:p>
    <w:p>
      <w:pPr>
        <w:pStyle w:val="26"/>
        <w:spacing w:line="400" w:lineRule="exact"/>
        <w:rPr>
          <w:rFonts w:hAnsi="宋体"/>
          <w:color w:val="000000" w:themeColor="text1"/>
          <w14:textFill>
            <w14:solidFill>
              <w14:schemeClr w14:val="tx1"/>
            </w14:solidFill>
          </w14:textFill>
        </w:rPr>
      </w:pPr>
    </w:p>
    <w:p>
      <w:pPr>
        <w:pStyle w:val="26"/>
        <w:spacing w:line="400" w:lineRule="exact"/>
        <w:rPr>
          <w:rFonts w:hAnsi="宋体"/>
          <w:color w:val="000000" w:themeColor="text1"/>
          <w14:textFill>
            <w14:solidFill>
              <w14:schemeClr w14:val="tx1"/>
            </w14:solidFill>
          </w14:textFill>
        </w:rPr>
      </w:pPr>
    </w:p>
    <w:p>
      <w:pPr>
        <w:pStyle w:val="6"/>
        <w:numPr>
          <w:ilvl w:val="0"/>
          <w:numId w:val="0"/>
        </w:numPr>
        <w:spacing w:line="400" w:lineRule="exact"/>
        <w:rPr>
          <w:color w:val="000000" w:themeColor="text1"/>
          <w14:textFill>
            <w14:solidFill>
              <w14:schemeClr w14:val="tx1"/>
            </w14:solidFill>
          </w14:textFill>
        </w:rPr>
      </w:pPr>
      <w:bookmarkStart w:id="1867" w:name="_Hlt16935467"/>
      <w:bookmarkEnd w:id="1867"/>
      <w:bookmarkStart w:id="1868" w:name="_Toc342312465"/>
      <w:bookmarkStart w:id="1869" w:name="_Toc333238656"/>
      <w:bookmarkStart w:id="1870" w:name="_Toc332206731"/>
      <w:bookmarkStart w:id="1871" w:name="_Toc342398152"/>
      <w:bookmarkStart w:id="1872" w:name="_Toc343248440"/>
      <w:bookmarkStart w:id="1873" w:name="_Toc365967094"/>
      <w:bookmarkStart w:id="1874" w:name="_Toc331512923"/>
      <w:bookmarkStart w:id="1875" w:name="_Toc333935709"/>
      <w:bookmarkStart w:id="1876" w:name="_Toc343247122"/>
      <w:bookmarkStart w:id="1877" w:name="_Toc339441109"/>
      <w:bookmarkStart w:id="1878" w:name="_Toc339020117"/>
      <w:bookmarkStart w:id="1879" w:name="_Toc336681602"/>
      <w:bookmarkStart w:id="1880" w:name="_Toc333935368"/>
      <w:bookmarkStart w:id="1881" w:name="_Toc341348362"/>
      <w:bookmarkStart w:id="1882" w:name="_Toc336681957"/>
      <w:bookmarkStart w:id="1883" w:name="_Toc332270369"/>
      <w:bookmarkStart w:id="1884" w:name="_Toc340672891"/>
      <w:bookmarkStart w:id="1885" w:name="_Toc350438771"/>
      <w:bookmarkStart w:id="1886" w:name="_Toc331684064"/>
      <w:bookmarkStart w:id="1887" w:name="_Toc343612942"/>
      <w:bookmarkStart w:id="1888" w:name="_Toc339020037"/>
      <w:bookmarkStart w:id="1889" w:name="_Toc333237811"/>
      <w:bookmarkStart w:id="1890" w:name="_Toc340677092"/>
      <w:bookmarkStart w:id="1891" w:name="_Toc78816017"/>
      <w:bookmarkStart w:id="1892" w:name="_Toc342060397"/>
      <w:bookmarkStart w:id="1893" w:name="_Toc350756472"/>
      <w:bookmarkStart w:id="1894" w:name="_Toc342296783"/>
      <w:bookmarkStart w:id="1895" w:name="_Toc340507464"/>
      <w:bookmarkStart w:id="1896" w:name="_Toc339020255"/>
      <w:bookmarkStart w:id="1897" w:name="_Toc337632380"/>
      <w:bookmarkStart w:id="1898" w:name="_Toc366072551"/>
      <w:bookmarkStart w:id="1899" w:name="_Toc339019911"/>
      <w:bookmarkStart w:id="1900" w:name="_Toc345312619"/>
      <w:bookmarkStart w:id="1901" w:name="_Toc339362322"/>
      <w:bookmarkStart w:id="1902" w:name="_Toc18897"/>
      <w:bookmarkStart w:id="1903" w:name="_Toc330460008"/>
      <w:bookmarkStart w:id="1904" w:name="_Toc365985200"/>
      <w:bookmarkStart w:id="1905" w:name="_Toc333237700"/>
      <w:r>
        <w:rPr>
          <w:rFonts w:hint="eastAsia"/>
          <w:color w:val="000000" w:themeColor="text1"/>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pPr>
        <w:adjustRightInd w:val="0"/>
        <w:snapToGrid w:val="0"/>
        <w:spacing w:line="360" w:lineRule="auto"/>
        <w:jc w:val="left"/>
        <w:rPr>
          <w:rFonts w:ascii="宋体" w:hAnsi="宋体"/>
          <w:bCs/>
          <w:color w:val="000000" w:themeColor="text1"/>
          <w14:textFill>
            <w14:solidFill>
              <w14:schemeClr w14:val="tx1"/>
            </w14:solidFill>
          </w14:textFill>
        </w:rPr>
      </w:pPr>
      <w:bookmarkStart w:id="1906" w:name="_Hlk534184967"/>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项目名称</w:t>
            </w:r>
          </w:p>
        </w:tc>
        <w:tc>
          <w:tcPr>
            <w:tcW w:w="2719" w:type="dxa"/>
            <w:vAlign w:val="center"/>
          </w:tcPr>
          <w:p>
            <w:pPr>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lang w:eastAsia="zh-CN"/>
                <w14:textFill>
                  <w14:solidFill>
                    <w14:schemeClr w14:val="tx1"/>
                  </w14:solidFill>
                </w14:textFill>
              </w:rPr>
            </w:pPr>
            <w:r>
              <w:rPr>
                <w:rFonts w:hint="eastAsia" w:ascii="宋体" w:hAnsi="宋体"/>
                <w:bCs/>
                <w:color w:val="000000" w:themeColor="text1"/>
                <w:lang w:eastAsia="zh-CN"/>
                <w14:textFill>
                  <w14:solidFill>
                    <w14:schemeClr w14:val="tx1"/>
                  </w14:solidFill>
                </w14:textFill>
              </w:rPr>
              <w:t>交货期</w:t>
            </w:r>
          </w:p>
        </w:tc>
        <w:tc>
          <w:tcPr>
            <w:tcW w:w="689" w:type="dxa"/>
            <w:vAlign w:val="center"/>
          </w:tcPr>
          <w:p>
            <w:pPr>
              <w:spacing w:line="360" w:lineRule="auto"/>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14:textFill>
                  <w14:solidFill>
                    <w14:schemeClr w14:val="tx1"/>
                  </w14:solidFill>
                </w14:textFill>
              </w:rPr>
            </w:pPr>
          </w:p>
        </w:tc>
        <w:tc>
          <w:tcPr>
            <w:tcW w:w="2719" w:type="dxa"/>
            <w:vAlign w:val="center"/>
          </w:tcPr>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大写：</w:t>
            </w: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p>
          <w:p>
            <w:pPr>
              <w:spacing w:line="26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小写：</w:t>
            </w:r>
          </w:p>
        </w:tc>
        <w:tc>
          <w:tcPr>
            <w:tcW w:w="1673" w:type="dxa"/>
            <w:vAlign w:val="center"/>
          </w:tcPr>
          <w:p>
            <w:pPr>
              <w:topLinePunct/>
              <w:jc w:val="left"/>
              <w:rPr>
                <w:rFonts w:ascii="宋体" w:hAnsi="宋体"/>
                <w:bCs/>
                <w:color w:val="000000" w:themeColor="text1"/>
                <w:u w:val="single"/>
                <w14:textFill>
                  <w14:solidFill>
                    <w14:schemeClr w14:val="tx1"/>
                  </w14:solidFill>
                </w14:textFill>
              </w:rPr>
            </w:pPr>
          </w:p>
        </w:tc>
        <w:tc>
          <w:tcPr>
            <w:tcW w:w="689" w:type="dxa"/>
            <w:vAlign w:val="center"/>
          </w:tcPr>
          <w:p>
            <w:pPr>
              <w:rPr>
                <w:rFonts w:ascii="宋体" w:hAnsi="宋体"/>
                <w:bCs/>
                <w:color w:val="000000" w:themeColor="text1"/>
                <w14:textFill>
                  <w14:solidFill>
                    <w14:schemeClr w14:val="tx1"/>
                  </w14:solidFill>
                </w14:textFill>
              </w:rPr>
            </w:pPr>
          </w:p>
        </w:tc>
      </w:tr>
    </w:tbl>
    <w:p>
      <w:pPr>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bCs/>
          <w:color w:val="000000" w:themeColor="text1"/>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日期：</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年</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月</w:t>
      </w:r>
      <w:r>
        <w:rPr>
          <w:rFonts w:ascii="宋体" w:hAnsi="宋体"/>
          <w:bCs/>
          <w:color w:val="000000" w:themeColor="text1"/>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r>
        <w:rPr>
          <w:rFonts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adjustRightInd w:val="0"/>
        <w:snapToGrid w:val="0"/>
        <w:spacing w:line="400" w:lineRule="exact"/>
        <w:rPr>
          <w:rFonts w:ascii="宋体" w:hAnsi="宋体"/>
          <w:bCs/>
          <w:color w:val="000000" w:themeColor="text1"/>
          <w14:textFill>
            <w14:solidFill>
              <w14:schemeClr w14:val="tx1"/>
            </w14:solidFill>
          </w14:textFill>
        </w:rPr>
      </w:pPr>
    </w:p>
    <w:p>
      <w:pPr>
        <w:pStyle w:val="6"/>
        <w:numPr>
          <w:ilvl w:val="0"/>
          <w:numId w:val="0"/>
        </w:numPr>
        <w:spacing w:line="400" w:lineRule="exact"/>
        <w:rPr>
          <w:color w:val="000000" w:themeColor="text1"/>
          <w14:textFill>
            <w14:solidFill>
              <w14:schemeClr w14:val="tx1"/>
            </w14:solidFill>
          </w14:textFill>
        </w:rPr>
      </w:pPr>
      <w:bookmarkStart w:id="1907" w:name="_Toc340672892"/>
      <w:bookmarkStart w:id="1908" w:name="_Toc332270370"/>
      <w:bookmarkStart w:id="1909" w:name="_Toc336681603"/>
      <w:bookmarkStart w:id="1910" w:name="_Toc342398153"/>
      <w:bookmarkStart w:id="1911" w:name="_Toc345312620"/>
      <w:bookmarkStart w:id="1912" w:name="_Toc333935710"/>
      <w:bookmarkStart w:id="1913" w:name="_Toc350438772"/>
      <w:bookmarkStart w:id="1914" w:name="_Toc340507465"/>
      <w:bookmarkStart w:id="1915" w:name="_Toc339441110"/>
      <w:bookmarkStart w:id="1916" w:name="_Toc342296784"/>
      <w:bookmarkStart w:id="1917" w:name="_Toc333935369"/>
      <w:bookmarkStart w:id="1918" w:name="_Toc342312466"/>
      <w:bookmarkStart w:id="1919" w:name="_Toc343247123"/>
      <w:bookmarkStart w:id="1920" w:name="_Toc339362323"/>
      <w:bookmarkStart w:id="1921" w:name="_Toc339020118"/>
      <w:bookmarkStart w:id="1922" w:name="_Toc365985201"/>
      <w:bookmarkStart w:id="1923" w:name="_Toc333237812"/>
      <w:bookmarkStart w:id="1924" w:name="_Toc339020256"/>
      <w:bookmarkStart w:id="1925" w:name="_Toc330460009"/>
      <w:bookmarkStart w:id="1926" w:name="_Toc333238657"/>
      <w:bookmarkStart w:id="1927" w:name="_Toc343612943"/>
      <w:bookmarkStart w:id="1928" w:name="_Toc350756473"/>
      <w:bookmarkStart w:id="1929" w:name="_Toc331684065"/>
      <w:bookmarkStart w:id="1930" w:name="_Toc339020038"/>
      <w:bookmarkStart w:id="1931" w:name="_Toc336681958"/>
      <w:bookmarkStart w:id="1932" w:name="_Toc341348363"/>
      <w:bookmarkStart w:id="1933" w:name="_Toc15629"/>
      <w:bookmarkStart w:id="1934" w:name="_Toc340677093"/>
      <w:bookmarkStart w:id="1935" w:name="_Toc332206732"/>
      <w:bookmarkStart w:id="1936" w:name="_Toc343248441"/>
      <w:bookmarkStart w:id="1937" w:name="_Toc331512924"/>
      <w:bookmarkStart w:id="1938" w:name="_Toc342060398"/>
      <w:bookmarkStart w:id="1939" w:name="_Toc366072552"/>
      <w:bookmarkStart w:id="1940" w:name="_Toc339019912"/>
      <w:bookmarkStart w:id="1941" w:name="_Toc337632381"/>
      <w:bookmarkStart w:id="1942" w:name="_Toc365967095"/>
      <w:bookmarkStart w:id="1943" w:name="_Toc333237701"/>
      <w:r>
        <w:rPr>
          <w:rFonts w:hint="eastAsia"/>
          <w:color w:val="000000" w:themeColor="text1"/>
          <w14:textFill>
            <w14:solidFill>
              <w14:schemeClr w14:val="tx1"/>
            </w14:solidFill>
          </w14:textFill>
        </w:rPr>
        <w:t>附件三：</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分项报价</w:t>
      </w:r>
      <w:r>
        <w:rPr>
          <w:color w:val="000000" w:themeColor="text1"/>
          <w14:textFill>
            <w14:solidFill>
              <w14:schemeClr w14:val="tx1"/>
            </w14:solidFill>
          </w14:textFill>
        </w:rPr>
        <w:t>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p>
    <w:p>
      <w:pPr>
        <w:adjustRightInd w:val="0"/>
        <w:snapToGrid w:val="0"/>
        <w:spacing w:line="360" w:lineRule="auto"/>
        <w:jc w:val="left"/>
        <w:rPr>
          <w:color w:val="000000" w:themeColor="text1"/>
          <w:szCs w:val="18"/>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r>
        <w:rPr>
          <w:rFonts w:hint="eastAsia"/>
          <w:color w:val="000000" w:themeColor="text1"/>
          <w:szCs w:val="18"/>
          <w14:textFill>
            <w14:solidFill>
              <w14:schemeClr w14:val="tx1"/>
            </w14:solidFill>
          </w14:textFill>
        </w:rPr>
        <w:t xml:space="preserve">                     </w:t>
      </w:r>
    </w:p>
    <w:p>
      <w:pPr>
        <w:adjustRightInd w:val="0"/>
        <w:snapToGrid w:val="0"/>
        <w:spacing w:line="360" w:lineRule="auto"/>
        <w:ind w:left="1050" w:hanging="1050" w:hangingChars="500"/>
        <w:jc w:val="left"/>
        <w:rPr>
          <w:color w:val="000000" w:themeColor="text1"/>
          <w:szCs w:val="2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4" w:hanging="1054" w:hangingChars="500"/>
        <w:jc w:val="left"/>
        <w:rPr>
          <w:rFonts w:ascii="宋体" w:hAnsi="宋体"/>
          <w:b/>
          <w:bCs/>
          <w:caps/>
          <w:color w:val="000000" w:themeColor="text1"/>
          <w14:textFill>
            <w14:solidFill>
              <w14:schemeClr w14:val="tx1"/>
            </w14:solidFill>
          </w14:textFill>
        </w:rPr>
      </w:pPr>
      <w:r>
        <w:rPr>
          <w:rFonts w:hint="eastAsia" w:ascii="宋体" w:hAnsi="宋体"/>
          <w:b/>
          <w:bCs/>
          <w:caps/>
          <w:color w:val="000000" w:themeColor="text1"/>
          <w14:textFill>
            <w14:solidFill>
              <w14:schemeClr w14:val="tx1"/>
            </w14:solidFill>
          </w14:textFill>
        </w:rPr>
        <w:t xml:space="preserve">                                     </w:t>
      </w:r>
      <w:r>
        <w:rPr>
          <w:rFonts w:hint="eastAsia"/>
          <w:color w:val="000000" w:themeColor="text1"/>
          <w:szCs w:val="18"/>
          <w14:textFill>
            <w14:solidFill>
              <w14:schemeClr w14:val="tx1"/>
            </w14:solidFill>
          </w14:textFill>
        </w:rPr>
        <w:t xml:space="preserve">                               （单位：元）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序号</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内容</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2</w:t>
            </w: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3</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4</w:t>
            </w: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设备名称</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2</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品牌型号及规格</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3</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原产地</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4</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设备单价</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5</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数量</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6</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设备总价</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7</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备品备件价</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8</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附件价</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9</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专用工具价</w:t>
            </w: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gridSpan w:val="2"/>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2"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c>
          <w:tcPr>
            <w:tcW w:w="128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10</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运输费、人工费</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11</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保险费</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12</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安装调试费</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13</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技术服务费</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14</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税金</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15</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培训费</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16</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质量保证期内的服务费用</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17</w:t>
            </w:r>
          </w:p>
        </w:tc>
        <w:tc>
          <w:tcPr>
            <w:tcW w:w="1843" w:type="dxa"/>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r>
              <w:rPr>
                <w:rFonts w:hint="eastAsia" w:hAnsi="宋体" w:cs="宋体"/>
                <w:color w:val="000000" w:themeColor="text1"/>
                <w:kern w:val="2"/>
                <w:sz w:val="21"/>
                <w:szCs w:val="21"/>
                <w14:textFill>
                  <w14:solidFill>
                    <w14:schemeClr w14:val="tx1"/>
                  </w14:solidFill>
                </w14:textFill>
              </w:rPr>
              <w:t>其他费用</w:t>
            </w:r>
          </w:p>
        </w:tc>
        <w:tc>
          <w:tcPr>
            <w:tcW w:w="6411" w:type="dxa"/>
            <w:gridSpan w:val="6"/>
            <w:vAlign w:val="center"/>
          </w:tcPr>
          <w:p>
            <w:pPr>
              <w:pStyle w:val="2"/>
              <w:snapToGrid w:val="0"/>
              <w:ind w:firstLine="0"/>
              <w:jc w:val="center"/>
              <w:rPr>
                <w:rFonts w:hAnsi="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18</w:t>
            </w:r>
          </w:p>
        </w:tc>
        <w:tc>
          <w:tcPr>
            <w:tcW w:w="1843" w:type="dxa"/>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投标总价</w:t>
            </w:r>
          </w:p>
        </w:tc>
        <w:tc>
          <w:tcPr>
            <w:tcW w:w="3205" w:type="dxa"/>
            <w:gridSpan w:val="3"/>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（大写）人民币</w:t>
            </w:r>
          </w:p>
        </w:tc>
        <w:tc>
          <w:tcPr>
            <w:tcW w:w="3206" w:type="dxa"/>
            <w:gridSpan w:val="3"/>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19</w:t>
            </w:r>
          </w:p>
        </w:tc>
        <w:tc>
          <w:tcPr>
            <w:tcW w:w="1843" w:type="dxa"/>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r>
              <w:rPr>
                <w:rFonts w:hint="eastAsia" w:hAnsi="宋体" w:cs="宋体"/>
                <w:bCs/>
                <w:color w:val="000000" w:themeColor="text1"/>
                <w:kern w:val="2"/>
                <w:sz w:val="21"/>
                <w:szCs w:val="21"/>
                <w14:textFill>
                  <w14:solidFill>
                    <w14:schemeClr w14:val="tx1"/>
                  </w14:solidFill>
                </w14:textFill>
              </w:rPr>
              <w:t>备注</w:t>
            </w:r>
          </w:p>
        </w:tc>
        <w:tc>
          <w:tcPr>
            <w:tcW w:w="6411" w:type="dxa"/>
            <w:gridSpan w:val="6"/>
            <w:vAlign w:val="center"/>
          </w:tcPr>
          <w:p>
            <w:pPr>
              <w:pStyle w:val="2"/>
              <w:snapToGrid w:val="0"/>
              <w:ind w:firstLine="0"/>
              <w:jc w:val="center"/>
              <w:rPr>
                <w:rFonts w:hAnsi="宋体" w:cs="宋体"/>
                <w:bCs/>
                <w:color w:val="000000" w:themeColor="text1"/>
                <w:kern w:val="2"/>
                <w:sz w:val="21"/>
                <w:szCs w:val="21"/>
                <w14:textFill>
                  <w14:solidFill>
                    <w14:schemeClr w14:val="tx1"/>
                  </w14:solidFill>
                </w14:textFill>
              </w:rPr>
            </w:pPr>
          </w:p>
        </w:tc>
      </w:tr>
    </w:tbl>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注：如本表格式内容不能满足需要，投标人可自行划表填写。</w:t>
      </w:r>
    </w:p>
    <w:p>
      <w:pPr>
        <w:adjustRightInd w:val="0"/>
        <w:snapToGrid w:val="0"/>
        <w:spacing w:line="4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投标人法定代表人（负责人）或授权代理人（签字）： </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6"/>
        <w:numPr>
          <w:ilvl w:val="0"/>
          <w:numId w:val="0"/>
        </w:numPr>
        <w:spacing w:line="400" w:lineRule="exact"/>
        <w:rPr>
          <w:color w:val="000000" w:themeColor="text1"/>
          <w14:textFill>
            <w14:solidFill>
              <w14:schemeClr w14:val="tx1"/>
            </w14:solidFill>
          </w14:textFill>
        </w:rPr>
      </w:pPr>
      <w:bookmarkStart w:id="1944" w:name="_Toc341348364"/>
      <w:bookmarkStart w:id="1945" w:name="_Toc340507466"/>
      <w:bookmarkStart w:id="1946" w:name="_Toc365967096"/>
      <w:bookmarkStart w:id="1947" w:name="_Toc339362324"/>
      <w:bookmarkStart w:id="1948" w:name="_Toc342060399"/>
      <w:bookmarkStart w:id="1949" w:name="_Toc333237813"/>
      <w:bookmarkStart w:id="1950" w:name="_Toc340672893"/>
      <w:bookmarkStart w:id="1951" w:name="_Toc343247124"/>
      <w:bookmarkStart w:id="1952" w:name="_Toc350438773"/>
      <w:bookmarkStart w:id="1953" w:name="_Toc340677094"/>
      <w:bookmarkStart w:id="1954" w:name="_Toc336681959"/>
      <w:bookmarkStart w:id="1955" w:name="_Toc343612944"/>
      <w:bookmarkStart w:id="1956" w:name="_Toc337632382"/>
      <w:bookmarkStart w:id="1957" w:name="_Toc332270371"/>
      <w:bookmarkStart w:id="1958" w:name="_Toc339020257"/>
      <w:bookmarkStart w:id="1959" w:name="_Toc342312467"/>
      <w:bookmarkStart w:id="1960" w:name="_Toc350756474"/>
      <w:bookmarkStart w:id="1961" w:name="_Toc333935711"/>
      <w:bookmarkStart w:id="1962" w:name="_Toc331512925"/>
      <w:bookmarkStart w:id="1963" w:name="_Toc333237702"/>
      <w:bookmarkStart w:id="1964" w:name="_Toc339020119"/>
      <w:bookmarkStart w:id="1965" w:name="_Toc339020039"/>
      <w:bookmarkStart w:id="1966" w:name="_Toc331684066"/>
      <w:bookmarkStart w:id="1967" w:name="_Toc333238658"/>
      <w:bookmarkStart w:id="1968" w:name="_Toc366072553"/>
      <w:bookmarkStart w:id="1969" w:name="_Toc342296785"/>
      <w:bookmarkStart w:id="1970" w:name="_Toc333935370"/>
      <w:bookmarkStart w:id="1971" w:name="_Toc345312621"/>
      <w:bookmarkStart w:id="1972" w:name="_Toc330460010"/>
      <w:bookmarkStart w:id="1973" w:name="_Toc28208"/>
      <w:bookmarkStart w:id="1974" w:name="_Toc339441111"/>
      <w:bookmarkStart w:id="1975" w:name="_Toc336681604"/>
      <w:bookmarkStart w:id="1976" w:name="_Toc342398154"/>
      <w:bookmarkStart w:id="1977" w:name="_Toc339019913"/>
      <w:bookmarkStart w:id="1978" w:name="_Toc332206733"/>
      <w:bookmarkStart w:id="1979" w:name="_Toc365985202"/>
      <w:bookmarkStart w:id="1980" w:name="_Toc343248442"/>
      <w:r>
        <w:rPr>
          <w:rFonts w:hint="eastAsia"/>
          <w:color w:val="000000" w:themeColor="text1"/>
          <w14:textFill>
            <w14:solidFill>
              <w14:schemeClr w14:val="tx1"/>
            </w14:solidFill>
          </w14:textFill>
        </w:rPr>
        <w:t>附件四：商务条款偏离一览表</w:t>
      </w:r>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pPr>
        <w:adjustRightInd w:val="0"/>
        <w:snapToGrid w:val="0"/>
        <w:spacing w:line="360" w:lineRule="auto"/>
        <w:jc w:val="left"/>
        <w:rPr>
          <w:rFonts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r>
        <w:rPr>
          <w:rFonts w:hint="eastAsia" w:ascii="宋体" w:hAnsi="宋体"/>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adjustRightInd w:val="0"/>
        <w:snapToGrid w:val="0"/>
        <w:spacing w:line="360" w:lineRule="auto"/>
        <w:rPr>
          <w:rFonts w:ascii="宋体" w:hAnsi="宋体"/>
          <w:bCs/>
          <w:color w:val="000000" w:themeColor="text1"/>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color w:val="000000" w:themeColor="text1"/>
          <w14:textFill>
            <w14:solidFill>
              <w14:schemeClr w14:val="tx1"/>
            </w14:solidFill>
          </w14:textFill>
        </w:rPr>
      </w:pPr>
      <w:bookmarkStart w:id="1981" w:name="_Toc3376"/>
      <w:bookmarkStart w:id="1982" w:name="_Toc333237703"/>
      <w:bookmarkStart w:id="1983" w:name="_Toc340677095"/>
      <w:bookmarkStart w:id="1984" w:name="_Toc333935371"/>
      <w:bookmarkStart w:id="1985" w:name="_Toc332206734"/>
      <w:bookmarkStart w:id="1986" w:name="_Toc339020258"/>
      <w:bookmarkStart w:id="1987" w:name="_Toc340672894"/>
      <w:bookmarkStart w:id="1988" w:name="_Toc365967097"/>
      <w:bookmarkStart w:id="1989" w:name="_Toc339020040"/>
      <w:bookmarkStart w:id="1990" w:name="_Toc333238659"/>
      <w:bookmarkStart w:id="1991" w:name="_Toc336681605"/>
      <w:bookmarkStart w:id="1992" w:name="_Toc331512926"/>
      <w:bookmarkStart w:id="1993" w:name="_Toc341348365"/>
      <w:bookmarkStart w:id="1994" w:name="_Toc331684067"/>
      <w:bookmarkStart w:id="1995" w:name="_Toc342296786"/>
      <w:bookmarkStart w:id="1996" w:name="_Toc339441112"/>
      <w:bookmarkStart w:id="1997" w:name="_Toc333935712"/>
      <w:bookmarkStart w:id="1998" w:name="_Toc332270372"/>
      <w:bookmarkStart w:id="1999" w:name="_Toc333237814"/>
      <w:bookmarkStart w:id="2000" w:name="_Toc340507467"/>
      <w:bookmarkStart w:id="2001" w:name="_Toc339020120"/>
      <w:bookmarkStart w:id="2002" w:name="_Toc336681960"/>
      <w:bookmarkStart w:id="2003" w:name="_Toc343248443"/>
      <w:bookmarkStart w:id="2004" w:name="_Toc350756475"/>
      <w:bookmarkStart w:id="2005" w:name="_Toc339362325"/>
      <w:bookmarkStart w:id="2006" w:name="_Toc365985203"/>
      <w:bookmarkStart w:id="2007" w:name="_Toc343247125"/>
      <w:bookmarkStart w:id="2008" w:name="_Toc337632383"/>
      <w:bookmarkStart w:id="2009" w:name="_Toc342312468"/>
      <w:bookmarkStart w:id="2010" w:name="_Toc342398155"/>
      <w:bookmarkStart w:id="2011" w:name="_Toc342060400"/>
      <w:bookmarkStart w:id="2012" w:name="_Toc343612945"/>
      <w:bookmarkStart w:id="2013" w:name="_Toc366072554"/>
      <w:bookmarkStart w:id="2014" w:name="_Toc350438774"/>
      <w:bookmarkStart w:id="2015" w:name="_Toc330460011"/>
      <w:bookmarkStart w:id="2016" w:name="_Toc345312622"/>
      <w:bookmarkStart w:id="2017" w:name="_Toc339019914"/>
      <w:r>
        <w:rPr>
          <w:rFonts w:hint="eastAsia"/>
          <w:color w:val="000000" w:themeColor="text1"/>
          <w14:textFill>
            <w14:solidFill>
              <w14:schemeClr w14:val="tx1"/>
            </w14:solidFill>
          </w14:textFill>
        </w:rPr>
        <w:t>附件五：技术条款偏离一览表</w:t>
      </w:r>
      <w:bookmarkEnd w:id="1981"/>
    </w:p>
    <w:p>
      <w:pPr>
        <w:adjustRightInd w:val="0"/>
        <w:snapToGrid w:val="0"/>
        <w:spacing w:line="360" w:lineRule="auto"/>
        <w:jc w:val="left"/>
        <w:rPr>
          <w:rFonts w:ascii="宋体" w:hAnsi="宋体"/>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Ansi="宋体"/>
                <w:color w:val="000000" w:themeColor="text1"/>
                <w:szCs w:val="21"/>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偏离</w:t>
            </w:r>
          </w:p>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14:textFill>
                  <w14:solidFill>
                    <w14:schemeClr w14:val="tx1"/>
                  </w14:solidFill>
                </w14:textFill>
              </w:rPr>
            </w:pPr>
          </w:p>
        </w:tc>
      </w:tr>
    </w:tbl>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2）对招标文件中技术条款按上列格式逐条说明。</w:t>
      </w:r>
    </w:p>
    <w:p>
      <w:pPr>
        <w:adjustRightInd w:val="0"/>
        <w:snapToGrid w:val="0"/>
        <w:spacing w:line="360" w:lineRule="auto"/>
        <w:ind w:firstLine="632" w:firstLineChars="300"/>
        <w:rPr>
          <w:rFonts w:ascii="宋体" w:hAnsi="宋体"/>
          <w:b/>
          <w:bCs/>
          <w:color w:val="000000" w:themeColor="text1"/>
          <w14:textFill>
            <w14:solidFill>
              <w14:schemeClr w14:val="tx1"/>
            </w14:solidFill>
          </w14:textFill>
        </w:rPr>
      </w:pPr>
    </w:p>
    <w:p>
      <w:pPr>
        <w:adjustRightInd w:val="0"/>
        <w:snapToGrid w:val="0"/>
        <w:spacing w:line="360" w:lineRule="auto"/>
        <w:rPr>
          <w:rFonts w:ascii="宋体" w:hAnsi="宋体"/>
          <w:b/>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投标人声明：</w:t>
      </w:r>
      <w:r>
        <w:rPr>
          <w:rFonts w:hint="eastAsia" w:ascii="宋体" w:hAnsi="宋体"/>
          <w:b/>
          <w:color w:val="000000" w:themeColor="text1"/>
          <w14:textFill>
            <w14:solidFill>
              <w14:schemeClr w14:val="tx1"/>
            </w14:solidFill>
          </w14:textFill>
        </w:rPr>
        <w:t>表中未列</w:t>
      </w:r>
      <w:r>
        <w:rPr>
          <w:rFonts w:hint="eastAsia" w:ascii="宋体" w:hAnsi="宋体"/>
          <w:b/>
          <w:bCs/>
          <w:color w:val="000000" w:themeColor="text1"/>
          <w14:textFill>
            <w14:solidFill>
              <w14:schemeClr w14:val="tx1"/>
            </w14:solidFill>
          </w14:textFill>
        </w:rPr>
        <w:t>全</w:t>
      </w:r>
      <w:r>
        <w:rPr>
          <w:rFonts w:hint="eastAsia" w:ascii="宋体" w:hAnsi="宋体"/>
          <w:b/>
          <w:color w:val="000000" w:themeColor="text1"/>
          <w14:textFill>
            <w14:solidFill>
              <w14:schemeClr w14:val="tx1"/>
            </w14:solidFill>
          </w14:textFill>
        </w:rPr>
        <w:t>的技术条款，我方均表示完全响应招标文件技术条款的所有要求。</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Pr>
        <w:pStyle w:val="2"/>
        <w:ind w:firstLine="0"/>
        <w:rPr>
          <w:rFonts w:hAnsi="宋体"/>
          <w:color w:val="000000" w:themeColor="text1"/>
          <w:sz w:val="21"/>
          <w:szCs w:val="2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14:textFill>
            <w14:solidFill>
              <w14:schemeClr w14:val="tx1"/>
            </w14:solidFill>
          </w14:textFill>
        </w:rPr>
      </w:pPr>
      <w:bookmarkStart w:id="2018" w:name="_Toc331684071"/>
      <w:bookmarkStart w:id="2019" w:name="_Toc333237707"/>
      <w:bookmarkStart w:id="2020" w:name="_Toc339019918"/>
      <w:bookmarkStart w:id="2021" w:name="_Toc342060404"/>
      <w:bookmarkStart w:id="2022" w:name="_Toc337632387"/>
      <w:bookmarkStart w:id="2023" w:name="_Toc333935716"/>
      <w:bookmarkStart w:id="2024" w:name="_Toc339020124"/>
      <w:bookmarkStart w:id="2025" w:name="_Toc343247129"/>
      <w:bookmarkStart w:id="2026" w:name="_Toc333238663"/>
      <w:bookmarkStart w:id="2027" w:name="_Toc331512930"/>
      <w:bookmarkStart w:id="2028" w:name="_Toc345312626"/>
      <w:bookmarkStart w:id="2029" w:name="_Toc333237818"/>
      <w:bookmarkStart w:id="2030" w:name="_Toc341348369"/>
      <w:bookmarkStart w:id="2031" w:name="_Toc343248447"/>
      <w:bookmarkStart w:id="2032" w:name="_Toc365967104"/>
      <w:bookmarkStart w:id="2033" w:name="_Toc24615"/>
      <w:bookmarkStart w:id="2034" w:name="_Toc339362329"/>
      <w:bookmarkStart w:id="2035" w:name="_Toc339020044"/>
      <w:bookmarkStart w:id="2036" w:name="_Toc340677099"/>
      <w:bookmarkStart w:id="2037" w:name="_Toc336681964"/>
      <w:bookmarkStart w:id="2038" w:name="_Toc342398159"/>
      <w:bookmarkStart w:id="2039" w:name="_Toc342296790"/>
      <w:bookmarkStart w:id="2040" w:name="_Toc332270376"/>
      <w:bookmarkStart w:id="2041" w:name="_Toc350756479"/>
      <w:bookmarkStart w:id="2042" w:name="_Toc365985210"/>
      <w:bookmarkStart w:id="2043" w:name="_Toc336681609"/>
      <w:bookmarkStart w:id="2044" w:name="_Toc330460015"/>
      <w:bookmarkStart w:id="2045" w:name="_Toc350438778"/>
      <w:bookmarkStart w:id="2046" w:name="_Toc432695228"/>
      <w:bookmarkStart w:id="2047" w:name="_Toc340507471"/>
      <w:bookmarkStart w:id="2048" w:name="_Toc339441116"/>
      <w:bookmarkStart w:id="2049" w:name="_Toc366072561"/>
      <w:bookmarkStart w:id="2050" w:name="_Toc332206738"/>
      <w:bookmarkStart w:id="2051" w:name="_Toc333935375"/>
      <w:bookmarkStart w:id="2052" w:name="_Toc339020262"/>
      <w:bookmarkStart w:id="2053" w:name="_Toc343612949"/>
      <w:bookmarkStart w:id="2054" w:name="_Toc342312472"/>
      <w:bookmarkStart w:id="2055" w:name="_Toc340672898"/>
      <w:r>
        <w:rPr>
          <w:rFonts w:hint="eastAsia"/>
          <w:color w:val="000000" w:themeColor="text1"/>
          <w14:textFill>
            <w14:solidFill>
              <w14:schemeClr w14:val="tx1"/>
            </w14:solidFill>
          </w14:textFill>
        </w:rPr>
        <w:t>附件六：同类业绩一览表</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bookmarkStart w:id="2056" w:name="_Hlk534184855"/>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bookmarkEnd w:id="2056"/>
    </w:p>
    <w:tbl>
      <w:tblPr>
        <w:tblStyle w:val="49"/>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r>
              <w:rPr>
                <w:rFonts w:hint="eastAsia" w:hAnsi="宋体"/>
                <w:bCs/>
                <w:color w:val="000000" w:themeColor="text1"/>
                <w:kern w:val="2"/>
                <w:sz w:val="21"/>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14:textFill>
                  <w14:solidFill>
                    <w14:schemeClr w14:val="tx1"/>
                  </w14:solidFill>
                </w14:textFill>
              </w:rPr>
            </w:pPr>
          </w:p>
        </w:tc>
      </w:tr>
    </w:tbl>
    <w:p>
      <w:pPr>
        <w:pStyle w:val="2"/>
        <w:snapToGrid w:val="0"/>
        <w:spacing w:line="360" w:lineRule="auto"/>
        <w:ind w:firstLine="0"/>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注：如本表格式内容不能满足需要，投标人可自行划表填写，但必须体现以上内容。</w:t>
      </w:r>
    </w:p>
    <w:p>
      <w:pPr>
        <w:pStyle w:val="2"/>
        <w:snapToGrid w:val="0"/>
        <w:spacing w:line="360" w:lineRule="auto"/>
        <w:ind w:firstLine="0"/>
        <w:rPr>
          <w:rFonts w:hAnsi="宋体"/>
          <w:bCs/>
          <w:color w:val="000000" w:themeColor="text1"/>
          <w:sz w:val="21"/>
          <w14:textFill>
            <w14:solidFill>
              <w14:schemeClr w14:val="tx1"/>
            </w14:solidFill>
          </w14:textFill>
        </w:rPr>
      </w:pPr>
    </w:p>
    <w:p>
      <w:pPr>
        <w:pStyle w:val="2"/>
        <w:snapToGrid w:val="0"/>
        <w:spacing w:line="360" w:lineRule="auto"/>
        <w:ind w:firstLine="0"/>
        <w:rPr>
          <w:rFonts w:hAnsi="宋体"/>
          <w:bCs/>
          <w:color w:val="000000" w:themeColor="text1"/>
          <w:sz w:val="21"/>
          <w14:textFill>
            <w14:solidFill>
              <w14:schemeClr w14:val="tx1"/>
            </w14:solidFill>
          </w14:textFill>
        </w:rPr>
      </w:pPr>
    </w:p>
    <w:p>
      <w:pPr>
        <w:pStyle w:val="2"/>
        <w:snapToGrid w:val="0"/>
        <w:spacing w:line="360" w:lineRule="auto"/>
        <w:ind w:firstLine="0"/>
        <w:rPr>
          <w:rFonts w:hAnsi="宋体"/>
          <w:bCs/>
          <w:color w:val="000000" w:themeColor="text1"/>
          <w:sz w:val="21"/>
          <w14:textFill>
            <w14:solidFill>
              <w14:schemeClr w14:val="tx1"/>
            </w14:solidFill>
          </w14:textFill>
        </w:rPr>
      </w:pPr>
    </w:p>
    <w:p>
      <w:pPr>
        <w:pStyle w:val="2"/>
        <w:snapToGrid w:val="0"/>
        <w:spacing w:line="360" w:lineRule="auto"/>
        <w:ind w:firstLine="0"/>
        <w:rPr>
          <w:rFonts w:hAnsi="宋体"/>
          <w:bCs/>
          <w:color w:val="000000" w:themeColor="text1"/>
          <w:sz w:val="21"/>
          <w14:textFill>
            <w14:solidFill>
              <w14:schemeClr w14:val="tx1"/>
            </w14:solidFill>
          </w14:textFill>
        </w:rPr>
      </w:pPr>
    </w:p>
    <w:p>
      <w:pPr>
        <w:adjustRightInd w:val="0"/>
        <w:snapToGrid w:val="0"/>
        <w:spacing w:line="360" w:lineRule="auto"/>
        <w:rPr>
          <w:rFonts w:ascii="宋体" w:hAnsi="宋体"/>
          <w:bCs/>
          <w:color w:val="000000" w:themeColor="text1"/>
          <w14:textFill>
            <w14:solidFill>
              <w14:schemeClr w14:val="tx1"/>
            </w14:solidFill>
          </w14:textFill>
        </w:rPr>
      </w:pPr>
      <w:bookmarkStart w:id="2057" w:name="_Hlk534184880"/>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bookmarkEnd w:id="2057"/>
    </w:p>
    <w:p>
      <w:pPr>
        <w:pStyle w:val="6"/>
        <w:numPr>
          <w:ilvl w:val="1"/>
          <w:numId w:val="0"/>
        </w:numPr>
        <w:jc w:val="both"/>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0"/>
          <w:numId w:val="0"/>
        </w:numPr>
        <w:spacing w:line="400" w:lineRule="exact"/>
        <w:rPr>
          <w:rFonts w:hAnsi="黑体" w:cs="黑体"/>
          <w:color w:val="000000" w:themeColor="text1"/>
          <w14:textFill>
            <w14:solidFill>
              <w14:schemeClr w14:val="tx1"/>
            </w14:solidFill>
          </w14:textFill>
        </w:rPr>
      </w:pPr>
      <w:bookmarkStart w:id="2058" w:name="_Toc16844"/>
      <w:bookmarkStart w:id="2059" w:name="_Toc432695229"/>
      <w:bookmarkStart w:id="2060" w:name="_Toc432682754"/>
      <w:bookmarkStart w:id="2061" w:name="_Toc430771089"/>
      <w:bookmarkStart w:id="2062" w:name="_Toc332206739"/>
      <w:bookmarkStart w:id="2063" w:name="_Toc342312473"/>
      <w:bookmarkStart w:id="2064" w:name="_Toc339019919"/>
      <w:bookmarkStart w:id="2065" w:name="_Toc333238664"/>
      <w:bookmarkStart w:id="2066" w:name="_Toc366072562"/>
      <w:bookmarkStart w:id="2067" w:name="_Toc340507472"/>
      <w:bookmarkStart w:id="2068" w:name="_Toc332270377"/>
      <w:bookmarkStart w:id="2069" w:name="_Toc337632388"/>
      <w:bookmarkStart w:id="2070" w:name="_Toc339020045"/>
      <w:bookmarkStart w:id="2071" w:name="_Toc339441117"/>
      <w:bookmarkStart w:id="2072" w:name="_Toc342296791"/>
      <w:bookmarkStart w:id="2073" w:name="_Toc339020263"/>
      <w:bookmarkStart w:id="2074" w:name="_Toc343247130"/>
      <w:bookmarkStart w:id="2075" w:name="_Toc340677100"/>
      <w:bookmarkStart w:id="2076" w:name="_Toc342060405"/>
      <w:bookmarkStart w:id="2077" w:name="_Toc102451601"/>
      <w:bookmarkStart w:id="2078" w:name="_Toc336681965"/>
      <w:bookmarkStart w:id="2079" w:name="_Toc333237819"/>
      <w:bookmarkStart w:id="2080" w:name="_Toc341348370"/>
      <w:bookmarkStart w:id="2081" w:name="_Toc330460016"/>
      <w:bookmarkStart w:id="2082" w:name="_Toc333935717"/>
      <w:bookmarkStart w:id="2083" w:name="_Toc350438779"/>
      <w:bookmarkStart w:id="2084" w:name="_Toc339020125"/>
      <w:bookmarkStart w:id="2085" w:name="_Toc331684072"/>
      <w:bookmarkStart w:id="2086" w:name="_Toc333237708"/>
      <w:bookmarkStart w:id="2087" w:name="_Toc345312627"/>
      <w:bookmarkStart w:id="2088" w:name="_Toc336681610"/>
      <w:bookmarkStart w:id="2089" w:name="_Toc350756480"/>
      <w:bookmarkStart w:id="2090" w:name="_Toc343612950"/>
      <w:bookmarkStart w:id="2091" w:name="_Toc331512931"/>
      <w:bookmarkStart w:id="2092" w:name="_Toc342398160"/>
      <w:bookmarkStart w:id="2093" w:name="_Toc365985211"/>
      <w:bookmarkStart w:id="2094" w:name="_Toc333935376"/>
      <w:bookmarkStart w:id="2095" w:name="_Toc365967105"/>
      <w:bookmarkStart w:id="2096" w:name="_Toc339362330"/>
      <w:bookmarkStart w:id="2097" w:name="_Toc343248448"/>
      <w:bookmarkStart w:id="2098" w:name="_Toc340672899"/>
      <w:r>
        <w:rPr>
          <w:rFonts w:hint="eastAsia"/>
          <w:color w:val="000000" w:themeColor="text1"/>
          <w14:textFill>
            <w14:solidFill>
              <w14:schemeClr w14:val="tx1"/>
            </w14:solidFill>
          </w14:textFill>
        </w:rPr>
        <w:t>附件七：</w:t>
      </w:r>
      <w:r>
        <w:rPr>
          <w:rFonts w:hint="eastAsia" w:hAnsi="黑体" w:cs="黑体"/>
          <w:color w:val="000000" w:themeColor="text1"/>
          <w14:textFill>
            <w14:solidFill>
              <w14:schemeClr w14:val="tx1"/>
            </w14:solidFill>
          </w14:textFill>
        </w:rPr>
        <w:t>中小微企业声明函</w:t>
      </w:r>
      <w:bookmarkEnd w:id="2058"/>
      <w:bookmarkEnd w:id="2059"/>
      <w:bookmarkEnd w:id="2060"/>
      <w:bookmarkEnd w:id="2061"/>
    </w:p>
    <w:p>
      <w:pPr>
        <w:spacing w:line="440" w:lineRule="exact"/>
        <w:ind w:firstLine="420"/>
        <w:rPr>
          <w:rFonts w:ascii="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本公司郑重声明，根据</w:t>
      </w:r>
      <w:r>
        <w:rPr>
          <w:rFonts w:ascii="宋体" w:hAnsi="宋体"/>
          <w:color w:val="000000" w:themeColor="text1"/>
          <w:szCs w:val="21"/>
          <w14:textFill>
            <w14:solidFill>
              <w14:schemeClr w14:val="tx1"/>
            </w14:solidFill>
          </w14:textFill>
        </w:rPr>
        <w:t>《政府采购促进中小企业发展管理办法》（财库﹝2020﹞46 号）</w:t>
      </w:r>
      <w:r>
        <w:rPr>
          <w:rFonts w:hint="eastAsia" w:ascii="宋体" w:hAnsi="宋体" w:cs="宋体"/>
          <w:color w:val="000000" w:themeColor="text1"/>
          <w14:textFill>
            <w14:solidFill>
              <w14:schemeClr w14:val="tx1"/>
            </w14:solidFill>
          </w14:textFill>
        </w:rPr>
        <w:t>的规定，本公司为</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1.</w:t>
      </w:r>
      <w:r>
        <w:rPr>
          <w:rFonts w:hint="eastAsia" w:ascii="宋体" w:hAnsi="宋体" w:cs="宋体"/>
          <w:color w:val="000000" w:themeColor="text1"/>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14:textFill>
            <w14:solidFill>
              <w14:schemeClr w14:val="tx1"/>
            </w14:solidFill>
          </w14:textFill>
        </w:rPr>
        <w:t xml:space="preserve">[2011]300 </w:t>
      </w:r>
      <w:r>
        <w:rPr>
          <w:rFonts w:hint="eastAsia" w:ascii="宋体" w:hAnsi="宋体" w:cs="宋体"/>
          <w:color w:val="000000" w:themeColor="text1"/>
          <w14:textFill>
            <w14:solidFill>
              <w14:schemeClr w14:val="tx1"/>
            </w14:solidFill>
          </w14:textFill>
        </w:rPr>
        <w:t>号）规定的划分标准：第四条第</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项</w:t>
      </w:r>
      <w:r>
        <w:rPr>
          <w:rFonts w:ascii="宋体" w:hAnsi="宋体" w:cs="宋体"/>
          <w:color w:val="000000" w:themeColor="text1"/>
          <w:u w:val="single"/>
          <w14:textFill>
            <w14:solidFill>
              <w14:schemeClr w14:val="tx1"/>
            </w14:solidFill>
          </w14:textFill>
        </w:rPr>
        <w:t>_________</w:t>
      </w:r>
      <w:r>
        <w:rPr>
          <w:rFonts w:hint="eastAsia" w:ascii="宋体" w:hAnsi="宋体" w:cs="宋体"/>
          <w:color w:val="000000" w:themeColor="text1"/>
          <w14:textFill>
            <w14:solidFill>
              <w14:schemeClr w14:val="tx1"/>
            </w14:solidFill>
          </w14:textFill>
        </w:rPr>
        <w:t>行业，本公司（此处填写从业人员或营业收入的具体数据），为</w:t>
      </w:r>
      <w:r>
        <w:rPr>
          <w:rFonts w:ascii="宋体" w:hAnsi="宋体" w:cs="宋体"/>
          <w:color w:val="000000" w:themeColor="text1"/>
          <w:u w:val="single"/>
          <w14:textFill>
            <w14:solidFill>
              <w14:schemeClr w14:val="tx1"/>
            </w14:solidFill>
          </w14:textFill>
        </w:rPr>
        <w:t xml:space="preserve"> ______</w:t>
      </w:r>
      <w:r>
        <w:rPr>
          <w:rFonts w:hint="eastAsia" w:ascii="宋体" w:hAnsi="宋体" w:cs="宋体"/>
          <w:color w:val="000000" w:themeColor="text1"/>
          <w14:textFill>
            <w14:solidFill>
              <w14:schemeClr w14:val="tx1"/>
            </w14:solidFill>
          </w14:textFill>
        </w:rPr>
        <w:t>（请填写：中型、小型、微型）企业。</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2.</w:t>
      </w:r>
      <w:r>
        <w:rPr>
          <w:rFonts w:hint="eastAsia" w:ascii="宋体" w:hAnsi="宋体" w:cs="宋体"/>
          <w:color w:val="000000" w:themeColor="text1"/>
          <w14:textFill>
            <w14:solidFill>
              <w14:schemeClr w14:val="tx1"/>
            </w14:solidFill>
          </w14:textFill>
        </w:rPr>
        <w:t>本公司参加</w:t>
      </w:r>
      <w:r>
        <w:rPr>
          <w:rFonts w:hint="eastAsia" w:ascii="宋体" w:hAnsi="宋体"/>
          <w:color w:val="000000" w:themeColor="text1"/>
          <w14:textFill>
            <w14:solidFill>
              <w14:schemeClr w14:val="tx1"/>
            </w14:solidFill>
          </w14:textFill>
        </w:rPr>
        <w:t>（项目名称：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r>
        <w:rPr>
          <w:rFonts w:hint="eastAsia" w:ascii="宋体" w:hAnsi="宋体" w:cs="宋体"/>
          <w:color w:val="000000" w:themeColor="text1"/>
          <w14:textFill>
            <w14:solidFill>
              <w14:schemeClr w14:val="tx1"/>
            </w14:solidFill>
          </w14:textFill>
        </w:rPr>
        <w:t>（项目编号：</w:t>
      </w:r>
      <w:r>
        <w:rPr>
          <w:rFonts w:ascii="宋体" w:hAnsi="宋体" w:cs="宋体"/>
          <w:color w:val="000000" w:themeColor="text1"/>
          <w14:textFill>
            <w14:solidFill>
              <w14:schemeClr w14:val="tx1"/>
            </w14:solidFill>
          </w14:textFill>
        </w:rPr>
        <w:t xml:space="preserve"> </w:t>
      </w:r>
      <w:r>
        <w:rPr>
          <w:rFonts w:hint="eastAsia" w:ascii="宋体" w:hAnsi="宋体"/>
          <w:color w:val="000000" w:themeColor="text1"/>
          <w:u w:val="single"/>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）采购活动提供本企业制造的货物，由本企业承担工程、</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提供服务，或者提供其他</w:t>
      </w:r>
      <w:r>
        <w:rPr>
          <w:rFonts w:ascii="宋体" w:hAnsi="宋体" w:cs="宋体"/>
          <w:color w:val="000000" w:themeColor="text1"/>
          <w:u w:val="single"/>
          <w14:textFill>
            <w14:solidFill>
              <w14:schemeClr w14:val="tx1"/>
            </w14:solidFill>
          </w14:textFill>
        </w:rPr>
        <w:t>______</w:t>
      </w:r>
      <w:r>
        <w:rPr>
          <w:rFonts w:hint="eastAsia" w:ascii="宋体" w:hAnsi="宋体" w:cs="宋体"/>
          <w:color w:val="000000" w:themeColor="text1"/>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本公司对上述声明的真实性负责。如有虚假，将依法承担相应责任。</w:t>
      </w:r>
    </w:p>
    <w:p>
      <w:pPr>
        <w:spacing w:line="440" w:lineRule="exact"/>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bookmarkStart w:id="2099" w:name="_Hlk534184837"/>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spacing w:line="440" w:lineRule="exact"/>
        <w:rPr>
          <w:rFonts w:asci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bookmarkEnd w:id="2099"/>
    </w:p>
    <w:p>
      <w:pPr>
        <w:spacing w:line="440" w:lineRule="exact"/>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spacing w:line="440" w:lineRule="exact"/>
        <w:jc w:val="center"/>
        <w:rPr>
          <w:rFonts w:asci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说明：提供其他中小微企业制造的货物，必须同时提供该中小微企业的声明函。</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6"/>
        <w:keepLines w:val="0"/>
        <w:numPr>
          <w:ilvl w:val="0"/>
          <w:numId w:val="0"/>
        </w:numPr>
        <w:tabs>
          <w:tab w:val="left" w:pos="851"/>
        </w:tabs>
        <w:spacing w:before="0" w:after="0" w:line="360" w:lineRule="auto"/>
        <w:rPr>
          <w:rFonts w:ascii="宋体" w:eastAsia="宋体"/>
          <w:color w:val="000000" w:themeColor="text1"/>
          <w:szCs w:val="21"/>
          <w14:textFill>
            <w14:solidFill>
              <w14:schemeClr w14:val="tx1"/>
            </w14:solidFill>
          </w14:textFill>
        </w:rPr>
      </w:pPr>
      <w:bookmarkStart w:id="2100" w:name="_Toc3570"/>
      <w:bookmarkStart w:id="2101" w:name="_Hlk534184757"/>
      <w:r>
        <w:rPr>
          <w:rFonts w:hint="eastAsia"/>
          <w:color w:val="000000" w:themeColor="text1"/>
          <w14:textFill>
            <w14:solidFill>
              <w14:schemeClr w14:val="tx1"/>
            </w14:solidFill>
          </w14:textFill>
        </w:rPr>
        <w:t>附件八：</w:t>
      </w:r>
      <w:r>
        <w:rPr>
          <w:rFonts w:hint="eastAsia" w:hAnsi="黑体" w:cs="黑体"/>
          <w:color w:val="000000" w:themeColor="text1"/>
          <w14:textFill>
            <w14:solidFill>
              <w14:schemeClr w14:val="tx1"/>
            </w14:solidFill>
          </w14:textFill>
        </w:rPr>
        <w:t>残疾人福利性单位声明函</w:t>
      </w:r>
      <w:bookmarkEnd w:id="2100"/>
    </w:p>
    <w:p>
      <w:pPr>
        <w:spacing w:line="360" w:lineRule="auto"/>
        <w:jc w:val="center"/>
        <w:rPr>
          <w:rFonts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残疾人福利性单位声明函</w:t>
      </w:r>
    </w:p>
    <w:p>
      <w:pPr>
        <w:spacing w:line="360" w:lineRule="auto"/>
        <w:jc w:val="center"/>
        <w:rPr>
          <w:rFonts w:ascii="宋体" w:hAnsi="宋体"/>
          <w:b/>
          <w:color w:val="000000" w:themeColor="text1"/>
          <w:sz w:val="24"/>
          <w14:textFill>
            <w14:solidFill>
              <w14:schemeClr w14:val="tx1"/>
            </w14:solidFill>
          </w14:textFill>
        </w:rPr>
      </w:pPr>
    </w:p>
    <w:p>
      <w:pPr>
        <w:spacing w:line="480" w:lineRule="auto"/>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投标人法定代表人（负责人）或授权代理人（签字）：</w:t>
      </w:r>
      <w:r>
        <w:rPr>
          <w:rFonts w:hint="eastAsia" w:ascii="宋体" w:hAnsi="宋体"/>
          <w:bCs/>
          <w:color w:val="000000" w:themeColor="text1"/>
          <w:szCs w:val="2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投标人名称（公章）：</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14:textFill>
            <w14:solidFill>
              <w14:schemeClr w14:val="tx1"/>
            </w14:solidFill>
          </w14:textFill>
        </w:rPr>
      </w:pPr>
      <w:r>
        <w:rPr>
          <w:rFonts w:hAnsi="宋体"/>
          <w:color w:val="000000" w:themeColor="text1"/>
          <w:sz w:val="21"/>
          <w:szCs w:val="21"/>
          <w14:textFill>
            <w14:solidFill>
              <w14:schemeClr w14:val="tx1"/>
            </w14:solidFill>
          </w14:textFill>
        </w:rPr>
        <w:t>日期：</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年</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月</w:t>
      </w:r>
      <w:r>
        <w:rPr>
          <w:rFonts w:hAnsi="宋体"/>
          <w:color w:val="000000" w:themeColor="text1"/>
          <w:sz w:val="21"/>
          <w:szCs w:val="21"/>
          <w:u w:val="single"/>
          <w14:textFill>
            <w14:solidFill>
              <w14:schemeClr w14:val="tx1"/>
            </w14:solidFill>
          </w14:textFill>
        </w:rPr>
        <w:t xml:space="preserve">      </w:t>
      </w:r>
      <w:r>
        <w:rPr>
          <w:rFonts w:hAnsi="宋体"/>
          <w:color w:val="000000" w:themeColor="text1"/>
          <w:sz w:val="21"/>
          <w:szCs w:val="21"/>
          <w14:textFill>
            <w14:solidFill>
              <w14:schemeClr w14:val="tx1"/>
            </w14:solidFill>
          </w14:textFill>
        </w:rPr>
        <w:t>日</w:t>
      </w: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6"/>
        <w:numPr>
          <w:ilvl w:val="1"/>
          <w:numId w:val="0"/>
        </w:numPr>
        <w:spacing w:line="400" w:lineRule="exact"/>
        <w:rPr>
          <w:color w:val="000000" w:themeColor="text1"/>
          <w14:textFill>
            <w14:solidFill>
              <w14:schemeClr w14:val="tx1"/>
            </w14:solidFill>
          </w14:textFill>
        </w:rPr>
      </w:pPr>
      <w:bookmarkStart w:id="2102" w:name="_Toc432695230"/>
      <w:bookmarkStart w:id="2103" w:name="_Toc5163"/>
      <w:r>
        <w:rPr>
          <w:rFonts w:hint="eastAsia"/>
          <w:color w:val="000000" w:themeColor="text1"/>
          <w14:textFill>
            <w14:solidFill>
              <w14:schemeClr w14:val="tx1"/>
            </w14:solidFill>
          </w14:textFill>
        </w:rPr>
        <w:t>附件九：中标服务费承诺</w:t>
      </w:r>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102"/>
      <w:bookmarkEnd w:id="2103"/>
    </w:p>
    <w:p>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w:t>
      </w:r>
      <w:r>
        <w:rPr>
          <w:rFonts w:hint="eastAsia" w:ascii="宋体" w:hAnsi="宋体"/>
          <w:color w:val="000000" w:themeColor="text1"/>
          <w:u w:val="single"/>
          <w14:textFill>
            <w14:solidFill>
              <w14:schemeClr w14:val="tx1"/>
            </w14:solidFill>
          </w14:textFill>
        </w:rPr>
        <w:t>广东业信采购招标有限公司</w:t>
      </w:r>
      <w:r>
        <w:rPr>
          <w:rFonts w:hint="eastAsia" w:ascii="宋体" w:hAnsi="宋体"/>
          <w:color w:val="000000" w:themeColor="text1"/>
          <w14:textFill>
            <w14:solidFill>
              <w14:schemeClr w14:val="tx1"/>
            </w14:solidFill>
          </w14:textFill>
        </w:rPr>
        <w:t>：</w:t>
      </w:r>
    </w:p>
    <w:p>
      <w:pPr>
        <w:spacing w:line="360" w:lineRule="auto"/>
        <w:rPr>
          <w:rFonts w:ascii="宋体" w:hAnsi="宋体"/>
          <w:color w:val="000000" w:themeColor="text1"/>
          <w14:textFill>
            <w14:solidFill>
              <w14:schemeClr w14:val="tx1"/>
            </w14:solidFill>
          </w14:textFill>
        </w:rPr>
      </w:pP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针对贵方组织的（项目名称：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）招标（项目编号: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），我方承诺：</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14:textFill>
            <w14:solidFill>
              <w14:schemeClr w14:val="tx1"/>
            </w14:solidFill>
          </w14:textFill>
        </w:rPr>
        <w:t>方</w:t>
      </w:r>
      <w:r>
        <w:rPr>
          <w:rFonts w:hint="eastAsia" w:ascii="宋体" w:hAnsi="宋体"/>
          <w:color w:val="000000" w:themeColor="text1"/>
          <w14:textFill>
            <w14:solidFill>
              <w14:schemeClr w14:val="tx1"/>
            </w14:solidFill>
          </w14:textFill>
        </w:rPr>
        <w:t>有权重新确定中标结果，</w:t>
      </w:r>
      <w:r>
        <w:rPr>
          <w:rFonts w:hint="eastAsia" w:ascii="宋体"/>
          <w:color w:val="000000" w:themeColor="text1"/>
          <w14:textFill>
            <w14:solidFill>
              <w14:schemeClr w14:val="tx1"/>
            </w14:solidFill>
          </w14:textFill>
        </w:rPr>
        <w:t>我方对此无任何异议。</w:t>
      </w:r>
    </w:p>
    <w:p>
      <w:pPr>
        <w:spacing w:line="4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w:t>
      </w:r>
    </w:p>
    <w:p>
      <w:pPr>
        <w:spacing w:line="440" w:lineRule="exact"/>
        <w:ind w:firstLine="420" w:firstLineChars="200"/>
        <w:rPr>
          <w:rFonts w:ascii="宋体" w:hAnsi="宋体"/>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rPr>
          <w:color w:val="000000" w:themeColor="text1"/>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6"/>
        <w:numPr>
          <w:ilvl w:val="1"/>
          <w:numId w:val="0"/>
        </w:numPr>
        <w:spacing w:line="400" w:lineRule="exact"/>
        <w:rPr>
          <w:color w:val="000000" w:themeColor="text1"/>
          <w14:textFill>
            <w14:solidFill>
              <w14:schemeClr w14:val="tx1"/>
            </w14:solidFill>
          </w14:textFill>
        </w:rPr>
      </w:pPr>
      <w:bookmarkStart w:id="2104" w:name="_Toc326065622"/>
      <w:bookmarkStart w:id="2105" w:name="_Toc340672900"/>
      <w:bookmarkStart w:id="2106" w:name="_Toc342296792"/>
      <w:bookmarkStart w:id="2107" w:name="_Toc340677101"/>
      <w:bookmarkStart w:id="2108" w:name="_Toc333237709"/>
      <w:bookmarkStart w:id="2109" w:name="_Toc333935377"/>
      <w:bookmarkStart w:id="2110" w:name="_Toc339020046"/>
      <w:bookmarkStart w:id="2111" w:name="_Toc342398161"/>
      <w:bookmarkStart w:id="2112" w:name="_Toc333238665"/>
      <w:bookmarkStart w:id="2113" w:name="_Toc339362331"/>
      <w:bookmarkStart w:id="2114" w:name="_Toc342060406"/>
      <w:bookmarkStart w:id="2115" w:name="_Toc333237820"/>
      <w:bookmarkStart w:id="2116" w:name="_Toc340507473"/>
      <w:bookmarkStart w:id="2117" w:name="_Toc332270378"/>
      <w:bookmarkStart w:id="2118" w:name="_Toc343612951"/>
      <w:bookmarkStart w:id="2119" w:name="_Toc330460017"/>
      <w:bookmarkStart w:id="2120" w:name="_Toc343248449"/>
      <w:bookmarkStart w:id="2121" w:name="_Toc350438780"/>
      <w:bookmarkStart w:id="2122" w:name="_Toc332206740"/>
      <w:bookmarkStart w:id="2123" w:name="_Toc345312628"/>
      <w:bookmarkStart w:id="2124" w:name="_Toc339020264"/>
      <w:bookmarkStart w:id="2125" w:name="_Toc365985212"/>
      <w:bookmarkStart w:id="2126" w:name="_Toc343247131"/>
      <w:bookmarkStart w:id="2127" w:name="_Toc365967106"/>
      <w:bookmarkStart w:id="2128" w:name="_Toc366072563"/>
      <w:bookmarkStart w:id="2129" w:name="_Toc342312474"/>
      <w:bookmarkStart w:id="2130" w:name="_Toc339019920"/>
      <w:bookmarkStart w:id="2131" w:name="_Toc336681966"/>
      <w:bookmarkStart w:id="2132" w:name="_Toc331512932"/>
      <w:bookmarkStart w:id="2133" w:name="_Toc337632389"/>
      <w:bookmarkStart w:id="2134" w:name="_Toc331684073"/>
      <w:bookmarkStart w:id="2135" w:name="_Toc333935718"/>
      <w:bookmarkStart w:id="2136" w:name="_Toc350756481"/>
      <w:bookmarkStart w:id="2137" w:name="_Toc341348371"/>
      <w:bookmarkStart w:id="2138" w:name="_Toc432695231"/>
      <w:bookmarkStart w:id="2139" w:name="_Toc18349"/>
      <w:bookmarkStart w:id="2140" w:name="_Toc339020126"/>
      <w:bookmarkStart w:id="2141" w:name="_Toc336681611"/>
      <w:bookmarkStart w:id="2142" w:name="_Toc339441118"/>
      <w:r>
        <w:rPr>
          <w:rFonts w:hint="eastAsia"/>
          <w:color w:val="000000" w:themeColor="text1"/>
          <w14:textFill>
            <w14:solidFill>
              <w14:schemeClr w14:val="tx1"/>
            </w14:solidFill>
          </w14:textFill>
        </w:rPr>
        <w:t>附件十：</w:t>
      </w:r>
      <w:bookmarkEnd w:id="2104"/>
      <w:r>
        <w:rPr>
          <w:rFonts w:hint="eastAsia"/>
          <w:color w:val="000000" w:themeColor="text1"/>
          <w14:textFill>
            <w14:solidFill>
              <w14:schemeClr w14:val="tx1"/>
            </w14:solidFill>
          </w14:textFill>
        </w:rPr>
        <w:t>投标人提交的其它商务和技术资料</w:t>
      </w:r>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pPr>
        <w:adjustRightInd w:val="0"/>
        <w:snapToGrid w:val="0"/>
        <w:spacing w:line="360" w:lineRule="auto"/>
        <w:jc w:val="left"/>
        <w:rPr>
          <w:rFonts w:ascii="宋体" w:hAnsi="宋体"/>
          <w:bCs/>
          <w:color w:val="000000" w:themeColor="text1"/>
          <w14:textFill>
            <w14:solidFill>
              <w14:schemeClr w14:val="tx1"/>
            </w14:solidFill>
          </w14:textFill>
        </w:rPr>
      </w:pPr>
    </w:p>
    <w:p>
      <w:pPr>
        <w:adjustRightInd w:val="0"/>
        <w:snapToGrid w:val="0"/>
        <w:spacing w:line="360" w:lineRule="auto"/>
        <w:jc w:val="left"/>
        <w:rPr>
          <w:rFonts w:ascii="宋体" w:hAnsi="宋体"/>
          <w:bCs/>
          <w:caps/>
          <w:color w:val="000000" w:themeColor="text1"/>
          <w:szCs w:val="21"/>
          <w:u w:val="single"/>
          <w14:textFill>
            <w14:solidFill>
              <w14:schemeClr w14:val="tx1"/>
            </w14:solidFill>
          </w14:textFill>
        </w:rPr>
      </w:pPr>
      <w:r>
        <w:rPr>
          <w:rFonts w:hint="eastAsia" w:ascii="宋体" w:hAnsi="宋体"/>
          <w:bCs/>
          <w:color w:val="000000" w:themeColor="text1"/>
          <w:szCs w:val="21"/>
          <w14:textFill>
            <w14:solidFill>
              <w14:schemeClr w14:val="tx1"/>
            </w14:solidFill>
          </w14:textFill>
        </w:rPr>
        <w:t>项目编号:</w:t>
      </w:r>
      <w:r>
        <w:rPr>
          <w:rFonts w:hint="eastAsia" w:ascii="宋体" w:hAnsi="宋体"/>
          <w:b/>
          <w:bCs/>
          <w:color w:val="000000" w:themeColor="text1"/>
          <w:u w:val="single"/>
          <w14:textFill>
            <w14:solidFill>
              <w14:schemeClr w14:val="tx1"/>
            </w14:solidFill>
          </w14:textFill>
        </w:rPr>
        <w:t xml:space="preserve">                         </w:t>
      </w:r>
      <w:r>
        <w:rPr>
          <w:rFonts w:hint="eastAsia" w:ascii="宋体" w:hAnsi="宋体"/>
          <w:b/>
          <w:bCs/>
          <w:caps/>
          <w:color w:val="000000" w:themeColor="text1"/>
          <w:u w:val="single"/>
          <w14:textFill>
            <w14:solidFill>
              <w14:schemeClr w14:val="tx1"/>
            </w14:solidFill>
          </w14:textFill>
        </w:rPr>
        <w:t xml:space="preserve">  </w:t>
      </w:r>
      <w:r>
        <w:rPr>
          <w:rFonts w:hint="eastAsia" w:ascii="宋体" w:hAnsi="宋体"/>
          <w:b/>
          <w:bCs/>
          <w:caps/>
          <w:color w:val="000000" w:themeColor="text1"/>
          <w:szCs w:val="21"/>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项目名称：</w:t>
      </w:r>
      <w:r>
        <w:rPr>
          <w:rFonts w:hint="eastAsia"/>
          <w:color w:val="000000" w:themeColor="text1"/>
          <w:szCs w:val="21"/>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14:textFill>
            <w14:solidFill>
              <w14:schemeClr w14:val="tx1"/>
            </w14:solidFill>
          </w14:textFill>
        </w:rPr>
      </w:pPr>
    </w:p>
    <w:p>
      <w:pPr>
        <w:pStyle w:val="2"/>
        <w:spacing w:line="360" w:lineRule="auto"/>
        <w:rPr>
          <w:rFonts w:hAnsi="宋体"/>
          <w:bCs/>
          <w:color w:val="000000" w:themeColor="text1"/>
          <w:sz w:val="21"/>
          <w14:textFill>
            <w14:solidFill>
              <w14:schemeClr w14:val="tx1"/>
            </w14:solidFill>
          </w14:textFill>
        </w:rPr>
      </w:pPr>
    </w:p>
    <w:p>
      <w:pPr>
        <w:pStyle w:val="2"/>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一、</w:t>
      </w:r>
      <w:r>
        <w:rPr>
          <w:rFonts w:hAnsi="宋体"/>
          <w:bCs/>
          <w:color w:val="000000" w:themeColor="text1"/>
          <w:sz w:val="21"/>
          <w14:textFill>
            <w14:solidFill>
              <w14:schemeClr w14:val="tx1"/>
            </w14:solidFill>
          </w14:textFill>
        </w:rPr>
        <w:t>...</w:t>
      </w:r>
    </w:p>
    <w:p>
      <w:pPr>
        <w:pStyle w:val="2"/>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二、</w:t>
      </w:r>
      <w:r>
        <w:rPr>
          <w:rFonts w:hAnsi="宋体"/>
          <w:bCs/>
          <w:color w:val="000000" w:themeColor="text1"/>
          <w:sz w:val="21"/>
          <w14:textFill>
            <w14:solidFill>
              <w14:schemeClr w14:val="tx1"/>
            </w14:solidFill>
          </w14:textFill>
        </w:rPr>
        <w:t>...</w:t>
      </w:r>
    </w:p>
    <w:p>
      <w:pPr>
        <w:pStyle w:val="2"/>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三、</w:t>
      </w:r>
      <w:r>
        <w:rPr>
          <w:rFonts w:hAnsi="宋体"/>
          <w:bCs/>
          <w:color w:val="000000" w:themeColor="text1"/>
          <w:sz w:val="21"/>
          <w14:textFill>
            <w14:solidFill>
              <w14:schemeClr w14:val="tx1"/>
            </w14:solidFill>
          </w14:textFill>
        </w:rPr>
        <w:t>...</w:t>
      </w:r>
    </w:p>
    <w:p>
      <w:pPr>
        <w:pStyle w:val="2"/>
        <w:spacing w:line="360" w:lineRule="auto"/>
        <w:rPr>
          <w:rFonts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四、</w:t>
      </w:r>
      <w:r>
        <w:rPr>
          <w:rFonts w:hAnsi="宋体"/>
          <w:bCs/>
          <w:color w:val="000000" w:themeColor="text1"/>
          <w:sz w:val="21"/>
          <w14:textFill>
            <w14:solidFill>
              <w14:schemeClr w14:val="tx1"/>
            </w14:solidFill>
          </w14:textFill>
        </w:rPr>
        <w:t>...</w:t>
      </w: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投标人法定代表人（负责人）或授权代理人（签字）：</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投标人名称（公章）：</w:t>
      </w:r>
      <w:r>
        <w:rPr>
          <w:rFonts w:ascii="宋体" w:hAnsi="宋体"/>
          <w:bCs/>
          <w:color w:val="000000" w:themeColor="text1"/>
          <w:u w:val="single"/>
          <w14:textFill>
            <w14:solidFill>
              <w14:schemeClr w14:val="tx1"/>
            </w14:solidFill>
          </w14:textFill>
        </w:rPr>
        <w:t xml:space="preserve">    </w:t>
      </w:r>
      <w:r>
        <w:rPr>
          <w:rFonts w:hint="eastAsia" w:ascii="宋体" w:hAnsi="宋体"/>
          <w:bCs/>
          <w:color w:val="000000" w:themeColor="text1"/>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日期：</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 年</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 xml:space="preserve">月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w:t>
      </w:r>
    </w:p>
    <w:p>
      <w:pPr>
        <w:pStyle w:val="2"/>
        <w:spacing w:line="360" w:lineRule="auto"/>
        <w:rPr>
          <w:color w:val="000000" w:themeColor="text1"/>
          <w14:textFill>
            <w14:solidFill>
              <w14:schemeClr w14:val="tx1"/>
            </w14:solidFill>
          </w14:textFill>
        </w:rPr>
      </w:pPr>
    </w:p>
    <w:p>
      <w:pPr>
        <w:adjustRightInd w:val="0"/>
        <w:snapToGrid w:val="0"/>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（投标人认为本节无须提交的，应注明“本节空白”字样）。</w:t>
      </w:r>
    </w:p>
    <w:p>
      <w:pPr>
        <w:pStyle w:val="2"/>
        <w:rPr>
          <w:color w:val="000000" w:themeColor="text1"/>
          <w14:textFill>
            <w14:solidFill>
              <w14:schemeClr w14:val="tx1"/>
            </w14:solidFill>
          </w14:textFill>
        </w:rPr>
      </w:pPr>
      <w:bookmarkStart w:id="2143" w:name="_Toc434832511"/>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bookmarkEnd w:id="2101"/>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6"/>
        <w:numPr>
          <w:ilvl w:val="0"/>
          <w:numId w:val="0"/>
        </w:numPr>
        <w:rPr>
          <w:color w:val="000000" w:themeColor="text1"/>
          <w:sz w:val="52"/>
          <w14:textFill>
            <w14:solidFill>
              <w14:schemeClr w14:val="tx1"/>
            </w14:solidFill>
          </w14:textFill>
        </w:rPr>
      </w:pPr>
      <w:bookmarkStart w:id="2144" w:name="_Toc456888293"/>
      <w:bookmarkStart w:id="2145" w:name="_Toc2067"/>
      <w:bookmarkStart w:id="2146" w:name="_Toc456887842"/>
      <w:r>
        <w:rPr>
          <w:rFonts w:hint="eastAsia"/>
          <w:color w:val="000000" w:themeColor="text1"/>
          <w:sz w:val="52"/>
          <w14:textFill>
            <w14:solidFill>
              <w14:schemeClr w14:val="tx1"/>
            </w14:solidFill>
          </w14:textFill>
        </w:rPr>
        <w:t>其 他 格 式</w:t>
      </w:r>
      <w:bookmarkEnd w:id="2143"/>
      <w:bookmarkEnd w:id="2144"/>
      <w:bookmarkEnd w:id="2145"/>
      <w:bookmarkEnd w:id="2146"/>
    </w:p>
    <w:p>
      <w:pPr>
        <w:jc w:val="center"/>
        <w:rPr>
          <w:rFonts w:ascii="宋体" w:hAnsi="宋体"/>
          <w:b/>
          <w:color w:val="000000" w:themeColor="text1"/>
          <w:sz w:val="28"/>
          <w14:textFill>
            <w14:solidFill>
              <w14:schemeClr w14:val="tx1"/>
            </w14:solidFill>
          </w14:textFill>
        </w:rPr>
      </w:pPr>
      <w:r>
        <w:rPr>
          <w:rFonts w:hint="eastAsia" w:ascii="宋体" w:hAnsi="宋体"/>
          <w:b/>
          <w:color w:val="000000" w:themeColor="text1"/>
          <w:sz w:val="36"/>
          <w14:textFill>
            <w14:solidFill>
              <w14:schemeClr w14:val="tx1"/>
            </w14:solidFill>
          </w14:textFill>
        </w:rPr>
        <w:t>（以下文件勿装订在投标文件内</w:t>
      </w:r>
      <w:r>
        <w:rPr>
          <w:rFonts w:ascii="宋体" w:hAnsi="宋体"/>
          <w:b/>
          <w:color w:val="000000" w:themeColor="text1"/>
          <w:sz w:val="36"/>
          <w14:textFill>
            <w14:solidFill>
              <w14:schemeClr w14:val="tx1"/>
            </w14:solidFill>
          </w14:textFill>
        </w:rPr>
        <w:t>）</w:t>
      </w: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rPr>
          <w:rFonts w:ascii="宋体" w:hAnsi="宋体"/>
          <w:b/>
          <w:color w:val="000000" w:themeColor="text1"/>
          <w:szCs w:val="21"/>
          <w14:textFill>
            <w14:solidFill>
              <w14:schemeClr w14:val="tx1"/>
            </w14:solidFill>
          </w14:textFill>
        </w:rPr>
      </w:pPr>
    </w:p>
    <w:p>
      <w:pPr>
        <w:jc w:val="center"/>
        <w:rPr>
          <w:rFonts w:hint="eastAsia"/>
          <w:color w:val="000000" w:themeColor="text1"/>
          <w:sz w:val="44"/>
          <w:szCs w:val="44"/>
          <w14:textFill>
            <w14:solidFill>
              <w14:schemeClr w14:val="tx1"/>
            </w14:solidFill>
          </w14:textFill>
        </w:rPr>
      </w:pPr>
      <w:bookmarkStart w:id="2147" w:name="_Hlk534184791"/>
    </w:p>
    <w:p>
      <w:pPr>
        <w:jc w:val="center"/>
        <w:rPr>
          <w:rFonts w:hint="eastAsia"/>
          <w:b/>
          <w:bCs/>
          <w:color w:val="000000" w:themeColor="text1"/>
          <w:szCs w:val="21"/>
          <w14:textFill>
            <w14:solidFill>
              <w14:schemeClr w14:val="tx1"/>
            </w14:solidFill>
          </w14:textFill>
        </w:rPr>
      </w:pPr>
      <w:r>
        <w:rPr>
          <w:rFonts w:hint="eastAsia"/>
          <w:b/>
          <w:bCs/>
          <w:color w:val="000000" w:themeColor="text1"/>
          <w:sz w:val="44"/>
          <w:szCs w:val="44"/>
          <w14:textFill>
            <w14:solidFill>
              <w14:schemeClr w14:val="tx1"/>
            </w14:solidFill>
          </w14:textFill>
        </w:rPr>
        <w:t>购买标书登记表</w:t>
      </w:r>
    </w:p>
    <w:p>
      <w:pPr>
        <w:jc w:val="center"/>
        <w:rPr>
          <w:rFonts w:hint="eastAsia"/>
          <w:color w:val="000000" w:themeColor="text1"/>
          <w:szCs w:val="21"/>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招标编号</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购买时间</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地址</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电话</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传真</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联系人</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手机</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职务</w:t>
            </w:r>
          </w:p>
        </w:tc>
        <w:tc>
          <w:tcPr>
            <w:tcW w:w="1940" w:type="dxa"/>
            <w:noWrap w:val="0"/>
            <w:vAlign w:val="top"/>
          </w:tcPr>
          <w:p>
            <w:pPr>
              <w:rPr>
                <w:rFonts w:hint="eastAsia"/>
                <w:color w:val="000000" w:themeColor="text1"/>
                <w:sz w:val="28"/>
                <w:szCs w:val="28"/>
                <w14:textFill>
                  <w14:solidFill>
                    <w14:schemeClr w14:val="tx1"/>
                  </w14:solidFill>
                </w14:textFill>
              </w:rPr>
            </w:pPr>
          </w:p>
        </w:tc>
        <w:tc>
          <w:tcPr>
            <w:tcW w:w="1940"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电子邮件</w:t>
            </w:r>
          </w:p>
        </w:tc>
        <w:tc>
          <w:tcPr>
            <w:tcW w:w="2895" w:type="dxa"/>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14:textFill>
                  <w14:solidFill>
                    <w14:schemeClr w14:val="tx1"/>
                  </w14:solidFill>
                </w14:textFill>
              </w:rPr>
            </w:pPr>
          </w:p>
        </w:tc>
      </w:tr>
    </w:tbl>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hint="eastAsia" w:ascii="宋体" w:hAnsi="宋体"/>
          <w:b/>
          <w:color w:val="000000" w:themeColor="text1"/>
          <w:sz w:val="24"/>
          <w14:textFill>
            <w14:solidFill>
              <w14:schemeClr w14:val="tx1"/>
            </w14:solidFill>
          </w14:textFill>
        </w:rPr>
      </w:pPr>
    </w:p>
    <w:p>
      <w:pPr>
        <w:spacing w:line="360" w:lineRule="auto"/>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询问函、质疑函格式</w:t>
      </w:r>
    </w:p>
    <w:p>
      <w:pPr>
        <w:pStyle w:val="44"/>
        <w:snapToGrid w:val="0"/>
        <w:spacing w:before="0" w:beforeAutospacing="0" w:after="0" w:afterAutospacing="0" w:line="360" w:lineRule="auto"/>
        <w:jc w:val="both"/>
        <w:rPr>
          <w:color w:val="000000" w:themeColor="text1"/>
          <w:szCs w:val="21"/>
          <w14:textFill>
            <w14:solidFill>
              <w14:schemeClr w14:val="tx1"/>
            </w14:solidFill>
          </w14:textFill>
        </w:rPr>
      </w:pPr>
    </w:p>
    <w:p>
      <w:pPr>
        <w:snapToGrid w:val="0"/>
        <w:spacing w:line="360" w:lineRule="auto"/>
        <w:ind w:firstLine="424" w:firstLineChars="201"/>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说明：本部分格式为投标供应商提交询问函、质疑函、投诉函时使用，不属于投标文件格式的组成部分。</w:t>
      </w:r>
    </w:p>
    <w:p>
      <w:pPr>
        <w:pStyle w:val="44"/>
        <w:snapToGrid w:val="0"/>
        <w:spacing w:before="0" w:beforeAutospacing="0" w:after="0" w:afterAutospacing="0" w:line="360" w:lineRule="auto"/>
        <w:jc w:val="both"/>
        <w:rPr>
          <w:color w:val="000000" w:themeColor="text1"/>
          <w:szCs w:val="21"/>
          <w14:textFill>
            <w14:solidFill>
              <w14:schemeClr w14:val="tx1"/>
            </w14:solidFill>
          </w14:textFill>
        </w:rPr>
      </w:pPr>
    </w:p>
    <w:p>
      <w:pPr>
        <w:pStyle w:val="44"/>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1：询问函格式</w:t>
      </w:r>
    </w:p>
    <w:p>
      <w:pPr>
        <w:pStyle w:val="44"/>
        <w:spacing w:before="0" w:beforeAutospacing="0" w:after="0" w:afterAutospacing="0" w:line="360" w:lineRule="auto"/>
        <w:jc w:val="center"/>
        <w:rPr>
          <w:rStyle w:val="51"/>
          <w:rFonts w:cs="Times New Roman"/>
          <w:color w:val="000000" w:themeColor="text1"/>
          <w14:textFill>
            <w14:solidFill>
              <w14:schemeClr w14:val="tx1"/>
            </w14:solidFill>
          </w14:textFill>
        </w:rPr>
      </w:pPr>
      <w:r>
        <w:rPr>
          <w:rStyle w:val="51"/>
          <w:rFonts w:hint="eastAsia" w:cs="Times New Roman"/>
          <w:b w:val="0"/>
          <w:color w:val="000000" w:themeColor="text1"/>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我单位已报名并准备参与</w:t>
      </w:r>
      <w:r>
        <w:rPr>
          <w:rFonts w:hint="eastAsia" w:ascii="宋体" w:hAnsi="宋体"/>
          <w:color w:val="000000" w:themeColor="text1"/>
          <w:sz w:val="24"/>
          <w:u w:val="single"/>
          <w14:textFill>
            <w14:solidFill>
              <w14:schemeClr w14:val="tx1"/>
            </w14:solidFill>
          </w14:textFill>
        </w:rPr>
        <w:t>（项目名称）</w:t>
      </w:r>
      <w:r>
        <w:rPr>
          <w:rFonts w:hint="eastAsia" w:ascii="宋体" w:hAnsi="宋体"/>
          <w:color w:val="000000" w:themeColor="text1"/>
          <w:sz w:val="24"/>
          <w14:textFill>
            <w14:solidFill>
              <w14:schemeClr w14:val="tx1"/>
            </w14:solidFill>
          </w14:textFill>
        </w:rPr>
        <w:t>项目（采购文件编号：</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jc w:val="righ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napToGrid w:val="0"/>
        <w:spacing w:line="360" w:lineRule="auto"/>
        <w:ind w:firstLine="432" w:firstLineChars="180"/>
        <w:rPr>
          <w:rFonts w:ascii="宋体" w:hAnsi="宋体"/>
          <w:color w:val="000000" w:themeColor="text1"/>
          <w:sz w:val="24"/>
          <w14:textFill>
            <w14:solidFill>
              <w14:schemeClr w14:val="tx1"/>
            </w14:solidFill>
          </w14:textFill>
        </w:rPr>
      </w:pPr>
    </w:p>
    <w:p>
      <w:pPr>
        <w:pStyle w:val="44"/>
        <w:adjustRightInd w:val="0"/>
        <w:snapToGrid w:val="0"/>
        <w:spacing w:before="0" w:beforeAutospacing="0" w:after="0" w:afterAutospacing="0"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r>
        <w:rPr>
          <w:rFonts w:hint="eastAsia"/>
          <w:color w:val="000000" w:themeColor="text1"/>
          <w14:textFill>
            <w14:solidFill>
              <w14:schemeClr w14:val="tx1"/>
            </w14:solidFill>
          </w14:textFill>
        </w:rPr>
        <w:t>2：质疑函格式</w:t>
      </w:r>
    </w:p>
    <w:p>
      <w:pPr>
        <w:pStyle w:val="44"/>
        <w:spacing w:before="0" w:beforeAutospacing="0" w:after="0" w:afterAutospacing="0" w:line="360" w:lineRule="auto"/>
        <w:jc w:val="center"/>
        <w:rPr>
          <w:rStyle w:val="51"/>
          <w:rFonts w:cs="Times New Roman"/>
          <w:color w:val="000000" w:themeColor="text1"/>
          <w14:textFill>
            <w14:solidFill>
              <w14:schemeClr w14:val="tx1"/>
            </w14:solidFill>
          </w14:textFill>
        </w:rPr>
      </w:pPr>
      <w:r>
        <w:rPr>
          <w:rStyle w:val="51"/>
          <w:rFonts w:hint="eastAsia" w:cs="Times New Roman"/>
          <w:b w:val="0"/>
          <w:color w:val="000000" w:themeColor="text1"/>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质疑供应商：</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联系人：</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授权代表：</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联系电话：</w:t>
      </w:r>
      <w:r>
        <w:rPr>
          <w:rFonts w:hint="eastAsia" w:ascii="宋体" w:hAnsi="宋体" w:cs="仿宋"/>
          <w:color w:val="000000" w:themeColor="text1"/>
          <w:sz w:val="24"/>
          <w:u w:val="dotted"/>
          <w14:textFill>
            <w14:solidFill>
              <w14:schemeClr w14:val="tx1"/>
            </w14:solidFill>
          </w14:textFill>
        </w:rPr>
        <w:t xml:space="preserve">                                           </w:t>
      </w:r>
      <w:r>
        <w:rPr>
          <w:rFonts w:ascii="宋体" w:hAnsi="宋体" w:cs="仿宋"/>
          <w:color w:val="000000" w:themeColor="text1"/>
          <w:sz w:val="24"/>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地址：</w:t>
      </w:r>
      <w:r>
        <w:rPr>
          <w:rFonts w:ascii="宋体" w:hAnsi="宋体" w:cs="仿宋"/>
          <w:color w:val="000000" w:themeColor="text1"/>
          <w:sz w:val="24"/>
          <w14:textFill>
            <w14:solidFill>
              <w14:schemeClr w14:val="tx1"/>
            </w14:solidFill>
          </w14:textFill>
        </w:rPr>
        <w:t xml:space="preserve"> </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邮编：</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质疑项目的编号：</w:t>
      </w:r>
      <w:r>
        <w:rPr>
          <w:rFonts w:hint="eastAsia" w:ascii="宋体" w:hAnsi="宋体" w:cs="仿宋"/>
          <w:color w:val="000000" w:themeColor="text1"/>
          <w:sz w:val="24"/>
          <w:u w:val="dotted"/>
          <w14:textFill>
            <w14:solidFill>
              <w14:schemeClr w14:val="tx1"/>
            </w14:solidFill>
          </w14:textFill>
        </w:rPr>
        <w:t xml:space="preserve">               </w:t>
      </w:r>
      <w:r>
        <w:rPr>
          <w:rFonts w:hint="eastAsia" w:ascii="宋体" w:hAnsi="宋体" w:cs="仿宋"/>
          <w:color w:val="000000" w:themeColor="text1"/>
          <w:sz w:val="24"/>
          <w14:textFill>
            <w14:solidFill>
              <w14:schemeClr w14:val="tx1"/>
            </w14:solidFill>
          </w14:textFill>
        </w:rPr>
        <w:t>包号：</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采购人名称：</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采购文件获取日期：</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质疑事项1：</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事实依据：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法律依据：</w:t>
      </w: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质疑事项2</w:t>
      </w:r>
    </w:p>
    <w:p>
      <w:pPr>
        <w:adjustRightInd w:val="0"/>
        <w:snapToGrid w:val="0"/>
        <w:spacing w:line="360" w:lineRule="auto"/>
        <w:rPr>
          <w:rFonts w:ascii="宋体" w:hAnsi="宋体" w:cs="仿宋"/>
          <w:color w:val="000000" w:themeColor="text1"/>
          <w:sz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w:t>
      </w:r>
    </w:p>
    <w:p>
      <w:pPr>
        <w:adjustRightInd w:val="0"/>
        <w:snapToGrid w:val="0"/>
        <w:spacing w:line="360" w:lineRule="auto"/>
        <w:rPr>
          <w:rFonts w:ascii="宋体" w:hAnsi="宋体" w:cs="仿宋"/>
          <w:bCs/>
          <w:color w:val="000000" w:themeColor="text1"/>
          <w:sz w:val="24"/>
          <w14:textFill>
            <w14:solidFill>
              <w14:schemeClr w14:val="tx1"/>
            </w14:solidFill>
          </w14:textFill>
        </w:rPr>
      </w:pPr>
      <w:r>
        <w:rPr>
          <w:rFonts w:hint="eastAsia" w:ascii="宋体" w:hAnsi="宋体" w:cs="仿宋"/>
          <w:bCs/>
          <w:color w:val="000000" w:themeColor="text1"/>
          <w:sz w:val="24"/>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u w:val="dotted"/>
          <w14:textFill>
            <w14:solidFill>
              <w14:schemeClr w14:val="tx1"/>
            </w14:solidFill>
          </w14:textFill>
        </w:rPr>
      </w:pPr>
      <w:r>
        <w:rPr>
          <w:rFonts w:hint="eastAsia" w:ascii="宋体" w:hAnsi="宋体" w:cs="仿宋"/>
          <w:color w:val="000000" w:themeColor="text1"/>
          <w:sz w:val="24"/>
          <w14:textFill>
            <w14:solidFill>
              <w14:schemeClr w14:val="tx1"/>
            </w14:solidFill>
          </w14:textFill>
        </w:rPr>
        <w:t>请求：</w:t>
      </w:r>
      <w:r>
        <w:rPr>
          <w:rFonts w:hint="eastAsia" w:ascii="宋体" w:hAnsi="宋体" w:cs="仿宋"/>
          <w:color w:val="000000" w:themeColor="text1"/>
          <w:sz w:val="24"/>
          <w:u w:val="dotted"/>
          <w14:textFill>
            <w14:solidFill>
              <w14:schemeClr w14:val="tx1"/>
            </w14:solidFill>
          </w14:textFill>
        </w:rPr>
        <w:t xml:space="preserve">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签字(签章)：                   公章：                      </w:t>
      </w:r>
    </w:p>
    <w:p>
      <w:pPr>
        <w:rPr>
          <w:rFonts w:ascii="宋体" w:hAnsi="宋体"/>
          <w:color w:val="000000" w:themeColor="text1"/>
          <w:sz w:val="24"/>
          <w14:textFill>
            <w14:solidFill>
              <w14:schemeClr w14:val="tx1"/>
            </w14:solidFill>
          </w14:textFill>
        </w:rPr>
      </w:pPr>
    </w:p>
    <w:p>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14:textFill>
            <w14:solidFill>
              <w14:schemeClr w14:val="tx1"/>
            </w14:solidFill>
          </w14:textFill>
        </w:rPr>
      </w:pPr>
    </w:p>
    <w:p>
      <w:pPr>
        <w:adjustRightInd w:val="0"/>
        <w:snapToGrid w:val="0"/>
        <w:spacing w:line="360" w:lineRule="auto"/>
        <w:rPr>
          <w:rFonts w:ascii="宋体" w:hAnsi="宋体" w:cs="仿宋"/>
          <w:color w:val="000000" w:themeColor="text1"/>
          <w:sz w:val="24"/>
          <w14:textFill>
            <w14:solidFill>
              <w14:schemeClr w14:val="tx1"/>
            </w14:solidFill>
          </w14:textFill>
        </w:rPr>
      </w:pP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14:textFill>
            <w14:solidFill>
              <w14:schemeClr w14:val="tx1"/>
            </w14:solidFill>
          </w14:textFill>
        </w:rPr>
        <w:t>质疑函应当</w:t>
      </w:r>
      <w:r>
        <w:rPr>
          <w:rFonts w:hint="eastAsia" w:ascii="宋体" w:hAnsi="宋体" w:cs="宋体"/>
          <w:color w:val="000000" w:themeColor="text1"/>
          <w:kern w:val="0"/>
          <w:szCs w:val="21"/>
          <w14:textFill>
            <w14:solidFill>
              <w14:schemeClr w14:val="tx1"/>
            </w14:solidFill>
          </w14:textFill>
        </w:rPr>
        <w:t>由</w:t>
      </w:r>
      <w:r>
        <w:rPr>
          <w:rFonts w:ascii="宋体" w:hAnsi="宋体" w:cs="宋体"/>
          <w:color w:val="000000" w:themeColor="text1"/>
          <w:kern w:val="0"/>
          <w:szCs w:val="21"/>
          <w14:textFill>
            <w14:solidFill>
              <w14:schemeClr w14:val="tx1"/>
            </w14:solidFill>
          </w14:textFill>
        </w:rPr>
        <w:t>质疑</w:t>
      </w:r>
      <w:r>
        <w:rPr>
          <w:rFonts w:hint="eastAsia" w:ascii="宋体" w:hAnsi="宋体" w:cs="宋体"/>
          <w:color w:val="000000" w:themeColor="text1"/>
          <w:kern w:val="0"/>
          <w:szCs w:val="21"/>
          <w14:textFill>
            <w14:solidFill>
              <w14:schemeClr w14:val="tx1"/>
            </w14:solidFill>
          </w14:textFill>
        </w:rPr>
        <w:t>投标人的</w:t>
      </w:r>
      <w:r>
        <w:rPr>
          <w:rFonts w:ascii="宋体" w:hAnsi="宋体" w:cs="宋体"/>
          <w:color w:val="000000" w:themeColor="text1"/>
          <w:kern w:val="0"/>
          <w:szCs w:val="21"/>
          <w14:textFill>
            <w14:solidFill>
              <w14:schemeClr w14:val="tx1"/>
            </w14:solidFill>
          </w14:textFill>
        </w:rPr>
        <w:t>法定代表人（负责人）或主要负责人签字并加盖</w:t>
      </w:r>
      <w:r>
        <w:rPr>
          <w:rFonts w:hint="eastAsia" w:ascii="宋体" w:hAnsi="宋体" w:cs="宋体"/>
          <w:color w:val="000000" w:themeColor="text1"/>
          <w:kern w:val="0"/>
          <w:szCs w:val="21"/>
          <w14:textFill>
            <w14:solidFill>
              <w14:schemeClr w14:val="tx1"/>
            </w14:solidFill>
          </w14:textFill>
        </w:rPr>
        <w:t>单位</w:t>
      </w:r>
      <w:r>
        <w:rPr>
          <w:rFonts w:ascii="宋体" w:hAnsi="宋体" w:cs="宋体"/>
          <w:color w:val="000000" w:themeColor="text1"/>
          <w:kern w:val="0"/>
          <w:szCs w:val="21"/>
          <w14:textFill>
            <w14:solidFill>
              <w14:schemeClr w14:val="tx1"/>
            </w14:solidFill>
          </w14:textFill>
        </w:rPr>
        <w:t>公章</w:t>
      </w:r>
      <w:r>
        <w:rPr>
          <w:rFonts w:hint="eastAsia" w:ascii="宋体" w:hAnsi="宋体" w:cs="宋体"/>
          <w:color w:val="000000" w:themeColor="text1"/>
          <w:kern w:val="0"/>
          <w:szCs w:val="21"/>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14:textFill>
            <w14:solidFill>
              <w14:schemeClr w14:val="tx1"/>
            </w14:solidFill>
          </w14:textFill>
        </w:rPr>
        <w:t>采购人或</w:t>
      </w:r>
      <w:r>
        <w:rPr>
          <w:rFonts w:hint="eastAsia" w:ascii="宋体" w:hAnsi="宋体" w:cs="宋体"/>
          <w:color w:val="000000" w:themeColor="text1"/>
          <w:kern w:val="0"/>
          <w:szCs w:val="21"/>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14:textFill>
            <w14:solidFill>
              <w14:schemeClr w14:val="tx1"/>
            </w14:solidFill>
          </w14:textFill>
        </w:rPr>
      </w:pPr>
    </w:p>
    <w:bookmarkEnd w:id="2147"/>
    <w:p>
      <w:pPr>
        <w:spacing w:line="360" w:lineRule="auto"/>
        <w:jc w:val="left"/>
        <w:rPr>
          <w:rFonts w:ascii="仿宋_GB2312" w:hAnsi="仿宋" w:eastAsia="仿宋_GB2312"/>
          <w:color w:val="000000" w:themeColor="text1"/>
          <w:sz w:val="24"/>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2"/>
      </w:rPr>
    </w:pPr>
    <w:r>
      <w:fldChar w:fldCharType="begin"/>
    </w:r>
    <w:r>
      <w:rPr>
        <w:rStyle w:val="52"/>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9"/>
      <w:lvlText w:val="%1. "/>
      <w:lvlJc w:val="left"/>
      <w:pPr>
        <w:tabs>
          <w:tab w:val="left" w:pos="981"/>
        </w:tabs>
        <w:ind w:left="981" w:hanging="419"/>
      </w:pPr>
    </w:lvl>
    <w:lvl w:ilvl="1" w:tentative="0">
      <w:start w:val="1"/>
      <w:numFmt w:val="upperLetter"/>
      <w:pStyle w:val="288"/>
      <w:lvlText w:val="%2. "/>
      <w:lvlJc w:val="left"/>
      <w:pPr>
        <w:tabs>
          <w:tab w:val="left" w:pos="1191"/>
        </w:tabs>
        <w:ind w:left="1191" w:hanging="420"/>
      </w:pPr>
    </w:lvl>
    <w:lvl w:ilvl="2" w:tentative="0">
      <w:start w:val="1"/>
      <w:numFmt w:val="lowerLetter"/>
      <w:pStyle w:val="297"/>
      <w:lvlText w:val="%3. "/>
      <w:lvlJc w:val="left"/>
      <w:pPr>
        <w:tabs>
          <w:tab w:val="left" w:pos="1401"/>
        </w:tabs>
        <w:ind w:left="1401" w:hanging="420"/>
      </w:pPr>
    </w:lvl>
    <w:lvl w:ilvl="3" w:tentative="0">
      <w:start w:val="1"/>
      <w:numFmt w:val="lowerLetter"/>
      <w:pStyle w:val="155"/>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0"/>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9"/>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7"/>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3"/>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3"/>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8"/>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9"/>
      <w:suff w:val="space"/>
      <w:lvlText w:val="%1.%2.%3"/>
      <w:lvlJc w:val="left"/>
      <w:pPr>
        <w:tabs>
          <w:tab w:val="left" w:pos="1418"/>
        </w:tabs>
        <w:ind w:left="0" w:firstLine="0"/>
      </w:pPr>
    </w:lvl>
    <w:lvl w:ilvl="3" w:tentative="0">
      <w:start w:val="1"/>
      <w:numFmt w:val="decimal"/>
      <w:pStyle w:val="296"/>
      <w:suff w:val="space"/>
      <w:lvlText w:val="%1.%2.%3.%4"/>
      <w:lvlJc w:val="left"/>
      <w:pPr>
        <w:tabs>
          <w:tab w:val="left" w:pos="1984"/>
        </w:tabs>
        <w:ind w:left="0" w:firstLine="0"/>
      </w:pPr>
    </w:lvl>
    <w:lvl w:ilvl="4" w:tentative="0">
      <w:start w:val="1"/>
      <w:numFmt w:val="decimal"/>
      <w:pStyle w:val="292"/>
      <w:suff w:val="space"/>
      <w:lvlText w:val="%1.%2.%3.%4.%5"/>
      <w:lvlJc w:val="left"/>
      <w:pPr>
        <w:tabs>
          <w:tab w:val="left" w:pos="2551"/>
        </w:tabs>
        <w:ind w:left="0" w:firstLine="0"/>
      </w:pPr>
    </w:lvl>
    <w:lvl w:ilvl="5" w:tentative="0">
      <w:start w:val="1"/>
      <w:numFmt w:val="decimal"/>
      <w:pStyle w:val="196"/>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8"/>
      <w:lvlText w:val="%1)"/>
      <w:lvlJc w:val="left"/>
      <w:pPr>
        <w:tabs>
          <w:tab w:val="left" w:pos="420"/>
        </w:tabs>
        <w:ind w:left="420" w:hanging="420"/>
      </w:pPr>
    </w:lvl>
    <w:lvl w:ilvl="1" w:tentative="0">
      <w:start w:val="1"/>
      <w:numFmt w:val="lowerLetter"/>
      <w:pStyle w:val="123"/>
      <w:lvlText w:val="%2)"/>
      <w:lvlJc w:val="left"/>
      <w:pPr>
        <w:tabs>
          <w:tab w:val="left" w:pos="840"/>
        </w:tabs>
        <w:ind w:left="840" w:hanging="420"/>
      </w:pPr>
    </w:lvl>
    <w:lvl w:ilvl="2" w:tentative="0">
      <w:start w:val="1"/>
      <w:numFmt w:val="lowerRoman"/>
      <w:pStyle w:val="122"/>
      <w:lvlText w:val="%3."/>
      <w:lvlJc w:val="right"/>
      <w:pPr>
        <w:tabs>
          <w:tab w:val="left" w:pos="1260"/>
        </w:tabs>
        <w:ind w:left="1260" w:hanging="420"/>
      </w:pPr>
    </w:lvl>
    <w:lvl w:ilvl="3" w:tentative="0">
      <w:start w:val="1"/>
      <w:numFmt w:val="decimal"/>
      <w:pStyle w:val="18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8"/>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1"/>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9"/>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9"/>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2"/>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9"/>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CA1E69"/>
    <w:rsid w:val="097F381D"/>
    <w:rsid w:val="0B795BF0"/>
    <w:rsid w:val="0B833A2A"/>
    <w:rsid w:val="0E2E5AB0"/>
    <w:rsid w:val="0E30321A"/>
    <w:rsid w:val="0EB82544"/>
    <w:rsid w:val="0ECE669B"/>
    <w:rsid w:val="0FEF50EF"/>
    <w:rsid w:val="10FB60AD"/>
    <w:rsid w:val="11170B05"/>
    <w:rsid w:val="12980BCA"/>
    <w:rsid w:val="13003093"/>
    <w:rsid w:val="131846F9"/>
    <w:rsid w:val="14537D9F"/>
    <w:rsid w:val="167F7E34"/>
    <w:rsid w:val="175E693E"/>
    <w:rsid w:val="19DD6175"/>
    <w:rsid w:val="1A230556"/>
    <w:rsid w:val="1C991E61"/>
    <w:rsid w:val="1E786D7F"/>
    <w:rsid w:val="1F7F6FF4"/>
    <w:rsid w:val="204F7E4F"/>
    <w:rsid w:val="2152722D"/>
    <w:rsid w:val="21CF5CF2"/>
    <w:rsid w:val="21F0084A"/>
    <w:rsid w:val="220B7F0B"/>
    <w:rsid w:val="22427039"/>
    <w:rsid w:val="22AB7731"/>
    <w:rsid w:val="235C3FCE"/>
    <w:rsid w:val="25E24D5B"/>
    <w:rsid w:val="27F96020"/>
    <w:rsid w:val="28F462CE"/>
    <w:rsid w:val="2A03073E"/>
    <w:rsid w:val="2A515672"/>
    <w:rsid w:val="2BC16D67"/>
    <w:rsid w:val="2C9451C8"/>
    <w:rsid w:val="2E7A3DAA"/>
    <w:rsid w:val="307355F9"/>
    <w:rsid w:val="30F36D0F"/>
    <w:rsid w:val="339D4CC8"/>
    <w:rsid w:val="342C193B"/>
    <w:rsid w:val="34BB0A97"/>
    <w:rsid w:val="35262FD6"/>
    <w:rsid w:val="36017065"/>
    <w:rsid w:val="383C2647"/>
    <w:rsid w:val="38593838"/>
    <w:rsid w:val="39203055"/>
    <w:rsid w:val="3A180E53"/>
    <w:rsid w:val="3A8D5704"/>
    <w:rsid w:val="3BDF1D94"/>
    <w:rsid w:val="3BF865A7"/>
    <w:rsid w:val="3D98044D"/>
    <w:rsid w:val="45610B8F"/>
    <w:rsid w:val="45F0646A"/>
    <w:rsid w:val="46601455"/>
    <w:rsid w:val="47B03BA9"/>
    <w:rsid w:val="493F3FF7"/>
    <w:rsid w:val="49E71EDE"/>
    <w:rsid w:val="4A255E93"/>
    <w:rsid w:val="4BE10A3F"/>
    <w:rsid w:val="4C01211B"/>
    <w:rsid w:val="4E04493F"/>
    <w:rsid w:val="510E2E01"/>
    <w:rsid w:val="511968B3"/>
    <w:rsid w:val="53892DB3"/>
    <w:rsid w:val="5483489E"/>
    <w:rsid w:val="5497438F"/>
    <w:rsid w:val="55304730"/>
    <w:rsid w:val="55A376D3"/>
    <w:rsid w:val="576E0066"/>
    <w:rsid w:val="57BB70AA"/>
    <w:rsid w:val="5A55501F"/>
    <w:rsid w:val="5A6C09D0"/>
    <w:rsid w:val="60760A2E"/>
    <w:rsid w:val="60CA2D7C"/>
    <w:rsid w:val="64D21405"/>
    <w:rsid w:val="65C56BAC"/>
    <w:rsid w:val="66250BF8"/>
    <w:rsid w:val="69A2602B"/>
    <w:rsid w:val="6A54159E"/>
    <w:rsid w:val="6A8B3BD0"/>
    <w:rsid w:val="6C5E46DA"/>
    <w:rsid w:val="6C9402E1"/>
    <w:rsid w:val="6EFE0107"/>
    <w:rsid w:val="6FBE6F83"/>
    <w:rsid w:val="737413B8"/>
    <w:rsid w:val="75051529"/>
    <w:rsid w:val="756274F0"/>
    <w:rsid w:val="765C05C3"/>
    <w:rsid w:val="76884A1B"/>
    <w:rsid w:val="799B4086"/>
    <w:rsid w:val="7AA80E99"/>
    <w:rsid w:val="7B4524BD"/>
    <w:rsid w:val="7D0F1E92"/>
    <w:rsid w:val="7D4F1BCF"/>
    <w:rsid w:val="7DF917AF"/>
    <w:rsid w:val="7E1507D5"/>
    <w:rsid w:val="7E1569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3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6">
    <w:name w:val="heading 2"/>
    <w:basedOn w:val="1"/>
    <w:next w:val="1"/>
    <w:link w:val="103"/>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2"/>
    <w:link w:val="120"/>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8">
    <w:name w:val="heading 4"/>
    <w:basedOn w:val="1"/>
    <w:next w:val="2"/>
    <w:link w:val="94"/>
    <w:qFormat/>
    <w:uiPriority w:val="0"/>
    <w:pPr>
      <w:keepNext/>
      <w:keepLines/>
      <w:spacing w:before="280" w:after="290" w:line="376" w:lineRule="auto"/>
      <w:outlineLvl w:val="3"/>
    </w:pPr>
    <w:rPr>
      <w:rFonts w:ascii="Arial" w:hAnsi="Arial" w:eastAsia="黑体"/>
      <w:b/>
      <w:sz w:val="28"/>
      <w:szCs w:val="20"/>
    </w:rPr>
  </w:style>
  <w:style w:type="paragraph" w:styleId="9">
    <w:name w:val="heading 5"/>
    <w:basedOn w:val="1"/>
    <w:next w:val="2"/>
    <w:link w:val="107"/>
    <w:qFormat/>
    <w:uiPriority w:val="0"/>
    <w:pPr>
      <w:keepNext/>
      <w:keepLines/>
      <w:spacing w:before="280" w:after="290" w:line="376" w:lineRule="auto"/>
      <w:outlineLvl w:val="4"/>
    </w:pPr>
    <w:rPr>
      <w:b/>
      <w:sz w:val="28"/>
      <w:szCs w:val="20"/>
    </w:rPr>
  </w:style>
  <w:style w:type="paragraph" w:styleId="10">
    <w:name w:val="heading 6"/>
    <w:basedOn w:val="1"/>
    <w:next w:val="2"/>
    <w:link w:val="92"/>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2"/>
    <w:link w:val="112"/>
    <w:qFormat/>
    <w:uiPriority w:val="0"/>
    <w:pPr>
      <w:keepNext/>
      <w:keepLines/>
      <w:spacing w:before="240" w:after="64" w:line="320" w:lineRule="auto"/>
      <w:outlineLvl w:val="6"/>
    </w:pPr>
    <w:rPr>
      <w:b/>
      <w:sz w:val="24"/>
      <w:szCs w:val="20"/>
    </w:rPr>
  </w:style>
  <w:style w:type="paragraph" w:styleId="12">
    <w:name w:val="heading 8"/>
    <w:basedOn w:val="1"/>
    <w:next w:val="2"/>
    <w:link w:val="99"/>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2"/>
    <w:link w:val="91"/>
    <w:qFormat/>
    <w:uiPriority w:val="0"/>
    <w:pPr>
      <w:keepNext/>
      <w:keepLines/>
      <w:spacing w:before="240" w:after="64" w:line="320" w:lineRule="auto"/>
      <w:outlineLvl w:val="8"/>
    </w:pPr>
    <w:rPr>
      <w:rFonts w:ascii="Arial" w:hAnsi="Arial" w:eastAsia="黑体"/>
      <w:szCs w:val="20"/>
    </w:rPr>
  </w:style>
  <w:style w:type="character" w:default="1" w:styleId="50">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114"/>
    <w:qFormat/>
    <w:uiPriority w:val="0"/>
    <w:pPr>
      <w:autoSpaceDE w:val="0"/>
      <w:autoSpaceDN w:val="0"/>
      <w:adjustRightInd w:val="0"/>
      <w:ind w:firstLine="420"/>
      <w:jc w:val="left"/>
      <w:textAlignment w:val="baseline"/>
    </w:pPr>
    <w:rPr>
      <w:rFonts w:ascii="宋体"/>
      <w:kern w:val="0"/>
      <w:sz w:val="34"/>
      <w:szCs w:val="20"/>
    </w:rPr>
  </w:style>
  <w:style w:type="paragraph" w:customStyle="1" w:styleId="3">
    <w:name w:val="Default"/>
    <w:next w:val="4"/>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14">
    <w:name w:val="toc 7"/>
    <w:basedOn w:val="1"/>
    <w:next w:val="1"/>
    <w:qFormat/>
    <w:uiPriority w:val="0"/>
    <w:pPr>
      <w:ind w:left="1200" w:leftChars="1200"/>
    </w:pPr>
    <w:rPr>
      <w:rFonts w:ascii="Calibri" w:hAnsi="Calibri"/>
      <w:szCs w:val="22"/>
    </w:rPr>
  </w:style>
  <w:style w:type="paragraph" w:styleId="15">
    <w:name w:val="caption"/>
    <w:basedOn w:val="1"/>
    <w:next w:val="1"/>
    <w:qFormat/>
    <w:uiPriority w:val="0"/>
    <w:pPr>
      <w:spacing w:line="360" w:lineRule="auto"/>
    </w:pPr>
    <w:rPr>
      <w:rFonts w:ascii="Arial" w:hAnsi="Arial" w:eastAsia="黑体" w:cs="Arial"/>
      <w:sz w:val="20"/>
      <w:szCs w:val="20"/>
    </w:rPr>
  </w:style>
  <w:style w:type="paragraph" w:styleId="16">
    <w:name w:val="List Bullet"/>
    <w:basedOn w:val="1"/>
    <w:qFormat/>
    <w:uiPriority w:val="0"/>
    <w:pPr>
      <w:tabs>
        <w:tab w:val="left" w:pos="360"/>
        <w:tab w:val="left" w:pos="1320"/>
      </w:tabs>
      <w:spacing w:line="360" w:lineRule="auto"/>
      <w:ind w:left="1320" w:hanging="420"/>
    </w:pPr>
    <w:rPr>
      <w:sz w:val="24"/>
    </w:rPr>
  </w:style>
  <w:style w:type="paragraph" w:styleId="17">
    <w:name w:val="Document Map"/>
    <w:basedOn w:val="1"/>
    <w:qFormat/>
    <w:uiPriority w:val="0"/>
    <w:pPr>
      <w:shd w:val="clear" w:color="auto" w:fill="000080"/>
    </w:pPr>
  </w:style>
  <w:style w:type="paragraph" w:styleId="18">
    <w:name w:val="annotation text"/>
    <w:basedOn w:val="1"/>
    <w:link w:val="132"/>
    <w:qFormat/>
    <w:uiPriority w:val="0"/>
    <w:pPr>
      <w:spacing w:line="360" w:lineRule="auto"/>
      <w:jc w:val="left"/>
    </w:pPr>
    <w:rPr>
      <w:sz w:val="24"/>
    </w:rPr>
  </w:style>
  <w:style w:type="paragraph" w:styleId="19">
    <w:name w:val="Body Text 3"/>
    <w:basedOn w:val="1"/>
    <w:link w:val="308"/>
    <w:qFormat/>
    <w:uiPriority w:val="0"/>
    <w:pPr>
      <w:widowControl/>
      <w:spacing w:after="120"/>
      <w:jc w:val="left"/>
    </w:pPr>
    <w:rPr>
      <w:kern w:val="0"/>
      <w:sz w:val="16"/>
      <w:szCs w:val="16"/>
    </w:rPr>
  </w:style>
  <w:style w:type="paragraph" w:styleId="20">
    <w:name w:val="Body Text"/>
    <w:basedOn w:val="1"/>
    <w:next w:val="1"/>
    <w:link w:val="77"/>
    <w:qFormat/>
    <w:uiPriority w:val="0"/>
    <w:pPr>
      <w:spacing w:after="120"/>
    </w:pPr>
  </w:style>
  <w:style w:type="paragraph" w:styleId="21">
    <w:name w:val="Body Text Indent"/>
    <w:basedOn w:val="1"/>
    <w:link w:val="124"/>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qFormat/>
    <w:uiPriority w:val="0"/>
    <w:pPr>
      <w:numPr>
        <w:ilvl w:val="0"/>
        <w:numId w:val="2"/>
      </w:numPr>
    </w:pPr>
  </w:style>
  <w:style w:type="paragraph" w:styleId="23">
    <w:name w:val="HTML Address"/>
    <w:basedOn w:val="1"/>
    <w:link w:val="130"/>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next w:val="3"/>
    <w:link w:val="75"/>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4"/>
    <w:qFormat/>
    <w:uiPriority w:val="0"/>
    <w:pPr>
      <w:numPr>
        <w:ilvl w:val="0"/>
        <w:numId w:val="4"/>
      </w:numPr>
      <w:ind w:left="100" w:leftChars="2500"/>
    </w:pPr>
  </w:style>
  <w:style w:type="paragraph" w:styleId="29">
    <w:name w:val="Body Text Indent 2"/>
    <w:basedOn w:val="1"/>
    <w:link w:val="72"/>
    <w:qFormat/>
    <w:uiPriority w:val="0"/>
    <w:pPr>
      <w:spacing w:line="480" w:lineRule="exact"/>
      <w:ind w:left="810" w:firstLine="675"/>
    </w:pPr>
    <w:rPr>
      <w:rFonts w:eastAsia="仿宋_GB2312"/>
      <w:sz w:val="30"/>
      <w:szCs w:val="20"/>
    </w:rPr>
  </w:style>
  <w:style w:type="paragraph" w:styleId="30">
    <w:name w:val="Balloon Text"/>
    <w:basedOn w:val="1"/>
    <w:link w:val="87"/>
    <w:qFormat/>
    <w:uiPriority w:val="0"/>
    <w:rPr>
      <w:sz w:val="18"/>
      <w:szCs w:val="18"/>
    </w:rPr>
  </w:style>
  <w:style w:type="paragraph" w:styleId="31">
    <w:name w:val="footer"/>
    <w:basedOn w:val="1"/>
    <w:link w:val="133"/>
    <w:qFormat/>
    <w:uiPriority w:val="0"/>
    <w:pPr>
      <w:tabs>
        <w:tab w:val="center" w:pos="4153"/>
        <w:tab w:val="right" w:pos="8306"/>
      </w:tabs>
      <w:snapToGrid w:val="0"/>
      <w:jc w:val="left"/>
    </w:pPr>
    <w:rPr>
      <w:sz w:val="18"/>
      <w:szCs w:val="20"/>
    </w:rPr>
  </w:style>
  <w:style w:type="paragraph" w:styleId="32">
    <w:name w:val="header"/>
    <w:basedOn w:val="1"/>
    <w:link w:val="125"/>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3"/>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2"/>
    <w:qFormat/>
    <w:uiPriority w:val="0"/>
    <w:pPr>
      <w:spacing w:line="360" w:lineRule="auto"/>
    </w:pPr>
    <w:rPr>
      <w:rFonts w:ascii="仿宋_GB2312" w:eastAsia="仿宋_GB2312"/>
      <w:sz w:val="32"/>
    </w:rPr>
  </w:style>
  <w:style w:type="paragraph" w:styleId="43">
    <w:name w:val="HTML Preformatted"/>
    <w:basedOn w:val="1"/>
    <w:link w:val="13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6"/>
    <w:qFormat/>
    <w:uiPriority w:val="0"/>
    <w:pPr>
      <w:spacing w:before="240" w:after="60"/>
      <w:jc w:val="center"/>
      <w:outlineLvl w:val="0"/>
    </w:pPr>
    <w:rPr>
      <w:rFonts w:ascii="Cambria" w:hAnsi="Cambria"/>
      <w:b/>
      <w:bCs/>
      <w:sz w:val="32"/>
      <w:szCs w:val="32"/>
    </w:rPr>
  </w:style>
  <w:style w:type="paragraph" w:styleId="47">
    <w:name w:val="Body Text First Indent"/>
    <w:basedOn w:val="20"/>
    <w:link w:val="134"/>
    <w:qFormat/>
    <w:uiPriority w:val="0"/>
    <w:pPr>
      <w:ind w:firstLine="100" w:firstLineChars="100"/>
    </w:pPr>
    <w:rPr>
      <w:rFonts w:ascii="Calibri" w:hAnsi="Calibri"/>
      <w:szCs w:val="22"/>
    </w:rPr>
  </w:style>
  <w:style w:type="paragraph" w:styleId="48">
    <w:name w:val="Body Text First Indent 2"/>
    <w:basedOn w:val="21"/>
    <w:link w:val="6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51">
    <w:name w:val="Strong"/>
    <w:qFormat/>
    <w:uiPriority w:val="22"/>
    <w:rPr>
      <w:b/>
      <w:bCs/>
    </w:rPr>
  </w:style>
  <w:style w:type="character" w:styleId="52">
    <w:name w:val="page number"/>
    <w:basedOn w:val="50"/>
    <w:qFormat/>
    <w:uiPriority w:val="0"/>
  </w:style>
  <w:style w:type="character" w:styleId="53">
    <w:name w:val="Emphasis"/>
    <w:qFormat/>
    <w:uiPriority w:val="2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customStyle="1" w:styleId="56">
    <w:name w:val="标题 1 Char Char"/>
    <w:qFormat/>
    <w:uiPriority w:val="0"/>
    <w:rPr>
      <w:rFonts w:eastAsia="宋体"/>
      <w:b/>
      <w:bCs/>
      <w:kern w:val="44"/>
      <w:sz w:val="44"/>
      <w:szCs w:val="44"/>
      <w:lang w:val="en-US" w:eastAsia="zh-CN" w:bidi="ar-SA"/>
    </w:rPr>
  </w:style>
  <w:style w:type="character" w:customStyle="1" w:styleId="57">
    <w:name w:val="标题 4 Char Char"/>
    <w:qFormat/>
    <w:uiPriority w:val="0"/>
    <w:rPr>
      <w:rFonts w:ascii="Arial" w:hAnsi="Arial" w:eastAsia="黑体"/>
      <w:b/>
      <w:bCs/>
      <w:kern w:val="2"/>
      <w:sz w:val="28"/>
      <w:szCs w:val="28"/>
      <w:lang w:val="en-US" w:eastAsia="zh-CN" w:bidi="ar-SA"/>
    </w:rPr>
  </w:style>
  <w:style w:type="character" w:customStyle="1" w:styleId="58">
    <w:name w:val="font11"/>
    <w:qFormat/>
    <w:uiPriority w:val="0"/>
    <w:rPr>
      <w:rFonts w:hint="eastAsia" w:ascii="宋体" w:hAnsi="宋体" w:eastAsia="宋体"/>
      <w:color w:val="000000"/>
      <w:sz w:val="24"/>
      <w:szCs w:val="24"/>
      <w:u w:val="none"/>
    </w:rPr>
  </w:style>
  <w:style w:type="character" w:customStyle="1" w:styleId="59">
    <w:name w:val="标题 5 Char Char"/>
    <w:qFormat/>
    <w:uiPriority w:val="0"/>
    <w:rPr>
      <w:rFonts w:eastAsia="宋体"/>
      <w:b/>
      <w:bCs/>
      <w:kern w:val="2"/>
      <w:sz w:val="28"/>
      <w:szCs w:val="28"/>
      <w:lang w:val="en-US" w:eastAsia="zh-CN" w:bidi="ar-SA"/>
    </w:rPr>
  </w:style>
  <w:style w:type="character" w:customStyle="1" w:styleId="60">
    <w:name w:val="ca-5"/>
    <w:basedOn w:val="50"/>
    <w:qFormat/>
    <w:uiPriority w:val="0"/>
  </w:style>
  <w:style w:type="character" w:customStyle="1" w:styleId="61">
    <w:name w:val="正文首行缩进 2 Char"/>
    <w:link w:val="48"/>
    <w:qFormat/>
    <w:uiPriority w:val="0"/>
    <w:rPr>
      <w:rFonts w:ascii="Calibri" w:hAnsi="Calibri" w:eastAsia="仿宋_GB2312"/>
      <w:kern w:val="2"/>
      <w:sz w:val="21"/>
      <w:szCs w:val="22"/>
      <w:lang w:val="en-US" w:eastAsia="zh-CN" w:bidi="ar-SA"/>
    </w:rPr>
  </w:style>
  <w:style w:type="character" w:customStyle="1" w:styleId="62">
    <w:name w:val="已访问的超链接1"/>
    <w:qFormat/>
    <w:uiPriority w:val="0"/>
    <w:rPr>
      <w:color w:val="800080"/>
      <w:u w:val="single"/>
    </w:rPr>
  </w:style>
  <w:style w:type="character" w:customStyle="1" w:styleId="63">
    <w:name w:val="正文首行缩进 Char Char"/>
    <w:qFormat/>
    <w:uiPriority w:val="0"/>
    <w:rPr>
      <w:rFonts w:eastAsia="仿宋_GB2312"/>
      <w:kern w:val="2"/>
      <w:sz w:val="28"/>
      <w:szCs w:val="24"/>
      <w:lang w:bidi="ar-SA"/>
    </w:rPr>
  </w:style>
  <w:style w:type="character" w:customStyle="1" w:styleId="64">
    <w:name w:val="日期 Char"/>
    <w:link w:val="28"/>
    <w:qFormat/>
    <w:uiPriority w:val="0"/>
    <w:rPr>
      <w:kern w:val="2"/>
      <w:sz w:val="21"/>
      <w:szCs w:val="24"/>
    </w:rPr>
  </w:style>
  <w:style w:type="character" w:customStyle="1" w:styleId="65">
    <w:name w:val="正文文本缩进 3 Char Char"/>
    <w:qFormat/>
    <w:uiPriority w:val="0"/>
    <w:rPr>
      <w:kern w:val="2"/>
      <w:sz w:val="16"/>
      <w:szCs w:val="16"/>
      <w:lang w:bidi="ar-SA"/>
    </w:rPr>
  </w:style>
  <w:style w:type="character" w:customStyle="1" w:styleId="66">
    <w:name w:val="文档正文 Char1"/>
    <w:link w:val="67"/>
    <w:qFormat/>
    <w:uiPriority w:val="0"/>
    <w:rPr>
      <w:rFonts w:ascii="Arial Narrow" w:hAnsi="Arial Narrow"/>
      <w:sz w:val="24"/>
      <w:szCs w:val="24"/>
      <w:lang w:val="en-US" w:eastAsia="zh-CN" w:bidi="ar-SA"/>
    </w:rPr>
  </w:style>
  <w:style w:type="paragraph" w:customStyle="1" w:styleId="67">
    <w:name w:val="文档正文"/>
    <w:link w:val="66"/>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8">
    <w:name w:val="正文文本 Char Char"/>
    <w:qFormat/>
    <w:uiPriority w:val="0"/>
    <w:rPr>
      <w:rFonts w:eastAsia="宋体"/>
      <w:kern w:val="2"/>
      <w:sz w:val="21"/>
      <w:szCs w:val="24"/>
      <w:lang w:val="en-US" w:eastAsia="zh-CN" w:bidi="ar-SA"/>
    </w:rPr>
  </w:style>
  <w:style w:type="character" w:customStyle="1" w:styleId="69">
    <w:name w:val="样式 样式 宋体 小四 行距: 1.5 倍行距 + ˎ̥ 黑色 Char Char"/>
    <w:link w:val="70"/>
    <w:qFormat/>
    <w:uiPriority w:val="0"/>
    <w:rPr>
      <w:rFonts w:ascii="Calibri" w:hAnsi="Calibri" w:eastAsia="仿宋_GB2312"/>
      <w:kern w:val="2"/>
      <w:sz w:val="21"/>
      <w:szCs w:val="22"/>
      <w:lang w:val="en-US" w:eastAsia="zh-CN" w:bidi="ar-SA"/>
    </w:rPr>
  </w:style>
  <w:style w:type="paragraph" w:customStyle="1" w:styleId="70">
    <w:name w:val="样式 样式 宋体 小四 行距: 1.5 倍行距 + ˎ̥ 黑色"/>
    <w:basedOn w:val="48"/>
    <w:link w:val="69"/>
    <w:qFormat/>
    <w:uiPriority w:val="0"/>
  </w:style>
  <w:style w:type="character" w:customStyle="1" w:styleId="71">
    <w:name w:val="style71"/>
    <w:qFormat/>
    <w:uiPriority w:val="0"/>
    <w:rPr>
      <w:sz w:val="21"/>
      <w:szCs w:val="21"/>
    </w:rPr>
  </w:style>
  <w:style w:type="character" w:customStyle="1" w:styleId="72">
    <w:name w:val="正文文本缩进 2 Char"/>
    <w:link w:val="29"/>
    <w:qFormat/>
    <w:uiPriority w:val="0"/>
    <w:rPr>
      <w:rFonts w:eastAsia="仿宋_GB2312"/>
      <w:kern w:val="2"/>
      <w:sz w:val="30"/>
      <w:lang w:val="en-US" w:eastAsia="zh-CN" w:bidi="ar-SA"/>
    </w:rPr>
  </w:style>
  <w:style w:type="character" w:customStyle="1" w:styleId="73">
    <w:name w:val="正文文本缩进 3 Char"/>
    <w:link w:val="39"/>
    <w:qFormat/>
    <w:uiPriority w:val="0"/>
    <w:rPr>
      <w:rFonts w:ascii="宋体" w:hAnsi="宋体" w:eastAsia="宋体"/>
      <w:kern w:val="2"/>
      <w:sz w:val="21"/>
      <w:szCs w:val="24"/>
      <w:lang w:val="en-US" w:eastAsia="zh-CN" w:bidi="ar-SA"/>
    </w:rPr>
  </w:style>
  <w:style w:type="character" w:customStyle="1" w:styleId="74">
    <w:name w:val="ca-9"/>
    <w:basedOn w:val="50"/>
    <w:qFormat/>
    <w:uiPriority w:val="0"/>
  </w:style>
  <w:style w:type="character" w:customStyle="1" w:styleId="75">
    <w:name w:val="纯文本 Char"/>
    <w:link w:val="26"/>
    <w:qFormat/>
    <w:uiPriority w:val="0"/>
    <w:rPr>
      <w:rFonts w:ascii="宋体" w:hAnsi="Courier New" w:eastAsia="宋体"/>
      <w:kern w:val="2"/>
      <w:sz w:val="21"/>
      <w:lang w:val="en-US" w:eastAsia="zh-CN" w:bidi="ar-SA"/>
    </w:rPr>
  </w:style>
  <w:style w:type="character" w:customStyle="1" w:styleId="76">
    <w:name w:val="页脚 Char Char"/>
    <w:qFormat/>
    <w:uiPriority w:val="0"/>
    <w:rPr>
      <w:rFonts w:eastAsia="宋体"/>
      <w:sz w:val="18"/>
      <w:szCs w:val="18"/>
      <w:lang w:bidi="ar-SA"/>
    </w:rPr>
  </w:style>
  <w:style w:type="character" w:customStyle="1" w:styleId="77">
    <w:name w:val="正文文本 Char"/>
    <w:link w:val="20"/>
    <w:qFormat/>
    <w:uiPriority w:val="0"/>
    <w:rPr>
      <w:rFonts w:eastAsia="宋体"/>
      <w:kern w:val="2"/>
      <w:sz w:val="21"/>
      <w:szCs w:val="24"/>
      <w:lang w:val="en-US" w:eastAsia="zh-CN" w:bidi="ar-SA"/>
    </w:rPr>
  </w:style>
  <w:style w:type="character" w:customStyle="1" w:styleId="78">
    <w:name w:val="标题 2 Char Char"/>
    <w:qFormat/>
    <w:uiPriority w:val="0"/>
    <w:rPr>
      <w:rFonts w:ascii="Cambria" w:hAnsi="Cambria" w:eastAsia="宋体"/>
      <w:b/>
      <w:bCs/>
      <w:kern w:val="2"/>
      <w:sz w:val="32"/>
      <w:szCs w:val="32"/>
      <w:lang w:val="en-US" w:eastAsia="zh-CN" w:bidi="ar-SA"/>
    </w:rPr>
  </w:style>
  <w:style w:type="character" w:customStyle="1" w:styleId="79">
    <w:name w:val="标题 1 1 Char"/>
    <w:qFormat/>
    <w:uiPriority w:val="0"/>
    <w:rPr>
      <w:rFonts w:ascii="黑体" w:eastAsia="黑体"/>
      <w:bCs/>
      <w:kern w:val="44"/>
      <w:sz w:val="24"/>
      <w:lang w:val="en-US" w:eastAsia="zh-CN" w:bidi="ar-SA"/>
    </w:rPr>
  </w:style>
  <w:style w:type="character" w:customStyle="1" w:styleId="80">
    <w:name w:val="Char Char14"/>
    <w:qFormat/>
    <w:uiPriority w:val="0"/>
    <w:rPr>
      <w:rFonts w:ascii="宋体" w:eastAsia="宋体"/>
      <w:sz w:val="34"/>
      <w:lang w:val="en-US" w:eastAsia="zh-CN" w:bidi="ar-SA"/>
    </w:rPr>
  </w:style>
  <w:style w:type="character" w:customStyle="1" w:styleId="81">
    <w:name w:val="content"/>
    <w:qFormat/>
    <w:uiPriority w:val="0"/>
  </w:style>
  <w:style w:type="character" w:customStyle="1" w:styleId="82">
    <w:name w:val="Char Char5"/>
    <w:qFormat/>
    <w:uiPriority w:val="0"/>
    <w:rPr>
      <w:rFonts w:eastAsia="宋体"/>
      <w:kern w:val="2"/>
      <w:sz w:val="18"/>
      <w:lang w:val="en-US" w:eastAsia="zh-CN" w:bidi="ar-SA"/>
    </w:rPr>
  </w:style>
  <w:style w:type="character" w:customStyle="1" w:styleId="83">
    <w:name w:val="c_666"/>
    <w:basedOn w:val="50"/>
    <w:qFormat/>
    <w:uiPriority w:val="0"/>
  </w:style>
  <w:style w:type="character" w:customStyle="1" w:styleId="84">
    <w:name w:val="ALT+Z Char"/>
    <w:qFormat/>
    <w:uiPriority w:val="0"/>
    <w:rPr>
      <w:rFonts w:ascii="宋体"/>
      <w:sz w:val="34"/>
    </w:rPr>
  </w:style>
  <w:style w:type="character" w:customStyle="1" w:styleId="85">
    <w:name w:val="正文（缩进） Char Char"/>
    <w:link w:val="86"/>
    <w:qFormat/>
    <w:uiPriority w:val="0"/>
    <w:rPr>
      <w:rFonts w:eastAsia="宋体"/>
      <w:kern w:val="2"/>
      <w:sz w:val="24"/>
      <w:szCs w:val="24"/>
      <w:lang w:val="en-US" w:eastAsia="zh-CN" w:bidi="ar-SA"/>
    </w:rPr>
  </w:style>
  <w:style w:type="paragraph" w:customStyle="1" w:styleId="86">
    <w:name w:val="正文（缩进）"/>
    <w:basedOn w:val="1"/>
    <w:link w:val="85"/>
    <w:qFormat/>
    <w:uiPriority w:val="0"/>
    <w:pPr>
      <w:spacing w:beforeLines="50" w:afterLines="50" w:line="360" w:lineRule="auto"/>
      <w:ind w:firstLine="480" w:firstLineChars="200"/>
    </w:pPr>
    <w:rPr>
      <w:sz w:val="24"/>
    </w:rPr>
  </w:style>
  <w:style w:type="character" w:customStyle="1" w:styleId="87">
    <w:name w:val="批注框文本 Char"/>
    <w:link w:val="30"/>
    <w:qFormat/>
    <w:uiPriority w:val="0"/>
    <w:rPr>
      <w:rFonts w:eastAsia="宋体"/>
      <w:kern w:val="2"/>
      <w:sz w:val="18"/>
      <w:szCs w:val="18"/>
      <w:lang w:val="en-US" w:eastAsia="zh-CN" w:bidi="ar-SA"/>
    </w:rPr>
  </w:style>
  <w:style w:type="character" w:customStyle="1" w:styleId="88">
    <w:name w:val="表格内容"/>
    <w:qFormat/>
    <w:uiPriority w:val="0"/>
    <w:rPr>
      <w:sz w:val="24"/>
    </w:rPr>
  </w:style>
  <w:style w:type="character" w:customStyle="1" w:styleId="89">
    <w:name w:val="ca-8"/>
    <w:basedOn w:val="50"/>
    <w:qFormat/>
    <w:uiPriority w:val="0"/>
  </w:style>
  <w:style w:type="character" w:customStyle="1" w:styleId="90">
    <w:name w:val="不明显参考1"/>
    <w:qFormat/>
    <w:uiPriority w:val="0"/>
    <w:rPr>
      <w:smallCaps/>
      <w:color w:val="C0504D"/>
      <w:u w:val="single"/>
    </w:rPr>
  </w:style>
  <w:style w:type="character" w:customStyle="1" w:styleId="91">
    <w:name w:val="标题 9 Char"/>
    <w:link w:val="13"/>
    <w:qFormat/>
    <w:uiPriority w:val="0"/>
    <w:rPr>
      <w:rFonts w:ascii="Arial" w:hAnsi="Arial" w:eastAsia="黑体"/>
      <w:kern w:val="2"/>
      <w:sz w:val="21"/>
      <w:lang w:val="en-US" w:eastAsia="zh-CN" w:bidi="ar-SA"/>
    </w:rPr>
  </w:style>
  <w:style w:type="character" w:customStyle="1" w:styleId="92">
    <w:name w:val="标题 6 Char"/>
    <w:link w:val="10"/>
    <w:qFormat/>
    <w:uiPriority w:val="0"/>
    <w:rPr>
      <w:rFonts w:ascii="Arial" w:hAnsi="Arial" w:eastAsia="黑体"/>
      <w:b/>
      <w:kern w:val="2"/>
      <w:sz w:val="24"/>
      <w:lang w:val="en-US" w:eastAsia="zh-CN" w:bidi="ar-SA"/>
    </w:rPr>
  </w:style>
  <w:style w:type="character" w:customStyle="1" w:styleId="93">
    <w:name w:val="ca-10"/>
    <w:basedOn w:val="50"/>
    <w:qFormat/>
    <w:uiPriority w:val="0"/>
  </w:style>
  <w:style w:type="character" w:customStyle="1" w:styleId="94">
    <w:name w:val="标题 4 Char"/>
    <w:link w:val="8"/>
    <w:qFormat/>
    <w:uiPriority w:val="0"/>
    <w:rPr>
      <w:rFonts w:ascii="Arial" w:hAnsi="Arial" w:eastAsia="黑体"/>
      <w:b/>
      <w:kern w:val="2"/>
      <w:sz w:val="28"/>
      <w:lang w:val="en-US" w:eastAsia="zh-CN" w:bidi="ar-SA"/>
    </w:rPr>
  </w:style>
  <w:style w:type="character" w:customStyle="1" w:styleId="95">
    <w:name w:val="批注文字 Char Char"/>
    <w:qFormat/>
    <w:uiPriority w:val="0"/>
    <w:rPr>
      <w:kern w:val="2"/>
      <w:sz w:val="21"/>
      <w:lang w:bidi="ar-SA"/>
    </w:rPr>
  </w:style>
  <w:style w:type="character" w:customStyle="1" w:styleId="96">
    <w:name w:val="style18"/>
    <w:qFormat/>
    <w:uiPriority w:val="0"/>
  </w:style>
  <w:style w:type="character" w:customStyle="1" w:styleId="97">
    <w:name w:val="font21"/>
    <w:qFormat/>
    <w:uiPriority w:val="0"/>
    <w:rPr>
      <w:rFonts w:hint="default" w:ascii="Arial" w:hAnsi="Arial" w:cs="Arial"/>
      <w:color w:val="000000"/>
      <w:sz w:val="24"/>
      <w:szCs w:val="24"/>
      <w:u w:val="none"/>
    </w:rPr>
  </w:style>
  <w:style w:type="character" w:customStyle="1" w:styleId="98">
    <w:name w:val="ca-11"/>
    <w:basedOn w:val="50"/>
    <w:qFormat/>
    <w:uiPriority w:val="0"/>
  </w:style>
  <w:style w:type="character" w:customStyle="1" w:styleId="99">
    <w:name w:val="标题 8 Char"/>
    <w:link w:val="12"/>
    <w:qFormat/>
    <w:uiPriority w:val="0"/>
    <w:rPr>
      <w:rFonts w:ascii="Arial" w:hAnsi="Arial" w:eastAsia="黑体"/>
      <w:kern w:val="2"/>
      <w:sz w:val="24"/>
      <w:lang w:val="en-US" w:eastAsia="zh-CN" w:bidi="ar-SA"/>
    </w:rPr>
  </w:style>
  <w:style w:type="character" w:customStyle="1" w:styleId="100">
    <w:name w:val="类目1 Char Char"/>
    <w:link w:val="101"/>
    <w:qFormat/>
    <w:uiPriority w:val="0"/>
    <w:rPr>
      <w:b/>
      <w:color w:val="17365D"/>
      <w:kern w:val="2"/>
      <w:sz w:val="28"/>
      <w:szCs w:val="28"/>
      <w:lang w:bidi="ar-SA"/>
    </w:rPr>
  </w:style>
  <w:style w:type="paragraph" w:customStyle="1" w:styleId="101">
    <w:name w:val="类目1"/>
    <w:basedOn w:val="1"/>
    <w:link w:val="100"/>
    <w:qFormat/>
    <w:uiPriority w:val="0"/>
    <w:pPr>
      <w:adjustRightInd w:val="0"/>
      <w:snapToGrid w:val="0"/>
      <w:spacing w:line="220" w:lineRule="atLeast"/>
    </w:pPr>
    <w:rPr>
      <w:b/>
      <w:color w:val="17365D"/>
      <w:sz w:val="28"/>
      <w:szCs w:val="28"/>
    </w:rPr>
  </w:style>
  <w:style w:type="character" w:customStyle="1" w:styleId="102">
    <w:name w:val="正文文本 2 Char"/>
    <w:link w:val="42"/>
    <w:qFormat/>
    <w:uiPriority w:val="0"/>
    <w:rPr>
      <w:rFonts w:ascii="仿宋_GB2312" w:eastAsia="仿宋_GB2312"/>
      <w:kern w:val="2"/>
      <w:sz w:val="32"/>
      <w:szCs w:val="24"/>
      <w:lang w:val="en-US" w:eastAsia="zh-CN" w:bidi="ar-SA"/>
    </w:rPr>
  </w:style>
  <w:style w:type="character" w:customStyle="1" w:styleId="103">
    <w:name w:val="标题 2 Char1"/>
    <w:link w:val="6"/>
    <w:qFormat/>
    <w:uiPriority w:val="0"/>
    <w:rPr>
      <w:rFonts w:ascii="黑体" w:hAnsi="宋体" w:eastAsia="黑体"/>
      <w:bCs/>
      <w:kern w:val="44"/>
      <w:sz w:val="21"/>
      <w:szCs w:val="24"/>
    </w:rPr>
  </w:style>
  <w:style w:type="character" w:customStyle="1" w:styleId="104">
    <w:name w:val="lineitems1"/>
    <w:qFormat/>
    <w:uiPriority w:val="0"/>
    <w:rPr>
      <w:sz w:val="17"/>
      <w:szCs w:val="17"/>
    </w:rPr>
  </w:style>
  <w:style w:type="character" w:customStyle="1" w:styleId="105">
    <w:name w:val="题注 Char1"/>
    <w:qFormat/>
    <w:uiPriority w:val="0"/>
    <w:rPr>
      <w:rFonts w:ascii="Arial" w:hAnsi="Arial" w:eastAsia="宋体" w:cs="Arial"/>
      <w:kern w:val="2"/>
      <w:lang w:val="en-US" w:eastAsia="zh-CN" w:bidi="ar-SA"/>
    </w:rPr>
  </w:style>
  <w:style w:type="character" w:customStyle="1" w:styleId="106">
    <w:name w:val="标题 3 Char Char"/>
    <w:qFormat/>
    <w:uiPriority w:val="0"/>
    <w:rPr>
      <w:rFonts w:eastAsia="宋体"/>
      <w:b/>
      <w:bCs/>
      <w:kern w:val="2"/>
      <w:sz w:val="32"/>
      <w:szCs w:val="32"/>
      <w:lang w:val="en-US" w:eastAsia="zh-CN" w:bidi="ar-SA"/>
    </w:rPr>
  </w:style>
  <w:style w:type="character" w:customStyle="1" w:styleId="107">
    <w:name w:val="标题 5 Char"/>
    <w:link w:val="9"/>
    <w:qFormat/>
    <w:uiPriority w:val="0"/>
    <w:rPr>
      <w:rFonts w:eastAsia="宋体"/>
      <w:b/>
      <w:kern w:val="2"/>
      <w:sz w:val="28"/>
      <w:lang w:val="en-US" w:eastAsia="zh-CN" w:bidi="ar-SA"/>
    </w:rPr>
  </w:style>
  <w:style w:type="character" w:customStyle="1" w:styleId="108">
    <w:name w:val="p12"/>
    <w:basedOn w:val="50"/>
    <w:qFormat/>
    <w:uiPriority w:val="0"/>
  </w:style>
  <w:style w:type="character" w:customStyle="1" w:styleId="109">
    <w:name w:val="正文缩进 Char2"/>
    <w:link w:val="110"/>
    <w:qFormat/>
    <w:uiPriority w:val="0"/>
    <w:rPr>
      <w:rFonts w:ascii="宋体" w:eastAsia="宋体"/>
      <w:sz w:val="34"/>
      <w:lang w:bidi="ar-SA"/>
    </w:rPr>
  </w:style>
  <w:style w:type="paragraph" w:customStyle="1" w:styleId="110">
    <w:name w:val="Normal Indent1"/>
    <w:basedOn w:val="1"/>
    <w:link w:val="109"/>
    <w:qFormat/>
    <w:uiPriority w:val="0"/>
    <w:pPr>
      <w:autoSpaceDE w:val="0"/>
      <w:autoSpaceDN w:val="0"/>
      <w:adjustRightInd w:val="0"/>
      <w:ind w:firstLine="420"/>
      <w:jc w:val="left"/>
      <w:textAlignment w:val="baseline"/>
    </w:pPr>
    <w:rPr>
      <w:rFonts w:ascii="宋体"/>
      <w:kern w:val="0"/>
      <w:sz w:val="34"/>
      <w:szCs w:val="20"/>
    </w:rPr>
  </w:style>
  <w:style w:type="character" w:customStyle="1" w:styleId="111">
    <w:name w:val="标题 9 Char Char"/>
    <w:qFormat/>
    <w:uiPriority w:val="0"/>
    <w:rPr>
      <w:rFonts w:ascii="Arial" w:hAnsi="Arial" w:eastAsia="黑体"/>
      <w:kern w:val="2"/>
      <w:sz w:val="21"/>
      <w:szCs w:val="21"/>
      <w:lang w:val="en-US" w:eastAsia="zh-CN" w:bidi="ar-SA"/>
    </w:rPr>
  </w:style>
  <w:style w:type="character" w:customStyle="1" w:styleId="112">
    <w:name w:val="标题 7 Char"/>
    <w:link w:val="11"/>
    <w:qFormat/>
    <w:uiPriority w:val="0"/>
    <w:rPr>
      <w:rFonts w:eastAsia="宋体"/>
      <w:b/>
      <w:kern w:val="2"/>
      <w:sz w:val="24"/>
      <w:lang w:val="en-US" w:eastAsia="zh-CN" w:bidi="ar-SA"/>
    </w:rPr>
  </w:style>
  <w:style w:type="character" w:customStyle="1" w:styleId="113">
    <w:name w:val="flname7"/>
    <w:basedOn w:val="50"/>
    <w:qFormat/>
    <w:uiPriority w:val="0"/>
  </w:style>
  <w:style w:type="character" w:customStyle="1" w:styleId="114">
    <w:name w:val="正文缩进 Char"/>
    <w:link w:val="2"/>
    <w:qFormat/>
    <w:uiPriority w:val="0"/>
    <w:rPr>
      <w:rFonts w:ascii="宋体" w:eastAsia="宋体"/>
      <w:sz w:val="34"/>
      <w:lang w:val="en-US" w:eastAsia="zh-CN" w:bidi="ar-SA"/>
    </w:rPr>
  </w:style>
  <w:style w:type="character" w:customStyle="1" w:styleId="115">
    <w:name w:val="样式5 Char Char"/>
    <w:link w:val="116"/>
    <w:qFormat/>
    <w:uiPriority w:val="0"/>
    <w:rPr>
      <w:rFonts w:ascii="宋体" w:hAnsi="宋体" w:eastAsia="宋体" w:cs="Arial"/>
      <w:b/>
      <w:kern w:val="2"/>
      <w:sz w:val="24"/>
      <w:szCs w:val="24"/>
      <w:lang w:val="en-US" w:eastAsia="zh-CN" w:bidi="ar-SA"/>
    </w:rPr>
  </w:style>
  <w:style w:type="paragraph" w:customStyle="1" w:styleId="116">
    <w:name w:val="样式5"/>
    <w:basedOn w:val="1"/>
    <w:link w:val="115"/>
    <w:qFormat/>
    <w:uiPriority w:val="0"/>
    <w:pPr>
      <w:spacing w:line="400" w:lineRule="exact"/>
      <w:ind w:left="482"/>
    </w:pPr>
    <w:rPr>
      <w:rFonts w:ascii="宋体" w:hAnsi="宋体" w:cs="Arial"/>
      <w:b/>
      <w:sz w:val="24"/>
    </w:rPr>
  </w:style>
  <w:style w:type="character" w:customStyle="1" w:styleId="117">
    <w:name w:val="text1"/>
    <w:qFormat/>
    <w:uiPriority w:val="0"/>
    <w:rPr>
      <w:sz w:val="20"/>
      <w:szCs w:val="20"/>
    </w:rPr>
  </w:style>
  <w:style w:type="character" w:customStyle="1" w:styleId="118">
    <w:name w:val="样式2"/>
    <w:qFormat/>
    <w:uiPriority w:val="0"/>
    <w:rPr>
      <w:rFonts w:eastAsia="华文楷体"/>
      <w:b/>
      <w:sz w:val="32"/>
    </w:rPr>
  </w:style>
  <w:style w:type="character" w:customStyle="1" w:styleId="119">
    <w:name w:val="页眉 Char Char"/>
    <w:qFormat/>
    <w:uiPriority w:val="0"/>
    <w:rPr>
      <w:rFonts w:eastAsia="宋体"/>
      <w:sz w:val="18"/>
      <w:szCs w:val="18"/>
      <w:lang w:bidi="ar-SA"/>
    </w:rPr>
  </w:style>
  <w:style w:type="character" w:customStyle="1" w:styleId="120">
    <w:name w:val="标题 3 Char"/>
    <w:link w:val="7"/>
    <w:qFormat/>
    <w:uiPriority w:val="0"/>
    <w:rPr>
      <w:rFonts w:ascii="黑体" w:eastAsia="黑体"/>
      <w:bCs/>
      <w:color w:val="000000"/>
      <w:kern w:val="2"/>
      <w:sz w:val="21"/>
      <w:szCs w:val="24"/>
    </w:rPr>
  </w:style>
  <w:style w:type="character" w:customStyle="1" w:styleId="121">
    <w:name w:val="书籍标题3 Char1"/>
    <w:link w:val="122"/>
    <w:qFormat/>
    <w:uiPriority w:val="0"/>
    <w:rPr>
      <w:b/>
      <w:bCs/>
      <w:spacing w:val="20"/>
      <w:kern w:val="2"/>
      <w:sz w:val="28"/>
      <w:szCs w:val="28"/>
    </w:rPr>
  </w:style>
  <w:style w:type="paragraph" w:customStyle="1" w:styleId="122">
    <w:name w:val="书籍标题3"/>
    <w:basedOn w:val="123"/>
    <w:link w:val="121"/>
    <w:qFormat/>
    <w:uiPriority w:val="0"/>
    <w:pPr>
      <w:numPr>
        <w:ilvl w:val="2"/>
      </w:numPr>
      <w:tabs>
        <w:tab w:val="left" w:pos="840"/>
      </w:tabs>
      <w:outlineLvl w:val="2"/>
    </w:pPr>
    <w:rPr>
      <w:rFonts w:cs="Times New Roman"/>
      <w:sz w:val="28"/>
      <w:szCs w:val="28"/>
    </w:rPr>
  </w:style>
  <w:style w:type="paragraph" w:customStyle="1" w:styleId="123">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4">
    <w:name w:val="正文文本缩进 Char"/>
    <w:link w:val="21"/>
    <w:qFormat/>
    <w:uiPriority w:val="0"/>
    <w:rPr>
      <w:rFonts w:ascii="仿宋_GB2312" w:eastAsia="仿宋_GB2312"/>
      <w:sz w:val="28"/>
      <w:lang w:val="en-US" w:eastAsia="zh-CN" w:bidi="ar-SA"/>
    </w:rPr>
  </w:style>
  <w:style w:type="character" w:customStyle="1" w:styleId="125">
    <w:name w:val="页眉 Char"/>
    <w:link w:val="32"/>
    <w:qFormat/>
    <w:uiPriority w:val="99"/>
    <w:rPr>
      <w:rFonts w:eastAsia="宋体"/>
      <w:kern w:val="2"/>
      <w:sz w:val="18"/>
      <w:lang w:val="en-US" w:eastAsia="zh-CN" w:bidi="ar-SA"/>
    </w:rPr>
  </w:style>
  <w:style w:type="character" w:customStyle="1" w:styleId="126">
    <w:name w:val="标题 Char"/>
    <w:link w:val="46"/>
    <w:qFormat/>
    <w:uiPriority w:val="0"/>
    <w:rPr>
      <w:rFonts w:ascii="Cambria" w:hAnsi="Cambria"/>
      <w:b/>
      <w:bCs/>
      <w:kern w:val="2"/>
      <w:sz w:val="32"/>
      <w:szCs w:val="32"/>
    </w:rPr>
  </w:style>
  <w:style w:type="character" w:customStyle="1" w:styleId="127">
    <w:name w:val="标题 8 Char Char"/>
    <w:qFormat/>
    <w:uiPriority w:val="0"/>
    <w:rPr>
      <w:rFonts w:ascii="Arial" w:hAnsi="Arial" w:eastAsia="黑体"/>
      <w:kern w:val="2"/>
      <w:sz w:val="24"/>
      <w:szCs w:val="24"/>
      <w:lang w:val="en-US" w:eastAsia="zh-CN" w:bidi="ar-SA"/>
    </w:rPr>
  </w:style>
  <w:style w:type="character" w:customStyle="1" w:styleId="128">
    <w:name w:val="正文文本缩进 2 Char Char"/>
    <w:qFormat/>
    <w:uiPriority w:val="0"/>
    <w:rPr>
      <w:rFonts w:eastAsia="仿宋_GB2312"/>
      <w:sz w:val="30"/>
      <w:lang w:bidi="ar-SA"/>
    </w:rPr>
  </w:style>
  <w:style w:type="character" w:customStyle="1" w:styleId="129">
    <w:name w:val="标题 7 Char Char"/>
    <w:qFormat/>
    <w:uiPriority w:val="0"/>
    <w:rPr>
      <w:rFonts w:eastAsia="宋体"/>
      <w:b/>
      <w:bCs/>
      <w:kern w:val="2"/>
      <w:sz w:val="24"/>
      <w:szCs w:val="24"/>
      <w:lang w:val="en-US" w:eastAsia="zh-CN" w:bidi="ar-SA"/>
    </w:rPr>
  </w:style>
  <w:style w:type="character" w:customStyle="1" w:styleId="130">
    <w:name w:val="HTML 地址 Char"/>
    <w:link w:val="23"/>
    <w:qFormat/>
    <w:uiPriority w:val="0"/>
    <w:rPr>
      <w:i/>
      <w:kern w:val="2"/>
      <w:sz w:val="21"/>
      <w:szCs w:val="24"/>
    </w:rPr>
  </w:style>
  <w:style w:type="character" w:customStyle="1" w:styleId="131">
    <w:name w:val="标题 1 Char"/>
    <w:link w:val="5"/>
    <w:qFormat/>
    <w:uiPriority w:val="0"/>
    <w:rPr>
      <w:rFonts w:ascii="黑体" w:eastAsia="黑体"/>
      <w:bCs/>
      <w:kern w:val="44"/>
      <w:sz w:val="24"/>
      <w:szCs w:val="24"/>
    </w:rPr>
  </w:style>
  <w:style w:type="character" w:customStyle="1" w:styleId="132">
    <w:name w:val="批注文字 Char"/>
    <w:link w:val="18"/>
    <w:qFormat/>
    <w:uiPriority w:val="0"/>
    <w:rPr>
      <w:kern w:val="2"/>
      <w:sz w:val="24"/>
      <w:szCs w:val="24"/>
    </w:rPr>
  </w:style>
  <w:style w:type="character" w:customStyle="1" w:styleId="133">
    <w:name w:val="页脚 Char"/>
    <w:link w:val="31"/>
    <w:qFormat/>
    <w:uiPriority w:val="0"/>
    <w:rPr>
      <w:rFonts w:eastAsia="宋体"/>
      <w:kern w:val="2"/>
      <w:sz w:val="18"/>
      <w:lang w:val="en-US" w:eastAsia="zh-CN" w:bidi="ar-SA"/>
    </w:rPr>
  </w:style>
  <w:style w:type="character" w:customStyle="1" w:styleId="134">
    <w:name w:val="正文首行缩进 Char"/>
    <w:link w:val="47"/>
    <w:qFormat/>
    <w:uiPriority w:val="0"/>
    <w:rPr>
      <w:rFonts w:ascii="Calibri" w:hAnsi="Calibri" w:eastAsia="宋体"/>
      <w:kern w:val="2"/>
      <w:sz w:val="21"/>
      <w:szCs w:val="22"/>
      <w:lang w:val="en-US" w:eastAsia="zh-CN" w:bidi="ar-SA"/>
    </w:rPr>
  </w:style>
  <w:style w:type="character" w:customStyle="1" w:styleId="135">
    <w:name w:val="纯文本 Char Char"/>
    <w:qFormat/>
    <w:uiPriority w:val="0"/>
    <w:rPr>
      <w:rFonts w:ascii="宋体" w:hAnsi="Courier New"/>
      <w:kern w:val="2"/>
      <w:sz w:val="21"/>
      <w:lang w:bidi="ar-SA"/>
    </w:rPr>
  </w:style>
  <w:style w:type="character" w:customStyle="1" w:styleId="136">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37">
    <w:name w:val="标题 6 Char Char"/>
    <w:qFormat/>
    <w:uiPriority w:val="0"/>
    <w:rPr>
      <w:rFonts w:ascii="Arial" w:hAnsi="Arial" w:eastAsia="黑体"/>
      <w:b/>
      <w:bCs/>
      <w:kern w:val="2"/>
      <w:sz w:val="24"/>
      <w:szCs w:val="24"/>
      <w:lang w:val="en-US" w:eastAsia="zh-CN" w:bidi="ar-SA"/>
    </w:rPr>
  </w:style>
  <w:style w:type="character" w:customStyle="1" w:styleId="138">
    <w:name w:val="细目1 Char Char"/>
    <w:link w:val="139"/>
    <w:qFormat/>
    <w:uiPriority w:val="0"/>
    <w:rPr>
      <w:b/>
      <w:color w:val="215868"/>
      <w:kern w:val="2"/>
      <w:sz w:val="24"/>
      <w:szCs w:val="24"/>
    </w:rPr>
  </w:style>
  <w:style w:type="paragraph" w:customStyle="1" w:styleId="139">
    <w:name w:val="细目1"/>
    <w:basedOn w:val="1"/>
    <w:link w:val="138"/>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0">
    <w:name w:val="Char Char9"/>
    <w:qFormat/>
    <w:uiPriority w:val="0"/>
    <w:rPr>
      <w:rFonts w:ascii="宋体" w:hAnsi="Courier New" w:eastAsia="宋体"/>
      <w:kern w:val="2"/>
      <w:sz w:val="21"/>
      <w:lang w:val="en-US" w:eastAsia="zh-CN" w:bidi="ar-SA"/>
    </w:rPr>
  </w:style>
  <w:style w:type="character" w:customStyle="1" w:styleId="141">
    <w:name w:val="apple-converted-space"/>
    <w:qFormat/>
    <w:uiPriority w:val="0"/>
    <w:rPr>
      <w:rFonts w:cs="Times New Roman"/>
    </w:rPr>
  </w:style>
  <w:style w:type="paragraph" w:customStyle="1" w:styleId="14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7">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8">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9">
    <w:name w:val="TOC 标题1"/>
    <w:basedOn w:val="5"/>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0">
    <w:name w:val="默认段落字体 Para Char Char Char Char Char Char Char Char Char Char"/>
    <w:basedOn w:val="1"/>
    <w:qFormat/>
    <w:uiPriority w:val="0"/>
    <w:rPr>
      <w:rFonts w:ascii="Tahoma" w:hAnsi="Tahoma"/>
      <w:sz w:val="24"/>
      <w:szCs w:val="20"/>
    </w:rPr>
  </w:style>
  <w:style w:type="paragraph" w:customStyle="1" w:styleId="15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字元 字元"/>
    <w:basedOn w:val="1"/>
    <w:qFormat/>
    <w:uiPriority w:val="0"/>
    <w:pPr>
      <w:spacing w:line="360" w:lineRule="auto"/>
      <w:ind w:firstLine="200" w:firstLineChars="200"/>
    </w:pPr>
    <w:rPr>
      <w:rFonts w:ascii="宋体" w:hAnsi="宋体" w:cs="宋体"/>
      <w:sz w:val="24"/>
    </w:rPr>
  </w:style>
  <w:style w:type="paragraph" w:customStyle="1" w:styleId="1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5">
    <w:name w:val="正文序号 4"/>
    <w:basedOn w:val="1"/>
    <w:qFormat/>
    <w:uiPriority w:val="0"/>
    <w:pPr>
      <w:numPr>
        <w:ilvl w:val="3"/>
        <w:numId w:val="7"/>
      </w:numPr>
      <w:tabs>
        <w:tab w:val="left" w:pos="1469"/>
      </w:tabs>
      <w:spacing w:before="60"/>
    </w:pPr>
  </w:style>
  <w:style w:type="paragraph" w:customStyle="1" w:styleId="15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7">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8">
    <w:name w:val="Char3"/>
    <w:basedOn w:val="1"/>
    <w:qFormat/>
    <w:uiPriority w:val="0"/>
  </w:style>
  <w:style w:type="paragraph" w:customStyle="1" w:styleId="159">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0">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Char28"/>
    <w:basedOn w:val="1"/>
    <w:qFormat/>
    <w:uiPriority w:val="0"/>
    <w:pPr>
      <w:adjustRightInd w:val="0"/>
      <w:spacing w:line="360" w:lineRule="auto"/>
    </w:pPr>
  </w:style>
  <w:style w:type="paragraph" w:customStyle="1" w:styleId="162">
    <w:name w:val="pa-14"/>
    <w:basedOn w:val="1"/>
    <w:qFormat/>
    <w:uiPriority w:val="0"/>
    <w:pPr>
      <w:widowControl/>
      <w:spacing w:before="150" w:after="150"/>
      <w:jc w:val="left"/>
    </w:pPr>
    <w:rPr>
      <w:rFonts w:ascii="宋体" w:hAnsi="宋体" w:cs="宋体"/>
      <w:kern w:val="0"/>
      <w:sz w:val="24"/>
    </w:rPr>
  </w:style>
  <w:style w:type="paragraph" w:customStyle="1" w:styleId="163">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4">
    <w:name w:val="Item List in Table"/>
    <w:basedOn w:val="1"/>
    <w:qFormat/>
    <w:uiPriority w:val="0"/>
    <w:pPr>
      <w:numPr>
        <w:ilvl w:val="0"/>
        <w:numId w:val="8"/>
      </w:numPr>
      <w:jc w:val="left"/>
    </w:pPr>
  </w:style>
  <w:style w:type="paragraph" w:customStyle="1" w:styleId="16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7">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9">
    <w:name w:val="默认段落字体 Para Char"/>
    <w:basedOn w:val="1"/>
    <w:qFormat/>
    <w:uiPriority w:val="0"/>
    <w:rPr>
      <w:rFonts w:ascii="Tahoma" w:hAnsi="Tahoma"/>
      <w:sz w:val="24"/>
      <w:szCs w:val="20"/>
    </w:rPr>
  </w:style>
  <w:style w:type="paragraph" w:customStyle="1" w:styleId="170">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2">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6">
    <w:name w:val="p0"/>
    <w:basedOn w:val="1"/>
    <w:qFormat/>
    <w:uiPriority w:val="0"/>
    <w:pPr>
      <w:widowControl/>
    </w:pPr>
    <w:rPr>
      <w:kern w:val="0"/>
      <w:szCs w:val="21"/>
    </w:rPr>
  </w:style>
  <w:style w:type="paragraph" w:customStyle="1" w:styleId="177">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8">
    <w:name w:val="默认段落字体 Para Char Char Char1 Char"/>
    <w:basedOn w:val="48"/>
    <w:qFormat/>
    <w:uiPriority w:val="0"/>
  </w:style>
  <w:style w:type="paragraph" w:customStyle="1" w:styleId="179">
    <w:name w:val="Char1"/>
    <w:basedOn w:val="1"/>
    <w:qFormat/>
    <w:uiPriority w:val="0"/>
    <w:pPr>
      <w:widowControl/>
      <w:spacing w:line="400" w:lineRule="exact"/>
      <w:jc w:val="center"/>
    </w:pPr>
    <w:rPr>
      <w:rFonts w:ascii="Verdana" w:hAnsi="Verdana"/>
      <w:kern w:val="0"/>
      <w:szCs w:val="20"/>
      <w:lang w:eastAsia="en-US"/>
    </w:rPr>
  </w:style>
  <w:style w:type="paragraph" w:customStyle="1" w:styleId="180">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3">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4">
    <w:name w:val="列出段落1"/>
    <w:basedOn w:val="1"/>
    <w:qFormat/>
    <w:uiPriority w:val="0"/>
    <w:pPr>
      <w:ind w:firstLine="200" w:firstLineChars="200"/>
    </w:pPr>
    <w:rPr>
      <w:rFonts w:ascii="Calibri" w:hAnsi="Calibri"/>
      <w:szCs w:val="22"/>
    </w:rPr>
  </w:style>
  <w:style w:type="paragraph" w:customStyle="1" w:styleId="185">
    <w:name w:val="缺省文本"/>
    <w:basedOn w:val="1"/>
    <w:qFormat/>
    <w:uiPriority w:val="0"/>
    <w:pPr>
      <w:autoSpaceDE w:val="0"/>
      <w:autoSpaceDN w:val="0"/>
      <w:adjustRightInd w:val="0"/>
      <w:jc w:val="left"/>
    </w:pPr>
    <w:rPr>
      <w:kern w:val="0"/>
      <w:sz w:val="24"/>
    </w:rPr>
  </w:style>
  <w:style w:type="paragraph" w:customStyle="1" w:styleId="186">
    <w:name w:val="Char Char Char Char Char Char Char Char Char"/>
    <w:basedOn w:val="1"/>
    <w:qFormat/>
    <w:uiPriority w:val="0"/>
    <w:rPr>
      <w:sz w:val="28"/>
    </w:rPr>
  </w:style>
  <w:style w:type="paragraph" w:customStyle="1" w:styleId="187">
    <w:name w:val="书籍标题4"/>
    <w:basedOn w:val="122"/>
    <w:next w:val="1"/>
    <w:qFormat/>
    <w:uiPriority w:val="0"/>
    <w:pPr>
      <w:numPr>
        <w:ilvl w:val="3"/>
      </w:numPr>
      <w:tabs>
        <w:tab w:val="left" w:pos="2160"/>
      </w:tabs>
      <w:ind w:left="2160"/>
      <w:outlineLvl w:val="3"/>
    </w:pPr>
    <w:rPr>
      <w:sz w:val="24"/>
      <w:szCs w:val="24"/>
      <w:lang w:val="zh-CN"/>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9">
    <w:name w:val="样式 书籍标题3 + Arial 段前: 1 行 段后: 1 行"/>
    <w:basedOn w:val="122"/>
    <w:qFormat/>
    <w:uiPriority w:val="0"/>
    <w:pPr>
      <w:numPr>
        <w:ilvl w:val="1"/>
        <w:numId w:val="9"/>
      </w:numPr>
      <w:spacing w:beforeLines="0" w:afterLines="0"/>
    </w:pPr>
    <w:rPr>
      <w:rFonts w:ascii="Arial" w:hAnsi="Arial" w:cs="宋体"/>
      <w:b w:val="0"/>
      <w:bCs w:val="0"/>
    </w:rPr>
  </w:style>
  <w:style w:type="paragraph" w:customStyle="1" w:styleId="19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Char Char Char Char Char Char"/>
    <w:basedOn w:val="1"/>
    <w:qFormat/>
    <w:uiPriority w:val="0"/>
    <w:pPr>
      <w:widowControl/>
      <w:spacing w:after="160" w:line="240" w:lineRule="exact"/>
      <w:jc w:val="left"/>
    </w:pPr>
    <w:rPr>
      <w:sz w:val="32"/>
      <w:szCs w:val="20"/>
    </w:rPr>
  </w:style>
  <w:style w:type="paragraph" w:customStyle="1" w:styleId="19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3">
    <w:name w:val="List Paragraph"/>
    <w:basedOn w:val="1"/>
    <w:qFormat/>
    <w:uiPriority w:val="0"/>
    <w:pPr>
      <w:ind w:firstLine="420" w:firstLineChars="200"/>
    </w:pPr>
  </w:style>
  <w:style w:type="paragraph" w:customStyle="1" w:styleId="19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5">
    <w:name w:val="Char1 Char Char Char"/>
    <w:basedOn w:val="1"/>
    <w:qFormat/>
    <w:uiPriority w:val="0"/>
    <w:pPr>
      <w:ind w:left="1365" w:hanging="360"/>
    </w:pPr>
    <w:rPr>
      <w:sz w:val="24"/>
    </w:rPr>
  </w:style>
  <w:style w:type="paragraph" w:customStyle="1" w:styleId="196">
    <w:name w:val="MM Topic 6"/>
    <w:basedOn w:val="10"/>
    <w:qFormat/>
    <w:uiPriority w:val="0"/>
    <w:pPr>
      <w:numPr>
        <w:ilvl w:val="5"/>
        <w:numId w:val="10"/>
      </w:numPr>
      <w:tabs>
        <w:tab w:val="left" w:pos="425"/>
        <w:tab w:val="clear" w:pos="3260"/>
      </w:tabs>
      <w:spacing w:line="319" w:lineRule="auto"/>
    </w:pPr>
    <w:rPr>
      <w:bCs/>
      <w:szCs w:val="24"/>
    </w:rPr>
  </w:style>
  <w:style w:type="paragraph" w:customStyle="1" w:styleId="19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8">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9">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0">
    <w:name w:val="样式 标题 4Alt+41.1.1.1 Heading 4bulletblbbH44h4H41h41H42... Char"/>
    <w:basedOn w:val="8"/>
    <w:qFormat/>
    <w:uiPriority w:val="0"/>
    <w:pPr>
      <w:tabs>
        <w:tab w:val="left" w:pos="1914"/>
      </w:tabs>
      <w:spacing w:before="120" w:after="120"/>
      <w:ind w:left="1914" w:hanging="864"/>
    </w:pPr>
    <w:rPr>
      <w:rFonts w:ascii="宋体" w:hAnsi="宋体"/>
      <w:bCs/>
      <w:color w:val="000000"/>
      <w:szCs w:val="28"/>
    </w:rPr>
  </w:style>
  <w:style w:type="paragraph" w:customStyle="1" w:styleId="2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2">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8">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9">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0">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1">
    <w:name w:val="pa-13"/>
    <w:basedOn w:val="1"/>
    <w:qFormat/>
    <w:uiPriority w:val="0"/>
    <w:pPr>
      <w:widowControl/>
      <w:spacing w:before="150" w:after="150"/>
      <w:jc w:val="left"/>
    </w:pPr>
    <w:rPr>
      <w:rFonts w:ascii="宋体" w:hAnsi="宋体" w:cs="宋体"/>
      <w:kern w:val="0"/>
      <w:sz w:val="24"/>
    </w:rPr>
  </w:style>
  <w:style w:type="paragraph" w:customStyle="1" w:styleId="212">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3">
    <w:name w:val="MM Topic 1"/>
    <w:basedOn w:val="5"/>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5">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0">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1">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4">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6">
    <w:name w:val="Char1 Char Char Char1"/>
    <w:basedOn w:val="1"/>
    <w:qFormat/>
    <w:uiPriority w:val="0"/>
    <w:pPr>
      <w:tabs>
        <w:tab w:val="left" w:pos="425"/>
      </w:tabs>
      <w:ind w:left="425" w:hanging="425"/>
    </w:pPr>
    <w:rPr>
      <w:sz w:val="24"/>
    </w:rPr>
  </w:style>
  <w:style w:type="paragraph" w:customStyle="1" w:styleId="22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8">
    <w:name w:val="Char"/>
    <w:basedOn w:val="1"/>
    <w:qFormat/>
    <w:uiPriority w:val="0"/>
    <w:pPr>
      <w:tabs>
        <w:tab w:val="left" w:pos="1365"/>
      </w:tabs>
      <w:ind w:left="1365" w:hanging="360"/>
    </w:pPr>
    <w:rPr>
      <w:sz w:val="24"/>
    </w:rPr>
  </w:style>
  <w:style w:type="paragraph" w:customStyle="1" w:styleId="229">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0">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1">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2">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6">
    <w:name w:val="样式1"/>
    <w:next w:val="17"/>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9">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0">
    <w:name w:val="Char Char Char Char Char Char Char Char Char1"/>
    <w:basedOn w:val="1"/>
    <w:qFormat/>
    <w:uiPriority w:val="0"/>
    <w:pPr>
      <w:widowControl/>
      <w:spacing w:after="160" w:line="240" w:lineRule="exact"/>
      <w:jc w:val="left"/>
    </w:pPr>
  </w:style>
  <w:style w:type="paragraph" w:customStyle="1" w:styleId="241">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4">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5">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9">
    <w:name w:val="MM Topic 2"/>
    <w:basedOn w:val="6"/>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font6"/>
    <w:basedOn w:val="1"/>
    <w:qFormat/>
    <w:uiPriority w:val="0"/>
    <w:pPr>
      <w:widowControl/>
      <w:spacing w:before="100" w:beforeAutospacing="1" w:after="100" w:afterAutospacing="1"/>
      <w:jc w:val="left"/>
    </w:pPr>
    <w:rPr>
      <w:kern w:val="0"/>
      <w:sz w:val="24"/>
    </w:rPr>
  </w:style>
  <w:style w:type="paragraph" w:customStyle="1" w:styleId="254">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6">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7">
    <w:name w:val="样式 首行缩进:  0.85 厘米"/>
    <w:basedOn w:val="1"/>
    <w:qFormat/>
    <w:uiPriority w:val="0"/>
    <w:pPr>
      <w:spacing w:line="360" w:lineRule="auto"/>
      <w:ind w:firstLine="200" w:firstLineChars="200"/>
    </w:pPr>
    <w:rPr>
      <w:rFonts w:cs="宋体"/>
      <w:sz w:val="24"/>
      <w:szCs w:val="20"/>
    </w:rPr>
  </w:style>
  <w:style w:type="paragraph" w:customStyle="1" w:styleId="258">
    <w:name w:val="列举"/>
    <w:basedOn w:val="1"/>
    <w:qFormat/>
    <w:uiPriority w:val="0"/>
    <w:pPr>
      <w:numPr>
        <w:ilvl w:val="0"/>
        <w:numId w:val="15"/>
      </w:numPr>
      <w:spacing w:line="360" w:lineRule="auto"/>
    </w:pPr>
    <w:rPr>
      <w:rFonts w:ascii="宋体"/>
    </w:rPr>
  </w:style>
  <w:style w:type="paragraph" w:customStyle="1" w:styleId="259">
    <w:name w:val="正文1"/>
    <w:basedOn w:val="1"/>
    <w:qFormat/>
    <w:uiPriority w:val="0"/>
    <w:pPr>
      <w:spacing w:line="360" w:lineRule="auto"/>
    </w:pPr>
    <w:rPr>
      <w:rFonts w:ascii="宋体" w:hAnsi="宋体"/>
      <w:sz w:val="24"/>
    </w:rPr>
  </w:style>
  <w:style w:type="paragraph" w:customStyle="1" w:styleId="260">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1">
    <w:name w:val="正文缩进2字符"/>
    <w:basedOn w:val="47"/>
    <w:qFormat/>
    <w:uiPriority w:val="0"/>
    <w:pPr>
      <w:spacing w:after="0" w:line="360" w:lineRule="auto"/>
      <w:ind w:firstLine="200" w:firstLineChars="200"/>
    </w:pPr>
    <w:rPr>
      <w:sz w:val="24"/>
      <w:szCs w:val="24"/>
    </w:rPr>
  </w:style>
  <w:style w:type="paragraph" w:customStyle="1" w:styleId="262">
    <w:name w:val="font8"/>
    <w:basedOn w:val="1"/>
    <w:qFormat/>
    <w:uiPriority w:val="0"/>
    <w:pPr>
      <w:widowControl/>
      <w:spacing w:before="100" w:beforeAutospacing="1" w:after="100" w:afterAutospacing="1"/>
      <w:jc w:val="left"/>
    </w:pPr>
    <w:rPr>
      <w:kern w:val="0"/>
      <w:sz w:val="20"/>
      <w:szCs w:val="20"/>
    </w:rPr>
  </w:style>
  <w:style w:type="paragraph" w:customStyle="1" w:styleId="263">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4">
    <w:name w:val="pa-3"/>
    <w:basedOn w:val="1"/>
    <w:qFormat/>
    <w:uiPriority w:val="0"/>
    <w:pPr>
      <w:widowControl/>
      <w:spacing w:before="150" w:after="150"/>
      <w:jc w:val="left"/>
    </w:pPr>
    <w:rPr>
      <w:rFonts w:ascii="宋体" w:hAnsi="宋体" w:cs="宋体"/>
      <w:kern w:val="0"/>
      <w:sz w:val="24"/>
    </w:rPr>
  </w:style>
  <w:style w:type="paragraph" w:customStyle="1" w:styleId="265">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6">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0">
    <w:name w:val="加点标题"/>
    <w:basedOn w:val="1"/>
    <w:qFormat/>
    <w:uiPriority w:val="0"/>
    <w:pPr>
      <w:numPr>
        <w:ilvl w:val="0"/>
        <w:numId w:val="18"/>
      </w:numPr>
      <w:spacing w:line="360" w:lineRule="auto"/>
    </w:pPr>
    <w:rPr>
      <w:sz w:val="24"/>
    </w:rPr>
  </w:style>
  <w:style w:type="paragraph" w:customStyle="1" w:styleId="271">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3">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4">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7">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9">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0">
    <w:name w:val="列出段落2"/>
    <w:basedOn w:val="1"/>
    <w:qFormat/>
    <w:uiPriority w:val="0"/>
    <w:pPr>
      <w:ind w:firstLine="420" w:firstLineChars="200"/>
    </w:pPr>
  </w:style>
  <w:style w:type="paragraph" w:customStyle="1" w:styleId="281">
    <w:name w:val="font15"/>
    <w:basedOn w:val="1"/>
    <w:qFormat/>
    <w:uiPriority w:val="0"/>
    <w:pPr>
      <w:widowControl/>
      <w:spacing w:before="100" w:beforeAutospacing="1" w:after="100" w:afterAutospacing="1"/>
      <w:jc w:val="left"/>
    </w:pPr>
    <w:rPr>
      <w:kern w:val="0"/>
      <w:sz w:val="20"/>
      <w:szCs w:val="20"/>
    </w:rPr>
  </w:style>
  <w:style w:type="paragraph" w:customStyle="1" w:styleId="282">
    <w:name w:val="pa-15"/>
    <w:basedOn w:val="1"/>
    <w:qFormat/>
    <w:uiPriority w:val="0"/>
    <w:pPr>
      <w:widowControl/>
      <w:spacing w:before="150" w:after="150"/>
      <w:jc w:val="left"/>
    </w:pPr>
    <w:rPr>
      <w:rFonts w:ascii="宋体" w:hAnsi="宋体" w:cs="宋体"/>
      <w:kern w:val="0"/>
      <w:sz w:val="24"/>
    </w:rPr>
  </w:style>
  <w:style w:type="paragraph" w:customStyle="1" w:styleId="2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5">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6">
    <w:name w:val="Char Char3 Char Char"/>
    <w:basedOn w:val="1"/>
    <w:qFormat/>
    <w:uiPriority w:val="0"/>
    <w:pPr>
      <w:spacing w:line="360" w:lineRule="auto"/>
      <w:ind w:firstLine="200" w:firstLineChars="200"/>
    </w:pPr>
    <w:rPr>
      <w:rFonts w:ascii="宋体" w:hAnsi="宋体" w:cs="宋体"/>
      <w:sz w:val="24"/>
    </w:rPr>
  </w:style>
  <w:style w:type="paragraph" w:customStyle="1" w:styleId="287">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8">
    <w:name w:val="正文序号 2"/>
    <w:basedOn w:val="1"/>
    <w:qFormat/>
    <w:uiPriority w:val="0"/>
    <w:pPr>
      <w:numPr>
        <w:ilvl w:val="1"/>
        <w:numId w:val="7"/>
      </w:numPr>
      <w:tabs>
        <w:tab w:val="left" w:pos="1049"/>
      </w:tabs>
      <w:spacing w:before="60"/>
    </w:pPr>
  </w:style>
  <w:style w:type="paragraph" w:customStyle="1" w:styleId="289">
    <w:name w:val="样式 样式 标题 4Alt+41.1.1.1 Heading 4bulletblbbH44h4H41h41H42... + 自动..."/>
    <w:basedOn w:val="200"/>
    <w:qFormat/>
    <w:uiPriority w:val="0"/>
    <w:pPr>
      <w:numPr>
        <w:ilvl w:val="3"/>
        <w:numId w:val="20"/>
      </w:numPr>
      <w:tabs>
        <w:tab w:val="clear" w:pos="1914"/>
      </w:tabs>
    </w:pPr>
    <w:rPr>
      <w:color w:val="auto"/>
    </w:rPr>
  </w:style>
  <w:style w:type="paragraph" w:styleId="290">
    <w:name w:val="No Spacing"/>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2">
    <w:name w:val="MM Topic 5"/>
    <w:basedOn w:val="9"/>
    <w:qFormat/>
    <w:uiPriority w:val="0"/>
    <w:pPr>
      <w:numPr>
        <w:ilvl w:val="4"/>
        <w:numId w:val="10"/>
      </w:numPr>
      <w:tabs>
        <w:tab w:val="left" w:pos="425"/>
        <w:tab w:val="clear" w:pos="2551"/>
      </w:tabs>
    </w:pPr>
    <w:rPr>
      <w:bCs/>
      <w:szCs w:val="28"/>
    </w:rPr>
  </w:style>
  <w:style w:type="paragraph" w:customStyle="1" w:styleId="293">
    <w:name w:val="正文文本样式"/>
    <w:basedOn w:val="1"/>
    <w:qFormat/>
    <w:uiPriority w:val="0"/>
    <w:pPr>
      <w:spacing w:line="360" w:lineRule="auto"/>
      <w:ind w:firstLine="482"/>
    </w:pPr>
    <w:rPr>
      <w:rFonts w:cs="宋体"/>
      <w:sz w:val="24"/>
      <w:szCs w:val="20"/>
    </w:rPr>
  </w:style>
  <w:style w:type="paragraph" w:customStyle="1" w:styleId="294">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5">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6">
    <w:name w:val="MM Topic 4"/>
    <w:basedOn w:val="8"/>
    <w:qFormat/>
    <w:uiPriority w:val="0"/>
    <w:pPr>
      <w:numPr>
        <w:ilvl w:val="3"/>
        <w:numId w:val="10"/>
      </w:numPr>
      <w:tabs>
        <w:tab w:val="left" w:pos="425"/>
        <w:tab w:val="clear" w:pos="1984"/>
      </w:tabs>
    </w:pPr>
    <w:rPr>
      <w:bCs/>
      <w:szCs w:val="28"/>
    </w:rPr>
  </w:style>
  <w:style w:type="paragraph" w:customStyle="1" w:styleId="297">
    <w:name w:val="正文序号 3"/>
    <w:basedOn w:val="1"/>
    <w:qFormat/>
    <w:uiPriority w:val="0"/>
    <w:pPr>
      <w:numPr>
        <w:ilvl w:val="2"/>
        <w:numId w:val="7"/>
      </w:numPr>
      <w:tabs>
        <w:tab w:val="left" w:pos="1259"/>
      </w:tabs>
      <w:spacing w:before="60"/>
    </w:pPr>
  </w:style>
  <w:style w:type="paragraph" w:customStyle="1" w:styleId="298">
    <w:name w:val="Char2"/>
    <w:basedOn w:val="1"/>
    <w:qFormat/>
    <w:uiPriority w:val="0"/>
    <w:pPr>
      <w:tabs>
        <w:tab w:val="left" w:pos="425"/>
      </w:tabs>
      <w:ind w:left="425" w:hanging="425"/>
    </w:pPr>
    <w:rPr>
      <w:sz w:val="24"/>
    </w:rPr>
  </w:style>
  <w:style w:type="paragraph" w:customStyle="1" w:styleId="299">
    <w:name w:val="正文序号 1"/>
    <w:basedOn w:val="1"/>
    <w:qFormat/>
    <w:uiPriority w:val="0"/>
    <w:pPr>
      <w:numPr>
        <w:ilvl w:val="0"/>
        <w:numId w:val="7"/>
      </w:numPr>
      <w:tabs>
        <w:tab w:val="left" w:pos="839"/>
      </w:tabs>
      <w:spacing w:before="60"/>
    </w:pPr>
  </w:style>
  <w:style w:type="paragraph" w:customStyle="1" w:styleId="300">
    <w:name w:val="字元 字元1"/>
    <w:basedOn w:val="1"/>
    <w:qFormat/>
    <w:uiPriority w:val="0"/>
    <w:pPr>
      <w:spacing w:line="360" w:lineRule="auto"/>
      <w:ind w:firstLine="200" w:firstLineChars="200"/>
    </w:pPr>
    <w:rPr>
      <w:rFonts w:ascii="宋体" w:hAnsi="宋体" w:cs="宋体"/>
      <w:sz w:val="24"/>
    </w:rPr>
  </w:style>
  <w:style w:type="paragraph" w:customStyle="1" w:styleId="301">
    <w:name w:val="font12"/>
    <w:basedOn w:val="1"/>
    <w:qFormat/>
    <w:uiPriority w:val="0"/>
    <w:pPr>
      <w:widowControl/>
      <w:spacing w:before="100" w:beforeAutospacing="1" w:after="100" w:afterAutospacing="1"/>
      <w:jc w:val="left"/>
    </w:pPr>
    <w:rPr>
      <w:kern w:val="0"/>
      <w:sz w:val="22"/>
      <w:szCs w:val="22"/>
    </w:rPr>
  </w:style>
  <w:style w:type="paragraph" w:customStyle="1" w:styleId="302">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3">
    <w:name w:val="标题 1 Char2"/>
    <w:qFormat/>
    <w:uiPriority w:val="0"/>
    <w:rPr>
      <w:rFonts w:ascii="黑体" w:eastAsia="黑体"/>
      <w:bCs/>
      <w:kern w:val="44"/>
      <w:sz w:val="24"/>
      <w:szCs w:val="24"/>
    </w:rPr>
  </w:style>
  <w:style w:type="character" w:customStyle="1" w:styleId="304">
    <w:name w:val="Font Style17"/>
    <w:qFormat/>
    <w:uiPriority w:val="0"/>
    <w:rPr>
      <w:rFonts w:ascii="黑体" w:eastAsia="黑体" w:cs="黑体"/>
      <w:sz w:val="28"/>
      <w:szCs w:val="28"/>
    </w:rPr>
  </w:style>
  <w:style w:type="character" w:styleId="305">
    <w:name w:val="Placeholder Text"/>
    <w:basedOn w:val="50"/>
    <w:semiHidden/>
    <w:qFormat/>
    <w:uiPriority w:val="99"/>
    <w:rPr>
      <w:color w:val="808080"/>
    </w:rPr>
  </w:style>
  <w:style w:type="character" w:customStyle="1" w:styleId="306">
    <w:name w:val="标题 2 Char"/>
    <w:qFormat/>
    <w:uiPriority w:val="0"/>
    <w:rPr>
      <w:rFonts w:ascii="黑体" w:hAnsi="宋体" w:eastAsia="黑体"/>
      <w:bCs/>
      <w:kern w:val="44"/>
      <w:sz w:val="21"/>
      <w:szCs w:val="24"/>
    </w:rPr>
  </w:style>
  <w:style w:type="character" w:customStyle="1" w:styleId="307">
    <w:name w:val="正文缩进 Char3"/>
    <w:qFormat/>
    <w:uiPriority w:val="0"/>
    <w:rPr>
      <w:rFonts w:ascii="宋体" w:eastAsia="宋体"/>
      <w:sz w:val="34"/>
      <w:lang w:val="en-US" w:eastAsia="zh-CN" w:bidi="ar-SA"/>
    </w:rPr>
  </w:style>
  <w:style w:type="character" w:customStyle="1" w:styleId="308">
    <w:name w:val="正文文本 3 Char"/>
    <w:basedOn w:val="50"/>
    <w:link w:val="19"/>
    <w:qFormat/>
    <w:uiPriority w:val="0"/>
    <w:rPr>
      <w:sz w:val="16"/>
      <w:szCs w:val="16"/>
    </w:rPr>
  </w:style>
  <w:style w:type="paragraph" w:customStyle="1" w:styleId="30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0">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
      <w:docPartPr>
        <w:name w:val="{2fcf01a8-38eb-445a-a30b-a653f6779b84}"/>
        <w:style w:val=""/>
        <w:category>
          <w:name w:val="常规"/>
          <w:gallery w:val="placeholder"/>
        </w:category>
        <w:types>
          <w:type w:val="bbPlcHdr"/>
        </w:types>
        <w:behaviors>
          <w:behavior w:val="content"/>
        </w:behaviors>
        <w:description w:val=""/>
        <w:guid w:val="{2fcf01a8-38eb-445a-a30b-a653f6779b8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22710</Words>
  <Characters>24011</Characters>
  <Lines>291</Lines>
  <Paragraphs>82</Paragraphs>
  <TotalTime>2</TotalTime>
  <ScaleCrop>false</ScaleCrop>
  <LinksUpToDate>false</LinksUpToDate>
  <CharactersWithSpaces>28817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2015-10-16T03:36:00Z</cp:lastPrinted>
  <dcterms:modified xsi:type="dcterms:W3CDTF">2023-07-24T08:54:49Z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880F57A76A414B14A2387AC33543BC7C</vt:lpwstr>
  </property>
</Properties>
</file>