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9046" w:type="dxa"/>
        <w:tblInd w:w="0" w:type="dxa"/>
        <w:tblLayout w:type="fixed"/>
        <w:tblCellMar>
          <w:top w:w="0" w:type="dxa"/>
          <w:left w:w="108" w:type="dxa"/>
          <w:bottom w:w="0" w:type="dxa"/>
          <w:right w:w="108" w:type="dxa"/>
        </w:tblCellMar>
      </w:tblPr>
      <w:tblGrid>
        <w:gridCol w:w="1951"/>
        <w:gridCol w:w="284"/>
        <w:gridCol w:w="6811"/>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11"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YXZB-20230703</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11"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阳江市体育彩票实体店日常销售和管理情况调研服务</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11"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阳江市体育彩票管理中心</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11"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二三</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七</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_Toc3945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_Toc5298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YXZB-20230703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阳江市体育彩票实体店日常销售和管理情况调研服务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_Toc31520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_Toc29573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_Toc23890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_Toc5830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_Toc10533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_Toc13699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_Toc11376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_Toc14112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_Toc15127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_Toc16701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_Toc24301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_Toc29474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_Toc23527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_Toc7725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_Toc31981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_Toc25057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_Toc6551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_Toc16432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_Toc6207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_Toc10427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_Toc25160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_Toc24387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_Toc25505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w:t>
      </w:r>
      <w:r>
        <w:rPr>
          <w:rFonts w:hint="eastAsia" w:ascii="宋体" w:hAnsi="宋体"/>
          <w:color w:val="000000" w:themeColor="text1"/>
          <w:szCs w:val="28"/>
          <w:highlight w:val="none"/>
          <w:lang w:val="en-US" w:eastAsia="zh-CN"/>
          <w14:textFill>
            <w14:solidFill>
              <w14:schemeClr w14:val="tx1"/>
            </w14:solidFill>
          </w14:textFill>
        </w:rPr>
        <w:t>响应</w:t>
      </w:r>
      <w:r>
        <w:rPr>
          <w:rFonts w:hint="eastAsia" w:ascii="宋体" w:hAnsi="宋体"/>
          <w:color w:val="000000" w:themeColor="text1"/>
          <w:szCs w:val="28"/>
          <w:highlight w:val="none"/>
          <w14:textFill>
            <w14:solidFill>
              <w14:schemeClr w14:val="tx1"/>
            </w14:solidFill>
          </w14:textFill>
        </w:rPr>
        <w:t>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_Toc15369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_Toc15353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_Toc8357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_Toc7072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_Toc8875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_Toc4869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_Toc10553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6681537"/>
      <w:bookmarkStart w:id="2" w:name="_Toc332270305"/>
      <w:bookmarkStart w:id="3" w:name="_Toc333237612"/>
      <w:bookmarkStart w:id="4" w:name="_Toc339020186"/>
      <w:bookmarkStart w:id="5" w:name="_Toc342296708"/>
      <w:bookmarkStart w:id="6" w:name="_Toc340672830"/>
      <w:bookmarkStart w:id="7" w:name="_Toc340677031"/>
      <w:bookmarkStart w:id="8" w:name="_Toc350438702"/>
      <w:bookmarkStart w:id="9" w:name="_Toc366072457"/>
      <w:bookmarkStart w:id="10" w:name="_Toc340507403"/>
      <w:bookmarkStart w:id="11" w:name="_Toc345513762"/>
      <w:bookmarkStart w:id="12" w:name="_Toc339362257"/>
      <w:bookmarkStart w:id="13" w:name="_Toc3945"/>
      <w:bookmarkStart w:id="14" w:name="_Toc339019828"/>
      <w:bookmarkStart w:id="15" w:name="_Toc332206657"/>
      <w:bookmarkStart w:id="16" w:name="_Toc333238571"/>
      <w:bookmarkStart w:id="17" w:name="_Toc365967002"/>
      <w:bookmarkStart w:id="18" w:name="_Toc337632315"/>
      <w:bookmarkStart w:id="19" w:name="_Toc365985108"/>
      <w:bookmarkStart w:id="20" w:name="_Toc333935619"/>
      <w:bookmarkStart w:id="21" w:name="_Toc339441044"/>
      <w:bookmarkStart w:id="22" w:name="_Toc330459945"/>
      <w:bookmarkStart w:id="23" w:name="_Toc341348291"/>
      <w:bookmarkStart w:id="24" w:name="_Toc333237723"/>
      <w:bookmarkStart w:id="25" w:name="_Toc339020048"/>
      <w:bookmarkStart w:id="26" w:name="_Toc333935278"/>
      <w:bookmarkStart w:id="27" w:name="_Toc331683994"/>
      <w:bookmarkStart w:id="28" w:name="_Toc342060322"/>
      <w:bookmarkStart w:id="29" w:name="_Toc336681892"/>
      <w:bookmarkStart w:id="30" w:name="_Toc331512856"/>
      <w:bookmarkStart w:id="31" w:name="_Toc349127583"/>
      <w:bookmarkStart w:id="32" w:name="_Toc339019954"/>
      <w:bookmarkStart w:id="33" w:name="_Toc349143546"/>
      <w:bookmarkStart w:id="34" w:name="_Toc350756403"/>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阳江市体育彩票管理中心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阳江市体育彩票实体店日常销售和管理情况调研服务</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YXZB-20230703</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阳江市体育彩票实体店日常销售和管理情况调研服务</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YXZB-20230703</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w:t>
      </w:r>
      <w:r>
        <w:rPr>
          <w:rFonts w:hint="eastAsia" w:ascii="宋体" w:hAnsi="宋体"/>
          <w:bCs/>
          <w:color w:val="000000" w:themeColor="text1"/>
          <w:szCs w:val="21"/>
          <w:highlight w:val="none"/>
          <w14:textFill>
            <w14:solidFill>
              <w14:schemeClr w14:val="tx1"/>
            </w14:solidFill>
          </w14:textFill>
        </w:rPr>
        <w:t>民币</w:t>
      </w:r>
      <w:r>
        <w:rPr>
          <w:rFonts w:hint="eastAsia" w:ascii="宋体"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000.00</w:t>
      </w:r>
      <w:r>
        <w:rPr>
          <w:rFonts w:hint="eastAsia" w:ascii="宋体" w:hAnsi="宋体"/>
          <w:bCs/>
          <w:color w:val="000000" w:themeColor="text1"/>
          <w:szCs w:val="21"/>
          <w:highlight w:val="none"/>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pPr>
        <w:widowControl/>
        <w:tabs>
          <w:tab w:val="left" w:pos="735"/>
        </w:tabs>
        <w:adjustRightInd w:val="0"/>
        <w:snapToGrid w:val="0"/>
        <w:spacing w:line="360" w:lineRule="auto"/>
        <w:ind w:firstLine="210" w:firstLineChars="1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服务期：</w:t>
      </w:r>
      <w:r>
        <w:rPr>
          <w:rFonts w:hint="eastAsia" w:ascii="宋体" w:hAnsi="宋体" w:eastAsia="宋体" w:cs="宋体"/>
          <w:color w:val="000000" w:themeColor="text1"/>
          <w:sz w:val="21"/>
          <w:szCs w:val="21"/>
          <w:highlight w:val="none"/>
          <w:lang w:val="en-US" w:eastAsia="zh-CN"/>
          <w14:textFill>
            <w14:solidFill>
              <w14:schemeClr w14:val="tx1"/>
            </w14:solidFill>
          </w14:textFill>
        </w:rPr>
        <w:t>2023年7月-1</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月期间完成所有实体店暗访调查</w:t>
      </w:r>
      <w:r>
        <w:rPr>
          <w:rFonts w:hint="eastAsia" w:ascii="宋体" w:hAnsi="宋体" w:cs="宋体"/>
          <w:color w:val="000000" w:themeColor="text1"/>
          <w:sz w:val="21"/>
          <w:szCs w:val="21"/>
          <w:highlight w:val="none"/>
          <w:lang w:val="en-US" w:eastAsia="zh-CN"/>
          <w14:textFill>
            <w14:solidFill>
              <w14:schemeClr w14:val="tx1"/>
            </w14:solidFill>
          </w14:textFill>
        </w:rPr>
        <w:t>，期间每个实体店暗访不少于4次。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（超出该服务期作为无效投标处理）</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2023年7月10日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2023年7月17日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2023年7月10日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2023年7月17日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2023年7月20日</w:t>
      </w:r>
      <w:r>
        <w:rPr>
          <w:rFonts w:hint="eastAsia" w:ascii="宋体" w:hAnsi="宋体"/>
          <w:color w:val="000000" w:themeColor="text1"/>
          <w:highlight w:val="none"/>
          <w14:textFill>
            <w14:solidFill>
              <w14:schemeClr w14:val="tx1"/>
            </w14:solidFill>
          </w14:textFill>
        </w:rPr>
        <w:t xml:space="preserve"> 09:</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2023年7月20日</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w:t>
      </w:r>
      <w:r>
        <w:rPr>
          <w:rFonts w:hint="eastAsia" w:ascii="宋体" w:hAnsi="宋体" w:cs="Tahoma"/>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阳江市体育彩票管理中心</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 xml:space="preserve">联 系 人：蔡斌 </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w:t>
      </w:r>
      <w:r>
        <w:rPr>
          <w:rFonts w:hint="eastAsia" w:ascii="宋体" w:hAnsi="宋体" w:cs="Tahoma"/>
          <w:color w:val="000000" w:themeColor="text1"/>
          <w:kern w:val="28"/>
          <w:szCs w:val="21"/>
          <w:highlight w:val="none"/>
          <w:lang w:val="en-US" w:eastAsia="zh-CN"/>
          <w14:textFill>
            <w14:solidFill>
              <w14:schemeClr w14:val="tx1"/>
            </w14:solidFill>
          </w14:textFill>
        </w:rPr>
        <w:t>2</w:t>
      </w:r>
      <w:r>
        <w:rPr>
          <w:rFonts w:hint="eastAsia" w:ascii="宋体" w:hAnsi="宋体" w:cs="Tahoma"/>
          <w:color w:val="000000" w:themeColor="text1"/>
          <w:kern w:val="28"/>
          <w:szCs w:val="21"/>
          <w:highlight w:val="none"/>
          <w14:textFill>
            <w14:solidFill>
              <w14:schemeClr w14:val="tx1"/>
            </w14:solidFill>
          </w14:textFill>
        </w:rPr>
        <w:t>-3356130</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2206658"/>
      <w:bookmarkStart w:id="38" w:name="_Toc350438703"/>
      <w:bookmarkStart w:id="39" w:name="_Toc339019955"/>
      <w:bookmarkStart w:id="40" w:name="_Toc365967003"/>
      <w:bookmarkStart w:id="41" w:name="_Toc339441045"/>
      <w:bookmarkStart w:id="42" w:name="_Toc337632316"/>
      <w:bookmarkStart w:id="43" w:name="_Toc349127584"/>
      <w:bookmarkStart w:id="44" w:name="_Toc365985109"/>
      <w:bookmarkStart w:id="45" w:name="_Toc333237613"/>
      <w:bookmarkStart w:id="46" w:name="_Toc349143547"/>
      <w:bookmarkStart w:id="47" w:name="_Toc339362258"/>
      <w:bookmarkStart w:id="48" w:name="_Toc331512857"/>
      <w:bookmarkStart w:id="49" w:name="_Toc366072458"/>
      <w:bookmarkStart w:id="50" w:name="_Toc333237724"/>
      <w:bookmarkStart w:id="51" w:name="_Toc336681538"/>
      <w:bookmarkStart w:id="52" w:name="_Toc340677032"/>
      <w:bookmarkStart w:id="53" w:name="_Toc332270306"/>
      <w:bookmarkStart w:id="54" w:name="_Toc339019829"/>
      <w:bookmarkStart w:id="55" w:name="_Toc345513763"/>
      <w:bookmarkStart w:id="56" w:name="_Toc336681893"/>
      <w:bookmarkStart w:id="57" w:name="_Toc340507404"/>
      <w:bookmarkStart w:id="58" w:name="_Toc333935279"/>
      <w:bookmarkStart w:id="59" w:name="_Toc339020049"/>
      <w:bookmarkStart w:id="60" w:name="_Toc333935620"/>
      <w:bookmarkStart w:id="61" w:name="_Toc342060323"/>
      <w:bookmarkStart w:id="62" w:name="_Toc330459946"/>
      <w:bookmarkStart w:id="63" w:name="_Toc333238572"/>
      <w:bookmarkStart w:id="64" w:name="_Toc342296709"/>
      <w:bookmarkStart w:id="65" w:name="_Toc341348292"/>
      <w:bookmarkStart w:id="66" w:name="_Toc339020187"/>
      <w:bookmarkStart w:id="67" w:name="_Toc331683995"/>
      <w:bookmarkStart w:id="68" w:name="_Toc340672831"/>
      <w:bookmarkStart w:id="69" w:name="_Toc350756404"/>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2023年7月10日</w:t>
      </w:r>
    </w:p>
    <w:p>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5298"/>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333237725"/>
      <w:bookmarkStart w:id="75" w:name="_Toc333238573"/>
      <w:bookmarkStart w:id="76" w:name="_Toc333935280"/>
      <w:bookmarkStart w:id="77" w:name="_Toc75570886"/>
      <w:bookmarkStart w:id="78" w:name="_Toc330459949"/>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2"/>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1017"/>
      <w:bookmarkStart w:id="80" w:name="_Toc365985146"/>
      <w:bookmarkStart w:id="81" w:name="_Toc336681547"/>
      <w:bookmarkStart w:id="82" w:name="_Toc349127593"/>
      <w:bookmarkStart w:id="83" w:name="_Toc339019856"/>
      <w:bookmarkStart w:id="84" w:name="_Toc333935313"/>
      <w:bookmarkStart w:id="85" w:name="_Toc339441054"/>
      <w:bookmarkStart w:id="86" w:name="_Toc339019982"/>
      <w:bookmarkStart w:id="87" w:name="_Toc342060341"/>
      <w:bookmarkStart w:id="88" w:name="_Toc350756417"/>
      <w:bookmarkStart w:id="89" w:name="_Toc342296727"/>
      <w:bookmarkStart w:id="90" w:name="_Toc336681902"/>
      <w:bookmarkStart w:id="91" w:name="_Toc333237755"/>
      <w:bookmarkStart w:id="92" w:name="_Toc339020200"/>
      <w:bookmarkStart w:id="93" w:name="_Toc331512865"/>
      <w:bookmarkStart w:id="94" w:name="_Toc340507409"/>
      <w:bookmarkStart w:id="95" w:name="_Toc333935654"/>
      <w:bookmarkStart w:id="96" w:name="_Toc333237644"/>
      <w:bookmarkStart w:id="97" w:name="_Toc330459952"/>
      <w:bookmarkStart w:id="98" w:name="_Toc337632325"/>
      <w:bookmarkStart w:id="99" w:name="_Toc333238600"/>
      <w:bookmarkStart w:id="100" w:name="_Toc350438716"/>
      <w:bookmarkStart w:id="101" w:name="_Toc331684005"/>
      <w:bookmarkStart w:id="102" w:name="_Toc340677037"/>
      <w:bookmarkStart w:id="103" w:name="_Toc345513834"/>
      <w:bookmarkStart w:id="104" w:name="_Toc349143556"/>
      <w:bookmarkStart w:id="105" w:name="_Toc366072495"/>
      <w:bookmarkStart w:id="106" w:name="_Toc332206675"/>
      <w:bookmarkStart w:id="107" w:name="_Toc340672836"/>
      <w:bookmarkStart w:id="108" w:name="_Toc339020062"/>
      <w:bookmarkStart w:id="109" w:name="_Toc332270313"/>
      <w:bookmarkStart w:id="110" w:name="_Toc339362267"/>
      <w:bookmarkStart w:id="111" w:name="_Toc341348305"/>
      <w:bookmarkStart w:id="112" w:name="_Toc365967040"/>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YXZB-20230703</w:t>
      </w:r>
      <w:bookmarkEnd w:id="79"/>
      <w:r>
        <w:rPr>
          <w:rFonts w:hint="eastAsia" w:ascii="宋体" w:hAnsi="宋体"/>
          <w:color w:val="000000" w:themeColor="text1"/>
          <w:sz w:val="21"/>
          <w:szCs w:val="21"/>
          <w:highlight w:val="none"/>
          <w14:textFill>
            <w14:solidFill>
              <w14:schemeClr w14:val="tx1"/>
            </w14:solidFill>
          </w14:textFill>
        </w:rPr>
        <w:t xml:space="preserve"> </w:t>
      </w:r>
    </w:p>
    <w:p>
      <w:pPr>
        <w:pStyle w:val="2"/>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3230"/>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阳江市体育彩票实体店日常销售和管理情况调研服务</w:t>
      </w:r>
      <w:bookmarkEnd w:id="113"/>
    </w:p>
    <w:p>
      <w:pPr>
        <w:pStyle w:val="2"/>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31520"/>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本项目报价须包含设计费、施工费、清洁费、水电费、各项人工费、车辆租赁费、管理费、税费等一切与完成本项目相关费用及合同实施过程中应预见和不可预见费用，是对完成工作的全部偿付。 成交供应商不得就报价以外的费用另外向采购人申请支付。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w:t>
            </w:r>
            <w:r>
              <w:rPr>
                <w:rFonts w:hint="eastAsia" w:ascii="宋体" w:hAnsi="宋体" w:cs="宋体"/>
                <w:color w:val="000000" w:themeColor="text1"/>
                <w:highlight w:val="none"/>
                <w:lang w:val="en-US" w:eastAsia="zh-CN"/>
                <w14:textFill>
                  <w14:solidFill>
                    <w14:schemeClr w14:val="tx1"/>
                  </w14:solidFill>
                </w14:textFill>
              </w:rPr>
              <w:t>凭</w:t>
            </w:r>
            <w:r>
              <w:rPr>
                <w:rFonts w:hint="eastAsia" w:ascii="宋体" w:hAnsi="宋体" w:cs="宋体"/>
                <w:color w:val="000000" w:themeColor="text1"/>
                <w:highlight w:val="none"/>
                <w14:textFill>
                  <w14:solidFill>
                    <w14:schemeClr w14:val="tx1"/>
                  </w14:solidFill>
                </w14:textFill>
              </w:rPr>
              <w:t>《成交通知书》与采购人双方签订，签订时间为《成交通知书》发出之日起15日内。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签订合同后，7个工作日内向成交供应商支付合同总额的40%；成交供应商将服务成果提供采购人验收合格后，7个工作日内向成交供应商支付合同总额的60%。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发改价格[2015]299号文的规定</w:t>
            </w:r>
            <w:r>
              <w:rPr>
                <w:rFonts w:hint="eastAsia" w:ascii="宋体" w:hAnsi="宋体" w:eastAsia="宋体" w:cs="宋体"/>
                <w:color w:val="auto"/>
                <w:szCs w:val="21"/>
                <w:highlight w:val="none"/>
              </w:rPr>
              <w:t>，招标代理服务费实行市场调节价。成交供应商在领取《成交通知书》时应一次性交纳招标代理服务费</w:t>
            </w:r>
            <w:r>
              <w:rPr>
                <w:rFonts w:hint="eastAsia" w:ascii="宋体" w:hAnsi="宋体" w:eastAsia="宋体" w:cs="宋体"/>
                <w:color w:val="auto"/>
                <w:szCs w:val="21"/>
                <w:highlight w:val="none"/>
                <w:lang w:val="en-US" w:eastAsia="zh-CN"/>
              </w:rPr>
              <w:t>陆仟</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600</w:t>
            </w:r>
            <w:r>
              <w:rPr>
                <w:rFonts w:hint="eastAsia" w:ascii="宋体" w:hAnsi="宋体" w:eastAsia="宋体" w:cs="宋体"/>
                <w:color w:val="auto"/>
                <w:szCs w:val="21"/>
                <w:highlight w:val="none"/>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382" w:name="_GoBack"/>
      <w:bookmarkEnd w:id="382"/>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29573"/>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color w:val="000000" w:themeColor="text1"/>
          <w:kern w:val="0"/>
          <w:sz w:val="24"/>
          <w:highlight w:val="none"/>
          <w:lang w:val="en-US" w:eastAsia="zh-CN"/>
          <w14:textFill>
            <w14:solidFill>
              <w14:schemeClr w14:val="tx1"/>
            </w14:solidFill>
          </w14:textFill>
        </w:rPr>
        <w:t xml:space="preserve">B </w:t>
      </w:r>
      <w:r>
        <w:rPr>
          <w:rFonts w:hint="eastAsia" w:ascii="宋体" w:hAnsi="宋体"/>
          <w:color w:val="000000" w:themeColor="text1"/>
          <w:kern w:val="0"/>
          <w:sz w:val="24"/>
          <w:highlight w:val="none"/>
          <w14:textFill>
            <w14:solidFill>
              <w14:schemeClr w14:val="tx1"/>
            </w14:solidFill>
          </w14:textFill>
        </w:rPr>
        <w:t xml:space="preserve"> 技术要求</w:t>
      </w:r>
      <w:bookmarkEnd w:id="115"/>
    </w:p>
    <w:p>
      <w:pPr>
        <w:pStyle w:val="5"/>
        <w:spacing w:line="360" w:lineRule="auto"/>
        <w:ind w:left="0" w:leftChars="0" w:firstLine="0" w:firstLineChars="0"/>
        <w:rPr>
          <w:rFonts w:hint="eastAsia" w:hAnsi="宋体" w:eastAsia="宋体" w:cs="宋体"/>
          <w:b/>
          <w:bCs/>
          <w:color w:val="000000" w:themeColor="text1"/>
          <w:sz w:val="21"/>
          <w:szCs w:val="21"/>
          <w:highlight w:val="none"/>
          <w:lang w:val="en-US" w:eastAsia="zh-CN"/>
          <w14:textFill>
            <w14:solidFill>
              <w14:schemeClr w14:val="tx1"/>
            </w14:solidFill>
          </w14:textFill>
        </w:rPr>
      </w:pPr>
      <w:r>
        <w:rPr>
          <w:rFonts w:hint="eastAsia" w:hAnsi="宋体" w:eastAsia="宋体" w:cs="宋体"/>
          <w:b/>
          <w:bCs/>
          <w:color w:val="000000" w:themeColor="text1"/>
          <w:sz w:val="21"/>
          <w:szCs w:val="21"/>
          <w:highlight w:val="none"/>
          <w:lang w:val="en-US" w:eastAsia="zh-CN"/>
          <w14:textFill>
            <w14:solidFill>
              <w14:schemeClr w14:val="tx1"/>
            </w14:solidFill>
          </w14:textFill>
        </w:rPr>
        <w:t>一、项目概况</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体育彩票销售实体店是顾客购买体育彩票的主要渠道，是宣传体育彩票品牌的重要窗口，销售网点的管理和服务水平将直接关系到体育彩票的品牌价值和社会效益。为加强对体彩实体店的精细化管理，督促体彩实体店标准化经营的规范执行，提升体彩实体店标准化经营意识，提升实体店安全、规范运营水平，有效地监督、促进专管员实体店巡查工作，以达到</w:t>
      </w:r>
      <w:r>
        <w:rPr>
          <w:rFonts w:hint="eastAsia" w:ascii="宋体" w:hAnsi="宋体" w:cs="宋体"/>
          <w:color w:val="000000" w:themeColor="text1"/>
          <w:sz w:val="21"/>
          <w:szCs w:val="21"/>
          <w:highlight w:val="none"/>
          <w:lang w:val="en-US" w:eastAsia="zh-CN"/>
          <w14:textFill>
            <w14:solidFill>
              <w14:schemeClr w14:val="tx1"/>
            </w14:solidFill>
          </w14:textFill>
        </w:rPr>
        <w:t>全市</w:t>
      </w:r>
      <w:r>
        <w:rPr>
          <w:rFonts w:hint="eastAsia" w:ascii="宋体" w:hAnsi="宋体" w:eastAsia="宋体" w:cs="宋体"/>
          <w:color w:val="000000" w:themeColor="text1"/>
          <w:sz w:val="21"/>
          <w:szCs w:val="21"/>
          <w:highlight w:val="none"/>
          <w:lang w:val="en-US" w:eastAsia="zh-CN"/>
          <w14:textFill>
            <w14:solidFill>
              <w14:schemeClr w14:val="tx1"/>
            </w14:solidFill>
          </w14:textFill>
        </w:rPr>
        <w:t>实体店合规经营目的。具体调研项目如下：</w:t>
      </w:r>
    </w:p>
    <w:p>
      <w:pPr>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二、调研时间</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2023年7月-1</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月期间完成所有实体店暗访调查</w:t>
      </w:r>
      <w:r>
        <w:rPr>
          <w:rFonts w:hint="eastAsia" w:ascii="宋体" w:hAnsi="宋体" w:cs="宋体"/>
          <w:color w:val="000000" w:themeColor="text1"/>
          <w:sz w:val="21"/>
          <w:szCs w:val="21"/>
          <w:highlight w:val="none"/>
          <w:lang w:val="en-US" w:eastAsia="zh-CN"/>
          <w14:textFill>
            <w14:solidFill>
              <w14:schemeClr w14:val="tx1"/>
            </w14:solidFill>
          </w14:textFill>
        </w:rPr>
        <w:t>，期间每个实体店暗访不少于4次。</w:t>
      </w:r>
    </w:p>
    <w:p>
      <w:pPr>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三、调研对象</w:t>
      </w:r>
    </w:p>
    <w:p>
      <w:pPr>
        <w:numPr>
          <w:ilvl w:val="0"/>
          <w:numId w:val="0"/>
        </w:num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全市体育彩票在售实体店</w:t>
      </w:r>
      <w:r>
        <w:rPr>
          <w:rFonts w:hint="eastAsia" w:ascii="宋体" w:hAnsi="宋体" w:cs="宋体"/>
          <w:color w:val="000000" w:themeColor="text1"/>
          <w:sz w:val="21"/>
          <w:szCs w:val="21"/>
          <w:highlight w:val="none"/>
          <w:lang w:val="en-US" w:eastAsia="zh-CN"/>
          <w14:textFill>
            <w14:solidFill>
              <w14:schemeClr w14:val="tx1"/>
            </w14:solidFill>
          </w14:textFill>
        </w:rPr>
        <w:t>，约230间。</w:t>
      </w:r>
    </w:p>
    <w:p>
      <w:pPr>
        <w:numPr>
          <w:ilvl w:val="0"/>
          <w:numId w:val="0"/>
        </w:num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四、调研内容</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（一）检查终端机是否接第三方非法设备</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（二）有无互联网及非法彩票投注等宣传行为</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（三）实体店是否有非法互联网APP接单行为</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（四）了解是都通过非法互联网APP下单在检查门店购买彩票等方面内容</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（五）异常终端等其他销售行为</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（六）实体店基础信息检查</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（七）店面形象的规范性及环境整洁性检查</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（八）网点服务情况检查</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（九）消防安全检查</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上述调查内容根据市场实际需要定期进行调整。中心还将根据不同时期的任务，不定期执行阶段性市场调查，包括但不限于超级大乐透派奖活动检查、星级网点/星级销售师验收、培训效果评估等。</w:t>
      </w:r>
    </w:p>
    <w:p>
      <w:pPr>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五、调研目的</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（一）督促体彩实体店标准化经营的规范执行，提升体彩实体店标准化经营意识。</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（二）提升实体店安全、规范运营水平，有效地监督、促进专管员实体店巡查工作。</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（三）为我市强化终端机规范管理，加强终端机违规外接设备等问题的整治力度提供依据。</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（四）最终实现督促体彩网点标准化规范经营，遏制个别体彩网点违法违规经营问题，全面提升网点安全、规范运营水平。</w:t>
      </w:r>
    </w:p>
    <w:p>
      <w:pPr>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相关要求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（一）项目管理人员</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954"/>
        <w:gridCol w:w="937"/>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01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p>
        </w:tc>
        <w:tc>
          <w:tcPr>
            <w:tcW w:w="48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人数</w:t>
            </w:r>
          </w:p>
        </w:tc>
        <w:tc>
          <w:tcPr>
            <w:tcW w:w="2963"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01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项目管理人员</w:t>
            </w:r>
          </w:p>
        </w:tc>
        <w:tc>
          <w:tcPr>
            <w:tcW w:w="48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963"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本科及以上学历，具备文字功底，沟通、统筹能力强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01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48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963"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上述为各岗位最低的人数配置要求</w:t>
            </w:r>
          </w:p>
        </w:tc>
      </w:tr>
    </w:tbl>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）调查员团队</w:t>
      </w:r>
    </w:p>
    <w:tbl>
      <w:tblPr>
        <w:tblStyle w:val="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125"/>
        <w:gridCol w:w="1122"/>
        <w:gridCol w:w="5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p>
        </w:tc>
        <w:tc>
          <w:tcPr>
            <w:tcW w:w="58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人数</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调查员</w:t>
            </w:r>
          </w:p>
        </w:tc>
        <w:tc>
          <w:tcPr>
            <w:tcW w:w="58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具备市场调查工作经验者优先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58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791"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上述为各岗位最低的人数配置要求</w:t>
            </w:r>
          </w:p>
        </w:tc>
      </w:tr>
    </w:tbl>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lang w:val="en-US" w:eastAsia="zh-CN"/>
          <w14:textFill>
            <w14:solidFill>
              <w14:schemeClr w14:val="tx1"/>
            </w14:solidFill>
          </w14:textFill>
        </w:rPr>
        <w:t>）硬件设施要求</w:t>
      </w:r>
    </w:p>
    <w:tbl>
      <w:tblPr>
        <w:tblStyle w:val="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129"/>
        <w:gridCol w:w="1003"/>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23"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102"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名称</w:t>
            </w:r>
          </w:p>
        </w:tc>
        <w:tc>
          <w:tcPr>
            <w:tcW w:w="519"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数量</w:t>
            </w:r>
          </w:p>
        </w:tc>
        <w:tc>
          <w:tcPr>
            <w:tcW w:w="285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02"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拟使用暗访设备</w:t>
            </w:r>
          </w:p>
        </w:tc>
        <w:tc>
          <w:tcPr>
            <w:tcW w:w="519"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若干</w:t>
            </w:r>
          </w:p>
        </w:tc>
        <w:tc>
          <w:tcPr>
            <w:tcW w:w="285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成交供应商需契合我中心暗访市场调查要求，购置或者租赁适合的暗访设备，必须确保隐蔽性和清晰度。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02"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暗访资料存储及保管</w:t>
            </w:r>
          </w:p>
        </w:tc>
        <w:tc>
          <w:tcPr>
            <w:tcW w:w="519"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855" w:type="pc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成交供应商需提供暗访资料存储设备或者系统，暗访资料至少需要保管3年</w:t>
            </w:r>
          </w:p>
        </w:tc>
      </w:tr>
    </w:tbl>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负责对异常终端和疑似违规实体店的突击暗查，并做好相关视频、照片、录音记录保存，形成报告及时向中心相关负责人员汇报；异常终端和疑似违规实体店以我中心方提供的为准。</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负责对被投诉的实体店进行暗访调查，并做好相关视频、照片、录音记录保存，形成报告及时向中心相关负责人员汇报。</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lang w:val="en-US" w:eastAsia="zh-CN"/>
          <w14:textFill>
            <w14:solidFill>
              <w14:schemeClr w14:val="tx1"/>
            </w14:solidFill>
          </w14:textFill>
        </w:rPr>
        <w:t>协助中心对实体店突发事件的现场调查处理。</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具体工作要求如下：</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eastAsia="zh-CN"/>
          <w14:textFill>
            <w14:solidFill>
              <w14:schemeClr w14:val="tx1"/>
            </w14:solidFill>
          </w14:textFill>
        </w:rPr>
        <w:t>调查人员进店调研要全程摄录暗拍，同时记录暗访时间、实体店号码、访问员信息等，拍摄要做到画面稳定、内容清晰。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并保证使用的暗访摄像设备符合法律、法规要求，调研活动不存在侵犯他人隐私或者其他合法权益等行为。</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eastAsia="zh-CN"/>
          <w14:textFill>
            <w14:solidFill>
              <w14:schemeClr w14:val="tx1"/>
            </w14:solidFill>
          </w14:textFill>
        </w:rPr>
        <w:t>调查人员在进店拍摄前要首先在视频中口头播报当天的日期、调研时间、调研实体店号码，且需拍摄当天的报纸作为佐证。进入实体店调研过程中，要求对重点调查内容如门头、销售柜、形象墙、奖池信息、店内走势图、中奖展示、宣传海报等要素进行拍摄，拍摄时涉及评分的画面要做到清晰、可辨识、有停顿</w:t>
      </w:r>
      <w:r>
        <w:rPr>
          <w:rFonts w:hint="eastAsia" w:ascii="宋体" w:hAnsi="宋体" w:cs="宋体"/>
          <w:color w:val="000000" w:themeColor="text1"/>
          <w:sz w:val="21"/>
          <w:szCs w:val="21"/>
          <w:highlight w:val="none"/>
          <w:lang w:val="zh-CN" w:eastAsia="zh-CN"/>
          <w14:textFill>
            <w14:solidFill>
              <w14:schemeClr w14:val="tx1"/>
            </w14:solidFill>
          </w14:textFill>
        </w:rPr>
        <w:t>，视频画面要求稳定，无晃动，噪音杂音小</w:t>
      </w:r>
      <w:r>
        <w:rPr>
          <w:rFonts w:hint="eastAsia" w:ascii="宋体" w:hAnsi="宋体" w:eastAsia="宋体" w:cs="宋体"/>
          <w:color w:val="000000" w:themeColor="text1"/>
          <w:sz w:val="21"/>
          <w:szCs w:val="21"/>
          <w:highlight w:val="none"/>
          <w:lang w:val="zh-CN" w:eastAsia="zh-CN"/>
          <w14:textFill>
            <w14:solidFill>
              <w14:schemeClr w14:val="tx1"/>
            </w14:solidFill>
          </w14:textFill>
        </w:rPr>
        <w:t>。无法提供画面评分的项目，调查人员在出店后，需第一时间口头播报相关信息。每个实体店暗访时长不得低于5分钟。调查完成后要填写完整调查问卷，计算和统计实体店得分情况。</w:t>
      </w:r>
    </w:p>
    <w:p>
      <w:pPr>
        <w:pStyle w:val="5"/>
        <w:spacing w:line="360" w:lineRule="auto"/>
        <w:ind w:left="0" w:leftChars="0" w:firstLine="420" w:firstLineChars="200"/>
        <w:rPr>
          <w:rFonts w:hint="eastAsia" w:hAnsi="宋体" w:cs="宋体"/>
          <w:color w:val="000000" w:themeColor="text1"/>
          <w:sz w:val="21"/>
          <w:szCs w:val="21"/>
          <w:highlight w:val="none"/>
          <w:lang w:val="zh-CN"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zh-CN" w:eastAsia="zh-CN"/>
          <w14:textFill>
            <w14:solidFill>
              <w14:schemeClr w14:val="tx1"/>
            </w14:solidFill>
          </w14:textFill>
        </w:rPr>
        <w:t>参与该项目的调查人员应遵守最基本的职业操守，与我中心签订保密条约，确保实体店暗访调查工作的保密性，确保调查名单、视频资料和相关证据等不外泄，</w:t>
      </w:r>
      <w:r>
        <w:rPr>
          <w:rFonts w:hint="eastAsia" w:ascii="宋体" w:hAnsi="宋体" w:cs="宋体"/>
          <w:color w:val="000000" w:themeColor="text1"/>
          <w:sz w:val="21"/>
          <w:szCs w:val="21"/>
          <w:highlight w:val="none"/>
          <w:lang w:val="en-US" w:eastAsia="zh-CN"/>
          <w14:textFill>
            <w14:solidFill>
              <w14:schemeClr w14:val="tx1"/>
            </w14:solidFill>
          </w14:textFill>
        </w:rPr>
        <w:t>必须秉承客观、公正的工作态度，在确保个人人身安全、不暴露身份的前提下，按时按要求完成实体店的暗访调查工作</w:t>
      </w:r>
      <w:r>
        <w:rPr>
          <w:rFonts w:hint="eastAsia" w:hAnsi="宋体" w:cs="宋体"/>
          <w:color w:val="000000" w:themeColor="text1"/>
          <w:sz w:val="21"/>
          <w:szCs w:val="21"/>
          <w:highlight w:val="none"/>
          <w:lang w:val="zh-CN" w:eastAsia="zh-CN"/>
          <w14:textFill>
            <w14:solidFill>
              <w14:schemeClr w14:val="tx1"/>
            </w14:solidFill>
          </w14:textFill>
        </w:rPr>
        <w:t>。该项目调查人员需确保至少有2名。</w:t>
      </w:r>
    </w:p>
    <w:p>
      <w:pPr>
        <w:pStyle w:val="5"/>
        <w:spacing w:line="360" w:lineRule="auto"/>
        <w:ind w:left="0" w:leftChars="0" w:firstLine="420" w:firstLineChars="200"/>
        <w:rPr>
          <w:rFonts w:hint="default"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default" w:hAnsi="宋体" w:cs="宋体"/>
          <w:color w:val="000000" w:themeColor="text1"/>
          <w:sz w:val="21"/>
          <w:szCs w:val="21"/>
          <w:highlight w:val="none"/>
          <w:lang w:val="en-US" w:eastAsia="zh-CN"/>
          <w14:textFill>
            <w14:solidFill>
              <w14:schemeClr w14:val="tx1"/>
            </w14:solidFill>
          </w14:textFill>
        </w:rPr>
        <w:t>暗访时间包含工作日、法定节假日和周末，具体暗访时段由调查人员根据被调查实体店实际情况确定。若我中心对某些实体店的暗访调查有特殊时间要求的，成交供应商应无条件配合我中心完成调查，并按时提供相关调查视频和证据。</w:t>
      </w:r>
    </w:p>
    <w:p>
      <w:pPr>
        <w:pStyle w:val="5"/>
        <w:spacing w:line="360" w:lineRule="auto"/>
        <w:ind w:left="0" w:leftChars="0" w:firstLine="420" w:firstLineChars="200"/>
        <w:rPr>
          <w:rFonts w:hint="default"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default" w:hAnsi="宋体" w:cs="宋体"/>
          <w:color w:val="000000" w:themeColor="text1"/>
          <w:sz w:val="21"/>
          <w:szCs w:val="21"/>
          <w:highlight w:val="none"/>
          <w:lang w:val="en-US" w:eastAsia="zh-CN"/>
          <w14:textFill>
            <w14:solidFill>
              <w14:schemeClr w14:val="tx1"/>
            </w14:solidFill>
          </w14:textFill>
        </w:rPr>
        <w:t>成交供应商须对我中心每个月不定期提供的异常终端、被投诉或者疑似违规实体店做暗访调查，并于我中心提供名单时刻算成交供应商调查人员必须两小时以内到达该实体店，对实体店的涉嫌违法违规销售行为予以监控，并取得视频、图片或彩票等有关联性的实质证据。经由我中心或者我中心委托法律顾问确认的违规实体店，要求暗访调查人员负责将相关违规、违法证据提交相关法律机关，并跟进后续法律追责问题。</w:t>
      </w:r>
    </w:p>
    <w:p>
      <w:pPr>
        <w:pStyle w:val="5"/>
        <w:spacing w:line="360" w:lineRule="auto"/>
        <w:ind w:left="0" w:leftChars="0" w:firstLine="420" w:firstLineChars="200"/>
        <w:rPr>
          <w:rFonts w:hint="default"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default" w:hAnsi="宋体" w:cs="宋体"/>
          <w:color w:val="000000" w:themeColor="text1"/>
          <w:sz w:val="21"/>
          <w:szCs w:val="21"/>
          <w:highlight w:val="none"/>
          <w:lang w:val="en-US" w:eastAsia="zh-CN"/>
          <w14:textFill>
            <w14:solidFill>
              <w14:schemeClr w14:val="tx1"/>
            </w14:solidFill>
          </w14:textFill>
        </w:rPr>
        <w:t>合同期内，成交供应商需每月度对全市专营店实体店进行一次普查（对实体店终端机是否有外接非官方设备、是否有违规销售行为、是否有违规宣传行为等），并提交报告。</w:t>
      </w:r>
    </w:p>
    <w:p>
      <w:pPr>
        <w:pStyle w:val="5"/>
        <w:spacing w:line="360" w:lineRule="auto"/>
        <w:ind w:left="0" w:leftChars="0" w:firstLine="420" w:firstLineChars="200"/>
        <w:rPr>
          <w:rFonts w:hint="default"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7、</w:t>
      </w:r>
      <w:r>
        <w:rPr>
          <w:rFonts w:hint="default" w:hAnsi="宋体" w:cs="宋体"/>
          <w:color w:val="000000" w:themeColor="text1"/>
          <w:sz w:val="21"/>
          <w:szCs w:val="21"/>
          <w:highlight w:val="none"/>
          <w:lang w:val="en-US" w:eastAsia="zh-CN"/>
          <w14:textFill>
            <w14:solidFill>
              <w14:schemeClr w14:val="tx1"/>
            </w14:solidFill>
          </w14:textFill>
        </w:rPr>
        <w:t>成交供应商应每月向我中心出具专项报告，汇总整理当月被调查实体店的相关信息、调查频次，每次调查时间、具体情况、调查结果、意见建议等，向我中心汇报，并分类打包、提交实体店的调查视频资料和其他相关原始证据。</w:t>
      </w:r>
    </w:p>
    <w:p>
      <w:pPr>
        <w:pStyle w:val="5"/>
        <w:spacing w:line="360" w:lineRule="auto"/>
        <w:ind w:left="0" w:leftChars="0" w:firstLine="420" w:firstLineChars="20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调研结束后，调查人员</w:t>
      </w:r>
      <w:r>
        <w:rPr>
          <w:rFonts w:hint="eastAsia" w:ascii="宋体" w:hAnsi="宋体" w:eastAsia="宋体" w:cs="宋体"/>
          <w:color w:val="000000" w:themeColor="text1"/>
          <w:sz w:val="21"/>
          <w:szCs w:val="21"/>
          <w:highlight w:val="none"/>
          <w:lang w:val="zh-CN" w:eastAsia="zh-CN"/>
          <w14:textFill>
            <w14:solidFill>
              <w14:schemeClr w14:val="tx1"/>
            </w14:solidFill>
          </w14:textFill>
        </w:rPr>
        <w:t>以书面形式提交实体店调查情况报告，并将视频录像等调查资料，打包整理后发至市中心存档。</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该项目总费用中包含两部分内容：</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调查运营费（含人员费用及管理费）</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调查设备耗材费用（含进店后购彩费用、车辆器材耗费、视频、照片录音储存设备等）；</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暗访设备：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成交供应商须确保暗访设备的隐蔽性，并有足够数量的设备支撑本次项目顺利开展。</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质量控制：</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成交供应商须在方案中阐述如何保证项目质量，及如何处理突发事件等。</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保密性和客观性：</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要求成交供应商不定期更换暗访调查人员，以确保该项目的独立性和安全性。</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检测质量：</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成交供应商须对所提供的证据进行核对，复核结果连同原始材料提交我中心相关负责人员。</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检测反馈：</w:t>
      </w:r>
      <w:r>
        <w:rPr>
          <w:rFonts w:hint="eastAsia" w:ascii="宋体" w:hAnsi="宋体" w:eastAsia="宋体" w:cs="宋体"/>
          <w:color w:val="000000" w:themeColor="text1"/>
          <w:sz w:val="21"/>
          <w:szCs w:val="21"/>
          <w:highlight w:val="none"/>
          <w:lang w:val="en-US" w:eastAsia="zh-CN"/>
          <w14:textFill>
            <w14:solidFill>
              <w14:schemeClr w14:val="tx1"/>
            </w14:solidFill>
          </w14:textFill>
        </w:rPr>
        <w:t>违规实体店调查取证成功率将作为对成交供应商考核的重要指标。</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实体店管理的整改建议：</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成交供应商对于在暗访过程中发现的实体店管理方面存在的问题，应及时向我中心提出整改建议或整改方案，并对惩处措施和整改方案的执行情况进行跟踪落地。</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lang w:val="en-US" w:eastAsia="zh-CN"/>
          <w14:textFill>
            <w14:solidFill>
              <w14:schemeClr w14:val="tx1"/>
            </w14:solidFill>
          </w14:textFill>
        </w:rPr>
        <w:t>调查监督</w:t>
      </w:r>
    </w:p>
    <w:p>
      <w:pPr>
        <w:pStyle w:val="5"/>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根据项目开展实际情况，我中心可派工作人员实地对暗访调查开展情况进行跟访，把控执行进度和执行质量，并提出意见和建议。</w:t>
      </w:r>
    </w:p>
    <w:p>
      <w:pPr>
        <w:pStyle w:val="5"/>
        <w:spacing w:line="360" w:lineRule="auto"/>
        <w:rPr>
          <w:color w:val="000000" w:themeColor="text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在项目执行过程中，如发现实际调查结果与实体店实际情况或暗访调查工作的要求严重不符的，我中心可停止下阶段调查项目的实施。</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26326"/>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2"/>
        <w:numPr>
          <w:ilvl w:val="1"/>
          <w:numId w:val="0"/>
        </w:numPr>
        <w:rPr>
          <w:rFonts w:ascii="宋体" w:hAnsi="宋体"/>
          <w:color w:val="000000" w:themeColor="text1"/>
          <w:sz w:val="21"/>
          <w:szCs w:val="21"/>
          <w:highlight w:val="none"/>
          <w14:textFill>
            <w14:solidFill>
              <w14:schemeClr w14:val="tx1"/>
            </w14:solidFill>
          </w14:textFill>
        </w:rPr>
      </w:pPr>
      <w:bookmarkStart w:id="117" w:name="_Toc23890"/>
      <w:bookmarkStart w:id="118" w:name="_Toc456272919"/>
      <w:bookmarkStart w:id="119" w:name="_Toc434832495"/>
      <w:bookmarkStart w:id="120" w:name="_Toc456648358"/>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464632120"/>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4" w:name="_Toc5830"/>
      <w:r>
        <w:rPr>
          <w:rFonts w:hint="eastAsia" w:hAnsi="宋体"/>
          <w:color w:val="000000" w:themeColor="text1"/>
          <w:highlight w:val="none"/>
          <w14:textFill>
            <w14:solidFill>
              <w14:schemeClr w14:val="tx1"/>
            </w14:solidFill>
          </w14:textFill>
        </w:rPr>
        <w:t>一、说  明</w:t>
      </w:r>
      <w:bookmarkEnd w:id="123"/>
      <w:bookmarkEnd w:id="124"/>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w:t>
      </w:r>
      <w:r>
        <w:rPr>
          <w:rFonts w:hint="eastAsia" w:ascii="宋体" w:hAnsi="宋体"/>
          <w:color w:val="000000" w:themeColor="text1"/>
          <w:kern w:val="0"/>
          <w:szCs w:val="21"/>
          <w:highlight w:val="none"/>
          <w:lang w:eastAsia="zh-CN"/>
          <w14:textFill>
            <w14:solidFill>
              <w14:schemeClr w14:val="tx1"/>
            </w14:solidFill>
          </w14:textFill>
        </w:rPr>
        <w:t>广东业信招标有限公司</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10533"/>
      <w:bookmarkStart w:id="126" w:name="_Toc464632121"/>
      <w:r>
        <w:rPr>
          <w:rFonts w:hint="eastAsia" w:hAnsi="宋体"/>
          <w:color w:val="000000" w:themeColor="text1"/>
          <w:highlight w:val="none"/>
          <w14:textFill>
            <w14:solidFill>
              <w14:schemeClr w14:val="tx1"/>
            </w14:solidFill>
          </w14:textFill>
        </w:rPr>
        <w:t>二、磋商文件</w:t>
      </w:r>
      <w:bookmarkEnd w:id="125"/>
      <w:bookmarkEnd w:id="126"/>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13699"/>
      <w:bookmarkStart w:id="128" w:name="_Toc464632122"/>
      <w:r>
        <w:rPr>
          <w:rFonts w:hint="eastAsia" w:hAnsi="宋体"/>
          <w:color w:val="000000" w:themeColor="text1"/>
          <w:highlight w:val="none"/>
          <w14:textFill>
            <w14:solidFill>
              <w14:schemeClr w14:val="tx1"/>
            </w14:solidFill>
          </w14:textFill>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3"/>
      <w:bookmarkStart w:id="130" w:name="_Toc1768"/>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11376"/>
      <w:r>
        <w:rPr>
          <w:rFonts w:hint="eastAsia" w:hAnsi="宋体"/>
          <w:color w:val="000000" w:themeColor="text1"/>
          <w:highlight w:val="none"/>
          <w14:textFill>
            <w14:solidFill>
              <w14:schemeClr w14:val="tx1"/>
            </w14:solidFill>
          </w14:textFill>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5"/>
      <w:bookmarkStart w:id="134" w:name="_Toc14112"/>
      <w:r>
        <w:rPr>
          <w:rFonts w:hint="eastAsia" w:hAnsi="宋体"/>
          <w:color w:val="000000" w:themeColor="text1"/>
          <w:highlight w:val="none"/>
          <w14:textFill>
            <w14:solidFill>
              <w14:schemeClr w14:val="tx1"/>
            </w14:solidFill>
          </w14:textFill>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6"/>
      <w:bookmarkStart w:id="136" w:name="_Toc3042"/>
      <w:r>
        <w:rPr>
          <w:rFonts w:hint="eastAsia" w:hAnsi="宋体"/>
          <w:color w:val="000000" w:themeColor="text1"/>
          <w:highlight w:val="none"/>
          <w14:textFill>
            <w14:solidFill>
              <w14:schemeClr w14:val="tx1"/>
            </w14:solidFill>
          </w14:textFill>
        </w:rPr>
        <w:t>七、磋商的步骤</w:t>
      </w:r>
      <w:bookmarkEnd w:id="135"/>
      <w:bookmarkEnd w:id="136"/>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3、投标</w:t>
      </w:r>
      <w:r>
        <w:rPr>
          <w:rFonts w:hint="eastAsia" w:ascii="宋体" w:hAnsi="宋体"/>
          <w:color w:val="000000" w:themeColor="text1"/>
          <w:szCs w:val="21"/>
          <w:highlight w:val="none"/>
          <w14:textFill>
            <w14:solidFill>
              <w14:schemeClr w14:val="tx1"/>
            </w14:solidFill>
          </w14:textFill>
        </w:rPr>
        <w:t>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15127"/>
      <w:bookmarkStart w:id="138" w:name="_Toc464632127"/>
      <w:r>
        <w:rPr>
          <w:rFonts w:hint="eastAsia" w:hAnsi="宋体"/>
          <w:color w:val="000000" w:themeColor="text1"/>
          <w:highlight w:val="none"/>
          <w14:textFill>
            <w14:solidFill>
              <w14:schemeClr w14:val="tx1"/>
            </w14:solidFill>
          </w14:textFill>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64632128"/>
      <w:bookmarkStart w:id="140" w:name="_Toc16701"/>
      <w:r>
        <w:rPr>
          <w:rFonts w:hint="eastAsia" w:ascii="宋体" w:hAnsi="宋体"/>
          <w:color w:val="000000" w:themeColor="text1"/>
          <w:szCs w:val="21"/>
          <w:highlight w:val="none"/>
          <w14:textFill>
            <w14:solidFill>
              <w14:schemeClr w14:val="tx1"/>
            </w14:solidFill>
          </w14:textFill>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1" w:name="_Toc345675374"/>
      <w:bookmarkStart w:id="142" w:name="_Toc322033397"/>
      <w:bookmarkStart w:id="143" w:name="_Toc24301"/>
      <w:bookmarkStart w:id="144" w:name="_Toc464632129"/>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29474"/>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8" w:name="_Toc345675376"/>
      <w:bookmarkStart w:id="149" w:name="_Toc13734"/>
      <w:bookmarkStart w:id="150" w:name="_Toc464632132"/>
      <w:bookmarkStart w:id="151" w:name="_Toc322033399"/>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23527"/>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一、评价指标及权重：</w:t>
      </w:r>
    </w:p>
    <w:tbl>
      <w:tblPr>
        <w:tblStyle w:val="51"/>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448" w:type="dxa"/>
        <w:jc w:val="center"/>
        <w:shd w:val="clear" w:color="auto" w:fill="FFFFFF"/>
        <w:tblLayout w:type="fixed"/>
        <w:tblCellMar>
          <w:top w:w="0" w:type="dxa"/>
          <w:left w:w="0" w:type="dxa"/>
          <w:bottom w:w="0" w:type="dxa"/>
          <w:right w:w="0" w:type="dxa"/>
        </w:tblCellMar>
      </w:tblPr>
      <w:tblGrid>
        <w:gridCol w:w="943"/>
        <w:gridCol w:w="1606"/>
        <w:gridCol w:w="783"/>
        <w:gridCol w:w="6116"/>
      </w:tblGrid>
      <w:tr>
        <w:tblPrEx>
          <w:shd w:val="clear" w:color="auto" w:fill="FFFFFF"/>
          <w:tblCellMar>
            <w:top w:w="0" w:type="dxa"/>
            <w:left w:w="0" w:type="dxa"/>
            <w:bottom w:w="0" w:type="dxa"/>
            <w:right w:w="0" w:type="dxa"/>
          </w:tblCellMar>
        </w:tblPrEx>
        <w:trPr>
          <w:cantSplit/>
          <w:trHeight w:val="460" w:hRule="atLeast"/>
          <w:tblHeader/>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2987"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项目实施方案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kern w:val="0"/>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所提供的实施方案（是否详尽及符合本项目实际，是否具有可行性和科学性、对项目的工作思路、方法、技术路线、组织实施方案、进度计划等）进行综合评审：</w:t>
            </w:r>
          </w:p>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1.实施方案非常明确、详尽、合理、规范，针对方案合理、可行的，得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2.实施方案比较明确、详尽、合理、规范，针对方案比较合理、可行的，得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3.实施方案基本明确、合理、规范，针对方案基本合理、可行的，得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pStyle w:val="5"/>
              <w:keepNext w:val="0"/>
              <w:keepLines w:val="0"/>
              <w:pageBreakBefore w:val="0"/>
              <w:widowControl w:val="0"/>
              <w:kinsoku/>
              <w:wordWrap/>
              <w:overflowPunct/>
              <w:topLinePunct w:val="0"/>
              <w:bidi w:val="0"/>
              <w:spacing w:line="320" w:lineRule="exact"/>
              <w:ind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4.未提供对应方案不得分。</w:t>
            </w:r>
          </w:p>
        </w:tc>
      </w:tr>
      <w:tr>
        <w:tblPrEx>
          <w:shd w:val="clear" w:color="auto" w:fill="FFFFFF"/>
          <w:tblCellMar>
            <w:top w:w="0" w:type="dxa"/>
            <w:left w:w="0" w:type="dxa"/>
            <w:bottom w:w="0" w:type="dxa"/>
            <w:right w:w="0" w:type="dxa"/>
          </w:tblCellMar>
        </w:tblPrEx>
        <w:trPr>
          <w:cantSplit/>
          <w:trHeight w:val="1020"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成果质量管理制度和保证措施</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5分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根据供应商提供的成果质量管理制度是否详尽及符合本项目实际，是否具有可行性和科学性，保证措施是否合理等进行综合评审：</w:t>
            </w:r>
          </w:p>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1.成果质量管理制度符合实际、可行性高、科学性合理规范，保证措施方案完善，得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2.成果质量管理制度比较符合实际、可行性较高、科学性较合理规范，保证措施方案较完善，得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3.成果质量管理制度基本符合实际、可行性一般、科学性基本合理规范，保证措施方案基本完善，得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4.未提供对应方案不得分。</w:t>
            </w:r>
          </w:p>
        </w:tc>
      </w:tr>
      <w:tr>
        <w:tblPrEx>
          <w:shd w:val="clear" w:color="auto" w:fill="FFFFFF"/>
          <w:tblCellMar>
            <w:top w:w="0" w:type="dxa"/>
            <w:left w:w="0" w:type="dxa"/>
            <w:bottom w:w="0" w:type="dxa"/>
            <w:right w:w="0" w:type="dxa"/>
          </w:tblCellMar>
        </w:tblPrEx>
        <w:trPr>
          <w:cantSplit/>
          <w:trHeight w:val="1020"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进度计划</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进度计划合理，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完全</w:t>
            </w:r>
            <w:r>
              <w:rPr>
                <w:rFonts w:hint="eastAsia" w:ascii="宋体" w:hAnsi="宋体" w:eastAsia="宋体" w:cs="宋体"/>
                <w:b w:val="0"/>
                <w:bCs/>
                <w:color w:val="000000" w:themeColor="text1"/>
                <w:sz w:val="21"/>
                <w:szCs w:val="21"/>
                <w:highlight w:val="none"/>
                <w14:textFill>
                  <w14:solidFill>
                    <w14:schemeClr w14:val="tx1"/>
                  </w14:solidFill>
                </w14:textFill>
              </w:rPr>
              <w:t>满足实施需要，得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color w:val="000000" w:themeColor="text1"/>
                <w:sz w:val="21"/>
                <w:szCs w:val="21"/>
                <w:highlight w:val="none"/>
                <w14:textFill>
                  <w14:solidFill>
                    <w14:schemeClr w14:val="tx1"/>
                  </w14:solidFill>
                </w14:textFill>
              </w:rPr>
              <w:t>分；</w:t>
            </w:r>
          </w:p>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进度计划较合理，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能</w:t>
            </w:r>
            <w:r>
              <w:rPr>
                <w:rFonts w:hint="eastAsia" w:ascii="宋体" w:hAnsi="宋体" w:eastAsia="宋体" w:cs="宋体"/>
                <w:b w:val="0"/>
                <w:bCs/>
                <w:color w:val="000000" w:themeColor="text1"/>
                <w:sz w:val="21"/>
                <w:szCs w:val="21"/>
                <w:highlight w:val="none"/>
                <w14:textFill>
                  <w14:solidFill>
                    <w14:schemeClr w14:val="tx1"/>
                  </w14:solidFill>
                </w14:textFill>
              </w:rPr>
              <w:t>满足实施需要，得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p>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进度计划</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基本</w:t>
            </w:r>
            <w:r>
              <w:rPr>
                <w:rFonts w:hint="eastAsia" w:ascii="宋体" w:hAnsi="宋体" w:eastAsia="宋体" w:cs="宋体"/>
                <w:b w:val="0"/>
                <w:bCs/>
                <w:color w:val="000000" w:themeColor="text1"/>
                <w:sz w:val="21"/>
                <w:szCs w:val="21"/>
                <w:highlight w:val="none"/>
                <w14:textFill>
                  <w14:solidFill>
                    <w14:schemeClr w14:val="tx1"/>
                  </w14:solidFill>
                </w14:textFill>
              </w:rPr>
              <w:t>合理，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基本</w:t>
            </w:r>
            <w:r>
              <w:rPr>
                <w:rFonts w:hint="eastAsia" w:ascii="宋体" w:hAnsi="宋体" w:eastAsia="宋体" w:cs="宋体"/>
                <w:b w:val="0"/>
                <w:bCs/>
                <w:color w:val="000000" w:themeColor="text1"/>
                <w:sz w:val="21"/>
                <w:szCs w:val="21"/>
                <w:highlight w:val="none"/>
                <w14:textFill>
                  <w14:solidFill>
                    <w14:schemeClr w14:val="tx1"/>
                  </w14:solidFill>
                </w14:textFill>
              </w:rPr>
              <w:t>满足实施需要，得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分；</w:t>
            </w:r>
          </w:p>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4.未提供对应方案不得分。</w:t>
            </w:r>
          </w:p>
        </w:tc>
      </w:tr>
      <w:tr>
        <w:tblPrEx>
          <w:shd w:val="clear" w:color="auto" w:fill="FFFFFF"/>
          <w:tblCellMar>
            <w:top w:w="0" w:type="dxa"/>
            <w:left w:w="0" w:type="dxa"/>
            <w:bottom w:w="0" w:type="dxa"/>
            <w:right w:w="0" w:type="dxa"/>
          </w:tblCellMar>
        </w:tblPrEx>
        <w:trPr>
          <w:cantSplit/>
          <w:trHeight w:val="512" w:hRule="atLeast"/>
          <w:jc w:val="center"/>
        </w:trPr>
        <w:tc>
          <w:tcPr>
            <w:tcW w:w="254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1584"/>
        <w:gridCol w:w="800"/>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84"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84"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商务响应程度</w:t>
            </w:r>
          </w:p>
        </w:tc>
        <w:tc>
          <w:tcPr>
            <w:tcW w:w="8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tc>
        <w:tc>
          <w:tcPr>
            <w:tcW w:w="6100" w:type="dxa"/>
            <w:tcMar>
              <w:top w:w="0" w:type="dxa"/>
              <w:left w:w="108" w:type="dxa"/>
              <w:bottom w:w="0" w:type="dxa"/>
              <w:right w:w="108" w:type="dxa"/>
            </w:tcMar>
            <w:vAlign w:val="top"/>
          </w:tcPr>
          <w:p>
            <w:pPr>
              <w:pStyle w:val="25"/>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商务条款响应，全部满足并优于招标文件要求，得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分；</w:t>
            </w:r>
          </w:p>
          <w:p>
            <w:pPr>
              <w:pStyle w:val="25"/>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满足招标文件要求，得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分；</w:t>
            </w:r>
          </w:p>
          <w:p>
            <w:pPr>
              <w:pStyle w:val="25"/>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基本满足招标文件要求，</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有偏离或重大偏离招标文件商务要求，不得分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84" w:type="dxa"/>
            <w:tcMar>
              <w:top w:w="0" w:type="dxa"/>
              <w:left w:w="108" w:type="dxa"/>
              <w:bottom w:w="0" w:type="dxa"/>
              <w:right w:w="108" w:type="dxa"/>
            </w:tcMar>
            <w:vAlign w:val="center"/>
          </w:tcPr>
          <w:p>
            <w:pPr>
              <w:pStyle w:val="25"/>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服务承诺</w:t>
            </w:r>
          </w:p>
        </w:tc>
        <w:tc>
          <w:tcPr>
            <w:tcW w:w="8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6100" w:type="dxa"/>
            <w:tcMar>
              <w:top w:w="0" w:type="dxa"/>
              <w:left w:w="108" w:type="dxa"/>
              <w:bottom w:w="0" w:type="dxa"/>
              <w:right w:w="108" w:type="dxa"/>
            </w:tcMar>
            <w:vAlign w:val="top"/>
          </w:tcPr>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供应商服务承诺符合磋商文件要求且详细、完善的，得 15分；</w:t>
            </w:r>
          </w:p>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供应商服务承诺符合磋商文件要求，较详细、完善的，得 10 分；</w:t>
            </w:r>
          </w:p>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供应商服务承诺符合磋商文件要求，基本详细完善的，得5分；</w:t>
            </w:r>
          </w:p>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没有提供服务承诺或不符合磋商文件要求的得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84" w:type="dxa"/>
            <w:tcMar>
              <w:top w:w="0" w:type="dxa"/>
              <w:left w:w="108" w:type="dxa"/>
              <w:bottom w:w="0" w:type="dxa"/>
              <w:right w:w="108" w:type="dxa"/>
            </w:tcMar>
            <w:vAlign w:val="center"/>
          </w:tcPr>
          <w:p>
            <w:pPr>
              <w:pStyle w:val="25"/>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同类</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业绩</w:t>
            </w:r>
          </w:p>
        </w:tc>
        <w:tc>
          <w:tcPr>
            <w:tcW w:w="8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tc>
        <w:tc>
          <w:tcPr>
            <w:tcW w:w="6100" w:type="dxa"/>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b w:val="0"/>
                <w:bCs/>
                <w:color w:val="000000" w:themeColor="text1"/>
                <w:sz w:val="21"/>
                <w:szCs w:val="21"/>
                <w:highlight w:val="none"/>
                <w:lang w:val="en-GB"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GB" w:eastAsia="zh-CN"/>
                <w14:textFill>
                  <w14:solidFill>
                    <w14:schemeClr w14:val="tx1"/>
                  </w14:solidFill>
                </w14:textFill>
              </w:rPr>
              <w:t>根据供应商自2019年以来的类似本项目业绩，每个</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val="en-GB" w:eastAsia="zh-CN"/>
                <w14:textFill>
                  <w14:solidFill>
                    <w14:schemeClr w14:val="tx1"/>
                  </w14:solidFill>
                </w14:textFill>
              </w:rPr>
              <w:t>分，最高得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lang w:val="en-GB" w:eastAsia="zh-CN"/>
                <w14:textFill>
                  <w14:solidFill>
                    <w14:schemeClr w14:val="tx1"/>
                  </w14:solidFill>
                </w14:textFill>
              </w:rPr>
              <w:t>分</w:t>
            </w:r>
            <w:r>
              <w:rPr>
                <w:rFonts w:hint="eastAsia" w:ascii="宋体" w:hAnsi="宋体" w:cs="宋体"/>
                <w:b w:val="0"/>
                <w:bCs/>
                <w:color w:val="000000" w:themeColor="text1"/>
                <w:sz w:val="21"/>
                <w:szCs w:val="21"/>
                <w:highlight w:val="none"/>
                <w:lang w:val="en-GB" w:eastAsia="zh-CN"/>
                <w14:textFill>
                  <w14:solidFill>
                    <w14:schemeClr w14:val="tx1"/>
                  </w14:solidFill>
                </w14:textFill>
              </w:rPr>
              <w:t>。</w:t>
            </w:r>
          </w:p>
          <w:p>
            <w:pPr>
              <w:pStyle w:val="25"/>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GB" w:eastAsia="zh-CN"/>
                <w14:textFill>
                  <w14:solidFill>
                    <w14:schemeClr w14:val="tx1"/>
                  </w14:solidFill>
                </w14:textFill>
              </w:rPr>
              <w:t>（注：提供合同关键页复印件并加盖公章，不提供不得分。）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50" w:type="dxa"/>
            <w:gridSpan w:val="2"/>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p>
    <w:bookmarkEnd w:id="35"/>
    <w:p>
      <w:pPr>
        <w:spacing w:line="360" w:lineRule="auto"/>
        <w:jc w:val="center"/>
        <w:rPr>
          <w:rFonts w:ascii="宋体" w:hAnsi="宋体"/>
          <w:b/>
          <w:color w:val="000000" w:themeColor="text1"/>
          <w:highlight w:val="none"/>
          <w14:textFill>
            <w14:solidFill>
              <w14:schemeClr w14:val="tx1"/>
            </w14:solidFill>
          </w14:textFill>
        </w:rPr>
      </w:pPr>
      <w:bookmarkStart w:id="153" w:name="_Toc430771059"/>
      <w:bookmarkStart w:id="154" w:name="_Toc432682726"/>
      <w:bookmarkStart w:id="155" w:name="_Toc468606055"/>
      <w:bookmarkStart w:id="156" w:name="_Toc500861024"/>
      <w:bookmarkStart w:id="157" w:name="_Toc480010734"/>
      <w:bookmarkStart w:id="158" w:name="_Toc467236766"/>
      <w:bookmarkStart w:id="159" w:name="_Toc468157562"/>
      <w:bookmarkStart w:id="160" w:name="_Toc479991608"/>
      <w:bookmarkStart w:id="161" w:name="_Toc491658677"/>
      <w:bookmarkStart w:id="162" w:name="_Toc480020283"/>
      <w:bookmarkStart w:id="163" w:name="_Toc480021079"/>
      <w:bookmarkStart w:id="164" w:name="_Toc467987849"/>
      <w:bookmarkStart w:id="165" w:name="_Toc26066260"/>
      <w:bookmarkStart w:id="166" w:name="_Toc500861027"/>
      <w:bookmarkStart w:id="167" w:name="_Toc491658680"/>
      <w:bookmarkStart w:id="168" w:name="_Toc6397151"/>
      <w:bookmarkStart w:id="169" w:name="_Toc6727972"/>
    </w:p>
    <w:p>
      <w:pPr>
        <w:spacing w:line="360" w:lineRule="auto"/>
        <w:jc w:val="center"/>
        <w:rPr>
          <w:rFonts w:ascii="宋体" w:hAnsi="宋体"/>
          <w:b/>
          <w:color w:val="000000" w:themeColor="text1"/>
          <w:highlight w:val="none"/>
          <w14:textFill>
            <w14:solidFill>
              <w14:schemeClr w14:val="tx1"/>
            </w14:solidFill>
          </w14:textFill>
        </w:rPr>
      </w:pPr>
    </w:p>
    <w:bookmarkEnd w:id="153"/>
    <w:bookmarkEnd w:id="154"/>
    <w:p>
      <w:pPr>
        <w:pStyle w:val="2"/>
        <w:numPr>
          <w:ilvl w:val="0"/>
          <w:numId w:val="0"/>
        </w:numPr>
        <w:rPr>
          <w:color w:val="000000" w:themeColor="text1"/>
          <w:sz w:val="24"/>
          <w:highlight w:val="none"/>
          <w14:textFill>
            <w14:solidFill>
              <w14:schemeClr w14:val="tx1"/>
            </w14:solidFill>
          </w14:textFill>
        </w:rPr>
      </w:pPr>
      <w:bookmarkStart w:id="170" w:name="_Toc500843104"/>
      <w:bookmarkStart w:id="171" w:name="_Toc7725"/>
      <w:bookmarkStart w:id="172" w:name="_Toc430771060"/>
      <w:bookmarkStart w:id="173" w:name="_Toc430185803"/>
      <w:r>
        <w:rPr>
          <w:rFonts w:hint="eastAsia"/>
          <w:color w:val="000000" w:themeColor="text1"/>
          <w:sz w:val="24"/>
          <w:highlight w:val="none"/>
          <w14:textFill>
            <w14:solidFill>
              <w14:schemeClr w14:val="tx1"/>
            </w14:solidFill>
          </w14:textFill>
        </w:rPr>
        <w:t>政府采购政策</w:t>
      </w:r>
      <w:bookmarkEnd w:id="170"/>
      <w:bookmarkEnd w:id="171"/>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2"/>
      <w:bookmarkEnd w:id="173"/>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14:textFill>
            <w14:solidFill>
              <w14:schemeClr w14:val="tx1"/>
            </w14:solidFill>
          </w14:textFill>
        </w:rPr>
      </w:pPr>
      <w:bookmarkStart w:id="176" w:name="_Toc430185805"/>
      <w:bookmarkStart w:id="177"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pPr>
        <w:spacing w:line="360" w:lineRule="auto"/>
        <w:rPr>
          <w:rFonts w:ascii="宋体" w:hAnsi="宋体"/>
          <w:color w:val="000000" w:themeColor="text1"/>
          <w:highlight w:val="none"/>
          <w14:textFill>
            <w14:solidFill>
              <w14:schemeClr w14:val="tx1"/>
            </w14:solidFill>
          </w14:textFill>
        </w:rPr>
      </w:pPr>
      <w:bookmarkStart w:id="178" w:name="_Toc430771063"/>
      <w:bookmarkStart w:id="179" w:name="_Toc430185806"/>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ascii="宋体" w:hAnsi="宋体"/>
                <w:color w:val="000000" w:themeColor="text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ascii="宋体" w:hAnsi="宋体"/>
                <w:color w:val="000000" w:themeColor="text1"/>
                <w:highlight w:val="non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80" w:name="_Hlt21939000"/>
      <w:bookmarkEnd w:id="180"/>
      <w:bookmarkStart w:id="181" w:name="_Toc340677079"/>
      <w:bookmarkStart w:id="182" w:name="_Toc333237797"/>
      <w:bookmarkStart w:id="183" w:name="_Toc345513910"/>
      <w:bookmarkStart w:id="184" w:name="_Toc339020104"/>
      <w:bookmarkStart w:id="185" w:name="_Toc333935355"/>
      <w:bookmarkStart w:id="186" w:name="_Toc349127635"/>
      <w:bookmarkStart w:id="187" w:name="_Toc331512907"/>
      <w:bookmarkStart w:id="188" w:name="_Toc339441096"/>
      <w:bookmarkStart w:id="189" w:name="_Toc339362309"/>
      <w:bookmarkStart w:id="190" w:name="_Toc340672878"/>
      <w:bookmarkStart w:id="191" w:name="_Toc340507451"/>
      <w:bookmarkStart w:id="192" w:name="_Toc332270355"/>
      <w:bookmarkStart w:id="193" w:name="_Toc350756459"/>
      <w:bookmarkStart w:id="194" w:name="_Toc336681589"/>
      <w:bookmarkStart w:id="195" w:name="_Toc342296769"/>
      <w:bookmarkStart w:id="196" w:name="_Toc333935696"/>
      <w:bookmarkStart w:id="197" w:name="_Toc339020242"/>
      <w:bookmarkStart w:id="198" w:name="_Toc349143598"/>
      <w:bookmarkStart w:id="199" w:name="_Toc341348347"/>
      <w:bookmarkStart w:id="200" w:name="_Toc339019898"/>
      <w:bookmarkStart w:id="201" w:name="_Toc350438758"/>
      <w:bookmarkStart w:id="202" w:name="_Toc365985187"/>
      <w:bookmarkStart w:id="203" w:name="_Toc366072538"/>
      <w:bookmarkStart w:id="204" w:name="_Toc332206717"/>
      <w:bookmarkStart w:id="205" w:name="_Toc365967081"/>
      <w:bookmarkStart w:id="206" w:name="_Toc342060383"/>
      <w:bookmarkStart w:id="207" w:name="_Toc333238642"/>
      <w:bookmarkStart w:id="208" w:name="_Toc333237686"/>
      <w:bookmarkStart w:id="209" w:name="_Toc339020024"/>
      <w:bookmarkStart w:id="210" w:name="_Toc374454610"/>
      <w:bookmarkStart w:id="211" w:name="_Toc330459994"/>
      <w:bookmarkStart w:id="212" w:name="_Toc336681944"/>
      <w:bookmarkStart w:id="213" w:name="_Toc337632367"/>
      <w:bookmarkStart w:id="214" w:name="_Toc331684047"/>
      <w:bookmarkStart w:id="215" w:name="_Toc31981"/>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217" w:name="_Toc337632368"/>
      <w:bookmarkStart w:id="218" w:name="_Toc350438759"/>
      <w:bookmarkStart w:id="219" w:name="_Toc339019899"/>
      <w:bookmarkStart w:id="220" w:name="_Toc365967082"/>
      <w:bookmarkStart w:id="221" w:name="_Toc349143599"/>
      <w:bookmarkStart w:id="222" w:name="_Toc350756460"/>
      <w:bookmarkStart w:id="223" w:name="_Toc341348348"/>
      <w:bookmarkStart w:id="224" w:name="_Toc331684048"/>
      <w:bookmarkStart w:id="225" w:name="_Toc340672879"/>
      <w:bookmarkStart w:id="226" w:name="_Toc340507452"/>
      <w:bookmarkStart w:id="227" w:name="_Toc349127636"/>
      <w:bookmarkStart w:id="228" w:name="_Toc333935697"/>
      <w:bookmarkStart w:id="229" w:name="_Toc500861025"/>
      <w:bookmarkStart w:id="230" w:name="_Toc332206718"/>
      <w:bookmarkStart w:id="231" w:name="_Toc333237687"/>
      <w:bookmarkStart w:id="232" w:name="_Toc339362310"/>
      <w:bookmarkStart w:id="233" w:name="_Toc331512908"/>
      <w:bookmarkStart w:id="234" w:name="_Toc339020025"/>
      <w:bookmarkStart w:id="235" w:name="_Toc336681945"/>
      <w:bookmarkStart w:id="236" w:name="_Toc339020243"/>
      <w:bookmarkStart w:id="237" w:name="_Toc333237798"/>
      <w:bookmarkStart w:id="238" w:name="_Toc25057"/>
      <w:bookmarkStart w:id="239" w:name="_Toc340677080"/>
      <w:bookmarkStart w:id="240" w:name="_Toc332270356"/>
      <w:bookmarkStart w:id="241" w:name="_Toc342060384"/>
      <w:bookmarkStart w:id="242" w:name="_Toc339020105"/>
      <w:bookmarkStart w:id="243" w:name="_Toc365985188"/>
      <w:bookmarkStart w:id="244" w:name="_Toc333935356"/>
      <w:bookmarkStart w:id="245" w:name="_Toc330459995"/>
      <w:bookmarkStart w:id="246" w:name="_Toc342296770"/>
      <w:bookmarkStart w:id="247" w:name="_Toc345513911"/>
      <w:bookmarkStart w:id="248" w:name="_Toc339441097"/>
      <w:bookmarkStart w:id="249" w:name="_Toc333238643"/>
      <w:bookmarkStart w:id="250" w:name="_Toc336681590"/>
      <w:bookmarkStart w:id="251" w:name="_Toc366072539"/>
      <w:bookmarkStart w:id="252" w:name="_Toc491658678"/>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14:textFill>
            <w14:solidFill>
              <w14:schemeClr w14:val="tx1"/>
            </w14:solidFill>
          </w14:textFill>
        </w:rPr>
      </w:pPr>
    </w:p>
    <w:p>
      <w:pPr>
        <w:pStyle w:val="2"/>
        <w:numPr>
          <w:ilvl w:val="1"/>
          <w:numId w:val="0"/>
        </w:numPr>
        <w:rPr>
          <w:rFonts w:ascii="宋体" w:hAnsi="宋体"/>
          <w:color w:val="000000" w:themeColor="text1"/>
          <w:sz w:val="24"/>
          <w:highlight w:val="none"/>
          <w14:textFill>
            <w14:solidFill>
              <w14:schemeClr w14:val="tx1"/>
            </w14:solidFill>
          </w14:textFill>
        </w:rPr>
      </w:pPr>
      <w:bookmarkStart w:id="255" w:name="_Toc339019900"/>
      <w:bookmarkStart w:id="256" w:name="_Toc365967083"/>
      <w:bookmarkStart w:id="257" w:name="_Toc365985189"/>
      <w:bookmarkStart w:id="258" w:name="_Toc333237799"/>
      <w:bookmarkStart w:id="259" w:name="_Toc339020026"/>
      <w:bookmarkStart w:id="260" w:name="_Toc350438760"/>
      <w:bookmarkStart w:id="261" w:name="_Toc340507453"/>
      <w:bookmarkStart w:id="262" w:name="_Toc330459996"/>
      <w:bookmarkStart w:id="263" w:name="_Toc345513912"/>
      <w:bookmarkStart w:id="264" w:name="_Toc350756461"/>
      <w:bookmarkStart w:id="265" w:name="_Toc340677081"/>
      <w:bookmarkStart w:id="266" w:name="_Toc339020244"/>
      <w:bookmarkStart w:id="267" w:name="_Toc333935357"/>
      <w:bookmarkStart w:id="268" w:name="_Toc336681591"/>
      <w:bookmarkStart w:id="269" w:name="_Toc349143600"/>
      <w:bookmarkStart w:id="270" w:name="_Toc332270357"/>
      <w:bookmarkStart w:id="271" w:name="_Toc339020106"/>
      <w:bookmarkStart w:id="272" w:name="_Toc333237688"/>
      <w:bookmarkStart w:id="273" w:name="_Toc6551"/>
      <w:bookmarkStart w:id="274" w:name="_Toc366072540"/>
      <w:bookmarkStart w:id="275" w:name="_Toc349127637"/>
      <w:bookmarkStart w:id="276" w:name="_Toc337632369"/>
      <w:bookmarkStart w:id="277" w:name="_Toc339441098"/>
      <w:bookmarkStart w:id="278" w:name="_Toc332206719"/>
      <w:bookmarkStart w:id="279" w:name="_Toc340672880"/>
      <w:bookmarkStart w:id="280" w:name="_Toc336681946"/>
      <w:bookmarkStart w:id="281" w:name="_Toc339362311"/>
      <w:bookmarkStart w:id="282" w:name="_Toc342060385"/>
      <w:bookmarkStart w:id="283" w:name="_Toc333935698"/>
      <w:bookmarkStart w:id="284" w:name="_Toc342296771"/>
      <w:bookmarkStart w:id="285" w:name="_Toc331512909"/>
      <w:bookmarkStart w:id="286" w:name="_Toc341348349"/>
      <w:bookmarkStart w:id="287" w:name="_Toc331684049"/>
      <w:bookmarkStart w:id="288" w:name="_Toc333238644"/>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YXZB-20230703</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2"/>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16432"/>
      <w:r>
        <w:rPr>
          <w:rFonts w:hint="eastAsia" w:ascii="宋体" w:hAnsi="宋体"/>
          <w:b w:val="0"/>
          <w:color w:val="000000" w:themeColor="text1"/>
          <w:sz w:val="24"/>
          <w:highlight w:val="none"/>
          <w14:textFill>
            <w14:solidFill>
              <w14:schemeClr w14:val="tx1"/>
            </w14:solidFill>
          </w14:textFill>
        </w:rPr>
        <w:t>自查表</w:t>
      </w:r>
      <w:bookmarkEnd w:id="289"/>
    </w:p>
    <w:p>
      <w:pPr>
        <w:pStyle w:val="2"/>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7907"/>
      <w:bookmarkStart w:id="291" w:name="_Toc31777"/>
      <w:bookmarkStart w:id="292" w:name="_Toc18086"/>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1096" w:type="dxa"/>
            <w:vMerge w:val="restart"/>
            <w:vAlign w:val="center"/>
          </w:tcPr>
          <w:p>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2"/>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200414515"/>
      <w:bookmarkStart w:id="294" w:name="_Toc469160785"/>
      <w:bookmarkStart w:id="295" w:name="_Toc6207"/>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2"/>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1278"/>
      <w:bookmarkStart w:id="297" w:name="_Toc200414516"/>
      <w:bookmarkStart w:id="298"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pPr>
        <w:pStyle w:val="5"/>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200414517"/>
      <w:bookmarkStart w:id="300" w:name="_Toc469160787"/>
      <w:bookmarkStart w:id="301" w:name="_Toc10427"/>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469160793"/>
      <w:bookmarkStart w:id="303" w:name="_Toc25160"/>
      <w:bookmarkStart w:id="304"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2"/>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5" w:name="_Toc200414524"/>
      <w:bookmarkStart w:id="306" w:name="_Toc469160794"/>
      <w:bookmarkStart w:id="307" w:name="_Toc24387"/>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5"/>
      <w:bookmarkEnd w:id="306"/>
      <w:bookmarkEnd w:id="307"/>
    </w:p>
    <w:p>
      <w:pPr>
        <w:pStyle w:val="2"/>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8" w:name="_Toc469160795"/>
      <w:bookmarkStart w:id="309" w:name="_Toc25505"/>
      <w:bookmarkStart w:id="310" w:name="_Toc200414525"/>
      <w:r>
        <w:rPr>
          <w:rFonts w:hint="eastAsia" w:ascii="宋体" w:hAnsi="宋体"/>
          <w:color w:val="000000" w:themeColor="text1"/>
          <w:sz w:val="28"/>
          <w:szCs w:val="28"/>
          <w:highlight w:val="none"/>
          <w14:textFill>
            <w14:solidFill>
              <w14:schemeClr w14:val="tx1"/>
            </w14:solidFill>
          </w14:textFill>
        </w:rPr>
        <w:t>附件一：磋商</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bookmarkStart w:id="311" w:name="_Toc469160796"/>
      <w:bookmarkStart w:id="312" w:name="_Toc200414526"/>
      <w:r>
        <w:rPr>
          <w:rFonts w:hint="eastAsia" w:ascii="宋体" w:hAnsi="宋体"/>
          <w:color w:val="000000" w:themeColor="text1"/>
          <w:sz w:val="28"/>
          <w:szCs w:val="28"/>
          <w:highlight w:val="none"/>
          <w14:textFill>
            <w14:solidFill>
              <w14:schemeClr w14:val="tx1"/>
            </w14:solidFill>
          </w14:textFill>
        </w:rPr>
        <w:br w:type="page"/>
      </w:r>
    </w:p>
    <w:p>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15369"/>
      <w:r>
        <w:rPr>
          <w:rFonts w:hint="eastAsia" w:ascii="宋体" w:hAnsi="宋体"/>
          <w:color w:val="000000" w:themeColor="text1"/>
          <w:sz w:val="28"/>
          <w:szCs w:val="28"/>
          <w:highlight w:val="none"/>
          <w14:textFill>
            <w14:solidFill>
              <w14:schemeClr w14:val="tx1"/>
            </w14:solidFill>
          </w14:textFill>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YXZB-20230703</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阳江市体育彩票实体店日常销售和管理情况调研服务</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4" w:name="_Toc200414527"/>
      <w:bookmarkStart w:id="315" w:name="_Toc469160797"/>
      <w:bookmarkStart w:id="316" w:name="_Toc15353"/>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4"/>
      <w:bookmarkEnd w:id="315"/>
      <w:bookmarkEnd w:id="316"/>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YXZB-20230703</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阳江市体育彩票实体店日常销售和管理情况调研服务</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bookmarkStart w:id="317" w:name="_Toc200414528"/>
    </w:p>
    <w:p>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8" w:name="_Toc469160798"/>
      <w:bookmarkStart w:id="319" w:name="_Toc13216"/>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YXZB-20230703</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阳江市体育彩票实体店日常销售和管理情况调研服务</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28020"/>
      <w:bookmarkStart w:id="321" w:name="_Toc469160799"/>
      <w:bookmarkStart w:id="322" w:name="_Toc20041452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YXZB-20230703</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阳江市体育彩票实体店日常销售和管理情况调研服务</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ind w:firstLine="0"/>
        <w:rPr>
          <w:rFonts w:hAnsi="宋体"/>
          <w:bCs/>
          <w:color w:val="000000" w:themeColor="text1"/>
          <w:szCs w:val="21"/>
          <w:highlight w:val="none"/>
          <w14:textFill>
            <w14:solidFill>
              <w14:schemeClr w14:val="tx1"/>
            </w14:solidFill>
          </w14:textFill>
        </w:rPr>
      </w:pPr>
    </w:p>
    <w:p>
      <w:pPr>
        <w:pStyle w:val="2"/>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2063"/>
      <w:r>
        <w:rPr>
          <w:rFonts w:hint="eastAsia" w:ascii="宋体" w:hAnsi="宋体"/>
          <w:color w:val="000000" w:themeColor="text1"/>
          <w:sz w:val="28"/>
          <w:szCs w:val="28"/>
          <w:highlight w:val="none"/>
          <w14:textFill>
            <w14:solidFill>
              <w14:schemeClr w14:val="tx1"/>
            </w14:solidFill>
          </w14:textFill>
        </w:rPr>
        <w:t>附件六：同类业绩一览表</w:t>
      </w:r>
      <w:bookmarkEnd w:id="323"/>
    </w:p>
    <w:p>
      <w:pPr>
        <w:pStyle w:val="5"/>
        <w:rPr>
          <w:color w:val="000000" w:themeColor="text1"/>
          <w:highlight w:val="none"/>
          <w14:textFill>
            <w14:solidFill>
              <w14:schemeClr w14:val="tx1"/>
            </w14:solidFill>
          </w14:textFill>
        </w:rPr>
      </w:pPr>
    </w:p>
    <w:p>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YXZB-20230703</w:t>
      </w:r>
      <w:r>
        <w:rPr>
          <w:rFonts w:hint="eastAsia"/>
          <w:b/>
          <w:bCs/>
          <w:color w:val="000000" w:themeColor="text1"/>
          <w:sz w:val="21"/>
          <w:szCs w:val="21"/>
          <w:highlight w:val="none"/>
          <w14:textFill>
            <w14:solidFill>
              <w14:schemeClr w14:val="tx1"/>
            </w14:solidFill>
          </w14:textFill>
        </w:rPr>
        <w:t xml:space="preserve">  </w:t>
      </w:r>
    </w:p>
    <w:p>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阳江市体育彩票实体店日常销售和管理情况调研服务</w:t>
      </w:r>
    </w:p>
    <w:p>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2"/>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432695229"/>
      <w:bookmarkStart w:id="325" w:name="_Toc8357"/>
      <w:bookmarkStart w:id="326" w:name="_Toc7149"/>
      <w:bookmarkStart w:id="327" w:name="_Toc430771089"/>
      <w:bookmarkStart w:id="328" w:name="_Toc432682754"/>
      <w:bookmarkStart w:id="329" w:name="_Toc11866689"/>
      <w:bookmarkStart w:id="330" w:name="_Toc11866431"/>
      <w:bookmarkStart w:id="331" w:name="_Toc339019919"/>
      <w:bookmarkStart w:id="332" w:name="_Toc339441117"/>
      <w:bookmarkStart w:id="333" w:name="_Toc332270377"/>
      <w:bookmarkStart w:id="334" w:name="_Toc339362330"/>
      <w:bookmarkStart w:id="335" w:name="_Toc339020263"/>
      <w:bookmarkStart w:id="336" w:name="_Toc331512931"/>
      <w:bookmarkStart w:id="337" w:name="_Toc333237819"/>
      <w:bookmarkStart w:id="338" w:name="_Toc337632388"/>
      <w:bookmarkStart w:id="339" w:name="_Toc341348370"/>
      <w:bookmarkStart w:id="340" w:name="_Toc333237708"/>
      <w:bookmarkStart w:id="341" w:name="_Toc336681610"/>
      <w:bookmarkStart w:id="342" w:name="_Toc339020045"/>
      <w:bookmarkStart w:id="343" w:name="_Toc102451601"/>
      <w:bookmarkStart w:id="344" w:name="_Toc345312627"/>
      <w:bookmarkStart w:id="345" w:name="_Toc343247130"/>
      <w:bookmarkStart w:id="346" w:name="_Toc366072562"/>
      <w:bookmarkStart w:id="347" w:name="_Toc333935376"/>
      <w:bookmarkStart w:id="348" w:name="_Toc333935717"/>
      <w:bookmarkStart w:id="349" w:name="_Toc342312473"/>
      <w:bookmarkStart w:id="350" w:name="_Toc333238664"/>
      <w:bookmarkStart w:id="351" w:name="_Toc350438779"/>
      <w:bookmarkStart w:id="352" w:name="_Toc332206739"/>
      <w:bookmarkStart w:id="353" w:name="_Toc331684072"/>
      <w:bookmarkStart w:id="354" w:name="_Toc343248448"/>
      <w:bookmarkStart w:id="355" w:name="_Toc365985211"/>
      <w:bookmarkStart w:id="356" w:name="_Toc340507472"/>
      <w:bookmarkStart w:id="357" w:name="_Toc342296791"/>
      <w:bookmarkStart w:id="358" w:name="_Toc340677100"/>
      <w:bookmarkStart w:id="359" w:name="_Toc342398160"/>
      <w:bookmarkStart w:id="360" w:name="_Toc330460016"/>
      <w:bookmarkStart w:id="361" w:name="_Toc339020125"/>
      <w:bookmarkStart w:id="362" w:name="_Toc350756480"/>
      <w:bookmarkStart w:id="363" w:name="_Toc340672899"/>
      <w:bookmarkStart w:id="364" w:name="_Toc365967105"/>
      <w:bookmarkStart w:id="365" w:name="_Toc336681965"/>
      <w:bookmarkStart w:id="366" w:name="_Toc342060405"/>
      <w:bookmarkStart w:id="367" w:name="_Toc343612950"/>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pStyle w:val="2"/>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32373"/>
      <w:bookmarkStart w:id="369" w:name="_Toc11866690"/>
      <w:bookmarkStart w:id="370" w:name="_Toc7072"/>
      <w:bookmarkStart w:id="371" w:name="_Toc20242"/>
      <w:bookmarkStart w:id="372" w:name="_Toc1186643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5"/>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8875"/>
      <w:bookmarkStart w:id="374" w:name="_Toc469160804"/>
      <w:bookmarkStart w:id="375" w:name="_Toc200414534"/>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2"/>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200414535"/>
      <w:bookmarkStart w:id="377" w:name="_Toc4869"/>
      <w:bookmarkStart w:id="378"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YXZB-20230703</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阳江市体育彩票实体店日常销售和管理情况调研服务</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5"/>
        <w:spacing w:line="360" w:lineRule="auto"/>
        <w:rPr>
          <w:rFonts w:hAnsi="宋体"/>
          <w:color w:val="000000" w:themeColor="text1"/>
          <w:sz w:val="21"/>
          <w:szCs w:val="21"/>
          <w:highlight w:val="none"/>
          <w14:textFill>
            <w14:solidFill>
              <w14:schemeClr w14:val="tx1"/>
            </w14:solidFill>
          </w14:textFill>
        </w:rPr>
      </w:pP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5"/>
        <w:spacing w:line="360" w:lineRule="auto"/>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bookmarkStart w:id="379" w:name="_Toc434832511"/>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2"/>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10553"/>
      <w:bookmarkStart w:id="381" w:name="_Toc469160806"/>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46C420D"/>
    <w:rsid w:val="065C6ADC"/>
    <w:rsid w:val="07474F91"/>
    <w:rsid w:val="0F262DEA"/>
    <w:rsid w:val="0FB76151"/>
    <w:rsid w:val="10090303"/>
    <w:rsid w:val="13730200"/>
    <w:rsid w:val="14055AB7"/>
    <w:rsid w:val="1A5161A8"/>
    <w:rsid w:val="1DFF12C3"/>
    <w:rsid w:val="20517361"/>
    <w:rsid w:val="2114292B"/>
    <w:rsid w:val="22495F12"/>
    <w:rsid w:val="23871054"/>
    <w:rsid w:val="26835D38"/>
    <w:rsid w:val="2685043D"/>
    <w:rsid w:val="273F4439"/>
    <w:rsid w:val="29A05B6B"/>
    <w:rsid w:val="2FAA5E8A"/>
    <w:rsid w:val="30D02DB4"/>
    <w:rsid w:val="316A0071"/>
    <w:rsid w:val="316A2395"/>
    <w:rsid w:val="34A01C68"/>
    <w:rsid w:val="3790083E"/>
    <w:rsid w:val="39A50406"/>
    <w:rsid w:val="3C346CB0"/>
    <w:rsid w:val="44853D64"/>
    <w:rsid w:val="458A55B2"/>
    <w:rsid w:val="49CC0DE2"/>
    <w:rsid w:val="4CAF1FE6"/>
    <w:rsid w:val="4CEB2649"/>
    <w:rsid w:val="4EC8736C"/>
    <w:rsid w:val="51091409"/>
    <w:rsid w:val="53847836"/>
    <w:rsid w:val="54D2203E"/>
    <w:rsid w:val="56B22645"/>
    <w:rsid w:val="57D14C92"/>
    <w:rsid w:val="58A5295A"/>
    <w:rsid w:val="5AD07876"/>
    <w:rsid w:val="5EEE0B2A"/>
    <w:rsid w:val="5EF93166"/>
    <w:rsid w:val="636E2764"/>
    <w:rsid w:val="64FC5595"/>
    <w:rsid w:val="6B401D79"/>
    <w:rsid w:val="6C8C12B2"/>
    <w:rsid w:val="6DC9002B"/>
    <w:rsid w:val="6F6D3D3C"/>
    <w:rsid w:val="707100F1"/>
    <w:rsid w:val="71495E20"/>
    <w:rsid w:val="75B025BC"/>
    <w:rsid w:val="77E43CB3"/>
    <w:rsid w:val="78A37C84"/>
    <w:rsid w:val="7A8B1DDB"/>
    <w:rsid w:val="7AE70AD7"/>
    <w:rsid w:val="7B24371D"/>
    <w:rsid w:val="7E686D5F"/>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8"/>
    <w:qFormat/>
    <w:uiPriority w:val="0"/>
    <w:pPr>
      <w:keepNext/>
      <w:keepLines/>
      <w:spacing w:before="280" w:after="290" w:line="376" w:lineRule="auto"/>
      <w:outlineLvl w:val="4"/>
    </w:pPr>
    <w:rPr>
      <w:b/>
      <w:sz w:val="28"/>
      <w:szCs w:val="20"/>
    </w:rPr>
  </w:style>
  <w:style w:type="paragraph" w:styleId="8">
    <w:name w:val="heading 6"/>
    <w:basedOn w:val="1"/>
    <w:next w:val="5"/>
    <w:link w:val="113"/>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1"/>
    <w:qFormat/>
    <w:uiPriority w:val="0"/>
    <w:pPr>
      <w:keepNext/>
      <w:keepLines/>
      <w:spacing w:before="240" w:after="64" w:line="320" w:lineRule="auto"/>
      <w:outlineLvl w:val="6"/>
    </w:pPr>
    <w:rPr>
      <w:b/>
      <w:bCs/>
      <w:sz w:val="24"/>
    </w:rPr>
  </w:style>
  <w:style w:type="paragraph" w:styleId="10">
    <w:name w:val="heading 8"/>
    <w:basedOn w:val="1"/>
    <w:next w:val="5"/>
    <w:link w:val="1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0"/>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0"/>
    <w:qFormat/>
    <w:uiPriority w:val="0"/>
    <w:pPr>
      <w:spacing w:line="360" w:lineRule="auto"/>
      <w:jc w:val="left"/>
    </w:pPr>
    <w:rPr>
      <w:szCs w:val="20"/>
    </w:rPr>
  </w:style>
  <w:style w:type="paragraph" w:styleId="18">
    <w:name w:val="Body Text 3"/>
    <w:basedOn w:val="1"/>
    <w:link w:val="78"/>
    <w:qFormat/>
    <w:uiPriority w:val="0"/>
    <w:pPr>
      <w:spacing w:after="120"/>
    </w:pPr>
    <w:rPr>
      <w:sz w:val="16"/>
      <w:szCs w:val="16"/>
    </w:rPr>
  </w:style>
  <w:style w:type="paragraph" w:styleId="19">
    <w:name w:val="Body Text"/>
    <w:basedOn w:val="1"/>
    <w:link w:val="94"/>
    <w:qFormat/>
    <w:uiPriority w:val="0"/>
    <w:pPr>
      <w:spacing w:after="120"/>
    </w:pPr>
  </w:style>
  <w:style w:type="paragraph" w:styleId="20">
    <w:name w:val="Body Text Indent"/>
    <w:basedOn w:val="1"/>
    <w:link w:val="130"/>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5"/>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2"/>
    <w:qFormat/>
    <w:uiPriority w:val="0"/>
    <w:pPr>
      <w:numPr>
        <w:ilvl w:val="0"/>
        <w:numId w:val="4"/>
      </w:numPr>
      <w:ind w:left="100" w:leftChars="2500"/>
    </w:pPr>
  </w:style>
  <w:style w:type="paragraph" w:styleId="29">
    <w:name w:val="Body Text Indent 2"/>
    <w:basedOn w:val="1"/>
    <w:link w:val="122"/>
    <w:qFormat/>
    <w:uiPriority w:val="0"/>
    <w:pPr>
      <w:spacing w:line="480" w:lineRule="exact"/>
      <w:ind w:left="810" w:firstLine="675"/>
    </w:pPr>
    <w:rPr>
      <w:rFonts w:eastAsia="仿宋_GB2312"/>
      <w:kern w:val="0"/>
      <w:sz w:val="30"/>
      <w:szCs w:val="20"/>
    </w:rPr>
  </w:style>
  <w:style w:type="paragraph" w:styleId="30">
    <w:name w:val="Balloon Text"/>
    <w:basedOn w:val="1"/>
    <w:link w:val="151"/>
    <w:qFormat/>
    <w:uiPriority w:val="0"/>
    <w:rPr>
      <w:sz w:val="18"/>
      <w:szCs w:val="18"/>
    </w:rPr>
  </w:style>
  <w:style w:type="paragraph" w:styleId="31">
    <w:name w:val="footer"/>
    <w:basedOn w:val="1"/>
    <w:link w:val="84"/>
    <w:qFormat/>
    <w:uiPriority w:val="0"/>
    <w:pPr>
      <w:tabs>
        <w:tab w:val="center" w:pos="4153"/>
        <w:tab w:val="right" w:pos="8306"/>
      </w:tabs>
      <w:snapToGrid w:val="0"/>
      <w:jc w:val="left"/>
    </w:pPr>
    <w:rPr>
      <w:kern w:val="0"/>
      <w:sz w:val="18"/>
      <w:szCs w:val="18"/>
    </w:rPr>
  </w:style>
  <w:style w:type="paragraph" w:styleId="32">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5"/>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5"/>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7"/>
    <w:qFormat/>
    <w:uiPriority w:val="0"/>
    <w:pPr>
      <w:spacing w:line="360" w:lineRule="auto"/>
    </w:pPr>
    <w:rPr>
      <w:rFonts w:ascii="仿宋_GB2312" w:eastAsia="仿宋_GB2312"/>
      <w:sz w:val="32"/>
    </w:rPr>
  </w:style>
  <w:style w:type="paragraph" w:styleId="44">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0"/>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7"/>
    <w:qFormat/>
    <w:uiPriority w:val="0"/>
    <w:pPr>
      <w:spacing w:line="240" w:lineRule="auto"/>
    </w:pPr>
    <w:rPr>
      <w:b/>
      <w:bCs/>
      <w:szCs w:val="24"/>
    </w:rPr>
  </w:style>
  <w:style w:type="paragraph" w:styleId="49">
    <w:name w:val="Body Text First Indent"/>
    <w:basedOn w:val="19"/>
    <w:link w:val="158"/>
    <w:qFormat/>
    <w:uiPriority w:val="0"/>
    <w:pPr>
      <w:ind w:firstLine="100" w:firstLineChars="100"/>
    </w:pPr>
    <w:rPr>
      <w:rFonts w:ascii="Calibri" w:hAnsi="Calibri"/>
      <w:szCs w:val="22"/>
    </w:rPr>
  </w:style>
  <w:style w:type="paragraph" w:styleId="50">
    <w:name w:val="Body Text First Indent 2"/>
    <w:basedOn w:val="20"/>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文档正文 Char1"/>
    <w:link w:val="61"/>
    <w:qFormat/>
    <w:uiPriority w:val="0"/>
    <w:rPr>
      <w:rFonts w:ascii="Arial Narrow" w:hAnsi="Arial Narrow"/>
      <w:sz w:val="24"/>
      <w:szCs w:val="24"/>
      <w:lang w:val="en-US" w:eastAsia="zh-CN" w:bidi="ar-SA"/>
    </w:rPr>
  </w:style>
  <w:style w:type="paragraph" w:customStyle="1" w:styleId="61">
    <w:name w:val="文档正文"/>
    <w:link w:val="6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qFormat/>
    <w:uiPriority w:val="0"/>
    <w:rPr>
      <w:sz w:val="18"/>
      <w:szCs w:val="18"/>
      <w:u w:val="none"/>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font21"/>
    <w:qFormat/>
    <w:uiPriority w:val="0"/>
    <w:rPr>
      <w:rFonts w:hint="default" w:ascii="Arial" w:hAnsi="Arial" w:cs="Arial"/>
      <w:color w:val="000000"/>
      <w:sz w:val="24"/>
      <w:szCs w:val="24"/>
      <w:u w:val="none"/>
    </w:rPr>
  </w:style>
  <w:style w:type="character" w:customStyle="1" w:styleId="65">
    <w:name w:val="正文首行缩进 2 Char"/>
    <w:link w:val="50"/>
    <w:qFormat/>
    <w:uiPriority w:val="0"/>
    <w:rPr>
      <w:rFonts w:ascii="Calibri" w:hAnsi="Calibri" w:eastAsia="仿宋_GB2312"/>
      <w:kern w:val="2"/>
      <w:sz w:val="21"/>
      <w:szCs w:val="22"/>
      <w:lang w:val="en-US" w:eastAsia="zh-CN" w:bidi="ar-SA"/>
    </w:rPr>
  </w:style>
  <w:style w:type="character" w:customStyle="1" w:styleId="66">
    <w:name w:val="类目1 Char Char"/>
    <w:link w:val="67"/>
    <w:qFormat/>
    <w:uiPriority w:val="0"/>
    <w:rPr>
      <w:b/>
      <w:color w:val="17365D"/>
      <w:kern w:val="2"/>
      <w:sz w:val="28"/>
      <w:szCs w:val="28"/>
      <w:lang w:bidi="ar-SA"/>
    </w:rPr>
  </w:style>
  <w:style w:type="paragraph" w:customStyle="1" w:styleId="67">
    <w:name w:val="类目1"/>
    <w:basedOn w:val="1"/>
    <w:link w:val="66"/>
    <w:qFormat/>
    <w:uiPriority w:val="0"/>
    <w:pPr>
      <w:adjustRightInd w:val="0"/>
      <w:snapToGrid w:val="0"/>
      <w:spacing w:line="220" w:lineRule="atLeast"/>
    </w:pPr>
    <w:rPr>
      <w:b/>
      <w:color w:val="17365D"/>
      <w:sz w:val="28"/>
      <w:szCs w:val="28"/>
    </w:rPr>
  </w:style>
  <w:style w:type="character" w:customStyle="1" w:styleId="68">
    <w:name w:val="text1"/>
    <w:qFormat/>
    <w:uiPriority w:val="0"/>
    <w:rPr>
      <w:sz w:val="20"/>
      <w:szCs w:val="20"/>
    </w:rPr>
  </w:style>
  <w:style w:type="character" w:customStyle="1" w:styleId="69">
    <w:name w:val="ca-5"/>
    <w:basedOn w:val="53"/>
    <w:qFormat/>
    <w:uiPriority w:val="0"/>
  </w:style>
  <w:style w:type="character" w:customStyle="1" w:styleId="70">
    <w:name w:val="批注文字 Char"/>
    <w:link w:val="17"/>
    <w:qFormat/>
    <w:uiPriority w:val="0"/>
    <w:rPr>
      <w:kern w:val="2"/>
      <w:sz w:val="21"/>
      <w:lang w:bidi="ar-SA"/>
    </w:rPr>
  </w:style>
  <w:style w:type="character" w:customStyle="1" w:styleId="71">
    <w:name w:val="Char Char14"/>
    <w:qFormat/>
    <w:uiPriority w:val="0"/>
    <w:rPr>
      <w:rFonts w:ascii="宋体" w:eastAsia="宋体"/>
      <w:sz w:val="34"/>
      <w:lang w:val="en-US" w:eastAsia="zh-CN" w:bidi="ar-SA"/>
    </w:rPr>
  </w:style>
  <w:style w:type="character" w:customStyle="1" w:styleId="72">
    <w:name w:val="日期 Char"/>
    <w:link w:val="28"/>
    <w:qFormat/>
    <w:uiPriority w:val="0"/>
    <w:rPr>
      <w:kern w:val="2"/>
      <w:sz w:val="21"/>
      <w:szCs w:val="24"/>
    </w:rPr>
  </w:style>
  <w:style w:type="character" w:customStyle="1" w:styleId="73">
    <w:name w:val="font11"/>
    <w:qFormat/>
    <w:uiPriority w:val="0"/>
    <w:rPr>
      <w:rFonts w:hint="eastAsia" w:ascii="宋体" w:hAnsi="宋体" w:eastAsia="宋体"/>
      <w:color w:val="000000"/>
      <w:sz w:val="24"/>
      <w:szCs w:val="24"/>
      <w:u w:val="none"/>
    </w:rPr>
  </w:style>
  <w:style w:type="character" w:customStyle="1" w:styleId="74">
    <w:name w:val="apple-converted-space"/>
    <w:qFormat/>
    <w:uiPriority w:val="0"/>
    <w:rPr>
      <w:rFonts w:cs="Times New Roman"/>
    </w:rPr>
  </w:style>
  <w:style w:type="character" w:customStyle="1" w:styleId="75">
    <w:name w:val="标题 1 Char2"/>
    <w:qFormat/>
    <w:uiPriority w:val="0"/>
    <w:rPr>
      <w:rFonts w:ascii="黑体" w:eastAsia="黑体"/>
      <w:bCs/>
      <w:kern w:val="44"/>
      <w:sz w:val="24"/>
      <w:szCs w:val="24"/>
    </w:rPr>
  </w:style>
  <w:style w:type="character" w:customStyle="1" w:styleId="76">
    <w:name w:val="ca-8"/>
    <w:basedOn w:val="53"/>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正文文本 3 Char"/>
    <w:link w:val="18"/>
    <w:qFormat/>
    <w:uiPriority w:val="0"/>
    <w:rPr>
      <w:kern w:val="2"/>
      <w:sz w:val="16"/>
      <w:szCs w:val="16"/>
    </w:rPr>
  </w:style>
  <w:style w:type="character" w:customStyle="1" w:styleId="79">
    <w:name w:val="标题 5 Char Char"/>
    <w:qFormat/>
    <w:uiPriority w:val="0"/>
    <w:rPr>
      <w:rFonts w:eastAsia="宋体"/>
      <w:b/>
      <w:bCs/>
      <w:kern w:val="2"/>
      <w:sz w:val="28"/>
      <w:szCs w:val="28"/>
      <w:lang w:val="en-US" w:eastAsia="zh-CN" w:bidi="ar-SA"/>
    </w:rPr>
  </w:style>
  <w:style w:type="character" w:customStyle="1" w:styleId="80">
    <w:name w:val="ca-10"/>
    <w:basedOn w:val="53"/>
    <w:qFormat/>
    <w:uiPriority w:val="0"/>
  </w:style>
  <w:style w:type="character" w:customStyle="1" w:styleId="81">
    <w:name w:val="Char Char9"/>
    <w:qFormat/>
    <w:uiPriority w:val="0"/>
    <w:rPr>
      <w:rFonts w:ascii="宋体" w:hAnsi="Courier New" w:eastAsia="宋体"/>
      <w:kern w:val="2"/>
      <w:sz w:val="21"/>
      <w:lang w:val="en-US" w:eastAsia="zh-CN" w:bidi="ar-SA"/>
    </w:rPr>
  </w:style>
  <w:style w:type="character" w:customStyle="1" w:styleId="82">
    <w:name w:val="标题 2 Char"/>
    <w:link w:val="2"/>
    <w:qFormat/>
    <w:uiPriority w:val="0"/>
    <w:rPr>
      <w:rFonts w:ascii="Cambria" w:hAnsi="Cambria" w:eastAsia="宋体"/>
      <w:b/>
      <w:bCs/>
      <w:kern w:val="2"/>
      <w:sz w:val="32"/>
      <w:szCs w:val="32"/>
      <w:lang w:val="en-US" w:eastAsia="zh-CN" w:bidi="ar-SA"/>
    </w:rPr>
  </w:style>
  <w:style w:type="character" w:customStyle="1" w:styleId="83">
    <w:name w:val="mark8"/>
    <w:qFormat/>
    <w:uiPriority w:val="0"/>
    <w:rPr>
      <w:b/>
      <w:bCs/>
      <w:sz w:val="21"/>
      <w:szCs w:val="21"/>
    </w:rPr>
  </w:style>
  <w:style w:type="character" w:customStyle="1" w:styleId="84">
    <w:name w:val="页脚 Char"/>
    <w:link w:val="31"/>
    <w:qFormat/>
    <w:uiPriority w:val="0"/>
    <w:rPr>
      <w:rFonts w:eastAsia="宋体"/>
      <w:sz w:val="18"/>
      <w:szCs w:val="18"/>
      <w:lang w:bidi="ar-SA"/>
    </w:rPr>
  </w:style>
  <w:style w:type="character" w:customStyle="1" w:styleId="85">
    <w:name w:val="正文文本缩进 3 Char"/>
    <w:link w:val="40"/>
    <w:qFormat/>
    <w:uiPriority w:val="0"/>
    <w:rPr>
      <w:rFonts w:ascii="宋体" w:hAnsi="宋体" w:eastAsia="宋体"/>
      <w:kern w:val="2"/>
      <w:sz w:val="21"/>
      <w:szCs w:val="24"/>
      <w:lang w:val="en-US" w:eastAsia="zh-CN" w:bidi="ar-SA"/>
    </w:rPr>
  </w:style>
  <w:style w:type="character" w:customStyle="1" w:styleId="86">
    <w:name w:val="List Paragraph Char Char"/>
    <w:link w:val="87"/>
    <w:qFormat/>
    <w:uiPriority w:val="0"/>
    <w:rPr>
      <w:kern w:val="2"/>
      <w:sz w:val="21"/>
      <w:szCs w:val="24"/>
    </w:rPr>
  </w:style>
  <w:style w:type="paragraph" w:customStyle="1" w:styleId="87">
    <w:name w:val="列出段落1"/>
    <w:basedOn w:val="1"/>
    <w:link w:val="86"/>
    <w:qFormat/>
    <w:uiPriority w:val="0"/>
    <w:pPr>
      <w:ind w:firstLine="420" w:firstLineChars="200"/>
    </w:pPr>
  </w:style>
  <w:style w:type="character" w:customStyle="1" w:styleId="88">
    <w:name w:val="标题 3 Char"/>
    <w:link w:val="4"/>
    <w:qFormat/>
    <w:uiPriority w:val="0"/>
    <w:rPr>
      <w:rFonts w:ascii="黑体" w:eastAsia="黑体"/>
      <w:bCs/>
      <w:color w:val="000000"/>
      <w:kern w:val="2"/>
      <w:sz w:val="21"/>
      <w:szCs w:val="24"/>
    </w:rPr>
  </w:style>
  <w:style w:type="character" w:customStyle="1" w:styleId="89">
    <w:name w:val="标题 2 Char1"/>
    <w:qFormat/>
    <w:uiPriority w:val="0"/>
    <w:rPr>
      <w:rFonts w:ascii="Arial" w:hAnsi="Arial" w:eastAsia="黑体"/>
      <w:b/>
      <w:bCs/>
      <w:kern w:val="2"/>
      <w:sz w:val="32"/>
      <w:szCs w:val="32"/>
    </w:rPr>
  </w:style>
  <w:style w:type="character" w:customStyle="1" w:styleId="90">
    <w:name w:val="标题 Char"/>
    <w:link w:val="47"/>
    <w:qFormat/>
    <w:uiPriority w:val="0"/>
    <w:rPr>
      <w:rFonts w:ascii="Cambria" w:hAnsi="Cambria"/>
      <w:b/>
      <w:bCs/>
      <w:kern w:val="2"/>
      <w:sz w:val="32"/>
      <w:szCs w:val="32"/>
    </w:rPr>
  </w:style>
  <w:style w:type="character" w:customStyle="1" w:styleId="91">
    <w:name w:val="纯文本 Char"/>
    <w:link w:val="25"/>
    <w:qFormat/>
    <w:uiPriority w:val="0"/>
    <w:rPr>
      <w:rFonts w:ascii="宋体" w:hAnsi="Courier New"/>
      <w:kern w:val="2"/>
      <w:sz w:val="21"/>
      <w:lang w:bidi="ar-SA"/>
    </w:rPr>
  </w:style>
  <w:style w:type="character" w:customStyle="1" w:styleId="92">
    <w:name w:val="flname7"/>
    <w:basedOn w:val="53"/>
    <w:qFormat/>
    <w:uiPriority w:val="0"/>
  </w:style>
  <w:style w:type="character" w:customStyle="1" w:styleId="93">
    <w:name w:val="content"/>
    <w:qFormat/>
    <w:uiPriority w:val="0"/>
  </w:style>
  <w:style w:type="character" w:customStyle="1" w:styleId="94">
    <w:name w:val="正文文本 Char"/>
    <w:link w:val="19"/>
    <w:qFormat/>
    <w:uiPriority w:val="0"/>
    <w:rPr>
      <w:rFonts w:eastAsia="宋体"/>
      <w:kern w:val="2"/>
      <w:sz w:val="21"/>
      <w:szCs w:val="24"/>
      <w:lang w:val="en-US" w:eastAsia="zh-CN" w:bidi="ar-SA"/>
    </w:rPr>
  </w:style>
  <w:style w:type="character" w:customStyle="1" w:styleId="95">
    <w:name w:val="标题 9 Char"/>
    <w:link w:val="11"/>
    <w:qFormat/>
    <w:uiPriority w:val="0"/>
    <w:rPr>
      <w:rFonts w:ascii="Arial" w:hAnsi="Arial" w:eastAsia="黑体"/>
      <w:kern w:val="2"/>
      <w:sz w:val="21"/>
      <w:szCs w:val="21"/>
      <w:lang w:val="en-US" w:eastAsia="zh-CN" w:bidi="ar-SA"/>
    </w:rPr>
  </w:style>
  <w:style w:type="character" w:customStyle="1" w:styleId="96">
    <w:name w:val="c_666"/>
    <w:basedOn w:val="53"/>
    <w:qFormat/>
    <w:uiPriority w:val="0"/>
  </w:style>
  <w:style w:type="character" w:customStyle="1" w:styleId="97">
    <w:name w:val="正文文本 2 Char"/>
    <w:link w:val="43"/>
    <w:qFormat/>
    <w:uiPriority w:val="0"/>
    <w:rPr>
      <w:rFonts w:ascii="仿宋_GB2312" w:eastAsia="仿宋_GB2312"/>
      <w:kern w:val="2"/>
      <w:sz w:val="32"/>
      <w:szCs w:val="24"/>
      <w:lang w:val="en-US" w:eastAsia="zh-CN" w:bidi="ar-SA"/>
    </w:rPr>
  </w:style>
  <w:style w:type="character" w:customStyle="1" w:styleId="98">
    <w:name w:val="书籍标题3 Char1"/>
    <w:link w:val="99"/>
    <w:qFormat/>
    <w:uiPriority w:val="0"/>
    <w:rPr>
      <w:b/>
      <w:bCs/>
      <w:spacing w:val="20"/>
      <w:kern w:val="2"/>
      <w:sz w:val="28"/>
      <w:szCs w:val="28"/>
    </w:rPr>
  </w:style>
  <w:style w:type="paragraph" w:customStyle="1" w:styleId="99">
    <w:name w:val="书籍标题3"/>
    <w:basedOn w:val="100"/>
    <w:link w:val="98"/>
    <w:qFormat/>
    <w:uiPriority w:val="0"/>
    <w:pPr>
      <w:numPr>
        <w:ilvl w:val="2"/>
      </w:numPr>
      <w:tabs>
        <w:tab w:val="left" w:pos="840"/>
      </w:tabs>
      <w:outlineLvl w:val="2"/>
    </w:pPr>
    <w:rPr>
      <w:rFonts w:cs="Times New Roman"/>
      <w:sz w:val="28"/>
      <w:szCs w:val="28"/>
    </w:rPr>
  </w:style>
  <w:style w:type="paragraph" w:customStyle="1" w:styleId="100">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qFormat/>
    <w:uiPriority w:val="0"/>
    <w:rPr>
      <w:rFonts w:ascii="黑体" w:eastAsia="黑体"/>
      <w:bCs/>
      <w:kern w:val="44"/>
      <w:sz w:val="24"/>
      <w:lang w:val="en-US" w:eastAsia="zh-CN" w:bidi="ar-SA"/>
    </w:rPr>
  </w:style>
  <w:style w:type="character" w:customStyle="1" w:styleId="102">
    <w:name w:val="列出段落 Char"/>
    <w:link w:val="103"/>
    <w:qFormat/>
    <w:uiPriority w:val="0"/>
    <w:rPr>
      <w:kern w:val="2"/>
      <w:sz w:val="21"/>
      <w:szCs w:val="24"/>
    </w:rPr>
  </w:style>
  <w:style w:type="paragraph" w:styleId="103">
    <w:name w:val="List Paragraph"/>
    <w:basedOn w:val="1"/>
    <w:link w:val="102"/>
    <w:qFormat/>
    <w:uiPriority w:val="0"/>
    <w:pPr>
      <w:ind w:firstLine="420" w:firstLineChars="200"/>
    </w:pPr>
  </w:style>
  <w:style w:type="character" w:customStyle="1" w:styleId="104">
    <w:name w:val="标题 3 Char1"/>
    <w:qFormat/>
    <w:uiPriority w:val="0"/>
    <w:rPr>
      <w:rFonts w:ascii="宋体" w:hAnsi="Times New Roman"/>
    </w:rPr>
  </w:style>
  <w:style w:type="character" w:customStyle="1" w:styleId="105">
    <w:name w:val="样式 样式 宋体 小四 行距: 1.5 倍行距 + ˎ̥ 黑色 Char Char"/>
    <w:link w:val="106"/>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50"/>
    <w:link w:val="105"/>
    <w:qFormat/>
    <w:uiPriority w:val="0"/>
  </w:style>
  <w:style w:type="character" w:customStyle="1" w:styleId="107">
    <w:name w:val="样式5 Char Char"/>
    <w:link w:val="108"/>
    <w:qFormat/>
    <w:uiPriority w:val="0"/>
    <w:rPr>
      <w:rFonts w:ascii="宋体" w:hAnsi="宋体" w:eastAsia="宋体" w:cs="Arial"/>
      <w:b/>
      <w:kern w:val="2"/>
      <w:sz w:val="24"/>
      <w:szCs w:val="24"/>
      <w:lang w:val="en-US" w:eastAsia="zh-CN" w:bidi="ar-SA"/>
    </w:rPr>
  </w:style>
  <w:style w:type="paragraph" w:customStyle="1" w:styleId="108">
    <w:name w:val="样式5"/>
    <w:basedOn w:val="1"/>
    <w:link w:val="107"/>
    <w:qFormat/>
    <w:uiPriority w:val="0"/>
    <w:pPr>
      <w:spacing w:line="400" w:lineRule="exact"/>
      <w:ind w:left="482"/>
    </w:pPr>
    <w:rPr>
      <w:rFonts w:ascii="宋体" w:hAnsi="宋体" w:cs="Arial"/>
      <w:b/>
      <w:sz w:val="24"/>
    </w:rPr>
  </w:style>
  <w:style w:type="character" w:customStyle="1" w:styleId="109">
    <w:name w:val="标题 1 Char1"/>
    <w:qFormat/>
    <w:uiPriority w:val="0"/>
    <w:rPr>
      <w:b/>
      <w:bCs/>
      <w:kern w:val="44"/>
      <w:sz w:val="44"/>
      <w:szCs w:val="44"/>
    </w:rPr>
  </w:style>
  <w:style w:type="character" w:customStyle="1" w:styleId="110">
    <w:name w:val="lineitems1"/>
    <w:qFormat/>
    <w:uiPriority w:val="0"/>
    <w:rPr>
      <w:sz w:val="17"/>
      <w:szCs w:val="17"/>
    </w:rPr>
  </w:style>
  <w:style w:type="character" w:customStyle="1" w:styleId="111">
    <w:name w:val="font31"/>
    <w:qFormat/>
    <w:uiPriority w:val="0"/>
    <w:rPr>
      <w:rFonts w:hint="eastAsia" w:ascii="宋体" w:hAnsi="宋体" w:eastAsia="宋体" w:cs="宋体"/>
      <w:color w:val="000000"/>
      <w:sz w:val="20"/>
      <w:szCs w:val="20"/>
      <w:u w:val="none"/>
    </w:rPr>
  </w:style>
  <w:style w:type="character" w:customStyle="1" w:styleId="112">
    <w:name w:val="不明显参考1"/>
    <w:qFormat/>
    <w:uiPriority w:val="0"/>
    <w:rPr>
      <w:smallCaps/>
      <w:color w:val="C0504D"/>
      <w:u w:val="single"/>
    </w:rPr>
  </w:style>
  <w:style w:type="character" w:customStyle="1" w:styleId="113">
    <w:name w:val="标题 6 Char"/>
    <w:link w:val="8"/>
    <w:qFormat/>
    <w:uiPriority w:val="0"/>
    <w:rPr>
      <w:rFonts w:ascii="Arial" w:hAnsi="Arial" w:eastAsia="黑体"/>
      <w:b/>
      <w:bCs/>
      <w:kern w:val="2"/>
      <w:sz w:val="24"/>
      <w:szCs w:val="24"/>
      <w:lang w:val="en-US" w:eastAsia="zh-CN" w:bidi="ar-SA"/>
    </w:rPr>
  </w:style>
  <w:style w:type="character" w:customStyle="1" w:styleId="114">
    <w:name w:val="style71"/>
    <w:qFormat/>
    <w:uiPriority w:val="0"/>
    <w:rPr>
      <w:sz w:val="21"/>
      <w:szCs w:val="21"/>
    </w:rPr>
  </w:style>
  <w:style w:type="character" w:customStyle="1" w:styleId="115">
    <w:name w:val="HTML 地址 Char"/>
    <w:link w:val="22"/>
    <w:qFormat/>
    <w:uiPriority w:val="0"/>
    <w:rPr>
      <w:i/>
      <w:kern w:val="2"/>
      <w:sz w:val="21"/>
      <w:szCs w:val="24"/>
    </w:rPr>
  </w:style>
  <w:style w:type="character" w:customStyle="1" w:styleId="116">
    <w:name w:val="细目1 Char Char"/>
    <w:link w:val="117"/>
    <w:qFormat/>
    <w:uiPriority w:val="0"/>
    <w:rPr>
      <w:b/>
      <w:color w:val="215868"/>
      <w:kern w:val="2"/>
      <w:sz w:val="24"/>
      <w:szCs w:val="24"/>
    </w:rPr>
  </w:style>
  <w:style w:type="paragraph" w:customStyle="1" w:styleId="117">
    <w:name w:val="细目1"/>
    <w:basedOn w:val="1"/>
    <w:link w:val="11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qFormat/>
    <w:uiPriority w:val="0"/>
    <w:rPr>
      <w:rFonts w:ascii="宋体" w:hAnsi="宋体"/>
      <w:sz w:val="21"/>
      <w:szCs w:val="21"/>
    </w:rPr>
  </w:style>
  <w:style w:type="paragraph" w:customStyle="1" w:styleId="119">
    <w:name w:val="xl25"/>
    <w:basedOn w:val="1"/>
    <w:link w:val="118"/>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3"/>
    <w:qFormat/>
    <w:uiPriority w:val="0"/>
    <w:rPr>
      <w:rFonts w:ascii="Arial" w:hAnsi="Arial" w:eastAsia="黑体" w:cs="Arial"/>
      <w:kern w:val="2"/>
    </w:rPr>
  </w:style>
  <w:style w:type="character" w:customStyle="1" w:styleId="121">
    <w:name w:val="标题 8 Char"/>
    <w:link w:val="10"/>
    <w:qFormat/>
    <w:uiPriority w:val="0"/>
    <w:rPr>
      <w:rFonts w:ascii="Arial" w:hAnsi="Arial" w:eastAsia="黑体"/>
      <w:kern w:val="2"/>
      <w:sz w:val="24"/>
      <w:szCs w:val="24"/>
      <w:lang w:val="en-US" w:eastAsia="zh-CN" w:bidi="ar-SA"/>
    </w:rPr>
  </w:style>
  <w:style w:type="character" w:customStyle="1" w:styleId="122">
    <w:name w:val="正文文本缩进 2 Char"/>
    <w:link w:val="29"/>
    <w:qFormat/>
    <w:uiPriority w:val="0"/>
    <w:rPr>
      <w:rFonts w:eastAsia="仿宋_GB2312"/>
      <w:sz w:val="30"/>
      <w:lang w:bidi="ar-SA"/>
    </w:rPr>
  </w:style>
  <w:style w:type="character" w:customStyle="1" w:styleId="123">
    <w:name w:val="ca-11"/>
    <w:basedOn w:val="53"/>
    <w:qFormat/>
    <w:uiPriority w:val="0"/>
  </w:style>
  <w:style w:type="character" w:customStyle="1" w:styleId="124">
    <w:name w:val="正文缩进 Char"/>
    <w:link w:val="5"/>
    <w:qFormat/>
    <w:uiPriority w:val="0"/>
    <w:rPr>
      <w:rFonts w:ascii="宋体" w:eastAsia="宋体"/>
      <w:sz w:val="34"/>
      <w:lang w:val="en-US" w:eastAsia="zh-CN" w:bidi="ar-SA"/>
    </w:rPr>
  </w:style>
  <w:style w:type="character" w:customStyle="1" w:styleId="125">
    <w:name w:val="副标题 Char"/>
    <w:link w:val="37"/>
    <w:qFormat/>
    <w:uiPriority w:val="0"/>
    <w:rPr>
      <w:rFonts w:ascii="Calibri Light" w:hAnsi="Calibri Light"/>
      <w:b/>
      <w:bCs/>
      <w:kern w:val="28"/>
      <w:sz w:val="32"/>
      <w:szCs w:val="32"/>
    </w:rPr>
  </w:style>
  <w:style w:type="character" w:customStyle="1" w:styleId="126">
    <w:name w:val="页眉 Char Char"/>
    <w:qFormat/>
    <w:uiPriority w:val="0"/>
    <w:rPr>
      <w:rFonts w:eastAsia="宋体"/>
      <w:sz w:val="18"/>
      <w:szCs w:val="18"/>
      <w:lang w:bidi="ar-SA"/>
    </w:rPr>
  </w:style>
  <w:style w:type="character" w:customStyle="1" w:styleId="127">
    <w:name w:val="批注主题 Char"/>
    <w:link w:val="48"/>
    <w:qFormat/>
    <w:uiPriority w:val="0"/>
    <w:rPr>
      <w:b/>
      <w:bCs/>
      <w:kern w:val="2"/>
      <w:sz w:val="21"/>
      <w:szCs w:val="24"/>
    </w:rPr>
  </w:style>
  <w:style w:type="character" w:customStyle="1" w:styleId="128">
    <w:name w:val="p12"/>
    <w:basedOn w:val="53"/>
    <w:qFormat/>
    <w:uiPriority w:val="0"/>
  </w:style>
  <w:style w:type="character" w:customStyle="1" w:styleId="129">
    <w:name w:val="表格内容"/>
    <w:qFormat/>
    <w:uiPriority w:val="0"/>
    <w:rPr>
      <w:sz w:val="24"/>
    </w:rPr>
  </w:style>
  <w:style w:type="character" w:customStyle="1" w:styleId="130">
    <w:name w:val="正文文本缩进 Char"/>
    <w:link w:val="20"/>
    <w:qFormat/>
    <w:uiPriority w:val="0"/>
    <w:rPr>
      <w:rFonts w:ascii="仿宋_GB2312" w:eastAsia="仿宋_GB2312"/>
      <w:sz w:val="28"/>
      <w:lang w:val="en-US" w:eastAsia="zh-CN" w:bidi="ar-SA"/>
    </w:rPr>
  </w:style>
  <w:style w:type="character" w:customStyle="1" w:styleId="131">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2">
    <w:name w:val="纯文本 Char1"/>
    <w:qFormat/>
    <w:uiPriority w:val="0"/>
    <w:rPr>
      <w:rFonts w:ascii="宋体" w:hAnsi="Courier New" w:eastAsia="宋体" w:cs="Times New Roman"/>
      <w:kern w:val="0"/>
      <w:sz w:val="20"/>
      <w:szCs w:val="20"/>
    </w:rPr>
  </w:style>
  <w:style w:type="character" w:customStyle="1" w:styleId="133">
    <w:name w:val="正文首行缩进 Char Char"/>
    <w:qFormat/>
    <w:uiPriority w:val="0"/>
    <w:rPr>
      <w:rFonts w:eastAsia="仿宋_GB2312"/>
      <w:kern w:val="2"/>
      <w:sz w:val="28"/>
      <w:szCs w:val="24"/>
      <w:lang w:bidi="ar-SA"/>
    </w:rPr>
  </w:style>
  <w:style w:type="character" w:customStyle="1" w:styleId="134">
    <w:name w:val="页眉 Char"/>
    <w:link w:val="32"/>
    <w:qFormat/>
    <w:uiPriority w:val="0"/>
    <w:rPr>
      <w:rFonts w:eastAsia="宋体"/>
      <w:kern w:val="2"/>
      <w:sz w:val="18"/>
      <w:lang w:val="en-US" w:eastAsia="zh-CN" w:bidi="ar-SA"/>
    </w:rPr>
  </w:style>
  <w:style w:type="character" w:customStyle="1" w:styleId="135">
    <w:name w:val="标题 1 Char Char"/>
    <w:qFormat/>
    <w:uiPriority w:val="0"/>
    <w:rPr>
      <w:rFonts w:eastAsia="宋体"/>
      <w:b/>
      <w:bCs/>
      <w:kern w:val="44"/>
      <w:sz w:val="44"/>
      <w:szCs w:val="44"/>
      <w:lang w:val="en-US" w:eastAsia="zh-CN" w:bidi="ar-SA"/>
    </w:rPr>
  </w:style>
  <w:style w:type="character" w:customStyle="1" w:styleId="136">
    <w:name w:val="Font Style17"/>
    <w:qFormat/>
    <w:uiPriority w:val="0"/>
    <w:rPr>
      <w:rFonts w:ascii="黑体" w:eastAsia="黑体" w:cs="黑体"/>
      <w:sz w:val="28"/>
      <w:szCs w:val="28"/>
    </w:rPr>
  </w:style>
  <w:style w:type="character" w:customStyle="1" w:styleId="137">
    <w:name w:val="Char Char10"/>
    <w:qFormat/>
    <w:uiPriority w:val="0"/>
    <w:rPr>
      <w:rFonts w:eastAsia="宋体"/>
      <w:kern w:val="2"/>
      <w:sz w:val="18"/>
      <w:szCs w:val="18"/>
      <w:lang w:val="en-US" w:eastAsia="zh-CN" w:bidi="ar-SA"/>
    </w:rPr>
  </w:style>
  <w:style w:type="character" w:customStyle="1" w:styleId="138">
    <w:name w:val="正文文本缩进 3 Char Char"/>
    <w:qFormat/>
    <w:uiPriority w:val="0"/>
    <w:rPr>
      <w:kern w:val="2"/>
      <w:sz w:val="16"/>
      <w:szCs w:val="16"/>
      <w:lang w:bidi="ar-SA"/>
    </w:rPr>
  </w:style>
  <w:style w:type="character" w:customStyle="1" w:styleId="139">
    <w:name w:val="标题 3 Char Char"/>
    <w:qFormat/>
    <w:uiPriority w:val="0"/>
    <w:rPr>
      <w:rFonts w:eastAsia="宋体"/>
      <w:b/>
      <w:bCs/>
      <w:kern w:val="2"/>
      <w:sz w:val="32"/>
      <w:szCs w:val="32"/>
      <w:lang w:val="en-US" w:eastAsia="zh-CN" w:bidi="ar-SA"/>
    </w:rPr>
  </w:style>
  <w:style w:type="character" w:customStyle="1" w:styleId="140">
    <w:name w:val="nine-11"/>
    <w:qFormat/>
    <w:uiPriority w:val="0"/>
    <w:rPr>
      <w:rFonts w:hint="default"/>
      <w:sz w:val="18"/>
      <w:szCs w:val="18"/>
    </w:rPr>
  </w:style>
  <w:style w:type="character" w:customStyle="1" w:styleId="141">
    <w:name w:val="标题 7 Char"/>
    <w:link w:val="9"/>
    <w:qFormat/>
    <w:uiPriority w:val="0"/>
    <w:rPr>
      <w:rFonts w:eastAsia="宋体"/>
      <w:b/>
      <w:bCs/>
      <w:kern w:val="2"/>
      <w:sz w:val="24"/>
      <w:szCs w:val="24"/>
      <w:lang w:val="en-US" w:eastAsia="zh-CN" w:bidi="ar-SA"/>
    </w:rPr>
  </w:style>
  <w:style w:type="character" w:customStyle="1" w:styleId="142">
    <w:name w:val="题注 Char1"/>
    <w:qFormat/>
    <w:uiPriority w:val="0"/>
    <w:rPr>
      <w:rFonts w:ascii="Arial" w:hAnsi="Arial" w:eastAsia="宋体" w:cs="Arial"/>
      <w:kern w:val="2"/>
      <w:lang w:val="en-US" w:eastAsia="zh-CN" w:bidi="ar-SA"/>
    </w:rPr>
  </w:style>
  <w:style w:type="character" w:customStyle="1" w:styleId="143">
    <w:name w:val="正文缩进 Char2"/>
    <w:link w:val="144"/>
    <w:qFormat/>
    <w:uiPriority w:val="0"/>
    <w:rPr>
      <w:rFonts w:ascii="宋体" w:eastAsia="宋体"/>
      <w:sz w:val="34"/>
      <w:lang w:bidi="ar-SA"/>
    </w:rPr>
  </w:style>
  <w:style w:type="paragraph" w:customStyle="1" w:styleId="144">
    <w:name w:val="Normal Indent1"/>
    <w:basedOn w:val="1"/>
    <w:link w:val="143"/>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qFormat/>
    <w:uiPriority w:val="0"/>
    <w:rPr>
      <w:b/>
    </w:rPr>
  </w:style>
  <w:style w:type="paragraph" w:customStyle="1" w:styleId="146">
    <w:name w:val="表标题"/>
    <w:basedOn w:val="5"/>
    <w:link w:val="145"/>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qFormat/>
    <w:uiPriority w:val="0"/>
    <w:rPr>
      <w:rFonts w:ascii="宋体" w:hAnsi="Courier New" w:eastAsia="宋体"/>
      <w:kern w:val="2"/>
      <w:sz w:val="21"/>
      <w:lang w:val="en-US" w:eastAsia="zh-CN" w:bidi="ar-SA"/>
    </w:rPr>
  </w:style>
  <w:style w:type="character" w:customStyle="1" w:styleId="148">
    <w:name w:val="标题 5 Char"/>
    <w:link w:val="7"/>
    <w:qFormat/>
    <w:uiPriority w:val="0"/>
    <w:rPr>
      <w:rFonts w:eastAsia="宋体"/>
      <w:b/>
      <w:kern w:val="2"/>
      <w:sz w:val="28"/>
      <w:lang w:val="en-US" w:eastAsia="zh-CN" w:bidi="ar-SA"/>
    </w:rPr>
  </w:style>
  <w:style w:type="character" w:customStyle="1" w:styleId="149">
    <w:name w:val="Char Char5"/>
    <w:qFormat/>
    <w:uiPriority w:val="0"/>
    <w:rPr>
      <w:rFonts w:eastAsia="宋体"/>
      <w:kern w:val="2"/>
      <w:sz w:val="18"/>
      <w:lang w:val="en-US" w:eastAsia="zh-CN" w:bidi="ar-SA"/>
    </w:rPr>
  </w:style>
  <w:style w:type="character" w:customStyle="1" w:styleId="150">
    <w:name w:val="style18"/>
    <w:qFormat/>
    <w:uiPriority w:val="0"/>
  </w:style>
  <w:style w:type="character" w:customStyle="1" w:styleId="151">
    <w:name w:val="批注框文本 Char"/>
    <w:link w:val="30"/>
    <w:qFormat/>
    <w:uiPriority w:val="0"/>
    <w:rPr>
      <w:rFonts w:eastAsia="宋体"/>
      <w:kern w:val="2"/>
      <w:sz w:val="18"/>
      <w:szCs w:val="18"/>
      <w:lang w:val="en-US" w:eastAsia="zh-CN" w:bidi="ar-SA"/>
    </w:rPr>
  </w:style>
  <w:style w:type="character" w:customStyle="1" w:styleId="152">
    <w:name w:val="mark"/>
    <w:basedOn w:val="53"/>
    <w:qFormat/>
    <w:uiPriority w:val="0"/>
  </w:style>
  <w:style w:type="character" w:customStyle="1" w:styleId="153">
    <w:name w:val="样式2"/>
    <w:qFormat/>
    <w:uiPriority w:val="0"/>
    <w:rPr>
      <w:rFonts w:eastAsia="华文楷体"/>
      <w:b/>
      <w:sz w:val="32"/>
    </w:rPr>
  </w:style>
  <w:style w:type="character" w:customStyle="1" w:styleId="154">
    <w:name w:val="ALT+Z Char"/>
    <w:qFormat/>
    <w:uiPriority w:val="0"/>
    <w:rPr>
      <w:rFonts w:ascii="宋体"/>
      <w:sz w:val="34"/>
    </w:rPr>
  </w:style>
  <w:style w:type="character" w:customStyle="1" w:styleId="155">
    <w:name w:val="标题 1 Char"/>
    <w:link w:val="3"/>
    <w:qFormat/>
    <w:uiPriority w:val="0"/>
    <w:rPr>
      <w:rFonts w:ascii="黑体" w:eastAsia="黑体"/>
      <w:bCs/>
      <w:kern w:val="44"/>
      <w:sz w:val="24"/>
      <w:szCs w:val="24"/>
    </w:rPr>
  </w:style>
  <w:style w:type="character" w:customStyle="1" w:styleId="156">
    <w:name w:val="正文 A Char Char"/>
    <w:link w:val="157"/>
    <w:qFormat/>
    <w:uiPriority w:val="0"/>
    <w:rPr>
      <w:rFonts w:ascii="仿宋_GB2312" w:hAnsi="Heiti SC Light" w:eastAsia="仿宋_GB2312"/>
      <w:kern w:val="2"/>
      <w:sz w:val="24"/>
      <w:lang w:val="en-US" w:eastAsia="zh-CN" w:bidi="ar-SA"/>
    </w:rPr>
  </w:style>
  <w:style w:type="paragraph" w:customStyle="1" w:styleId="157">
    <w:name w:val="正文 A"/>
    <w:link w:val="156"/>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49"/>
    <w:qFormat/>
    <w:uiPriority w:val="0"/>
    <w:rPr>
      <w:rFonts w:ascii="Calibri" w:hAnsi="Calibri" w:eastAsia="宋体"/>
      <w:kern w:val="2"/>
      <w:sz w:val="21"/>
      <w:szCs w:val="22"/>
      <w:lang w:val="en-US" w:eastAsia="zh-CN" w:bidi="ar-SA"/>
    </w:rPr>
  </w:style>
  <w:style w:type="character" w:customStyle="1" w:styleId="159">
    <w:name w:val="ca-9"/>
    <w:basedOn w:val="53"/>
    <w:qFormat/>
    <w:uiPriority w:val="0"/>
  </w:style>
  <w:style w:type="character" w:customStyle="1" w:styleId="160">
    <w:name w:val="正文（缩进） Char Char"/>
    <w:link w:val="161"/>
    <w:qFormat/>
    <w:uiPriority w:val="0"/>
    <w:rPr>
      <w:rFonts w:eastAsia="宋体"/>
      <w:kern w:val="2"/>
      <w:sz w:val="24"/>
      <w:szCs w:val="24"/>
      <w:lang w:val="en-US" w:eastAsia="zh-CN" w:bidi="ar-SA"/>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qFormat/>
    <w:uiPriority w:val="0"/>
    <w:pPr>
      <w:widowControl/>
      <w:spacing w:after="40" w:line="360" w:lineRule="auto"/>
      <w:ind w:firstLine="200" w:firstLineChars="200"/>
    </w:pPr>
    <w:rPr>
      <w:kern w:val="0"/>
      <w:sz w:val="24"/>
    </w:rPr>
  </w:style>
  <w:style w:type="paragraph" w:customStyle="1" w:styleId="16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6"/>
    <w:qFormat/>
    <w:uiPriority w:val="0"/>
    <w:pPr>
      <w:numPr>
        <w:ilvl w:val="3"/>
        <w:numId w:val="8"/>
      </w:numPr>
      <w:tabs>
        <w:tab w:val="left" w:pos="425"/>
        <w:tab w:val="clear" w:pos="1984"/>
      </w:tabs>
    </w:pPr>
    <w:rPr>
      <w:bCs w:val="0"/>
    </w:rPr>
  </w:style>
  <w:style w:type="paragraph" w:customStyle="1" w:styleId="170">
    <w:name w:val="p0"/>
    <w:basedOn w:val="1"/>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3"/>
    <w:qFormat/>
    <w:uiPriority w:val="0"/>
    <w:pPr>
      <w:ind w:left="-132" w:leftChars="-64" w:right="-105" w:rightChars="-50" w:hanging="2"/>
      <w:jc w:val="center"/>
    </w:pPr>
    <w:rPr>
      <w:b/>
      <w:color w:val="FF0000"/>
      <w:szCs w:val="21"/>
      <w:lang w:val="en-GB"/>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1"/>
      </w:numPr>
      <w:spacing w:line="360" w:lineRule="auto"/>
    </w:pPr>
    <w:rPr>
      <w:sz w:val="24"/>
    </w:rPr>
  </w:style>
  <w:style w:type="paragraph" w:customStyle="1" w:styleId="19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qFormat/>
    <w:uiPriority w:val="0"/>
    <w:pPr>
      <w:spacing w:line="360" w:lineRule="auto"/>
      <w:ind w:firstLine="200" w:firstLineChars="200"/>
    </w:pPr>
    <w:rPr>
      <w:rFonts w:ascii="宋体" w:hAnsi="宋体" w:cs="宋体"/>
      <w:sz w:val="24"/>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qFormat/>
    <w:uiPriority w:val="0"/>
    <w:pPr>
      <w:widowControl/>
      <w:spacing w:before="150" w:after="150"/>
      <w:jc w:val="left"/>
    </w:pPr>
    <w:rPr>
      <w:rFonts w:ascii="宋体" w:hAnsi="宋体" w:cs="宋体"/>
      <w:kern w:val="0"/>
      <w:sz w:val="24"/>
    </w:rPr>
  </w:style>
  <w:style w:type="paragraph" w:customStyle="1" w:styleId="205">
    <w:name w:val="MM Topic 5"/>
    <w:basedOn w:val="7"/>
    <w:qFormat/>
    <w:uiPriority w:val="0"/>
    <w:pPr>
      <w:numPr>
        <w:ilvl w:val="4"/>
        <w:numId w:val="8"/>
      </w:numPr>
      <w:tabs>
        <w:tab w:val="left" w:pos="425"/>
        <w:tab w:val="clear" w:pos="2551"/>
      </w:tabs>
    </w:pPr>
    <w:rPr>
      <w:bCs/>
      <w:szCs w:val="28"/>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qFormat/>
    <w:uiPriority w:val="0"/>
    <w:pPr>
      <w:widowControl/>
      <w:spacing w:before="100" w:beforeAutospacing="1" w:after="100" w:afterAutospacing="1"/>
      <w:jc w:val="left"/>
    </w:pPr>
    <w:rPr>
      <w:kern w:val="0"/>
      <w:sz w:val="22"/>
      <w:szCs w:val="22"/>
    </w:rPr>
  </w:style>
  <w:style w:type="paragraph" w:customStyle="1" w:styleId="20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3"/>
    <w:qFormat/>
    <w:uiPriority w:val="0"/>
    <w:pPr>
      <w:jc w:val="center"/>
    </w:pPr>
    <w:rPr>
      <w:b/>
      <w:color w:val="000000"/>
      <w:sz w:val="24"/>
      <w:szCs w:val="21"/>
    </w:rPr>
  </w:style>
  <w:style w:type="paragraph" w:customStyle="1" w:styleId="2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qFormat/>
    <w:uiPriority w:val="0"/>
    <w:pPr>
      <w:tabs>
        <w:tab w:val="left" w:pos="425"/>
      </w:tabs>
      <w:ind w:left="425" w:hanging="425"/>
    </w:pPr>
    <w:rPr>
      <w:rFonts w:eastAsia="仿宋_GB2312"/>
      <w:kern w:val="24"/>
      <w:sz w:val="24"/>
    </w:rPr>
  </w:style>
  <w:style w:type="paragraph" w:customStyle="1" w:styleId="215">
    <w:name w:val="Char"/>
    <w:basedOn w:val="1"/>
    <w:qFormat/>
    <w:uiPriority w:val="0"/>
    <w:pPr>
      <w:tabs>
        <w:tab w:val="left" w:pos="1365"/>
      </w:tabs>
      <w:ind w:left="1365" w:hanging="360"/>
    </w:pPr>
    <w:rPr>
      <w:sz w:val="24"/>
    </w:rPr>
  </w:style>
  <w:style w:type="paragraph" w:customStyle="1" w:styleId="216">
    <w:name w:val="font15"/>
    <w:basedOn w:val="1"/>
    <w:qFormat/>
    <w:uiPriority w:val="0"/>
    <w:pPr>
      <w:widowControl/>
      <w:spacing w:before="100" w:beforeAutospacing="1" w:after="100" w:afterAutospacing="1"/>
      <w:jc w:val="left"/>
    </w:pPr>
    <w:rPr>
      <w:kern w:val="0"/>
      <w:sz w:val="20"/>
      <w:szCs w:val="20"/>
    </w:rPr>
  </w:style>
  <w:style w:type="paragraph" w:customStyle="1" w:styleId="2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qFormat/>
    <w:uiPriority w:val="0"/>
    <w:pPr>
      <w:widowControl/>
      <w:spacing w:before="100" w:beforeAutospacing="1" w:after="100" w:afterAutospacing="1"/>
      <w:jc w:val="left"/>
    </w:pPr>
    <w:rPr>
      <w:kern w:val="0"/>
      <w:sz w:val="20"/>
      <w:szCs w:val="20"/>
    </w:rPr>
  </w:style>
  <w:style w:type="paragraph" w:customStyle="1" w:styleId="221">
    <w:name w:val="Char2"/>
    <w:basedOn w:val="1"/>
    <w:qFormat/>
    <w:uiPriority w:val="0"/>
    <w:pPr>
      <w:tabs>
        <w:tab w:val="left" w:pos="425"/>
      </w:tabs>
      <w:ind w:left="425" w:hanging="425"/>
    </w:pPr>
    <w:rPr>
      <w:sz w:val="24"/>
    </w:rPr>
  </w:style>
  <w:style w:type="paragraph" w:customStyle="1" w:styleId="222">
    <w:name w:val="书籍标题4"/>
    <w:basedOn w:val="99"/>
    <w:next w:val="1"/>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qFormat/>
    <w:uiPriority w:val="0"/>
    <w:pPr>
      <w:numPr>
        <w:ilvl w:val="3"/>
        <w:numId w:val="13"/>
      </w:numPr>
      <w:tabs>
        <w:tab w:val="clear" w:pos="1914"/>
      </w:tabs>
    </w:pPr>
    <w:rPr>
      <w:color w:val="auto"/>
    </w:rPr>
  </w:style>
  <w:style w:type="paragraph" w:customStyle="1" w:styleId="224">
    <w:name w:val="表格"/>
    <w:basedOn w:val="1"/>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qFormat/>
    <w:uiPriority w:val="0"/>
    <w:pPr>
      <w:spacing w:line="360" w:lineRule="auto"/>
      <w:ind w:firstLine="200" w:firstLineChars="200"/>
    </w:pPr>
    <w:rPr>
      <w:rFonts w:cs="宋体"/>
      <w:sz w:val="24"/>
      <w:szCs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3"/>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2"/>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qFormat/>
    <w:uiPriority w:val="0"/>
    <w:pPr>
      <w:numPr>
        <w:ilvl w:val="5"/>
        <w:numId w:val="8"/>
      </w:numPr>
      <w:tabs>
        <w:tab w:val="left" w:pos="425"/>
        <w:tab w:val="clear" w:pos="3260"/>
      </w:tabs>
      <w:spacing w:line="319" w:lineRule="auto"/>
    </w:pPr>
    <w:rPr>
      <w:bCs w:val="0"/>
    </w:rPr>
  </w:style>
  <w:style w:type="paragraph" w:customStyle="1" w:styleId="2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43</Pages>
  <Words>21187</Words>
  <Characters>22242</Characters>
  <Lines>241</Lines>
  <Paragraphs>68</Paragraphs>
  <TotalTime>0</TotalTime>
  <ScaleCrop>false</ScaleCrop>
  <LinksUpToDate>false</LinksUpToDate>
  <CharactersWithSpaces>26230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Administrator</cp:lastModifiedBy>
  <cp:lastPrinted>2023-07-10T01:17:00Z</cp:lastPrinted>
  <dcterms:modified xsi:type="dcterms:W3CDTF">2023-07-19T05:10:31Z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D7655ACE37CE4609B6D4EC1FFA526137_13</vt:lpwstr>
  </property>
</Properties>
</file>