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YXZB-20230421</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阳江市岗列学校粤东西北地区农村中小学校科学室配置设备采购项目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阳江市岗列学校</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四</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_Toc26353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_Toc31802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_Toc4772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YXZB-20230421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阳江市岗列学校粤东西北地区农村中小学校科学室配置设备采购项目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_Toc931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_Toc6763 </w:instrText>
      </w:r>
      <w:r>
        <w:rPr>
          <w:color w:val="000000" w:themeColor="text1"/>
          <w:szCs w:val="28"/>
          <w:highlight w:val="none"/>
          <w14:textFill>
            <w14:solidFill>
              <w14:schemeClr w14:val="tx1"/>
            </w14:solidFill>
          </w14:textFill>
        </w:rPr>
        <w:fldChar w:fldCharType="separate"/>
      </w:r>
      <w:r>
        <w:rPr>
          <w:rFonts w:hint="eastAsia" w:ascii="宋体" w:hAnsi="宋体" w:eastAsia="宋体"/>
          <w:bCs/>
          <w:color w:val="000000" w:themeColor="text1"/>
          <w:kern w:val="0"/>
          <w:szCs w:val="24"/>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_Toc8820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_Toc17574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_Toc4315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_Toc15468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_Toc20377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_Toc19130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_Toc25325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_Toc26644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_Toc18204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_Toc14354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_Toc17840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_Toc12461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_Toc4781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_Toc4000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_Toc4764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_Toc14860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_Toc27806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_Toc27445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_Toc19970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_Toc12263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_Toc4923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_Toc4817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_Toc11521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_Toc5114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_Toc18452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_Toc14077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_Toc4612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_Toc23900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_Toc11006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012"/>
      <w:bookmarkStart w:id="1" w:name="_Toc351987762"/>
      <w:bookmarkStart w:id="2" w:name="_Toc357151162"/>
      <w:bookmarkStart w:id="3" w:name="_Toc369180016"/>
      <w:bookmarkStart w:id="4" w:name="_Toc351990139"/>
      <w:bookmarkStart w:id="5" w:name="_Toc353522386"/>
      <w:bookmarkStart w:id="6" w:name="_Toc351987958"/>
      <w:bookmarkStart w:id="7" w:name="_Toc351986192"/>
      <w:bookmarkStart w:id="8" w:name="_Toc351988703"/>
    </w:p>
    <w:p>
      <w:pPr>
        <w:rPr>
          <w:rFonts w:hint="eastAsia" w:ascii="宋体" w:hAnsi="宋体"/>
          <w:color w:val="000000" w:themeColor="text1"/>
          <w:sz w:val="21"/>
          <w:szCs w:val="21"/>
          <w:highlight w:val="none"/>
          <w14:textFill>
            <w14:solidFill>
              <w14:schemeClr w14:val="tx1"/>
            </w14:solidFill>
          </w14:textFill>
        </w:rPr>
      </w:pPr>
      <w:bookmarkStart w:id="9" w:name="_Toc26353"/>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阳江市岗列学校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阳江市岗列学校粤东西北地区农村中小学校科学室配置设备采购项目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YXZB-20230421</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阳江市岗列学校粤东西北地区农村中小学校科学室配置设备采购项目</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200000</w:t>
      </w:r>
      <w:r>
        <w:rPr>
          <w:rFonts w:hint="eastAsia" w:ascii="宋体" w:hAnsi="宋体"/>
          <w:bCs/>
          <w:color w:val="000000" w:themeColor="text1"/>
          <w:szCs w:val="21"/>
          <w:highlight w:val="none"/>
          <w14:textFill>
            <w14:solidFill>
              <w14:schemeClr w14:val="tx1"/>
            </w14:solidFill>
          </w14:textFill>
        </w:rPr>
        <w:t>.00元（超出该上限的报价将作为无效报价处理）</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阳江市岗列学校粤东西北地区农村中小学校科学室配置设备采购项目</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数  量：一项</w:t>
      </w:r>
    </w:p>
    <w:p>
      <w:pPr>
        <w:widowControl/>
        <w:numPr>
          <w:ilvl w:val="0"/>
          <w:numId w:val="0"/>
        </w:numPr>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bookmarkStart w:id="10" w:name="_Toc437261943"/>
      <w:bookmarkStart w:id="11" w:name="_Toc437262787"/>
      <w:bookmarkStart w:id="12" w:name="_Toc440009415"/>
      <w:bookmarkStart w:id="13" w:name="_Toc437248660"/>
      <w:r>
        <w:rPr>
          <w:rFonts w:hint="eastAsia" w:ascii="宋体" w:hAnsi="宋体"/>
          <w:color w:val="000000" w:themeColor="text1"/>
          <w:szCs w:val="21"/>
          <w:highlight w:val="none"/>
          <w:lang w:val="en-US" w:eastAsia="zh-CN"/>
          <w14:textFill>
            <w14:solidFill>
              <w14:schemeClr w14:val="tx1"/>
            </w14:solidFill>
          </w14:textFill>
        </w:rPr>
        <w:t>6.交货</w:t>
      </w:r>
      <w:r>
        <w:rPr>
          <w:rFonts w:hint="eastAsia" w:ascii="宋体" w:hAnsi="宋体"/>
          <w:color w:val="000000" w:themeColor="text1"/>
          <w:szCs w:val="21"/>
          <w:highlight w:val="none"/>
          <w14:textFill>
            <w14:solidFill>
              <w14:schemeClr w14:val="tx1"/>
            </w14:solidFill>
          </w14:textFill>
        </w:rPr>
        <w:t>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合同签订后10日内完工（包括项目安装、调试、试运行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作为无效投标处理）。</w:t>
      </w:r>
    </w:p>
    <w:p>
      <w:pPr>
        <w:widowControl/>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二、</w:t>
      </w: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10" w:leftChars="0" w:firstLine="409" w:firstLineChars="19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黑体" w:hAnsi="宋体"/>
          <w:b w:val="0"/>
          <w:color w:val="000000" w:themeColor="text1"/>
          <w:kern w:val="44"/>
          <w:sz w:val="21"/>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黑体" w:hAnsi="宋体"/>
          <w:b w:val="0"/>
          <w:color w:val="000000" w:themeColor="text1"/>
          <w:kern w:val="44"/>
          <w:sz w:val="21"/>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供应商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5.本项目不接受联合体投标；</w:t>
      </w:r>
    </w:p>
    <w:p>
      <w:pPr>
        <w:tabs>
          <w:tab w:val="left" w:pos="525"/>
        </w:tabs>
        <w:autoSpaceDE w:val="0"/>
        <w:autoSpaceDN w:val="0"/>
        <w:spacing w:line="360" w:lineRule="auto"/>
        <w:ind w:left="0" w:leftChars="0" w:firstLine="420" w:firstLineChars="20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 xml:space="preserve">6 </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0" w:leftChars="0" w:firstLine="420" w:firstLineChars="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 xml:space="preserve"> 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3.</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 xml:space="preserve">截止时间： </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0"/>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阳江市岗列学校</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地址：阳江市东山路髻山脚下</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冯德时</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18926338848</w:t>
      </w:r>
    </w:p>
    <w:p>
      <w:pPr>
        <w:widowControl/>
        <w:tabs>
          <w:tab w:val="left" w:pos="502"/>
        </w:tabs>
        <w:adjustRightInd w:val="0"/>
        <w:snapToGrid w:val="0"/>
        <w:spacing w:line="360" w:lineRule="auto"/>
        <w:ind w:left="0" w:leftChars="0"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bookmarkStart w:id="543" w:name="_GoBack"/>
      <w:bookmarkEnd w:id="543"/>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pPr>
        <w:tabs>
          <w:tab w:val="left" w:pos="735"/>
          <w:tab w:val="left" w:pos="4680"/>
        </w:tabs>
        <w:adjustRightInd w:val="0"/>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 xml:space="preserve">6 </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8704"/>
      <w:bookmarkStart w:id="15" w:name="_Toc351987959"/>
      <w:bookmarkStart w:id="16" w:name="_Toc351986193"/>
      <w:bookmarkStart w:id="17" w:name="_Toc353522387"/>
      <w:bookmarkStart w:id="18" w:name="_Toc329242667"/>
      <w:bookmarkStart w:id="19" w:name="_Toc351987763"/>
      <w:bookmarkStart w:id="20" w:name="_Toc351986013"/>
      <w:bookmarkStart w:id="21" w:name="_Toc357151163"/>
      <w:bookmarkStart w:id="22" w:name="_Toc351990140"/>
      <w:bookmarkStart w:id="23" w:name="_Toc351985908"/>
      <w:bookmarkStart w:id="24" w:name="_Toc369180017"/>
      <w:bookmarkStart w:id="25" w:name="_Toc31802"/>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1985909"/>
      <w:bookmarkStart w:id="31" w:name="_Toc353522388"/>
      <w:bookmarkStart w:id="32" w:name="_Toc369180018"/>
      <w:bookmarkStart w:id="33" w:name="_Toc351987764"/>
      <w:bookmarkStart w:id="34" w:name="_Toc357151164"/>
      <w:bookmarkStart w:id="35" w:name="_Toc351986014"/>
      <w:bookmarkStart w:id="36" w:name="_Toc351987960"/>
      <w:bookmarkStart w:id="37" w:name="_Toc351986194"/>
      <w:bookmarkStart w:id="38" w:name="_Toc351988705"/>
      <w:bookmarkStart w:id="39" w:name="_Toc477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YXZB-20230421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6195"/>
      <w:bookmarkStart w:id="41" w:name="_Toc369180019"/>
      <w:bookmarkStart w:id="42" w:name="_Toc351986015"/>
      <w:bookmarkStart w:id="43" w:name="_Toc351985910"/>
      <w:bookmarkStart w:id="44" w:name="_Toc351988706"/>
      <w:bookmarkStart w:id="45" w:name="_Toc357151165"/>
      <w:bookmarkStart w:id="46" w:name="_Toc329242669"/>
      <w:bookmarkStart w:id="47" w:name="_Toc351987765"/>
      <w:bookmarkStart w:id="48" w:name="_Toc351987961"/>
      <w:bookmarkStart w:id="49" w:name="_Toc353522389"/>
      <w:bookmarkStart w:id="50" w:name="_Toc351990142"/>
      <w:bookmarkStart w:id="51" w:name="_Toc2312"/>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阳江市岗列学校粤东西北地区农村中小学校科学室配置设备采购项目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8707"/>
      <w:bookmarkStart w:id="53" w:name="_Toc357151166"/>
      <w:bookmarkStart w:id="54" w:name="_Toc329242670"/>
      <w:bookmarkStart w:id="55" w:name="_Toc931"/>
      <w:bookmarkStart w:id="56" w:name="_Toc351987766"/>
      <w:bookmarkStart w:id="57" w:name="_Toc351985911"/>
      <w:bookmarkStart w:id="58" w:name="_Toc351986196"/>
      <w:bookmarkStart w:id="59" w:name="_Toc369180020"/>
      <w:bookmarkStart w:id="60" w:name="_Toc351987962"/>
      <w:bookmarkStart w:id="61" w:name="_Toc351986016"/>
      <w:bookmarkStart w:id="62" w:name="_Toc353522390"/>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供应商与采购人双方签订，签订时间为</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供应商收到《</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阳江市</w:t>
            </w:r>
            <w:r>
              <w:rPr>
                <w:rFonts w:hint="eastAsia"/>
                <w:color w:val="000000" w:themeColor="text1"/>
                <w:highlight w:val="none"/>
                <w:lang w:val="en-US" w:eastAsia="zh-CN"/>
                <w14:textFill>
                  <w14:solidFill>
                    <w14:schemeClr w14:val="tx1"/>
                  </w14:solidFill>
                </w14:textFill>
              </w:rPr>
              <w:t>岗列学校</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供应商须按照厂家保修条款提供维护服务。保修期以</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供应商和采购人共同检验合格之日起算（设备一年）。</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供应商必须承诺在免费售后服务期间，及时解决设备出现的所有软、硬件故障，在接到采购人的维修通知后（含书面和口头通知），</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供应商须在</w:t>
            </w:r>
            <w:r>
              <w:rPr>
                <w:rFonts w:hint="eastAsia" w:ascii="宋体" w:hAnsi="宋体" w:eastAsia="宋体" w:cs="宋体"/>
                <w:bCs/>
                <w:color w:val="000000" w:themeColor="text1"/>
                <w:highlight w:val="none"/>
                <w:lang w:val="en-US" w:eastAsia="zh-CN"/>
                <w14:textFill>
                  <w14:solidFill>
                    <w14:schemeClr w14:val="tx1"/>
                  </w14:solidFill>
                </w14:textFill>
              </w:rPr>
              <w:t>24小时</w:t>
            </w:r>
            <w:r>
              <w:rPr>
                <w:rFonts w:hint="eastAsia" w:ascii="宋体" w:hAnsi="宋体" w:eastAsia="宋体" w:cs="宋体"/>
                <w:bCs/>
                <w:color w:val="000000" w:themeColor="text1"/>
                <w:highlight w:val="none"/>
                <w14:textFill>
                  <w14:solidFill>
                    <w14:schemeClr w14:val="tx1"/>
                  </w14:solidFill>
                </w14:textFill>
              </w:rPr>
              <w:t>内响应，若需上门维修，要求</w:t>
            </w:r>
            <w:r>
              <w:rPr>
                <w:rFonts w:hint="eastAsia" w:ascii="宋体" w:hAnsi="宋体" w:eastAsia="宋体" w:cs="宋体"/>
                <w:bCs/>
                <w:color w:val="000000" w:themeColor="text1"/>
                <w:highlight w:val="none"/>
                <w:lang w:val="en-US" w:eastAsia="zh-CN"/>
                <w14:textFill>
                  <w14:solidFill>
                    <w14:schemeClr w14:val="tx1"/>
                  </w14:solidFill>
                </w14:textFill>
              </w:rPr>
              <w:t>48</w:t>
            </w:r>
            <w:r>
              <w:rPr>
                <w:rFonts w:hint="eastAsia" w:ascii="宋体" w:hAnsi="宋体" w:eastAsia="宋体" w:cs="宋体"/>
                <w:bCs/>
                <w:color w:val="000000" w:themeColor="text1"/>
                <w:highlight w:val="none"/>
                <w14:textFill>
                  <w14:solidFill>
                    <w14:schemeClr w14:val="tx1"/>
                  </w14:solidFill>
                </w14:textFill>
              </w:rPr>
              <w:t>小时内派工程师或技术人员到达用户现场，若故障在</w:t>
            </w:r>
            <w:r>
              <w:rPr>
                <w:rFonts w:hint="eastAsia" w:ascii="宋体" w:hAnsi="宋体" w:eastAsia="宋体" w:cs="宋体"/>
                <w:bCs/>
                <w:color w:val="000000" w:themeColor="text1"/>
                <w:highlight w:val="none"/>
                <w:lang w:val="en-US" w:eastAsia="zh-CN"/>
                <w14:textFill>
                  <w14:solidFill>
                    <w14:schemeClr w14:val="tx1"/>
                  </w14:solidFill>
                </w14:textFill>
              </w:rPr>
              <w:t>72</w:t>
            </w:r>
            <w:r>
              <w:rPr>
                <w:rFonts w:hint="eastAsia" w:ascii="宋体" w:hAnsi="宋体" w:eastAsia="宋体" w:cs="宋体"/>
                <w:bCs/>
                <w:color w:val="000000" w:themeColor="text1"/>
                <w:highlight w:val="none"/>
                <w14:textFill>
                  <w14:solidFill>
                    <w14:schemeClr w14:val="tx1"/>
                  </w14:solidFill>
                </w14:textFill>
              </w:rPr>
              <w:t>小时内无法解决，并影响采购人业务系统正常工作的，</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供应商须在接到用户的维修通知后（含书面通知或口头通知）</w:t>
            </w:r>
            <w:r>
              <w:rPr>
                <w:rFonts w:hint="eastAsia" w:ascii="宋体" w:hAnsi="宋体" w:eastAsia="宋体" w:cs="宋体"/>
                <w:bCs/>
                <w:color w:val="000000" w:themeColor="text1"/>
                <w:highlight w:val="none"/>
                <w:lang w:val="en-US" w:eastAsia="zh-CN"/>
                <w14:textFill>
                  <w14:solidFill>
                    <w14:schemeClr w14:val="tx1"/>
                  </w14:solidFill>
                </w14:textFill>
              </w:rPr>
              <w:t>24</w:t>
            </w:r>
            <w:r>
              <w:rPr>
                <w:rFonts w:hint="eastAsia" w:ascii="宋体" w:hAnsi="宋体" w:eastAsia="宋体" w:cs="宋体"/>
                <w:bCs/>
                <w:color w:val="000000" w:themeColor="text1"/>
                <w:highlight w:val="none"/>
                <w14:textFill>
                  <w14:solidFill>
                    <w14:schemeClr w14:val="tx1"/>
                  </w14:solidFill>
                </w14:textFill>
              </w:rPr>
              <w:t>小时内提供故障设备的备用设备给采购人使用，直到故障排除为止；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2.在质量保证期内发生的质量问题，由</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供应商负责免费解决，包退包换（因采购人使用不当或其他人为因素造成的故障除外）；</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3.在质量保证期外发生的质量问题，由</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供应商负责解决，采购人应支付相应的费用。</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供应商需负责及时提供零配件；</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4.在任何时候，</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供应商均不能免除因货物本身的缺陷所应负的责任。货物在质保期内发生质量问题，供应商须无条件给予退换；</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cs="宋体"/>
                <w:bCs/>
                <w:color w:val="000000" w:themeColor="text1"/>
                <w:highlight w:val="none"/>
                <w:lang w:eastAsia="zh-CN"/>
                <w14:textFill>
                  <w14:solidFill>
                    <w14:schemeClr w14:val="tx1"/>
                  </w14:solidFill>
                </w14:textFill>
              </w:rPr>
              <w:t>成交</w:t>
            </w:r>
            <w:r>
              <w:rPr>
                <w:rFonts w:hint="eastAsia" w:ascii="宋体" w:hAnsi="宋体" w:eastAsia="宋体" w:cs="宋体"/>
                <w:bCs/>
                <w:color w:val="000000" w:themeColor="text1"/>
                <w:highlight w:val="none"/>
                <w14:textFill>
                  <w14:solidFill>
                    <w14:schemeClr w14:val="tx1"/>
                  </w14:solidFill>
                </w14:textFill>
              </w:rPr>
              <w:t>供应商对所提供设备提供维修服务，质保期后的服务，只收取更换零部件的成本费，不得收取任何工时费及工程师差旅费等其他费用；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eastAsia="宋体"/>
                <w:b/>
                <w:color w:val="000000" w:themeColor="text1"/>
                <w:highlight w:val="none"/>
                <w:lang w:val="en-US" w:eastAsia="zh-CN"/>
                <w14:textFill>
                  <w14:solidFill>
                    <w14:schemeClr w14:val="tx1"/>
                  </w14:solidFill>
                </w14:textFill>
              </w:rPr>
            </w:pPr>
            <w:r>
              <w:rPr>
                <w:rFonts w:hint="eastAsia" w:ascii="宋体" w:hAnsi="宋体" w:cs="Calibri"/>
                <w:b/>
                <w:color w:val="000000" w:themeColor="text1"/>
                <w:sz w:val="21"/>
                <w:szCs w:val="21"/>
                <w:highlight w:val="none"/>
                <w:lang w:val="en-US" w:eastAsia="zh-CN"/>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仟</w:t>
            </w:r>
            <w:r>
              <w:rPr>
                <w:rFonts w:hint="eastAsia" w:ascii="宋体" w:hAnsi="宋体"/>
                <w:color w:val="000000" w:themeColor="text1"/>
                <w:szCs w:val="21"/>
                <w:highlight w:val="none"/>
                <w:lang w:val="en-US" w:eastAsia="zh-CN"/>
                <w14:textFill>
                  <w14:solidFill>
                    <w14:schemeClr w14:val="tx1"/>
                  </w14:solidFill>
                </w14:textFill>
              </w:rPr>
              <w:t>伍佰</w:t>
            </w:r>
            <w:r>
              <w:rPr>
                <w:rFonts w:hint="eastAsia" w:ascii="宋体" w:hAnsi="宋体"/>
                <w:color w:val="000000" w:themeColor="text1"/>
                <w:szCs w:val="21"/>
                <w:highlight w:val="none"/>
                <w14:textFill>
                  <w14:solidFill>
                    <w14:schemeClr w14:val="tx1"/>
                  </w14:solidFill>
                </w14:textFill>
              </w:rPr>
              <w:t>元整（￥</w:t>
            </w:r>
            <w:r>
              <w:rPr>
                <w:rFonts w:hint="eastAsia" w:ascii="宋体" w:hAnsi="宋体"/>
                <w:color w:val="000000" w:themeColor="text1"/>
                <w:szCs w:val="21"/>
                <w:highlight w:val="none"/>
                <w:lang w:val="en-US" w:eastAsia="zh-CN"/>
                <w14:textFill>
                  <w14:solidFill>
                    <w14:schemeClr w14:val="tx1"/>
                  </w14:solidFill>
                </w14:textFill>
              </w:rPr>
              <w:t>550</w:t>
            </w:r>
            <w:r>
              <w:rPr>
                <w:rFonts w:hint="eastAsia" w:ascii="宋体" w:hAnsi="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bCs/>
          <w:color w:val="000000" w:themeColor="text1"/>
          <w:kern w:val="0"/>
          <w:sz w:val="24"/>
          <w:szCs w:val="24"/>
          <w:highlight w:val="none"/>
          <w14:textFill>
            <w14:solidFill>
              <w14:schemeClr w14:val="tx1"/>
            </w14:solidFill>
          </w14:textFill>
        </w:rPr>
      </w:pPr>
      <w:bookmarkStart w:id="64" w:name="_Toc329242671"/>
      <w:bookmarkStart w:id="65" w:name="_Toc351986197"/>
      <w:bookmarkStart w:id="66" w:name="_Toc6763"/>
      <w:bookmarkStart w:id="67" w:name="_Toc353522391"/>
      <w:bookmarkStart w:id="68" w:name="_Toc351987963"/>
      <w:bookmarkStart w:id="69" w:name="_Toc351988708"/>
      <w:bookmarkStart w:id="70" w:name="_Toc351990144"/>
      <w:bookmarkStart w:id="71" w:name="_Toc357151167"/>
      <w:bookmarkStart w:id="72" w:name="_Toc351986017"/>
      <w:bookmarkStart w:id="73" w:name="_Toc351985912"/>
      <w:bookmarkStart w:id="74" w:name="_Toc369180021"/>
      <w:bookmarkStart w:id="75" w:name="_Toc351987767"/>
      <w:r>
        <w:rPr>
          <w:rFonts w:hint="eastAsia" w:ascii="宋体" w:hAnsi="宋体" w:eastAsia="宋体"/>
          <w:b/>
          <w:bCs/>
          <w:color w:val="000000" w:themeColor="text1"/>
          <w:kern w:val="0"/>
          <w:sz w:val="24"/>
          <w:szCs w:val="24"/>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ind w:firstLine="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一、采购项目内容</w:t>
      </w:r>
    </w:p>
    <w:tbl>
      <w:tblPr>
        <w:tblStyle w:val="37"/>
        <w:tblW w:w="90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6662"/>
        <w:gridCol w:w="15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51" w:type="dxa"/>
            <w:tcBorders>
              <w:top w:val="single" w:color="auto" w:sz="4" w:space="0"/>
              <w:bottom w:val="single" w:color="auto" w:sz="6" w:space="0"/>
            </w:tcBorders>
            <w:shd w:val="clear" w:color="000000" w:fill="auto"/>
            <w:vAlign w:val="center"/>
          </w:tcPr>
          <w:p>
            <w:pPr>
              <w:pStyle w:val="2"/>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6662" w:type="dxa"/>
            <w:tcBorders>
              <w:top w:val="single" w:color="auto" w:sz="4" w:space="0"/>
              <w:bottom w:val="single" w:color="auto" w:sz="6" w:space="0"/>
            </w:tcBorders>
            <w:shd w:val="clear" w:color="000000" w:fill="auto"/>
            <w:vAlign w:val="center"/>
          </w:tcPr>
          <w:p>
            <w:pPr>
              <w:pStyle w:val="2"/>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项目名称</w:t>
            </w:r>
          </w:p>
        </w:tc>
        <w:tc>
          <w:tcPr>
            <w:tcW w:w="1515" w:type="dxa"/>
            <w:tcBorders>
              <w:top w:val="single" w:color="auto" w:sz="4" w:space="0"/>
              <w:bottom w:val="single" w:color="auto" w:sz="6" w:space="0"/>
            </w:tcBorders>
            <w:shd w:val="clear" w:color="000000" w:fill="auto"/>
            <w:vAlign w:val="center"/>
          </w:tcPr>
          <w:p>
            <w:pPr>
              <w:pStyle w:val="2"/>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851" w:type="dxa"/>
            <w:tcBorders>
              <w:top w:val="single" w:color="auto" w:sz="6" w:space="0"/>
              <w:bottom w:val="single" w:color="auto" w:sz="6" w:space="0"/>
            </w:tcBorders>
            <w:vAlign w:val="center"/>
          </w:tcPr>
          <w:p>
            <w:pPr>
              <w:pStyle w:val="2"/>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662" w:type="dxa"/>
            <w:tcBorders>
              <w:top w:val="single" w:color="auto" w:sz="6" w:space="0"/>
              <w:bottom w:val="single" w:color="auto" w:sz="6" w:space="0"/>
            </w:tcBorders>
            <w:vAlign w:val="center"/>
          </w:tcPr>
          <w:p>
            <w:pPr>
              <w:pStyle w:val="2"/>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阳江市岗列学校粤东西北地区农村中小学校科学室配置设备采购项目</w:t>
            </w:r>
          </w:p>
        </w:tc>
        <w:tc>
          <w:tcPr>
            <w:tcW w:w="1515" w:type="dxa"/>
            <w:tcBorders>
              <w:top w:val="single" w:color="auto" w:sz="6" w:space="0"/>
              <w:bottom w:val="single" w:color="auto" w:sz="6" w:space="0"/>
            </w:tcBorders>
            <w:vAlign w:val="center"/>
          </w:tcPr>
          <w:p>
            <w:pPr>
              <w:pStyle w:val="2"/>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1批</w:t>
            </w:r>
          </w:p>
        </w:tc>
      </w:tr>
    </w:tbl>
    <w:p>
      <w:pPr>
        <w:spacing w:line="20" w:lineRule="atLeast"/>
        <w:ind w:left="0" w:firstLine="0"/>
        <w:rPr>
          <w:rFonts w:hint="eastAsia" w:ascii="Times New Roman" w:hAnsi="Times New Roman" w:cs="Times New Roman"/>
          <w:color w:val="000000" w:themeColor="text1"/>
          <w:highlight w:val="none"/>
          <w14:textFill>
            <w14:solidFill>
              <w14:schemeClr w14:val="tx1"/>
            </w14:solidFill>
          </w14:textFill>
        </w:rPr>
      </w:pPr>
    </w:p>
    <w:p>
      <w:pPr>
        <w:bidi w:val="0"/>
        <w:spacing w:line="360" w:lineRule="auto"/>
        <w:rPr>
          <w:rFonts w:hint="eastAsia"/>
          <w:b/>
          <w:bCs/>
          <w:color w:val="000000" w:themeColor="text1"/>
          <w:highlight w:val="none"/>
          <w:lang w:val="en-US" w:eastAsia="zh-CN"/>
          <w14:textFill>
            <w14:solidFill>
              <w14:schemeClr w14:val="tx1"/>
            </w14:solidFill>
          </w14:textFill>
        </w:rPr>
      </w:pPr>
      <w:bookmarkStart w:id="76" w:name="_Toc83895170"/>
      <w:r>
        <w:rPr>
          <w:rFonts w:hint="eastAsia"/>
          <w:b/>
          <w:bCs/>
          <w:color w:val="000000" w:themeColor="text1"/>
          <w:highlight w:val="none"/>
          <w:lang w:val="en-US" w:eastAsia="zh-CN"/>
          <w14:textFill>
            <w14:solidFill>
              <w14:schemeClr w14:val="tx1"/>
            </w14:solidFill>
          </w14:textFill>
        </w:rPr>
        <w:t>二、设备技术</w:t>
      </w:r>
      <w:r>
        <w:rPr>
          <w:b/>
          <w:bCs/>
          <w:color w:val="000000" w:themeColor="text1"/>
          <w:highlight w:val="none"/>
          <w:lang w:val="en-US" w:eastAsia="zh-CN"/>
          <w14:textFill>
            <w14:solidFill>
              <w14:schemeClr w14:val="tx1"/>
            </w14:solidFill>
          </w14:textFill>
        </w:rPr>
        <w:t>参数及配置要求</w:t>
      </w:r>
      <w:bookmarkEnd w:id="76"/>
    </w:p>
    <w:tbl>
      <w:tblPr>
        <w:tblStyle w:val="3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19"/>
        <w:gridCol w:w="6424"/>
        <w:gridCol w:w="750"/>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技术参数及配置</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蛇形摆</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尺寸：</w:t>
            </w:r>
            <w:r>
              <w:rPr>
                <w:rFonts w:hint="eastAsia" w:ascii="宋体" w:hAnsi="宋体" w:eastAsia="宋体" w:cs="宋体"/>
                <w:color w:val="000000" w:themeColor="text1"/>
                <w:sz w:val="21"/>
                <w:szCs w:val="21"/>
                <w:highlight w:val="none"/>
                <w:lang w:val="en-US" w:eastAsia="zh-CN"/>
                <w14:textFill>
                  <w14:solidFill>
                    <w14:schemeClr w14:val="tx1"/>
                  </w14:solidFill>
                </w14:textFill>
              </w:rPr>
              <w:t>90X55X130cm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动量守恒</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尺寸：90X55X120cm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人造石台面，钣金台身，不锈钢支架（定制）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声驻波</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尺寸：90X55X120cm，人造石台面，钣金台身，透明亚克力管，泡沫小球（定制）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多彩的影子</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尺寸：60X20X120cm，三色灯装置（定制）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双曲夹缝</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尺寸：60X60X130cm，钣金台身，亚克力板，尼面拉绳（定制）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辉光球</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尺寸：100X100X100cm，人造石台面，钣金台身，（定制）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天上水</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尺寸：90X80X150cm，人造石台面，钣金台身，透明管（定制）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梵天塔</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尺寸：90X55X120cm，人造石台面，钣金台身，（定制）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椎体上滚</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尺寸：90X55X120cm，人造石台面，钣金台身，不锈钢支架（定制）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比腕力</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尺寸：90X55X120cm，人造石台面，钣金台身，不锈钢支架（定制）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磁悬浮</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尺寸：60X60X120cm，人造石台面，钣金台身，不锈钢支架（定制）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气流音乐转盘</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尺寸：90X55X120cm，人造石台面，钣金台身，不锈钢支架，透明亚克箱（定制）</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智能一体机</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 整机结构</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1.外观设计：采用一体设计，无任何内部功能模块连接线裸露，采用全金属外壳设计，边角采用弧形设计，表面无尖锐边缘或凸起，保证教学安全。</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屏幕面板：屏幕采用75英寸超高清LED液晶屏，显示比例16:9，分辨率3840×2160，在NTSC标准下，色域值不低于72%。灰度等级≥256级，支持多种色彩空间，在sRGB模式下可做到高色准△E≤1.5。钢化玻璃表面硬度不低于9H。</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.外部电脑连接：</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内置无线传屏接收端，无需外接接收部件，无线传屏发射器与整机匹配后即可实现传屏功能，将外部电脑的屏幕画面通过无线方式传输到整机上显示。</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整机具备前置Type-C接口，通过Type-C接口实现音视频输入，外接电脑设备经双头Type-C线连接至整机，即可把外接电脑设备画面投到整机上，同时在整机上操作画面，可实现触摸电脑的操作，无需再连接触控USB线。</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.整机内置非独立的高清摄像头，可用于远程巡课，可AI识别人像，人像识别距离≥10米。</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.采用内置摄像头、麦克风，无需外接线材连接和任何可见外接线材及模块化拼接痕迹，不占用整机设备端口。</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.整机摄像头支持人脸识别、快速点人数、随机抽人，可识别镜头前的所有学生，并显示人脸标记、随机抽选。支持同时显示标记不少于60人。</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.整机内置非独立摄像头，可拍摄≥1300万像素数的照片，摄像头视场角≥135度。PC通道下支持通过视频展台软件调用摄像头进行二维码扫码识别。</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 电视系统</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1.整机输入端口：2路HDMI、1路RS232、1路USB接口；</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前置输入接口3路USB接口（包含1路Type-C、2路USB）。</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2.整机输出端口：1路音频输出、1路触控USB输出。</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3.中控菜单：整机具备中控菜单，可通过屏幕底部上划调出，可实现通过内置中控菜单进行通道切换、护眼模式、音量与亮度的调节。</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4.用眼舒适度：要求整机在视觉舒适度（VICO）体系下达到A+级或以上标准。保护使用者视力与用眼安全。</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5.运行温度：整机在0℃- 40℃环境下可正常工作，在-20℃—60℃的环境下可正常贮存且贮存后功能无损。保障复杂环境下教学场景稳定使用。</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6.支持自定义前置“设置"按键，通过自定义设置实现前置面板功能按键一键启用任一全局小工具（批注、 截屏、计时、 降半屏、放大镜、倒数日、日历）、快捷开关（节能模式、纸质护眼模式、经典护眼模式、自动亮度模式）。</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7.防光干扰：触摸屏具有防光干扰功能，在照度100K LUX环境下仍能正常工作。 适应教学场景场景，保证教学不中断</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8.快捷工具：整机主界面具有快捷工具栏，可快捷调节音量增/减；亮度增/减；可快捷调取工具实现笔工具快速批注； 返回主页；一键返回PC通道等操作。</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9.一键护眼：支持通过触摸菜单按键开启护眼模式，通过整机软件调试功能一键式减滤蓝光，保障教室场景师生用眼安全。</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10.纸质护眼：整机支持纸质护眼模式，可以在任意通道任意画面任意软件所有显示内容下实现画面纹理的实时调整；支持纸质纹理：牛皮纸、素描纸、宣纸、水彩纸、水纹纸；支持透明度调节；支持色温调节。</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11.整机支持搭配具有NFC功能的手机、平板，通过接触整机设备上的NFC标签， 即可实现手机、平板与大屏的连接并同步手机、平板的画面到设备上，无需其它操作设置， 支持不少于4台手机、平板同时连接并显示。</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 内置模块</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1.采用内置摄像头、 麦克风， 无需外接线材连接和任何可见外接线材及模块化拼接痕迹， 不占用整机设备端口。用于教师拍摄所需画面以及调取摄像头进行远程巡课。</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2.整机内置音响采用2.2声道，两个10W高音喇叭，两个20W中低音喇叭，总功率60W， 保证播放声音清晰有质感。</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3.无线网络：通过内置无线网络模块，可实现无线上网与无线热点发射。无线网络模块支持2.4G与5G双频道下无线连接与热点发射。</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 操作系统</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1.内置安卓系统版本不低于Android 11.0， 运行内存不低于2GB， 储存空间不低于8GB。</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2.无PC状态下，嵌入式Android操作系统下可实现：</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（1）windows系统中常用的教学应用功能，如白板书写、WPS软件使用、网页浏览。</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互动白板支持不同背景颜色， 同时提供学科专用背景，如：五线谱、信纸、田字格、英文格、篮球和足球场地平面图。</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对TV多媒体USB所读取到的文件进行自动归类， 可分类查找文档、 板书、 图片、 音视频，检索后可直接在界面中打开。</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五、 </w:t>
            </w:r>
            <w:r>
              <w:rPr>
                <w:rFonts w:hint="eastAsia" w:ascii="宋体" w:hAnsi="宋体" w:eastAsia="宋体" w:cs="宋体"/>
                <w:color w:val="000000" w:themeColor="text1"/>
                <w:sz w:val="21"/>
                <w:szCs w:val="21"/>
                <w:highlight w:val="none"/>
                <w:lang w:val="en-US" w:eastAsia="zh-CN"/>
                <w14:textFill>
                  <w14:solidFill>
                    <w14:schemeClr w14:val="tx1"/>
                  </w14:solidFill>
                </w14:textFill>
              </w:rPr>
              <w:t>内部</w:t>
            </w:r>
            <w:r>
              <w:rPr>
                <w:rFonts w:hint="eastAsia" w:ascii="宋体" w:hAnsi="宋体" w:eastAsia="宋体" w:cs="宋体"/>
                <w:color w:val="000000" w:themeColor="text1"/>
                <w:sz w:val="21"/>
                <w:szCs w:val="21"/>
                <w:highlight w:val="none"/>
                <w14:textFill>
                  <w14:solidFill>
                    <w14:schemeClr w14:val="tx1"/>
                  </w14:solidFill>
                </w14:textFill>
              </w:rPr>
              <w:t>配置</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配</w:t>
            </w:r>
            <w:r>
              <w:rPr>
                <w:rFonts w:hint="eastAsia" w:ascii="宋体" w:hAnsi="宋体" w:eastAsia="宋体" w:cs="宋体"/>
                <w:color w:val="000000" w:themeColor="text1"/>
                <w:sz w:val="21"/>
                <w:szCs w:val="21"/>
                <w:highlight w:val="none"/>
                <w14:textFill>
                  <w14:solidFill>
                    <w14:schemeClr w14:val="tx1"/>
                  </w14:solidFill>
                </w14:textFill>
              </w:rPr>
              <w:t>备1路HDMI输出接口与3路USB接口，可外接拓展设备。</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.i5 CUP</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8GB DDR4内存，256GBSSD固态硬盘。</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编程机器人</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编程，光线传感器、按钮、红外线接收模块、超声波传感器、巡线传感器，蜂鸣器、RGB LED彩灯、红外发送模块、两个电机接口，基于Arduino UNO,3.7V DC锂电池，蓝牙模块，179*130*90mm（长*宽*高）</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3D打印机</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远端送料：精灵双齿轮近端挤出，简易组装一体式机身：96%预装一体式机身，断电续打、断料检测，选配自动调平：CT Touch16点自动调平，300°C高温喷头，成品尺寸：220*220*270mm，普通喉管：钛合金耐高温喉管，支持中英文切换，碳硅晶玻璃打印平台：PEI弹簧打印平台</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移动实验室</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890*600MM，桌子式，高速离心机，磁力搅拌器，锥形瓶，量筒，烧杯，电子天平，微量移液器，</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天文望远镱</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折射式，全宽多层镀膜，口径90MM，红点寻星镜，目镜PL25MM，双轴均是直流电动机</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科技馆里的科学课</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课程开发以提高全民族科学素养为宗旨，传播科学思想、弘扬科学精神、倡导科学方式；课程内容涉及生命科学、技术工程、自然科学等诸多科学领域。</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途道机器人</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设计、组装、编程、运行机器人</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科普图书</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科技类、科普类书籍</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册</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w:t>
            </w:r>
          </w:p>
        </w:tc>
        <w:tc>
          <w:tcPr>
            <w:tcW w:w="6424"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bl>
    <w:p>
      <w:pPr>
        <w:pStyle w:val="2"/>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7" w:name="_Toc8820"/>
      <w:r>
        <w:rPr>
          <w:rFonts w:hint="eastAsia"/>
          <w:b w:val="0"/>
          <w:color w:val="000000" w:themeColor="text1"/>
          <w:sz w:val="24"/>
          <w:szCs w:val="24"/>
          <w:highlight w:val="none"/>
          <w14:textFill>
            <w14:solidFill>
              <w14:schemeClr w14:val="tx1"/>
            </w14:solidFill>
          </w14:textFill>
        </w:rPr>
        <w:t>第三部分报价须知</w:t>
      </w:r>
      <w:bookmarkEnd w:id="77"/>
    </w:p>
    <w:p>
      <w:pPr>
        <w:pStyle w:val="4"/>
        <w:numPr>
          <w:ilvl w:val="0"/>
          <w:numId w:val="0"/>
        </w:numPr>
        <w:jc w:val="center"/>
        <w:rPr>
          <w:color w:val="000000" w:themeColor="text1"/>
          <w:sz w:val="21"/>
          <w:szCs w:val="21"/>
          <w:highlight w:val="none"/>
          <w14:textFill>
            <w14:solidFill>
              <w14:schemeClr w14:val="tx1"/>
            </w14:solidFill>
          </w14:textFill>
        </w:rPr>
      </w:pPr>
      <w:bookmarkStart w:id="78" w:name="_Toc456112858"/>
      <w:bookmarkStart w:id="79" w:name="_Toc434832495"/>
      <w:bookmarkStart w:id="80" w:name="_Toc17574"/>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51990146"/>
      <w:bookmarkStart w:id="82" w:name="_Toc369180023"/>
      <w:bookmarkStart w:id="83" w:name="_Toc351987965"/>
      <w:bookmarkStart w:id="84" w:name="_Toc351988710"/>
      <w:bookmarkStart w:id="85" w:name="_Toc383439827"/>
      <w:bookmarkStart w:id="86" w:name="_Toc353522393"/>
      <w:bookmarkStart w:id="87" w:name="_Toc4315"/>
      <w:bookmarkStart w:id="88" w:name="_Toc351987769"/>
      <w:bookmarkStart w:id="89"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83439828"/>
      <w:bookmarkStart w:id="91" w:name="_Toc11983"/>
      <w:bookmarkStart w:id="92"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369180025"/>
      <w:bookmarkStart w:id="94" w:name="_Toc15468"/>
      <w:bookmarkStart w:id="95"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阳江市岗列学校</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20377"/>
      <w:bookmarkStart w:id="97" w:name="_Toc383439830"/>
      <w:bookmarkStart w:id="98"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7151177"/>
      <w:bookmarkStart w:id="100" w:name="_Toc351987770"/>
      <w:bookmarkStart w:id="101" w:name="_Toc353522394"/>
      <w:bookmarkStart w:id="102" w:name="_Toc351990147"/>
      <w:bookmarkStart w:id="103" w:name="_Toc351988711"/>
      <w:bookmarkStart w:id="104" w:name="_Toc351987966"/>
      <w:bookmarkStart w:id="105" w:name="_Toc369180028"/>
      <w:bookmarkStart w:id="106" w:name="_Toc19130"/>
      <w:bookmarkStart w:id="107"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16717"/>
      <w:bookmarkStart w:id="109" w:name="_Toc369180029"/>
      <w:bookmarkStart w:id="110"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51990148"/>
      <w:bookmarkStart w:id="112" w:name="_Toc353522395"/>
      <w:bookmarkStart w:id="113" w:name="_Toc369180031"/>
      <w:bookmarkStart w:id="114" w:name="_Toc357151178"/>
      <w:bookmarkStart w:id="115" w:name="_Toc351987967"/>
      <w:bookmarkStart w:id="116" w:name="_Toc351988712"/>
      <w:bookmarkStart w:id="117" w:name="_Toc351987771"/>
      <w:bookmarkStart w:id="118" w:name="_Toc383439833"/>
      <w:bookmarkStart w:id="119" w:name="_Toc2147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28324"/>
      <w:bookmarkStart w:id="121" w:name="_Toc383439834"/>
      <w:bookmarkStart w:id="122"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383439835"/>
      <w:bookmarkStart w:id="124" w:name="_Toc18054"/>
      <w:bookmarkStart w:id="125" w:name="_Toc369180033"/>
      <w:bookmarkStart w:id="126" w:name="_Toc503785416"/>
      <w:bookmarkStart w:id="127" w:name="_Toc111534389"/>
      <w:bookmarkStart w:id="128"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6"/>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6"/>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369180034"/>
      <w:bookmarkStart w:id="130" w:name="_Toc10084"/>
      <w:bookmarkStart w:id="131"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69180035"/>
      <w:bookmarkStart w:id="133" w:name="_Toc383439837"/>
      <w:bookmarkStart w:id="134" w:name="_Toc26729"/>
      <w:bookmarkStart w:id="135"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83439838"/>
      <w:bookmarkStart w:id="137" w:name="_Toc367780317"/>
      <w:bookmarkStart w:id="138" w:name="_Toc369180036"/>
      <w:bookmarkStart w:id="139" w:name="_Toc25325"/>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83439839"/>
      <w:bookmarkStart w:id="141" w:name="_Toc367780318"/>
      <w:bookmarkStart w:id="142" w:name="_Toc369180037"/>
      <w:bookmarkStart w:id="143" w:name="_Toc16730"/>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8"/>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8"/>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8"/>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369180038"/>
      <w:bookmarkStart w:id="145" w:name="_Toc26644"/>
      <w:bookmarkStart w:id="146"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51988714"/>
      <w:bookmarkStart w:id="148" w:name="_Toc351987969"/>
      <w:bookmarkStart w:id="149" w:name="_Toc369180039"/>
      <w:bookmarkStart w:id="150" w:name="_Toc357151180"/>
      <w:bookmarkStart w:id="151" w:name="_Toc351990150"/>
      <w:bookmarkStart w:id="152" w:name="_Toc353522397"/>
      <w:bookmarkStart w:id="153" w:name="_Toc351987773"/>
      <w:bookmarkStart w:id="154" w:name="_Toc27154"/>
      <w:bookmarkStart w:id="155" w:name="_Toc383439841"/>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3332"/>
      <w:bookmarkStart w:id="157"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369180040"/>
      <w:bookmarkStart w:id="159" w:name="_Toc383439843"/>
      <w:bookmarkStart w:id="160" w:name="_Toc18204"/>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383439844"/>
      <w:bookmarkStart w:id="162" w:name="_Toc5884"/>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9"/>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9"/>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9"/>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51990152"/>
      <w:bookmarkStart w:id="164" w:name="_Toc351988716"/>
      <w:bookmarkStart w:id="165" w:name="_Toc353522399"/>
      <w:bookmarkStart w:id="166" w:name="_Toc383439845"/>
      <w:bookmarkStart w:id="167" w:name="_Toc14354"/>
      <w:bookmarkStart w:id="168" w:name="_Toc369180041"/>
      <w:bookmarkStart w:id="169" w:name="_Toc351987971"/>
      <w:bookmarkStart w:id="170" w:name="_Toc351987775"/>
      <w:bookmarkStart w:id="171"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369180042"/>
      <w:bookmarkStart w:id="173" w:name="_Toc383439846"/>
      <w:bookmarkStart w:id="174" w:name="_Toc16673"/>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369180043"/>
      <w:bookmarkStart w:id="176" w:name="_Toc383439847"/>
      <w:bookmarkStart w:id="177" w:name="_Toc17840"/>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369180044"/>
      <w:bookmarkStart w:id="179" w:name="_Toc383439848"/>
      <w:bookmarkStart w:id="180" w:name="_Toc2732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503785421"/>
      <w:bookmarkStart w:id="182" w:name="_Toc497224219"/>
      <w:bookmarkStart w:id="183" w:name="_Toc340672861"/>
      <w:bookmarkStart w:id="184" w:name="_Toc331512890"/>
      <w:bookmarkStart w:id="185" w:name="_Toc333237780"/>
      <w:bookmarkStart w:id="186" w:name="_Toc333935679"/>
      <w:bookmarkStart w:id="187" w:name="_Toc339020087"/>
      <w:bookmarkStart w:id="188" w:name="_Toc349127618"/>
      <w:bookmarkStart w:id="189" w:name="_Toc367095366"/>
      <w:bookmarkStart w:id="190" w:name="_Toc366072520"/>
      <w:bookmarkStart w:id="191" w:name="_Toc336681927"/>
      <w:bookmarkStart w:id="192" w:name="_Toc350438741"/>
      <w:bookmarkStart w:id="193" w:name="_Toc342060366"/>
      <w:bookmarkStart w:id="194" w:name="_Toc365967065"/>
      <w:bookmarkStart w:id="195" w:name="_Toc345513859"/>
      <w:bookmarkStart w:id="196" w:name="_Toc349143581"/>
      <w:bookmarkStart w:id="197" w:name="_Toc336681572"/>
      <w:bookmarkStart w:id="198" w:name="_Toc332206700"/>
      <w:bookmarkStart w:id="199" w:name="_Toc341348330"/>
      <w:bookmarkStart w:id="200" w:name="_Toc369180045"/>
      <w:bookmarkStart w:id="201" w:name="_Toc383439849"/>
      <w:bookmarkStart w:id="202" w:name="_Toc330459977"/>
      <w:bookmarkStart w:id="203" w:name="_Toc340507434"/>
      <w:bookmarkStart w:id="204" w:name="_Toc339362292"/>
      <w:bookmarkStart w:id="205" w:name="_Toc339020007"/>
      <w:bookmarkStart w:id="206" w:name="_Toc333935338"/>
      <w:bookmarkStart w:id="207" w:name="_Toc337632350"/>
      <w:bookmarkStart w:id="208" w:name="_Toc365985171"/>
      <w:bookmarkStart w:id="209" w:name="_Toc333238625"/>
      <w:bookmarkStart w:id="210" w:name="_Toc339020225"/>
      <w:bookmarkStart w:id="211" w:name="_Toc340677062"/>
      <w:bookmarkStart w:id="212" w:name="_Toc350756442"/>
      <w:bookmarkStart w:id="213" w:name="_Toc333237669"/>
      <w:bookmarkStart w:id="214" w:name="_Toc28042"/>
      <w:bookmarkStart w:id="215" w:name="_Toc339019881"/>
      <w:bookmarkStart w:id="216" w:name="_Toc342296752"/>
      <w:bookmarkStart w:id="217" w:name="_Toc331684030"/>
      <w:bookmarkStart w:id="218" w:name="_Toc332270338"/>
      <w:bookmarkStart w:id="219" w:name="_Toc339441079"/>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83439850"/>
      <w:bookmarkStart w:id="221" w:name="_Toc12461"/>
      <w:bookmarkStart w:id="222"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24949788"/>
      <w:bookmarkStart w:id="224" w:name="_Toc124828884"/>
      <w:bookmarkStart w:id="225" w:name="_Toc66509198"/>
      <w:bookmarkStart w:id="226" w:name="_Toc341344773"/>
      <w:bookmarkStart w:id="227" w:name="_Toc324949844"/>
      <w:bookmarkStart w:id="228" w:name="_Toc324949684"/>
      <w:bookmarkStart w:id="229" w:name="_Toc365966637"/>
      <w:bookmarkStart w:id="230" w:name="_Toc341344848"/>
      <w:bookmarkStart w:id="231" w:name="_Toc365621772"/>
      <w:bookmarkStart w:id="232" w:name="_Toc327449379"/>
      <w:bookmarkStart w:id="233" w:name="_Toc329242979"/>
      <w:bookmarkStart w:id="234" w:name="_Toc367198758"/>
      <w:bookmarkStart w:id="235" w:name="_Toc334450205"/>
      <w:bookmarkStart w:id="236" w:name="_Toc327427186"/>
      <w:bookmarkStart w:id="237" w:name="_Toc327427129"/>
      <w:bookmarkStart w:id="238" w:name="_Toc326343891"/>
      <w:bookmarkStart w:id="239" w:name="_Toc325124271"/>
      <w:bookmarkStart w:id="240" w:name="_Toc349296349"/>
      <w:bookmarkStart w:id="241" w:name="_Toc327427072"/>
      <w:bookmarkStart w:id="242" w:name="_Toc503785403"/>
      <w:bookmarkStart w:id="243" w:name="_Toc497224201"/>
      <w:bookmarkStart w:id="244" w:name="_Toc329617508"/>
      <w:bookmarkStart w:id="245" w:name="_Toc383439851"/>
      <w:bookmarkStart w:id="246" w:name="_Toc369180030"/>
      <w:bookmarkStart w:id="247" w:name="_Toc24683"/>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69180048"/>
      <w:bookmarkStart w:id="249" w:name="_Toc383439852"/>
      <w:bookmarkStart w:id="250" w:name="_Toc4781"/>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369180049"/>
      <w:bookmarkStart w:id="252" w:name="_Toc28834"/>
      <w:bookmarkStart w:id="253"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383439854"/>
      <w:bookmarkStart w:id="255" w:name="_Toc6091"/>
      <w:bookmarkStart w:id="256"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383439855"/>
      <w:bookmarkStart w:id="258" w:name="_Toc369180051"/>
      <w:bookmarkStart w:id="259" w:name="_Toc4000"/>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30680"/>
      <w:bookmarkStart w:id="261" w:name="_Toc383439856"/>
      <w:bookmarkStart w:id="262"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383439857"/>
      <w:bookmarkStart w:id="264" w:name="_Toc18298"/>
      <w:bookmarkStart w:id="265"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1990155"/>
      <w:bookmarkEnd w:id="266"/>
      <w:bookmarkStart w:id="267" w:name="_Toc351988719"/>
      <w:bookmarkEnd w:id="267"/>
      <w:bookmarkStart w:id="268" w:name="_Toc351987974"/>
      <w:bookmarkEnd w:id="268"/>
      <w:bookmarkStart w:id="269" w:name="_Toc351987778"/>
      <w:bookmarkEnd w:id="269"/>
      <w:bookmarkStart w:id="270" w:name="_Toc357151185"/>
      <w:bookmarkEnd w:id="270"/>
      <w:bookmarkStart w:id="271" w:name="_Toc353522402"/>
      <w:bookmarkEnd w:id="271"/>
      <w:bookmarkStart w:id="272" w:name="_Toc6501"/>
      <w:bookmarkStart w:id="273" w:name="_Toc369180054"/>
      <w:bookmarkStart w:id="274"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5155"/>
      <w:bookmarkStart w:id="276"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7151186"/>
      <w:bookmarkStart w:id="278" w:name="_Toc351987975"/>
      <w:bookmarkStart w:id="279" w:name="_Toc351987779"/>
      <w:bookmarkStart w:id="280" w:name="_Toc351990156"/>
      <w:bookmarkStart w:id="281" w:name="_Toc351988720"/>
      <w:bookmarkStart w:id="282"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383439860"/>
      <w:bookmarkStart w:id="284" w:name="_Toc31128"/>
      <w:bookmarkStart w:id="285"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4764"/>
      <w:bookmarkStart w:id="287" w:name="_Toc369180056"/>
      <w:bookmarkStart w:id="288" w:name="_Toc383439861"/>
      <w:bookmarkStart w:id="289" w:name="_Toc366072536"/>
      <w:bookmarkStart w:id="290" w:name="_Toc366681897"/>
      <w:bookmarkStart w:id="291"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1987976"/>
      <w:bookmarkStart w:id="293" w:name="_Toc357151187"/>
      <w:bookmarkStart w:id="294" w:name="_Toc353522404"/>
      <w:bookmarkStart w:id="295" w:name="_Toc351988721"/>
      <w:bookmarkStart w:id="296" w:name="_Toc369180057"/>
      <w:bookmarkStart w:id="297" w:name="_Toc351987780"/>
      <w:bookmarkStart w:id="298" w:name="_Toc383439862"/>
      <w:bookmarkStart w:id="299" w:name="_Toc19486"/>
      <w:bookmarkStart w:id="300" w:name="_Toc3519901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4"/>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383439863"/>
      <w:bookmarkStart w:id="302" w:name="_Toc12250"/>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4" w:name="_Toc432682726"/>
      <w:bookmarkStart w:id="305" w:name="_Toc430771059"/>
      <w:bookmarkStart w:id="306" w:name="_Toc14860"/>
      <w:bookmarkStart w:id="307" w:name="_Toc500843104"/>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771060"/>
      <w:bookmarkStart w:id="309"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185804"/>
      <w:bookmarkStart w:id="312"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771062"/>
      <w:bookmarkStart w:id="314"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185806"/>
      <w:bookmarkStart w:id="316"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51987781"/>
      <w:bookmarkStart w:id="318" w:name="_Toc351988722"/>
      <w:bookmarkStart w:id="319" w:name="_Toc357151188"/>
      <w:bookmarkStart w:id="320" w:name="_Toc353522405"/>
      <w:bookmarkStart w:id="321" w:name="_Toc351990158"/>
      <w:bookmarkStart w:id="322" w:name="_Toc369180059"/>
      <w:bookmarkStart w:id="323" w:name="_Toc383439864"/>
      <w:bookmarkStart w:id="324" w:name="_Toc2232"/>
      <w:bookmarkStart w:id="325" w:name="_Toc351987977"/>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0"/>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0"/>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0"/>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1"/>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1"/>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6" w:name="_Toc351987978"/>
      <w:bookmarkStart w:id="327" w:name="_Toc351988723"/>
      <w:bookmarkStart w:id="328" w:name="_Toc369180060"/>
      <w:bookmarkStart w:id="329" w:name="_Toc27806"/>
      <w:bookmarkStart w:id="330" w:name="_Toc357151189"/>
      <w:bookmarkStart w:id="331" w:name="_Toc351990159"/>
      <w:bookmarkStart w:id="332" w:name="_Toc351986018"/>
      <w:bookmarkStart w:id="333" w:name="_Toc351987782"/>
      <w:bookmarkStart w:id="334" w:name="_Toc383439865"/>
      <w:bookmarkStart w:id="335" w:name="_Toc351986198"/>
      <w:bookmarkStart w:id="336" w:name="_Toc500861025"/>
      <w:bookmarkStart w:id="337" w:name="_Toc329242721"/>
      <w:bookmarkStart w:id="338" w:name="_Toc491658678"/>
      <w:bookmarkStart w:id="339" w:name="_Toc353522406"/>
      <w:bookmarkStart w:id="340" w:name="_Toc351985913"/>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YXZB-20230421</w:t>
      </w:r>
    </w:p>
    <w:p>
      <w:pPr>
        <w:pStyle w:val="2"/>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阳江市岗列学校粤东西北地区农村中小学校科学室配置设备采购项目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518902461"/>
      <w:bookmarkStart w:id="346" w:name="_Toc18974"/>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7"/>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4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910"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9"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910" w:type="dxa"/>
            <w:vMerge w:val="continue"/>
            <w:vAlign w:val="center"/>
          </w:tcPr>
          <w:p>
            <w:pPr>
              <w:jc w:val="center"/>
              <w:rPr>
                <w:rFonts w:hint="eastAsia"/>
                <w:color w:val="000000" w:themeColor="text1"/>
                <w:highlight w:val="none"/>
                <w14:textFill>
                  <w14:solidFill>
                    <w14:schemeClr w14:val="tx1"/>
                  </w14:solidFill>
                </w14:textFill>
              </w:rPr>
            </w:pPr>
          </w:p>
        </w:tc>
        <w:tc>
          <w:tcPr>
            <w:tcW w:w="1979" w:type="dxa"/>
            <w:vMerge w:val="continue"/>
            <w:vAlign w:val="center"/>
          </w:tcPr>
          <w:p>
            <w:pPr>
              <w:jc w:val="center"/>
              <w:rPr>
                <w:rFonts w:hint="eastAsia"/>
                <w:color w:val="000000" w:themeColor="text1"/>
                <w:highlight w:val="none"/>
                <w14:textFill>
                  <w14:solidFill>
                    <w14:schemeClr w14:val="tx1"/>
                  </w14:solidFill>
                </w14:textFill>
              </w:rPr>
            </w:pPr>
          </w:p>
        </w:tc>
        <w:tc>
          <w:tcPr>
            <w:tcW w:w="2743"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为采购项目提供整体设计、规范编制或者项目管理、监理、检测等服务的供应商，不得再参加该采购项目同一合同项下的其他采购活动。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910" w:type="dxa"/>
            <w:vMerge w:val="continue"/>
            <w:vAlign w:val="center"/>
          </w:tcPr>
          <w:p>
            <w:pPr>
              <w:jc w:val="center"/>
              <w:rPr>
                <w:rFonts w:hint="eastAsia"/>
                <w:color w:val="000000" w:themeColor="text1"/>
                <w:highlight w:val="none"/>
                <w14:textFill>
                  <w14:solidFill>
                    <w14:schemeClr w14:val="tx1"/>
                  </w14:solidFill>
                </w14:textFill>
              </w:rPr>
            </w:pPr>
          </w:p>
        </w:tc>
        <w:tc>
          <w:tcPr>
            <w:tcW w:w="1979" w:type="dxa"/>
            <w:vMerge w:val="continue"/>
            <w:vAlign w:val="center"/>
          </w:tcPr>
          <w:p>
            <w:pPr>
              <w:jc w:val="center"/>
              <w:rPr>
                <w:rFonts w:hint="eastAsia"/>
                <w:color w:val="000000" w:themeColor="text1"/>
                <w:highlight w:val="none"/>
                <w14:textFill>
                  <w14:solidFill>
                    <w14:schemeClr w14:val="tx1"/>
                  </w14:solidFill>
                </w14:textFill>
              </w:rPr>
            </w:pPr>
          </w:p>
        </w:tc>
        <w:tc>
          <w:tcPr>
            <w:tcW w:w="2743"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10" w:type="dxa"/>
            <w:vMerge w:val="continue"/>
            <w:vAlign w:val="center"/>
          </w:tcPr>
          <w:p>
            <w:pPr>
              <w:jc w:val="center"/>
              <w:rPr>
                <w:rFonts w:hint="eastAsia"/>
                <w:color w:val="000000" w:themeColor="text1"/>
                <w:highlight w:val="none"/>
                <w14:textFill>
                  <w14:solidFill>
                    <w14:schemeClr w14:val="tx1"/>
                  </w14:solidFill>
                </w14:textFill>
              </w:rPr>
            </w:pPr>
          </w:p>
        </w:tc>
        <w:tc>
          <w:tcPr>
            <w:tcW w:w="1979" w:type="dxa"/>
            <w:vMerge w:val="continue"/>
            <w:vAlign w:val="center"/>
          </w:tcPr>
          <w:p>
            <w:pPr>
              <w:jc w:val="center"/>
              <w:rPr>
                <w:rFonts w:hint="eastAsia"/>
                <w:color w:val="000000" w:themeColor="text1"/>
                <w:highlight w:val="none"/>
                <w14:textFill>
                  <w14:solidFill>
                    <w14:schemeClr w14:val="tx1"/>
                  </w14:solidFill>
                </w14:textFill>
              </w:rPr>
            </w:pPr>
          </w:p>
        </w:tc>
        <w:tc>
          <w:tcPr>
            <w:tcW w:w="2743"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10"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交货期须满足要求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10" w:type="dxa"/>
            <w:vMerge w:val="continue"/>
            <w:vAlign w:val="center"/>
          </w:tcPr>
          <w:p>
            <w:pPr>
              <w:rPr>
                <w:color w:val="000000" w:themeColor="text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27445"/>
      <w:bookmarkStart w:id="348" w:name="_Toc383439867"/>
      <w:bookmarkStart w:id="349" w:name="_Toc340672882"/>
      <w:bookmarkStart w:id="350" w:name="_Toc333935700"/>
      <w:bookmarkStart w:id="351" w:name="_Toc380764125"/>
      <w:bookmarkStart w:id="352" w:name="_Toc343248431"/>
      <w:bookmarkStart w:id="353" w:name="_Toc340677083"/>
      <w:bookmarkStart w:id="354" w:name="_Toc331512914"/>
      <w:bookmarkStart w:id="355" w:name="_Toc341348353"/>
      <w:bookmarkStart w:id="356" w:name="_Toc333237691"/>
      <w:bookmarkStart w:id="357" w:name="_Toc340507455"/>
      <w:bookmarkStart w:id="358" w:name="_Toc336681948"/>
      <w:bookmarkStart w:id="359" w:name="_Toc366072542"/>
      <w:bookmarkStart w:id="360" w:name="_Toc365967085"/>
      <w:bookmarkStart w:id="361" w:name="_Toc339020246"/>
      <w:bookmarkStart w:id="362" w:name="_Toc331684055"/>
      <w:bookmarkStart w:id="363" w:name="_Toc339020108"/>
      <w:bookmarkStart w:id="364" w:name="_Toc365985191"/>
      <w:bookmarkStart w:id="365" w:name="_Toc337632371"/>
      <w:bookmarkStart w:id="366" w:name="_Toc332206722"/>
      <w:bookmarkStart w:id="367" w:name="_Toc339019902"/>
      <w:bookmarkStart w:id="368" w:name="_Toc343247113"/>
      <w:bookmarkStart w:id="369" w:name="_Toc339362313"/>
      <w:bookmarkStart w:id="370" w:name="_Toc333935359"/>
      <w:bookmarkStart w:id="371" w:name="_Toc342398143"/>
      <w:bookmarkStart w:id="372" w:name="_Toc342296774"/>
      <w:bookmarkStart w:id="373" w:name="_Toc330459999"/>
      <w:bookmarkStart w:id="374" w:name="_Toc350756463"/>
      <w:bookmarkStart w:id="375" w:name="_Toc342060388"/>
      <w:bookmarkStart w:id="376" w:name="_Toc342312456"/>
      <w:bookmarkStart w:id="377" w:name="_Toc343612933"/>
      <w:bookmarkStart w:id="378" w:name="_Toc333238647"/>
      <w:bookmarkStart w:id="379" w:name="_Toc339020028"/>
      <w:bookmarkStart w:id="380" w:name="_Toc336681593"/>
      <w:bookmarkStart w:id="381" w:name="_Toc339441100"/>
      <w:bookmarkStart w:id="382" w:name="_Toc345312610"/>
      <w:bookmarkStart w:id="383" w:name="_Toc333237802"/>
      <w:bookmarkStart w:id="384" w:name="_Toc332270360"/>
      <w:bookmarkStart w:id="385" w:name="_Toc350438762"/>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383439868"/>
      <w:bookmarkStart w:id="387" w:name="_Toc7071"/>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36681594"/>
      <w:bookmarkStart w:id="389" w:name="_Toc339020109"/>
      <w:bookmarkStart w:id="390" w:name="_Toc330460000"/>
      <w:bookmarkStart w:id="391" w:name="_Toc337632372"/>
      <w:bookmarkStart w:id="392" w:name="_Toc331684056"/>
      <w:bookmarkStart w:id="393" w:name="_Toc339020247"/>
      <w:bookmarkStart w:id="394" w:name="_Toc339362314"/>
      <w:bookmarkStart w:id="395" w:name="_Toc333237692"/>
      <w:bookmarkStart w:id="396" w:name="_Toc333237803"/>
      <w:bookmarkStart w:id="397" w:name="_Toc350438763"/>
      <w:bookmarkStart w:id="398" w:name="_Toc339020029"/>
      <w:bookmarkStart w:id="399" w:name="_Toc342296775"/>
      <w:bookmarkStart w:id="400" w:name="_Toc383439869"/>
      <w:bookmarkStart w:id="401" w:name="_Toc339019903"/>
      <w:bookmarkStart w:id="402" w:name="_Toc343612934"/>
      <w:bookmarkStart w:id="403" w:name="_Toc380764126"/>
      <w:bookmarkStart w:id="404" w:name="_Toc333935360"/>
      <w:bookmarkStart w:id="405" w:name="_Toc343247114"/>
      <w:bookmarkStart w:id="406" w:name="_Toc336681949"/>
      <w:bookmarkStart w:id="407" w:name="_Toc332270361"/>
      <w:bookmarkStart w:id="408" w:name="_Toc340507456"/>
      <w:bookmarkStart w:id="409" w:name="_Toc331512915"/>
      <w:bookmarkStart w:id="410" w:name="_Toc366072543"/>
      <w:bookmarkStart w:id="411" w:name="_Toc340672883"/>
      <w:bookmarkStart w:id="412" w:name="_Toc341348354"/>
      <w:bookmarkStart w:id="413" w:name="_Toc333935701"/>
      <w:bookmarkStart w:id="414" w:name="_Toc350756464"/>
      <w:bookmarkStart w:id="415" w:name="_Toc343248432"/>
      <w:bookmarkStart w:id="416" w:name="_Toc345312611"/>
      <w:bookmarkStart w:id="417" w:name="_Toc333238648"/>
      <w:bookmarkStart w:id="418" w:name="_Toc342060389"/>
      <w:bookmarkStart w:id="419" w:name="_Toc342312457"/>
      <w:bookmarkStart w:id="420" w:name="_Toc340677084"/>
      <w:bookmarkStart w:id="421" w:name="_Toc19970"/>
      <w:bookmarkStart w:id="422" w:name="_Toc342398144"/>
      <w:bookmarkStart w:id="423" w:name="_Toc332206723"/>
      <w:bookmarkStart w:id="424" w:name="_Toc365967086"/>
      <w:bookmarkStart w:id="425" w:name="_Toc339441101"/>
      <w:bookmarkStart w:id="426" w:name="_Toc365985192"/>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YXZB-20230421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33935706"/>
      <w:bookmarkStart w:id="428" w:name="_Toc330460005"/>
      <w:bookmarkStart w:id="429" w:name="_Toc342060394"/>
      <w:bookmarkStart w:id="430" w:name="_Toc350438768"/>
      <w:bookmarkStart w:id="431" w:name="_Toc339020034"/>
      <w:bookmarkStart w:id="432" w:name="_Toc333238653"/>
      <w:bookmarkStart w:id="433" w:name="_Toc331512920"/>
      <w:bookmarkStart w:id="434" w:name="_Toc365985197"/>
      <w:bookmarkStart w:id="435" w:name="_Toc339020252"/>
      <w:bookmarkStart w:id="436" w:name="_Toc340672888"/>
      <w:bookmarkStart w:id="437" w:name="_Toc342312462"/>
      <w:bookmarkStart w:id="438" w:name="_Toc341348359"/>
      <w:bookmarkStart w:id="439" w:name="_Toc339019908"/>
      <w:bookmarkStart w:id="440" w:name="_Toc12263"/>
      <w:bookmarkStart w:id="441" w:name="_Toc336681954"/>
      <w:bookmarkStart w:id="442" w:name="_Toc332206728"/>
      <w:bookmarkStart w:id="443" w:name="_Toc350756469"/>
      <w:bookmarkStart w:id="444" w:name="_Toc380764131"/>
      <w:bookmarkStart w:id="445" w:name="_Toc343248437"/>
      <w:bookmarkStart w:id="446" w:name="_Toc333237808"/>
      <w:bookmarkStart w:id="447" w:name="_Toc342398149"/>
      <w:bookmarkStart w:id="448" w:name="_Toc337632377"/>
      <w:bookmarkStart w:id="449" w:name="_Toc343612939"/>
      <w:bookmarkStart w:id="450" w:name="_Toc331684061"/>
      <w:bookmarkStart w:id="451" w:name="_Toc383439875"/>
      <w:bookmarkStart w:id="452" w:name="_Toc339020114"/>
      <w:bookmarkStart w:id="453" w:name="_Toc340507461"/>
      <w:bookmarkStart w:id="454" w:name="_Toc340677089"/>
      <w:bookmarkStart w:id="455" w:name="_Toc342296780"/>
      <w:bookmarkStart w:id="456" w:name="_Toc366072548"/>
      <w:bookmarkStart w:id="457" w:name="_Toc333237697"/>
      <w:bookmarkStart w:id="458" w:name="_Toc336681599"/>
      <w:bookmarkStart w:id="459" w:name="_Toc339362319"/>
      <w:bookmarkStart w:id="460" w:name="_Toc343247119"/>
      <w:bookmarkStart w:id="461" w:name="_Toc332270366"/>
      <w:bookmarkStart w:id="462" w:name="_Toc339441106"/>
      <w:bookmarkStart w:id="463" w:name="_Toc333935365"/>
      <w:bookmarkStart w:id="464" w:name="_Toc345312616"/>
      <w:bookmarkStart w:id="465" w:name="_Toc365967091"/>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4923"/>
      <w:bookmarkStart w:id="467" w:name="_Toc357151198"/>
      <w:bookmarkStart w:id="468" w:name="_Toc383439876"/>
      <w:bookmarkStart w:id="469" w:name="_Toc369180069"/>
      <w:bookmarkStart w:id="470"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53522416"/>
      <w:bookmarkStart w:id="472" w:name="_Toc383439877"/>
      <w:bookmarkStart w:id="473" w:name="_Toc369180070"/>
      <w:bookmarkStart w:id="474" w:name="_Toc357151199"/>
      <w:bookmarkStart w:id="475" w:name="_Toc12713"/>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YXZB-20230421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357151200"/>
      <w:bookmarkStart w:id="477" w:name="_Toc4817"/>
      <w:bookmarkStart w:id="478" w:name="_Toc353522417"/>
      <w:bookmarkStart w:id="479" w:name="_Toc383439878"/>
      <w:bookmarkStart w:id="480"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交货</w:t>
            </w:r>
            <w:r>
              <w:rPr>
                <w:rFonts w:hint="eastAsia" w:ascii="宋体" w:hAnsi="宋体"/>
                <w:bCs/>
                <w:color w:val="000000" w:themeColor="text1"/>
                <w:highlight w:val="none"/>
                <w14:textFill>
                  <w14:solidFill>
                    <w14:schemeClr w14:val="tx1"/>
                  </w14:solidFill>
                </w14:textFill>
              </w:rPr>
              <w:t>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14575"/>
      <w:bookmarkStart w:id="482" w:name="_Toc353522418"/>
      <w:bookmarkStart w:id="483" w:name="_Toc383439879"/>
      <w:bookmarkStart w:id="484" w:name="_Toc369180072"/>
      <w:bookmarkStart w:id="485"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11521"/>
      <w:bookmarkStart w:id="487" w:name="_Toc383439881"/>
      <w:bookmarkStart w:id="488" w:name="_Toc353522420"/>
      <w:bookmarkStart w:id="489" w:name="_Toc357151203"/>
      <w:bookmarkStart w:id="490"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69180075"/>
      <w:bookmarkStart w:id="492" w:name="_Toc353522421"/>
      <w:bookmarkStart w:id="493" w:name="_Toc5114"/>
      <w:bookmarkStart w:id="494" w:name="_Toc357151204"/>
      <w:bookmarkStart w:id="495"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1988740"/>
      <w:bookmarkStart w:id="497" w:name="_Toc351987995"/>
      <w:bookmarkStart w:id="498" w:name="_Toc29234"/>
      <w:bookmarkStart w:id="499" w:name="_Toc329242741"/>
      <w:bookmarkStart w:id="500" w:name="_Toc351986210"/>
      <w:bookmarkStart w:id="501" w:name="_Toc351990176"/>
      <w:bookmarkStart w:id="502" w:name="_Toc369180077"/>
      <w:bookmarkStart w:id="503" w:name="_Toc353522423"/>
      <w:bookmarkStart w:id="504" w:name="_Toc351987799"/>
      <w:bookmarkStart w:id="505" w:name="_Toc383439884"/>
      <w:bookmarkStart w:id="506" w:name="_Toc351985925"/>
      <w:bookmarkStart w:id="507" w:name="_Toc357151206"/>
      <w:bookmarkStart w:id="508"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18452"/>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32373"/>
      <w:bookmarkStart w:id="511" w:name="_Toc14077"/>
      <w:bookmarkStart w:id="512"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1987996"/>
      <w:bookmarkStart w:id="514" w:name="_Toc351990177"/>
      <w:bookmarkStart w:id="515" w:name="_Toc351986211"/>
      <w:bookmarkStart w:id="516" w:name="_Toc329242742"/>
      <w:bookmarkStart w:id="517" w:name="_Toc357151207"/>
      <w:bookmarkStart w:id="518" w:name="_Toc351987800"/>
      <w:bookmarkStart w:id="519" w:name="_Toc353522424"/>
      <w:bookmarkStart w:id="520" w:name="_Toc351985926"/>
      <w:bookmarkStart w:id="521" w:name="_Toc351988741"/>
      <w:bookmarkStart w:id="522" w:name="_Toc4612"/>
      <w:bookmarkStart w:id="523" w:name="_Toc383439885"/>
      <w:bookmarkStart w:id="524" w:name="_Toc351986031"/>
      <w:bookmarkStart w:id="525" w:name="_Toc102451601"/>
      <w:bookmarkStart w:id="526"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阳江市岗列学校粤东西北地区农村中小学校科学室配置设备采购项目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YXZB-20230421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57151208"/>
      <w:bookmarkStart w:id="528" w:name="_Toc351986032"/>
      <w:bookmarkStart w:id="529" w:name="_Toc383439886"/>
      <w:bookmarkStart w:id="530" w:name="_Toc351986212"/>
      <w:bookmarkStart w:id="531" w:name="_Toc353522425"/>
      <w:bookmarkStart w:id="532" w:name="_Toc351987997"/>
      <w:bookmarkStart w:id="533" w:name="_Toc351985927"/>
      <w:bookmarkStart w:id="534" w:name="_Toc329242743"/>
      <w:bookmarkStart w:id="535" w:name="_Toc351987801"/>
      <w:bookmarkStart w:id="536" w:name="_Toc351988742"/>
      <w:bookmarkStart w:id="537" w:name="_Toc351990178"/>
      <w:bookmarkStart w:id="538" w:name="_Toc369180079"/>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23900"/>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40" w:name="_Toc456887278"/>
      <w:bookmarkStart w:id="541" w:name="_Toc11006"/>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2"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0">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0"/>
  </w:num>
  <w:num w:numId="2">
    <w:abstractNumId w:val="7"/>
  </w:num>
  <w:num w:numId="3">
    <w:abstractNumId w:val="3"/>
  </w:num>
  <w:num w:numId="4">
    <w:abstractNumId w:val="9"/>
  </w:num>
  <w:num w:numId="5">
    <w:abstractNumId w:val="1"/>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35437"/>
    <w:rsid w:val="01560F1B"/>
    <w:rsid w:val="016A36A1"/>
    <w:rsid w:val="0279456C"/>
    <w:rsid w:val="02FE4564"/>
    <w:rsid w:val="03AA1705"/>
    <w:rsid w:val="03E15D0F"/>
    <w:rsid w:val="03F24F21"/>
    <w:rsid w:val="055E58F6"/>
    <w:rsid w:val="069C02EF"/>
    <w:rsid w:val="08143229"/>
    <w:rsid w:val="0B397740"/>
    <w:rsid w:val="0BA927DA"/>
    <w:rsid w:val="0BB4055A"/>
    <w:rsid w:val="0C406A96"/>
    <w:rsid w:val="0C966B7A"/>
    <w:rsid w:val="0F88246C"/>
    <w:rsid w:val="118A41AA"/>
    <w:rsid w:val="138324CA"/>
    <w:rsid w:val="15A84FD3"/>
    <w:rsid w:val="16D44D39"/>
    <w:rsid w:val="16D61027"/>
    <w:rsid w:val="17530521"/>
    <w:rsid w:val="18373585"/>
    <w:rsid w:val="1A992C60"/>
    <w:rsid w:val="1BB22B60"/>
    <w:rsid w:val="1BD3794B"/>
    <w:rsid w:val="1EE951E4"/>
    <w:rsid w:val="1FD96772"/>
    <w:rsid w:val="20F4357C"/>
    <w:rsid w:val="210F4436"/>
    <w:rsid w:val="21B274CD"/>
    <w:rsid w:val="224D51C1"/>
    <w:rsid w:val="23AA3836"/>
    <w:rsid w:val="24C30857"/>
    <w:rsid w:val="25FD05B0"/>
    <w:rsid w:val="29D75F66"/>
    <w:rsid w:val="2B10784F"/>
    <w:rsid w:val="2BA45E92"/>
    <w:rsid w:val="2C924183"/>
    <w:rsid w:val="2C9F35EF"/>
    <w:rsid w:val="2DD642ED"/>
    <w:rsid w:val="2E462FA4"/>
    <w:rsid w:val="2EAA076E"/>
    <w:rsid w:val="2FF8102E"/>
    <w:rsid w:val="301E6983"/>
    <w:rsid w:val="305635E2"/>
    <w:rsid w:val="3256670A"/>
    <w:rsid w:val="36474BC8"/>
    <w:rsid w:val="365C0B35"/>
    <w:rsid w:val="3A3F654C"/>
    <w:rsid w:val="3BFC5E59"/>
    <w:rsid w:val="3C7B7557"/>
    <w:rsid w:val="3D1A2E2A"/>
    <w:rsid w:val="4379667D"/>
    <w:rsid w:val="440E443B"/>
    <w:rsid w:val="458D15F6"/>
    <w:rsid w:val="46150F1F"/>
    <w:rsid w:val="48D936B8"/>
    <w:rsid w:val="496E5966"/>
    <w:rsid w:val="4995328C"/>
    <w:rsid w:val="4A632B04"/>
    <w:rsid w:val="4B383EAC"/>
    <w:rsid w:val="4CE85F77"/>
    <w:rsid w:val="4D323794"/>
    <w:rsid w:val="4DB424B7"/>
    <w:rsid w:val="4E957097"/>
    <w:rsid w:val="4F4629C6"/>
    <w:rsid w:val="538C5783"/>
    <w:rsid w:val="5837256B"/>
    <w:rsid w:val="59E53268"/>
    <w:rsid w:val="5BD0099F"/>
    <w:rsid w:val="5E8B65D2"/>
    <w:rsid w:val="6259440E"/>
    <w:rsid w:val="65DC2F5F"/>
    <w:rsid w:val="661E482A"/>
    <w:rsid w:val="66BD0118"/>
    <w:rsid w:val="67841197"/>
    <w:rsid w:val="692667D1"/>
    <w:rsid w:val="694F7CAA"/>
    <w:rsid w:val="69921B96"/>
    <w:rsid w:val="69AE5FCE"/>
    <w:rsid w:val="6A2452D1"/>
    <w:rsid w:val="6A341C5E"/>
    <w:rsid w:val="6BA23D3B"/>
    <w:rsid w:val="6C9908B1"/>
    <w:rsid w:val="6F8D4EB3"/>
    <w:rsid w:val="737847B8"/>
    <w:rsid w:val="73891649"/>
    <w:rsid w:val="74AB019D"/>
    <w:rsid w:val="767E4C02"/>
    <w:rsid w:val="76F42FE6"/>
    <w:rsid w:val="782E672E"/>
    <w:rsid w:val="7AD522B6"/>
    <w:rsid w:val="7CA0410E"/>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5"/>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20580</Words>
  <Characters>22043</Characters>
  <Lines>191</Lines>
  <Paragraphs>53</Paragraphs>
  <TotalTime>1</TotalTime>
  <ScaleCrop>false</ScaleCrop>
  <LinksUpToDate>false</LinksUpToDate>
  <CharactersWithSpaces>24214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业信</cp:lastModifiedBy>
  <cp:lastPrinted>2023-04-25T12:36:00Z</cp:lastPrinted>
  <dcterms:modified xsi:type="dcterms:W3CDTF">2023-05-06T03:54:44Z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F4C4D0FADF0B4FC1A23F7296194E70F8</vt:lpwstr>
  </property>
</Properties>
</file>