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rPr>
      </w:pPr>
      <w:bookmarkStart w:id="0" w:name="_Toc491658631"/>
    </w:p>
    <w:p>
      <w:pPr>
        <w:pStyle w:val="24"/>
        <w:widowControl/>
        <w:adjustRightInd w:val="0"/>
        <w:snapToGrid w:val="0"/>
        <w:spacing w:line="360" w:lineRule="auto"/>
        <w:jc w:val="left"/>
        <w:rPr>
          <w:rFonts w:ascii="黑体" w:eastAsia="黑体"/>
          <w:bCs/>
          <w:color w:val="000000" w:themeColor="text1"/>
          <w:sz w:val="32"/>
        </w:rPr>
      </w:pPr>
      <w:r>
        <w:rPr>
          <w:rFonts w:hint="eastAsia" w:ascii="黑体" w:eastAsia="黑体"/>
          <w:bCs/>
          <w:color w:val="000000" w:themeColor="text1"/>
          <w:sz w:val="32"/>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pPr>
        <w:pStyle w:val="24"/>
        <w:widowControl/>
        <w:adjustRightInd w:val="0"/>
        <w:snapToGrid w:val="0"/>
        <w:spacing w:line="360" w:lineRule="auto"/>
        <w:jc w:val="center"/>
        <w:rPr>
          <w:rFonts w:ascii="黑体" w:eastAsia="黑体"/>
          <w:bCs/>
          <w:color w:val="000000" w:themeColor="text1"/>
          <w:sz w:val="72"/>
          <w:szCs w:val="72"/>
        </w:rPr>
      </w:pPr>
    </w:p>
    <w:p>
      <w:pPr>
        <w:pStyle w:val="24"/>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pPr>
        <w:pStyle w:val="24"/>
        <w:widowControl/>
        <w:adjustRightInd w:val="0"/>
        <w:snapToGrid w:val="0"/>
        <w:spacing w:line="360" w:lineRule="auto"/>
        <w:jc w:val="center"/>
        <w:rPr>
          <w:rFonts w:ascii="黑体" w:hAnsi="黑体" w:eastAsia="黑体"/>
          <w:bCs/>
          <w:color w:val="000000" w:themeColor="text1"/>
          <w:sz w:val="24"/>
          <w:szCs w:val="24"/>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24"/>
          <w:szCs w:val="24"/>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4"/>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YXZB-20230302</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阳江市港航事务中心阳江港港航企业2023年季度安全生产专项检查技术服务项目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阳江市港航事务中心</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广东业信招标有限公司</w:t>
            </w:r>
          </w:p>
        </w:tc>
      </w:tr>
    </w:tbl>
    <w:p>
      <w:pPr>
        <w:pStyle w:val="24"/>
        <w:widowControl/>
        <w:adjustRightInd w:val="0"/>
        <w:snapToGrid w:val="0"/>
        <w:spacing w:line="360" w:lineRule="auto"/>
        <w:jc w:val="both"/>
        <w:rPr>
          <w:rFonts w:ascii="黑体" w:eastAsia="黑体"/>
          <w:bCs/>
          <w:color w:val="000000" w:themeColor="text1"/>
          <w:sz w:val="24"/>
        </w:rPr>
      </w:pPr>
    </w:p>
    <w:p>
      <w:pPr>
        <w:pStyle w:val="24"/>
        <w:widowControl/>
        <w:adjustRightInd w:val="0"/>
        <w:snapToGrid w:val="0"/>
        <w:spacing w:line="360" w:lineRule="auto"/>
        <w:jc w:val="center"/>
        <w:rPr>
          <w:rFonts w:ascii="黑体" w:eastAsia="黑体"/>
          <w:bCs/>
          <w:color w:val="000000" w:themeColor="text1"/>
          <w:sz w:val="24"/>
        </w:rPr>
      </w:pPr>
      <w:r>
        <w:rPr>
          <w:rFonts w:hint="eastAsia" w:ascii="黑体" w:eastAsia="黑体"/>
          <w:bCs/>
          <w:color w:val="000000" w:themeColor="text1"/>
          <w:sz w:val="24"/>
        </w:rPr>
        <w:t>二○二三年三月</w:t>
      </w:r>
    </w:p>
    <w:p>
      <w:pPr>
        <w:rPr>
          <w:rFonts w:ascii="宋体" w:hAnsi="宋体"/>
          <w:b/>
          <w:color w:val="000000" w:themeColor="text1"/>
          <w:sz w:val="36"/>
        </w:rPr>
      </w:pPr>
      <w:r>
        <w:rPr>
          <w:rFonts w:hint="eastAsia" w:ascii="宋体" w:hAnsi="宋体"/>
          <w:b/>
          <w:color w:val="000000" w:themeColor="text1"/>
          <w:sz w:val="36"/>
        </w:rPr>
        <w:br w:type="page"/>
      </w:r>
    </w:p>
    <w:p>
      <w:pPr>
        <w:spacing w:before="120" w:beforeLines="50" w:after="12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开标现场</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3"/>
        <w:numPr>
          <w:ilvl w:val="0"/>
          <w:numId w:val="0"/>
        </w:numPr>
        <w:spacing w:beforeLines="0" w:line="240" w:lineRule="auto"/>
        <w:rPr>
          <w:color w:val="000000" w:themeColor="text1"/>
        </w:rPr>
      </w:pPr>
    </w:p>
    <w:p>
      <w:pPr>
        <w:pStyle w:val="31"/>
        <w:tabs>
          <w:tab w:val="right" w:leader="dot" w:pos="8959"/>
          <w:tab w:val="clear" w:pos="8949"/>
        </w:tabs>
        <w:rPr>
          <w:color w:val="000000" w:themeColor="text1"/>
        </w:rPr>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rPr>
          <w:bCs w:val="0"/>
          <w:caps w:val="0"/>
          <w:color w:val="000000" w:themeColor="text1"/>
        </w:rPr>
        <w:fldChar w:fldCharType="begin"/>
      </w:r>
      <w:r>
        <w:rPr>
          <w:bCs w:val="0"/>
          <w:caps w:val="0"/>
          <w:color w:val="000000" w:themeColor="text1"/>
        </w:rPr>
        <w:instrText xml:space="preserve"> HYPERLINK \l _Toc26251 </w:instrText>
      </w:r>
      <w:r>
        <w:rPr>
          <w:bCs w:val="0"/>
          <w:caps w:val="0"/>
          <w:color w:val="000000" w:themeColor="text1"/>
        </w:rPr>
        <w:fldChar w:fldCharType="separate"/>
      </w:r>
      <w:r>
        <w:rPr>
          <w:rFonts w:hint="eastAsia"/>
          <w:color w:val="000000" w:themeColor="text1"/>
        </w:rPr>
        <w:t>第一部分 投标邀请函</w:t>
      </w:r>
      <w:r>
        <w:rPr>
          <w:color w:val="000000" w:themeColor="text1"/>
        </w:rPr>
        <w:tab/>
      </w:r>
      <w:r>
        <w:rPr>
          <w:color w:val="000000" w:themeColor="text1"/>
        </w:rPr>
        <w:fldChar w:fldCharType="begin"/>
      </w:r>
      <w:r>
        <w:rPr>
          <w:color w:val="000000" w:themeColor="text1"/>
        </w:rPr>
        <w:instrText xml:space="preserve"> PAGEREF _Toc26251 \h </w:instrText>
      </w:r>
      <w:r>
        <w:rPr>
          <w:color w:val="000000" w:themeColor="text1"/>
        </w:rPr>
        <w:fldChar w:fldCharType="separate"/>
      </w:r>
      <w:r>
        <w:rPr>
          <w:color w:val="000000" w:themeColor="text1"/>
        </w:rPr>
        <w:t>5</w:t>
      </w:r>
      <w:r>
        <w:rPr>
          <w:color w:val="000000" w:themeColor="text1"/>
        </w:rPr>
        <w:fldChar w:fldCharType="end"/>
      </w:r>
      <w:r>
        <w:rPr>
          <w:bCs w:val="0"/>
          <w:caps w:val="0"/>
          <w:color w:val="000000" w:themeColor="text1"/>
        </w:rPr>
        <w:fldChar w:fldCharType="end"/>
      </w:r>
    </w:p>
    <w:p>
      <w:pPr>
        <w:pStyle w:val="31"/>
        <w:tabs>
          <w:tab w:val="right" w:leader="dot" w:pos="8959"/>
          <w:tab w:val="clear" w:pos="8949"/>
        </w:tabs>
        <w:rPr>
          <w:color w:val="000000" w:themeColor="text1"/>
        </w:rPr>
      </w:pPr>
      <w:r>
        <w:rPr>
          <w:bCs/>
          <w:caps/>
          <w:color w:val="000000" w:themeColor="text1"/>
          <w:szCs w:val="21"/>
        </w:rPr>
        <w:fldChar w:fldCharType="begin"/>
      </w:r>
      <w:r>
        <w:rPr>
          <w:bCs/>
          <w:caps/>
          <w:color w:val="000000" w:themeColor="text1"/>
          <w:szCs w:val="21"/>
        </w:rPr>
        <w:instrText xml:space="preserve"> HYPERLINK \l _Toc1122 </w:instrText>
      </w:r>
      <w:r>
        <w:rPr>
          <w:bCs/>
          <w:caps/>
          <w:color w:val="000000" w:themeColor="text1"/>
          <w:szCs w:val="21"/>
        </w:rPr>
        <w:fldChar w:fldCharType="separate"/>
      </w:r>
      <w:r>
        <w:rPr>
          <w:rFonts w:hint="eastAsia"/>
          <w:color w:val="000000" w:themeColor="text1"/>
        </w:rPr>
        <w:t>第二部分 采购项目内容</w:t>
      </w:r>
      <w:r>
        <w:rPr>
          <w:color w:val="000000" w:themeColor="text1"/>
        </w:rPr>
        <w:tab/>
      </w:r>
      <w:r>
        <w:rPr>
          <w:color w:val="000000" w:themeColor="text1"/>
        </w:rPr>
        <w:fldChar w:fldCharType="begin"/>
      </w:r>
      <w:r>
        <w:rPr>
          <w:color w:val="000000" w:themeColor="text1"/>
        </w:rPr>
        <w:instrText xml:space="preserve"> PAGEREF _Toc1122 \h </w:instrText>
      </w:r>
      <w:r>
        <w:rPr>
          <w:color w:val="000000" w:themeColor="text1"/>
        </w:rPr>
        <w:fldChar w:fldCharType="separate"/>
      </w:r>
      <w:r>
        <w:rPr>
          <w:color w:val="000000" w:themeColor="text1"/>
        </w:rPr>
        <w:t>7</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_Toc9028 </w:instrText>
      </w:r>
      <w:r>
        <w:rPr>
          <w:bCs/>
          <w:caps/>
          <w:color w:val="000000" w:themeColor="text1"/>
          <w:szCs w:val="21"/>
        </w:rPr>
        <w:fldChar w:fldCharType="separate"/>
      </w:r>
      <w:r>
        <w:rPr>
          <w:color w:val="000000" w:themeColor="text1"/>
          <w:kern w:val="0"/>
        </w:rPr>
        <w:t xml:space="preserve">A  </w:t>
      </w:r>
      <w:r>
        <w:rPr>
          <w:rFonts w:hint="eastAsia"/>
          <w:color w:val="000000" w:themeColor="text1"/>
          <w:kern w:val="0"/>
        </w:rPr>
        <w:t>商务要求</w:t>
      </w:r>
      <w:r>
        <w:rPr>
          <w:color w:val="000000" w:themeColor="text1"/>
        </w:rPr>
        <w:tab/>
      </w:r>
      <w:r>
        <w:rPr>
          <w:color w:val="000000" w:themeColor="text1"/>
        </w:rPr>
        <w:fldChar w:fldCharType="begin"/>
      </w:r>
      <w:r>
        <w:rPr>
          <w:color w:val="000000" w:themeColor="text1"/>
        </w:rPr>
        <w:instrText xml:space="preserve"> PAGEREF _Toc9028 \h </w:instrText>
      </w:r>
      <w:r>
        <w:rPr>
          <w:color w:val="000000" w:themeColor="text1"/>
        </w:rPr>
        <w:fldChar w:fldCharType="separate"/>
      </w:r>
      <w:r>
        <w:rPr>
          <w:color w:val="000000" w:themeColor="text1"/>
        </w:rPr>
        <w:t>7</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_Toc8667 </w:instrText>
      </w:r>
      <w:r>
        <w:rPr>
          <w:bCs/>
          <w:caps/>
          <w:color w:val="000000" w:themeColor="text1"/>
          <w:szCs w:val="21"/>
        </w:rPr>
        <w:fldChar w:fldCharType="separate"/>
      </w:r>
      <w:r>
        <w:rPr>
          <w:rFonts w:hint="eastAsia"/>
          <w:color w:val="000000" w:themeColor="text1"/>
          <w:kern w:val="0"/>
        </w:rPr>
        <w:t>B  技术要求</w:t>
      </w:r>
      <w:r>
        <w:rPr>
          <w:color w:val="000000" w:themeColor="text1"/>
        </w:rPr>
        <w:tab/>
      </w:r>
      <w:r>
        <w:rPr>
          <w:color w:val="000000" w:themeColor="text1"/>
        </w:rPr>
        <w:fldChar w:fldCharType="begin"/>
      </w:r>
      <w:r>
        <w:rPr>
          <w:color w:val="000000" w:themeColor="text1"/>
        </w:rPr>
        <w:instrText xml:space="preserve"> PAGEREF _Toc8667 \h </w:instrText>
      </w:r>
      <w:r>
        <w:rPr>
          <w:color w:val="000000" w:themeColor="text1"/>
        </w:rPr>
        <w:fldChar w:fldCharType="separate"/>
      </w:r>
      <w:r>
        <w:rPr>
          <w:color w:val="000000" w:themeColor="text1"/>
        </w:rPr>
        <w:t>8</w:t>
      </w:r>
      <w:r>
        <w:rPr>
          <w:color w:val="000000" w:themeColor="text1"/>
        </w:rPr>
        <w:fldChar w:fldCharType="end"/>
      </w:r>
      <w:r>
        <w:rPr>
          <w:bCs/>
          <w:caps/>
          <w:color w:val="000000" w:themeColor="text1"/>
          <w:szCs w:val="21"/>
        </w:rPr>
        <w:fldChar w:fldCharType="end"/>
      </w:r>
    </w:p>
    <w:p>
      <w:pPr>
        <w:pStyle w:val="31"/>
        <w:tabs>
          <w:tab w:val="right" w:leader="dot" w:pos="8959"/>
          <w:tab w:val="clear" w:pos="8949"/>
        </w:tabs>
        <w:rPr>
          <w:color w:val="000000" w:themeColor="text1"/>
        </w:rPr>
      </w:pPr>
      <w:r>
        <w:rPr>
          <w:bCs/>
          <w:caps/>
          <w:color w:val="000000" w:themeColor="text1"/>
          <w:szCs w:val="21"/>
        </w:rPr>
        <w:fldChar w:fldCharType="begin"/>
      </w:r>
      <w:r>
        <w:rPr>
          <w:bCs/>
          <w:caps/>
          <w:color w:val="000000" w:themeColor="text1"/>
          <w:szCs w:val="21"/>
        </w:rPr>
        <w:instrText xml:space="preserve"> HYPERLINK \l _Toc1807 </w:instrText>
      </w:r>
      <w:r>
        <w:rPr>
          <w:bCs/>
          <w:caps/>
          <w:color w:val="000000" w:themeColor="text1"/>
          <w:szCs w:val="21"/>
        </w:rPr>
        <w:fldChar w:fldCharType="separate"/>
      </w:r>
      <w:r>
        <w:rPr>
          <w:rFonts w:hint="eastAsia"/>
          <w:color w:val="000000" w:themeColor="text1"/>
        </w:rPr>
        <w:t>第三部分 投标人须知</w:t>
      </w:r>
      <w:r>
        <w:rPr>
          <w:color w:val="000000" w:themeColor="text1"/>
        </w:rPr>
        <w:tab/>
      </w:r>
      <w:r>
        <w:rPr>
          <w:color w:val="000000" w:themeColor="text1"/>
        </w:rPr>
        <w:fldChar w:fldCharType="begin"/>
      </w:r>
      <w:r>
        <w:rPr>
          <w:color w:val="000000" w:themeColor="text1"/>
        </w:rPr>
        <w:instrText xml:space="preserve"> PAGEREF _Toc1807 \h </w:instrText>
      </w:r>
      <w:r>
        <w:rPr>
          <w:color w:val="000000" w:themeColor="text1"/>
        </w:rPr>
        <w:fldChar w:fldCharType="separate"/>
      </w:r>
      <w:r>
        <w:rPr>
          <w:color w:val="000000" w:themeColor="text1"/>
        </w:rPr>
        <w:t>9</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_Toc7288 </w:instrText>
      </w:r>
      <w:r>
        <w:rPr>
          <w:bCs/>
          <w:caps/>
          <w:color w:val="000000" w:themeColor="text1"/>
          <w:szCs w:val="21"/>
        </w:rPr>
        <w:fldChar w:fldCharType="separate"/>
      </w:r>
      <w:r>
        <w:rPr>
          <w:rFonts w:hint="eastAsia"/>
          <w:color w:val="000000" w:themeColor="text1"/>
          <w:szCs w:val="21"/>
        </w:rPr>
        <w:t>投标人须知前附表</w:t>
      </w:r>
      <w:r>
        <w:rPr>
          <w:color w:val="000000" w:themeColor="text1"/>
        </w:rPr>
        <w:tab/>
      </w:r>
      <w:r>
        <w:rPr>
          <w:color w:val="000000" w:themeColor="text1"/>
        </w:rPr>
        <w:fldChar w:fldCharType="begin"/>
      </w:r>
      <w:r>
        <w:rPr>
          <w:color w:val="000000" w:themeColor="text1"/>
        </w:rPr>
        <w:instrText xml:space="preserve"> PAGEREF _Toc7288 \h </w:instrText>
      </w:r>
      <w:r>
        <w:rPr>
          <w:color w:val="000000" w:themeColor="text1"/>
        </w:rPr>
        <w:fldChar w:fldCharType="separate"/>
      </w:r>
      <w:r>
        <w:rPr>
          <w:color w:val="000000" w:themeColor="text1"/>
        </w:rPr>
        <w:t>9</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_Toc5474 </w:instrText>
      </w:r>
      <w:r>
        <w:rPr>
          <w:bCs/>
          <w:caps/>
          <w:color w:val="000000" w:themeColor="text1"/>
          <w:szCs w:val="21"/>
        </w:rPr>
        <w:fldChar w:fldCharType="separate"/>
      </w:r>
      <w:r>
        <w:rPr>
          <w:rFonts w:hint="eastAsia"/>
          <w:color w:val="000000" w:themeColor="text1"/>
        </w:rPr>
        <w:t>Ａ说明</w:t>
      </w:r>
      <w:r>
        <w:rPr>
          <w:color w:val="000000" w:themeColor="text1"/>
        </w:rPr>
        <w:tab/>
      </w:r>
      <w:r>
        <w:rPr>
          <w:color w:val="000000" w:themeColor="text1"/>
        </w:rPr>
        <w:fldChar w:fldCharType="begin"/>
      </w:r>
      <w:r>
        <w:rPr>
          <w:color w:val="000000" w:themeColor="text1"/>
        </w:rPr>
        <w:instrText xml:space="preserve"> PAGEREF _Toc5474 \h </w:instrText>
      </w:r>
      <w:r>
        <w:rPr>
          <w:color w:val="000000" w:themeColor="text1"/>
        </w:rPr>
        <w:fldChar w:fldCharType="separate"/>
      </w:r>
      <w:r>
        <w:rPr>
          <w:color w:val="000000" w:themeColor="text1"/>
        </w:rPr>
        <w:t>10</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_Toc9898 </w:instrText>
      </w:r>
      <w:r>
        <w:rPr>
          <w:bCs/>
          <w:caps/>
          <w:color w:val="000000" w:themeColor="text1"/>
          <w:szCs w:val="21"/>
        </w:rPr>
        <w:fldChar w:fldCharType="separate"/>
      </w:r>
      <w:r>
        <w:rPr>
          <w:rFonts w:hint="default"/>
          <w:color w:val="000000" w:themeColor="text1"/>
        </w:rPr>
        <w:t xml:space="preserve">1 </w:t>
      </w:r>
      <w:r>
        <w:rPr>
          <w:rFonts w:hint="eastAsia"/>
          <w:color w:val="000000" w:themeColor="text1"/>
        </w:rPr>
        <w:t>适用范围和资金来源</w:t>
      </w:r>
      <w:r>
        <w:rPr>
          <w:color w:val="000000" w:themeColor="text1"/>
        </w:rPr>
        <w:tab/>
      </w:r>
      <w:r>
        <w:rPr>
          <w:color w:val="000000" w:themeColor="text1"/>
        </w:rPr>
        <w:fldChar w:fldCharType="begin"/>
      </w:r>
      <w:r>
        <w:rPr>
          <w:color w:val="000000" w:themeColor="text1"/>
        </w:rPr>
        <w:instrText xml:space="preserve"> PAGEREF _Toc9898 \h </w:instrText>
      </w:r>
      <w:r>
        <w:rPr>
          <w:color w:val="000000" w:themeColor="text1"/>
        </w:rPr>
        <w:fldChar w:fldCharType="separate"/>
      </w:r>
      <w:r>
        <w:rPr>
          <w:color w:val="000000" w:themeColor="text1"/>
        </w:rPr>
        <w:t>10</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_Toc18541 </w:instrText>
      </w:r>
      <w:r>
        <w:rPr>
          <w:bCs/>
          <w:caps/>
          <w:color w:val="000000" w:themeColor="text1"/>
          <w:szCs w:val="21"/>
        </w:rPr>
        <w:fldChar w:fldCharType="separate"/>
      </w:r>
      <w:r>
        <w:rPr>
          <w:rFonts w:hint="default"/>
          <w:color w:val="000000" w:themeColor="text1"/>
        </w:rPr>
        <w:t xml:space="preserve">2 </w:t>
      </w:r>
      <w:r>
        <w:rPr>
          <w:rFonts w:hint="eastAsia"/>
          <w:color w:val="000000" w:themeColor="text1"/>
        </w:rPr>
        <w:t>定义</w:t>
      </w:r>
      <w:r>
        <w:rPr>
          <w:color w:val="000000" w:themeColor="text1"/>
        </w:rPr>
        <w:tab/>
      </w:r>
      <w:r>
        <w:rPr>
          <w:color w:val="000000" w:themeColor="text1"/>
        </w:rPr>
        <w:fldChar w:fldCharType="begin"/>
      </w:r>
      <w:r>
        <w:rPr>
          <w:color w:val="000000" w:themeColor="text1"/>
        </w:rPr>
        <w:instrText xml:space="preserve"> PAGEREF _Toc18541 \h </w:instrText>
      </w:r>
      <w:r>
        <w:rPr>
          <w:color w:val="000000" w:themeColor="text1"/>
        </w:rPr>
        <w:fldChar w:fldCharType="separate"/>
      </w:r>
      <w:r>
        <w:rPr>
          <w:color w:val="000000" w:themeColor="text1"/>
        </w:rPr>
        <w:t>10</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_Toc17728 </w:instrText>
      </w:r>
      <w:r>
        <w:rPr>
          <w:bCs/>
          <w:caps/>
          <w:color w:val="000000" w:themeColor="text1"/>
          <w:szCs w:val="21"/>
        </w:rPr>
        <w:fldChar w:fldCharType="separate"/>
      </w:r>
      <w:r>
        <w:rPr>
          <w:rFonts w:hint="default"/>
          <w:color w:val="000000" w:themeColor="text1"/>
        </w:rPr>
        <w:t xml:space="preserve">3 </w:t>
      </w:r>
      <w:r>
        <w:rPr>
          <w:rFonts w:hint="eastAsia"/>
          <w:color w:val="000000" w:themeColor="text1"/>
        </w:rPr>
        <w:t>合格的投标人</w:t>
      </w:r>
      <w:r>
        <w:rPr>
          <w:color w:val="000000" w:themeColor="text1"/>
        </w:rPr>
        <w:tab/>
      </w:r>
      <w:r>
        <w:rPr>
          <w:color w:val="000000" w:themeColor="text1"/>
        </w:rPr>
        <w:fldChar w:fldCharType="begin"/>
      </w:r>
      <w:r>
        <w:rPr>
          <w:color w:val="000000" w:themeColor="text1"/>
        </w:rPr>
        <w:instrText xml:space="preserve"> PAGEREF _Toc17728 \h </w:instrText>
      </w:r>
      <w:r>
        <w:rPr>
          <w:color w:val="000000" w:themeColor="text1"/>
        </w:rPr>
        <w:fldChar w:fldCharType="separate"/>
      </w:r>
      <w:r>
        <w:rPr>
          <w:color w:val="000000" w:themeColor="text1"/>
        </w:rPr>
        <w:t>10</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_Toc16290 </w:instrText>
      </w:r>
      <w:r>
        <w:rPr>
          <w:bCs/>
          <w:caps/>
          <w:color w:val="000000" w:themeColor="text1"/>
          <w:szCs w:val="21"/>
        </w:rPr>
        <w:fldChar w:fldCharType="separate"/>
      </w:r>
      <w:r>
        <w:rPr>
          <w:rFonts w:hint="default"/>
          <w:color w:val="000000" w:themeColor="text1"/>
        </w:rPr>
        <w:t xml:space="preserve">4 </w:t>
      </w:r>
      <w:r>
        <w:rPr>
          <w:rFonts w:hint="eastAsia"/>
          <w:color w:val="000000" w:themeColor="text1"/>
        </w:rPr>
        <w:t>投标费用</w:t>
      </w:r>
      <w:r>
        <w:rPr>
          <w:color w:val="000000" w:themeColor="text1"/>
        </w:rPr>
        <w:tab/>
      </w:r>
      <w:r>
        <w:rPr>
          <w:color w:val="000000" w:themeColor="text1"/>
        </w:rPr>
        <w:fldChar w:fldCharType="begin"/>
      </w:r>
      <w:r>
        <w:rPr>
          <w:color w:val="000000" w:themeColor="text1"/>
        </w:rPr>
        <w:instrText xml:space="preserve"> PAGEREF _Toc16290 \h </w:instrText>
      </w:r>
      <w:r>
        <w:rPr>
          <w:color w:val="000000" w:themeColor="text1"/>
        </w:rPr>
        <w:fldChar w:fldCharType="separate"/>
      </w:r>
      <w:r>
        <w:rPr>
          <w:color w:val="000000" w:themeColor="text1"/>
        </w:rPr>
        <w:t>11</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_Toc30810 </w:instrText>
      </w:r>
      <w:r>
        <w:rPr>
          <w:bCs/>
          <w:caps/>
          <w:color w:val="000000" w:themeColor="text1"/>
          <w:szCs w:val="21"/>
        </w:rPr>
        <w:fldChar w:fldCharType="separate"/>
      </w:r>
      <w:r>
        <w:rPr>
          <w:rFonts w:hint="eastAsia"/>
          <w:color w:val="000000" w:themeColor="text1"/>
        </w:rPr>
        <w:t>Ｂ招标文件说明</w:t>
      </w:r>
      <w:r>
        <w:rPr>
          <w:color w:val="000000" w:themeColor="text1"/>
        </w:rPr>
        <w:tab/>
      </w:r>
      <w:r>
        <w:rPr>
          <w:color w:val="000000" w:themeColor="text1"/>
        </w:rPr>
        <w:fldChar w:fldCharType="begin"/>
      </w:r>
      <w:r>
        <w:rPr>
          <w:color w:val="000000" w:themeColor="text1"/>
        </w:rPr>
        <w:instrText xml:space="preserve"> PAGEREF _Toc30810 \h </w:instrText>
      </w:r>
      <w:r>
        <w:rPr>
          <w:color w:val="000000" w:themeColor="text1"/>
        </w:rPr>
        <w:fldChar w:fldCharType="separate"/>
      </w:r>
      <w:r>
        <w:rPr>
          <w:color w:val="000000" w:themeColor="text1"/>
        </w:rPr>
        <w:t>11</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_Toc10061 </w:instrText>
      </w:r>
      <w:r>
        <w:rPr>
          <w:bCs/>
          <w:caps/>
          <w:color w:val="000000" w:themeColor="text1"/>
          <w:szCs w:val="21"/>
        </w:rPr>
        <w:fldChar w:fldCharType="separate"/>
      </w:r>
      <w:r>
        <w:rPr>
          <w:rFonts w:hint="default"/>
          <w:color w:val="000000" w:themeColor="text1"/>
        </w:rPr>
        <w:t xml:space="preserve">5 </w:t>
      </w:r>
      <w:r>
        <w:rPr>
          <w:rFonts w:hint="eastAsia"/>
          <w:color w:val="000000" w:themeColor="text1"/>
        </w:rPr>
        <w:t>招标文件的构成</w:t>
      </w:r>
      <w:r>
        <w:rPr>
          <w:color w:val="000000" w:themeColor="text1"/>
        </w:rPr>
        <w:tab/>
      </w:r>
      <w:r>
        <w:rPr>
          <w:color w:val="000000" w:themeColor="text1"/>
        </w:rPr>
        <w:fldChar w:fldCharType="begin"/>
      </w:r>
      <w:r>
        <w:rPr>
          <w:color w:val="000000" w:themeColor="text1"/>
        </w:rPr>
        <w:instrText xml:space="preserve"> PAGEREF _Toc10061 \h </w:instrText>
      </w:r>
      <w:r>
        <w:rPr>
          <w:color w:val="000000" w:themeColor="text1"/>
        </w:rPr>
        <w:fldChar w:fldCharType="separate"/>
      </w:r>
      <w:r>
        <w:rPr>
          <w:color w:val="000000" w:themeColor="text1"/>
        </w:rPr>
        <w:t>11</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_Toc23826 </w:instrText>
      </w:r>
      <w:r>
        <w:rPr>
          <w:bCs/>
          <w:caps/>
          <w:color w:val="000000" w:themeColor="text1"/>
          <w:szCs w:val="21"/>
        </w:rPr>
        <w:fldChar w:fldCharType="separate"/>
      </w:r>
      <w:r>
        <w:rPr>
          <w:rFonts w:hint="default"/>
          <w:color w:val="000000" w:themeColor="text1"/>
        </w:rPr>
        <w:t xml:space="preserve">6 </w:t>
      </w:r>
      <w:r>
        <w:rPr>
          <w:rFonts w:hint="eastAsia"/>
          <w:color w:val="000000" w:themeColor="text1"/>
        </w:rPr>
        <w:t>招标文件的澄清、修改</w:t>
      </w:r>
      <w:r>
        <w:rPr>
          <w:color w:val="000000" w:themeColor="text1"/>
        </w:rPr>
        <w:tab/>
      </w:r>
      <w:r>
        <w:rPr>
          <w:color w:val="000000" w:themeColor="text1"/>
        </w:rPr>
        <w:fldChar w:fldCharType="begin"/>
      </w:r>
      <w:r>
        <w:rPr>
          <w:color w:val="000000" w:themeColor="text1"/>
        </w:rPr>
        <w:instrText xml:space="preserve"> PAGEREF _Toc23826 \h </w:instrText>
      </w:r>
      <w:r>
        <w:rPr>
          <w:color w:val="000000" w:themeColor="text1"/>
        </w:rPr>
        <w:fldChar w:fldCharType="separate"/>
      </w:r>
      <w:r>
        <w:rPr>
          <w:color w:val="000000" w:themeColor="text1"/>
        </w:rPr>
        <w:t>11</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_Toc18964 </w:instrText>
      </w:r>
      <w:r>
        <w:rPr>
          <w:bCs/>
          <w:caps/>
          <w:color w:val="000000" w:themeColor="text1"/>
          <w:szCs w:val="21"/>
        </w:rPr>
        <w:fldChar w:fldCharType="separate"/>
      </w:r>
      <w:r>
        <w:rPr>
          <w:rFonts w:hint="eastAsia"/>
          <w:color w:val="000000" w:themeColor="text1"/>
        </w:rPr>
        <w:t>Ｃ投标文件的编制</w:t>
      </w:r>
      <w:r>
        <w:rPr>
          <w:color w:val="000000" w:themeColor="text1"/>
        </w:rPr>
        <w:tab/>
      </w:r>
      <w:r>
        <w:rPr>
          <w:color w:val="000000" w:themeColor="text1"/>
        </w:rPr>
        <w:fldChar w:fldCharType="begin"/>
      </w:r>
      <w:r>
        <w:rPr>
          <w:color w:val="000000" w:themeColor="text1"/>
        </w:rPr>
        <w:instrText xml:space="preserve"> PAGEREF _Toc18964 \h </w:instrText>
      </w:r>
      <w:r>
        <w:rPr>
          <w:color w:val="000000" w:themeColor="text1"/>
        </w:rPr>
        <w:fldChar w:fldCharType="separate"/>
      </w:r>
      <w:r>
        <w:rPr>
          <w:color w:val="000000" w:themeColor="text1"/>
        </w:rPr>
        <w:t>12</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_Toc5516 </w:instrText>
      </w:r>
      <w:r>
        <w:rPr>
          <w:bCs/>
          <w:caps/>
          <w:color w:val="000000" w:themeColor="text1"/>
          <w:szCs w:val="21"/>
        </w:rPr>
        <w:fldChar w:fldCharType="separate"/>
      </w:r>
      <w:r>
        <w:rPr>
          <w:rFonts w:hint="default"/>
          <w:color w:val="000000" w:themeColor="text1"/>
        </w:rPr>
        <w:t xml:space="preserve">7 </w:t>
      </w:r>
      <w:r>
        <w:rPr>
          <w:rFonts w:hint="eastAsia"/>
          <w:color w:val="000000" w:themeColor="text1"/>
        </w:rPr>
        <w:t>要求</w:t>
      </w:r>
      <w:r>
        <w:rPr>
          <w:color w:val="000000" w:themeColor="text1"/>
        </w:rPr>
        <w:tab/>
      </w:r>
      <w:r>
        <w:rPr>
          <w:color w:val="000000" w:themeColor="text1"/>
        </w:rPr>
        <w:fldChar w:fldCharType="begin"/>
      </w:r>
      <w:r>
        <w:rPr>
          <w:color w:val="000000" w:themeColor="text1"/>
        </w:rPr>
        <w:instrText xml:space="preserve"> PAGEREF _Toc5516 \h </w:instrText>
      </w:r>
      <w:r>
        <w:rPr>
          <w:color w:val="000000" w:themeColor="text1"/>
        </w:rPr>
        <w:fldChar w:fldCharType="separate"/>
      </w:r>
      <w:r>
        <w:rPr>
          <w:color w:val="000000" w:themeColor="text1"/>
        </w:rPr>
        <w:t>12</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_Toc859 </w:instrText>
      </w:r>
      <w:r>
        <w:rPr>
          <w:bCs/>
          <w:caps/>
          <w:color w:val="000000" w:themeColor="text1"/>
          <w:szCs w:val="21"/>
        </w:rPr>
        <w:fldChar w:fldCharType="separate"/>
      </w:r>
      <w:r>
        <w:rPr>
          <w:rFonts w:hint="default"/>
          <w:color w:val="000000" w:themeColor="text1"/>
        </w:rPr>
        <w:t xml:space="preserve">8 </w:t>
      </w:r>
      <w:r>
        <w:rPr>
          <w:rFonts w:hint="eastAsia"/>
          <w:color w:val="000000" w:themeColor="text1"/>
        </w:rPr>
        <w:t>投标语言及计量单位</w:t>
      </w:r>
      <w:r>
        <w:rPr>
          <w:color w:val="000000" w:themeColor="text1"/>
        </w:rPr>
        <w:tab/>
      </w:r>
      <w:r>
        <w:rPr>
          <w:color w:val="000000" w:themeColor="text1"/>
        </w:rPr>
        <w:fldChar w:fldCharType="begin"/>
      </w:r>
      <w:r>
        <w:rPr>
          <w:color w:val="000000" w:themeColor="text1"/>
        </w:rPr>
        <w:instrText xml:space="preserve"> PAGEREF _Toc859 \h </w:instrText>
      </w:r>
      <w:r>
        <w:rPr>
          <w:color w:val="000000" w:themeColor="text1"/>
        </w:rPr>
        <w:fldChar w:fldCharType="separate"/>
      </w:r>
      <w:r>
        <w:rPr>
          <w:color w:val="000000" w:themeColor="text1"/>
        </w:rPr>
        <w:t>12</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_Toc29243 </w:instrText>
      </w:r>
      <w:r>
        <w:rPr>
          <w:bCs/>
          <w:caps/>
          <w:color w:val="000000" w:themeColor="text1"/>
          <w:szCs w:val="21"/>
        </w:rPr>
        <w:fldChar w:fldCharType="separate"/>
      </w:r>
      <w:r>
        <w:rPr>
          <w:rFonts w:hint="default"/>
          <w:color w:val="000000" w:themeColor="text1"/>
        </w:rPr>
        <w:t xml:space="preserve">9 </w:t>
      </w:r>
      <w:r>
        <w:rPr>
          <w:rFonts w:hint="eastAsia"/>
          <w:color w:val="000000" w:themeColor="text1"/>
        </w:rPr>
        <w:t>投标文件的构成</w:t>
      </w:r>
      <w:r>
        <w:rPr>
          <w:color w:val="000000" w:themeColor="text1"/>
        </w:rPr>
        <w:tab/>
      </w:r>
      <w:r>
        <w:rPr>
          <w:color w:val="000000" w:themeColor="text1"/>
        </w:rPr>
        <w:fldChar w:fldCharType="begin"/>
      </w:r>
      <w:r>
        <w:rPr>
          <w:color w:val="000000" w:themeColor="text1"/>
        </w:rPr>
        <w:instrText xml:space="preserve"> PAGEREF _Toc29243 \h </w:instrText>
      </w:r>
      <w:r>
        <w:rPr>
          <w:color w:val="000000" w:themeColor="text1"/>
        </w:rPr>
        <w:fldChar w:fldCharType="separate"/>
      </w:r>
      <w:r>
        <w:rPr>
          <w:color w:val="000000" w:themeColor="text1"/>
        </w:rPr>
        <w:t>12</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_Toc16861 </w:instrText>
      </w:r>
      <w:r>
        <w:rPr>
          <w:bCs/>
          <w:caps/>
          <w:color w:val="000000" w:themeColor="text1"/>
          <w:szCs w:val="21"/>
        </w:rPr>
        <w:fldChar w:fldCharType="separate"/>
      </w:r>
      <w:r>
        <w:rPr>
          <w:rFonts w:hint="default"/>
          <w:color w:val="000000" w:themeColor="text1"/>
        </w:rPr>
        <w:t xml:space="preserve">10 </w:t>
      </w:r>
      <w:r>
        <w:rPr>
          <w:rFonts w:hint="eastAsia"/>
          <w:color w:val="000000" w:themeColor="text1"/>
        </w:rPr>
        <w:t>投标文件格式</w:t>
      </w:r>
      <w:r>
        <w:rPr>
          <w:color w:val="000000" w:themeColor="text1"/>
        </w:rPr>
        <w:tab/>
      </w:r>
      <w:r>
        <w:rPr>
          <w:color w:val="000000" w:themeColor="text1"/>
        </w:rPr>
        <w:fldChar w:fldCharType="begin"/>
      </w:r>
      <w:r>
        <w:rPr>
          <w:color w:val="000000" w:themeColor="text1"/>
        </w:rPr>
        <w:instrText xml:space="preserve"> PAGEREF _Toc16861 \h </w:instrText>
      </w:r>
      <w:r>
        <w:rPr>
          <w:color w:val="000000" w:themeColor="text1"/>
        </w:rPr>
        <w:fldChar w:fldCharType="separate"/>
      </w:r>
      <w:r>
        <w:rPr>
          <w:color w:val="000000" w:themeColor="text1"/>
        </w:rPr>
        <w:t>12</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_Toc28325 </w:instrText>
      </w:r>
      <w:r>
        <w:rPr>
          <w:bCs/>
          <w:caps/>
          <w:color w:val="000000" w:themeColor="text1"/>
          <w:szCs w:val="21"/>
        </w:rPr>
        <w:fldChar w:fldCharType="separate"/>
      </w:r>
      <w:r>
        <w:rPr>
          <w:rFonts w:hint="default"/>
          <w:color w:val="000000" w:themeColor="text1"/>
        </w:rPr>
        <w:t xml:space="preserve">11 </w:t>
      </w:r>
      <w:r>
        <w:rPr>
          <w:rFonts w:hint="eastAsia"/>
          <w:color w:val="000000" w:themeColor="text1"/>
        </w:rPr>
        <w:t>资格证明文件</w:t>
      </w:r>
      <w:r>
        <w:rPr>
          <w:color w:val="000000" w:themeColor="text1"/>
        </w:rPr>
        <w:tab/>
      </w:r>
      <w:r>
        <w:rPr>
          <w:color w:val="000000" w:themeColor="text1"/>
        </w:rPr>
        <w:fldChar w:fldCharType="begin"/>
      </w:r>
      <w:r>
        <w:rPr>
          <w:color w:val="000000" w:themeColor="text1"/>
        </w:rPr>
        <w:instrText xml:space="preserve"> PAGEREF _Toc28325 \h </w:instrText>
      </w:r>
      <w:r>
        <w:rPr>
          <w:color w:val="000000" w:themeColor="text1"/>
        </w:rPr>
        <w:fldChar w:fldCharType="separate"/>
      </w:r>
      <w:r>
        <w:rPr>
          <w:color w:val="000000" w:themeColor="text1"/>
        </w:rPr>
        <w:t>12</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_Toc1017 </w:instrText>
      </w:r>
      <w:r>
        <w:rPr>
          <w:bCs/>
          <w:caps/>
          <w:color w:val="000000" w:themeColor="text1"/>
          <w:szCs w:val="21"/>
        </w:rPr>
        <w:fldChar w:fldCharType="separate"/>
      </w:r>
      <w:r>
        <w:rPr>
          <w:rFonts w:hint="default"/>
          <w:color w:val="000000" w:themeColor="text1"/>
        </w:rPr>
        <w:t xml:space="preserve">12 </w:t>
      </w:r>
      <w:r>
        <w:rPr>
          <w:rFonts w:hint="eastAsia"/>
          <w:color w:val="000000" w:themeColor="text1"/>
        </w:rPr>
        <w:t>货物和服务的证明文件</w:t>
      </w:r>
      <w:r>
        <w:rPr>
          <w:color w:val="000000" w:themeColor="text1"/>
        </w:rPr>
        <w:tab/>
      </w:r>
      <w:r>
        <w:rPr>
          <w:color w:val="000000" w:themeColor="text1"/>
        </w:rPr>
        <w:fldChar w:fldCharType="begin"/>
      </w:r>
      <w:r>
        <w:rPr>
          <w:color w:val="000000" w:themeColor="text1"/>
        </w:rPr>
        <w:instrText xml:space="preserve"> PAGEREF _Toc1017 \h </w:instrText>
      </w:r>
      <w:r>
        <w:rPr>
          <w:color w:val="000000" w:themeColor="text1"/>
        </w:rPr>
        <w:fldChar w:fldCharType="separate"/>
      </w:r>
      <w:r>
        <w:rPr>
          <w:color w:val="000000" w:themeColor="text1"/>
        </w:rPr>
        <w:t>13</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_Toc25833 </w:instrText>
      </w:r>
      <w:r>
        <w:rPr>
          <w:bCs/>
          <w:caps/>
          <w:color w:val="000000" w:themeColor="text1"/>
          <w:szCs w:val="21"/>
        </w:rPr>
        <w:fldChar w:fldCharType="separate"/>
      </w:r>
      <w:r>
        <w:rPr>
          <w:rFonts w:hint="default"/>
          <w:color w:val="000000" w:themeColor="text1"/>
        </w:rPr>
        <w:t xml:space="preserve">13 </w:t>
      </w:r>
      <w:r>
        <w:rPr>
          <w:rFonts w:hint="eastAsia"/>
          <w:color w:val="000000" w:themeColor="text1"/>
        </w:rPr>
        <w:t>投标报价与投标货币</w:t>
      </w:r>
      <w:r>
        <w:rPr>
          <w:color w:val="000000" w:themeColor="text1"/>
        </w:rPr>
        <w:tab/>
      </w:r>
      <w:r>
        <w:rPr>
          <w:color w:val="000000" w:themeColor="text1"/>
        </w:rPr>
        <w:fldChar w:fldCharType="begin"/>
      </w:r>
      <w:r>
        <w:rPr>
          <w:color w:val="000000" w:themeColor="text1"/>
        </w:rPr>
        <w:instrText xml:space="preserve"> PAGEREF _Toc25833 \h </w:instrText>
      </w:r>
      <w:r>
        <w:rPr>
          <w:color w:val="000000" w:themeColor="text1"/>
        </w:rPr>
        <w:fldChar w:fldCharType="separate"/>
      </w:r>
      <w:r>
        <w:rPr>
          <w:color w:val="000000" w:themeColor="text1"/>
        </w:rPr>
        <w:t>13</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_Toc17287 </w:instrText>
      </w:r>
      <w:r>
        <w:rPr>
          <w:bCs/>
          <w:caps/>
          <w:color w:val="000000" w:themeColor="text1"/>
          <w:szCs w:val="21"/>
        </w:rPr>
        <w:fldChar w:fldCharType="separate"/>
      </w:r>
      <w:r>
        <w:rPr>
          <w:rFonts w:hint="default"/>
          <w:color w:val="000000" w:themeColor="text1"/>
        </w:rPr>
        <w:t xml:space="preserve">14 </w:t>
      </w:r>
      <w:r>
        <w:rPr>
          <w:rFonts w:hint="eastAsia"/>
          <w:color w:val="000000" w:themeColor="text1"/>
        </w:rPr>
        <w:t>投标保证金</w:t>
      </w:r>
      <w:r>
        <w:rPr>
          <w:color w:val="000000" w:themeColor="text1"/>
        </w:rPr>
        <w:tab/>
      </w:r>
      <w:r>
        <w:rPr>
          <w:color w:val="000000" w:themeColor="text1"/>
        </w:rPr>
        <w:fldChar w:fldCharType="begin"/>
      </w:r>
      <w:r>
        <w:rPr>
          <w:color w:val="000000" w:themeColor="text1"/>
        </w:rPr>
        <w:instrText xml:space="preserve"> PAGEREF _Toc17287 \h </w:instrText>
      </w:r>
      <w:r>
        <w:rPr>
          <w:color w:val="000000" w:themeColor="text1"/>
        </w:rPr>
        <w:fldChar w:fldCharType="separate"/>
      </w:r>
      <w:r>
        <w:rPr>
          <w:color w:val="000000" w:themeColor="text1"/>
        </w:rPr>
        <w:t>14</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_Toc14034 </w:instrText>
      </w:r>
      <w:r>
        <w:rPr>
          <w:bCs/>
          <w:caps/>
          <w:color w:val="000000" w:themeColor="text1"/>
          <w:szCs w:val="21"/>
        </w:rPr>
        <w:fldChar w:fldCharType="separate"/>
      </w:r>
      <w:r>
        <w:rPr>
          <w:rFonts w:hint="default"/>
          <w:color w:val="000000" w:themeColor="text1"/>
        </w:rPr>
        <w:t xml:space="preserve">15 </w:t>
      </w:r>
      <w:r>
        <w:rPr>
          <w:rFonts w:hint="eastAsia"/>
          <w:color w:val="000000" w:themeColor="text1"/>
        </w:rPr>
        <w:t>投标有效期</w:t>
      </w:r>
      <w:r>
        <w:rPr>
          <w:color w:val="000000" w:themeColor="text1"/>
        </w:rPr>
        <w:tab/>
      </w:r>
      <w:r>
        <w:rPr>
          <w:color w:val="000000" w:themeColor="text1"/>
        </w:rPr>
        <w:fldChar w:fldCharType="begin"/>
      </w:r>
      <w:r>
        <w:rPr>
          <w:color w:val="000000" w:themeColor="text1"/>
        </w:rPr>
        <w:instrText xml:space="preserve"> PAGEREF _Toc14034 \h </w:instrText>
      </w:r>
      <w:r>
        <w:rPr>
          <w:color w:val="000000" w:themeColor="text1"/>
        </w:rPr>
        <w:fldChar w:fldCharType="separate"/>
      </w:r>
      <w:r>
        <w:rPr>
          <w:color w:val="000000" w:themeColor="text1"/>
        </w:rPr>
        <w:t>14</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_Toc13616 </w:instrText>
      </w:r>
      <w:r>
        <w:rPr>
          <w:bCs/>
          <w:caps/>
          <w:color w:val="000000" w:themeColor="text1"/>
          <w:szCs w:val="21"/>
        </w:rPr>
        <w:fldChar w:fldCharType="separate"/>
      </w:r>
      <w:r>
        <w:rPr>
          <w:rFonts w:hint="default"/>
          <w:color w:val="000000" w:themeColor="text1"/>
        </w:rPr>
        <w:t xml:space="preserve">16 </w:t>
      </w:r>
      <w:r>
        <w:rPr>
          <w:rFonts w:hint="eastAsia"/>
          <w:color w:val="000000" w:themeColor="text1"/>
        </w:rPr>
        <w:t>投标文件的签署及规定</w:t>
      </w:r>
      <w:r>
        <w:rPr>
          <w:color w:val="000000" w:themeColor="text1"/>
        </w:rPr>
        <w:tab/>
      </w:r>
      <w:r>
        <w:rPr>
          <w:color w:val="000000" w:themeColor="text1"/>
        </w:rPr>
        <w:fldChar w:fldCharType="begin"/>
      </w:r>
      <w:r>
        <w:rPr>
          <w:color w:val="000000" w:themeColor="text1"/>
        </w:rPr>
        <w:instrText xml:space="preserve"> PAGEREF _Toc13616 \h </w:instrText>
      </w:r>
      <w:r>
        <w:rPr>
          <w:color w:val="000000" w:themeColor="text1"/>
        </w:rPr>
        <w:fldChar w:fldCharType="separate"/>
      </w:r>
      <w:r>
        <w:rPr>
          <w:color w:val="000000" w:themeColor="text1"/>
        </w:rPr>
        <w:t>14</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_Toc24647 </w:instrText>
      </w:r>
      <w:r>
        <w:rPr>
          <w:bCs/>
          <w:caps/>
          <w:color w:val="000000" w:themeColor="text1"/>
          <w:szCs w:val="21"/>
        </w:rPr>
        <w:fldChar w:fldCharType="separate"/>
      </w:r>
      <w:r>
        <w:rPr>
          <w:rFonts w:hint="eastAsia"/>
          <w:color w:val="000000" w:themeColor="text1"/>
        </w:rPr>
        <w:t>Ｄ投标文件的递交</w:t>
      </w:r>
      <w:r>
        <w:rPr>
          <w:color w:val="000000" w:themeColor="text1"/>
        </w:rPr>
        <w:tab/>
      </w:r>
      <w:r>
        <w:rPr>
          <w:color w:val="000000" w:themeColor="text1"/>
        </w:rPr>
        <w:fldChar w:fldCharType="begin"/>
      </w:r>
      <w:r>
        <w:rPr>
          <w:color w:val="000000" w:themeColor="text1"/>
        </w:rPr>
        <w:instrText xml:space="preserve"> PAGEREF _Toc24647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_Toc8091 </w:instrText>
      </w:r>
      <w:r>
        <w:rPr>
          <w:bCs/>
          <w:caps/>
          <w:color w:val="000000" w:themeColor="text1"/>
          <w:szCs w:val="21"/>
        </w:rPr>
        <w:fldChar w:fldCharType="separate"/>
      </w:r>
      <w:r>
        <w:rPr>
          <w:rFonts w:hint="default" w:ascii="宋体" w:hAnsi="宋体"/>
          <w:color w:val="000000" w:themeColor="text1"/>
        </w:rPr>
        <w:t xml:space="preserve">17 </w:t>
      </w:r>
      <w:r>
        <w:rPr>
          <w:rFonts w:hint="eastAsia"/>
          <w:color w:val="000000" w:themeColor="text1"/>
        </w:rPr>
        <w:t>投标文件的密封和标记</w:t>
      </w:r>
      <w:r>
        <w:rPr>
          <w:color w:val="000000" w:themeColor="text1"/>
        </w:rPr>
        <w:tab/>
      </w:r>
      <w:r>
        <w:rPr>
          <w:color w:val="000000" w:themeColor="text1"/>
        </w:rPr>
        <w:fldChar w:fldCharType="begin"/>
      </w:r>
      <w:r>
        <w:rPr>
          <w:color w:val="000000" w:themeColor="text1"/>
        </w:rPr>
        <w:instrText xml:space="preserve"> PAGEREF _Toc8091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_Toc17993 </w:instrText>
      </w:r>
      <w:r>
        <w:rPr>
          <w:bCs/>
          <w:caps/>
          <w:color w:val="000000" w:themeColor="text1"/>
          <w:szCs w:val="21"/>
        </w:rPr>
        <w:fldChar w:fldCharType="separate"/>
      </w:r>
      <w:r>
        <w:rPr>
          <w:rFonts w:hint="default"/>
          <w:color w:val="000000" w:themeColor="text1"/>
        </w:rPr>
        <w:t xml:space="preserve">18 </w:t>
      </w:r>
      <w:r>
        <w:rPr>
          <w:rFonts w:hint="eastAsia"/>
          <w:color w:val="000000" w:themeColor="text1"/>
        </w:rPr>
        <w:t>递交投标文件的时间、地点及截止时间</w:t>
      </w:r>
      <w:r>
        <w:rPr>
          <w:color w:val="000000" w:themeColor="text1"/>
        </w:rPr>
        <w:tab/>
      </w:r>
      <w:r>
        <w:rPr>
          <w:color w:val="000000" w:themeColor="text1"/>
        </w:rPr>
        <w:fldChar w:fldCharType="begin"/>
      </w:r>
      <w:r>
        <w:rPr>
          <w:color w:val="000000" w:themeColor="text1"/>
        </w:rPr>
        <w:instrText xml:space="preserve"> PAGEREF _Toc17993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_Toc28909 </w:instrText>
      </w:r>
      <w:r>
        <w:rPr>
          <w:bCs/>
          <w:caps/>
          <w:color w:val="000000" w:themeColor="text1"/>
          <w:szCs w:val="21"/>
        </w:rPr>
        <w:fldChar w:fldCharType="separate"/>
      </w:r>
      <w:r>
        <w:rPr>
          <w:rFonts w:hint="default"/>
          <w:color w:val="000000" w:themeColor="text1"/>
        </w:rPr>
        <w:t xml:space="preserve">19 </w:t>
      </w:r>
      <w:r>
        <w:rPr>
          <w:rFonts w:hint="eastAsia"/>
          <w:color w:val="000000" w:themeColor="text1"/>
        </w:rPr>
        <w:t>迟交的投标文件</w:t>
      </w:r>
      <w:r>
        <w:rPr>
          <w:color w:val="000000" w:themeColor="text1"/>
        </w:rPr>
        <w:tab/>
      </w:r>
      <w:r>
        <w:rPr>
          <w:color w:val="000000" w:themeColor="text1"/>
        </w:rPr>
        <w:fldChar w:fldCharType="begin"/>
      </w:r>
      <w:r>
        <w:rPr>
          <w:color w:val="000000" w:themeColor="text1"/>
        </w:rPr>
        <w:instrText xml:space="preserve"> PAGEREF _Toc28909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_Toc28392 </w:instrText>
      </w:r>
      <w:r>
        <w:rPr>
          <w:bCs/>
          <w:caps/>
          <w:color w:val="000000" w:themeColor="text1"/>
          <w:szCs w:val="21"/>
        </w:rPr>
        <w:fldChar w:fldCharType="separate"/>
      </w:r>
      <w:r>
        <w:rPr>
          <w:rFonts w:hint="default"/>
          <w:color w:val="000000" w:themeColor="text1"/>
        </w:rPr>
        <w:t xml:space="preserve">20 </w:t>
      </w:r>
      <w:r>
        <w:rPr>
          <w:rFonts w:hint="eastAsia"/>
          <w:color w:val="000000" w:themeColor="text1"/>
        </w:rPr>
        <w:t>投标文件的修改和撤回</w:t>
      </w:r>
      <w:r>
        <w:rPr>
          <w:color w:val="000000" w:themeColor="text1"/>
        </w:rPr>
        <w:tab/>
      </w:r>
      <w:r>
        <w:rPr>
          <w:color w:val="000000" w:themeColor="text1"/>
        </w:rPr>
        <w:fldChar w:fldCharType="begin"/>
      </w:r>
      <w:r>
        <w:rPr>
          <w:color w:val="000000" w:themeColor="text1"/>
        </w:rPr>
        <w:instrText xml:space="preserve"> PAGEREF _Toc28392 \h </w:instrText>
      </w:r>
      <w:r>
        <w:rPr>
          <w:color w:val="000000" w:themeColor="text1"/>
        </w:rPr>
        <w:fldChar w:fldCharType="separate"/>
      </w:r>
      <w:r>
        <w:rPr>
          <w:color w:val="000000" w:themeColor="text1"/>
        </w:rPr>
        <w:t>15</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_Toc11634 </w:instrText>
      </w:r>
      <w:r>
        <w:rPr>
          <w:bCs/>
          <w:caps/>
          <w:color w:val="000000" w:themeColor="text1"/>
          <w:szCs w:val="21"/>
        </w:rPr>
        <w:fldChar w:fldCharType="separate"/>
      </w:r>
      <w:r>
        <w:rPr>
          <w:rFonts w:hint="eastAsia"/>
          <w:color w:val="000000" w:themeColor="text1"/>
        </w:rPr>
        <w:t>Ｅ开标和评标</w:t>
      </w:r>
      <w:r>
        <w:rPr>
          <w:color w:val="000000" w:themeColor="text1"/>
        </w:rPr>
        <w:tab/>
      </w:r>
      <w:r>
        <w:rPr>
          <w:color w:val="000000" w:themeColor="text1"/>
        </w:rPr>
        <w:fldChar w:fldCharType="begin"/>
      </w:r>
      <w:r>
        <w:rPr>
          <w:color w:val="000000" w:themeColor="text1"/>
        </w:rPr>
        <w:instrText xml:space="preserve"> PAGEREF _Toc11634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_Toc29138 </w:instrText>
      </w:r>
      <w:r>
        <w:rPr>
          <w:bCs/>
          <w:caps/>
          <w:color w:val="000000" w:themeColor="text1"/>
          <w:szCs w:val="21"/>
        </w:rPr>
        <w:fldChar w:fldCharType="separate"/>
      </w:r>
      <w:r>
        <w:rPr>
          <w:rFonts w:hint="default"/>
          <w:color w:val="000000" w:themeColor="text1"/>
        </w:rPr>
        <w:t xml:space="preserve">21 </w:t>
      </w:r>
      <w:r>
        <w:rPr>
          <w:rFonts w:hint="eastAsia"/>
          <w:color w:val="000000" w:themeColor="text1"/>
        </w:rPr>
        <w:t>开标</w:t>
      </w:r>
      <w:r>
        <w:rPr>
          <w:color w:val="000000" w:themeColor="text1"/>
        </w:rPr>
        <w:tab/>
      </w:r>
      <w:r>
        <w:rPr>
          <w:color w:val="000000" w:themeColor="text1"/>
        </w:rPr>
        <w:fldChar w:fldCharType="begin"/>
      </w:r>
      <w:r>
        <w:rPr>
          <w:color w:val="000000" w:themeColor="text1"/>
        </w:rPr>
        <w:instrText xml:space="preserve"> PAGEREF _Toc29138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_Toc26730 </w:instrText>
      </w:r>
      <w:r>
        <w:rPr>
          <w:bCs/>
          <w:caps/>
          <w:color w:val="000000" w:themeColor="text1"/>
          <w:szCs w:val="21"/>
        </w:rPr>
        <w:fldChar w:fldCharType="separate"/>
      </w:r>
      <w:r>
        <w:rPr>
          <w:rFonts w:hint="default" w:ascii="宋体" w:hAnsi="宋体"/>
          <w:color w:val="000000" w:themeColor="text1"/>
        </w:rPr>
        <w:t xml:space="preserve">22 </w:t>
      </w:r>
      <w:r>
        <w:rPr>
          <w:rFonts w:hint="eastAsia"/>
          <w:color w:val="000000" w:themeColor="text1"/>
        </w:rPr>
        <w:t>评标委员会</w:t>
      </w:r>
      <w:r>
        <w:rPr>
          <w:color w:val="000000" w:themeColor="text1"/>
        </w:rPr>
        <w:tab/>
      </w:r>
      <w:r>
        <w:rPr>
          <w:color w:val="000000" w:themeColor="text1"/>
        </w:rPr>
        <w:fldChar w:fldCharType="begin"/>
      </w:r>
      <w:r>
        <w:rPr>
          <w:color w:val="000000" w:themeColor="text1"/>
        </w:rPr>
        <w:instrText xml:space="preserve"> PAGEREF _Toc26730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_Toc11881 </w:instrText>
      </w:r>
      <w:r>
        <w:rPr>
          <w:bCs/>
          <w:caps/>
          <w:color w:val="000000" w:themeColor="text1"/>
          <w:szCs w:val="21"/>
        </w:rPr>
        <w:fldChar w:fldCharType="separate"/>
      </w:r>
      <w:r>
        <w:rPr>
          <w:rFonts w:hint="default"/>
          <w:color w:val="000000" w:themeColor="text1"/>
        </w:rPr>
        <w:t xml:space="preserve">23 </w:t>
      </w:r>
      <w:r>
        <w:rPr>
          <w:rFonts w:hint="eastAsia"/>
          <w:color w:val="000000" w:themeColor="text1"/>
        </w:rPr>
        <w:t>对投标文件的初审和响应性的确定</w:t>
      </w:r>
      <w:r>
        <w:rPr>
          <w:color w:val="000000" w:themeColor="text1"/>
        </w:rPr>
        <w:tab/>
      </w:r>
      <w:r>
        <w:rPr>
          <w:color w:val="000000" w:themeColor="text1"/>
        </w:rPr>
        <w:fldChar w:fldCharType="begin"/>
      </w:r>
      <w:r>
        <w:rPr>
          <w:color w:val="000000" w:themeColor="text1"/>
        </w:rPr>
        <w:instrText xml:space="preserve"> PAGEREF _Toc11881 \h </w:instrText>
      </w:r>
      <w:r>
        <w:rPr>
          <w:color w:val="000000" w:themeColor="text1"/>
        </w:rPr>
        <w:fldChar w:fldCharType="separate"/>
      </w:r>
      <w:r>
        <w:rPr>
          <w:color w:val="000000" w:themeColor="text1"/>
        </w:rPr>
        <w:t>16</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_Toc16456 </w:instrText>
      </w:r>
      <w:r>
        <w:rPr>
          <w:bCs/>
          <w:caps/>
          <w:color w:val="000000" w:themeColor="text1"/>
          <w:szCs w:val="21"/>
        </w:rPr>
        <w:fldChar w:fldCharType="separate"/>
      </w:r>
      <w:r>
        <w:rPr>
          <w:rFonts w:hint="default"/>
          <w:color w:val="000000" w:themeColor="text1"/>
        </w:rPr>
        <w:t xml:space="preserve">24 </w:t>
      </w:r>
      <w:r>
        <w:rPr>
          <w:rFonts w:hint="eastAsia"/>
          <w:color w:val="000000" w:themeColor="text1"/>
        </w:rPr>
        <w:t>投标报价的审核</w:t>
      </w:r>
      <w:r>
        <w:rPr>
          <w:color w:val="000000" w:themeColor="text1"/>
        </w:rPr>
        <w:tab/>
      </w:r>
      <w:r>
        <w:rPr>
          <w:color w:val="000000" w:themeColor="text1"/>
        </w:rPr>
        <w:fldChar w:fldCharType="begin"/>
      </w:r>
      <w:r>
        <w:rPr>
          <w:color w:val="000000" w:themeColor="text1"/>
        </w:rPr>
        <w:instrText xml:space="preserve"> PAGEREF _Toc16456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_Toc31622 </w:instrText>
      </w:r>
      <w:r>
        <w:rPr>
          <w:bCs/>
          <w:caps/>
          <w:color w:val="000000" w:themeColor="text1"/>
          <w:szCs w:val="21"/>
        </w:rPr>
        <w:fldChar w:fldCharType="separate"/>
      </w:r>
      <w:r>
        <w:rPr>
          <w:rFonts w:hint="default"/>
          <w:color w:val="000000" w:themeColor="text1"/>
        </w:rPr>
        <w:t xml:space="preserve">25 </w:t>
      </w:r>
      <w:r>
        <w:rPr>
          <w:rFonts w:hint="eastAsia"/>
          <w:color w:val="000000" w:themeColor="text1"/>
        </w:rPr>
        <w:t>询标及投标文件的澄清</w:t>
      </w:r>
      <w:r>
        <w:rPr>
          <w:color w:val="000000" w:themeColor="text1"/>
        </w:rPr>
        <w:tab/>
      </w:r>
      <w:r>
        <w:rPr>
          <w:color w:val="000000" w:themeColor="text1"/>
        </w:rPr>
        <w:fldChar w:fldCharType="begin"/>
      </w:r>
      <w:r>
        <w:rPr>
          <w:color w:val="000000" w:themeColor="text1"/>
        </w:rPr>
        <w:instrText xml:space="preserve"> PAGEREF _Toc31622 \h </w:instrText>
      </w:r>
      <w:r>
        <w:rPr>
          <w:color w:val="000000" w:themeColor="text1"/>
        </w:rPr>
        <w:fldChar w:fldCharType="separate"/>
      </w:r>
      <w:r>
        <w:rPr>
          <w:color w:val="000000" w:themeColor="text1"/>
        </w:rPr>
        <w:t>17</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_Toc25066 </w:instrText>
      </w:r>
      <w:r>
        <w:rPr>
          <w:bCs/>
          <w:caps/>
          <w:color w:val="000000" w:themeColor="text1"/>
          <w:szCs w:val="21"/>
        </w:rPr>
        <w:fldChar w:fldCharType="separate"/>
      </w:r>
      <w:r>
        <w:rPr>
          <w:rFonts w:hint="default"/>
          <w:color w:val="000000" w:themeColor="text1"/>
        </w:rPr>
        <w:t xml:space="preserve">26 </w:t>
      </w:r>
      <w:r>
        <w:rPr>
          <w:rFonts w:hint="eastAsia"/>
          <w:color w:val="000000" w:themeColor="text1"/>
        </w:rPr>
        <w:t>评标原则</w:t>
      </w:r>
      <w:r>
        <w:rPr>
          <w:color w:val="000000" w:themeColor="text1"/>
        </w:rPr>
        <w:tab/>
      </w:r>
      <w:r>
        <w:rPr>
          <w:color w:val="000000" w:themeColor="text1"/>
        </w:rPr>
        <w:fldChar w:fldCharType="begin"/>
      </w:r>
      <w:r>
        <w:rPr>
          <w:color w:val="000000" w:themeColor="text1"/>
        </w:rPr>
        <w:instrText xml:space="preserve"> PAGEREF _Toc25066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_Toc29330 </w:instrText>
      </w:r>
      <w:r>
        <w:rPr>
          <w:bCs/>
          <w:caps/>
          <w:color w:val="000000" w:themeColor="text1"/>
          <w:szCs w:val="21"/>
        </w:rPr>
        <w:fldChar w:fldCharType="separate"/>
      </w:r>
      <w:r>
        <w:rPr>
          <w:rFonts w:hint="default"/>
          <w:color w:val="000000" w:themeColor="text1"/>
        </w:rPr>
        <w:t xml:space="preserve">27 </w:t>
      </w:r>
      <w:r>
        <w:rPr>
          <w:rFonts w:hint="eastAsia"/>
          <w:color w:val="000000" w:themeColor="text1"/>
        </w:rPr>
        <w:t>评标标准和办法</w:t>
      </w:r>
      <w:r>
        <w:rPr>
          <w:color w:val="000000" w:themeColor="text1"/>
        </w:rPr>
        <w:tab/>
      </w:r>
      <w:r>
        <w:rPr>
          <w:color w:val="000000" w:themeColor="text1"/>
        </w:rPr>
        <w:fldChar w:fldCharType="begin"/>
      </w:r>
      <w:r>
        <w:rPr>
          <w:color w:val="000000" w:themeColor="text1"/>
        </w:rPr>
        <w:instrText xml:space="preserve"> PAGEREF _Toc29330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_Toc215 </w:instrText>
      </w:r>
      <w:r>
        <w:rPr>
          <w:bCs/>
          <w:caps/>
          <w:color w:val="000000" w:themeColor="text1"/>
          <w:szCs w:val="21"/>
        </w:rPr>
        <w:fldChar w:fldCharType="separate"/>
      </w:r>
      <w:r>
        <w:rPr>
          <w:rFonts w:hint="default"/>
          <w:color w:val="000000" w:themeColor="text1"/>
        </w:rPr>
        <w:t xml:space="preserve">28 </w:t>
      </w:r>
      <w:r>
        <w:rPr>
          <w:rFonts w:hint="eastAsia"/>
          <w:color w:val="000000" w:themeColor="text1"/>
        </w:rPr>
        <w:t>评标注意事项</w:t>
      </w:r>
      <w:r>
        <w:rPr>
          <w:color w:val="000000" w:themeColor="text1"/>
        </w:rPr>
        <w:tab/>
      </w:r>
      <w:r>
        <w:rPr>
          <w:color w:val="000000" w:themeColor="text1"/>
        </w:rPr>
        <w:fldChar w:fldCharType="begin"/>
      </w:r>
      <w:r>
        <w:rPr>
          <w:color w:val="000000" w:themeColor="text1"/>
        </w:rPr>
        <w:instrText xml:space="preserve"> PAGEREF _Toc215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_Toc32425 </w:instrText>
      </w:r>
      <w:r>
        <w:rPr>
          <w:bCs/>
          <w:caps/>
          <w:color w:val="000000" w:themeColor="text1"/>
          <w:szCs w:val="21"/>
        </w:rPr>
        <w:fldChar w:fldCharType="separate"/>
      </w:r>
      <w:r>
        <w:rPr>
          <w:rFonts w:hint="default"/>
          <w:color w:val="000000" w:themeColor="text1"/>
        </w:rPr>
        <w:t xml:space="preserve">29 </w:t>
      </w:r>
      <w:r>
        <w:rPr>
          <w:rFonts w:hint="eastAsia"/>
          <w:color w:val="000000" w:themeColor="text1"/>
        </w:rPr>
        <w:t>接受和拒绝投标的权利</w:t>
      </w:r>
      <w:r>
        <w:rPr>
          <w:color w:val="000000" w:themeColor="text1"/>
        </w:rPr>
        <w:tab/>
      </w:r>
      <w:r>
        <w:rPr>
          <w:color w:val="000000" w:themeColor="text1"/>
        </w:rPr>
        <w:fldChar w:fldCharType="begin"/>
      </w:r>
      <w:r>
        <w:rPr>
          <w:color w:val="000000" w:themeColor="text1"/>
        </w:rPr>
        <w:instrText xml:space="preserve"> PAGEREF _Toc32425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_Toc1598 </w:instrText>
      </w:r>
      <w:r>
        <w:rPr>
          <w:bCs/>
          <w:caps/>
          <w:color w:val="000000" w:themeColor="text1"/>
          <w:szCs w:val="21"/>
        </w:rPr>
        <w:fldChar w:fldCharType="separate"/>
      </w:r>
      <w:r>
        <w:rPr>
          <w:rFonts w:hint="default"/>
          <w:color w:val="000000" w:themeColor="text1"/>
        </w:rPr>
        <w:t xml:space="preserve">30 </w:t>
      </w:r>
      <w:r>
        <w:rPr>
          <w:rFonts w:hint="eastAsia"/>
          <w:color w:val="000000" w:themeColor="text1"/>
        </w:rPr>
        <w:t>发布中标结果公告和发放中标通知书</w:t>
      </w:r>
      <w:r>
        <w:rPr>
          <w:color w:val="000000" w:themeColor="text1"/>
        </w:rPr>
        <w:tab/>
      </w:r>
      <w:r>
        <w:rPr>
          <w:color w:val="000000" w:themeColor="text1"/>
        </w:rPr>
        <w:fldChar w:fldCharType="begin"/>
      </w:r>
      <w:r>
        <w:rPr>
          <w:color w:val="000000" w:themeColor="text1"/>
        </w:rPr>
        <w:instrText xml:space="preserve"> PAGEREF _Toc1598 \h </w:instrText>
      </w:r>
      <w:r>
        <w:rPr>
          <w:color w:val="000000" w:themeColor="text1"/>
        </w:rPr>
        <w:fldChar w:fldCharType="separate"/>
      </w:r>
      <w:r>
        <w:rPr>
          <w:color w:val="000000" w:themeColor="text1"/>
        </w:rPr>
        <w:t>18</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_Toc15249 </w:instrText>
      </w:r>
      <w:r>
        <w:rPr>
          <w:bCs/>
          <w:caps/>
          <w:color w:val="000000" w:themeColor="text1"/>
          <w:szCs w:val="21"/>
        </w:rPr>
        <w:fldChar w:fldCharType="separate"/>
      </w:r>
      <w:r>
        <w:rPr>
          <w:rFonts w:hint="default"/>
          <w:color w:val="000000" w:themeColor="text1"/>
        </w:rPr>
        <w:t xml:space="preserve">31 </w:t>
      </w:r>
      <w:r>
        <w:rPr>
          <w:rFonts w:hint="eastAsia"/>
          <w:color w:val="000000" w:themeColor="text1"/>
        </w:rPr>
        <w:t>投标人对中标结果的质疑、投诉</w:t>
      </w:r>
      <w:r>
        <w:rPr>
          <w:color w:val="000000" w:themeColor="text1"/>
        </w:rPr>
        <w:tab/>
      </w:r>
      <w:r>
        <w:rPr>
          <w:color w:val="000000" w:themeColor="text1"/>
        </w:rPr>
        <w:fldChar w:fldCharType="begin"/>
      </w:r>
      <w:r>
        <w:rPr>
          <w:color w:val="000000" w:themeColor="text1"/>
        </w:rPr>
        <w:instrText xml:space="preserve"> PAGEREF _Toc15249 \h </w:instrText>
      </w:r>
      <w:r>
        <w:rPr>
          <w:color w:val="000000" w:themeColor="text1"/>
        </w:rPr>
        <w:fldChar w:fldCharType="separate"/>
      </w:r>
      <w:r>
        <w:rPr>
          <w:color w:val="000000" w:themeColor="text1"/>
        </w:rPr>
        <w:t>19</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_Toc2513 </w:instrText>
      </w:r>
      <w:r>
        <w:rPr>
          <w:bCs/>
          <w:caps/>
          <w:color w:val="000000" w:themeColor="text1"/>
          <w:szCs w:val="21"/>
        </w:rPr>
        <w:fldChar w:fldCharType="separate"/>
      </w:r>
      <w:r>
        <w:rPr>
          <w:rFonts w:hint="eastAsia"/>
          <w:color w:val="000000" w:themeColor="text1"/>
        </w:rPr>
        <w:t>Ｆ  授予合同</w:t>
      </w:r>
      <w:r>
        <w:rPr>
          <w:color w:val="000000" w:themeColor="text1"/>
        </w:rPr>
        <w:tab/>
      </w:r>
      <w:r>
        <w:rPr>
          <w:color w:val="000000" w:themeColor="text1"/>
        </w:rPr>
        <w:fldChar w:fldCharType="begin"/>
      </w:r>
      <w:r>
        <w:rPr>
          <w:color w:val="000000" w:themeColor="text1"/>
        </w:rPr>
        <w:instrText xml:space="preserve"> PAGEREF _Toc2513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_Toc7443 </w:instrText>
      </w:r>
      <w:r>
        <w:rPr>
          <w:bCs/>
          <w:caps/>
          <w:color w:val="000000" w:themeColor="text1"/>
          <w:szCs w:val="21"/>
        </w:rPr>
        <w:fldChar w:fldCharType="separate"/>
      </w:r>
      <w:r>
        <w:rPr>
          <w:rFonts w:hint="default"/>
          <w:color w:val="000000" w:themeColor="text1"/>
        </w:rPr>
        <w:t xml:space="preserve">32 </w:t>
      </w:r>
      <w:r>
        <w:rPr>
          <w:rFonts w:hint="eastAsia"/>
          <w:color w:val="000000" w:themeColor="text1"/>
        </w:rPr>
        <w:t>合同授予标准</w:t>
      </w:r>
      <w:r>
        <w:rPr>
          <w:color w:val="000000" w:themeColor="text1"/>
        </w:rPr>
        <w:tab/>
      </w:r>
      <w:r>
        <w:rPr>
          <w:color w:val="000000" w:themeColor="text1"/>
        </w:rPr>
        <w:fldChar w:fldCharType="begin"/>
      </w:r>
      <w:r>
        <w:rPr>
          <w:color w:val="000000" w:themeColor="text1"/>
        </w:rPr>
        <w:instrText xml:space="preserve"> PAGEREF _Toc7443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rPr>
        <w:fldChar w:fldCharType="end"/>
      </w:r>
    </w:p>
    <w:p>
      <w:pPr>
        <w:pStyle w:val="23"/>
        <w:tabs>
          <w:tab w:val="right" w:leader="dot" w:pos="8959"/>
          <w:tab w:val="clear" w:pos="840"/>
          <w:tab w:val="clear" w:pos="1004"/>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_Toc20284 </w:instrText>
      </w:r>
      <w:r>
        <w:rPr>
          <w:bCs/>
          <w:caps/>
          <w:color w:val="000000" w:themeColor="text1"/>
          <w:szCs w:val="21"/>
        </w:rPr>
        <w:fldChar w:fldCharType="separate"/>
      </w:r>
      <w:r>
        <w:rPr>
          <w:rFonts w:hint="default"/>
          <w:color w:val="000000" w:themeColor="text1"/>
        </w:rPr>
        <w:t xml:space="preserve">33 </w:t>
      </w:r>
      <w:r>
        <w:rPr>
          <w:rFonts w:hint="eastAsia"/>
          <w:color w:val="000000" w:themeColor="text1"/>
        </w:rPr>
        <w:t>签订合同</w:t>
      </w:r>
      <w:r>
        <w:rPr>
          <w:color w:val="000000" w:themeColor="text1"/>
        </w:rPr>
        <w:tab/>
      </w:r>
      <w:r>
        <w:rPr>
          <w:color w:val="000000" w:themeColor="text1"/>
        </w:rPr>
        <w:fldChar w:fldCharType="begin"/>
      </w:r>
      <w:r>
        <w:rPr>
          <w:color w:val="000000" w:themeColor="text1"/>
        </w:rPr>
        <w:instrText xml:space="preserve"> PAGEREF _Toc20284 \h </w:instrText>
      </w:r>
      <w:r>
        <w:rPr>
          <w:color w:val="000000" w:themeColor="text1"/>
        </w:rPr>
        <w:fldChar w:fldCharType="separate"/>
      </w:r>
      <w:r>
        <w:rPr>
          <w:color w:val="000000" w:themeColor="text1"/>
        </w:rPr>
        <w:t>20</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_Toc808 </w:instrText>
      </w:r>
      <w:r>
        <w:rPr>
          <w:bCs/>
          <w:caps/>
          <w:color w:val="000000" w:themeColor="text1"/>
          <w:szCs w:val="21"/>
        </w:rPr>
        <w:fldChar w:fldCharType="separate"/>
      </w:r>
      <w:r>
        <w:rPr>
          <w:color w:val="000000" w:themeColor="text1"/>
        </w:rPr>
        <w:t>G</w:t>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_Toc808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_Toc7584 </w:instrText>
      </w:r>
      <w:r>
        <w:rPr>
          <w:bCs/>
          <w:caps/>
          <w:color w:val="000000" w:themeColor="text1"/>
          <w:szCs w:val="21"/>
        </w:rPr>
        <w:fldChar w:fldCharType="separate"/>
      </w:r>
      <w:r>
        <w:rPr>
          <w:rFonts w:hint="eastAsia"/>
          <w:color w:val="000000" w:themeColor="text1"/>
        </w:rPr>
        <w:t>H、评标细则</w:t>
      </w:r>
      <w:r>
        <w:rPr>
          <w:color w:val="000000" w:themeColor="text1"/>
        </w:rPr>
        <w:tab/>
      </w:r>
      <w:r>
        <w:rPr>
          <w:color w:val="000000" w:themeColor="text1"/>
        </w:rPr>
        <w:fldChar w:fldCharType="begin"/>
      </w:r>
      <w:r>
        <w:rPr>
          <w:color w:val="000000" w:themeColor="text1"/>
        </w:rPr>
        <w:instrText xml:space="preserve"> PAGEREF _Toc7584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rPr>
        <w:fldChar w:fldCharType="end"/>
      </w:r>
    </w:p>
    <w:p>
      <w:pPr>
        <w:pStyle w:val="31"/>
        <w:tabs>
          <w:tab w:val="right" w:leader="dot" w:pos="8959"/>
          <w:tab w:val="clear" w:pos="8949"/>
        </w:tabs>
        <w:rPr>
          <w:color w:val="000000" w:themeColor="text1"/>
        </w:rPr>
      </w:pPr>
      <w:r>
        <w:rPr>
          <w:bCs/>
          <w:caps/>
          <w:color w:val="000000" w:themeColor="text1"/>
          <w:szCs w:val="21"/>
        </w:rPr>
        <w:fldChar w:fldCharType="begin"/>
      </w:r>
      <w:r>
        <w:rPr>
          <w:bCs/>
          <w:caps/>
          <w:color w:val="000000" w:themeColor="text1"/>
          <w:szCs w:val="21"/>
        </w:rPr>
        <w:instrText xml:space="preserve"> HYPERLINK \l _Toc11060 </w:instrText>
      </w:r>
      <w:r>
        <w:rPr>
          <w:bCs/>
          <w:caps/>
          <w:color w:val="000000" w:themeColor="text1"/>
          <w:szCs w:val="21"/>
        </w:rPr>
        <w:fldChar w:fldCharType="separate"/>
      </w:r>
      <w:r>
        <w:rPr>
          <w:rFonts w:hint="eastAsia"/>
          <w:color w:val="000000" w:themeColor="text1"/>
        </w:rPr>
        <w:t>第四部分  采购项目合同（参考范本）</w:t>
      </w:r>
      <w:r>
        <w:rPr>
          <w:color w:val="000000" w:themeColor="text1"/>
        </w:rPr>
        <w:tab/>
      </w:r>
      <w:r>
        <w:rPr>
          <w:color w:val="000000" w:themeColor="text1"/>
        </w:rPr>
        <w:fldChar w:fldCharType="begin"/>
      </w:r>
      <w:r>
        <w:rPr>
          <w:color w:val="000000" w:themeColor="text1"/>
        </w:rPr>
        <w:instrText xml:space="preserve"> PAGEREF _Toc11060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rPr>
        <w:fldChar w:fldCharType="end"/>
      </w:r>
    </w:p>
    <w:p>
      <w:pPr>
        <w:pStyle w:val="31"/>
        <w:tabs>
          <w:tab w:val="right" w:leader="dot" w:pos="8959"/>
          <w:tab w:val="clear" w:pos="8949"/>
        </w:tabs>
        <w:rPr>
          <w:color w:val="000000" w:themeColor="text1"/>
        </w:rPr>
      </w:pPr>
      <w:r>
        <w:rPr>
          <w:bCs/>
          <w:caps/>
          <w:color w:val="000000" w:themeColor="text1"/>
          <w:szCs w:val="21"/>
        </w:rPr>
        <w:fldChar w:fldCharType="begin"/>
      </w:r>
      <w:r>
        <w:rPr>
          <w:bCs/>
          <w:caps/>
          <w:color w:val="000000" w:themeColor="text1"/>
          <w:szCs w:val="21"/>
        </w:rPr>
        <w:instrText xml:space="preserve"> HYPERLINK \l _Toc11380 </w:instrText>
      </w:r>
      <w:r>
        <w:rPr>
          <w:bCs/>
          <w:caps/>
          <w:color w:val="000000" w:themeColor="text1"/>
          <w:szCs w:val="21"/>
        </w:rPr>
        <w:fldChar w:fldCharType="separate"/>
      </w:r>
      <w:r>
        <w:rPr>
          <w:rFonts w:hint="eastAsia"/>
          <w:color w:val="000000" w:themeColor="text1"/>
        </w:rPr>
        <w:t>第五部分投标文件格式</w:t>
      </w:r>
      <w:r>
        <w:rPr>
          <w:color w:val="000000" w:themeColor="text1"/>
        </w:rPr>
        <w:tab/>
      </w:r>
      <w:r>
        <w:rPr>
          <w:color w:val="000000" w:themeColor="text1"/>
        </w:rPr>
        <w:fldChar w:fldCharType="begin"/>
      </w:r>
      <w:r>
        <w:rPr>
          <w:color w:val="000000" w:themeColor="text1"/>
        </w:rPr>
        <w:instrText xml:space="preserve"> PAGEREF _Toc11380 \h </w:instrText>
      </w:r>
      <w:r>
        <w:rPr>
          <w:color w:val="000000" w:themeColor="text1"/>
        </w:rPr>
        <w:fldChar w:fldCharType="separate"/>
      </w:r>
      <w:r>
        <w:rPr>
          <w:color w:val="000000" w:themeColor="text1"/>
        </w:rPr>
        <w:t>28</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_Toc10219 </w:instrText>
      </w:r>
      <w:r>
        <w:rPr>
          <w:bCs/>
          <w:caps/>
          <w:color w:val="000000" w:themeColor="text1"/>
          <w:szCs w:val="21"/>
        </w:rPr>
        <w:fldChar w:fldCharType="separate"/>
      </w:r>
      <w:r>
        <w:rPr>
          <w:rFonts w:hint="eastAsia"/>
          <w:color w:val="000000" w:themeColor="text1"/>
        </w:rPr>
        <w:t>资格审查封面格式</w:t>
      </w:r>
      <w:r>
        <w:rPr>
          <w:color w:val="000000" w:themeColor="text1"/>
        </w:rPr>
        <w:tab/>
      </w:r>
      <w:r>
        <w:rPr>
          <w:color w:val="000000" w:themeColor="text1"/>
        </w:rPr>
        <w:fldChar w:fldCharType="begin"/>
      </w:r>
      <w:r>
        <w:rPr>
          <w:color w:val="000000" w:themeColor="text1"/>
        </w:rPr>
        <w:instrText xml:space="preserve"> PAGEREF _Toc10219 \h </w:instrText>
      </w:r>
      <w:r>
        <w:rPr>
          <w:color w:val="000000" w:themeColor="text1"/>
        </w:rPr>
        <w:fldChar w:fldCharType="separate"/>
      </w:r>
      <w:r>
        <w:rPr>
          <w:color w:val="000000" w:themeColor="text1"/>
        </w:rPr>
        <w:t>28</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_Toc81 </w:instrText>
      </w:r>
      <w:r>
        <w:rPr>
          <w:bCs/>
          <w:caps/>
          <w:color w:val="000000" w:themeColor="text1"/>
          <w:szCs w:val="21"/>
        </w:rPr>
        <w:fldChar w:fldCharType="separate"/>
      </w:r>
      <w:r>
        <w:rPr>
          <w:rFonts w:hint="default"/>
          <w:color w:val="000000" w:themeColor="text1"/>
        </w:rPr>
        <w:t xml:space="preserve">第一章 </w:t>
      </w:r>
      <w:r>
        <w:rPr>
          <w:rFonts w:hint="eastAsia"/>
          <w:color w:val="000000" w:themeColor="text1"/>
        </w:rPr>
        <w:t>自查表</w:t>
      </w:r>
      <w:r>
        <w:rPr>
          <w:color w:val="000000" w:themeColor="text1"/>
        </w:rPr>
        <w:tab/>
      </w:r>
      <w:r>
        <w:rPr>
          <w:color w:val="000000" w:themeColor="text1"/>
        </w:rPr>
        <w:fldChar w:fldCharType="begin"/>
      </w:r>
      <w:r>
        <w:rPr>
          <w:color w:val="000000" w:themeColor="text1"/>
        </w:rPr>
        <w:instrText xml:space="preserve"> PAGEREF _Toc81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_Toc32112 </w:instrText>
      </w:r>
      <w:r>
        <w:rPr>
          <w:bCs/>
          <w:caps/>
          <w:color w:val="000000" w:themeColor="text1"/>
          <w:szCs w:val="21"/>
        </w:rPr>
        <w:fldChar w:fldCharType="separate"/>
      </w:r>
      <w:r>
        <w:rPr>
          <w:rFonts w:hint="eastAsia" w:ascii="宋体"/>
          <w:bCs w:val="0"/>
          <w:color w:val="000000" w:themeColor="text1"/>
          <w:szCs w:val="21"/>
        </w:rPr>
        <w:t>资格性自查表</w:t>
      </w:r>
      <w:r>
        <w:rPr>
          <w:color w:val="000000" w:themeColor="text1"/>
        </w:rPr>
        <w:tab/>
      </w:r>
      <w:r>
        <w:rPr>
          <w:color w:val="000000" w:themeColor="text1"/>
        </w:rPr>
        <w:fldChar w:fldCharType="begin"/>
      </w:r>
      <w:r>
        <w:rPr>
          <w:color w:val="000000" w:themeColor="text1"/>
        </w:rPr>
        <w:instrText xml:space="preserve"> PAGEREF _Toc32112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_Toc32526 </w:instrText>
      </w:r>
      <w:r>
        <w:rPr>
          <w:bCs/>
          <w:caps/>
          <w:color w:val="000000" w:themeColor="text1"/>
          <w:szCs w:val="21"/>
        </w:rPr>
        <w:fldChar w:fldCharType="separate"/>
      </w:r>
      <w:r>
        <w:rPr>
          <w:rFonts w:hint="eastAsia"/>
          <w:color w:val="000000" w:themeColor="text1"/>
        </w:rPr>
        <w:t>（一）资格审查文件要求提交的有效证明文件</w:t>
      </w:r>
      <w:r>
        <w:rPr>
          <w:color w:val="000000" w:themeColor="text1"/>
        </w:rPr>
        <w:tab/>
      </w:r>
      <w:r>
        <w:rPr>
          <w:color w:val="000000" w:themeColor="text1"/>
        </w:rPr>
        <w:fldChar w:fldCharType="begin"/>
      </w:r>
      <w:r>
        <w:rPr>
          <w:color w:val="000000" w:themeColor="text1"/>
        </w:rPr>
        <w:instrText xml:space="preserve"> PAGEREF _Toc32526 \h </w:instrText>
      </w:r>
      <w:r>
        <w:rPr>
          <w:color w:val="000000" w:themeColor="text1"/>
        </w:rPr>
        <w:fldChar w:fldCharType="separate"/>
      </w:r>
      <w:r>
        <w:rPr>
          <w:color w:val="000000" w:themeColor="text1"/>
        </w:rPr>
        <w:t>31</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_Toc11128 </w:instrText>
      </w:r>
      <w:r>
        <w:rPr>
          <w:bCs/>
          <w:caps/>
          <w:color w:val="000000" w:themeColor="text1"/>
          <w:szCs w:val="21"/>
        </w:rPr>
        <w:fldChar w:fldCharType="separate"/>
      </w:r>
      <w:r>
        <w:rPr>
          <w:rFonts w:hint="eastAsia" w:hAnsi="黑体"/>
          <w:color w:val="000000" w:themeColor="text1"/>
          <w:szCs w:val="21"/>
        </w:rPr>
        <w:t>（二）无重大违法记录声明函</w:t>
      </w:r>
      <w:r>
        <w:rPr>
          <w:color w:val="000000" w:themeColor="text1"/>
        </w:rPr>
        <w:tab/>
      </w:r>
      <w:r>
        <w:rPr>
          <w:color w:val="000000" w:themeColor="text1"/>
        </w:rPr>
        <w:fldChar w:fldCharType="begin"/>
      </w:r>
      <w:r>
        <w:rPr>
          <w:color w:val="000000" w:themeColor="text1"/>
        </w:rPr>
        <w:instrText xml:space="preserve"> PAGEREF _Toc11128 \h </w:instrText>
      </w:r>
      <w:r>
        <w:rPr>
          <w:color w:val="000000" w:themeColor="text1"/>
        </w:rPr>
        <w:fldChar w:fldCharType="separate"/>
      </w:r>
      <w:r>
        <w:rPr>
          <w:color w:val="000000" w:themeColor="text1"/>
        </w:rPr>
        <w:t>32</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_Toc32221 </w:instrText>
      </w:r>
      <w:r>
        <w:rPr>
          <w:bCs/>
          <w:caps/>
          <w:color w:val="000000" w:themeColor="text1"/>
          <w:szCs w:val="21"/>
        </w:rPr>
        <w:fldChar w:fldCharType="separate"/>
      </w:r>
      <w:r>
        <w:rPr>
          <w:rFonts w:hint="default"/>
          <w:color w:val="000000" w:themeColor="text1"/>
        </w:rPr>
        <w:t xml:space="preserve">第二章 </w:t>
      </w:r>
      <w:r>
        <w:rPr>
          <w:rFonts w:hint="eastAsia"/>
          <w:color w:val="000000" w:themeColor="text1"/>
        </w:rPr>
        <w:t>投标文件商务及技术部分</w:t>
      </w:r>
      <w:r>
        <w:rPr>
          <w:color w:val="000000" w:themeColor="text1"/>
        </w:rPr>
        <w:tab/>
      </w:r>
      <w:r>
        <w:rPr>
          <w:color w:val="000000" w:themeColor="text1"/>
        </w:rPr>
        <w:fldChar w:fldCharType="begin"/>
      </w:r>
      <w:r>
        <w:rPr>
          <w:color w:val="000000" w:themeColor="text1"/>
        </w:rPr>
        <w:instrText xml:space="preserve"> PAGEREF _Toc32221 \h </w:instrText>
      </w:r>
      <w:r>
        <w:rPr>
          <w:color w:val="000000" w:themeColor="text1"/>
        </w:rPr>
        <w:fldChar w:fldCharType="separate"/>
      </w:r>
      <w:r>
        <w:rPr>
          <w:color w:val="000000" w:themeColor="text1"/>
        </w:rPr>
        <w:t>33</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_Toc32116 </w:instrText>
      </w:r>
      <w:r>
        <w:rPr>
          <w:bCs/>
          <w:caps/>
          <w:color w:val="000000" w:themeColor="text1"/>
          <w:szCs w:val="21"/>
        </w:rPr>
        <w:fldChar w:fldCharType="separate"/>
      </w:r>
      <w:r>
        <w:rPr>
          <w:rFonts w:hint="eastAsia"/>
          <w:color w:val="000000" w:themeColor="text1"/>
        </w:rPr>
        <w:t>商务及技术封面格式</w:t>
      </w:r>
      <w:r>
        <w:rPr>
          <w:color w:val="000000" w:themeColor="text1"/>
        </w:rPr>
        <w:tab/>
      </w:r>
      <w:r>
        <w:rPr>
          <w:color w:val="000000" w:themeColor="text1"/>
        </w:rPr>
        <w:fldChar w:fldCharType="begin"/>
      </w:r>
      <w:r>
        <w:rPr>
          <w:color w:val="000000" w:themeColor="text1"/>
        </w:rPr>
        <w:instrText xml:space="preserve"> PAGEREF _Toc32116 \h </w:instrText>
      </w:r>
      <w:r>
        <w:rPr>
          <w:color w:val="000000" w:themeColor="text1"/>
        </w:rPr>
        <w:fldChar w:fldCharType="separate"/>
      </w:r>
      <w:r>
        <w:rPr>
          <w:color w:val="000000" w:themeColor="text1"/>
        </w:rPr>
        <w:t>33</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_Toc24911 </w:instrText>
      </w:r>
      <w:r>
        <w:rPr>
          <w:bCs/>
          <w:caps/>
          <w:color w:val="000000" w:themeColor="text1"/>
          <w:szCs w:val="21"/>
        </w:rPr>
        <w:fldChar w:fldCharType="separate"/>
      </w:r>
      <w:r>
        <w:rPr>
          <w:rFonts w:hint="eastAsia" w:ascii="宋体"/>
          <w:bCs w:val="0"/>
          <w:color w:val="000000" w:themeColor="text1"/>
          <w:szCs w:val="21"/>
        </w:rPr>
        <w:t>符合性自查表</w:t>
      </w:r>
      <w:r>
        <w:rPr>
          <w:color w:val="000000" w:themeColor="text1"/>
        </w:rPr>
        <w:tab/>
      </w:r>
      <w:r>
        <w:rPr>
          <w:color w:val="000000" w:themeColor="text1"/>
        </w:rPr>
        <w:fldChar w:fldCharType="begin"/>
      </w:r>
      <w:r>
        <w:rPr>
          <w:color w:val="000000" w:themeColor="text1"/>
        </w:rPr>
        <w:instrText xml:space="preserve"> PAGEREF _Toc24911 \h </w:instrText>
      </w:r>
      <w:r>
        <w:rPr>
          <w:color w:val="000000" w:themeColor="text1"/>
        </w:rPr>
        <w:fldChar w:fldCharType="separate"/>
      </w:r>
      <w:r>
        <w:rPr>
          <w:color w:val="000000" w:themeColor="text1"/>
        </w:rPr>
        <w:t>35</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_Toc30986 </w:instrText>
      </w:r>
      <w:r>
        <w:rPr>
          <w:bCs/>
          <w:caps/>
          <w:color w:val="000000" w:themeColor="text1"/>
          <w:szCs w:val="21"/>
        </w:rPr>
        <w:fldChar w:fldCharType="separate"/>
      </w:r>
      <w:r>
        <w:rPr>
          <w:rFonts w:hint="eastAsia" w:ascii="宋体"/>
          <w:color w:val="000000" w:themeColor="text1"/>
          <w:szCs w:val="21"/>
        </w:rPr>
        <w:t>评审项目投标资料表</w:t>
      </w:r>
      <w:r>
        <w:rPr>
          <w:color w:val="000000" w:themeColor="text1"/>
        </w:rPr>
        <w:tab/>
      </w:r>
      <w:r>
        <w:rPr>
          <w:color w:val="000000" w:themeColor="text1"/>
        </w:rPr>
        <w:fldChar w:fldCharType="begin"/>
      </w:r>
      <w:r>
        <w:rPr>
          <w:color w:val="000000" w:themeColor="text1"/>
        </w:rPr>
        <w:instrText xml:space="preserve"> PAGEREF _Toc30986 \h </w:instrText>
      </w:r>
      <w:r>
        <w:rPr>
          <w:color w:val="000000" w:themeColor="text1"/>
        </w:rPr>
        <w:fldChar w:fldCharType="separate"/>
      </w:r>
      <w:r>
        <w:rPr>
          <w:color w:val="000000" w:themeColor="text1"/>
        </w:rPr>
        <w:t>36</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_Toc26211 </w:instrText>
      </w:r>
      <w:r>
        <w:rPr>
          <w:bCs/>
          <w:caps/>
          <w:color w:val="000000" w:themeColor="text1"/>
          <w:szCs w:val="21"/>
        </w:rPr>
        <w:fldChar w:fldCharType="separate"/>
      </w:r>
      <w:r>
        <w:rPr>
          <w:rFonts w:hint="eastAsia"/>
          <w:color w:val="000000" w:themeColor="text1"/>
        </w:rPr>
        <w:t>（一）法定代表人（负责人）证明书</w:t>
      </w:r>
      <w:r>
        <w:rPr>
          <w:color w:val="000000" w:themeColor="text1"/>
        </w:rPr>
        <w:tab/>
      </w:r>
      <w:r>
        <w:rPr>
          <w:color w:val="000000" w:themeColor="text1"/>
        </w:rPr>
        <w:fldChar w:fldCharType="begin"/>
      </w:r>
      <w:r>
        <w:rPr>
          <w:color w:val="000000" w:themeColor="text1"/>
        </w:rPr>
        <w:instrText xml:space="preserve"> PAGEREF _Toc26211 \h </w:instrText>
      </w:r>
      <w:r>
        <w:rPr>
          <w:color w:val="000000" w:themeColor="text1"/>
        </w:rPr>
        <w:fldChar w:fldCharType="separate"/>
      </w:r>
      <w:r>
        <w:rPr>
          <w:color w:val="000000" w:themeColor="text1"/>
        </w:rPr>
        <w:t>37</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_Toc17772 </w:instrText>
      </w:r>
      <w:r>
        <w:rPr>
          <w:bCs/>
          <w:caps/>
          <w:color w:val="000000" w:themeColor="text1"/>
          <w:szCs w:val="21"/>
        </w:rPr>
        <w:fldChar w:fldCharType="separate"/>
      </w:r>
      <w:r>
        <w:rPr>
          <w:rFonts w:hint="eastAsia"/>
          <w:color w:val="000000" w:themeColor="text1"/>
        </w:rPr>
        <w:t>（二）法定代表人（负责人）授权书</w:t>
      </w:r>
      <w:r>
        <w:rPr>
          <w:color w:val="000000" w:themeColor="text1"/>
        </w:rPr>
        <w:tab/>
      </w:r>
      <w:r>
        <w:rPr>
          <w:color w:val="000000" w:themeColor="text1"/>
        </w:rPr>
        <w:fldChar w:fldCharType="begin"/>
      </w:r>
      <w:r>
        <w:rPr>
          <w:color w:val="000000" w:themeColor="text1"/>
        </w:rPr>
        <w:instrText xml:space="preserve"> PAGEREF _Toc17772 \h </w:instrText>
      </w:r>
      <w:r>
        <w:rPr>
          <w:color w:val="000000" w:themeColor="text1"/>
        </w:rPr>
        <w:fldChar w:fldCharType="separate"/>
      </w:r>
      <w:r>
        <w:rPr>
          <w:color w:val="000000" w:themeColor="text1"/>
        </w:rPr>
        <w:t>38</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_Toc9477 </w:instrText>
      </w:r>
      <w:r>
        <w:rPr>
          <w:bCs/>
          <w:caps/>
          <w:color w:val="000000" w:themeColor="text1"/>
          <w:szCs w:val="21"/>
        </w:rPr>
        <w:fldChar w:fldCharType="separate"/>
      </w:r>
      <w:r>
        <w:rPr>
          <w:rFonts w:hint="eastAsia"/>
          <w:color w:val="000000" w:themeColor="text1"/>
        </w:rPr>
        <w:t>附件一：投标函</w:t>
      </w:r>
      <w:r>
        <w:rPr>
          <w:color w:val="000000" w:themeColor="text1"/>
        </w:rPr>
        <w:tab/>
      </w:r>
      <w:r>
        <w:rPr>
          <w:color w:val="000000" w:themeColor="text1"/>
        </w:rPr>
        <w:fldChar w:fldCharType="begin"/>
      </w:r>
      <w:r>
        <w:rPr>
          <w:color w:val="000000" w:themeColor="text1"/>
        </w:rPr>
        <w:instrText xml:space="preserve"> PAGEREF _Toc9477 \h </w:instrText>
      </w:r>
      <w:r>
        <w:rPr>
          <w:color w:val="000000" w:themeColor="text1"/>
        </w:rPr>
        <w:fldChar w:fldCharType="separate"/>
      </w:r>
      <w:r>
        <w:rPr>
          <w:color w:val="000000" w:themeColor="text1"/>
        </w:rPr>
        <w:t>39</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_Toc31307 </w:instrText>
      </w:r>
      <w:r>
        <w:rPr>
          <w:bCs/>
          <w:caps/>
          <w:color w:val="000000" w:themeColor="text1"/>
          <w:szCs w:val="21"/>
        </w:rPr>
        <w:fldChar w:fldCharType="separate"/>
      </w:r>
      <w:r>
        <w:rPr>
          <w:rFonts w:hint="eastAsia"/>
          <w:color w:val="000000" w:themeColor="text1"/>
        </w:rPr>
        <w:t>附件二：开标一览表</w:t>
      </w:r>
      <w:r>
        <w:rPr>
          <w:color w:val="000000" w:themeColor="text1"/>
        </w:rPr>
        <w:tab/>
      </w:r>
      <w:r>
        <w:rPr>
          <w:color w:val="000000" w:themeColor="text1"/>
        </w:rPr>
        <w:fldChar w:fldCharType="begin"/>
      </w:r>
      <w:r>
        <w:rPr>
          <w:color w:val="000000" w:themeColor="text1"/>
        </w:rPr>
        <w:instrText xml:space="preserve"> PAGEREF _Toc31307 \h </w:instrText>
      </w:r>
      <w:r>
        <w:rPr>
          <w:color w:val="000000" w:themeColor="text1"/>
        </w:rPr>
        <w:fldChar w:fldCharType="separate"/>
      </w:r>
      <w:r>
        <w:rPr>
          <w:color w:val="000000" w:themeColor="text1"/>
        </w:rPr>
        <w:t>40</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_Toc8117 </w:instrText>
      </w:r>
      <w:r>
        <w:rPr>
          <w:bCs/>
          <w:caps/>
          <w:color w:val="000000" w:themeColor="text1"/>
          <w:szCs w:val="21"/>
        </w:rPr>
        <w:fldChar w:fldCharType="separate"/>
      </w:r>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r>
        <w:rPr>
          <w:color w:val="000000" w:themeColor="text1"/>
        </w:rPr>
        <w:tab/>
      </w:r>
      <w:r>
        <w:rPr>
          <w:color w:val="000000" w:themeColor="text1"/>
        </w:rPr>
        <w:fldChar w:fldCharType="begin"/>
      </w:r>
      <w:r>
        <w:rPr>
          <w:color w:val="000000" w:themeColor="text1"/>
        </w:rPr>
        <w:instrText xml:space="preserve"> PAGEREF _Toc8117 \h </w:instrText>
      </w:r>
      <w:r>
        <w:rPr>
          <w:color w:val="000000" w:themeColor="text1"/>
        </w:rPr>
        <w:fldChar w:fldCharType="separate"/>
      </w:r>
      <w:r>
        <w:rPr>
          <w:color w:val="000000" w:themeColor="text1"/>
        </w:rPr>
        <w:t>41</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_Toc31606 </w:instrText>
      </w:r>
      <w:r>
        <w:rPr>
          <w:bCs/>
          <w:caps/>
          <w:color w:val="000000" w:themeColor="text1"/>
          <w:szCs w:val="21"/>
        </w:rPr>
        <w:fldChar w:fldCharType="separate"/>
      </w:r>
      <w:r>
        <w:rPr>
          <w:rFonts w:hint="eastAsia"/>
          <w:color w:val="000000" w:themeColor="text1"/>
        </w:rPr>
        <w:t>附件四：商务条款偏离一览表</w:t>
      </w:r>
      <w:r>
        <w:rPr>
          <w:color w:val="000000" w:themeColor="text1"/>
        </w:rPr>
        <w:tab/>
      </w:r>
      <w:r>
        <w:rPr>
          <w:color w:val="000000" w:themeColor="text1"/>
        </w:rPr>
        <w:fldChar w:fldCharType="begin"/>
      </w:r>
      <w:r>
        <w:rPr>
          <w:color w:val="000000" w:themeColor="text1"/>
        </w:rPr>
        <w:instrText xml:space="preserve"> PAGEREF _Toc31606 \h </w:instrText>
      </w:r>
      <w:r>
        <w:rPr>
          <w:color w:val="000000" w:themeColor="text1"/>
        </w:rPr>
        <w:fldChar w:fldCharType="separate"/>
      </w:r>
      <w:r>
        <w:rPr>
          <w:color w:val="000000" w:themeColor="text1"/>
        </w:rPr>
        <w:t>42</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_Toc4390 </w:instrText>
      </w:r>
      <w:r>
        <w:rPr>
          <w:bCs/>
          <w:caps/>
          <w:color w:val="000000" w:themeColor="text1"/>
          <w:szCs w:val="21"/>
        </w:rPr>
        <w:fldChar w:fldCharType="separate"/>
      </w:r>
      <w:r>
        <w:rPr>
          <w:rFonts w:hint="eastAsia"/>
          <w:color w:val="000000" w:themeColor="text1"/>
        </w:rPr>
        <w:t>附件五：技术条款偏离一览表</w:t>
      </w:r>
      <w:r>
        <w:rPr>
          <w:color w:val="000000" w:themeColor="text1"/>
        </w:rPr>
        <w:tab/>
      </w:r>
      <w:r>
        <w:rPr>
          <w:color w:val="000000" w:themeColor="text1"/>
        </w:rPr>
        <w:fldChar w:fldCharType="begin"/>
      </w:r>
      <w:r>
        <w:rPr>
          <w:color w:val="000000" w:themeColor="text1"/>
        </w:rPr>
        <w:instrText xml:space="preserve"> PAGEREF _Toc4390 \h </w:instrText>
      </w:r>
      <w:r>
        <w:rPr>
          <w:color w:val="000000" w:themeColor="text1"/>
        </w:rPr>
        <w:fldChar w:fldCharType="separate"/>
      </w:r>
      <w:r>
        <w:rPr>
          <w:color w:val="000000" w:themeColor="text1"/>
        </w:rPr>
        <w:t>43</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_Toc28266 </w:instrText>
      </w:r>
      <w:r>
        <w:rPr>
          <w:bCs/>
          <w:caps/>
          <w:color w:val="000000" w:themeColor="text1"/>
          <w:szCs w:val="21"/>
        </w:rPr>
        <w:fldChar w:fldCharType="separate"/>
      </w:r>
      <w:r>
        <w:rPr>
          <w:rFonts w:hint="eastAsia"/>
          <w:color w:val="000000" w:themeColor="text1"/>
        </w:rPr>
        <w:t>附件六：同类业绩一览表</w:t>
      </w:r>
      <w:r>
        <w:rPr>
          <w:color w:val="000000" w:themeColor="text1"/>
        </w:rPr>
        <w:tab/>
      </w:r>
      <w:r>
        <w:rPr>
          <w:color w:val="000000" w:themeColor="text1"/>
        </w:rPr>
        <w:fldChar w:fldCharType="begin"/>
      </w:r>
      <w:r>
        <w:rPr>
          <w:color w:val="000000" w:themeColor="text1"/>
        </w:rPr>
        <w:instrText xml:space="preserve"> PAGEREF _Toc28266 \h </w:instrText>
      </w:r>
      <w:r>
        <w:rPr>
          <w:color w:val="000000" w:themeColor="text1"/>
        </w:rPr>
        <w:fldChar w:fldCharType="separate"/>
      </w:r>
      <w:r>
        <w:rPr>
          <w:color w:val="000000" w:themeColor="text1"/>
        </w:rPr>
        <w:t>44</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_Toc28694 </w:instrText>
      </w:r>
      <w:r>
        <w:rPr>
          <w:bCs/>
          <w:caps/>
          <w:color w:val="000000" w:themeColor="text1"/>
          <w:szCs w:val="21"/>
        </w:rPr>
        <w:fldChar w:fldCharType="separate"/>
      </w:r>
      <w:r>
        <w:rPr>
          <w:rFonts w:hint="eastAsia"/>
          <w:color w:val="000000" w:themeColor="text1"/>
        </w:rPr>
        <w:t>附件七：</w:t>
      </w:r>
      <w:r>
        <w:rPr>
          <w:rFonts w:hint="eastAsia" w:hAnsi="黑体" w:cs="黑体"/>
          <w:color w:val="000000" w:themeColor="text1"/>
        </w:rPr>
        <w:t>中小微企业声明函</w:t>
      </w:r>
      <w:r>
        <w:rPr>
          <w:color w:val="000000" w:themeColor="text1"/>
        </w:rPr>
        <w:tab/>
      </w:r>
      <w:r>
        <w:rPr>
          <w:color w:val="000000" w:themeColor="text1"/>
        </w:rPr>
        <w:fldChar w:fldCharType="begin"/>
      </w:r>
      <w:r>
        <w:rPr>
          <w:color w:val="000000" w:themeColor="text1"/>
        </w:rPr>
        <w:instrText xml:space="preserve"> PAGEREF _Toc28694 \h </w:instrText>
      </w:r>
      <w:r>
        <w:rPr>
          <w:color w:val="000000" w:themeColor="text1"/>
        </w:rPr>
        <w:fldChar w:fldCharType="separate"/>
      </w:r>
      <w:r>
        <w:rPr>
          <w:color w:val="000000" w:themeColor="text1"/>
        </w:rPr>
        <w:t>45</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_Toc343 </w:instrText>
      </w:r>
      <w:r>
        <w:rPr>
          <w:bCs/>
          <w:caps/>
          <w:color w:val="000000" w:themeColor="text1"/>
          <w:szCs w:val="21"/>
        </w:rPr>
        <w:fldChar w:fldCharType="separate"/>
      </w:r>
      <w:r>
        <w:rPr>
          <w:rFonts w:hint="eastAsia"/>
          <w:color w:val="000000" w:themeColor="text1"/>
        </w:rPr>
        <w:t>附件八：</w:t>
      </w:r>
      <w:r>
        <w:rPr>
          <w:rFonts w:hint="eastAsia" w:hAnsi="黑体" w:cs="黑体"/>
          <w:color w:val="000000" w:themeColor="text1"/>
        </w:rPr>
        <w:t>残疾人福利性单位声明函</w:t>
      </w:r>
      <w:r>
        <w:rPr>
          <w:color w:val="000000" w:themeColor="text1"/>
        </w:rPr>
        <w:tab/>
      </w:r>
      <w:r>
        <w:rPr>
          <w:color w:val="000000" w:themeColor="text1"/>
        </w:rPr>
        <w:fldChar w:fldCharType="begin"/>
      </w:r>
      <w:r>
        <w:rPr>
          <w:color w:val="000000" w:themeColor="text1"/>
        </w:rPr>
        <w:instrText xml:space="preserve"> PAGEREF _Toc343 \h </w:instrText>
      </w:r>
      <w:r>
        <w:rPr>
          <w:color w:val="000000" w:themeColor="text1"/>
        </w:rPr>
        <w:fldChar w:fldCharType="separate"/>
      </w:r>
      <w:r>
        <w:rPr>
          <w:color w:val="000000" w:themeColor="text1"/>
        </w:rPr>
        <w:t>46</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_Toc8884 </w:instrText>
      </w:r>
      <w:r>
        <w:rPr>
          <w:bCs/>
          <w:caps/>
          <w:color w:val="000000" w:themeColor="text1"/>
          <w:szCs w:val="21"/>
        </w:rPr>
        <w:fldChar w:fldCharType="separate"/>
      </w:r>
      <w:r>
        <w:rPr>
          <w:rFonts w:hint="eastAsia"/>
          <w:color w:val="000000" w:themeColor="text1"/>
        </w:rPr>
        <w:t>附件九：中标服务费承诺</w:t>
      </w:r>
      <w:r>
        <w:rPr>
          <w:color w:val="000000" w:themeColor="text1"/>
        </w:rPr>
        <w:tab/>
      </w:r>
      <w:r>
        <w:rPr>
          <w:color w:val="000000" w:themeColor="text1"/>
        </w:rPr>
        <w:fldChar w:fldCharType="begin"/>
      </w:r>
      <w:r>
        <w:rPr>
          <w:color w:val="000000" w:themeColor="text1"/>
        </w:rPr>
        <w:instrText xml:space="preserve"> PAGEREF _Toc8884 \h </w:instrText>
      </w:r>
      <w:r>
        <w:rPr>
          <w:color w:val="000000" w:themeColor="text1"/>
        </w:rPr>
        <w:fldChar w:fldCharType="separate"/>
      </w:r>
      <w:r>
        <w:rPr>
          <w:color w:val="000000" w:themeColor="text1"/>
        </w:rPr>
        <w:t>47</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_Toc14190 </w:instrText>
      </w:r>
      <w:r>
        <w:rPr>
          <w:bCs/>
          <w:caps/>
          <w:color w:val="000000" w:themeColor="text1"/>
          <w:szCs w:val="21"/>
        </w:rPr>
        <w:fldChar w:fldCharType="separate"/>
      </w:r>
      <w:r>
        <w:rPr>
          <w:rFonts w:hint="eastAsia"/>
          <w:color w:val="000000" w:themeColor="text1"/>
        </w:rPr>
        <w:t>附件十：投标人提交的其它商务和技术资料</w:t>
      </w:r>
      <w:r>
        <w:rPr>
          <w:color w:val="000000" w:themeColor="text1"/>
        </w:rPr>
        <w:tab/>
      </w:r>
      <w:r>
        <w:rPr>
          <w:color w:val="000000" w:themeColor="text1"/>
        </w:rPr>
        <w:fldChar w:fldCharType="begin"/>
      </w:r>
      <w:r>
        <w:rPr>
          <w:color w:val="000000" w:themeColor="text1"/>
        </w:rPr>
        <w:instrText xml:space="preserve"> PAGEREF _Toc14190 \h </w:instrText>
      </w:r>
      <w:r>
        <w:rPr>
          <w:color w:val="000000" w:themeColor="text1"/>
        </w:rPr>
        <w:fldChar w:fldCharType="separate"/>
      </w:r>
      <w:r>
        <w:rPr>
          <w:color w:val="000000" w:themeColor="text1"/>
        </w:rPr>
        <w:t>48</w:t>
      </w:r>
      <w:r>
        <w:rPr>
          <w:color w:val="000000" w:themeColor="text1"/>
        </w:rPr>
        <w:fldChar w:fldCharType="end"/>
      </w:r>
      <w:r>
        <w:rPr>
          <w:bCs/>
          <w:caps/>
          <w:color w:val="000000" w:themeColor="text1"/>
          <w:szCs w:val="21"/>
        </w:rPr>
        <w:fldChar w:fldCharType="end"/>
      </w:r>
    </w:p>
    <w:p>
      <w:pPr>
        <w:pStyle w:val="38"/>
        <w:tabs>
          <w:tab w:val="right" w:leader="dot" w:pos="8959"/>
          <w:tab w:val="clear" w:pos="8948"/>
        </w:tabs>
        <w:rPr>
          <w:color w:val="000000" w:themeColor="text1"/>
        </w:rPr>
      </w:pPr>
      <w:r>
        <w:rPr>
          <w:bCs/>
          <w:caps/>
          <w:color w:val="000000" w:themeColor="text1"/>
          <w:szCs w:val="21"/>
        </w:rPr>
        <w:fldChar w:fldCharType="begin"/>
      </w:r>
      <w:r>
        <w:rPr>
          <w:bCs/>
          <w:caps/>
          <w:color w:val="000000" w:themeColor="text1"/>
          <w:szCs w:val="21"/>
        </w:rPr>
        <w:instrText xml:space="preserve"> HYPERLINK \l _Toc26178 </w:instrText>
      </w:r>
      <w:r>
        <w:rPr>
          <w:bCs/>
          <w:caps/>
          <w:color w:val="000000" w:themeColor="text1"/>
          <w:szCs w:val="21"/>
        </w:rPr>
        <w:fldChar w:fldCharType="separate"/>
      </w:r>
      <w:r>
        <w:rPr>
          <w:rFonts w:hint="eastAsia"/>
          <w:color w:val="000000" w:themeColor="text1"/>
        </w:rPr>
        <w:t>其 他 格 式</w:t>
      </w:r>
      <w:r>
        <w:rPr>
          <w:color w:val="000000" w:themeColor="text1"/>
        </w:rPr>
        <w:tab/>
      </w:r>
      <w:r>
        <w:rPr>
          <w:color w:val="000000" w:themeColor="text1"/>
        </w:rPr>
        <w:fldChar w:fldCharType="begin"/>
      </w:r>
      <w:r>
        <w:rPr>
          <w:color w:val="000000" w:themeColor="text1"/>
        </w:rPr>
        <w:instrText xml:space="preserve"> PAGEREF _Toc26178 \h </w:instrText>
      </w:r>
      <w:r>
        <w:rPr>
          <w:color w:val="000000" w:themeColor="text1"/>
        </w:rPr>
        <w:fldChar w:fldCharType="separate"/>
      </w:r>
      <w:r>
        <w:rPr>
          <w:color w:val="000000" w:themeColor="text1"/>
        </w:rPr>
        <w:t>49</w:t>
      </w:r>
      <w:r>
        <w:rPr>
          <w:color w:val="000000" w:themeColor="text1"/>
        </w:rPr>
        <w:fldChar w:fldCharType="end"/>
      </w:r>
      <w:r>
        <w:rPr>
          <w:bCs/>
          <w:caps/>
          <w:color w:val="000000" w:themeColor="text1"/>
          <w:szCs w:val="21"/>
        </w:rPr>
        <w:fldChar w:fldCharType="end"/>
      </w:r>
    </w:p>
    <w:p>
      <w:pPr>
        <w:rPr>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rPr>
        <w:fldChar w:fldCharType="end"/>
      </w:r>
    </w:p>
    <w:bookmarkEnd w:id="0"/>
    <w:p>
      <w:pPr>
        <w:pStyle w:val="3"/>
        <w:numPr>
          <w:ilvl w:val="0"/>
          <w:numId w:val="0"/>
        </w:numPr>
        <w:spacing w:beforeLines="0"/>
        <w:rPr>
          <w:color w:val="000000" w:themeColor="text1"/>
        </w:rPr>
      </w:pPr>
      <w:bookmarkStart w:id="1" w:name="_Toc339441044"/>
      <w:bookmarkStart w:id="2" w:name="_Toc333238571"/>
      <w:bookmarkStart w:id="3" w:name="_Toc333935278"/>
      <w:bookmarkStart w:id="4" w:name="_Toc349127583"/>
      <w:bookmarkStart w:id="5" w:name="_Toc333935619"/>
      <w:bookmarkStart w:id="6" w:name="_Toc350756403"/>
      <w:bookmarkStart w:id="7" w:name="_Toc332206657"/>
      <w:bookmarkStart w:id="8" w:name="_Toc339020186"/>
      <w:bookmarkStart w:id="9" w:name="_Toc333237612"/>
      <w:bookmarkStart w:id="10" w:name="_Toc340672830"/>
      <w:bookmarkStart w:id="11" w:name="_Toc339019828"/>
      <w:bookmarkStart w:id="12" w:name="_Toc350438702"/>
      <w:bookmarkStart w:id="13" w:name="_Toc336681892"/>
      <w:bookmarkStart w:id="14" w:name="_Toc339019954"/>
      <w:bookmarkStart w:id="15" w:name="_Toc339362257"/>
      <w:bookmarkStart w:id="16" w:name="_Toc342060322"/>
      <w:bookmarkStart w:id="17" w:name="_Toc331683994"/>
      <w:bookmarkStart w:id="18" w:name="_Toc332270305"/>
      <w:bookmarkStart w:id="19" w:name="_Toc349143546"/>
      <w:bookmarkStart w:id="20" w:name="_Toc330459945"/>
      <w:bookmarkStart w:id="21" w:name="_Toc342296708"/>
      <w:bookmarkStart w:id="22" w:name="_Toc345513762"/>
      <w:bookmarkStart w:id="23" w:name="_Toc331512856"/>
      <w:bookmarkStart w:id="24" w:name="_Toc366072457"/>
      <w:bookmarkStart w:id="25" w:name="_Toc333237723"/>
      <w:bookmarkStart w:id="26" w:name="_Toc339020048"/>
      <w:bookmarkStart w:id="27" w:name="_Toc26251"/>
      <w:bookmarkStart w:id="28" w:name="_Toc341348291"/>
      <w:bookmarkStart w:id="29" w:name="_Toc336681537"/>
      <w:bookmarkStart w:id="30" w:name="_Toc365985108"/>
      <w:bookmarkStart w:id="31" w:name="_Toc337632315"/>
      <w:bookmarkStart w:id="32" w:name="_Toc365967002"/>
      <w:bookmarkStart w:id="33" w:name="_Toc340507403"/>
      <w:bookmarkStart w:id="34" w:name="_Toc340677031"/>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rPr>
      </w:pPr>
      <w:r>
        <w:rPr>
          <w:rFonts w:hint="eastAsia" w:ascii="宋体" w:hAnsi="宋体"/>
          <w:bCs/>
          <w:color w:val="000000" w:themeColor="text1"/>
        </w:rPr>
        <w:t>广东业信招标有限公司（以下简称“代理采购机构”）受阳江市港航事务中心（以下简称</w:t>
      </w:r>
      <w:r>
        <w:rPr>
          <w:rFonts w:ascii="宋体" w:hAnsi="宋体"/>
          <w:bCs/>
          <w:color w:val="000000" w:themeColor="text1"/>
        </w:rPr>
        <w:t>“</w:t>
      </w:r>
      <w:r>
        <w:rPr>
          <w:rFonts w:hint="eastAsia" w:ascii="宋体" w:hAnsi="宋体"/>
          <w:bCs/>
          <w:color w:val="000000" w:themeColor="text1"/>
        </w:rPr>
        <w:t>采购人</w:t>
      </w:r>
      <w:r>
        <w:rPr>
          <w:rFonts w:ascii="宋体" w:hAnsi="宋体"/>
          <w:bCs/>
          <w:color w:val="000000" w:themeColor="text1"/>
        </w:rPr>
        <w:t>”</w:t>
      </w:r>
      <w:r>
        <w:rPr>
          <w:rFonts w:hint="eastAsia" w:ascii="宋体" w:hAnsi="宋体"/>
          <w:bCs/>
          <w:color w:val="000000" w:themeColor="text1"/>
        </w:rPr>
        <w:t>）的委托，就阳江市港航事务中心阳江港港航企业2023年季度安全生产专项检查技术服务项目进行公开招标(项目编号:YXZB-20230302)，欢迎符合条件的投标人参加。有关事项如下：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rPr>
      </w:pPr>
      <w:r>
        <w:rPr>
          <w:rFonts w:hint="eastAsia" w:ascii="宋体" w:hAnsi="宋体" w:cs="Tahoma"/>
          <w:b/>
          <w:bCs/>
          <w:color w:val="000000" w:themeColor="text1"/>
        </w:rPr>
        <w:t>一、</w:t>
      </w:r>
      <w:r>
        <w:rPr>
          <w:rFonts w:hint="eastAsia" w:ascii="Tahoma" w:hAnsi="Tahoma" w:cs="Tahoma"/>
          <w:b/>
          <w:bCs/>
          <w:color w:val="000000" w:themeColor="text1"/>
          <w:szCs w:val="21"/>
        </w:rPr>
        <w:t>招标项目的名称、用途、数</w:t>
      </w:r>
      <w:bookmarkStart w:id="2000" w:name="_GoBack"/>
      <w:bookmarkEnd w:id="2000"/>
      <w:r>
        <w:rPr>
          <w:rFonts w:hint="eastAsia" w:ascii="Tahoma" w:hAnsi="Tahoma" w:cs="Tahoma"/>
          <w:b/>
          <w:bCs/>
          <w:color w:val="000000" w:themeColor="text1"/>
          <w:szCs w:val="21"/>
        </w:rPr>
        <w:t>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rPr>
      </w:pPr>
      <w:r>
        <w:rPr>
          <w:rFonts w:hint="eastAsia" w:ascii="宋体" w:hAnsi="宋体"/>
          <w:bCs/>
          <w:color w:val="000000" w:themeColor="text1"/>
        </w:rPr>
        <w:t>项目名称：阳江市港航事务中心阳江港港航企业2023年季度安全生产专项检查技术服务项目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rPr>
      </w:pPr>
      <w:r>
        <w:rPr>
          <w:rFonts w:hint="eastAsia" w:ascii="宋体" w:hAnsi="宋体"/>
          <w:bCs/>
          <w:color w:val="000000" w:themeColor="text1"/>
        </w:rPr>
        <w:t>项目编号: YXZB-20230302</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rPr>
      </w:pPr>
      <w:r>
        <w:rPr>
          <w:rFonts w:hint="eastAsia" w:ascii="宋体" w:hAnsi="宋体"/>
          <w:bCs/>
          <w:color w:val="000000" w:themeColor="text1"/>
        </w:rPr>
        <w:t>投标报价上限：人民币</w:t>
      </w:r>
      <w:r>
        <w:rPr>
          <w:rFonts w:hint="eastAsia" w:ascii="宋体" w:hAnsi="宋体"/>
          <w:bCs/>
          <w:color w:val="000000" w:themeColor="text1"/>
          <w:lang w:val="en-US" w:eastAsia="zh-CN"/>
        </w:rPr>
        <w:t>600743.98</w:t>
      </w:r>
      <w:r>
        <w:rPr>
          <w:rFonts w:hint="eastAsia" w:ascii="宋体" w:hAnsi="宋体"/>
          <w:bCs/>
          <w:color w:val="000000" w:themeColor="text1"/>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rPr>
      </w:pPr>
      <w:r>
        <w:rPr>
          <w:rFonts w:hint="eastAsia" w:ascii="宋体" w:hAnsi="宋体"/>
          <w:bCs/>
          <w:color w:val="000000" w:themeColor="text1"/>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color w:val="000000" w:themeColor="text1"/>
        </w:rPr>
      </w:pPr>
      <w:r>
        <w:rPr>
          <w:rFonts w:hint="eastAsia" w:ascii="宋体" w:hAnsi="宋体"/>
          <w:b/>
          <w:bCs/>
          <w:color w:val="000000" w:themeColor="text1"/>
          <w:szCs w:val="21"/>
        </w:rPr>
        <w:t>服务期</w:t>
      </w:r>
      <w:r>
        <w:rPr>
          <w:rFonts w:hint="eastAsia" w:ascii="宋体" w:hAnsi="宋体"/>
          <w:b/>
          <w:bCs/>
          <w:color w:val="000000" w:themeColor="text1"/>
          <w:spacing w:val="-6"/>
          <w:szCs w:val="21"/>
        </w:rPr>
        <w:t>：</w:t>
      </w:r>
      <w:r>
        <w:rPr>
          <w:rFonts w:hint="eastAsia" w:ascii="宋体" w:hAnsi="宋体"/>
          <w:color w:val="000000" w:themeColor="text1"/>
          <w:spacing w:val="-6"/>
          <w:szCs w:val="21"/>
        </w:rPr>
        <w:t>合同签订日起1年内。（少于该服务期将作为无效投标处理）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rPr>
      </w:pPr>
      <w:r>
        <w:rPr>
          <w:rFonts w:hint="eastAsia" w:ascii="宋体" w:hAnsi="宋体" w:cs="Tahoma"/>
          <w:color w:val="000000" w:themeColor="text1"/>
          <w:kern w:val="28"/>
          <w:szCs w:val="21"/>
        </w:rPr>
        <w:t>项目采购方式：公开招标</w:t>
      </w:r>
    </w:p>
    <w:p>
      <w:pPr>
        <w:widowControl/>
        <w:tabs>
          <w:tab w:val="left" w:pos="502"/>
        </w:tabs>
        <w:adjustRightInd w:val="0"/>
        <w:snapToGrid w:val="0"/>
        <w:spacing w:line="360" w:lineRule="auto"/>
        <w:rPr>
          <w:rFonts w:ascii="宋体" w:hAnsi="宋体" w:cs="Tahoma"/>
          <w:b/>
          <w:bCs/>
          <w:color w:val="000000" w:themeColor="text1"/>
        </w:rPr>
      </w:pPr>
      <w:r>
        <w:rPr>
          <w:rFonts w:hint="eastAsia" w:ascii="宋体" w:hAnsi="宋体" w:cs="Tahoma"/>
          <w:b/>
          <w:bCs/>
          <w:color w:val="000000" w:themeColor="text1"/>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rPr>
      </w:pPr>
      <w:r>
        <w:rPr>
          <w:rFonts w:hint="eastAsia" w:ascii="宋体" w:hAnsi="宋体"/>
          <w:color w:val="000000" w:themeColor="text1"/>
          <w:szCs w:val="21"/>
        </w:rPr>
        <w:t>1）具有独立承担民事责任的能力；</w:t>
      </w:r>
      <w:r>
        <w:rPr>
          <w:rFonts w:hint="eastAsia" w:ascii="宋体" w:hAnsi="宋体"/>
          <w:color w:val="000000" w:themeColor="text1"/>
          <w:szCs w:val="21"/>
        </w:rPr>
        <w:br w:type="textWrapping"/>
      </w:r>
      <w:r>
        <w:rPr>
          <w:rFonts w:hint="eastAsia" w:ascii="宋体" w:hAnsi="宋体"/>
          <w:color w:val="000000" w:themeColor="text1"/>
          <w:szCs w:val="21"/>
        </w:rPr>
        <w:t>2）具有良好的商业信誉和健全的财务会计制度；</w:t>
      </w:r>
      <w:r>
        <w:rPr>
          <w:rFonts w:hint="eastAsia" w:ascii="宋体" w:hAnsi="宋体"/>
          <w:color w:val="000000" w:themeColor="text1"/>
          <w:szCs w:val="21"/>
        </w:rPr>
        <w:br w:type="textWrapping"/>
      </w:r>
      <w:r>
        <w:rPr>
          <w:rFonts w:hint="eastAsia" w:ascii="宋体" w:hAnsi="宋体"/>
          <w:color w:val="000000" w:themeColor="text1"/>
          <w:szCs w:val="21"/>
        </w:rPr>
        <w:t>3）具有履行合同所必需的设备和专业技术能力；</w:t>
      </w:r>
      <w:r>
        <w:rPr>
          <w:rFonts w:hint="eastAsia" w:ascii="宋体" w:hAnsi="宋体"/>
          <w:color w:val="000000" w:themeColor="text1"/>
          <w:szCs w:val="21"/>
        </w:rPr>
        <w:br w:type="textWrapping"/>
      </w:r>
      <w:r>
        <w:rPr>
          <w:rFonts w:hint="eastAsia" w:ascii="宋体" w:hAnsi="宋体"/>
          <w:color w:val="000000" w:themeColor="text1"/>
          <w:szCs w:val="21"/>
        </w:rPr>
        <w:t>4）有依法缴纳税收和社会保障资金的良好记录；</w:t>
      </w:r>
      <w:r>
        <w:rPr>
          <w:rFonts w:hint="eastAsia" w:ascii="宋体" w:hAnsi="宋体"/>
          <w:color w:val="000000" w:themeColor="text1"/>
          <w:szCs w:val="21"/>
        </w:rPr>
        <w:br w:type="textWrapping"/>
      </w:r>
      <w:r>
        <w:rPr>
          <w:rFonts w:hint="eastAsia" w:ascii="宋体" w:hAnsi="宋体"/>
          <w:color w:val="000000" w:themeColor="text1"/>
          <w:szCs w:val="21"/>
        </w:rPr>
        <w:t>5）参加政府采购活动前三年内，在经营活动中没有重大违法记录；</w:t>
      </w:r>
      <w:r>
        <w:rPr>
          <w:rFonts w:hint="eastAsia" w:ascii="宋体" w:hAnsi="宋体"/>
          <w:color w:val="000000" w:themeColor="text1"/>
          <w:szCs w:val="21"/>
        </w:rPr>
        <w:br w:type="textWrapping"/>
      </w:r>
      <w:r>
        <w:rPr>
          <w:rFonts w:hint="eastAsia" w:ascii="宋体" w:hAnsi="宋体"/>
          <w:color w:val="000000" w:themeColor="text1"/>
          <w:szCs w:val="21"/>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rPr>
      </w:pPr>
      <w:r>
        <w:rPr>
          <w:rFonts w:hint="eastAsia" w:ascii="宋体" w:hAnsi="宋体"/>
          <w:color w:val="000000" w:themeColor="text1"/>
          <w:szCs w:val="21"/>
        </w:rPr>
        <w:t>投标人须持有应急管理（安全生产监督管理）部门颁发的安全评价资质证书；</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rPr>
      </w:pPr>
      <w:r>
        <w:rPr>
          <w:rFonts w:hint="eastAsia" w:ascii="宋体" w:hAnsi="宋体"/>
          <w:color w:val="000000" w:themeColor="text1"/>
          <w:szCs w:val="21"/>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rPr>
      </w:pPr>
      <w:r>
        <w:rPr>
          <w:rFonts w:hint="eastAsia" w:ascii="宋体" w:hAnsi="宋体"/>
          <w:color w:val="000000" w:themeColor="text1"/>
          <w:szCs w:val="21"/>
        </w:rPr>
        <w:t>投标人</w:t>
      </w:r>
      <w:r>
        <w:rPr>
          <w:rFonts w:hint="eastAsia" w:hAnsi="宋体"/>
          <w:color w:val="000000" w:themeColor="text1"/>
          <w:szCs w:val="21"/>
        </w:rPr>
        <w:t>须</w:t>
      </w:r>
      <w:r>
        <w:rPr>
          <w:rFonts w:hint="eastAsia" w:hAnsi="宋体" w:cs="宋体"/>
          <w:color w:val="000000" w:themeColor="text1"/>
          <w:szCs w:val="21"/>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rPr>
      </w:pPr>
      <w:r>
        <w:rPr>
          <w:rFonts w:hint="eastAsia" w:ascii="Tahoma" w:hAnsi="Tahoma" w:cs="Tahoma"/>
          <w:b/>
          <w:bCs/>
          <w:color w:val="000000" w:themeColor="text1"/>
          <w:szCs w:val="21"/>
        </w:rPr>
        <w:t>三、</w:t>
      </w:r>
      <w:r>
        <w:rPr>
          <w:rFonts w:ascii="Tahoma" w:hAnsi="Tahoma" w:cs="Tahoma"/>
          <w:b/>
          <w:bCs/>
          <w:color w:val="000000" w:themeColor="text1"/>
          <w:szCs w:val="21"/>
        </w:rPr>
        <w:t>招标文件的公示</w:t>
      </w:r>
    </w:p>
    <w:p>
      <w:pPr>
        <w:spacing w:line="360" w:lineRule="auto"/>
        <w:ind w:firstLine="210" w:firstLineChars="100"/>
        <w:rPr>
          <w:rFonts w:ascii="宋体" w:hAnsi="宋体"/>
          <w:bCs/>
          <w:color w:val="000000" w:themeColor="text1"/>
        </w:rPr>
      </w:pPr>
      <w:r>
        <w:rPr>
          <w:rFonts w:hint="eastAsia" w:ascii="宋体" w:hAnsi="宋体" w:cs="宋体"/>
          <w:color w:val="000000" w:themeColor="text1"/>
          <w:kern w:val="0"/>
          <w:szCs w:val="21"/>
        </w:rPr>
        <w:t>1．</w:t>
      </w:r>
      <w:r>
        <w:rPr>
          <w:rFonts w:hint="eastAsia" w:ascii="宋体" w:hAnsi="宋体" w:cs="Arial"/>
          <w:color w:val="000000" w:themeColor="text1"/>
        </w:rPr>
        <w:t>招标文件公示时</w:t>
      </w:r>
      <w:r>
        <w:rPr>
          <w:rFonts w:hint="eastAsia" w:ascii="宋体" w:hAnsi="宋体"/>
          <w:bCs/>
          <w:color w:val="000000" w:themeColor="text1"/>
        </w:rPr>
        <w:t>间及下载：</w:t>
      </w:r>
      <w:r>
        <w:rPr>
          <w:rFonts w:ascii="Times New Roman" w:hAnsi="Times New Roman" w:eastAsia="宋体" w:cs="Times New Roman"/>
          <w:color w:val="000000" w:themeColor="text1"/>
          <w:kern w:val="2"/>
          <w:sz w:val="21"/>
          <w:szCs w:val="24"/>
          <w:lang w:val="en-US" w:eastAsia="zh-CN" w:bidi="ar-SA"/>
        </w:rPr>
        <w:t>2023年3月9日</w:t>
      </w:r>
      <w:r>
        <w:rPr>
          <w:rFonts w:hint="eastAsia"/>
          <w:color w:val="000000" w:themeColor="text1"/>
          <w:szCs w:val="21"/>
        </w:rPr>
        <w:t>至</w:t>
      </w:r>
      <w:r>
        <w:rPr>
          <w:rFonts w:ascii="Times New Roman" w:hAnsi="Times New Roman" w:eastAsia="宋体" w:cs="Times New Roman"/>
          <w:color w:val="000000" w:themeColor="text1"/>
          <w:kern w:val="2"/>
          <w:sz w:val="21"/>
          <w:szCs w:val="24"/>
          <w:lang w:val="en-US" w:eastAsia="zh-CN" w:bidi="ar-SA"/>
        </w:rPr>
        <w:t>2023年3月16日</w:t>
      </w:r>
      <w:r>
        <w:rPr>
          <w:rFonts w:hint="eastAsia" w:ascii="宋体" w:hAnsi="宋体"/>
          <w:bCs/>
          <w:color w:val="000000" w:themeColor="text1"/>
        </w:rPr>
        <w:t>。</w:t>
      </w:r>
    </w:p>
    <w:p>
      <w:pPr>
        <w:widowControl/>
        <w:adjustRightInd w:val="0"/>
        <w:snapToGrid w:val="0"/>
        <w:spacing w:line="360" w:lineRule="auto"/>
        <w:ind w:left="315" w:leftChars="100" w:hanging="105" w:hangingChars="50"/>
        <w:rPr>
          <w:rFonts w:ascii="宋体" w:hAnsi="宋体" w:cs="宋体"/>
          <w:color w:val="000000" w:themeColor="text1"/>
          <w:kern w:val="0"/>
          <w:szCs w:val="21"/>
        </w:rPr>
      </w:pPr>
      <w:r>
        <w:rPr>
          <w:rFonts w:hint="eastAsia" w:ascii="宋体" w:hAnsi="宋体"/>
          <w:bCs/>
          <w:color w:val="000000" w:themeColor="text1"/>
        </w:rPr>
        <w:t>2．</w:t>
      </w:r>
      <w:r>
        <w:rPr>
          <w:rFonts w:ascii="宋体" w:hAnsi="宋体"/>
          <w:bCs/>
          <w:color w:val="000000" w:themeColor="text1"/>
        </w:rPr>
        <w:t>根据《广东省实施〈中华人民共和国政府采购法〉办法》第三十五条的规定，投标人认为政府采购文件的内容损害其权益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投标人的法定代表人</w:t>
      </w:r>
      <w:r>
        <w:rPr>
          <w:rFonts w:ascii="宋体" w:hAnsi="宋体" w:cs="宋体"/>
          <w:color w:val="000000" w:themeColor="text1"/>
          <w:kern w:val="0"/>
          <w:szCs w:val="21"/>
        </w:rPr>
        <w:t>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rPr>
      </w:pPr>
      <w:r>
        <w:rPr>
          <w:rFonts w:hint="eastAsia" w:ascii="Tahoma" w:hAnsi="Tahoma" w:cs="Tahoma"/>
          <w:b/>
          <w:bCs/>
          <w:color w:val="000000" w:themeColor="text1"/>
          <w:szCs w:val="21"/>
        </w:rPr>
        <w:t>购买招标文件的时间、地点、方式及招标文件售价</w:t>
      </w:r>
    </w:p>
    <w:p>
      <w:pPr>
        <w:widowControl/>
        <w:tabs>
          <w:tab w:val="left" w:pos="735"/>
        </w:tabs>
        <w:adjustRightInd w:val="0"/>
        <w:snapToGrid w:val="0"/>
        <w:spacing w:line="360" w:lineRule="auto"/>
        <w:ind w:left="210" w:leftChars="100"/>
        <w:rPr>
          <w:rFonts w:ascii="宋体" w:hAnsi="宋体" w:cs="Arial"/>
          <w:color w:val="000000" w:themeColor="text1"/>
        </w:rPr>
      </w:pPr>
      <w:r>
        <w:rPr>
          <w:rFonts w:hint="eastAsia" w:ascii="宋体" w:hAnsi="宋体" w:cs="Tahoma"/>
          <w:color w:val="000000" w:themeColor="text1"/>
        </w:rPr>
        <w:t>1.购买招标文件</w:t>
      </w:r>
      <w:r>
        <w:rPr>
          <w:rFonts w:hint="eastAsia" w:ascii="宋体" w:hAnsi="宋体"/>
          <w:bCs/>
          <w:color w:val="000000" w:themeColor="text1"/>
        </w:rPr>
        <w:t>时间：</w:t>
      </w:r>
      <w:r>
        <w:rPr>
          <w:rFonts w:ascii="Times New Roman" w:hAnsi="Times New Roman" w:eastAsia="宋体" w:cs="Times New Roman"/>
          <w:color w:val="000000" w:themeColor="text1"/>
          <w:kern w:val="2"/>
          <w:sz w:val="21"/>
          <w:szCs w:val="24"/>
          <w:lang w:val="en-US" w:eastAsia="zh-CN" w:bidi="ar-SA"/>
        </w:rPr>
        <w:t>2023年3月9日</w:t>
      </w:r>
      <w:r>
        <w:rPr>
          <w:rFonts w:hint="eastAsia"/>
          <w:color w:val="000000" w:themeColor="text1"/>
          <w:szCs w:val="21"/>
        </w:rPr>
        <w:t>至</w:t>
      </w:r>
      <w:r>
        <w:rPr>
          <w:rFonts w:ascii="Times New Roman" w:hAnsi="Times New Roman" w:eastAsia="宋体" w:cs="Times New Roman"/>
          <w:color w:val="000000" w:themeColor="text1"/>
          <w:kern w:val="2"/>
          <w:sz w:val="21"/>
          <w:szCs w:val="24"/>
          <w:lang w:val="en-US" w:eastAsia="zh-CN" w:bidi="ar-SA"/>
        </w:rPr>
        <w:t>2023年3月16日</w:t>
      </w:r>
      <w:r>
        <w:rPr>
          <w:rFonts w:hint="eastAsia" w:ascii="宋体" w:hAnsi="宋体"/>
          <w:bCs/>
          <w:color w:val="000000" w:themeColor="text1"/>
        </w:rPr>
        <w:t>，上午9</w:t>
      </w:r>
      <w:r>
        <w:rPr>
          <w:rFonts w:ascii="宋体" w:hAnsi="宋体"/>
          <w:bCs/>
          <w:color w:val="000000" w:themeColor="text1"/>
        </w:rPr>
        <w:t>:</w:t>
      </w:r>
      <w:r>
        <w:rPr>
          <w:rFonts w:hint="eastAsia" w:ascii="宋体" w:hAnsi="宋体"/>
          <w:bCs/>
          <w:color w:val="000000" w:themeColor="text1"/>
        </w:rPr>
        <w:t>0</w:t>
      </w:r>
      <w:r>
        <w:rPr>
          <w:rFonts w:ascii="宋体" w:hAnsi="宋体"/>
          <w:bCs/>
          <w:color w:val="000000" w:themeColor="text1"/>
        </w:rPr>
        <w:t>0</w:t>
      </w:r>
      <w:r>
        <w:rPr>
          <w:rFonts w:hint="eastAsia" w:ascii="宋体" w:hAnsi="宋体"/>
          <w:bCs/>
          <w:color w:val="000000" w:themeColor="text1"/>
        </w:rPr>
        <w:t>～</w:t>
      </w:r>
      <w:r>
        <w:rPr>
          <w:rFonts w:ascii="宋体" w:hAnsi="宋体"/>
          <w:bCs/>
          <w:color w:val="000000" w:themeColor="text1"/>
        </w:rPr>
        <w:t>1</w:t>
      </w:r>
      <w:r>
        <w:rPr>
          <w:rFonts w:hint="eastAsia" w:ascii="宋体" w:hAnsi="宋体"/>
          <w:bCs/>
          <w:color w:val="000000" w:themeColor="text1"/>
        </w:rPr>
        <w:t>2</w:t>
      </w:r>
      <w:r>
        <w:rPr>
          <w:rFonts w:ascii="宋体" w:hAnsi="宋体"/>
          <w:bCs/>
          <w:color w:val="000000" w:themeColor="text1"/>
        </w:rPr>
        <w:t>:</w:t>
      </w:r>
      <w:r>
        <w:rPr>
          <w:rFonts w:hint="eastAsia" w:ascii="宋体" w:hAnsi="宋体"/>
          <w:bCs/>
          <w:color w:val="000000" w:themeColor="text1"/>
        </w:rPr>
        <w:t>0</w:t>
      </w:r>
      <w:r>
        <w:rPr>
          <w:rFonts w:ascii="宋体" w:hAnsi="宋体"/>
          <w:bCs/>
          <w:color w:val="000000" w:themeColor="text1"/>
        </w:rPr>
        <w:t>0</w:t>
      </w:r>
      <w:r>
        <w:rPr>
          <w:rFonts w:hint="eastAsia" w:ascii="宋体" w:hAnsi="宋体"/>
          <w:bCs/>
          <w:color w:val="000000" w:themeColor="text1"/>
        </w:rPr>
        <w:t>，下午</w:t>
      </w:r>
      <w:r>
        <w:rPr>
          <w:rFonts w:ascii="宋体" w:hAnsi="宋体"/>
          <w:bCs/>
          <w:color w:val="000000" w:themeColor="text1"/>
        </w:rPr>
        <w:t>2:30</w:t>
      </w:r>
      <w:r>
        <w:rPr>
          <w:rFonts w:hint="eastAsia" w:ascii="宋体" w:hAnsi="宋体"/>
          <w:bCs/>
          <w:color w:val="000000" w:themeColor="text1"/>
        </w:rPr>
        <w:t>～</w:t>
      </w:r>
      <w:r>
        <w:rPr>
          <w:rFonts w:ascii="宋体" w:hAnsi="宋体"/>
          <w:bCs/>
          <w:color w:val="000000" w:themeColor="text1"/>
        </w:rPr>
        <w:t>5:</w:t>
      </w:r>
      <w:r>
        <w:rPr>
          <w:rFonts w:hint="eastAsia" w:ascii="宋体" w:hAnsi="宋体"/>
          <w:bCs/>
          <w:color w:val="000000" w:themeColor="text1"/>
        </w:rPr>
        <w:t>3</w:t>
      </w:r>
      <w:r>
        <w:rPr>
          <w:rFonts w:ascii="宋体" w:hAnsi="宋体"/>
          <w:bCs/>
          <w:color w:val="000000" w:themeColor="text1"/>
        </w:rPr>
        <w:t>0</w:t>
      </w:r>
      <w:r>
        <w:rPr>
          <w:rFonts w:hint="eastAsia" w:ascii="宋体" w:hAnsi="宋体"/>
          <w:bCs/>
          <w:color w:val="000000" w:themeColor="text1"/>
        </w:rPr>
        <w:t>（节假日除外）（北</w:t>
      </w:r>
      <w:r>
        <w:rPr>
          <w:rFonts w:hint="eastAsia" w:ascii="宋体" w:hAnsi="宋体" w:cs="Arial"/>
          <w:color w:val="000000" w:themeColor="text1"/>
        </w:rPr>
        <w:t>京时间）。</w:t>
      </w:r>
    </w:p>
    <w:p>
      <w:pPr>
        <w:widowControl/>
        <w:tabs>
          <w:tab w:val="left" w:pos="735"/>
        </w:tabs>
        <w:adjustRightInd w:val="0"/>
        <w:snapToGrid w:val="0"/>
        <w:spacing w:line="360" w:lineRule="auto"/>
        <w:ind w:left="210" w:leftChars="100"/>
        <w:rPr>
          <w:rFonts w:ascii="宋体" w:hAnsi="宋体" w:cs="宋体"/>
          <w:color w:val="000000" w:themeColor="text1"/>
        </w:rPr>
      </w:pPr>
      <w:r>
        <w:rPr>
          <w:rFonts w:hint="eastAsia" w:ascii="宋体" w:hAnsi="宋体" w:cs="Tahoma"/>
          <w:color w:val="000000" w:themeColor="text1"/>
        </w:rPr>
        <w:t>2.购买招标文件地点：</w:t>
      </w:r>
      <w:r>
        <w:rPr>
          <w:rFonts w:hint="eastAsia"/>
          <w:color w:val="000000" w:themeColor="text1"/>
          <w:szCs w:val="21"/>
        </w:rPr>
        <w:t>阳江市江城区猫</w:t>
      </w:r>
      <w:r>
        <w:rPr>
          <w:rFonts w:hint="eastAsia" w:ascii="宋体" w:hAnsi="宋体" w:cs="宋体"/>
          <w:color w:val="000000" w:themeColor="text1"/>
          <w:szCs w:val="21"/>
        </w:rPr>
        <w:t>山四街33号A座2楼205室。</w:t>
      </w:r>
    </w:p>
    <w:p>
      <w:pPr>
        <w:widowControl/>
        <w:tabs>
          <w:tab w:val="left" w:pos="735"/>
        </w:tabs>
        <w:adjustRightInd w:val="0"/>
        <w:snapToGrid w:val="0"/>
        <w:spacing w:line="360" w:lineRule="auto"/>
        <w:ind w:left="210" w:leftChars="100"/>
        <w:rPr>
          <w:rFonts w:ascii="宋体" w:hAnsi="宋体" w:cs="Arial"/>
          <w:color w:val="000000" w:themeColor="text1"/>
        </w:rPr>
      </w:pPr>
      <w:r>
        <w:rPr>
          <w:rFonts w:hint="eastAsia" w:ascii="宋体" w:hAnsi="宋体"/>
          <w:bCs/>
          <w:color w:val="000000" w:themeColor="text1"/>
        </w:rPr>
        <w:t>3.招标文件售价：</w:t>
      </w:r>
      <w:r>
        <w:rPr>
          <w:rFonts w:hint="eastAsia" w:ascii="宋体" w:hAnsi="宋体"/>
          <w:bCs/>
          <w:color w:val="000000" w:themeColor="text1"/>
          <w:szCs w:val="21"/>
        </w:rPr>
        <w:t>招标文件每套人民币300元，售后不退</w:t>
      </w:r>
      <w:r>
        <w:rPr>
          <w:rFonts w:hint="eastAsia" w:ascii="宋体" w:hAnsi="宋体"/>
          <w:bCs/>
          <w:color w:val="000000" w:themeColor="text1"/>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rPr>
      </w:pPr>
      <w:r>
        <w:rPr>
          <w:rFonts w:hint="eastAsia" w:ascii="宋体" w:hAnsi="宋体"/>
          <w:bCs/>
          <w:color w:val="000000" w:themeColor="text1"/>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rPr>
      </w:pPr>
      <w:r>
        <w:rPr>
          <w:rFonts w:hint="eastAsia" w:ascii="宋体" w:hAnsi="宋体"/>
          <w:bCs/>
          <w:color w:val="000000" w:themeColor="text1"/>
        </w:rPr>
        <w:t>5.</w:t>
      </w:r>
      <w:r>
        <w:rPr>
          <w:rFonts w:hint="eastAsia" w:ascii="宋体" w:hAnsi="宋体"/>
          <w:bCs/>
          <w:color w:val="000000" w:themeColor="text1"/>
          <w:szCs w:val="21"/>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rPr>
      </w:pPr>
      <w:r>
        <w:rPr>
          <w:rFonts w:hint="eastAsia" w:ascii="宋体" w:hAnsi="宋体"/>
          <w:bCs/>
          <w:color w:val="000000" w:themeColor="text1"/>
          <w:szCs w:val="21"/>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rPr>
        <w:t>报名时投标单位的资料与以上报名条件不符合、不齐全、复印件不清晰或未盖红色公章的将不予受理</w:t>
      </w:r>
      <w:r>
        <w:rPr>
          <w:rFonts w:hint="eastAsia" w:ascii="宋体" w:hAnsi="宋体"/>
          <w:bCs/>
          <w:color w:val="000000" w:themeColor="text1"/>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rPr>
      </w:pPr>
      <w:r>
        <w:rPr>
          <w:rFonts w:hint="eastAsia" w:ascii="宋体" w:hAnsi="宋体"/>
          <w:b/>
          <w:bCs/>
          <w:color w:val="000000" w:themeColor="text1"/>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rPr>
      </w:pPr>
      <w:r>
        <w:rPr>
          <w:rFonts w:hint="eastAsia" w:ascii="Tahoma" w:hAnsi="Tahoma" w:cs="Tahoma"/>
          <w:b/>
          <w:bCs/>
          <w:color w:val="000000" w:themeColor="text1"/>
          <w:szCs w:val="21"/>
        </w:rPr>
        <w:t>投标截止时间、开标时间及地点</w:t>
      </w:r>
    </w:p>
    <w:p>
      <w:pPr>
        <w:widowControl/>
        <w:tabs>
          <w:tab w:val="left" w:pos="735"/>
        </w:tabs>
        <w:adjustRightInd w:val="0"/>
        <w:snapToGrid w:val="0"/>
        <w:spacing w:line="360" w:lineRule="auto"/>
        <w:ind w:firstLine="210" w:firstLineChars="100"/>
        <w:rPr>
          <w:rFonts w:ascii="宋体" w:hAnsi="宋体" w:cs="Arial"/>
          <w:color w:val="000000" w:themeColor="text1"/>
        </w:rPr>
      </w:pPr>
      <w:r>
        <w:rPr>
          <w:rFonts w:hint="eastAsia" w:ascii="宋体" w:hAnsi="宋体" w:cs="Tahoma"/>
          <w:color w:val="000000" w:themeColor="text1"/>
        </w:rPr>
        <w:t>1.递交投标文件时间：</w:t>
      </w:r>
      <w:r>
        <w:rPr>
          <w:rFonts w:ascii="Times New Roman" w:hAnsi="Times New Roman" w:eastAsia="宋体" w:cs="Times New Roman"/>
          <w:color w:val="000000" w:themeColor="text1"/>
          <w:kern w:val="2"/>
          <w:sz w:val="21"/>
          <w:szCs w:val="24"/>
          <w:lang w:val="en-US" w:eastAsia="zh-CN" w:bidi="ar-SA"/>
        </w:rPr>
        <w:t>2023年3月30日</w:t>
      </w:r>
      <w:r>
        <w:rPr>
          <w:rFonts w:hint="eastAsia" w:ascii="宋体" w:hAnsi="宋体"/>
          <w:color w:val="000000" w:themeColor="text1"/>
          <w:lang w:val="en-US" w:eastAsia="zh-CN"/>
        </w:rPr>
        <w:t>14</w:t>
      </w:r>
      <w:r>
        <w:rPr>
          <w:rFonts w:hint="eastAsia" w:ascii="宋体" w:hAnsi="宋体"/>
          <w:color w:val="000000" w:themeColor="text1"/>
        </w:rPr>
        <w:t>:</w:t>
      </w:r>
      <w:r>
        <w:rPr>
          <w:rFonts w:hint="eastAsia" w:ascii="宋体" w:hAnsi="宋体"/>
          <w:color w:val="000000" w:themeColor="text1"/>
          <w:lang w:val="en-US" w:eastAsia="zh-CN"/>
        </w:rPr>
        <w:t>3</w:t>
      </w:r>
      <w:r>
        <w:rPr>
          <w:rFonts w:hint="eastAsia" w:ascii="宋体" w:hAnsi="宋体"/>
          <w:color w:val="000000" w:themeColor="text1"/>
        </w:rPr>
        <w:t>0-</w:t>
      </w:r>
      <w:r>
        <w:rPr>
          <w:rFonts w:hint="eastAsia" w:ascii="宋体" w:hAnsi="宋体"/>
          <w:color w:val="000000" w:themeColor="text1"/>
          <w:lang w:val="en-US" w:eastAsia="zh-CN"/>
        </w:rPr>
        <w:t>15</w:t>
      </w:r>
      <w:r>
        <w:rPr>
          <w:rFonts w:hint="eastAsia" w:ascii="宋体" w:hAnsi="宋体"/>
          <w:color w:val="000000" w:themeColor="text1"/>
        </w:rPr>
        <w:t>:</w:t>
      </w:r>
      <w:r>
        <w:rPr>
          <w:rFonts w:hint="eastAsia" w:ascii="宋体" w:hAnsi="宋体"/>
          <w:color w:val="000000" w:themeColor="text1"/>
          <w:lang w:val="en-US" w:eastAsia="zh-CN"/>
        </w:rPr>
        <w:t>00</w:t>
      </w:r>
      <w:r>
        <w:rPr>
          <w:rFonts w:ascii="宋体" w:hAnsi="宋体" w:cs="Arial"/>
          <w:color w:val="000000" w:themeColor="text1"/>
        </w:rPr>
        <w:t xml:space="preserve"> (</w:t>
      </w:r>
      <w:r>
        <w:rPr>
          <w:rFonts w:hint="eastAsia" w:ascii="宋体" w:hAnsi="宋体" w:cs="Arial"/>
          <w:color w:val="000000" w:themeColor="text1"/>
        </w:rPr>
        <w:t>北京时间</w:t>
      </w:r>
      <w:r>
        <w:rPr>
          <w:rFonts w:ascii="宋体" w:hAnsi="宋体" w:cs="Arial"/>
          <w:color w:val="000000" w:themeColor="text1"/>
        </w:rPr>
        <w:t>)</w:t>
      </w:r>
      <w:r>
        <w:rPr>
          <w:rFonts w:hint="eastAsia" w:ascii="宋体" w:hAnsi="宋体" w:cs="Arial"/>
          <w:color w:val="000000" w:themeColor="text1"/>
        </w:rPr>
        <w:t>。</w:t>
      </w:r>
    </w:p>
    <w:p>
      <w:pPr>
        <w:widowControl/>
        <w:tabs>
          <w:tab w:val="left" w:pos="735"/>
        </w:tabs>
        <w:adjustRightInd w:val="0"/>
        <w:snapToGrid w:val="0"/>
        <w:spacing w:line="360" w:lineRule="auto"/>
        <w:ind w:firstLine="210" w:firstLineChars="100"/>
        <w:rPr>
          <w:rFonts w:ascii="宋体" w:hAnsi="宋体"/>
          <w:bCs/>
          <w:color w:val="000000" w:themeColor="text1"/>
        </w:rPr>
      </w:pPr>
      <w:r>
        <w:rPr>
          <w:rFonts w:hint="eastAsia" w:ascii="宋体" w:hAnsi="宋体" w:cs="Tahoma"/>
          <w:color w:val="000000" w:themeColor="text1"/>
        </w:rPr>
        <w:t>2.投标截止时间、开标时间：</w:t>
      </w:r>
      <w:r>
        <w:rPr>
          <w:rFonts w:ascii="Times New Roman" w:hAnsi="Times New Roman" w:eastAsia="宋体" w:cs="Times New Roman"/>
          <w:color w:val="000000" w:themeColor="text1"/>
          <w:kern w:val="2"/>
          <w:sz w:val="21"/>
          <w:szCs w:val="24"/>
          <w:lang w:val="en-US" w:eastAsia="zh-CN" w:bidi="ar-SA"/>
        </w:rPr>
        <w:t>2023年3月30日</w:t>
      </w:r>
      <w:r>
        <w:rPr>
          <w:rFonts w:hint="eastAsia" w:ascii="宋体" w:hAnsi="宋体"/>
          <w:color w:val="000000" w:themeColor="text1"/>
          <w:lang w:val="en-US" w:eastAsia="zh-CN"/>
        </w:rPr>
        <w:t>15</w:t>
      </w:r>
      <w:r>
        <w:rPr>
          <w:rFonts w:hint="eastAsia" w:ascii="宋体" w:hAnsi="宋体"/>
          <w:color w:val="000000" w:themeColor="text1"/>
        </w:rPr>
        <w:t>:</w:t>
      </w:r>
      <w:r>
        <w:rPr>
          <w:rFonts w:hint="eastAsia" w:ascii="宋体" w:hAnsi="宋体"/>
          <w:color w:val="000000" w:themeColor="text1"/>
          <w:lang w:val="en-US" w:eastAsia="zh-CN"/>
        </w:rPr>
        <w:t>00</w:t>
      </w:r>
      <w:r>
        <w:rPr>
          <w:rFonts w:ascii="宋体" w:hAnsi="宋体" w:cs="Arial"/>
          <w:color w:val="000000" w:themeColor="text1"/>
        </w:rPr>
        <w:t>(</w:t>
      </w:r>
      <w:r>
        <w:rPr>
          <w:rFonts w:hint="eastAsia" w:ascii="宋体" w:hAnsi="宋体" w:cs="Arial"/>
          <w:color w:val="000000" w:themeColor="text1"/>
        </w:rPr>
        <w:t>北京时间</w:t>
      </w:r>
      <w:r>
        <w:rPr>
          <w:rFonts w:ascii="宋体" w:hAnsi="宋体" w:cs="Arial"/>
          <w:color w:val="000000" w:themeColor="text1"/>
        </w:rPr>
        <w:t>)</w:t>
      </w:r>
      <w:r>
        <w:rPr>
          <w:rFonts w:hint="eastAsia" w:ascii="宋体" w:hAnsi="宋体" w:cs="Arial"/>
          <w:color w:val="000000" w:themeColor="text1"/>
        </w:rPr>
        <w:t>。</w:t>
      </w:r>
    </w:p>
    <w:p>
      <w:pPr>
        <w:widowControl/>
        <w:tabs>
          <w:tab w:val="left" w:pos="735"/>
        </w:tabs>
        <w:adjustRightInd w:val="0"/>
        <w:snapToGrid w:val="0"/>
        <w:spacing w:line="360" w:lineRule="auto"/>
        <w:ind w:firstLine="210" w:firstLineChars="100"/>
        <w:rPr>
          <w:rFonts w:ascii="宋体" w:hAnsi="宋体"/>
          <w:bCs/>
          <w:color w:val="000000" w:themeColor="text1"/>
        </w:rPr>
      </w:pPr>
      <w:r>
        <w:rPr>
          <w:rFonts w:hint="eastAsia" w:ascii="宋体" w:hAnsi="宋体" w:cs="Tahoma"/>
          <w:color w:val="000000" w:themeColor="text1"/>
        </w:rPr>
        <w:t>3.递交投标文件地点、开标地点：阳江市江城区猫山四街33号A座2楼201开标室。</w:t>
      </w:r>
    </w:p>
    <w:p>
      <w:pPr>
        <w:widowControl/>
        <w:tabs>
          <w:tab w:val="left" w:pos="735"/>
        </w:tabs>
        <w:adjustRightInd w:val="0"/>
        <w:snapToGrid w:val="0"/>
        <w:spacing w:line="360" w:lineRule="auto"/>
        <w:rPr>
          <w:rFonts w:ascii="Tahoma" w:hAnsi="Tahoma" w:cs="Tahoma"/>
          <w:b/>
          <w:bCs/>
          <w:color w:val="000000" w:themeColor="text1"/>
          <w:szCs w:val="21"/>
        </w:rPr>
      </w:pPr>
      <w:r>
        <w:rPr>
          <w:rFonts w:hint="eastAsia" w:ascii="Tahoma" w:hAnsi="Tahoma" w:cs="Tahoma"/>
          <w:b/>
          <w:bCs/>
          <w:color w:val="000000" w:themeColor="text1"/>
          <w:szCs w:val="21"/>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rPr>
      </w:pPr>
      <w:r>
        <w:rPr>
          <w:rFonts w:hint="eastAsia" w:ascii="宋体" w:hAnsi="宋体" w:cs="Tahoma"/>
          <w:color w:val="000000" w:themeColor="text1"/>
        </w:rPr>
        <w:t>1．采购人联系方式：</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rPr>
      </w:pPr>
      <w:r>
        <w:rPr>
          <w:rFonts w:hint="eastAsia" w:ascii="宋体" w:hAnsi="宋体" w:cs="Tahoma"/>
          <w:color w:val="000000" w:themeColor="text1"/>
          <w:kern w:val="28"/>
          <w:szCs w:val="21"/>
        </w:rPr>
        <w:t>名    称：阳江市港航事务中心</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rPr>
      </w:pPr>
      <w:r>
        <w:rPr>
          <w:rFonts w:hint="eastAsia" w:ascii="宋体" w:hAnsi="宋体" w:cs="Tahoma"/>
          <w:color w:val="000000" w:themeColor="text1"/>
          <w:kern w:val="28"/>
          <w:szCs w:val="21"/>
        </w:rPr>
        <w:t>地    址：</w:t>
      </w:r>
      <w:r>
        <w:rPr>
          <w:rFonts w:hint="eastAsia" w:ascii="宋体" w:hAnsi="宋体" w:cs="宋体"/>
          <w:color w:val="000000" w:themeColor="text1"/>
          <w:kern w:val="28"/>
          <w:szCs w:val="21"/>
        </w:rPr>
        <w:t>阳江市江城区石湾北路137号</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rPr>
      </w:pPr>
      <w:r>
        <w:rPr>
          <w:rFonts w:hint="eastAsia" w:ascii="宋体" w:hAnsi="宋体" w:cs="Tahoma"/>
          <w:color w:val="000000" w:themeColor="text1"/>
          <w:kern w:val="28"/>
          <w:szCs w:val="21"/>
        </w:rPr>
        <w:t>联 系 人：</w:t>
      </w:r>
      <w:r>
        <w:rPr>
          <w:rFonts w:hint="eastAsia" w:ascii="宋体" w:hAnsi="宋体" w:cs="宋体"/>
          <w:color w:val="000000" w:themeColor="text1"/>
          <w:kern w:val="28"/>
          <w:szCs w:val="21"/>
        </w:rPr>
        <w:t>敖振华</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rPr>
      </w:pPr>
      <w:r>
        <w:rPr>
          <w:rFonts w:hint="eastAsia" w:ascii="宋体" w:hAnsi="宋体" w:cs="Tahoma"/>
          <w:color w:val="000000" w:themeColor="text1"/>
          <w:kern w:val="28"/>
          <w:szCs w:val="21"/>
        </w:rPr>
        <w:t>联系电话：</w:t>
      </w:r>
      <w:r>
        <w:rPr>
          <w:rFonts w:hint="eastAsia" w:ascii="宋体" w:hAnsi="宋体" w:cs="宋体"/>
          <w:color w:val="000000" w:themeColor="text1"/>
          <w:kern w:val="28"/>
          <w:szCs w:val="21"/>
        </w:rPr>
        <w:t>13380860183</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rPr>
      </w:pPr>
      <w:r>
        <w:rPr>
          <w:rFonts w:hint="eastAsia" w:ascii="宋体" w:hAnsi="宋体" w:cs="Tahoma"/>
          <w:color w:val="000000" w:themeColor="text1"/>
          <w:kern w:val="28"/>
          <w:szCs w:val="21"/>
        </w:rPr>
        <w:t>2．</w:t>
      </w:r>
      <w:r>
        <w:rPr>
          <w:rFonts w:hint="eastAsia" w:ascii="宋体" w:hAnsi="宋体" w:cs="Tahoma"/>
          <w:color w:val="000000" w:themeColor="text1"/>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rPr>
      </w:pPr>
      <w:r>
        <w:rPr>
          <w:rFonts w:hint="eastAsia" w:ascii="宋体" w:hAnsi="宋体" w:cs="Tahoma"/>
          <w:color w:val="000000" w:themeColor="text1"/>
        </w:rPr>
        <w:t>名    称：广东业信招标有限公司</w:t>
      </w:r>
    </w:p>
    <w:p>
      <w:pPr>
        <w:widowControl/>
        <w:tabs>
          <w:tab w:val="left" w:pos="735"/>
        </w:tabs>
        <w:adjustRightInd w:val="0"/>
        <w:snapToGrid w:val="0"/>
        <w:spacing w:line="360" w:lineRule="auto"/>
        <w:ind w:firstLine="630" w:firstLineChars="300"/>
        <w:rPr>
          <w:rFonts w:ascii="宋体" w:hAnsi="宋体" w:cs="Tahoma"/>
          <w:color w:val="000000" w:themeColor="text1"/>
        </w:rPr>
      </w:pPr>
      <w:r>
        <w:rPr>
          <w:rFonts w:hint="eastAsia" w:ascii="宋体" w:hAnsi="宋体" w:cs="Tahoma"/>
          <w:color w:val="000000" w:themeColor="text1"/>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rPr>
      </w:pPr>
      <w:r>
        <w:rPr>
          <w:rFonts w:hint="eastAsia" w:ascii="宋体" w:hAnsi="宋体" w:cs="Tahoma"/>
          <w:color w:val="000000" w:themeColor="text1"/>
        </w:rPr>
        <w:t>联 系 人：谢小姐</w:t>
      </w:r>
    </w:p>
    <w:p>
      <w:pPr>
        <w:widowControl/>
        <w:tabs>
          <w:tab w:val="left" w:pos="735"/>
        </w:tabs>
        <w:adjustRightInd w:val="0"/>
        <w:snapToGrid w:val="0"/>
        <w:spacing w:line="360" w:lineRule="auto"/>
        <w:ind w:firstLine="630" w:firstLineChars="300"/>
        <w:rPr>
          <w:rFonts w:ascii="宋体" w:hAnsi="宋体" w:cs="Tahoma"/>
          <w:color w:val="000000" w:themeColor="text1"/>
        </w:rPr>
      </w:pPr>
      <w:r>
        <w:rPr>
          <w:rFonts w:hint="eastAsia" w:ascii="宋体" w:hAnsi="宋体" w:cs="Tahoma"/>
          <w:color w:val="000000" w:themeColor="text1"/>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rPr>
      </w:pPr>
      <w:r>
        <w:rPr>
          <w:rFonts w:hint="eastAsia" w:ascii="宋体" w:hAnsi="宋体" w:cs="Tahoma"/>
          <w:color w:val="000000" w:themeColor="text1"/>
        </w:rPr>
        <w:t>传    真：0662-2669666</w:t>
      </w:r>
    </w:p>
    <w:p>
      <w:pPr>
        <w:tabs>
          <w:tab w:val="left" w:pos="4680"/>
        </w:tabs>
        <w:adjustRightInd w:val="0"/>
        <w:snapToGrid w:val="0"/>
        <w:spacing w:line="360" w:lineRule="auto"/>
        <w:ind w:firstLine="630" w:firstLineChars="300"/>
        <w:rPr>
          <w:rFonts w:ascii="宋体" w:hAnsi="宋体"/>
          <w:bCs/>
          <w:color w:val="000000" w:themeColor="text1"/>
        </w:rPr>
      </w:pPr>
      <w:r>
        <w:rPr>
          <w:rFonts w:hint="eastAsia" w:ascii="宋体" w:hAnsi="宋体" w:cs="Tahoma"/>
          <w:color w:val="000000" w:themeColor="text1"/>
        </w:rPr>
        <w:t>网    址：</w:t>
      </w:r>
      <w:r>
        <w:rPr>
          <w:rFonts w:ascii="宋体" w:hAnsi="宋体"/>
          <w:bCs/>
          <w:color w:val="000000" w:themeColor="text1"/>
        </w:rPr>
        <w:t>http://www.</w:t>
      </w:r>
      <w:r>
        <w:rPr>
          <w:rFonts w:hint="eastAsia" w:ascii="宋体" w:hAnsi="宋体"/>
          <w:bCs/>
          <w:color w:val="000000" w:themeColor="text1"/>
        </w:rPr>
        <w:t>yjcg</w:t>
      </w:r>
      <w:r>
        <w:rPr>
          <w:rFonts w:ascii="宋体" w:hAnsi="宋体"/>
          <w:bCs/>
          <w:color w:val="000000" w:themeColor="text1"/>
        </w:rPr>
        <w:t>.</w:t>
      </w:r>
      <w:r>
        <w:rPr>
          <w:rFonts w:hint="eastAsia" w:ascii="宋体" w:hAnsi="宋体"/>
          <w:bCs/>
          <w:color w:val="000000" w:themeColor="text1"/>
        </w:rPr>
        <w:t>cc</w:t>
      </w:r>
    </w:p>
    <w:p>
      <w:pPr>
        <w:widowControl/>
        <w:adjustRightInd w:val="0"/>
        <w:snapToGrid w:val="0"/>
        <w:spacing w:line="360" w:lineRule="auto"/>
        <w:rPr>
          <w:rFonts w:ascii="宋体" w:hAnsi="宋体"/>
          <w:b/>
          <w:color w:val="000000" w:themeColor="text1"/>
          <w:spacing w:val="20"/>
          <w:szCs w:val="21"/>
        </w:rPr>
      </w:pP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rPr>
      </w:pPr>
      <w:r>
        <w:rPr>
          <w:rFonts w:hint="eastAsia" w:ascii="宋体" w:hAnsi="宋体"/>
          <w:bCs/>
          <w:color w:val="000000" w:themeColor="text1"/>
        </w:rPr>
        <w:t>广东业信招标有限公司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rPr>
      </w:pPr>
      <w:bookmarkStart w:id="37" w:name="_Toc340677032"/>
      <w:bookmarkStart w:id="38" w:name="_Toc349143547"/>
      <w:bookmarkStart w:id="39" w:name="_Toc350438703"/>
      <w:bookmarkStart w:id="40" w:name="_Toc333237724"/>
      <w:bookmarkStart w:id="41" w:name="_Toc349127584"/>
      <w:bookmarkStart w:id="42" w:name="_Toc330459946"/>
      <w:bookmarkStart w:id="43" w:name="_Toc365985109"/>
      <w:bookmarkStart w:id="44" w:name="_Toc339020187"/>
      <w:bookmarkStart w:id="45" w:name="_Toc365967003"/>
      <w:bookmarkStart w:id="46" w:name="_Toc333935279"/>
      <w:bookmarkStart w:id="47" w:name="_Toc331512857"/>
      <w:bookmarkStart w:id="48" w:name="_Toc336681538"/>
      <w:bookmarkStart w:id="49" w:name="_Toc350756404"/>
      <w:bookmarkStart w:id="50" w:name="_Toc345513763"/>
      <w:bookmarkStart w:id="51" w:name="_Toc333238572"/>
      <w:bookmarkStart w:id="52" w:name="_Toc366072458"/>
      <w:bookmarkStart w:id="53" w:name="_Toc331683995"/>
      <w:bookmarkStart w:id="54" w:name="_Toc333935620"/>
      <w:bookmarkStart w:id="55" w:name="_Toc340672831"/>
      <w:bookmarkStart w:id="56" w:name="_Toc339019955"/>
      <w:bookmarkStart w:id="57" w:name="_Toc333237613"/>
      <w:bookmarkStart w:id="58" w:name="_Toc339020049"/>
      <w:bookmarkStart w:id="59" w:name="_Toc340507404"/>
      <w:bookmarkStart w:id="60" w:name="_Toc341348292"/>
      <w:bookmarkStart w:id="61" w:name="_Toc332206658"/>
      <w:bookmarkStart w:id="62" w:name="_Toc336681893"/>
      <w:bookmarkStart w:id="63" w:name="_Toc339441045"/>
      <w:bookmarkStart w:id="64" w:name="_Toc342296709"/>
      <w:bookmarkStart w:id="65" w:name="_Toc332270306"/>
      <w:bookmarkStart w:id="66" w:name="_Toc337632316"/>
      <w:bookmarkStart w:id="67" w:name="_Toc339362258"/>
      <w:bookmarkStart w:id="68" w:name="_Toc342060323"/>
      <w:bookmarkStart w:id="69" w:name="_Toc339019829"/>
      <w:r>
        <w:rPr>
          <w:rFonts w:ascii="Times New Roman" w:hAnsi="Times New Roman" w:eastAsia="宋体" w:cs="Times New Roman"/>
          <w:color w:val="000000" w:themeColor="text1"/>
          <w:kern w:val="2"/>
          <w:sz w:val="21"/>
          <w:szCs w:val="24"/>
          <w:lang w:val="en-US" w:eastAsia="zh-CN" w:bidi="ar-SA"/>
        </w:rPr>
        <w:t>2023年3月9日</w:t>
      </w:r>
    </w:p>
    <w:p>
      <w:pPr>
        <w:rPr>
          <w:color w:val="000000" w:themeColor="text1"/>
        </w:rPr>
      </w:pPr>
    </w:p>
    <w:p>
      <w:pPr>
        <w:rPr>
          <w:color w:val="000000" w:themeColor="text1"/>
        </w:rPr>
      </w:pPr>
    </w:p>
    <w:p>
      <w:pPr>
        <w:rPr>
          <w:color w:val="000000" w:themeColor="text1"/>
        </w:rPr>
      </w:pPr>
    </w:p>
    <w:p>
      <w:pPr>
        <w:pStyle w:val="3"/>
        <w:numPr>
          <w:ilvl w:val="0"/>
          <w:numId w:val="0"/>
        </w:numPr>
        <w:spacing w:beforeLines="0" w:after="120" w:afterLines="50" w:line="390" w:lineRule="exact"/>
        <w:ind w:left="105" w:leftChars="50" w:firstLine="480" w:firstLineChars="200"/>
        <w:rPr>
          <w:color w:val="000000" w:themeColor="text1"/>
        </w:rPr>
      </w:pPr>
      <w:bookmarkStart w:id="70" w:name="_Toc1122"/>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333237614"/>
      <w:bookmarkStart w:id="75" w:name="_Toc333935280"/>
      <w:bookmarkStart w:id="76" w:name="_Toc333237725"/>
      <w:bookmarkStart w:id="77" w:name="_Toc330459949"/>
      <w:bookmarkStart w:id="78" w:name="_Toc75570886"/>
      <w:r>
        <w:rPr>
          <w:rFonts w:hint="eastAsia"/>
          <w:color w:val="000000" w:themeColor="text1"/>
        </w:rPr>
        <w:t>采购项目内容</w:t>
      </w:r>
      <w:bookmarkEnd w:id="70"/>
    </w:p>
    <w:bookmarkEnd w:id="72"/>
    <w:bookmarkEnd w:id="73"/>
    <w:bookmarkEnd w:id="74"/>
    <w:bookmarkEnd w:id="75"/>
    <w:bookmarkEnd w:id="76"/>
    <w:bookmarkEnd w:id="77"/>
    <w:bookmarkEnd w:id="78"/>
    <w:p>
      <w:pPr>
        <w:pStyle w:val="4"/>
        <w:numPr>
          <w:ilvl w:val="0"/>
          <w:numId w:val="0"/>
        </w:numPr>
        <w:spacing w:before="360" w:beforeLines="150" w:after="0" w:line="360" w:lineRule="auto"/>
        <w:rPr>
          <w:color w:val="000000" w:themeColor="text1"/>
          <w:kern w:val="0"/>
          <w:sz w:val="24"/>
        </w:rPr>
      </w:pPr>
      <w:bookmarkStart w:id="79" w:name="_Toc9028"/>
      <w:bookmarkStart w:id="80" w:name="_Toc365985146"/>
      <w:bookmarkStart w:id="81" w:name="_Toc339362267"/>
      <w:bookmarkStart w:id="82" w:name="_Toc350438716"/>
      <w:bookmarkStart w:id="83" w:name="_Toc350756417"/>
      <w:bookmarkStart w:id="84" w:name="_Toc330459952"/>
      <w:bookmarkStart w:id="85" w:name="_Toc342296727"/>
      <w:bookmarkStart w:id="86" w:name="_Toc339441054"/>
      <w:bookmarkStart w:id="87" w:name="_Toc349127593"/>
      <w:bookmarkStart w:id="88" w:name="_Toc337632325"/>
      <w:bookmarkStart w:id="89" w:name="_Toc333237755"/>
      <w:bookmarkStart w:id="90" w:name="_Toc333935313"/>
      <w:bookmarkStart w:id="91" w:name="_Toc339020062"/>
      <w:bookmarkStart w:id="92" w:name="_Toc333935654"/>
      <w:bookmarkStart w:id="93" w:name="_Toc339019856"/>
      <w:bookmarkStart w:id="94" w:name="_Toc333237644"/>
      <w:bookmarkStart w:id="95" w:name="_Toc345513834"/>
      <w:bookmarkStart w:id="96" w:name="_Toc331684005"/>
      <w:bookmarkStart w:id="97" w:name="_Toc339019982"/>
      <w:bookmarkStart w:id="98" w:name="_Toc341348305"/>
      <w:bookmarkStart w:id="99" w:name="_Toc336681902"/>
      <w:bookmarkStart w:id="100" w:name="_Toc365967040"/>
      <w:bookmarkStart w:id="101" w:name="_Toc349143556"/>
      <w:bookmarkStart w:id="102" w:name="_Toc342060341"/>
      <w:bookmarkStart w:id="103" w:name="_Toc340677037"/>
      <w:bookmarkStart w:id="104" w:name="_Toc332206675"/>
      <w:bookmarkStart w:id="105" w:name="_Toc332270313"/>
      <w:bookmarkStart w:id="106" w:name="_Toc339020200"/>
      <w:bookmarkStart w:id="107" w:name="_Toc331512865"/>
      <w:bookmarkStart w:id="108" w:name="_Toc333238600"/>
      <w:bookmarkStart w:id="109" w:name="_Toc336681547"/>
      <w:bookmarkStart w:id="110" w:name="_Toc340672836"/>
      <w:bookmarkStart w:id="111" w:name="_Toc340507409"/>
      <w:bookmarkStart w:id="112" w:name="_Toc366072495"/>
      <w:r>
        <w:rPr>
          <w:color w:val="000000" w:themeColor="text1"/>
          <w:kern w:val="0"/>
          <w:sz w:val="24"/>
        </w:rPr>
        <w:t xml:space="preserve">A  </w:t>
      </w:r>
      <w:r>
        <w:rPr>
          <w:rFonts w:hint="eastAsia"/>
          <w:color w:val="000000" w:themeColor="text1"/>
          <w:kern w:val="0"/>
          <w:sz w:val="24"/>
        </w:rPr>
        <w:t>商务要求</w:t>
      </w:r>
      <w:bookmarkEnd w:id="79"/>
    </w:p>
    <w:tbl>
      <w:tblPr>
        <w:tblStyle w:val="47"/>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项目</w:t>
            </w:r>
          </w:p>
        </w:tc>
        <w:tc>
          <w:tcPr>
            <w:tcW w:w="590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投标人投标资格要求</w:t>
            </w:r>
          </w:p>
        </w:tc>
        <w:tc>
          <w:tcPr>
            <w:tcW w:w="5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服务期</w:t>
            </w:r>
          </w:p>
        </w:tc>
        <w:tc>
          <w:tcPr>
            <w:tcW w:w="5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5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投标报价应包括完成本项目的一切费用。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5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采购合同由中标供应商凭《中标通知书》与采购人双方签订，签订时间为《中标通知书》发出之日后10个工作日内。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服务地点</w:t>
            </w:r>
          </w:p>
        </w:tc>
        <w:tc>
          <w:tcPr>
            <w:tcW w:w="5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5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合同签订后每完成一次合同检查内容并收到中标供应商正式有效的发票后，15个工作日内向中标供应商支付完合同总金额的25%。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rPr>
            </w:pPr>
            <w:r>
              <w:rPr>
                <w:rFonts w:hint="eastAsia" w:ascii="宋体" w:hAnsi="宋体"/>
                <w:b/>
                <w:color w:val="000000" w:themeColor="text1"/>
                <w:szCs w:val="21"/>
              </w:rPr>
              <w:t>投标保证金</w:t>
            </w:r>
          </w:p>
        </w:tc>
        <w:tc>
          <w:tcPr>
            <w:tcW w:w="5901" w:type="dxa"/>
            <w:gridSpan w:val="2"/>
            <w:tcBorders>
              <w:top w:val="single" w:color="auto" w:sz="4" w:space="0"/>
              <w:left w:val="single" w:color="auto" w:sz="4" w:space="0"/>
              <w:right w:val="single" w:color="auto" w:sz="4" w:space="0"/>
            </w:tcBorders>
            <w:vAlign w:val="center"/>
          </w:tcPr>
          <w:p>
            <w:pPr>
              <w:snapToGrid w:val="0"/>
              <w:spacing w:line="300" w:lineRule="exact"/>
              <w:jc w:val="left"/>
              <w:rPr>
                <w:rFonts w:ascii="宋体" w:hAnsi="宋体"/>
                <w:b/>
                <w:color w:val="000000" w:themeColor="text1"/>
                <w:szCs w:val="21"/>
              </w:rPr>
            </w:pPr>
            <w:r>
              <w:rPr>
                <w:rFonts w:hint="eastAsia" w:ascii="宋体" w:hAnsi="宋体"/>
                <w:b/>
                <w:color w:val="000000" w:themeColor="text1"/>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中标服务费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0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Cs/>
                <w:color w:val="000000" w:themeColor="text1"/>
                <w:szCs w:val="21"/>
              </w:rPr>
              <w:t>参考发改价格[2011]534号文的规定</w:t>
            </w:r>
            <w:r>
              <w:rPr>
                <w:rFonts w:hint="eastAsia" w:ascii="宋体" w:hAnsi="宋体"/>
                <w:color w:val="000000" w:themeColor="text1"/>
                <w:szCs w:val="21"/>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0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0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0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中国农业银行股份有限公司阳江江城支行</w:t>
            </w:r>
          </w:p>
        </w:tc>
      </w:tr>
    </w:tbl>
    <w:p>
      <w:pPr>
        <w:adjustRightInd w:val="0"/>
        <w:snapToGrid w:val="0"/>
        <w:spacing w:line="360" w:lineRule="auto"/>
        <w:rPr>
          <w:b/>
          <w:color w:val="000000" w:themeColor="text1"/>
          <w:szCs w:val="2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rPr>
          <w:color w:val="000000" w:themeColor="text1"/>
          <w:kern w:val="0"/>
          <w:sz w:val="24"/>
        </w:rPr>
      </w:pPr>
      <w:r>
        <w:rPr>
          <w:rFonts w:hint="eastAsia"/>
          <w:color w:val="000000" w:themeColor="text1"/>
          <w:kern w:val="0"/>
          <w:sz w:val="24"/>
        </w:rPr>
        <w:br w:type="page"/>
      </w:r>
    </w:p>
    <w:p>
      <w:pPr>
        <w:pStyle w:val="4"/>
        <w:numPr>
          <w:ilvl w:val="0"/>
          <w:numId w:val="0"/>
        </w:numPr>
        <w:spacing w:before="360" w:beforeLines="150" w:after="0" w:line="360" w:lineRule="auto"/>
        <w:rPr>
          <w:color w:val="000000" w:themeColor="text1"/>
          <w:kern w:val="0"/>
          <w:sz w:val="24"/>
        </w:rPr>
      </w:pPr>
      <w:bookmarkStart w:id="113" w:name="_Toc8667"/>
      <w:r>
        <w:rPr>
          <w:rFonts w:hint="eastAsia"/>
          <w:color w:val="000000" w:themeColor="text1"/>
          <w:kern w:val="0"/>
          <w:sz w:val="24"/>
        </w:rPr>
        <w:t>B  技术要求</w:t>
      </w:r>
      <w:bookmarkEnd w:id="113"/>
    </w:p>
    <w:p>
      <w:pPr>
        <w:pStyle w:val="5"/>
        <w:rPr>
          <w:color w:val="000000" w:themeColor="text1"/>
        </w:rPr>
      </w:pP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一、项目概况</w:t>
      </w:r>
    </w:p>
    <w:p>
      <w:pPr>
        <w:pStyle w:val="307"/>
        <w:spacing w:line="360" w:lineRule="auto"/>
        <w:ind w:firstLine="420"/>
        <w:rPr>
          <w:rFonts w:ascii="宋体" w:hAnsi="宋体" w:cs="宋体"/>
          <w:color w:val="000000" w:themeColor="text1"/>
          <w:sz w:val="21"/>
          <w:szCs w:val="21"/>
        </w:rPr>
      </w:pPr>
      <w:r>
        <w:rPr>
          <w:rFonts w:hint="eastAsia" w:ascii="宋体" w:hAnsi="宋体" w:cs="宋体"/>
          <w:color w:val="000000" w:themeColor="text1"/>
          <w:szCs w:val="21"/>
        </w:rPr>
        <w:t>为确保港口码头安全和稳定，排查治理和切实解决港口作业企业安全生产隐患，有效防范和减少各类重特大事故发生和港口安全始终处于受控状态。根据《中华人民共和国安全生产法》、《中华人民共和国港口法》、《危险化学品安全管理条例》、《广东省港口管理条例》、《港口危险货物安全管理规定》《国内水路运输管理规定》等法律、法规的要求，阳江市港航事务中心拟委托第三方技术服务机构组织相关专家，对辖区内港航企业开展安全生产专项检查</w:t>
      </w:r>
      <w:r>
        <w:rPr>
          <w:rFonts w:hint="eastAsia" w:ascii="宋体" w:hAnsi="宋体" w:cs="宋体"/>
          <w:color w:val="000000" w:themeColor="text1"/>
          <w:sz w:val="21"/>
          <w:szCs w:val="21"/>
          <w:lang w:val="en-US" w:eastAsia="zh-CN"/>
        </w:rPr>
        <w:t>技术服务指导</w:t>
      </w:r>
      <w:r>
        <w:rPr>
          <w:rFonts w:hint="eastAsia" w:ascii="宋体" w:hAnsi="宋体" w:cs="宋体"/>
          <w:color w:val="000000" w:themeColor="text1"/>
          <w:sz w:val="21"/>
          <w:szCs w:val="21"/>
        </w:rPr>
        <w:t>。</w:t>
      </w:r>
    </w:p>
    <w:p>
      <w:pPr>
        <w:shd w:val="clear" w:color="auto" w:fill="FFFFFF"/>
        <w:spacing w:line="360" w:lineRule="auto"/>
        <w:textAlignment w:val="baseline"/>
        <w:rPr>
          <w:rStyle w:val="308"/>
          <w:rFonts w:ascii="宋体" w:hAnsi="宋体" w:cs="宋体"/>
          <w:b/>
          <w:bCs/>
          <w:color w:val="000000" w:themeColor="text1"/>
          <w:szCs w:val="21"/>
        </w:rPr>
      </w:pPr>
      <w:r>
        <w:rPr>
          <w:rStyle w:val="308"/>
          <w:rFonts w:hint="eastAsia" w:ascii="宋体" w:hAnsi="宋体" w:cs="宋体"/>
          <w:b/>
          <w:bCs/>
          <w:color w:val="000000" w:themeColor="text1"/>
          <w:szCs w:val="21"/>
        </w:rPr>
        <w:t>二、检查范围</w:t>
      </w:r>
    </w:p>
    <w:p>
      <w:pPr>
        <w:shd w:val="clear" w:color="auto" w:fill="FFFFFF"/>
        <w:spacing w:line="360" w:lineRule="auto"/>
        <w:ind w:firstLine="420" w:firstLineChars="200"/>
        <w:textAlignment w:val="baseline"/>
        <w:rPr>
          <w:rStyle w:val="308"/>
          <w:rFonts w:ascii="宋体" w:hAnsi="宋体" w:cs="宋体"/>
          <w:color w:val="000000" w:themeColor="text1"/>
          <w:szCs w:val="21"/>
        </w:rPr>
      </w:pPr>
      <w:r>
        <w:rPr>
          <w:rFonts w:hint="eastAsia" w:ascii="宋体" w:hAnsi="宋体" w:cs="宋体"/>
          <w:color w:val="000000" w:themeColor="text1"/>
          <w:szCs w:val="21"/>
        </w:rPr>
        <w:t>辖区内21家港航企业（危险货物码头3家，普通货物码头8家，客运水运3家，危货水运2家，其他5家）</w:t>
      </w:r>
      <w:r>
        <w:rPr>
          <w:rStyle w:val="308"/>
          <w:rFonts w:hint="eastAsia" w:ascii="宋体" w:hAnsi="宋体" w:cs="宋体"/>
          <w:color w:val="000000" w:themeColor="text1"/>
          <w:szCs w:val="21"/>
        </w:rPr>
        <w:t>。</w:t>
      </w:r>
    </w:p>
    <w:p>
      <w:pPr>
        <w:shd w:val="clear" w:color="auto" w:fill="FFFFFF"/>
        <w:spacing w:line="360" w:lineRule="auto"/>
        <w:textAlignment w:val="baseline"/>
        <w:rPr>
          <w:rStyle w:val="308"/>
          <w:rFonts w:ascii="宋体" w:hAnsi="宋体" w:cs="宋体"/>
          <w:b/>
          <w:bCs/>
          <w:color w:val="000000" w:themeColor="text1"/>
          <w:szCs w:val="21"/>
        </w:rPr>
      </w:pPr>
      <w:r>
        <w:rPr>
          <w:rStyle w:val="308"/>
          <w:rFonts w:hint="eastAsia" w:ascii="宋体" w:hAnsi="宋体" w:cs="宋体"/>
          <w:b/>
          <w:bCs/>
          <w:color w:val="000000" w:themeColor="text1"/>
          <w:szCs w:val="21"/>
        </w:rPr>
        <w:t>三、检查时间</w:t>
      </w:r>
    </w:p>
    <w:p>
      <w:pPr>
        <w:shd w:val="clear" w:color="auto" w:fill="FFFFFF"/>
        <w:spacing w:line="360" w:lineRule="auto"/>
        <w:ind w:firstLine="420" w:firstLineChars="200"/>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合同期间共进行4次安全生产专项检查</w:t>
      </w:r>
      <w:r>
        <w:rPr>
          <w:rFonts w:hint="eastAsia" w:ascii="宋体" w:hAnsi="宋体" w:cs="宋体"/>
          <w:color w:val="000000" w:themeColor="text1"/>
          <w:sz w:val="21"/>
          <w:szCs w:val="21"/>
          <w:lang w:val="en-US" w:eastAsia="zh-CN"/>
        </w:rPr>
        <w:t>技术服务指导</w:t>
      </w:r>
      <w:r>
        <w:rPr>
          <w:rStyle w:val="308"/>
          <w:rFonts w:hint="eastAsia" w:ascii="宋体" w:hAnsi="宋体" w:cs="宋体"/>
          <w:color w:val="000000" w:themeColor="text1"/>
          <w:szCs w:val="21"/>
        </w:rPr>
        <w:t>，每季度各1次。</w:t>
      </w:r>
    </w:p>
    <w:p>
      <w:pPr>
        <w:shd w:val="clear" w:color="auto" w:fill="FFFFFF"/>
        <w:spacing w:line="360" w:lineRule="auto"/>
        <w:textAlignment w:val="baseline"/>
        <w:rPr>
          <w:rStyle w:val="308"/>
          <w:rFonts w:ascii="宋体" w:hAnsi="宋体" w:cs="宋体"/>
          <w:b/>
          <w:bCs/>
          <w:color w:val="000000" w:themeColor="text1"/>
          <w:szCs w:val="21"/>
        </w:rPr>
      </w:pPr>
      <w:r>
        <w:rPr>
          <w:rStyle w:val="308"/>
          <w:rFonts w:hint="eastAsia" w:ascii="宋体" w:hAnsi="宋体" w:cs="宋体"/>
          <w:b/>
          <w:bCs/>
          <w:color w:val="000000" w:themeColor="text1"/>
          <w:szCs w:val="21"/>
        </w:rPr>
        <w:t>四、服务要求</w:t>
      </w:r>
    </w:p>
    <w:p>
      <w:pPr>
        <w:shd w:val="clear" w:color="auto" w:fill="FFFFFF"/>
        <w:spacing w:line="360" w:lineRule="auto"/>
        <w:ind w:firstLine="420" w:firstLineChars="200"/>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1.制定详细、合理的项目实施计划，根据工作任务和企业行业特点，安排专业的项目实施人员，并安排专人对项目的实施进行管理。</w:t>
      </w:r>
    </w:p>
    <w:p>
      <w:pPr>
        <w:shd w:val="clear" w:color="auto" w:fill="FFFFFF"/>
        <w:spacing w:line="360" w:lineRule="auto"/>
        <w:ind w:firstLine="420" w:firstLineChars="200"/>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2.各项检查必须严格按照国家、省、市及行业相关法律、法规及标准工作。</w:t>
      </w:r>
    </w:p>
    <w:p>
      <w:pPr>
        <w:shd w:val="clear" w:color="auto" w:fill="FFFFFF"/>
        <w:spacing w:line="360" w:lineRule="auto"/>
        <w:ind w:firstLine="420" w:firstLineChars="200"/>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3.出具的检查报告须符合国家、省、市及行业相关法律、法规及标准，隐患情况附有相应照片作为依据。</w:t>
      </w:r>
    </w:p>
    <w:p>
      <w:pPr>
        <w:shd w:val="clear" w:color="auto" w:fill="FFFFFF"/>
        <w:spacing w:line="360" w:lineRule="auto"/>
        <w:textAlignment w:val="baseline"/>
        <w:rPr>
          <w:rStyle w:val="308"/>
          <w:rFonts w:ascii="宋体" w:hAnsi="宋体" w:cs="宋体"/>
          <w:b/>
          <w:bCs/>
          <w:color w:val="000000" w:themeColor="text1"/>
          <w:szCs w:val="21"/>
        </w:rPr>
      </w:pPr>
      <w:r>
        <w:rPr>
          <w:rStyle w:val="308"/>
          <w:rFonts w:hint="eastAsia" w:ascii="宋体" w:hAnsi="宋体" w:cs="宋体"/>
          <w:b/>
          <w:bCs/>
          <w:color w:val="000000" w:themeColor="text1"/>
          <w:szCs w:val="21"/>
        </w:rPr>
        <w:t>五、人员配备要求</w:t>
      </w:r>
    </w:p>
    <w:p>
      <w:pPr>
        <w:shd w:val="clear" w:color="auto" w:fill="FFFFFF"/>
        <w:spacing w:line="360" w:lineRule="auto"/>
        <w:ind w:firstLine="420" w:firstLineChars="200"/>
        <w:textAlignment w:val="baseline"/>
        <w:rPr>
          <w:rStyle w:val="308"/>
          <w:rFonts w:ascii="宋体" w:hAnsi="宋体" w:cs="宋体"/>
          <w:color w:val="000000" w:themeColor="text1"/>
          <w:szCs w:val="21"/>
        </w:rPr>
      </w:pPr>
      <w:r>
        <w:rPr>
          <w:rFonts w:hint="eastAsia" w:ascii="宋体" w:hAnsi="宋体" w:cs="宋体"/>
          <w:color w:val="000000" w:themeColor="text1"/>
          <w:kern w:val="0"/>
          <w:szCs w:val="21"/>
        </w:rPr>
        <w:t>选派具有专业资格、熟悉港航企业安全管理、安全生产法律法规、标准规范的技术人员组成项目团队参与项目服务工作，</w:t>
      </w:r>
      <w:r>
        <w:rPr>
          <w:rStyle w:val="308"/>
          <w:rFonts w:hint="eastAsia" w:ascii="宋体" w:hAnsi="宋体" w:cs="宋体"/>
          <w:color w:val="000000" w:themeColor="text1"/>
          <w:szCs w:val="21"/>
        </w:rPr>
        <w:t>协助采购方开展安全专项检查</w:t>
      </w:r>
      <w:r>
        <w:rPr>
          <w:rFonts w:hint="eastAsia" w:ascii="宋体" w:hAnsi="宋体" w:cs="宋体"/>
          <w:color w:val="000000" w:themeColor="text1"/>
          <w:sz w:val="21"/>
          <w:szCs w:val="21"/>
          <w:lang w:val="en-US" w:eastAsia="zh-CN"/>
        </w:rPr>
        <w:t>技术服务指导</w:t>
      </w:r>
      <w:r>
        <w:rPr>
          <w:rStyle w:val="308"/>
          <w:rFonts w:hint="eastAsia" w:ascii="宋体" w:hAnsi="宋体" w:cs="宋体"/>
          <w:color w:val="000000" w:themeColor="text1"/>
          <w:szCs w:val="21"/>
        </w:rPr>
        <w:t>工作。</w:t>
      </w:r>
    </w:p>
    <w:p>
      <w:pPr>
        <w:shd w:val="clear" w:color="auto" w:fill="FFFFFF"/>
        <w:spacing w:line="360" w:lineRule="auto"/>
        <w:textAlignment w:val="baseline"/>
        <w:rPr>
          <w:rStyle w:val="308"/>
          <w:rFonts w:ascii="宋体" w:hAnsi="宋体" w:cs="宋体"/>
          <w:b/>
          <w:bCs/>
          <w:color w:val="000000" w:themeColor="text1"/>
          <w:szCs w:val="21"/>
        </w:rPr>
      </w:pPr>
      <w:r>
        <w:rPr>
          <w:rStyle w:val="308"/>
          <w:rFonts w:hint="eastAsia" w:ascii="宋体" w:hAnsi="宋体" w:cs="宋体"/>
          <w:b/>
          <w:bCs/>
          <w:color w:val="000000" w:themeColor="text1"/>
          <w:szCs w:val="21"/>
        </w:rPr>
        <w:t>六、成果要求</w:t>
      </w:r>
    </w:p>
    <w:p>
      <w:pPr>
        <w:ind w:firstLine="420" w:firstLineChars="200"/>
        <w:rPr>
          <w:color w:val="000000" w:themeColor="text1"/>
        </w:rPr>
      </w:pPr>
      <w:r>
        <w:rPr>
          <w:rFonts w:hint="eastAsia"/>
          <w:color w:val="000000" w:themeColor="text1"/>
        </w:rPr>
        <w:t>每次检查完成后两周内提交</w:t>
      </w:r>
      <w:r>
        <w:rPr>
          <w:rFonts w:hint="eastAsia" w:ascii="宋体" w:hAnsi="宋体" w:cs="宋体"/>
          <w:color w:val="000000" w:themeColor="text1"/>
          <w:sz w:val="21"/>
          <w:szCs w:val="21"/>
          <w:lang w:val="en-US" w:eastAsia="zh-CN"/>
        </w:rPr>
        <w:t>技术服务指导</w:t>
      </w:r>
      <w:r>
        <w:rPr>
          <w:rFonts w:hint="eastAsia"/>
          <w:color w:val="000000" w:themeColor="text1"/>
        </w:rPr>
        <w:t>《</w:t>
      </w:r>
      <w:r>
        <w:rPr>
          <w:rFonts w:hint="eastAsia"/>
          <w:color w:val="000000" w:themeColor="text1"/>
          <w:lang w:val="en-GB"/>
        </w:rPr>
        <w:t>安全隐患排查</w:t>
      </w:r>
      <w:r>
        <w:rPr>
          <w:rFonts w:hint="eastAsia"/>
          <w:color w:val="000000" w:themeColor="text1"/>
        </w:rPr>
        <w:t>报告》。</w:t>
      </w:r>
    </w:p>
    <w:p>
      <w:pPr>
        <w:rPr>
          <w:color w:val="000000" w:themeColor="text1"/>
        </w:rPr>
      </w:pPr>
      <w:r>
        <w:rPr>
          <w:rFonts w:hint="eastAsia"/>
          <w:color w:val="000000" w:themeColor="text1"/>
        </w:rPr>
        <w:br w:type="page"/>
      </w:r>
    </w:p>
    <w:p>
      <w:pPr>
        <w:rPr>
          <w:color w:val="000000" w:themeColor="text1"/>
        </w:rPr>
      </w:pPr>
    </w:p>
    <w:p>
      <w:pPr>
        <w:pStyle w:val="3"/>
        <w:numPr>
          <w:ilvl w:val="0"/>
          <w:numId w:val="0"/>
        </w:numPr>
        <w:spacing w:beforeLines="0" w:line="240" w:lineRule="auto"/>
        <w:rPr>
          <w:color w:val="000000" w:themeColor="text1"/>
        </w:rPr>
      </w:pPr>
      <w:bookmarkStart w:id="114" w:name="_Toc1807"/>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color w:val="000000" w:themeColor="text1"/>
          <w:szCs w:val="21"/>
        </w:rPr>
      </w:pPr>
      <w:bookmarkStart w:id="115" w:name="_Toc7288"/>
      <w:bookmarkStart w:id="116" w:name="_Toc456648358"/>
      <w:bookmarkStart w:id="117" w:name="_Toc434832495"/>
      <w:bookmarkStart w:id="118" w:name="_Toc456272919"/>
      <w:r>
        <w:rPr>
          <w:rFonts w:hint="eastAsia"/>
          <w:color w:val="000000" w:themeColor="text1"/>
          <w:szCs w:val="21"/>
        </w:rPr>
        <w:t>投标人须知前附表</w:t>
      </w:r>
      <w:bookmarkEnd w:id="115"/>
      <w:bookmarkEnd w:id="116"/>
      <w:bookmarkEnd w:id="117"/>
      <w:bookmarkEnd w:id="118"/>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r>
              <w:rPr>
                <w:rFonts w:ascii="宋体" w:hAnsi="宋体"/>
                <w:b/>
                <w:color w:val="000000" w:themeColor="text1"/>
                <w:szCs w:val="21"/>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lang w:val="en-GB"/>
              </w:rPr>
            </w:pPr>
            <w:r>
              <w:rPr>
                <w:rFonts w:hint="eastAsia"/>
                <w:color w:val="000000" w:themeColor="text1"/>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bCs/>
                <w:color w:val="000000" w:themeColor="text1"/>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rPr>
              <w:t>专家数量共</w:t>
            </w:r>
            <w:r>
              <w:rPr>
                <w:rFonts w:hint="eastAsia" w:ascii="宋体"/>
                <w:b/>
                <w:bCs/>
                <w:color w:val="000000" w:themeColor="text1"/>
                <w:u w:val="single"/>
              </w:rPr>
              <w:t xml:space="preserve"> 5</w:t>
            </w:r>
            <w:r>
              <w:rPr>
                <w:rFonts w:ascii="宋体"/>
                <w:b/>
                <w:bCs/>
                <w:color w:val="000000" w:themeColor="text1"/>
                <w:u w:val="single"/>
              </w:rPr>
              <w:t xml:space="preserve"> </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r>
              <w:rPr>
                <w:rFonts w:ascii="宋体" w:hAnsi="宋体"/>
                <w:b/>
                <w:color w:val="000000" w:themeColor="text1"/>
                <w:szCs w:val="21"/>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rPr>
            </w:pPr>
            <w:r>
              <w:rPr>
                <w:rFonts w:hint="eastAsia" w:ascii="宋体" w:hAnsi="宋体"/>
                <w:color w:val="000000" w:themeColor="text1"/>
                <w:szCs w:val="21"/>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rPr>
            </w:pPr>
            <w:r>
              <w:rPr>
                <w:rFonts w:hint="eastAsia" w:ascii="宋体" w:hAnsi="宋体"/>
                <w:b/>
                <w:bCs/>
                <w:color w:val="000000" w:themeColor="text1"/>
                <w:szCs w:val="21"/>
              </w:rPr>
              <w:t>共提供4份投标资料，分别封装：</w:t>
            </w:r>
            <w:r>
              <w:rPr>
                <w:rFonts w:hint="eastAsia" w:ascii="宋体" w:hAnsi="宋体"/>
                <w:b/>
                <w:bCs/>
                <w:color w:val="000000" w:themeColor="text1"/>
                <w:szCs w:val="21"/>
              </w:rPr>
              <w:br w:type="textWrapping"/>
            </w:r>
          </w:p>
          <w:p>
            <w:pPr>
              <w:tabs>
                <w:tab w:val="left" w:pos="528"/>
                <w:tab w:val="left" w:pos="783"/>
              </w:tabs>
              <w:spacing w:line="400" w:lineRule="exact"/>
              <w:jc w:val="center"/>
              <w:rPr>
                <w:rFonts w:ascii="宋体" w:hAnsi="宋体"/>
                <w:b/>
                <w:color w:val="000000" w:themeColor="text1"/>
                <w:szCs w:val="21"/>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r>
              <w:rPr>
                <w:rFonts w:hint="eastAsia" w:ascii="宋体" w:hAnsi="宋体"/>
                <w:b/>
                <w:bCs/>
                <w:color w:val="000000" w:themeColor="text1"/>
                <w:szCs w:val="21"/>
              </w:rPr>
              <w:t>1、资格审查文件。</w:t>
            </w:r>
            <w:r>
              <w:rPr>
                <w:rFonts w:hint="eastAsia"/>
                <w:color w:val="000000" w:themeColor="text1"/>
              </w:rPr>
              <w:t>（内含</w:t>
            </w:r>
            <w:r>
              <w:rPr>
                <w:rFonts w:hint="eastAsia"/>
                <w:color w:val="000000" w:themeColor="text1"/>
                <w:u w:val="single"/>
              </w:rPr>
              <w:t xml:space="preserve"> 1 </w:t>
            </w:r>
            <w:r>
              <w:rPr>
                <w:rFonts w:hint="eastAsia"/>
                <w:color w:val="000000" w:themeColor="text1"/>
              </w:rPr>
              <w:t>正</w:t>
            </w:r>
            <w:r>
              <w:rPr>
                <w:rFonts w:hint="eastAsia"/>
                <w:color w:val="000000" w:themeColor="text1"/>
                <w:u w:val="single"/>
              </w:rPr>
              <w:t xml:space="preserve"> 4 </w:t>
            </w:r>
            <w:r>
              <w:rPr>
                <w:rFonts w:hint="eastAsia"/>
                <w:color w:val="000000" w:themeColor="text1"/>
              </w:rPr>
              <w:t>副，</w:t>
            </w:r>
            <w:r>
              <w:rPr>
                <w:rFonts w:hint="eastAsia" w:ascii="宋体" w:hAnsi="宋体"/>
                <w:bCs/>
                <w:color w:val="000000" w:themeColor="text1"/>
                <w:szCs w:val="21"/>
              </w:rPr>
              <w:t>独立装订成册</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r>
              <w:rPr>
                <w:rFonts w:hint="eastAsia" w:ascii="宋体" w:hAnsi="宋体"/>
                <w:b/>
                <w:bCs/>
                <w:color w:val="000000" w:themeColor="text1"/>
                <w:szCs w:val="21"/>
              </w:rPr>
              <w:t>2、商务及技术文件。</w:t>
            </w:r>
            <w:r>
              <w:rPr>
                <w:rFonts w:hint="eastAsia"/>
                <w:color w:val="000000" w:themeColor="text1"/>
              </w:rPr>
              <w:t>（内含</w:t>
            </w:r>
            <w:r>
              <w:rPr>
                <w:rFonts w:hint="eastAsia"/>
                <w:color w:val="000000" w:themeColor="text1"/>
                <w:u w:val="single"/>
              </w:rPr>
              <w:t xml:space="preserve"> 1 </w:t>
            </w:r>
            <w:r>
              <w:rPr>
                <w:rFonts w:hint="eastAsia"/>
                <w:color w:val="000000" w:themeColor="text1"/>
              </w:rPr>
              <w:t>正</w:t>
            </w:r>
            <w:r>
              <w:rPr>
                <w:rFonts w:hint="eastAsia"/>
                <w:color w:val="000000" w:themeColor="text1"/>
                <w:u w:val="single"/>
              </w:rPr>
              <w:t xml:space="preserve"> 4 </w:t>
            </w:r>
            <w:r>
              <w:rPr>
                <w:rFonts w:hint="eastAsia"/>
                <w:color w:val="000000" w:themeColor="text1"/>
              </w:rPr>
              <w:t>副，</w:t>
            </w:r>
            <w:r>
              <w:rPr>
                <w:rFonts w:hint="eastAsia" w:ascii="宋体" w:hAnsi="宋体"/>
                <w:bCs/>
                <w:color w:val="000000" w:themeColor="text1"/>
                <w:szCs w:val="21"/>
              </w:rPr>
              <w:t>独立装订成册</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spacing w:line="400" w:lineRule="exact"/>
              <w:jc w:val="left"/>
              <w:rPr>
                <w:b/>
                <w:bCs/>
                <w:color w:val="000000" w:themeColor="text1"/>
                <w:szCs w:val="21"/>
              </w:rPr>
            </w:pPr>
            <w:r>
              <w:rPr>
                <w:rFonts w:hint="eastAsia"/>
                <w:b/>
                <w:bCs/>
                <w:color w:val="000000" w:themeColor="text1"/>
                <w:szCs w:val="21"/>
              </w:rPr>
              <w:t>开标信封。</w:t>
            </w:r>
            <w:r>
              <w:rPr>
                <w:rFonts w:hint="eastAsia"/>
                <w:color w:val="000000" w:themeColor="text1"/>
              </w:rPr>
              <w:t>（内含“开标一览表”、“分项报价表”、“法定代表人（负责人）证明书”和“法定代表人（负责人）授权书”。）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r>
              <w:rPr>
                <w:rFonts w:hint="eastAsia"/>
                <w:b/>
                <w:bCs/>
                <w:color w:val="000000" w:themeColor="text1"/>
                <w:szCs w:val="21"/>
              </w:rPr>
              <w:t>4、</w:t>
            </w:r>
            <w:r>
              <w:rPr>
                <w:rFonts w:hint="eastAsia"/>
                <w:b/>
                <w:bCs/>
                <w:color w:val="000000" w:themeColor="text1"/>
              </w:rPr>
              <w:t>投标文件电子版。</w:t>
            </w:r>
            <w:r>
              <w:rPr>
                <w:rFonts w:hint="eastAsia"/>
                <w:color w:val="000000" w:themeColor="text1"/>
              </w:rPr>
              <w:t>（以光盘或U盘提供，内含PDF及可编辑的投标文件电子版1份，</w:t>
            </w:r>
            <w:r>
              <w:rPr>
                <w:rFonts w:hint="eastAsia"/>
                <w:color w:val="000000" w:themeColor="text1"/>
                <w:szCs w:val="21"/>
              </w:rPr>
              <w:t>在封面上注明“公司名称-</w:t>
            </w:r>
            <w:r>
              <w:rPr>
                <w:rFonts w:hint="eastAsia"/>
                <w:color w:val="000000" w:themeColor="text1"/>
              </w:rPr>
              <w:t>投标文件电子版</w:t>
            </w:r>
            <w:r>
              <w:rPr>
                <w:rFonts w:hint="eastAsia"/>
                <w:color w:val="000000" w:themeColor="text1"/>
                <w:szCs w:val="21"/>
              </w:rPr>
              <w:t>”</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rPr>
            </w:pPr>
            <w:r>
              <w:rPr>
                <w:rFonts w:hint="eastAsia" w:ascii="宋体" w:hAnsi="宋体"/>
                <w:b/>
                <w:color w:val="000000" w:themeColor="text1"/>
                <w:szCs w:val="21"/>
              </w:rPr>
              <w:t>所有投标资料</w:t>
            </w:r>
            <w:r>
              <w:rPr>
                <w:rFonts w:hint="eastAsia" w:ascii="宋体"/>
                <w:bCs/>
                <w:color w:val="000000" w:themeColor="text1"/>
                <w:szCs w:val="21"/>
              </w:rPr>
              <w:t>分别</w:t>
            </w:r>
            <w:r>
              <w:rPr>
                <w:rFonts w:hint="eastAsia" w:ascii="宋体" w:hAnsi="宋体"/>
                <w:bCs/>
                <w:color w:val="000000" w:themeColor="text1"/>
                <w:szCs w:val="21"/>
              </w:rPr>
              <w:t>密封在不透明的外层封装中，</w:t>
            </w:r>
            <w:r>
              <w:rPr>
                <w:rFonts w:hint="eastAsia"/>
                <w:color w:val="000000" w:themeColor="text1"/>
                <w:szCs w:val="21"/>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rPr>
            </w:pPr>
            <w:r>
              <w:rPr>
                <w:rFonts w:hint="eastAsia" w:ascii="宋体"/>
                <w:bCs/>
                <w:color w:val="000000" w:themeColor="text1"/>
              </w:rPr>
              <w:t>每一密封封装上均注明“于</w:t>
            </w:r>
            <w:r>
              <w:rPr>
                <w:rFonts w:hint="eastAsia" w:ascii="宋体"/>
                <w:bCs/>
                <w:color w:val="000000" w:themeColor="text1"/>
                <w:u w:val="single"/>
              </w:rPr>
              <w:t xml:space="preserve">     （投标截止时间）   </w:t>
            </w:r>
            <w:r>
              <w:rPr>
                <w:rFonts w:hint="eastAsia" w:ascii="宋体"/>
                <w:bCs/>
                <w:color w:val="000000" w:themeColor="text1"/>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rPr>
            </w:pPr>
            <w:r>
              <w:rPr>
                <w:rFonts w:hint="eastAsia" w:ascii="宋体"/>
                <w:bCs/>
                <w:color w:val="000000" w:themeColor="text1"/>
              </w:rPr>
              <w:t>投标人未按上述规定对投标文件进行密封和加写标记，</w:t>
            </w:r>
            <w:r>
              <w:rPr>
                <w:rFonts w:hint="eastAsia" w:ascii="宋体" w:hAnsi="宋体"/>
                <w:color w:val="000000" w:themeColor="text1"/>
              </w:rPr>
              <w:t>代理采购机构有权予以拒收，并退回给投标人。电报、电话、传真</w:t>
            </w:r>
            <w:r>
              <w:rPr>
                <w:rFonts w:hint="eastAsia" w:ascii="宋体"/>
                <w:bCs/>
                <w:color w:val="000000" w:themeColor="text1"/>
              </w:rPr>
              <w:t>等非纸质形式</w:t>
            </w:r>
            <w:r>
              <w:rPr>
                <w:rFonts w:hint="eastAsia" w:ascii="宋体" w:hAnsi="宋体"/>
                <w:color w:val="000000" w:themeColor="text1"/>
              </w:rPr>
              <w:t>的投标概不接受</w:t>
            </w:r>
            <w:r>
              <w:rPr>
                <w:rFonts w:hint="eastAsia" w:ascii="宋体"/>
                <w:bCs/>
                <w:color w:val="000000" w:themeColor="text1"/>
              </w:rPr>
              <w:t>。</w:t>
            </w:r>
            <w:r>
              <w:rPr>
                <w:b/>
                <w:bCs/>
                <w:color w:val="000000" w:themeColor="text1"/>
                <w:szCs w:val="21"/>
              </w:rPr>
              <w:t>所有投标文件密封袋的封口处应加盖投标人</w:t>
            </w:r>
            <w:r>
              <w:rPr>
                <w:rFonts w:hint="eastAsia"/>
                <w:b/>
                <w:bCs/>
                <w:color w:val="000000" w:themeColor="text1"/>
                <w:szCs w:val="21"/>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r>
              <w:rPr>
                <w:rFonts w:hint="eastAsia" w:ascii="宋体" w:hAnsi="宋体"/>
                <w:b/>
                <w:color w:val="000000" w:themeColor="text1"/>
                <w:szCs w:val="21"/>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rPr>
            </w:pPr>
            <w:r>
              <w:rPr>
                <w:rFonts w:hint="eastAsia" w:ascii="宋体" w:hAnsi="宋体"/>
                <w:color w:val="000000" w:themeColor="text1"/>
                <w:szCs w:val="21"/>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numPr>
                <w:ilvl w:val="0"/>
                <w:numId w:val="0"/>
              </w:numPr>
              <w:tabs>
                <w:tab w:val="left" w:pos="26"/>
              </w:tabs>
              <w:spacing w:line="400" w:lineRule="exact"/>
              <w:ind w:left="26" w:leftChars="0"/>
              <w:jc w:val="both"/>
              <w:rPr>
                <w:b/>
                <w:color w:val="000000" w:themeColor="text1"/>
                <w:sz w:val="21"/>
                <w:szCs w:val="21"/>
              </w:rPr>
            </w:pPr>
            <w:r>
              <w:rPr>
                <w:rFonts w:hint="eastAsia"/>
                <w:b/>
                <w:color w:val="000000" w:themeColor="text1"/>
                <w:sz w:val="21"/>
                <w:szCs w:val="21"/>
                <w:lang w:val="en-US" w:eastAsia="zh-CN"/>
              </w:rPr>
              <w:t>1、</w:t>
            </w:r>
            <w:r>
              <w:rPr>
                <w:rFonts w:hint="eastAsia"/>
                <w:b/>
                <w:color w:val="000000" w:themeColor="text1"/>
                <w:sz w:val="21"/>
                <w:szCs w:val="21"/>
              </w:rPr>
              <w:t>招标文件中打“★”号条款必须实质性响应，负偏离（不满足要求）将导致投标无效。</w:t>
            </w:r>
          </w:p>
          <w:p>
            <w:pPr>
              <w:pStyle w:val="5"/>
              <w:numPr>
                <w:ilvl w:val="0"/>
                <w:numId w:val="0"/>
              </w:numPr>
              <w:tabs>
                <w:tab w:val="left" w:pos="26"/>
              </w:tabs>
              <w:spacing w:line="400" w:lineRule="exact"/>
              <w:ind w:left="26" w:leftChars="0"/>
              <w:jc w:val="both"/>
              <w:rPr>
                <w:bCs/>
                <w:color w:val="000000" w:themeColor="text1"/>
              </w:rPr>
            </w:pPr>
            <w:r>
              <w:rPr>
                <w:rFonts w:hint="eastAsia"/>
                <w:b/>
                <w:color w:val="000000" w:themeColor="text1"/>
                <w:sz w:val="21"/>
                <w:szCs w:val="21"/>
                <w:lang w:val="en-US" w:eastAsia="zh-CN"/>
              </w:rPr>
              <w:t>2、</w:t>
            </w:r>
            <w:r>
              <w:rPr>
                <w:rFonts w:hint="eastAsia"/>
                <w:b/>
                <w:color w:val="000000" w:themeColor="text1"/>
                <w:sz w:val="21"/>
                <w:szCs w:val="21"/>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r>
              <w:rPr>
                <w:rFonts w:ascii="宋体" w:hAnsi="宋体"/>
                <w:b/>
                <w:color w:val="000000" w:themeColor="text1"/>
                <w:szCs w:val="21"/>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rPr>
            </w:pPr>
            <w:r>
              <w:rPr>
                <w:rFonts w:hint="eastAsia" w:ascii="宋体" w:hAnsi="宋体"/>
                <w:color w:val="000000" w:themeColor="text1"/>
                <w:szCs w:val="21"/>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ascii="宋体" w:hAnsi="宋体"/>
                <w:color w:val="000000" w:themeColor="text1"/>
                <w:szCs w:val="21"/>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广东业信招标有限公司网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color w:val="000000" w:themeColor="text1"/>
              </w:rPr>
              <w:fldChar w:fldCharType="begin"/>
            </w:r>
            <w:r>
              <w:rPr>
                <w:color w:val="000000" w:themeColor="text1"/>
              </w:rPr>
              <w:instrText xml:space="preserve"> HYPERLINK "http://www.gdgpo.gov.cn" </w:instrText>
            </w:r>
            <w:r>
              <w:rPr>
                <w:color w:val="000000" w:themeColor="text1"/>
              </w:rPr>
              <w:fldChar w:fldCharType="separate"/>
            </w:r>
            <w:r>
              <w:rPr>
                <w:rFonts w:ascii="宋体" w:hAnsi="宋体"/>
                <w:color w:val="000000" w:themeColor="text1"/>
                <w:szCs w:val="21"/>
              </w:rPr>
              <w:t>http://www.gdgpo.</w:t>
            </w:r>
            <w:r>
              <w:rPr>
                <w:rFonts w:hint="eastAsia" w:ascii="宋体" w:hAnsi="宋体"/>
                <w:color w:val="000000" w:themeColor="text1"/>
                <w:szCs w:val="21"/>
              </w:rPr>
              <w:t>com.</w:t>
            </w:r>
            <w:r>
              <w:rPr>
                <w:rFonts w:ascii="宋体" w:hAnsi="宋体"/>
                <w:color w:val="000000" w:themeColor="text1"/>
                <w:szCs w:val="21"/>
              </w:rPr>
              <w:t>cn</w:t>
            </w:r>
            <w:r>
              <w:rPr>
                <w:rFonts w:ascii="宋体" w:hAnsi="宋体"/>
                <w:color w:val="000000" w:themeColor="text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http://www.yjcg.cc</w:t>
            </w:r>
          </w:p>
        </w:tc>
      </w:tr>
    </w:tbl>
    <w:p>
      <w:pPr>
        <w:pStyle w:val="5"/>
        <w:ind w:firstLine="0"/>
        <w:rPr>
          <w:color w:val="000000" w:themeColor="text1"/>
          <w:szCs w:val="21"/>
        </w:rPr>
      </w:pPr>
    </w:p>
    <w:p>
      <w:pPr>
        <w:pStyle w:val="5"/>
        <w:ind w:firstLine="0"/>
        <w:rPr>
          <w:color w:val="000000" w:themeColor="text1"/>
          <w:szCs w:val="21"/>
        </w:rPr>
      </w:pPr>
    </w:p>
    <w:p>
      <w:pPr>
        <w:pStyle w:val="4"/>
        <w:numPr>
          <w:ilvl w:val="0"/>
          <w:numId w:val="0"/>
        </w:numPr>
        <w:rPr>
          <w:color w:val="000000" w:themeColor="text1"/>
          <w:sz w:val="24"/>
        </w:rPr>
      </w:pPr>
      <w:bookmarkStart w:id="119" w:name="_Hlt21938668"/>
      <w:bookmarkEnd w:id="119"/>
      <w:bookmarkStart w:id="120" w:name="_Hlt21938665"/>
      <w:bookmarkEnd w:id="120"/>
      <w:bookmarkStart w:id="121" w:name="_Toc339019857"/>
      <w:bookmarkStart w:id="122" w:name="_Toc333935655"/>
      <w:bookmarkStart w:id="123" w:name="_Toc5474"/>
      <w:bookmarkStart w:id="124" w:name="_Toc345513835"/>
      <w:bookmarkStart w:id="125" w:name="_Toc350756418"/>
      <w:bookmarkStart w:id="126" w:name="_Toc333237756"/>
      <w:bookmarkStart w:id="127" w:name="_Toc341348306"/>
      <w:bookmarkStart w:id="128" w:name="_Toc366072496"/>
      <w:bookmarkStart w:id="129" w:name="_Toc331684006"/>
      <w:bookmarkStart w:id="130" w:name="_Toc333237645"/>
      <w:bookmarkStart w:id="131" w:name="_Toc340677038"/>
      <w:bookmarkStart w:id="132" w:name="_Toc332206676"/>
      <w:bookmarkStart w:id="133" w:name="_Toc340672837"/>
      <w:bookmarkStart w:id="134" w:name="_Toc330459953"/>
      <w:bookmarkStart w:id="135" w:name="_Toc349143557"/>
      <w:bookmarkStart w:id="136" w:name="_Toc350438717"/>
      <w:bookmarkStart w:id="137" w:name="_Toc339362268"/>
      <w:bookmarkStart w:id="138" w:name="_Toc337632326"/>
      <w:bookmarkStart w:id="139" w:name="_Toc339019983"/>
      <w:bookmarkStart w:id="140" w:name="_Toc336681903"/>
      <w:bookmarkStart w:id="141" w:name="_Toc332270314"/>
      <w:bookmarkStart w:id="142" w:name="_Toc340507410"/>
      <w:bookmarkStart w:id="143" w:name="_Toc365967041"/>
      <w:bookmarkStart w:id="144" w:name="_Toc365985147"/>
      <w:bookmarkStart w:id="145" w:name="_Toc331512866"/>
      <w:bookmarkStart w:id="146" w:name="_Toc339441055"/>
      <w:bookmarkStart w:id="147" w:name="_Toc497224194"/>
      <w:bookmarkStart w:id="148" w:name="_Toc342060342"/>
      <w:bookmarkStart w:id="149" w:name="_Toc333238601"/>
      <w:bookmarkStart w:id="150" w:name="_Toc333935314"/>
      <w:bookmarkStart w:id="151" w:name="_Toc339020201"/>
      <w:bookmarkStart w:id="152" w:name="_Toc339020063"/>
      <w:bookmarkStart w:id="153" w:name="_Toc503785396"/>
      <w:bookmarkStart w:id="154" w:name="_Toc342296728"/>
      <w:bookmarkStart w:id="155" w:name="_Toc336681548"/>
      <w:bookmarkStart w:id="156" w:name="_Toc349127594"/>
      <w:r>
        <w:rPr>
          <w:rFonts w:hint="eastAsia"/>
          <w:color w:val="000000" w:themeColor="text1"/>
          <w:sz w:val="24"/>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rPr>
      </w:pPr>
      <w:bookmarkStart w:id="157" w:name="_Toc503785397"/>
      <w:bookmarkStart w:id="158" w:name="_Toc497224195"/>
      <w:bookmarkStart w:id="159" w:name="_Toc340672838"/>
      <w:bookmarkStart w:id="160" w:name="_Toc341348307"/>
      <w:bookmarkStart w:id="161" w:name="_Toc333935656"/>
      <w:bookmarkStart w:id="162" w:name="_Toc331684007"/>
      <w:bookmarkStart w:id="163" w:name="_Toc340677039"/>
      <w:bookmarkStart w:id="164" w:name="_Toc342296729"/>
      <w:bookmarkStart w:id="165" w:name="_Toc339020202"/>
      <w:bookmarkStart w:id="166" w:name="_Toc350438718"/>
      <w:bookmarkStart w:id="167" w:name="_Toc333935315"/>
      <w:bookmarkStart w:id="168" w:name="_Toc330459954"/>
      <w:bookmarkStart w:id="169" w:name="_Toc366072497"/>
      <w:bookmarkStart w:id="170" w:name="_Toc342060343"/>
      <w:bookmarkStart w:id="171" w:name="_Toc349143558"/>
      <w:bookmarkStart w:id="172" w:name="_Toc337632327"/>
      <w:bookmarkStart w:id="173" w:name="_Toc349127595"/>
      <w:bookmarkStart w:id="174" w:name="_Toc340507411"/>
      <w:bookmarkStart w:id="175" w:name="_Toc339020064"/>
      <w:bookmarkStart w:id="176" w:name="_Toc339019984"/>
      <w:bookmarkStart w:id="177" w:name="_Toc336681549"/>
      <w:bookmarkStart w:id="178" w:name="_Toc333238602"/>
      <w:bookmarkStart w:id="179" w:name="_Toc336681904"/>
      <w:bookmarkStart w:id="180" w:name="_Toc339441056"/>
      <w:bookmarkStart w:id="181" w:name="_Toc331512867"/>
      <w:bookmarkStart w:id="182" w:name="_Toc350756419"/>
      <w:bookmarkStart w:id="183" w:name="_Toc365967042"/>
      <w:bookmarkStart w:id="184" w:name="_Toc333237646"/>
      <w:bookmarkStart w:id="185" w:name="_Toc339019858"/>
      <w:bookmarkStart w:id="186" w:name="_Toc332270315"/>
      <w:bookmarkStart w:id="187" w:name="_Toc345513836"/>
      <w:bookmarkStart w:id="188" w:name="_Toc333237757"/>
      <w:bookmarkStart w:id="189" w:name="_Toc339362269"/>
      <w:bookmarkStart w:id="190" w:name="_Toc365985148"/>
      <w:bookmarkStart w:id="191" w:name="_Toc332206677"/>
      <w:bookmarkStart w:id="192" w:name="_Toc9898"/>
      <w:r>
        <w:rPr>
          <w:rFonts w:hint="eastAsia"/>
          <w:color w:val="000000" w:themeColor="text1"/>
        </w:rPr>
        <w:t>适用范围</w:t>
      </w:r>
      <w:bookmarkEnd w:id="157"/>
      <w:bookmarkEnd w:id="158"/>
      <w:r>
        <w:rPr>
          <w:rFonts w:hint="eastAsia"/>
          <w:color w:val="000000" w:themeColor="text1"/>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3" w:name="_Toc374454571"/>
      <w:bookmarkStart w:id="194" w:name="_Toc340672839"/>
      <w:bookmarkStart w:id="195" w:name="_Toc366072498"/>
      <w:bookmarkStart w:id="196" w:name="_Toc333237758"/>
      <w:bookmarkStart w:id="197" w:name="_Toc331512868"/>
      <w:bookmarkStart w:id="198" w:name="_Toc349143559"/>
      <w:bookmarkStart w:id="199" w:name="_Toc331684008"/>
      <w:bookmarkStart w:id="200" w:name="_Toc350438719"/>
      <w:bookmarkStart w:id="201" w:name="_Toc333935657"/>
      <w:bookmarkStart w:id="202" w:name="_Toc333237647"/>
      <w:bookmarkStart w:id="203" w:name="_Toc339362270"/>
      <w:bookmarkStart w:id="204" w:name="_Toc339441057"/>
      <w:bookmarkStart w:id="205" w:name="_Toc345513837"/>
      <w:bookmarkStart w:id="206" w:name="_Toc333238603"/>
      <w:bookmarkStart w:id="207" w:name="_Toc497224196"/>
      <w:bookmarkStart w:id="208" w:name="_Toc340507412"/>
      <w:bookmarkStart w:id="209" w:name="_Toc330459955"/>
      <w:bookmarkStart w:id="210" w:name="_Toc336681905"/>
      <w:bookmarkStart w:id="211" w:name="_Toc342296730"/>
      <w:bookmarkStart w:id="212" w:name="_Toc339019859"/>
      <w:bookmarkStart w:id="213" w:name="_Toc342060344"/>
      <w:bookmarkStart w:id="214" w:name="_Toc340677040"/>
      <w:bookmarkStart w:id="215" w:name="_Toc332270316"/>
      <w:bookmarkStart w:id="216" w:name="_Toc341348308"/>
      <w:bookmarkStart w:id="217" w:name="_Toc350756420"/>
      <w:bookmarkStart w:id="218" w:name="_Toc339020065"/>
      <w:bookmarkStart w:id="219" w:name="_Toc339019985"/>
      <w:bookmarkStart w:id="220" w:name="_Toc349127596"/>
      <w:bookmarkStart w:id="221" w:name="_Toc365967043"/>
      <w:bookmarkStart w:id="222" w:name="_Toc339020203"/>
      <w:bookmarkStart w:id="223" w:name="_Toc333935316"/>
      <w:bookmarkStart w:id="224" w:name="_Toc365985149"/>
      <w:bookmarkStart w:id="225" w:name="_Toc336681550"/>
      <w:bookmarkStart w:id="226" w:name="_Toc503785398"/>
      <w:bookmarkStart w:id="227" w:name="_Toc332206678"/>
      <w:bookmarkStart w:id="228" w:name="_Toc337632328"/>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pPr>
        <w:pStyle w:val="6"/>
        <w:numPr>
          <w:ilvl w:val="4"/>
          <w:numId w:val="25"/>
        </w:numPr>
        <w:tabs>
          <w:tab w:val="left" w:pos="720"/>
        </w:tabs>
        <w:spacing w:before="240" w:after="120"/>
        <w:ind w:left="2432" w:hanging="2432"/>
        <w:rPr>
          <w:color w:val="000000" w:themeColor="text1"/>
        </w:rPr>
      </w:pPr>
      <w:bookmarkStart w:id="229" w:name="_Toc18541"/>
      <w:r>
        <w:rPr>
          <w:rFonts w:hint="eastAsia"/>
          <w:color w:val="000000" w:themeColor="text1"/>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2.1</w:t>
      </w:r>
      <w:r>
        <w:rPr>
          <w:rFonts w:ascii="宋体"/>
          <w:bCs/>
          <w:color w:val="000000" w:themeColor="text1"/>
        </w:rPr>
        <w:tab/>
      </w:r>
      <w:r>
        <w:rPr>
          <w:rFonts w:hint="eastAsia" w:ascii="宋体"/>
          <w:bCs/>
          <w:color w:val="000000" w:themeColor="text1"/>
        </w:rPr>
        <w:t>“代理采购机构”系指组织本次招标的广东业信招标有限公司。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bCs/>
          <w:color w:val="000000" w:themeColor="text1"/>
        </w:rPr>
        <w:t>2</w:t>
      </w:r>
      <w:r>
        <w:rPr>
          <w:rFonts w:ascii="宋体"/>
          <w:bCs/>
          <w:color w:val="000000" w:themeColor="text1"/>
        </w:rPr>
        <w:t>.2</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“投标人”系指</w:t>
      </w:r>
      <w:r>
        <w:rPr>
          <w:rFonts w:hint="eastAsia" w:ascii="宋体" w:hAnsi="宋体"/>
          <w:bCs/>
          <w:color w:val="000000" w:themeColor="text1"/>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rPr>
      </w:pPr>
      <w:r>
        <w:rPr>
          <w:rFonts w:hint="eastAsia" w:ascii="宋体"/>
          <w:bCs/>
          <w:color w:val="000000" w:themeColor="text1"/>
        </w:rPr>
        <w:t>2.3</w:t>
      </w:r>
      <w:r>
        <w:rPr>
          <w:rFonts w:hint="eastAsia" w:ascii="宋体"/>
          <w:bCs/>
          <w:color w:val="000000" w:themeColor="text1"/>
        </w:rPr>
        <w:tab/>
      </w:r>
      <w:r>
        <w:rPr>
          <w:rFonts w:hint="eastAsia" w:ascii="宋体"/>
          <w:bCs/>
          <w:color w:val="000000" w:themeColor="text1"/>
        </w:rPr>
        <w:t>“采购人”系指阳江市港航事务中心，即项目采购用户方。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bCs/>
          <w:color w:val="000000" w:themeColor="text1"/>
        </w:rPr>
        <w:t>2.4</w:t>
      </w:r>
      <w:r>
        <w:rPr>
          <w:rFonts w:hint="eastAsia" w:ascii="宋体"/>
          <w:bCs/>
          <w:color w:val="000000" w:themeColor="text1"/>
        </w:rPr>
        <w:tab/>
      </w:r>
      <w:r>
        <w:rPr>
          <w:rFonts w:hint="eastAsia" w:ascii="宋体"/>
          <w:bCs/>
          <w:color w:val="000000" w:themeColor="text1"/>
        </w:rPr>
        <w:t xml:space="preserve"> </w:t>
      </w:r>
      <w:r>
        <w:rPr>
          <w:rFonts w:ascii="宋体" w:hAnsi="宋体"/>
          <w:bCs/>
          <w:color w:val="000000" w:themeColor="text1"/>
        </w:rPr>
        <w:t>“</w:t>
      </w:r>
      <w:r>
        <w:rPr>
          <w:rFonts w:hint="eastAsia" w:ascii="宋体" w:hAnsi="宋体"/>
          <w:bCs/>
          <w:color w:val="000000" w:themeColor="text1"/>
        </w:rPr>
        <w:t>货物</w:t>
      </w:r>
      <w:r>
        <w:rPr>
          <w:rFonts w:ascii="宋体" w:hAnsi="宋体"/>
          <w:bCs/>
          <w:color w:val="000000" w:themeColor="text1"/>
        </w:rPr>
        <w:t>”</w:t>
      </w:r>
      <w:r>
        <w:rPr>
          <w:rFonts w:hint="eastAsia" w:ascii="宋体" w:hAnsi="宋体"/>
          <w:bCs/>
          <w:color w:val="000000" w:themeColor="text1"/>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“工作日”系指国家规定除法定节假日以外的以日</w:t>
      </w:r>
      <w:r>
        <w:rPr>
          <w:rFonts w:ascii="宋体" w:hAnsi="宋体"/>
          <w:bCs/>
          <w:color w:val="000000" w:themeColor="text1"/>
        </w:rPr>
        <w:t>为计算单位的工作时间</w:t>
      </w:r>
      <w:r>
        <w:rPr>
          <w:rFonts w:hint="eastAsia" w:ascii="宋体" w:hAnsi="宋体"/>
          <w:bCs/>
          <w:color w:val="000000" w:themeColor="text1"/>
        </w:rPr>
        <w:t>。</w:t>
      </w:r>
    </w:p>
    <w:p>
      <w:pPr>
        <w:pStyle w:val="6"/>
        <w:numPr>
          <w:ilvl w:val="4"/>
          <w:numId w:val="25"/>
        </w:numPr>
        <w:tabs>
          <w:tab w:val="left" w:pos="720"/>
        </w:tabs>
        <w:spacing w:before="240" w:after="120"/>
        <w:ind w:left="2432" w:hanging="2432"/>
        <w:rPr>
          <w:color w:val="000000" w:themeColor="text1"/>
        </w:rPr>
      </w:pPr>
      <w:bookmarkStart w:id="230" w:name="_Toc503785399"/>
      <w:bookmarkStart w:id="231" w:name="_Toc497224197"/>
      <w:bookmarkStart w:id="232" w:name="_Toc345513838"/>
      <w:bookmarkStart w:id="233" w:name="_Toc339441058"/>
      <w:bookmarkStart w:id="234" w:name="_Toc341348309"/>
      <w:bookmarkStart w:id="235" w:name="_Toc339020066"/>
      <w:bookmarkStart w:id="236" w:name="_Toc333935317"/>
      <w:bookmarkStart w:id="237" w:name="_Toc332206679"/>
      <w:bookmarkStart w:id="238" w:name="_Toc339020204"/>
      <w:bookmarkStart w:id="239" w:name="_Toc331512869"/>
      <w:bookmarkStart w:id="240" w:name="_Toc337632329"/>
      <w:bookmarkStart w:id="241" w:name="_Toc332270317"/>
      <w:bookmarkStart w:id="242" w:name="_Toc340677041"/>
      <w:bookmarkStart w:id="243" w:name="_Toc342060345"/>
      <w:bookmarkStart w:id="244" w:name="_Toc350438720"/>
      <w:bookmarkStart w:id="245" w:name="_Toc333935658"/>
      <w:bookmarkStart w:id="246" w:name="_Toc340672840"/>
      <w:bookmarkStart w:id="247" w:name="_Toc365967044"/>
      <w:bookmarkStart w:id="248" w:name="_Toc349127597"/>
      <w:bookmarkStart w:id="249" w:name="_Toc365985150"/>
      <w:bookmarkStart w:id="250" w:name="_Toc333237759"/>
      <w:bookmarkStart w:id="251" w:name="_Toc366072499"/>
      <w:bookmarkStart w:id="252" w:name="_Toc340507413"/>
      <w:bookmarkStart w:id="253" w:name="_Toc339019986"/>
      <w:bookmarkStart w:id="254" w:name="_Toc336681551"/>
      <w:bookmarkStart w:id="255" w:name="_Toc17728"/>
      <w:bookmarkStart w:id="256" w:name="_Toc330459956"/>
      <w:bookmarkStart w:id="257" w:name="_Toc374454572"/>
      <w:bookmarkStart w:id="258" w:name="_Toc336681906"/>
      <w:bookmarkStart w:id="259" w:name="_Toc339362271"/>
      <w:bookmarkStart w:id="260" w:name="_Toc349143560"/>
      <w:bookmarkStart w:id="261" w:name="_Toc350756421"/>
      <w:bookmarkStart w:id="262" w:name="_Toc331684009"/>
      <w:bookmarkStart w:id="263" w:name="_Toc342296731"/>
      <w:bookmarkStart w:id="264" w:name="_Toc333238604"/>
      <w:bookmarkStart w:id="265" w:name="_Toc339019860"/>
      <w:bookmarkStart w:id="266" w:name="_Toc333237648"/>
      <w:r>
        <w:rPr>
          <w:rFonts w:hint="eastAsia"/>
          <w:color w:val="000000" w:themeColor="text1"/>
        </w:rPr>
        <w:t>合格的</w:t>
      </w:r>
      <w:bookmarkEnd w:id="230"/>
      <w:bookmarkEnd w:id="231"/>
      <w:r>
        <w:rPr>
          <w:rFonts w:hint="eastAsia"/>
          <w:color w:val="000000" w:themeColor="text1"/>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rPr>
      </w:pPr>
      <w:bookmarkStart w:id="267" w:name="_Toc342296732"/>
      <w:bookmarkStart w:id="268" w:name="_Toc339019861"/>
      <w:bookmarkStart w:id="269" w:name="_Toc497224198"/>
      <w:bookmarkStart w:id="270" w:name="_Toc374454573"/>
      <w:bookmarkStart w:id="271" w:name="_Toc339019987"/>
      <w:bookmarkStart w:id="272" w:name="_Toc336681907"/>
      <w:bookmarkStart w:id="273" w:name="_Toc345513839"/>
      <w:bookmarkStart w:id="274" w:name="_Toc342060346"/>
      <w:bookmarkStart w:id="275" w:name="_Toc337632330"/>
      <w:bookmarkStart w:id="276" w:name="_Toc339020205"/>
      <w:bookmarkStart w:id="277" w:name="_Toc332270318"/>
      <w:bookmarkStart w:id="278" w:name="_Toc339362272"/>
      <w:bookmarkStart w:id="279" w:name="_Toc349127598"/>
      <w:bookmarkStart w:id="280" w:name="_Toc339441059"/>
      <w:bookmarkStart w:id="281" w:name="_Toc340672841"/>
      <w:bookmarkStart w:id="282" w:name="_Toc331684010"/>
      <w:bookmarkStart w:id="283" w:name="_Toc350438721"/>
      <w:bookmarkStart w:id="284" w:name="_Toc366072500"/>
      <w:bookmarkStart w:id="285" w:name="_Toc339020067"/>
      <w:bookmarkStart w:id="286" w:name="_Toc333935659"/>
      <w:bookmarkStart w:id="287" w:name="_Toc333237649"/>
      <w:bookmarkStart w:id="288" w:name="_Toc330459957"/>
      <w:bookmarkStart w:id="289" w:name="_Toc340507414"/>
      <w:bookmarkStart w:id="290" w:name="_Toc503785400"/>
      <w:bookmarkStart w:id="291" w:name="_Toc349143561"/>
      <w:bookmarkStart w:id="292" w:name="_Toc341348310"/>
      <w:bookmarkStart w:id="293" w:name="_Toc16290"/>
      <w:bookmarkStart w:id="294" w:name="_Toc340677042"/>
      <w:bookmarkStart w:id="295" w:name="_Toc350756422"/>
      <w:bookmarkStart w:id="296" w:name="_Toc365985151"/>
      <w:bookmarkStart w:id="297" w:name="_Toc365967045"/>
      <w:bookmarkStart w:id="298" w:name="_Toc333238605"/>
      <w:bookmarkStart w:id="299" w:name="_Toc333237760"/>
      <w:bookmarkStart w:id="300" w:name="_Toc331512870"/>
      <w:bookmarkStart w:id="301" w:name="_Toc332206680"/>
      <w:bookmarkStart w:id="302" w:name="_Toc333935318"/>
      <w:bookmarkStart w:id="303" w:name="_Toc336681552"/>
      <w:r>
        <w:rPr>
          <w:rFonts w:hint="eastAsia"/>
          <w:color w:val="000000" w:themeColor="text1"/>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4" w:name="_Toc345513840"/>
      <w:bookmarkStart w:id="305" w:name="_Toc340677043"/>
      <w:bookmarkStart w:id="306" w:name="_Toc333935660"/>
      <w:bookmarkStart w:id="307" w:name="_Toc365967046"/>
      <w:bookmarkStart w:id="308" w:name="_Toc350438722"/>
      <w:bookmarkStart w:id="309" w:name="_Toc374454574"/>
      <w:bookmarkStart w:id="310" w:name="_Toc341348311"/>
      <w:bookmarkStart w:id="311" w:name="_Toc331512871"/>
      <w:bookmarkStart w:id="312" w:name="_Toc333935319"/>
      <w:bookmarkStart w:id="313" w:name="_Toc332206681"/>
      <w:bookmarkStart w:id="314" w:name="_Toc349127599"/>
      <w:bookmarkStart w:id="315" w:name="_Toc342060347"/>
      <w:bookmarkStart w:id="316" w:name="_Toc339441060"/>
      <w:bookmarkStart w:id="317" w:name="_Toc339020068"/>
      <w:bookmarkStart w:id="318" w:name="_Toc331684011"/>
      <w:bookmarkStart w:id="319" w:name="_Toc349143562"/>
      <w:bookmarkStart w:id="320" w:name="_Toc333237650"/>
      <w:bookmarkStart w:id="321" w:name="_Toc365985152"/>
      <w:bookmarkStart w:id="322" w:name="_Toc340507415"/>
      <w:bookmarkStart w:id="323" w:name="_Toc339019862"/>
      <w:bookmarkStart w:id="324" w:name="_Toc340672842"/>
      <w:bookmarkStart w:id="325" w:name="_Toc497224199"/>
      <w:bookmarkStart w:id="326" w:name="_Toc330459958"/>
      <w:bookmarkStart w:id="327" w:name="_Toc350756423"/>
      <w:bookmarkStart w:id="328" w:name="_Toc366072501"/>
      <w:bookmarkStart w:id="329" w:name="_Toc503785401"/>
      <w:bookmarkStart w:id="330" w:name="_Toc339362273"/>
      <w:bookmarkStart w:id="331" w:name="_Toc333237761"/>
      <w:bookmarkStart w:id="332" w:name="_Toc339019988"/>
      <w:bookmarkStart w:id="333" w:name="_Toc332270319"/>
      <w:bookmarkStart w:id="334" w:name="_Toc336681553"/>
      <w:bookmarkStart w:id="335" w:name="_Toc333238606"/>
      <w:bookmarkStart w:id="336" w:name="_Toc336681908"/>
      <w:bookmarkStart w:id="337" w:name="_Toc337632331"/>
      <w:bookmarkStart w:id="338" w:name="_Toc342296733"/>
      <w:bookmarkStart w:id="339" w:name="_Toc339020206"/>
    </w:p>
    <w:p>
      <w:pPr>
        <w:pStyle w:val="4"/>
        <w:numPr>
          <w:ilvl w:val="0"/>
          <w:numId w:val="0"/>
        </w:numPr>
        <w:rPr>
          <w:color w:val="000000" w:themeColor="text1"/>
          <w:sz w:val="24"/>
        </w:rPr>
      </w:pPr>
      <w:bookmarkStart w:id="340" w:name="_Toc30810"/>
      <w:r>
        <w:rPr>
          <w:rFonts w:hint="eastAsia"/>
          <w:color w:val="000000" w:themeColor="text1"/>
          <w:sz w:val="24"/>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rPr>
      </w:pPr>
      <w:bookmarkStart w:id="341" w:name="_Toc332270320"/>
      <w:bookmarkStart w:id="342" w:name="_Toc374454575"/>
      <w:bookmarkStart w:id="343" w:name="_Toc339020069"/>
      <w:bookmarkStart w:id="344" w:name="_Toc350438723"/>
      <w:bookmarkStart w:id="345" w:name="_Toc339020207"/>
      <w:bookmarkStart w:id="346" w:name="_Toc345513841"/>
      <w:bookmarkStart w:id="347" w:name="_Toc339019863"/>
      <w:bookmarkStart w:id="348" w:name="_Toc10061"/>
      <w:bookmarkStart w:id="349" w:name="_Toc349127600"/>
      <w:bookmarkStart w:id="350" w:name="_Toc340677044"/>
      <w:bookmarkStart w:id="351" w:name="_Toc339441061"/>
      <w:bookmarkStart w:id="352" w:name="_Toc337632332"/>
      <w:bookmarkStart w:id="353" w:name="_Toc336681909"/>
      <w:bookmarkStart w:id="354" w:name="_Toc339019989"/>
      <w:bookmarkStart w:id="355" w:name="_Toc365967047"/>
      <w:bookmarkStart w:id="356" w:name="_Toc340507416"/>
      <w:bookmarkStart w:id="357" w:name="_Toc341348312"/>
      <w:bookmarkStart w:id="358" w:name="_Toc331684012"/>
      <w:bookmarkStart w:id="359" w:name="_Toc330459959"/>
      <w:bookmarkStart w:id="360" w:name="_Toc339362274"/>
      <w:bookmarkStart w:id="361" w:name="_Toc336681554"/>
      <w:bookmarkStart w:id="362" w:name="_Toc332206682"/>
      <w:bookmarkStart w:id="363" w:name="_Toc503785402"/>
      <w:bookmarkStart w:id="364" w:name="_Toc333935661"/>
      <w:bookmarkStart w:id="365" w:name="_Toc333237651"/>
      <w:bookmarkStart w:id="366" w:name="_Toc349143563"/>
      <w:bookmarkStart w:id="367" w:name="_Toc350756424"/>
      <w:bookmarkStart w:id="368" w:name="_Toc366072502"/>
      <w:bookmarkStart w:id="369" w:name="_Toc333935320"/>
      <w:bookmarkStart w:id="370" w:name="_Toc365985153"/>
      <w:bookmarkStart w:id="371" w:name="_Toc333237762"/>
      <w:bookmarkStart w:id="372" w:name="_Toc342296734"/>
      <w:bookmarkStart w:id="373" w:name="_Toc342060348"/>
      <w:bookmarkStart w:id="374" w:name="_Toc331512872"/>
      <w:bookmarkStart w:id="375" w:name="_Toc497224200"/>
      <w:bookmarkStart w:id="376" w:name="_Toc340672843"/>
      <w:bookmarkStart w:id="377" w:name="_Toc333238607"/>
      <w:r>
        <w:rPr>
          <w:rFonts w:hint="eastAsia"/>
          <w:color w:val="000000" w:themeColor="text1"/>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招标文件以中文编印。</w:t>
      </w:r>
    </w:p>
    <w:p>
      <w:pPr>
        <w:pStyle w:val="6"/>
        <w:numPr>
          <w:ilvl w:val="4"/>
          <w:numId w:val="25"/>
        </w:numPr>
        <w:tabs>
          <w:tab w:val="left" w:pos="720"/>
        </w:tabs>
        <w:spacing w:before="240" w:after="120"/>
        <w:ind w:left="2432" w:hanging="2432"/>
        <w:rPr>
          <w:color w:val="000000" w:themeColor="text1"/>
        </w:rPr>
      </w:pPr>
      <w:bookmarkStart w:id="378" w:name="_Toc330459960"/>
      <w:bookmarkStart w:id="379" w:name="_Toc349127601"/>
      <w:bookmarkStart w:id="380" w:name="_Toc350438724"/>
      <w:bookmarkStart w:id="381" w:name="_Toc340672844"/>
      <w:bookmarkStart w:id="382" w:name="_Toc503785403"/>
      <w:bookmarkStart w:id="383" w:name="_Toc370388389"/>
      <w:bookmarkStart w:id="384" w:name="_Toc339441062"/>
      <w:bookmarkStart w:id="385" w:name="_Toc340677045"/>
      <w:bookmarkStart w:id="386" w:name="_Toc339362275"/>
      <w:bookmarkStart w:id="387" w:name="_Toc339020208"/>
      <w:bookmarkStart w:id="388" w:name="_Toc365985154"/>
      <w:bookmarkStart w:id="389" w:name="_Toc342060349"/>
      <w:bookmarkStart w:id="390" w:name="_Toc331684013"/>
      <w:bookmarkStart w:id="391" w:name="_Toc331512873"/>
      <w:bookmarkStart w:id="392" w:name="_Toc336681910"/>
      <w:bookmarkStart w:id="393" w:name="_Toc339019990"/>
      <w:bookmarkStart w:id="394" w:name="_Toc340507417"/>
      <w:bookmarkStart w:id="395" w:name="_Toc342296735"/>
      <w:bookmarkStart w:id="396" w:name="_Toc365967048"/>
      <w:bookmarkStart w:id="397" w:name="_Toc333238608"/>
      <w:bookmarkStart w:id="398" w:name="_Toc339019864"/>
      <w:bookmarkStart w:id="399" w:name="_Toc345513842"/>
      <w:bookmarkStart w:id="400" w:name="_Toc337632333"/>
      <w:bookmarkStart w:id="401" w:name="_Toc339020070"/>
      <w:bookmarkStart w:id="402" w:name="_Toc333935321"/>
      <w:bookmarkStart w:id="403" w:name="_Toc333935662"/>
      <w:bookmarkStart w:id="404" w:name="_Toc349143564"/>
      <w:bookmarkStart w:id="405" w:name="_Toc333237652"/>
      <w:bookmarkStart w:id="406" w:name="_Toc333237763"/>
      <w:bookmarkStart w:id="407" w:name="_Toc336681555"/>
      <w:bookmarkStart w:id="408" w:name="_Toc332270321"/>
      <w:bookmarkStart w:id="409" w:name="_Toc497224201"/>
      <w:bookmarkStart w:id="410" w:name="_Toc332206683"/>
      <w:bookmarkStart w:id="411" w:name="_Toc350756425"/>
      <w:bookmarkStart w:id="412" w:name="_Toc341348313"/>
      <w:bookmarkStart w:id="413" w:name="_Toc374454576"/>
      <w:bookmarkStart w:id="414" w:name="_Toc23826"/>
      <w:bookmarkStart w:id="415" w:name="_Toc503785405"/>
      <w:bookmarkStart w:id="416" w:name="_Toc497224203"/>
      <w:bookmarkStart w:id="417" w:name="_Toc331512875"/>
      <w:bookmarkStart w:id="418" w:name="_Toc339019992"/>
      <w:bookmarkStart w:id="419" w:name="_Toc336681557"/>
      <w:bookmarkStart w:id="420" w:name="_Toc331684015"/>
      <w:bookmarkStart w:id="421" w:name="_Toc349127603"/>
      <w:bookmarkStart w:id="422" w:name="_Toc333237765"/>
      <w:bookmarkStart w:id="423" w:name="_Toc332206685"/>
      <w:bookmarkStart w:id="424" w:name="_Toc330459962"/>
      <w:bookmarkStart w:id="425" w:name="_Toc350438726"/>
      <w:bookmarkStart w:id="426" w:name="_Toc339020072"/>
      <w:bookmarkStart w:id="427" w:name="_Toc339019866"/>
      <w:bookmarkStart w:id="428" w:name="_Toc365985156"/>
      <w:bookmarkStart w:id="429" w:name="_Toc333238610"/>
      <w:bookmarkStart w:id="430" w:name="_Toc340507419"/>
      <w:bookmarkStart w:id="431" w:name="_Toc333237654"/>
      <w:bookmarkStart w:id="432" w:name="_Toc337632335"/>
      <w:bookmarkStart w:id="433" w:name="_Toc365967050"/>
      <w:bookmarkStart w:id="434" w:name="_Toc340677047"/>
      <w:bookmarkStart w:id="435" w:name="_Toc333935664"/>
      <w:bookmarkStart w:id="436" w:name="_Toc340672846"/>
      <w:bookmarkStart w:id="437" w:name="_Toc366072505"/>
      <w:bookmarkStart w:id="438" w:name="_Toc345513844"/>
      <w:bookmarkStart w:id="439" w:name="_Toc332270323"/>
      <w:bookmarkStart w:id="440" w:name="_Toc339441064"/>
      <w:bookmarkStart w:id="441" w:name="_Toc336681912"/>
      <w:bookmarkStart w:id="442" w:name="_Toc342296737"/>
      <w:bookmarkStart w:id="443" w:name="_Toc339020210"/>
      <w:bookmarkStart w:id="444" w:name="_Toc339362277"/>
      <w:bookmarkStart w:id="445" w:name="_Toc349143566"/>
      <w:bookmarkStart w:id="446" w:name="_Toc350756427"/>
      <w:bookmarkStart w:id="447" w:name="_Toc341348315"/>
      <w:bookmarkStart w:id="448" w:name="_Toc333935323"/>
      <w:bookmarkStart w:id="449" w:name="_Toc342060351"/>
      <w:r>
        <w:rPr>
          <w:rFonts w:hint="eastAsia"/>
          <w:color w:val="000000" w:themeColor="text1"/>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rPr>
      </w:pPr>
      <w:bookmarkStart w:id="450" w:name="_Toc374454577"/>
      <w:r>
        <w:rPr>
          <w:color w:val="000000" w:themeColor="text1"/>
          <w:sz w:val="24"/>
        </w:rPr>
        <w:br w:type="page"/>
      </w:r>
      <w:bookmarkStart w:id="451" w:name="_Toc18964"/>
      <w:r>
        <w:rPr>
          <w:rFonts w:hint="eastAsia"/>
          <w:color w:val="000000" w:themeColor="text1"/>
          <w:sz w:val="24"/>
        </w:rPr>
        <w:t>Ｃ投标文件的编</w:t>
      </w:r>
      <w:bookmarkEnd w:id="415"/>
      <w:bookmarkEnd w:id="416"/>
      <w:r>
        <w:rPr>
          <w:rFonts w:hint="eastAsia"/>
          <w:color w:val="000000" w:themeColor="text1"/>
          <w:sz w:val="24"/>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rPr>
      </w:pPr>
      <w:bookmarkStart w:id="452" w:name="_Toc365967051"/>
      <w:bookmarkStart w:id="453" w:name="_Toc331512876"/>
      <w:bookmarkStart w:id="454" w:name="_Toc5516"/>
      <w:bookmarkStart w:id="455" w:name="_Toc342060352"/>
      <w:bookmarkStart w:id="456" w:name="_Toc342296738"/>
      <w:bookmarkStart w:id="457" w:name="_Toc339020211"/>
      <w:bookmarkStart w:id="458" w:name="_Toc331684016"/>
      <w:bookmarkStart w:id="459" w:name="_Toc337632336"/>
      <w:bookmarkStart w:id="460" w:name="_Toc340677048"/>
      <w:bookmarkStart w:id="461" w:name="_Toc366072506"/>
      <w:bookmarkStart w:id="462" w:name="_Toc339019867"/>
      <w:bookmarkStart w:id="463" w:name="_Toc374454578"/>
      <w:bookmarkStart w:id="464" w:name="_Toc497224204"/>
      <w:bookmarkStart w:id="465" w:name="_Toc330459963"/>
      <w:bookmarkStart w:id="466" w:name="_Toc349127604"/>
      <w:bookmarkStart w:id="467" w:name="_Toc336681913"/>
      <w:bookmarkStart w:id="468" w:name="_Toc340507420"/>
      <w:bookmarkStart w:id="469" w:name="_Toc345513845"/>
      <w:bookmarkStart w:id="470" w:name="_Toc333935324"/>
      <w:bookmarkStart w:id="471" w:name="_Toc339019993"/>
      <w:bookmarkStart w:id="472" w:name="_Toc333935665"/>
      <w:bookmarkStart w:id="473" w:name="_Toc333238611"/>
      <w:bookmarkStart w:id="474" w:name="_Toc339441065"/>
      <w:bookmarkStart w:id="475" w:name="_Toc332206686"/>
      <w:bookmarkStart w:id="476" w:name="_Toc336681558"/>
      <w:bookmarkStart w:id="477" w:name="_Toc503785406"/>
      <w:bookmarkStart w:id="478" w:name="_Toc339362278"/>
      <w:bookmarkStart w:id="479" w:name="_Toc333237766"/>
      <w:bookmarkStart w:id="480" w:name="_Toc339020073"/>
      <w:bookmarkStart w:id="481" w:name="_Toc350756428"/>
      <w:bookmarkStart w:id="482" w:name="_Toc333237655"/>
      <w:bookmarkStart w:id="483" w:name="_Toc340672847"/>
      <w:bookmarkStart w:id="484" w:name="_Toc332270324"/>
      <w:bookmarkStart w:id="485" w:name="_Toc349143567"/>
      <w:bookmarkStart w:id="486" w:name="_Toc365985157"/>
      <w:bookmarkStart w:id="487" w:name="_Toc350438727"/>
      <w:bookmarkStart w:id="488" w:name="_Toc341348316"/>
      <w:r>
        <w:rPr>
          <w:rFonts w:hint="eastAsia"/>
          <w:color w:val="000000" w:themeColor="text1"/>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rPr>
      </w:pPr>
      <w:bookmarkStart w:id="489" w:name="_Toc333935325"/>
      <w:bookmarkStart w:id="490" w:name="_Toc503785407"/>
      <w:bookmarkStart w:id="491" w:name="_Toc340507421"/>
      <w:bookmarkStart w:id="492" w:name="_Toc333935666"/>
      <w:bookmarkStart w:id="493" w:name="_Toc366072507"/>
      <w:bookmarkStart w:id="494" w:name="_Toc332270325"/>
      <w:bookmarkStart w:id="495" w:name="_Toc350756429"/>
      <w:bookmarkStart w:id="496" w:name="_Toc345513846"/>
      <w:bookmarkStart w:id="497" w:name="_Toc497224205"/>
      <w:bookmarkStart w:id="498" w:name="_Toc340672848"/>
      <w:bookmarkStart w:id="499" w:name="_Toc339019994"/>
      <w:bookmarkStart w:id="500" w:name="_Toc339441066"/>
      <w:bookmarkStart w:id="501" w:name="_Toc342296739"/>
      <w:bookmarkStart w:id="502" w:name="_Toc374454579"/>
      <w:bookmarkStart w:id="503" w:name="_Toc331684017"/>
      <w:bookmarkStart w:id="504" w:name="_Toc333237767"/>
      <w:bookmarkStart w:id="505" w:name="_Toc340677049"/>
      <w:bookmarkStart w:id="506" w:name="_Toc339362279"/>
      <w:bookmarkStart w:id="507" w:name="_Toc339020074"/>
      <w:bookmarkStart w:id="508" w:name="_Toc336681559"/>
      <w:bookmarkStart w:id="509" w:name="_Toc859"/>
      <w:bookmarkStart w:id="510" w:name="_Toc339020212"/>
      <w:bookmarkStart w:id="511" w:name="_Toc339019868"/>
      <w:bookmarkStart w:id="512" w:name="_Toc365967052"/>
      <w:bookmarkStart w:id="513" w:name="_Toc331512877"/>
      <w:bookmarkStart w:id="514" w:name="_Toc341348317"/>
      <w:bookmarkStart w:id="515" w:name="_Toc333237656"/>
      <w:bookmarkStart w:id="516" w:name="_Toc336681914"/>
      <w:bookmarkStart w:id="517" w:name="_Toc330459964"/>
      <w:bookmarkStart w:id="518" w:name="_Toc349127605"/>
      <w:bookmarkStart w:id="519" w:name="_Toc333238612"/>
      <w:bookmarkStart w:id="520" w:name="_Toc342060353"/>
      <w:bookmarkStart w:id="521" w:name="_Toc337632337"/>
      <w:bookmarkStart w:id="522" w:name="_Toc365985158"/>
      <w:bookmarkStart w:id="523" w:name="_Toc350438728"/>
      <w:bookmarkStart w:id="524" w:name="_Toc332206687"/>
      <w:bookmarkStart w:id="525" w:name="_Toc349143568"/>
      <w:r>
        <w:rPr>
          <w:rFonts w:hint="eastAsia"/>
          <w:color w:val="000000" w:themeColor="text1"/>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pPr>
        <w:pStyle w:val="6"/>
        <w:numPr>
          <w:ilvl w:val="4"/>
          <w:numId w:val="25"/>
        </w:numPr>
        <w:tabs>
          <w:tab w:val="left" w:pos="720"/>
        </w:tabs>
        <w:spacing w:before="240" w:after="120"/>
        <w:ind w:left="2432" w:hanging="2432"/>
        <w:rPr>
          <w:color w:val="000000" w:themeColor="text1"/>
        </w:rPr>
      </w:pPr>
      <w:bookmarkStart w:id="526" w:name="_Toc374454580"/>
      <w:bookmarkStart w:id="527" w:name="_Toc339441067"/>
      <w:bookmarkStart w:id="528" w:name="_Toc339019869"/>
      <w:bookmarkStart w:id="529" w:name="_Toc340672849"/>
      <w:bookmarkStart w:id="530" w:name="_Toc333238613"/>
      <w:bookmarkStart w:id="531" w:name="_Toc350438729"/>
      <w:bookmarkStart w:id="532" w:name="_Toc339019995"/>
      <w:bookmarkStart w:id="533" w:name="_Toc350756430"/>
      <w:bookmarkStart w:id="534" w:name="_Toc366072508"/>
      <w:bookmarkStart w:id="535" w:name="_Toc336681560"/>
      <w:bookmarkStart w:id="536" w:name="_Toc330459965"/>
      <w:bookmarkStart w:id="537" w:name="_Toc349127606"/>
      <w:bookmarkStart w:id="538" w:name="_Toc342296740"/>
      <w:bookmarkStart w:id="539" w:name="_Toc331684018"/>
      <w:bookmarkStart w:id="540" w:name="_Toc332206688"/>
      <w:bookmarkStart w:id="541" w:name="_Toc29243"/>
      <w:bookmarkStart w:id="542" w:name="_Toc333935326"/>
      <w:bookmarkStart w:id="543" w:name="_Toc342060354"/>
      <w:bookmarkStart w:id="544" w:name="_Toc339362280"/>
      <w:bookmarkStart w:id="545" w:name="_Toc339020213"/>
      <w:bookmarkStart w:id="546" w:name="_Toc497224206"/>
      <w:bookmarkStart w:id="547" w:name="_Toc333237657"/>
      <w:bookmarkStart w:id="548" w:name="_Toc339020075"/>
      <w:bookmarkStart w:id="549" w:name="_Toc340677050"/>
      <w:bookmarkStart w:id="550" w:name="_Toc503785408"/>
      <w:bookmarkStart w:id="551" w:name="_Toc340507422"/>
      <w:bookmarkStart w:id="552" w:name="_Toc341348318"/>
      <w:bookmarkStart w:id="553" w:name="_Toc349143569"/>
      <w:bookmarkStart w:id="554" w:name="_Toc332270326"/>
      <w:bookmarkStart w:id="555" w:name="_Toc345513847"/>
      <w:bookmarkStart w:id="556" w:name="_Toc331512878"/>
      <w:bookmarkStart w:id="557" w:name="_Toc365985159"/>
      <w:bookmarkStart w:id="558" w:name="_Toc336681915"/>
      <w:bookmarkStart w:id="559" w:name="_Toc333935667"/>
      <w:bookmarkStart w:id="560" w:name="_Toc337632338"/>
      <w:bookmarkStart w:id="561" w:name="_Toc365967053"/>
      <w:bookmarkStart w:id="562" w:name="_Toc333237768"/>
      <w:r>
        <w:rPr>
          <w:rFonts w:hint="eastAsia"/>
          <w:color w:val="000000" w:themeColor="text1"/>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pPr>
        <w:widowControl/>
        <w:adjustRightInd w:val="0"/>
        <w:snapToGrid w:val="0"/>
        <w:spacing w:line="360" w:lineRule="auto"/>
        <w:ind w:left="734"/>
        <w:rPr>
          <w:rFonts w:ascii="宋体" w:hAnsi="宋体"/>
          <w:bCs/>
          <w:color w:val="000000" w:themeColor="text1"/>
        </w:rPr>
      </w:pPr>
      <w:bookmarkStart w:id="563" w:name="_Toc503785409"/>
      <w:bookmarkStart w:id="564" w:name="_Toc497224207"/>
      <w:r>
        <w:rPr>
          <w:rFonts w:hint="eastAsia" w:ascii="宋体" w:hAnsi="宋体"/>
          <w:bCs/>
          <w:color w:val="000000" w:themeColor="text1"/>
        </w:rPr>
        <w:t>第一章 资格审查文件（含附件）</w:t>
      </w:r>
    </w:p>
    <w:p>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pPr>
        <w:pStyle w:val="6"/>
        <w:numPr>
          <w:ilvl w:val="4"/>
          <w:numId w:val="25"/>
        </w:numPr>
        <w:tabs>
          <w:tab w:val="left" w:pos="720"/>
        </w:tabs>
        <w:spacing w:before="240" w:after="120"/>
        <w:ind w:left="2432" w:hanging="2432"/>
        <w:rPr>
          <w:color w:val="000000" w:themeColor="text1"/>
        </w:rPr>
      </w:pPr>
      <w:bookmarkStart w:id="565" w:name="_Toc339441068"/>
      <w:bookmarkStart w:id="566" w:name="_Toc333935668"/>
      <w:bookmarkStart w:id="567" w:name="_Toc339020214"/>
      <w:bookmarkStart w:id="568" w:name="_Toc374454581"/>
      <w:bookmarkStart w:id="569" w:name="_Toc332206689"/>
      <w:bookmarkStart w:id="570" w:name="_Toc339019870"/>
      <w:bookmarkStart w:id="571" w:name="_Toc337632339"/>
      <w:bookmarkStart w:id="572" w:name="_Toc333238614"/>
      <w:bookmarkStart w:id="573" w:name="_Toc349143570"/>
      <w:bookmarkStart w:id="574" w:name="_Toc350756431"/>
      <w:bookmarkStart w:id="575" w:name="_Toc366072509"/>
      <w:bookmarkStart w:id="576" w:name="_Toc339362281"/>
      <w:bookmarkStart w:id="577" w:name="_Toc365967054"/>
      <w:bookmarkStart w:id="578" w:name="_Toc342296741"/>
      <w:bookmarkStart w:id="579" w:name="_Toc340677051"/>
      <w:bookmarkStart w:id="580" w:name="_Toc339020076"/>
      <w:bookmarkStart w:id="581" w:name="_Toc331512879"/>
      <w:bookmarkStart w:id="582" w:name="_Toc365985160"/>
      <w:bookmarkStart w:id="583" w:name="_Toc331684019"/>
      <w:bookmarkStart w:id="584" w:name="_Toc332270327"/>
      <w:bookmarkStart w:id="585" w:name="_Toc16861"/>
      <w:bookmarkStart w:id="586" w:name="_Toc336681916"/>
      <w:bookmarkStart w:id="587" w:name="_Toc342060355"/>
      <w:bookmarkStart w:id="588" w:name="_Toc336681561"/>
      <w:bookmarkStart w:id="589" w:name="_Toc333237769"/>
      <w:bookmarkStart w:id="590" w:name="_Toc350438730"/>
      <w:bookmarkStart w:id="591" w:name="_Toc339019996"/>
      <w:bookmarkStart w:id="592" w:name="_Toc333935327"/>
      <w:bookmarkStart w:id="593" w:name="_Toc340672850"/>
      <w:bookmarkStart w:id="594" w:name="_Toc349127607"/>
      <w:bookmarkStart w:id="595" w:name="_Toc333237658"/>
      <w:bookmarkStart w:id="596" w:name="_Toc340507423"/>
      <w:bookmarkStart w:id="597" w:name="_Toc341348319"/>
      <w:bookmarkStart w:id="598" w:name="_Toc345513848"/>
      <w:bookmarkStart w:id="599" w:name="_Toc330459966"/>
      <w:r>
        <w:rPr>
          <w:rFonts w:hint="eastAsia"/>
          <w:color w:val="000000" w:themeColor="text1"/>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hint="eastAsia" w:ascii="宋体"/>
          <w:bCs/>
          <w:color w:val="000000" w:themeColor="text1"/>
        </w:rPr>
        <w:t xml:space="preserve">   投标人应</w:t>
      </w:r>
      <w:r>
        <w:rPr>
          <w:rFonts w:hint="eastAsia" w:ascii="宋体" w:hAnsi="宋体"/>
          <w:bCs/>
          <w:color w:val="000000" w:themeColor="text1"/>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rPr>
      </w:pPr>
      <w:bookmarkStart w:id="600" w:name="_Toc339020215"/>
      <w:bookmarkStart w:id="601" w:name="_Toc339020077"/>
      <w:bookmarkStart w:id="602" w:name="_Toc342296742"/>
      <w:bookmarkStart w:id="603" w:name="_Toc339362282"/>
      <w:bookmarkStart w:id="604" w:name="_Toc342060356"/>
      <w:bookmarkStart w:id="605" w:name="_Toc340677052"/>
      <w:bookmarkStart w:id="606" w:name="_Toc341348320"/>
      <w:bookmarkStart w:id="607" w:name="_Toc349143571"/>
      <w:bookmarkStart w:id="608" w:name="_Toc339019871"/>
      <w:bookmarkStart w:id="609" w:name="_Toc331684020"/>
      <w:bookmarkStart w:id="610" w:name="_Toc350438731"/>
      <w:bookmarkStart w:id="611" w:name="_Toc336681562"/>
      <w:bookmarkStart w:id="612" w:name="_Toc332270328"/>
      <w:bookmarkStart w:id="613" w:name="_Toc336681917"/>
      <w:bookmarkStart w:id="614" w:name="_Toc350756432"/>
      <w:bookmarkStart w:id="615" w:name="_Toc331512880"/>
      <w:bookmarkStart w:id="616" w:name="_Toc333238615"/>
      <w:bookmarkStart w:id="617" w:name="_Toc339019997"/>
      <w:bookmarkStart w:id="618" w:name="_Toc340672851"/>
      <w:bookmarkStart w:id="619" w:name="_Toc337632340"/>
      <w:bookmarkStart w:id="620" w:name="_Toc333237659"/>
      <w:bookmarkStart w:id="621" w:name="_Toc340507424"/>
      <w:bookmarkStart w:id="622" w:name="_Toc332206690"/>
      <w:bookmarkStart w:id="623" w:name="_Toc374454582"/>
      <w:bookmarkStart w:id="624" w:name="_Toc333237770"/>
      <w:bookmarkStart w:id="625" w:name="_Toc365967055"/>
      <w:bookmarkStart w:id="626" w:name="_Toc330459967"/>
      <w:bookmarkStart w:id="627" w:name="_Toc339441069"/>
      <w:bookmarkStart w:id="628" w:name="_Toc28325"/>
      <w:bookmarkStart w:id="629" w:name="_Toc366072510"/>
      <w:bookmarkStart w:id="630" w:name="_Toc333935669"/>
      <w:bookmarkStart w:id="631" w:name="_Toc349127608"/>
      <w:bookmarkStart w:id="632" w:name="_Toc365985161"/>
      <w:bookmarkStart w:id="633" w:name="_Toc345513849"/>
      <w:bookmarkStart w:id="634" w:name="_Toc5003680"/>
      <w:bookmarkStart w:id="635" w:name="_Toc333935328"/>
      <w:r>
        <w:rPr>
          <w:rFonts w:hint="eastAsia"/>
          <w:color w:val="000000" w:themeColor="text1"/>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rPr>
      </w:pPr>
      <w:bookmarkStart w:id="636" w:name="_Toc333238616"/>
      <w:bookmarkStart w:id="637" w:name="_Toc339020078"/>
      <w:bookmarkStart w:id="638" w:name="_Toc365985162"/>
      <w:bookmarkStart w:id="639" w:name="_Toc374454583"/>
      <w:bookmarkStart w:id="640" w:name="_Toc341348321"/>
      <w:bookmarkStart w:id="641" w:name="_Toc339019872"/>
      <w:bookmarkStart w:id="642" w:name="_Toc336681918"/>
      <w:bookmarkStart w:id="643" w:name="_Toc339019998"/>
      <w:bookmarkStart w:id="644" w:name="_Toc340672852"/>
      <w:bookmarkStart w:id="645" w:name="_Toc332206691"/>
      <w:bookmarkStart w:id="646" w:name="_Toc337632341"/>
      <w:bookmarkStart w:id="647" w:name="_Toc332270329"/>
      <w:bookmarkStart w:id="648" w:name="_Toc342296743"/>
      <w:bookmarkStart w:id="649" w:name="_Toc336681563"/>
      <w:bookmarkStart w:id="650" w:name="_Toc339020216"/>
      <w:bookmarkStart w:id="651" w:name="_Toc340677053"/>
      <w:bookmarkStart w:id="652" w:name="_Toc333237771"/>
      <w:bookmarkStart w:id="653" w:name="_Toc339362283"/>
      <w:bookmarkStart w:id="654" w:name="_Toc342060357"/>
      <w:bookmarkStart w:id="655" w:name="_Toc1017"/>
      <w:bookmarkStart w:id="656" w:name="_Toc331512881"/>
      <w:bookmarkStart w:id="657" w:name="_Toc350756433"/>
      <w:bookmarkStart w:id="658" w:name="_Toc349143572"/>
      <w:bookmarkStart w:id="659" w:name="_Toc366072511"/>
      <w:bookmarkStart w:id="660" w:name="_Toc340507425"/>
      <w:bookmarkStart w:id="661" w:name="_Toc333237660"/>
      <w:bookmarkStart w:id="662" w:name="_Toc330459968"/>
      <w:bookmarkStart w:id="663" w:name="_Toc350438732"/>
      <w:bookmarkStart w:id="664" w:name="_Toc331684021"/>
      <w:bookmarkStart w:id="665" w:name="_Toc349127609"/>
      <w:bookmarkStart w:id="666" w:name="_Toc339441070"/>
      <w:bookmarkStart w:id="667" w:name="_Toc333935670"/>
      <w:bookmarkStart w:id="668" w:name="_Toc365967056"/>
      <w:bookmarkStart w:id="669" w:name="_Toc5003681"/>
      <w:bookmarkStart w:id="670" w:name="_Toc345513850"/>
      <w:bookmarkStart w:id="671" w:name="_Toc333935329"/>
      <w:r>
        <w:rPr>
          <w:rFonts w:hint="eastAsia"/>
          <w:color w:val="000000" w:themeColor="text1"/>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12.1 </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ascii="宋体" w:hAnsi="宋体"/>
          <w:bCs/>
          <w:color w:val="000000" w:themeColor="text1"/>
        </w:rPr>
        <w:t xml:space="preserve"> </w:t>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rPr>
      </w:pPr>
      <w:bookmarkStart w:id="672" w:name="_Toc330459969"/>
      <w:bookmarkStart w:id="673" w:name="_Toc333237772"/>
      <w:bookmarkStart w:id="674" w:name="_Toc340507426"/>
      <w:bookmarkStart w:id="675" w:name="_Toc365985163"/>
      <w:bookmarkStart w:id="676" w:name="_Toc345513851"/>
      <w:bookmarkStart w:id="677" w:name="_Toc336681919"/>
      <w:bookmarkStart w:id="678" w:name="_Toc503785411"/>
      <w:bookmarkStart w:id="679" w:name="_Toc497224209"/>
      <w:bookmarkStart w:id="680" w:name="_Toc339441071"/>
      <w:bookmarkStart w:id="681" w:name="_Toc342296744"/>
      <w:bookmarkStart w:id="682" w:name="_Toc350438733"/>
      <w:bookmarkStart w:id="683" w:name="_Toc339020079"/>
      <w:bookmarkStart w:id="684" w:name="_Toc340677054"/>
      <w:bookmarkStart w:id="685" w:name="_Toc339019999"/>
      <w:bookmarkStart w:id="686" w:name="_Toc332206692"/>
      <w:bookmarkStart w:id="687" w:name="_Toc350756434"/>
      <w:bookmarkStart w:id="688" w:name="_Toc339020217"/>
      <w:bookmarkStart w:id="689" w:name="_Toc337632342"/>
      <w:bookmarkStart w:id="690" w:name="_Toc342060358"/>
      <w:bookmarkStart w:id="691" w:name="_Toc336681564"/>
      <w:bookmarkStart w:id="692" w:name="_Toc341348322"/>
      <w:bookmarkStart w:id="693" w:name="_Toc365967057"/>
      <w:bookmarkStart w:id="694" w:name="_Toc333935671"/>
      <w:bookmarkStart w:id="695" w:name="_Toc333238617"/>
      <w:bookmarkStart w:id="696" w:name="_Toc374454584"/>
      <w:bookmarkStart w:id="697" w:name="_Toc333935330"/>
      <w:bookmarkStart w:id="698" w:name="_Toc339362284"/>
      <w:bookmarkStart w:id="699" w:name="_Toc366072512"/>
      <w:bookmarkStart w:id="700" w:name="_Toc349127610"/>
      <w:bookmarkStart w:id="701" w:name="_Toc340672853"/>
      <w:bookmarkStart w:id="702" w:name="_Toc331684022"/>
      <w:bookmarkStart w:id="703" w:name="_Toc25833"/>
      <w:bookmarkStart w:id="704" w:name="_Toc333237661"/>
      <w:bookmarkStart w:id="705" w:name="_Toc332270330"/>
      <w:bookmarkStart w:id="706" w:name="_Toc339019873"/>
      <w:bookmarkStart w:id="707" w:name="_Toc331512882"/>
      <w:bookmarkStart w:id="708" w:name="_Toc349143573"/>
      <w:r>
        <w:rPr>
          <w:rFonts w:hint="eastAsia"/>
          <w:color w:val="000000" w:themeColor="text1"/>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rPr>
      </w:pPr>
      <w:bookmarkStart w:id="709" w:name="_Toc341348323"/>
      <w:bookmarkStart w:id="710" w:name="_Toc332206693"/>
      <w:bookmarkStart w:id="711" w:name="_Toc366072513"/>
      <w:bookmarkStart w:id="712" w:name="_Toc339020080"/>
      <w:bookmarkStart w:id="713" w:name="_Toc17287"/>
      <w:bookmarkStart w:id="714" w:name="_Toc333237773"/>
      <w:bookmarkStart w:id="715" w:name="_Toc374454585"/>
      <w:bookmarkStart w:id="716" w:name="_Toc333935672"/>
      <w:bookmarkStart w:id="717" w:name="_Toc503785414"/>
      <w:bookmarkStart w:id="718" w:name="_Toc337632343"/>
      <w:bookmarkStart w:id="719" w:name="_Toc339362285"/>
      <w:bookmarkStart w:id="720" w:name="_Toc333237662"/>
      <w:bookmarkStart w:id="721" w:name="_Toc332270331"/>
      <w:bookmarkStart w:id="722" w:name="_Toc345513852"/>
      <w:bookmarkStart w:id="723" w:name="_Toc340677055"/>
      <w:bookmarkStart w:id="724" w:name="_Toc342060359"/>
      <w:bookmarkStart w:id="725" w:name="_Toc350438734"/>
      <w:bookmarkStart w:id="726" w:name="_Toc333935331"/>
      <w:bookmarkStart w:id="727" w:name="_Toc330459970"/>
      <w:bookmarkStart w:id="728" w:name="_Toc365985164"/>
      <w:bookmarkStart w:id="729" w:name="_Toc342296745"/>
      <w:bookmarkStart w:id="730" w:name="_Toc340672854"/>
      <w:bookmarkStart w:id="731" w:name="_Toc497224212"/>
      <w:bookmarkStart w:id="732" w:name="_Toc331512883"/>
      <w:bookmarkStart w:id="733" w:name="_Toc340507427"/>
      <w:bookmarkStart w:id="734" w:name="_Toc365967058"/>
      <w:bookmarkStart w:id="735" w:name="_Toc339441072"/>
      <w:bookmarkStart w:id="736" w:name="_Toc349143574"/>
      <w:bookmarkStart w:id="737" w:name="_Toc336681920"/>
      <w:bookmarkStart w:id="738" w:name="_Toc350756435"/>
      <w:bookmarkStart w:id="739" w:name="_Toc339019874"/>
      <w:bookmarkStart w:id="740" w:name="_Toc339020000"/>
      <w:bookmarkStart w:id="741" w:name="_Toc349127611"/>
      <w:bookmarkStart w:id="742" w:name="_Toc331684023"/>
      <w:bookmarkStart w:id="743" w:name="_Toc339020218"/>
      <w:bookmarkStart w:id="744" w:name="_Toc336681565"/>
      <w:bookmarkStart w:id="745" w:name="_Toc333238618"/>
      <w:r>
        <w:rPr>
          <w:rFonts w:hint="eastAsia"/>
          <w:color w:val="000000" w:themeColor="text1"/>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themeColor="text1"/>
          <w:szCs w:val="21"/>
        </w:rPr>
        <w:t>代理</w:t>
      </w:r>
      <w:r>
        <w:rPr>
          <w:rFonts w:hint="eastAsia" w:ascii="宋体" w:hAnsi="宋体"/>
          <w:bCs/>
          <w:color w:val="000000" w:themeColor="text1"/>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pPr>
        <w:pStyle w:val="6"/>
        <w:numPr>
          <w:ilvl w:val="4"/>
          <w:numId w:val="25"/>
        </w:numPr>
        <w:tabs>
          <w:tab w:val="left" w:pos="720"/>
        </w:tabs>
        <w:spacing w:before="240" w:after="120"/>
        <w:ind w:left="2432" w:hanging="2432"/>
        <w:rPr>
          <w:color w:val="000000" w:themeColor="text1"/>
        </w:rPr>
      </w:pPr>
      <w:bookmarkStart w:id="746" w:name="_Toc340677056"/>
      <w:bookmarkStart w:id="747" w:name="_Toc333238619"/>
      <w:bookmarkStart w:id="748" w:name="_Toc333237774"/>
      <w:bookmarkStart w:id="749" w:name="_Toc366072514"/>
      <w:bookmarkStart w:id="750" w:name="_Toc365967059"/>
      <w:bookmarkStart w:id="751" w:name="_Toc336681566"/>
      <w:bookmarkStart w:id="752" w:name="_Toc332270332"/>
      <w:bookmarkStart w:id="753" w:name="_Toc336681921"/>
      <w:bookmarkStart w:id="754" w:name="_Toc350756436"/>
      <w:bookmarkStart w:id="755" w:name="_Toc339019875"/>
      <w:bookmarkStart w:id="756" w:name="_Toc340507428"/>
      <w:bookmarkStart w:id="757" w:name="_Toc339020219"/>
      <w:bookmarkStart w:id="758" w:name="_Toc349143575"/>
      <w:bookmarkStart w:id="759" w:name="_Toc349127612"/>
      <w:bookmarkStart w:id="760" w:name="_Toc332206694"/>
      <w:bookmarkStart w:id="761" w:name="_Toc339362286"/>
      <w:bookmarkStart w:id="762" w:name="_Toc341348324"/>
      <w:bookmarkStart w:id="763" w:name="_Toc339441073"/>
      <w:bookmarkStart w:id="764" w:name="_Toc340672855"/>
      <w:bookmarkStart w:id="765" w:name="_Toc330459971"/>
      <w:bookmarkStart w:id="766" w:name="_Toc333935673"/>
      <w:bookmarkStart w:id="767" w:name="_Toc365985165"/>
      <w:bookmarkStart w:id="768" w:name="_Toc503785415"/>
      <w:bookmarkStart w:id="769" w:name="_Toc331512884"/>
      <w:bookmarkStart w:id="770" w:name="_Toc333935332"/>
      <w:bookmarkStart w:id="771" w:name="_Toc337632344"/>
      <w:bookmarkStart w:id="772" w:name="_Toc339020081"/>
      <w:bookmarkStart w:id="773" w:name="_Toc331684024"/>
      <w:bookmarkStart w:id="774" w:name="_Toc14034"/>
      <w:bookmarkStart w:id="775" w:name="_Toc497224213"/>
      <w:bookmarkStart w:id="776" w:name="_Toc342060360"/>
      <w:bookmarkStart w:id="777" w:name="_Toc345513853"/>
      <w:bookmarkStart w:id="778" w:name="_Toc342296746"/>
      <w:bookmarkStart w:id="779" w:name="_Toc333237663"/>
      <w:bookmarkStart w:id="780" w:name="_Toc339020001"/>
      <w:bookmarkStart w:id="781" w:name="_Toc374454586"/>
      <w:bookmarkStart w:id="782" w:name="_Toc350438735"/>
      <w:r>
        <w:rPr>
          <w:rFonts w:hint="eastAsia"/>
          <w:color w:val="000000" w:themeColor="text1"/>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rPr>
      </w:pPr>
      <w:bookmarkStart w:id="783" w:name="_Toc349143576"/>
      <w:bookmarkStart w:id="784" w:name="_Toc333237775"/>
      <w:bookmarkStart w:id="785" w:name="_Toc345513854"/>
      <w:bookmarkStart w:id="786" w:name="_Toc333238620"/>
      <w:bookmarkStart w:id="787" w:name="_Toc336681922"/>
      <w:bookmarkStart w:id="788" w:name="_Toc342060361"/>
      <w:bookmarkStart w:id="789" w:name="_Toc374454587"/>
      <w:bookmarkStart w:id="790" w:name="_Toc333237664"/>
      <w:bookmarkStart w:id="791" w:name="_Toc342296747"/>
      <w:bookmarkStart w:id="792" w:name="_Toc337632345"/>
      <w:bookmarkStart w:id="793" w:name="_Toc339020082"/>
      <w:bookmarkStart w:id="794" w:name="_Toc111534389"/>
      <w:bookmarkStart w:id="795" w:name="_Toc332270333"/>
      <w:bookmarkStart w:id="796" w:name="_Toc366072515"/>
      <w:bookmarkStart w:id="797" w:name="_Toc340672856"/>
      <w:bookmarkStart w:id="798" w:name="_Toc331512885"/>
      <w:bookmarkStart w:id="799" w:name="_Toc333935674"/>
      <w:bookmarkStart w:id="800" w:name="_Toc332206695"/>
      <w:bookmarkStart w:id="801" w:name="_Toc339362287"/>
      <w:bookmarkStart w:id="802" w:name="_Toc339019876"/>
      <w:bookmarkStart w:id="803" w:name="_Toc340507429"/>
      <w:bookmarkStart w:id="804" w:name="_Toc350438736"/>
      <w:bookmarkStart w:id="805" w:name="_Toc339441074"/>
      <w:bookmarkStart w:id="806" w:name="_Toc365967060"/>
      <w:bookmarkStart w:id="807" w:name="_Toc330459972"/>
      <w:bookmarkStart w:id="808" w:name="_Toc13616"/>
      <w:bookmarkStart w:id="809" w:name="_Toc365985166"/>
      <w:bookmarkStart w:id="810" w:name="_Toc341348325"/>
      <w:bookmarkStart w:id="811" w:name="_Toc340677057"/>
      <w:bookmarkStart w:id="812" w:name="_Toc503785416"/>
      <w:bookmarkStart w:id="813" w:name="_Toc350756437"/>
      <w:bookmarkStart w:id="814" w:name="_Toc497224214"/>
      <w:bookmarkStart w:id="815" w:name="_Toc331684025"/>
      <w:bookmarkStart w:id="816" w:name="_Toc333935333"/>
      <w:bookmarkStart w:id="817" w:name="_Toc349127613"/>
      <w:bookmarkStart w:id="818" w:name="_Toc336681567"/>
      <w:bookmarkStart w:id="819" w:name="_Toc339020220"/>
      <w:bookmarkStart w:id="820" w:name="_Toc339020002"/>
      <w:r>
        <w:rPr>
          <w:rFonts w:hint="eastAsia"/>
          <w:color w:val="000000" w:themeColor="text1"/>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.1</w:t>
      </w:r>
      <w:r>
        <w:rPr>
          <w:rFonts w:hint="eastAsia" w:ascii="宋体"/>
          <w:bCs/>
          <w:color w:val="000000" w:themeColor="text1"/>
        </w:rPr>
        <w:tab/>
      </w:r>
      <w:r>
        <w:rPr>
          <w:rFonts w:hint="eastAsia" w:ascii="宋体"/>
          <w:bCs/>
          <w:color w:val="000000" w:themeColor="text1"/>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.2</w:t>
      </w:r>
      <w:r>
        <w:rPr>
          <w:rFonts w:hint="eastAsia" w:ascii="宋体"/>
          <w:bCs/>
          <w:color w:val="000000" w:themeColor="text1"/>
        </w:rPr>
        <w:tab/>
      </w:r>
      <w:r>
        <w:rPr>
          <w:rFonts w:hint="eastAsia" w:ascii="宋体" w:hAnsi="宋体"/>
          <w:bCs/>
          <w:color w:val="000000" w:themeColor="text1"/>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.3</w:t>
      </w:r>
      <w:r>
        <w:rPr>
          <w:rFonts w:hint="eastAsia" w:ascii="宋体"/>
          <w:bCs/>
          <w:color w:val="000000" w:themeColor="text1"/>
        </w:rPr>
        <w:tab/>
      </w:r>
      <w:r>
        <w:rPr>
          <w:rFonts w:hint="eastAsia" w:ascii="宋体"/>
          <w:bCs/>
          <w:color w:val="000000" w:themeColor="text1"/>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rPr>
      </w:pPr>
      <w:bookmarkStart w:id="821" w:name="_Toc345513855"/>
      <w:bookmarkStart w:id="822" w:name="_Toc111534390"/>
      <w:bookmarkStart w:id="823" w:name="_Toc332206696"/>
      <w:bookmarkStart w:id="824" w:name="_Toc366072516"/>
      <w:bookmarkStart w:id="825" w:name="_Toc350756438"/>
      <w:bookmarkStart w:id="826" w:name="_Toc350438737"/>
      <w:bookmarkStart w:id="827" w:name="_Toc365967061"/>
      <w:bookmarkStart w:id="828" w:name="_Toc497224215"/>
      <w:bookmarkStart w:id="829" w:name="_Toc341348326"/>
      <w:bookmarkStart w:id="830" w:name="_Toc339020003"/>
      <w:bookmarkStart w:id="831" w:name="_Toc333237776"/>
      <w:bookmarkStart w:id="832" w:name="_Toc336681923"/>
      <w:bookmarkStart w:id="833" w:name="_Toc340507430"/>
      <w:bookmarkStart w:id="834" w:name="_Toc339019877"/>
      <w:bookmarkStart w:id="835" w:name="_Toc331512886"/>
      <w:bookmarkStart w:id="836" w:name="_Toc332270334"/>
      <w:bookmarkStart w:id="837" w:name="_Toc340672857"/>
      <w:bookmarkStart w:id="838" w:name="_Toc340677058"/>
      <w:bookmarkStart w:id="839" w:name="_Toc333237665"/>
      <w:bookmarkStart w:id="840" w:name="_Toc503785417"/>
      <w:bookmarkStart w:id="841" w:name="_Toc342296748"/>
      <w:bookmarkStart w:id="842" w:name="_Toc349143577"/>
      <w:bookmarkStart w:id="843" w:name="_Toc333935334"/>
      <w:bookmarkStart w:id="844" w:name="_Toc333238621"/>
      <w:bookmarkStart w:id="845" w:name="_Toc365985167"/>
      <w:bookmarkStart w:id="846" w:name="_Toc339020221"/>
      <w:bookmarkStart w:id="847" w:name="_Toc336681568"/>
      <w:bookmarkStart w:id="848" w:name="_Toc331684026"/>
      <w:bookmarkStart w:id="849" w:name="_Toc337632346"/>
      <w:bookmarkStart w:id="850" w:name="_Toc342060362"/>
      <w:bookmarkStart w:id="851" w:name="_Toc339362288"/>
      <w:bookmarkStart w:id="852" w:name="_Toc349127614"/>
      <w:bookmarkStart w:id="853" w:name="_Toc339441075"/>
      <w:bookmarkStart w:id="854" w:name="_Toc374454588"/>
      <w:bookmarkStart w:id="855" w:name="_Toc330459973"/>
      <w:bookmarkStart w:id="856" w:name="_Toc339020083"/>
      <w:bookmarkStart w:id="857" w:name="_Toc333935675"/>
      <w:r>
        <w:rPr>
          <w:color w:val="000000" w:themeColor="text1"/>
          <w:sz w:val="24"/>
        </w:rPr>
        <w:br w:type="page"/>
      </w:r>
      <w:bookmarkStart w:id="858" w:name="_Toc24647"/>
      <w:r>
        <w:rPr>
          <w:rFonts w:hint="eastAsia"/>
          <w:color w:val="000000" w:themeColor="text1"/>
          <w:sz w:val="24"/>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rPr>
      </w:pPr>
      <w:bookmarkStart w:id="859" w:name="_Toc345513856"/>
      <w:bookmarkStart w:id="860" w:name="_Toc340677059"/>
      <w:bookmarkStart w:id="861" w:name="_Toc336681569"/>
      <w:bookmarkStart w:id="862" w:name="_Toc340672858"/>
      <w:bookmarkStart w:id="863" w:name="_Toc341348327"/>
      <w:bookmarkStart w:id="864" w:name="_Toc330459974"/>
      <w:bookmarkStart w:id="865" w:name="_Toc339441076"/>
      <w:bookmarkStart w:id="866" w:name="_Toc111534391"/>
      <w:bookmarkStart w:id="867" w:name="_Toc350438738"/>
      <w:bookmarkStart w:id="868" w:name="_Toc497224216"/>
      <w:bookmarkStart w:id="869" w:name="_Toc339020004"/>
      <w:bookmarkStart w:id="870" w:name="_Toc366072517"/>
      <w:bookmarkStart w:id="871" w:name="_Toc333935676"/>
      <w:bookmarkStart w:id="872" w:name="_Toc339362289"/>
      <w:bookmarkStart w:id="873" w:name="_Toc331512887"/>
      <w:bookmarkStart w:id="874" w:name="_Toc336681924"/>
      <w:bookmarkStart w:id="875" w:name="_Toc337632347"/>
      <w:bookmarkStart w:id="876" w:name="_Toc340507431"/>
      <w:bookmarkStart w:id="877" w:name="_Toc503785418"/>
      <w:bookmarkStart w:id="878" w:name="_Toc333237666"/>
      <w:bookmarkStart w:id="879" w:name="_Toc339020084"/>
      <w:bookmarkStart w:id="880" w:name="_Toc332270335"/>
      <w:bookmarkStart w:id="881" w:name="_Toc349143578"/>
      <w:bookmarkStart w:id="882" w:name="_Toc365985168"/>
      <w:bookmarkStart w:id="883" w:name="_Toc332206697"/>
      <w:bookmarkStart w:id="884" w:name="_Toc342296749"/>
      <w:bookmarkStart w:id="885" w:name="_Toc350756439"/>
      <w:bookmarkStart w:id="886" w:name="_Toc333238622"/>
      <w:bookmarkStart w:id="887" w:name="_Toc342060363"/>
      <w:bookmarkStart w:id="888" w:name="_Toc365967062"/>
      <w:bookmarkStart w:id="889" w:name="_Toc331684027"/>
      <w:bookmarkStart w:id="890" w:name="_Toc374454589"/>
      <w:bookmarkStart w:id="891" w:name="_Toc333237777"/>
      <w:bookmarkStart w:id="892" w:name="_Toc339019878"/>
      <w:bookmarkStart w:id="893" w:name="_Toc339020222"/>
      <w:bookmarkStart w:id="894" w:name="_Toc333935335"/>
      <w:bookmarkStart w:id="895" w:name="_Toc349127615"/>
      <w:r>
        <w:rPr>
          <w:rFonts w:hint="eastAsia"/>
          <w:color w:val="000000" w:themeColor="text1"/>
        </w:rPr>
        <w:t xml:space="preserve">     </w:t>
      </w:r>
      <w:bookmarkStart w:id="896" w:name="_Toc8091"/>
      <w:r>
        <w:rPr>
          <w:rFonts w:hint="eastAsia"/>
          <w:color w:val="000000" w:themeColor="text1"/>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rPr>
      </w:pPr>
      <w:r>
        <w:rPr>
          <w:rFonts w:hint="eastAsia"/>
          <w:color w:val="000000" w:themeColor="text1"/>
        </w:rPr>
        <w:tab/>
      </w:r>
      <w:r>
        <w:rPr>
          <w:rFonts w:hint="eastAsia"/>
          <w:color w:val="000000" w:themeColor="text1"/>
        </w:rPr>
        <w:t xml:space="preserve">  </w:t>
      </w:r>
      <w:r>
        <w:rPr>
          <w:rFonts w:hint="eastAsia" w:ascii="黑体" w:eastAsia="黑体"/>
          <w:bCs/>
          <w:color w:val="000000" w:themeColor="text1"/>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000000" w:themeColor="text1"/>
        </w:rPr>
      </w:pPr>
      <w:bookmarkStart w:id="897" w:name="_Toc342060364"/>
      <w:bookmarkStart w:id="898" w:name="_Toc339362290"/>
      <w:bookmarkStart w:id="899" w:name="_Toc340672859"/>
      <w:bookmarkStart w:id="900" w:name="_Toc345513857"/>
      <w:bookmarkStart w:id="901" w:name="_Toc497224217"/>
      <w:bookmarkStart w:id="902" w:name="_Toc365967063"/>
      <w:bookmarkStart w:id="903" w:name="_Toc349143579"/>
      <w:bookmarkStart w:id="904" w:name="_Toc333935336"/>
      <w:bookmarkStart w:id="905" w:name="_Toc330459975"/>
      <w:bookmarkStart w:id="906" w:name="_Toc332206698"/>
      <w:bookmarkStart w:id="907" w:name="_Toc336681925"/>
      <w:bookmarkStart w:id="908" w:name="_Toc349127616"/>
      <w:bookmarkStart w:id="909" w:name="_Toc339020085"/>
      <w:bookmarkStart w:id="910" w:name="_Toc333935677"/>
      <w:bookmarkStart w:id="911" w:name="_Toc339020005"/>
      <w:bookmarkStart w:id="912" w:name="_Toc342296750"/>
      <w:bookmarkStart w:id="913" w:name="_Toc365985169"/>
      <w:bookmarkStart w:id="914" w:name="_Toc333237667"/>
      <w:bookmarkStart w:id="915" w:name="_Toc341348328"/>
      <w:bookmarkStart w:id="916" w:name="_Toc350756440"/>
      <w:bookmarkStart w:id="917" w:name="_Toc332270336"/>
      <w:bookmarkStart w:id="918" w:name="_Toc336681570"/>
      <w:bookmarkStart w:id="919" w:name="_Toc333238623"/>
      <w:bookmarkStart w:id="920" w:name="_Toc331684028"/>
      <w:bookmarkStart w:id="921" w:name="_Toc111534392"/>
      <w:bookmarkStart w:id="922" w:name="_Toc339441077"/>
      <w:bookmarkStart w:id="923" w:name="_Toc17993"/>
      <w:bookmarkStart w:id="924" w:name="_Toc366072518"/>
      <w:bookmarkStart w:id="925" w:name="_Toc339019879"/>
      <w:bookmarkStart w:id="926" w:name="_Toc340507432"/>
      <w:bookmarkStart w:id="927" w:name="_Toc333237778"/>
      <w:bookmarkStart w:id="928" w:name="_Toc503785419"/>
      <w:bookmarkStart w:id="929" w:name="_Toc337632348"/>
      <w:bookmarkStart w:id="930" w:name="_Toc340677060"/>
      <w:bookmarkStart w:id="931" w:name="_Toc374454590"/>
      <w:bookmarkStart w:id="932" w:name="_Toc350438739"/>
      <w:bookmarkStart w:id="933" w:name="_Toc331512888"/>
      <w:bookmarkStart w:id="934" w:name="_Toc339020223"/>
      <w:r>
        <w:rPr>
          <w:rFonts w:hint="eastAsia"/>
          <w:color w:val="000000" w:themeColor="text1"/>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5" w:name="_Toc366072519"/>
      <w:bookmarkStart w:id="936" w:name="_Toc350438740"/>
      <w:bookmarkStart w:id="937" w:name="_Toc339362291"/>
      <w:bookmarkStart w:id="938" w:name="_Toc333238624"/>
      <w:bookmarkStart w:id="939" w:name="_Toc342060365"/>
      <w:bookmarkStart w:id="940" w:name="_Toc341348329"/>
      <w:bookmarkStart w:id="941" w:name="_Toc374454591"/>
      <w:bookmarkStart w:id="942" w:name="_Toc332206699"/>
      <w:bookmarkStart w:id="943" w:name="_Toc339019880"/>
      <w:bookmarkStart w:id="944" w:name="_Toc333237668"/>
      <w:bookmarkStart w:id="945" w:name="_Toc342296751"/>
      <w:bookmarkStart w:id="946" w:name="_Toc333935337"/>
      <w:bookmarkStart w:id="947" w:name="_Toc340677061"/>
      <w:bookmarkStart w:id="948" w:name="_Toc350756441"/>
      <w:bookmarkStart w:id="949" w:name="_Toc340672860"/>
      <w:bookmarkStart w:id="950" w:name="_Toc349143580"/>
      <w:bookmarkStart w:id="951" w:name="_Toc345513858"/>
      <w:bookmarkStart w:id="952" w:name="_Toc333237779"/>
      <w:bookmarkStart w:id="953" w:name="_Toc333935678"/>
      <w:bookmarkStart w:id="954" w:name="_Toc330459976"/>
      <w:bookmarkStart w:id="955" w:name="_Toc336681571"/>
      <w:bookmarkStart w:id="956" w:name="_Toc332270337"/>
      <w:bookmarkStart w:id="957" w:name="_Toc340507433"/>
      <w:bookmarkStart w:id="958" w:name="_Toc365985170"/>
      <w:bookmarkStart w:id="959" w:name="_Toc331684029"/>
      <w:bookmarkStart w:id="960" w:name="_Toc336681926"/>
      <w:bookmarkStart w:id="961" w:name="_Toc339020224"/>
      <w:bookmarkStart w:id="962" w:name="_Toc339441078"/>
      <w:bookmarkStart w:id="963" w:name="_Toc331512889"/>
      <w:bookmarkStart w:id="964" w:name="_Toc497224218"/>
      <w:bookmarkStart w:id="965" w:name="_Toc503785420"/>
      <w:bookmarkStart w:id="966" w:name="_Toc339020006"/>
      <w:bookmarkStart w:id="967" w:name="_Toc365967064"/>
      <w:bookmarkStart w:id="968" w:name="_Toc349127617"/>
      <w:bookmarkStart w:id="969" w:name="_Toc339020086"/>
      <w:bookmarkStart w:id="970" w:name="_Toc337632349"/>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rPr>
      </w:pPr>
      <w:bookmarkStart w:id="971" w:name="_Toc28909"/>
      <w:r>
        <w:rPr>
          <w:rFonts w:hint="eastAsia"/>
          <w:color w:val="000000" w:themeColor="text1"/>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rPr>
      </w:pPr>
      <w:bookmarkStart w:id="972" w:name="_Toc503785421"/>
      <w:bookmarkStart w:id="973" w:name="_Toc497224219"/>
      <w:bookmarkStart w:id="974" w:name="_Toc331684030"/>
      <w:bookmarkStart w:id="975" w:name="_Toc342060366"/>
      <w:bookmarkStart w:id="976" w:name="_Toc339362292"/>
      <w:bookmarkStart w:id="977" w:name="_Toc333238625"/>
      <w:bookmarkStart w:id="978" w:name="_Toc341348330"/>
      <w:bookmarkStart w:id="979" w:name="_Toc333935338"/>
      <w:bookmarkStart w:id="980" w:name="_Toc366072520"/>
      <w:bookmarkStart w:id="981" w:name="_Toc350438741"/>
      <w:bookmarkStart w:id="982" w:name="_Toc332270338"/>
      <w:bookmarkStart w:id="983" w:name="_Toc331512890"/>
      <w:bookmarkStart w:id="984" w:name="_Toc340672861"/>
      <w:bookmarkStart w:id="985" w:name="_Toc332206700"/>
      <w:bookmarkStart w:id="986" w:name="_Toc349127618"/>
      <w:bookmarkStart w:id="987" w:name="_Toc365985171"/>
      <w:bookmarkStart w:id="988" w:name="_Toc333237780"/>
      <w:bookmarkStart w:id="989" w:name="_Toc339020087"/>
      <w:bookmarkStart w:id="990" w:name="_Toc349143581"/>
      <w:bookmarkStart w:id="991" w:name="_Toc337632350"/>
      <w:bookmarkStart w:id="992" w:name="_Toc340507434"/>
      <w:bookmarkStart w:id="993" w:name="_Toc350756442"/>
      <w:bookmarkStart w:id="994" w:name="_Toc339441079"/>
      <w:bookmarkStart w:id="995" w:name="_Toc336681572"/>
      <w:bookmarkStart w:id="996" w:name="_Toc365967065"/>
      <w:bookmarkStart w:id="997" w:name="_Toc339019881"/>
      <w:bookmarkStart w:id="998" w:name="_Toc333237669"/>
      <w:bookmarkStart w:id="999" w:name="_Toc342296752"/>
      <w:bookmarkStart w:id="1000" w:name="_Toc340677062"/>
      <w:bookmarkStart w:id="1001" w:name="_Toc374454592"/>
      <w:bookmarkStart w:id="1002" w:name="_Toc330459977"/>
      <w:bookmarkStart w:id="1003" w:name="_Toc336681927"/>
      <w:bookmarkStart w:id="1004" w:name="_Toc339020007"/>
      <w:bookmarkStart w:id="1005" w:name="_Toc345513859"/>
      <w:bookmarkStart w:id="1006" w:name="_Toc28392"/>
      <w:bookmarkStart w:id="1007" w:name="_Toc333935679"/>
      <w:bookmarkStart w:id="1008" w:name="_Toc339020225"/>
      <w:r>
        <w:rPr>
          <w:rFonts w:hint="eastAsia"/>
          <w:color w:val="000000" w:themeColor="text1"/>
        </w:rPr>
        <w:t>投标文件的修改和撤</w:t>
      </w:r>
      <w:bookmarkEnd w:id="972"/>
      <w:bookmarkEnd w:id="973"/>
      <w:r>
        <w:rPr>
          <w:rFonts w:hint="eastAsia"/>
          <w:color w:val="000000" w:themeColor="text1"/>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 xml:space="preserve"> 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rPr>
      </w:pPr>
      <w:bookmarkStart w:id="1009" w:name="_Toc497224220"/>
      <w:bookmarkStart w:id="1010" w:name="_Toc331684031"/>
      <w:bookmarkStart w:id="1011" w:name="_Toc333237670"/>
      <w:bookmarkStart w:id="1012" w:name="_Toc332206701"/>
      <w:bookmarkStart w:id="1013" w:name="_Toc349127619"/>
      <w:bookmarkStart w:id="1014" w:name="_Toc342296753"/>
      <w:bookmarkStart w:id="1015" w:name="_Toc330459978"/>
      <w:bookmarkStart w:id="1016" w:name="_Toc345513860"/>
      <w:bookmarkStart w:id="1017" w:name="_Toc336681573"/>
      <w:bookmarkStart w:id="1018" w:name="_Toc366072521"/>
      <w:bookmarkStart w:id="1019" w:name="_Toc350756443"/>
      <w:bookmarkStart w:id="1020" w:name="_Toc339020088"/>
      <w:bookmarkStart w:id="1021" w:name="_Toc339441080"/>
      <w:bookmarkStart w:id="1022" w:name="_Toc340507435"/>
      <w:bookmarkStart w:id="1023" w:name="_Toc339019882"/>
      <w:bookmarkStart w:id="1024" w:name="_Toc331512891"/>
      <w:bookmarkStart w:id="1025" w:name="_Toc342060367"/>
      <w:bookmarkStart w:id="1026" w:name="_Toc337632351"/>
      <w:bookmarkStart w:id="1027" w:name="_Toc339362293"/>
      <w:bookmarkStart w:id="1028" w:name="_Toc340672862"/>
      <w:bookmarkStart w:id="1029" w:name="_Toc336681928"/>
      <w:bookmarkStart w:id="1030" w:name="_Toc333935339"/>
      <w:bookmarkStart w:id="1031" w:name="_Toc341348331"/>
      <w:bookmarkStart w:id="1032" w:name="_Toc333238626"/>
      <w:bookmarkStart w:id="1033" w:name="_Toc340677063"/>
      <w:bookmarkStart w:id="1034" w:name="_Toc365967066"/>
      <w:bookmarkStart w:id="1035" w:name="_Toc333237781"/>
      <w:bookmarkStart w:id="1036" w:name="_Toc332270339"/>
      <w:bookmarkStart w:id="1037" w:name="_Toc365985172"/>
      <w:bookmarkStart w:id="1038" w:name="_Toc339020008"/>
      <w:bookmarkStart w:id="1039" w:name="_Toc503785422"/>
      <w:bookmarkStart w:id="1040" w:name="_Toc333935680"/>
      <w:bookmarkStart w:id="1041" w:name="_Toc350438742"/>
      <w:bookmarkStart w:id="1042" w:name="_Toc339020226"/>
      <w:bookmarkStart w:id="1043" w:name="_Toc349143582"/>
      <w:bookmarkStart w:id="1044" w:name="_Toc374454593"/>
      <w:r>
        <w:rPr>
          <w:color w:val="000000" w:themeColor="text1"/>
          <w:sz w:val="24"/>
        </w:rPr>
        <w:br w:type="page"/>
      </w:r>
      <w:bookmarkStart w:id="1045" w:name="_Toc11634"/>
      <w:r>
        <w:rPr>
          <w:rFonts w:hint="eastAsia"/>
          <w:color w:val="000000" w:themeColor="text1"/>
          <w:sz w:val="24"/>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rPr>
      </w:pPr>
      <w:bookmarkStart w:id="1046" w:name="_Toc497224221"/>
      <w:bookmarkStart w:id="1047" w:name="_Toc339020009"/>
      <w:bookmarkStart w:id="1048" w:name="_Toc342060368"/>
      <w:bookmarkStart w:id="1049" w:name="_Toc333237671"/>
      <w:bookmarkStart w:id="1050" w:name="_Toc339020089"/>
      <w:bookmarkStart w:id="1051" w:name="_Toc374454594"/>
      <w:bookmarkStart w:id="1052" w:name="_Toc29138"/>
      <w:bookmarkStart w:id="1053" w:name="_Toc365985173"/>
      <w:bookmarkStart w:id="1054" w:name="_Toc336681574"/>
      <w:bookmarkStart w:id="1055" w:name="_Toc349127620"/>
      <w:bookmarkStart w:id="1056" w:name="_Toc339020227"/>
      <w:bookmarkStart w:id="1057" w:name="_Toc365967067"/>
      <w:bookmarkStart w:id="1058" w:name="_Toc333238627"/>
      <w:bookmarkStart w:id="1059" w:name="_Toc337632352"/>
      <w:bookmarkStart w:id="1060" w:name="_Toc332270340"/>
      <w:bookmarkStart w:id="1061" w:name="_Toc333935340"/>
      <w:bookmarkStart w:id="1062" w:name="_Toc339019883"/>
      <w:bookmarkStart w:id="1063" w:name="_Toc349143583"/>
      <w:bookmarkStart w:id="1064" w:name="_Toc339441081"/>
      <w:bookmarkStart w:id="1065" w:name="_Toc336681929"/>
      <w:bookmarkStart w:id="1066" w:name="_Toc330459979"/>
      <w:bookmarkStart w:id="1067" w:name="_Toc341348332"/>
      <w:bookmarkStart w:id="1068" w:name="_Toc333935681"/>
      <w:bookmarkStart w:id="1069" w:name="_Toc345513861"/>
      <w:bookmarkStart w:id="1070" w:name="_Toc331512892"/>
      <w:bookmarkStart w:id="1071" w:name="_Toc342296754"/>
      <w:bookmarkStart w:id="1072" w:name="_Toc340672863"/>
      <w:bookmarkStart w:id="1073" w:name="_Toc339362294"/>
      <w:bookmarkStart w:id="1074" w:name="_Toc331684032"/>
      <w:bookmarkStart w:id="1075" w:name="_Toc333237782"/>
      <w:bookmarkStart w:id="1076" w:name="_Toc350438743"/>
      <w:bookmarkStart w:id="1077" w:name="_Toc366072522"/>
      <w:bookmarkStart w:id="1078" w:name="_Toc340677064"/>
      <w:bookmarkStart w:id="1079" w:name="_Toc503785423"/>
      <w:bookmarkStart w:id="1080" w:name="_Toc350756444"/>
      <w:bookmarkStart w:id="1081" w:name="_Toc332206702"/>
      <w:bookmarkStart w:id="1082" w:name="_Toc340507436"/>
      <w:r>
        <w:rPr>
          <w:rFonts w:hint="eastAsia"/>
          <w:color w:val="000000" w:themeColor="text1"/>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rPr>
      </w:pPr>
      <w:bookmarkStart w:id="1083" w:name="_Toc336681930"/>
      <w:bookmarkStart w:id="1084" w:name="_Toc339019884"/>
      <w:bookmarkStart w:id="1085" w:name="_Toc350438744"/>
      <w:bookmarkStart w:id="1086" w:name="_Toc365967068"/>
      <w:bookmarkStart w:id="1087" w:name="_Toc342296755"/>
      <w:bookmarkStart w:id="1088" w:name="_Toc349127621"/>
      <w:bookmarkStart w:id="1089" w:name="_Toc332206703"/>
      <w:bookmarkStart w:id="1090" w:name="_Toc26730"/>
      <w:bookmarkStart w:id="1091" w:name="_Toc339020228"/>
      <w:bookmarkStart w:id="1092" w:name="_Toc339020010"/>
      <w:bookmarkStart w:id="1093" w:name="_Toc497224222"/>
      <w:bookmarkStart w:id="1094" w:name="_Toc337632353"/>
      <w:bookmarkStart w:id="1095" w:name="_Toc345513862"/>
      <w:bookmarkStart w:id="1096" w:name="_Toc333237672"/>
      <w:bookmarkStart w:id="1097" w:name="_Toc333935341"/>
      <w:bookmarkStart w:id="1098" w:name="_Toc339362295"/>
      <w:bookmarkStart w:id="1099" w:name="_Toc365985174"/>
      <w:bookmarkStart w:id="1100" w:name="_Toc374454595"/>
      <w:bookmarkStart w:id="1101" w:name="_Toc333237783"/>
      <w:bookmarkStart w:id="1102" w:name="_Toc349143584"/>
      <w:bookmarkStart w:id="1103" w:name="_Toc340677065"/>
      <w:bookmarkStart w:id="1104" w:name="_Toc339441082"/>
      <w:bookmarkStart w:id="1105" w:name="_Toc331684033"/>
      <w:bookmarkStart w:id="1106" w:name="_Toc340672864"/>
      <w:bookmarkStart w:id="1107" w:name="_Toc333935682"/>
      <w:bookmarkStart w:id="1108" w:name="_Toc336681575"/>
      <w:bookmarkStart w:id="1109" w:name="_Toc366072523"/>
      <w:bookmarkStart w:id="1110" w:name="_Toc340507437"/>
      <w:bookmarkStart w:id="1111" w:name="_Toc331512893"/>
      <w:bookmarkStart w:id="1112" w:name="_Toc350756445"/>
      <w:bookmarkStart w:id="1113" w:name="_Toc332270341"/>
      <w:bookmarkStart w:id="1114" w:name="_Toc341348333"/>
      <w:bookmarkStart w:id="1115" w:name="_Toc503785424"/>
      <w:bookmarkStart w:id="1116" w:name="_Toc330459980"/>
      <w:bookmarkStart w:id="1117" w:name="_Toc339020090"/>
      <w:bookmarkStart w:id="1118" w:name="_Toc333238628"/>
      <w:bookmarkStart w:id="1119" w:name="_Toc342060369"/>
      <w:r>
        <w:rPr>
          <w:rFonts w:hint="eastAsia"/>
          <w:color w:val="000000" w:themeColor="text1"/>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rPr>
      </w:pPr>
      <w:r>
        <w:rPr>
          <w:rFonts w:hint="eastAsia" w:ascii="黑体" w:eastAsia="黑体"/>
          <w:bCs/>
          <w:color w:val="000000" w:themeColor="text1"/>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000000" w:themeColor="text1"/>
        </w:rPr>
      </w:pPr>
      <w:bookmarkStart w:id="1120" w:name="_Toc339441083"/>
      <w:bookmarkStart w:id="1121" w:name="_Toc341348334"/>
      <w:bookmarkStart w:id="1122" w:name="_Toc340672865"/>
      <w:bookmarkStart w:id="1123" w:name="_Toc339020091"/>
      <w:bookmarkStart w:id="1124" w:name="_Toc11881"/>
      <w:bookmarkStart w:id="1125" w:name="_Toc330459981"/>
      <w:bookmarkStart w:id="1126" w:name="_Toc333238629"/>
      <w:bookmarkStart w:id="1127" w:name="_Toc365967069"/>
      <w:bookmarkStart w:id="1128" w:name="_Toc349127622"/>
      <w:bookmarkStart w:id="1129" w:name="_Toc503785425"/>
      <w:bookmarkStart w:id="1130" w:name="_Toc350756446"/>
      <w:bookmarkStart w:id="1131" w:name="_Toc497224223"/>
      <w:bookmarkStart w:id="1132" w:name="_Toc340507438"/>
      <w:bookmarkStart w:id="1133" w:name="_Toc340677066"/>
      <w:bookmarkStart w:id="1134" w:name="_Toc374454596"/>
      <w:bookmarkStart w:id="1135" w:name="_Toc339362296"/>
      <w:bookmarkStart w:id="1136" w:name="_Toc333935683"/>
      <w:bookmarkStart w:id="1137" w:name="_Toc331512894"/>
      <w:bookmarkStart w:id="1138" w:name="_Toc333935342"/>
      <w:bookmarkStart w:id="1139" w:name="_Toc342296756"/>
      <w:bookmarkStart w:id="1140" w:name="_Toc366072524"/>
      <w:bookmarkStart w:id="1141" w:name="_Toc337632354"/>
      <w:bookmarkStart w:id="1142" w:name="_Toc350438745"/>
      <w:bookmarkStart w:id="1143" w:name="_Toc332206704"/>
      <w:bookmarkStart w:id="1144" w:name="_Toc339019885"/>
      <w:bookmarkStart w:id="1145" w:name="_Toc332270342"/>
      <w:bookmarkStart w:id="1146" w:name="_Toc333237673"/>
      <w:bookmarkStart w:id="1147" w:name="_Toc339020229"/>
      <w:bookmarkStart w:id="1148" w:name="_Toc345513863"/>
      <w:bookmarkStart w:id="1149" w:name="_Toc336681576"/>
      <w:bookmarkStart w:id="1150" w:name="_Toc331684034"/>
      <w:bookmarkStart w:id="1151" w:name="_Toc333237784"/>
      <w:bookmarkStart w:id="1152" w:name="_Toc349143585"/>
      <w:bookmarkStart w:id="1153" w:name="_Toc339020011"/>
      <w:bookmarkStart w:id="1154" w:name="_Toc342060370"/>
      <w:bookmarkStart w:id="1155" w:name="_Toc336681931"/>
      <w:bookmarkStart w:id="1156" w:name="_Toc365985175"/>
      <w:r>
        <w:rPr>
          <w:rFonts w:hint="eastAsia"/>
          <w:color w:val="000000" w:themeColor="text1"/>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 xml:space="preserve">5 </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w:t>
      </w:r>
      <w:r>
        <w:rPr>
          <w:rFonts w:hint="eastAsia" w:ascii="宋体" w:hAnsi="宋体"/>
          <w:bCs/>
          <w:color w:val="000000" w:themeColor="text1"/>
        </w:rPr>
        <w:t>法定代表人（负责人）</w:t>
      </w:r>
      <w:r>
        <w:rPr>
          <w:rFonts w:ascii="宋体" w:hAnsi="宋体"/>
          <w:bCs/>
          <w:color w:val="000000" w:themeColor="text1"/>
        </w:rPr>
        <w:t>或者被授权人签名的；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pPr>
        <w:pStyle w:val="6"/>
        <w:numPr>
          <w:ilvl w:val="4"/>
          <w:numId w:val="25"/>
        </w:numPr>
        <w:tabs>
          <w:tab w:val="left" w:pos="720"/>
        </w:tabs>
        <w:spacing w:before="240" w:after="120"/>
        <w:ind w:left="2432" w:hanging="2432"/>
        <w:rPr>
          <w:color w:val="000000" w:themeColor="text1"/>
        </w:rPr>
      </w:pPr>
      <w:bookmarkStart w:id="1157" w:name="_Toc339020092"/>
      <w:bookmarkStart w:id="1158" w:name="_Toc331684035"/>
      <w:bookmarkStart w:id="1159" w:name="_Toc333935684"/>
      <w:bookmarkStart w:id="1160" w:name="_Toc340507439"/>
      <w:bookmarkStart w:id="1161" w:name="_Toc333935343"/>
      <w:bookmarkStart w:id="1162" w:name="_Toc331512895"/>
      <w:bookmarkStart w:id="1163" w:name="_Toc341348335"/>
      <w:bookmarkStart w:id="1164" w:name="_Toc350756447"/>
      <w:bookmarkStart w:id="1165" w:name="_Toc345513864"/>
      <w:bookmarkStart w:id="1166" w:name="_Toc339019886"/>
      <w:bookmarkStart w:id="1167" w:name="_Toc339441084"/>
      <w:bookmarkStart w:id="1168" w:name="_Toc374454597"/>
      <w:bookmarkStart w:id="1169" w:name="_Toc336681577"/>
      <w:bookmarkStart w:id="1170" w:name="_Toc339020012"/>
      <w:bookmarkStart w:id="1171" w:name="_Toc340677067"/>
      <w:bookmarkStart w:id="1172" w:name="_Toc365985176"/>
      <w:bookmarkStart w:id="1173" w:name="_Toc366072525"/>
      <w:bookmarkStart w:id="1174" w:name="_Toc342296757"/>
      <w:bookmarkStart w:id="1175" w:name="_Toc337632355"/>
      <w:bookmarkStart w:id="1176" w:name="_Toc336681932"/>
      <w:bookmarkStart w:id="1177" w:name="_Toc350438746"/>
      <w:bookmarkStart w:id="1178" w:name="_Toc333238630"/>
      <w:bookmarkStart w:id="1179" w:name="_Toc16456"/>
      <w:bookmarkStart w:id="1180" w:name="_Toc349143586"/>
      <w:bookmarkStart w:id="1181" w:name="_Toc333237674"/>
      <w:bookmarkStart w:id="1182" w:name="_Toc333237785"/>
      <w:bookmarkStart w:id="1183" w:name="_Toc365967070"/>
      <w:bookmarkStart w:id="1184" w:name="_Toc330459982"/>
      <w:bookmarkStart w:id="1185" w:name="_Toc332270343"/>
      <w:bookmarkStart w:id="1186" w:name="_Toc332206705"/>
      <w:bookmarkStart w:id="1187" w:name="_Toc349127623"/>
      <w:bookmarkStart w:id="1188" w:name="_Toc340672866"/>
      <w:bookmarkStart w:id="1189" w:name="_Toc342060371"/>
      <w:bookmarkStart w:id="1190" w:name="_Toc339020230"/>
      <w:bookmarkStart w:id="1191" w:name="_Toc339362297"/>
      <w:r>
        <w:rPr>
          <w:rFonts w:hint="eastAsia"/>
          <w:color w:val="000000" w:themeColor="text1"/>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24.1 </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rPr>
      </w:pPr>
      <w:bookmarkStart w:id="1192" w:name="_Toc333935344"/>
      <w:bookmarkStart w:id="1193" w:name="_Toc341348336"/>
      <w:bookmarkStart w:id="1194" w:name="_Toc339020231"/>
      <w:bookmarkStart w:id="1195" w:name="_Toc336681578"/>
      <w:bookmarkStart w:id="1196" w:name="_Toc349143587"/>
      <w:bookmarkStart w:id="1197" w:name="_Toc339362298"/>
      <w:bookmarkStart w:id="1198" w:name="_Toc336681933"/>
      <w:bookmarkStart w:id="1199" w:name="_Toc497224224"/>
      <w:bookmarkStart w:id="1200" w:name="_Toc342060372"/>
      <w:bookmarkStart w:id="1201" w:name="_Toc339019887"/>
      <w:bookmarkStart w:id="1202" w:name="_Toc337632356"/>
      <w:bookmarkStart w:id="1203" w:name="_Toc333238631"/>
      <w:bookmarkStart w:id="1204" w:name="_Toc340677068"/>
      <w:bookmarkStart w:id="1205" w:name="_Toc342296758"/>
      <w:bookmarkStart w:id="1206" w:name="_Toc332206706"/>
      <w:bookmarkStart w:id="1207" w:name="_Toc339441085"/>
      <w:bookmarkStart w:id="1208" w:name="_Toc339020093"/>
      <w:bookmarkStart w:id="1209" w:name="_Toc349127624"/>
      <w:bookmarkStart w:id="1210" w:name="_Toc339020013"/>
      <w:bookmarkStart w:id="1211" w:name="_Toc345513865"/>
      <w:bookmarkStart w:id="1212" w:name="_Toc365967071"/>
      <w:bookmarkStart w:id="1213" w:name="_Toc332270344"/>
      <w:bookmarkStart w:id="1214" w:name="_Toc340507440"/>
      <w:bookmarkStart w:id="1215" w:name="_Toc333935685"/>
      <w:bookmarkStart w:id="1216" w:name="_Toc333237786"/>
      <w:bookmarkStart w:id="1217" w:name="_Toc374454598"/>
      <w:bookmarkStart w:id="1218" w:name="_Toc331684036"/>
      <w:bookmarkStart w:id="1219" w:name="_Toc331512896"/>
      <w:bookmarkStart w:id="1220" w:name="_Toc340672867"/>
      <w:bookmarkStart w:id="1221" w:name="_Toc31622"/>
      <w:bookmarkStart w:id="1222" w:name="_Toc365985177"/>
      <w:bookmarkStart w:id="1223" w:name="_Toc350438747"/>
      <w:bookmarkStart w:id="1224" w:name="_Toc350756448"/>
      <w:bookmarkStart w:id="1225" w:name="_Toc333237675"/>
      <w:bookmarkStart w:id="1226" w:name="_Toc330459983"/>
      <w:bookmarkStart w:id="1227" w:name="_Toc503785426"/>
      <w:bookmarkStart w:id="1228" w:name="_Toc366072526"/>
      <w:r>
        <w:rPr>
          <w:rFonts w:hint="eastAsia"/>
          <w:color w:val="000000" w:themeColor="text1"/>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 xml:space="preserve"> </w:t>
      </w:r>
      <w:r>
        <w:rPr>
          <w:rFonts w:hint="eastAsia" w:ascii="宋体"/>
          <w:color w:val="000000" w:themeColor="text1"/>
        </w:rPr>
        <w:tab/>
      </w:r>
      <w:r>
        <w:rPr>
          <w:rFonts w:hint="eastAsia" w:ascii="宋体"/>
          <w:color w:val="000000" w:themeColor="text1"/>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rPr>
      </w:pPr>
      <w:bookmarkStart w:id="1229" w:name="_Toc374454599"/>
      <w:bookmarkStart w:id="1230" w:name="_Toc333237676"/>
      <w:bookmarkStart w:id="1231" w:name="_Toc340507441"/>
      <w:bookmarkStart w:id="1232" w:name="_Toc340672868"/>
      <w:bookmarkStart w:id="1233" w:name="_Toc339020232"/>
      <w:bookmarkStart w:id="1234" w:name="_Toc342296759"/>
      <w:bookmarkStart w:id="1235" w:name="_Toc333935686"/>
      <w:bookmarkStart w:id="1236" w:name="_Toc331684037"/>
      <w:bookmarkStart w:id="1237" w:name="_Toc330459984"/>
      <w:bookmarkStart w:id="1238" w:name="_Toc349127625"/>
      <w:bookmarkStart w:id="1239" w:name="_Toc332270345"/>
      <w:bookmarkStart w:id="1240" w:name="_Toc339020094"/>
      <w:bookmarkStart w:id="1241" w:name="_Toc333238632"/>
      <w:bookmarkStart w:id="1242" w:name="_Toc350756449"/>
      <w:bookmarkStart w:id="1243" w:name="_Toc336681934"/>
      <w:bookmarkStart w:id="1244" w:name="_Toc342060373"/>
      <w:bookmarkStart w:id="1245" w:name="_Toc337632357"/>
      <w:bookmarkStart w:id="1246" w:name="_Toc365985178"/>
      <w:bookmarkStart w:id="1247" w:name="_Toc333237787"/>
      <w:bookmarkStart w:id="1248" w:name="_Toc345513866"/>
      <w:bookmarkStart w:id="1249" w:name="_Toc336681579"/>
      <w:bookmarkStart w:id="1250" w:name="_Toc350438748"/>
      <w:bookmarkStart w:id="1251" w:name="_Toc341348337"/>
      <w:bookmarkStart w:id="1252" w:name="_Toc25066"/>
      <w:bookmarkStart w:id="1253" w:name="_Toc340677069"/>
      <w:bookmarkStart w:id="1254" w:name="_Toc331512897"/>
      <w:bookmarkStart w:id="1255" w:name="_Toc339362299"/>
      <w:bookmarkStart w:id="1256" w:name="_Toc339019888"/>
      <w:bookmarkStart w:id="1257" w:name="_Toc333935345"/>
      <w:bookmarkStart w:id="1258" w:name="_Toc339020014"/>
      <w:bookmarkStart w:id="1259" w:name="_Toc365967072"/>
      <w:bookmarkStart w:id="1260" w:name="_Toc366072527"/>
      <w:bookmarkStart w:id="1261" w:name="_Toc339441086"/>
      <w:bookmarkStart w:id="1262" w:name="_Toc349143588"/>
      <w:bookmarkStart w:id="1263" w:name="_Toc332206707"/>
      <w:r>
        <w:rPr>
          <w:rFonts w:hint="eastAsia"/>
          <w:color w:val="000000" w:themeColor="text1"/>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pPr>
        <w:pStyle w:val="6"/>
        <w:numPr>
          <w:ilvl w:val="4"/>
          <w:numId w:val="25"/>
        </w:numPr>
        <w:tabs>
          <w:tab w:val="left" w:pos="720"/>
        </w:tabs>
        <w:spacing w:before="240" w:after="120"/>
        <w:ind w:left="2432" w:hanging="2432"/>
        <w:rPr>
          <w:color w:val="000000" w:themeColor="text1"/>
        </w:rPr>
      </w:pPr>
      <w:bookmarkStart w:id="1264" w:name="_Toc339441087"/>
      <w:bookmarkStart w:id="1265" w:name="_Toc349143589"/>
      <w:bookmarkStart w:id="1266" w:name="_Toc345513867"/>
      <w:bookmarkStart w:id="1267" w:name="_Toc339362300"/>
      <w:bookmarkStart w:id="1268" w:name="_Toc333237677"/>
      <w:bookmarkStart w:id="1269" w:name="_Toc340672869"/>
      <w:bookmarkStart w:id="1270" w:name="_Toc365985179"/>
      <w:bookmarkStart w:id="1271" w:name="_Toc333935346"/>
      <w:bookmarkStart w:id="1272" w:name="_Toc374454600"/>
      <w:bookmarkStart w:id="1273" w:name="_Toc349127626"/>
      <w:bookmarkStart w:id="1274" w:name="_Toc340507442"/>
      <w:bookmarkStart w:id="1275" w:name="_Toc339020015"/>
      <w:bookmarkStart w:id="1276" w:name="_Toc339020233"/>
      <w:bookmarkStart w:id="1277" w:name="_Toc342296760"/>
      <w:bookmarkStart w:id="1278" w:name="_Toc350438749"/>
      <w:bookmarkStart w:id="1279" w:name="_Toc331684038"/>
      <w:bookmarkStart w:id="1280" w:name="_Toc336681580"/>
      <w:bookmarkStart w:id="1281" w:name="_Toc339020095"/>
      <w:bookmarkStart w:id="1282" w:name="_Toc366072528"/>
      <w:bookmarkStart w:id="1283" w:name="_Toc341348338"/>
      <w:bookmarkStart w:id="1284" w:name="_Toc342060374"/>
      <w:bookmarkStart w:id="1285" w:name="_Toc337632358"/>
      <w:bookmarkStart w:id="1286" w:name="_Toc365967073"/>
      <w:bookmarkStart w:id="1287" w:name="_Toc332206708"/>
      <w:bookmarkStart w:id="1288" w:name="_Toc339019889"/>
      <w:bookmarkStart w:id="1289" w:name="_Toc333935687"/>
      <w:bookmarkStart w:id="1290" w:name="_Toc29330"/>
      <w:bookmarkStart w:id="1291" w:name="_Toc350756450"/>
      <w:bookmarkStart w:id="1292" w:name="_Toc331512898"/>
      <w:bookmarkStart w:id="1293" w:name="_Toc333237788"/>
      <w:bookmarkStart w:id="1294" w:name="_Toc336681935"/>
      <w:bookmarkStart w:id="1295" w:name="_Toc330459985"/>
      <w:bookmarkStart w:id="1296" w:name="_Toc333238633"/>
      <w:bookmarkStart w:id="1297" w:name="_Toc340677070"/>
      <w:bookmarkStart w:id="1298" w:name="_Toc332270346"/>
      <w:r>
        <w:rPr>
          <w:rFonts w:hint="eastAsia"/>
          <w:color w:val="000000" w:themeColor="text1"/>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299" w:name="_Toc500861023"/>
      <w:bookmarkStart w:id="1300" w:name="_Toc497707712"/>
      <w:bookmarkStart w:id="1301" w:name="_Toc500953375"/>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pPr>
        <w:pStyle w:val="6"/>
        <w:numPr>
          <w:ilvl w:val="4"/>
          <w:numId w:val="25"/>
        </w:numPr>
        <w:tabs>
          <w:tab w:val="left" w:pos="720"/>
        </w:tabs>
        <w:spacing w:before="240" w:after="120"/>
        <w:ind w:left="2432" w:hanging="2432"/>
        <w:rPr>
          <w:color w:val="000000" w:themeColor="text1"/>
        </w:rPr>
      </w:pPr>
      <w:bookmarkStart w:id="1302" w:name="_Toc366072529"/>
      <w:bookmarkStart w:id="1303" w:name="_Toc215"/>
      <w:bookmarkStart w:id="1304" w:name="_Toc327367761"/>
      <w:bookmarkStart w:id="1305" w:name="_Toc327368025"/>
      <w:bookmarkStart w:id="1306" w:name="_Toc339020016"/>
      <w:bookmarkStart w:id="1307" w:name="_Toc333237789"/>
      <w:bookmarkStart w:id="1308" w:name="_Toc333237678"/>
      <w:bookmarkStart w:id="1309" w:name="_Toc333935688"/>
      <w:bookmarkStart w:id="1310" w:name="_Toc339362301"/>
      <w:bookmarkStart w:id="1311" w:name="_Toc342296761"/>
      <w:bookmarkStart w:id="1312" w:name="_Toc330459986"/>
      <w:bookmarkStart w:id="1313" w:name="_Toc342060375"/>
      <w:bookmarkStart w:id="1314" w:name="_Toc340677071"/>
      <w:bookmarkStart w:id="1315" w:name="_Toc331684039"/>
      <w:bookmarkStart w:id="1316" w:name="_Toc333238634"/>
      <w:bookmarkStart w:id="1317" w:name="_Toc337632359"/>
      <w:bookmarkStart w:id="1318" w:name="_Toc336681581"/>
      <w:bookmarkStart w:id="1319" w:name="_Toc339020096"/>
      <w:bookmarkStart w:id="1320" w:name="_Toc336681936"/>
      <w:bookmarkStart w:id="1321" w:name="_Toc332206709"/>
      <w:bookmarkStart w:id="1322" w:name="_Toc333935347"/>
      <w:bookmarkStart w:id="1323" w:name="_Toc341348339"/>
      <w:bookmarkStart w:id="1324" w:name="_Toc339019890"/>
      <w:bookmarkStart w:id="1325" w:name="_Toc332270347"/>
      <w:bookmarkStart w:id="1326" w:name="_Toc340507443"/>
      <w:bookmarkStart w:id="1327" w:name="_Toc340672870"/>
      <w:bookmarkStart w:id="1328" w:name="_Toc345513902"/>
      <w:bookmarkStart w:id="1329" w:name="_Toc331512899"/>
      <w:bookmarkStart w:id="1330" w:name="_Toc339441088"/>
      <w:bookmarkStart w:id="1331" w:name="_Toc339020234"/>
      <w:r>
        <w:rPr>
          <w:rFonts w:hint="eastAsia"/>
          <w:color w:val="000000" w:themeColor="text1"/>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rPr>
      </w:pPr>
      <w:bookmarkStart w:id="1332" w:name="_Toc491658680"/>
      <w:bookmarkStart w:id="1333" w:name="_Toc6727972"/>
      <w:bookmarkStart w:id="1334" w:name="_Toc6397151"/>
      <w:bookmarkStart w:id="1335" w:name="_Toc26066260"/>
      <w:bookmarkStart w:id="1336" w:name="_Toc500861027"/>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28.2 </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rPr>
      </w:pPr>
      <w:bookmarkStart w:id="1337" w:name="_Toc331684040"/>
      <w:bookmarkStart w:id="1338" w:name="_Toc366072530"/>
      <w:bookmarkStart w:id="1339" w:name="_Toc336681937"/>
      <w:bookmarkStart w:id="1340" w:name="_Toc349127628"/>
      <w:bookmarkStart w:id="1341" w:name="_Toc336681582"/>
      <w:bookmarkStart w:id="1342" w:name="_Toc337632360"/>
      <w:bookmarkStart w:id="1343" w:name="_Toc339362302"/>
      <w:bookmarkStart w:id="1344" w:name="_Toc331512900"/>
      <w:bookmarkStart w:id="1345" w:name="_Toc339020017"/>
      <w:bookmarkStart w:id="1346" w:name="_Toc349143591"/>
      <w:bookmarkStart w:id="1347" w:name="_Toc374454602"/>
      <w:bookmarkStart w:id="1348" w:name="_Toc342060376"/>
      <w:bookmarkStart w:id="1349" w:name="_Toc333238635"/>
      <w:bookmarkStart w:id="1350" w:name="_Toc332206710"/>
      <w:bookmarkStart w:id="1351" w:name="_Toc340677072"/>
      <w:bookmarkStart w:id="1352" w:name="_Toc333237679"/>
      <w:bookmarkStart w:id="1353" w:name="_Toc350438751"/>
      <w:bookmarkStart w:id="1354" w:name="_Toc342296762"/>
      <w:bookmarkStart w:id="1355" w:name="_Toc339019891"/>
      <w:bookmarkStart w:id="1356" w:name="_Toc330459987"/>
      <w:bookmarkStart w:id="1357" w:name="_Toc365967074"/>
      <w:bookmarkStart w:id="1358" w:name="_Toc340672871"/>
      <w:bookmarkStart w:id="1359" w:name="_Toc332270348"/>
      <w:bookmarkStart w:id="1360" w:name="_Toc350756452"/>
      <w:bookmarkStart w:id="1361" w:name="_Toc339020097"/>
      <w:bookmarkStart w:id="1362" w:name="_Toc333935348"/>
      <w:bookmarkStart w:id="1363" w:name="_Toc32425"/>
      <w:bookmarkStart w:id="1364" w:name="_Toc365985180"/>
      <w:bookmarkStart w:id="1365" w:name="_Toc333237790"/>
      <w:bookmarkStart w:id="1366" w:name="_Toc333935689"/>
      <w:bookmarkStart w:id="1367" w:name="_Toc341348340"/>
      <w:bookmarkStart w:id="1368" w:name="_Toc339020235"/>
      <w:bookmarkStart w:id="1369" w:name="_Toc345513903"/>
      <w:bookmarkStart w:id="1370" w:name="_Toc339441089"/>
      <w:bookmarkStart w:id="1371" w:name="_Toc340507444"/>
      <w:r>
        <w:rPr>
          <w:rFonts w:hint="eastAsia"/>
          <w:color w:val="000000" w:themeColor="text1"/>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rPr>
      </w:pPr>
      <w:bookmarkStart w:id="1372" w:name="_Toc1598"/>
      <w:bookmarkStart w:id="1373" w:name="_Toc366072531"/>
      <w:bookmarkStart w:id="1374" w:name="_Toc374454603"/>
      <w:r>
        <w:rPr>
          <w:rFonts w:hint="eastAsia"/>
          <w:color w:val="000000" w:themeColor="text1"/>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5" w:name="_Toc366072532"/>
      <w:r>
        <w:rPr>
          <w:rFonts w:hint="eastAsia" w:ascii="宋体" w:hAnsi="宋体"/>
          <w:color w:val="000000" w:themeColor="text1"/>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中标投标人确认后，中标结果将于指定媒体上公告(</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rPr>
      </w:pPr>
      <w:bookmarkStart w:id="1376" w:name="_Toc15249"/>
      <w:bookmarkStart w:id="1377" w:name="_Toc374454604"/>
      <w:r>
        <w:rPr>
          <w:rFonts w:hint="eastAsia"/>
          <w:color w:val="000000" w:themeColor="text1"/>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8" w:name="_Toc333935351"/>
      <w:bookmarkStart w:id="1379" w:name="_Toc333237793"/>
      <w:bookmarkStart w:id="1380" w:name="_Toc331512903"/>
      <w:bookmarkStart w:id="1381" w:name="_Toc339362305"/>
      <w:bookmarkStart w:id="1382" w:name="_Toc336681585"/>
      <w:bookmarkStart w:id="1383" w:name="_Toc349143594"/>
      <w:bookmarkStart w:id="1384" w:name="_Toc337632363"/>
      <w:bookmarkStart w:id="1385" w:name="_Toc331684043"/>
      <w:bookmarkStart w:id="1386" w:name="_Toc339020238"/>
      <w:bookmarkStart w:id="1387" w:name="_Toc340507447"/>
      <w:bookmarkStart w:id="1388" w:name="_Toc339020020"/>
      <w:bookmarkStart w:id="1389" w:name="_Toc340677075"/>
      <w:bookmarkStart w:id="1390" w:name="_Toc350438754"/>
      <w:bookmarkStart w:id="1391" w:name="_Toc332206713"/>
      <w:bookmarkStart w:id="1392" w:name="_Toc333935692"/>
      <w:bookmarkStart w:id="1393" w:name="_Toc333237682"/>
      <w:bookmarkStart w:id="1394" w:name="_Toc336681940"/>
      <w:bookmarkStart w:id="1395" w:name="_Toc345513906"/>
      <w:bookmarkStart w:id="1396" w:name="_Toc342296765"/>
      <w:bookmarkStart w:id="1397" w:name="_Toc365985183"/>
      <w:bookmarkStart w:id="1398" w:name="_Toc339019894"/>
      <w:bookmarkStart w:id="1399" w:name="_Toc330459990"/>
      <w:bookmarkStart w:id="1400" w:name="_Toc339020100"/>
      <w:bookmarkStart w:id="1401" w:name="_Toc342060379"/>
      <w:bookmarkStart w:id="1402" w:name="_Toc349127631"/>
      <w:bookmarkStart w:id="1403" w:name="_Toc341348343"/>
      <w:bookmarkStart w:id="1404" w:name="_Toc350756455"/>
      <w:bookmarkStart w:id="1405" w:name="_Toc340672874"/>
      <w:bookmarkStart w:id="1406" w:name="_Toc332270351"/>
      <w:bookmarkStart w:id="1407" w:name="_Toc365967077"/>
      <w:bookmarkStart w:id="1408" w:name="_Toc333238638"/>
      <w:bookmarkStart w:id="1409" w:name="_Toc339441092"/>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rPr>
      </w:pPr>
      <w:bookmarkStart w:id="1410" w:name="_Toc366072533"/>
      <w:bookmarkStart w:id="1411" w:name="_Toc374454605"/>
      <w:r>
        <w:rPr>
          <w:color w:val="000000" w:themeColor="text1"/>
          <w:sz w:val="24"/>
        </w:rPr>
        <w:br w:type="page"/>
      </w:r>
      <w:bookmarkStart w:id="1412" w:name="_Toc2513"/>
      <w:r>
        <w:rPr>
          <w:rFonts w:hint="eastAsia"/>
          <w:color w:val="000000" w:themeColor="text1"/>
          <w:sz w:val="24"/>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rPr>
      </w:pPr>
      <w:bookmarkStart w:id="1413" w:name="_Toc330459991"/>
      <w:bookmarkStart w:id="1414" w:name="_Toc339362306"/>
      <w:bookmarkStart w:id="1415" w:name="_Toc336681941"/>
      <w:bookmarkStart w:id="1416" w:name="_Toc350438755"/>
      <w:bookmarkStart w:id="1417" w:name="_Toc500861016"/>
      <w:bookmarkStart w:id="1418" w:name="_Toc333238639"/>
      <w:bookmarkStart w:id="1419" w:name="_Toc365985184"/>
      <w:bookmarkStart w:id="1420" w:name="_Toc480020276"/>
      <w:bookmarkStart w:id="1421" w:name="_Toc7443"/>
      <w:bookmarkStart w:id="1422" w:name="_Toc336681586"/>
      <w:bookmarkStart w:id="1423" w:name="_Toc337632364"/>
      <w:bookmarkStart w:id="1424" w:name="_Toc345513907"/>
      <w:bookmarkStart w:id="1425" w:name="_Toc333935693"/>
      <w:bookmarkStart w:id="1426" w:name="_Toc339441093"/>
      <w:bookmarkStart w:id="1427" w:name="_Toc468157555"/>
      <w:bookmarkStart w:id="1428" w:name="_Toc333237683"/>
      <w:bookmarkStart w:id="1429" w:name="_Toc491658670"/>
      <w:bookmarkStart w:id="1430" w:name="_Toc349143595"/>
      <w:bookmarkStart w:id="1431" w:name="_Toc339020021"/>
      <w:bookmarkStart w:id="1432" w:name="_Toc331512904"/>
      <w:bookmarkStart w:id="1433" w:name="_Toc342060380"/>
      <w:bookmarkStart w:id="1434" w:name="_Toc339019895"/>
      <w:bookmarkStart w:id="1435" w:name="_Toc365967078"/>
      <w:bookmarkStart w:id="1436" w:name="_Toc340672875"/>
      <w:bookmarkStart w:id="1437" w:name="_Toc333935352"/>
      <w:bookmarkStart w:id="1438" w:name="_Toc467987842"/>
      <w:bookmarkStart w:id="1439" w:name="_Toc467236759"/>
      <w:bookmarkStart w:id="1440" w:name="_Toc480010727"/>
      <w:bookmarkStart w:id="1441" w:name="_Toc366072534"/>
      <w:bookmarkStart w:id="1442" w:name="_Toc332206714"/>
      <w:bookmarkStart w:id="1443" w:name="_Toc333237794"/>
      <w:bookmarkStart w:id="1444" w:name="_Toc339020239"/>
      <w:bookmarkStart w:id="1445" w:name="_Toc349127632"/>
      <w:bookmarkStart w:id="1446" w:name="_Toc341348344"/>
      <w:bookmarkStart w:id="1447" w:name="_Toc374454606"/>
      <w:bookmarkStart w:id="1448" w:name="_Toc339020101"/>
      <w:bookmarkStart w:id="1449" w:name="_Toc480021072"/>
      <w:bookmarkStart w:id="1450" w:name="_Toc342296766"/>
      <w:bookmarkStart w:id="1451" w:name="_Toc350756456"/>
      <w:bookmarkStart w:id="1452" w:name="_Toc332270352"/>
      <w:bookmarkStart w:id="1453" w:name="_Toc340507448"/>
      <w:bookmarkStart w:id="1454" w:name="_Toc331684044"/>
      <w:bookmarkStart w:id="1455" w:name="_Toc468606048"/>
      <w:bookmarkStart w:id="1456" w:name="_Toc340677076"/>
      <w:bookmarkStart w:id="1457" w:name="_Toc479991601"/>
      <w:bookmarkStart w:id="1458" w:name="_Toc454701400"/>
      <w:bookmarkStart w:id="1459" w:name="_Toc458262633"/>
      <w:r>
        <w:rPr>
          <w:rFonts w:hint="eastAsia"/>
          <w:color w:val="000000" w:themeColor="text1"/>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rPr>
      </w:pPr>
      <w:bookmarkStart w:id="1460" w:name="_Toc480020280"/>
      <w:bookmarkStart w:id="1461" w:name="_Toc479991605"/>
      <w:bookmarkStart w:id="1462" w:name="_Toc467236763"/>
      <w:bookmarkStart w:id="1463" w:name="_Toc340507449"/>
      <w:bookmarkStart w:id="1464" w:name="_Toc340672876"/>
      <w:bookmarkStart w:id="1465" w:name="_Toc342060381"/>
      <w:bookmarkStart w:id="1466" w:name="_Toc339441094"/>
      <w:bookmarkStart w:id="1467" w:name="_Toc340677077"/>
      <w:bookmarkStart w:id="1468" w:name="_Toc454701402"/>
      <w:bookmarkStart w:id="1469" w:name="_Toc336681942"/>
      <w:bookmarkStart w:id="1470" w:name="_Toc458262635"/>
      <w:bookmarkStart w:id="1471" w:name="_Toc332206715"/>
      <w:bookmarkStart w:id="1472" w:name="_Toc349127633"/>
      <w:bookmarkStart w:id="1473" w:name="_Toc333935694"/>
      <w:bookmarkStart w:id="1474" w:name="_Toc345513908"/>
      <w:bookmarkStart w:id="1475" w:name="_Toc500861020"/>
      <w:bookmarkStart w:id="1476" w:name="_Toc337632365"/>
      <w:bookmarkStart w:id="1477" w:name="_Toc339020022"/>
      <w:bookmarkStart w:id="1478" w:name="_Toc339020102"/>
      <w:bookmarkStart w:id="1479" w:name="_Toc374454607"/>
      <w:bookmarkStart w:id="1480" w:name="_Toc350756457"/>
      <w:bookmarkStart w:id="1481" w:name="_Toc331512905"/>
      <w:bookmarkStart w:id="1482" w:name="_Toc342296767"/>
      <w:bookmarkStart w:id="1483" w:name="_Toc20284"/>
      <w:bookmarkStart w:id="1484" w:name="_Toc468157559"/>
      <w:bookmarkStart w:id="1485" w:name="_Toc336681587"/>
      <w:bookmarkStart w:id="1486" w:name="_Toc333237795"/>
      <w:bookmarkStart w:id="1487" w:name="_Toc333935353"/>
      <w:bookmarkStart w:id="1488" w:name="_Toc350438756"/>
      <w:bookmarkStart w:id="1489" w:name="_Toc349143596"/>
      <w:bookmarkStart w:id="1490" w:name="_Toc339019896"/>
      <w:bookmarkStart w:id="1491" w:name="_Toc339362307"/>
      <w:bookmarkStart w:id="1492" w:name="_Toc333237684"/>
      <w:bookmarkStart w:id="1493" w:name="_Toc365967079"/>
      <w:bookmarkStart w:id="1494" w:name="_Toc480021076"/>
      <w:bookmarkStart w:id="1495" w:name="_Toc332270353"/>
      <w:bookmarkStart w:id="1496" w:name="_Toc468606052"/>
      <w:bookmarkStart w:id="1497" w:name="_Toc330459992"/>
      <w:bookmarkStart w:id="1498" w:name="_Toc331684045"/>
      <w:bookmarkStart w:id="1499" w:name="_Toc365985185"/>
      <w:bookmarkStart w:id="1500" w:name="_Toc366072535"/>
      <w:bookmarkStart w:id="1501" w:name="_Toc341348345"/>
      <w:bookmarkStart w:id="1502" w:name="_Toc467987846"/>
      <w:bookmarkStart w:id="1503" w:name="_Toc333238640"/>
      <w:bookmarkStart w:id="1504" w:name="_Toc339020240"/>
      <w:bookmarkStart w:id="1505" w:name="_Toc480010731"/>
      <w:bookmarkStart w:id="1506" w:name="_Toc491658674"/>
      <w:r>
        <w:rPr>
          <w:rFonts w:hint="eastAsia"/>
          <w:color w:val="000000" w:themeColor="text1"/>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rPr>
      </w:pPr>
      <w:bookmarkStart w:id="1507" w:name="_Toc378261823"/>
      <w:bookmarkStart w:id="1508" w:name="_Toc370983962"/>
      <w:bookmarkStart w:id="1509" w:name="_Toc367095382"/>
      <w:bookmarkStart w:id="1510" w:name="_Toc379896705"/>
      <w:bookmarkStart w:id="1511" w:name="_Toc366072536"/>
      <w:bookmarkStart w:id="1512" w:name="_Toc374093632"/>
      <w:bookmarkStart w:id="1513" w:name="_Toc369700990"/>
      <w:bookmarkStart w:id="1514" w:name="_Toc373401413"/>
      <w:bookmarkStart w:id="1515" w:name="_Toc383069738"/>
      <w:bookmarkStart w:id="1516" w:name="_Toc370309169"/>
      <w:bookmarkStart w:id="1517" w:name="_Toc377129068"/>
      <w:bookmarkStart w:id="1518" w:name="_Toc366681897"/>
      <w:bookmarkStart w:id="1519" w:name="_Toc372209289"/>
      <w:bookmarkStart w:id="1520" w:name="_Toc374454608"/>
      <w:bookmarkStart w:id="1521" w:name="_Toc349127634"/>
      <w:bookmarkStart w:id="1522" w:name="_Toc337632366"/>
      <w:bookmarkStart w:id="1523" w:name="_Toc340677078"/>
      <w:bookmarkStart w:id="1524" w:name="_Toc339441095"/>
      <w:bookmarkStart w:id="1525" w:name="_Toc333237796"/>
      <w:bookmarkStart w:id="1526" w:name="_Toc339362308"/>
      <w:bookmarkStart w:id="1527" w:name="_Toc333238641"/>
      <w:bookmarkStart w:id="1528" w:name="_Toc345513909"/>
      <w:bookmarkStart w:id="1529" w:name="_Toc341348346"/>
      <w:bookmarkStart w:id="1530" w:name="_Toc340507450"/>
      <w:bookmarkStart w:id="1531" w:name="_Toc339020103"/>
      <w:bookmarkStart w:id="1532" w:name="_Toc330459993"/>
      <w:bookmarkStart w:id="1533" w:name="_Toc365967080"/>
      <w:bookmarkStart w:id="1534" w:name="_Toc342060382"/>
      <w:bookmarkStart w:id="1535" w:name="_Toc339019897"/>
      <w:bookmarkStart w:id="1536" w:name="_Toc333935695"/>
      <w:bookmarkStart w:id="1537" w:name="_Toc350756458"/>
      <w:bookmarkStart w:id="1538" w:name="_Toc342296768"/>
      <w:bookmarkStart w:id="1539" w:name="_Toc350438757"/>
      <w:bookmarkStart w:id="1540" w:name="_Toc331512906"/>
      <w:bookmarkStart w:id="1541" w:name="_Toc336681943"/>
      <w:bookmarkStart w:id="1542" w:name="_Toc349143597"/>
      <w:bookmarkStart w:id="1543" w:name="_Toc339020023"/>
      <w:bookmarkStart w:id="1544" w:name="_Toc365985186"/>
      <w:bookmarkStart w:id="1545" w:name="_Toc333935354"/>
      <w:bookmarkStart w:id="1546" w:name="_Toc336681588"/>
      <w:bookmarkStart w:id="1547" w:name="_Toc333237685"/>
      <w:bookmarkStart w:id="1548" w:name="_Toc339020241"/>
      <w:bookmarkStart w:id="1549" w:name="_Toc332270354"/>
      <w:bookmarkStart w:id="1550" w:name="_Toc340672877"/>
      <w:bookmarkStart w:id="1551" w:name="_Toc332206716"/>
      <w:bookmarkStart w:id="1552" w:name="_Toc331684046"/>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rPr>
      </w:pPr>
      <w:bookmarkStart w:id="1553" w:name="_Toc430771059"/>
      <w:bookmarkStart w:id="1554" w:name="_Toc432682726"/>
      <w:bookmarkStart w:id="1555" w:name="_Toc808"/>
      <w:bookmarkStart w:id="1556" w:name="_Toc491658677"/>
      <w:bookmarkStart w:id="1557" w:name="_Toc500861024"/>
      <w:bookmarkStart w:id="1558" w:name="_Toc467236766"/>
      <w:bookmarkStart w:id="1559" w:name="_Toc468606055"/>
      <w:bookmarkStart w:id="1560" w:name="_Toc480021079"/>
      <w:bookmarkStart w:id="1561" w:name="_Toc479991608"/>
      <w:bookmarkStart w:id="1562" w:name="_Toc480020283"/>
      <w:bookmarkStart w:id="1563" w:name="_Toc480010734"/>
      <w:bookmarkStart w:id="1564" w:name="_Toc467987849"/>
      <w:bookmarkStart w:id="1565" w:name="_Toc468157562"/>
      <w:r>
        <w:rPr>
          <w:color w:val="000000" w:themeColor="text1"/>
          <w:sz w:val="24"/>
        </w:rPr>
        <w:t>G</w:t>
      </w:r>
      <w:r>
        <w:rPr>
          <w:rFonts w:hint="eastAsia"/>
          <w:color w:val="000000" w:themeColor="text1"/>
          <w:sz w:val="24"/>
        </w:rPr>
        <w:t>、政府采购政策</w:t>
      </w:r>
      <w:bookmarkEnd w:id="1553"/>
      <w:bookmarkEnd w:id="1554"/>
      <w:bookmarkEnd w:id="1555"/>
    </w:p>
    <w:p>
      <w:pPr>
        <w:spacing w:line="360" w:lineRule="auto"/>
        <w:ind w:left="735" w:hanging="735" w:hangingChars="350"/>
        <w:rPr>
          <w:rFonts w:ascii="宋体" w:hAnsi="宋体" w:cs="宋体"/>
          <w:color w:val="000000" w:themeColor="text1"/>
        </w:rPr>
      </w:pPr>
      <w:bookmarkStart w:id="1566" w:name="_Toc430771060"/>
      <w:bookmarkStart w:id="1567" w:name="_Toc430185803"/>
      <w:r>
        <w:rPr>
          <w:rFonts w:hint="eastAsia" w:ascii="宋体" w:hAnsi="宋体" w:cs="宋体"/>
          <w:color w:val="000000" w:themeColor="text1"/>
        </w:rPr>
        <w:t xml:space="preserve">34     </w:t>
      </w:r>
      <w:bookmarkStart w:id="1568" w:name="_Hlk499217741"/>
      <w:r>
        <w:rPr>
          <w:rFonts w:hint="eastAsia" w:ascii="宋体" w:hAnsi="宋体" w:cs="宋体"/>
          <w:color w:val="000000" w:themeColor="text1"/>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ascii="宋体" w:hAnsi="宋体" w:cs="宋体"/>
          <w:color w:val="000000" w:themeColor="text1"/>
        </w:rPr>
      </w:pPr>
      <w:bookmarkStart w:id="1569" w:name="_Toc430771061"/>
      <w:bookmarkStart w:id="1570" w:name="_Toc430185804"/>
      <w:r>
        <w:rPr>
          <w:rFonts w:hint="eastAsia" w:ascii="宋体" w:hAnsi="宋体" w:cs="宋体"/>
          <w:color w:val="000000" w:themeColor="text1"/>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ascii="宋体" w:hAnsi="宋体" w:cs="宋体"/>
          <w:color w:val="000000" w:themeColor="text1"/>
        </w:rPr>
      </w:pPr>
      <w:bookmarkStart w:id="1571" w:name="_Toc430771062"/>
      <w:bookmarkStart w:id="1572" w:name="_Toc430185805"/>
      <w:r>
        <w:rPr>
          <w:rFonts w:hint="eastAsia" w:ascii="宋体" w:hAnsi="宋体" w:cs="宋体"/>
          <w:color w:val="000000" w:themeColor="text1"/>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Fonts w:hint="eastAsia" w:ascii="宋体" w:hAnsi="宋体" w:cs="宋体"/>
          <w:color w:val="000000" w:themeColor="text1"/>
        </w:rPr>
        <w:t>http://www.ccgp.gov.cn</w:t>
      </w:r>
      <w:r>
        <w:rPr>
          <w:rFonts w:hint="eastAsia" w:ascii="宋体" w:hAnsi="宋体" w:cs="宋体"/>
          <w:color w:val="000000" w:themeColor="text1"/>
        </w:rPr>
        <w:fldChar w:fldCharType="end"/>
      </w:r>
      <w:r>
        <w:rPr>
          <w:rFonts w:hint="eastAsia" w:ascii="宋体" w:hAnsi="宋体" w:cs="宋体"/>
          <w:color w:val="000000" w:themeColor="text1"/>
        </w:rPr>
        <w:t>/）、国家环境保护总局网（</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Fonts w:hint="eastAsia" w:ascii="宋体" w:hAnsi="宋体" w:cs="宋体"/>
          <w:color w:val="000000" w:themeColor="text1"/>
        </w:rPr>
        <w:t>http://www.sepa.gov.cn</w:t>
      </w:r>
      <w:r>
        <w:rPr>
          <w:rFonts w:hint="eastAsia" w:ascii="宋体" w:hAnsi="宋体" w:cs="宋体"/>
          <w:color w:val="000000" w:themeColor="text1"/>
        </w:rPr>
        <w:fldChar w:fldCharType="end"/>
      </w:r>
      <w:r>
        <w:rPr>
          <w:rFonts w:hint="eastAsia" w:ascii="宋体" w:hAnsi="宋体" w:cs="宋体"/>
          <w:color w:val="000000" w:themeColor="text1"/>
        </w:rPr>
        <w:t>/）、中国绿色采购网（</w:t>
      </w:r>
      <w:r>
        <w:rPr>
          <w:color w:val="000000" w:themeColor="text1"/>
        </w:rPr>
        <w:fldChar w:fldCharType="begin"/>
      </w:r>
      <w:r>
        <w:rPr>
          <w:color w:val="000000" w:themeColor="text1"/>
        </w:rPr>
        <w:instrText xml:space="preserve"> HYPERLINK "http://www.cgpn.cn" </w:instrText>
      </w:r>
      <w:r>
        <w:rPr>
          <w:color w:val="000000" w:themeColor="text1"/>
        </w:rPr>
        <w:fldChar w:fldCharType="separate"/>
      </w:r>
      <w:r>
        <w:rPr>
          <w:rFonts w:hint="eastAsia" w:ascii="宋体" w:hAnsi="宋体" w:cs="宋体"/>
          <w:color w:val="000000" w:themeColor="text1"/>
        </w:rPr>
        <w:t>http://www.cgpn.cn</w:t>
      </w:r>
      <w:r>
        <w:rPr>
          <w:rFonts w:hint="eastAsia" w:ascii="宋体" w:hAnsi="宋体" w:cs="宋体"/>
          <w:color w:val="000000" w:themeColor="text1"/>
        </w:rPr>
        <w:fldChar w:fldCharType="end"/>
      </w:r>
      <w:r>
        <w:rPr>
          <w:rFonts w:hint="eastAsia" w:ascii="宋体" w:hAnsi="宋体" w:cs="宋体"/>
          <w:color w:val="000000" w:themeColor="text1"/>
        </w:rPr>
        <w:t>/）上发布。</w:t>
      </w:r>
      <w:bookmarkEnd w:id="1571"/>
      <w:bookmarkEnd w:id="1572"/>
    </w:p>
    <w:p>
      <w:pPr>
        <w:spacing w:line="360" w:lineRule="auto"/>
        <w:ind w:left="735" w:hanging="735" w:hangingChars="350"/>
        <w:rPr>
          <w:rFonts w:ascii="宋体" w:hAnsi="宋体" w:cs="宋体"/>
          <w:color w:val="000000" w:themeColor="text1"/>
        </w:rPr>
      </w:pPr>
      <w:bookmarkStart w:id="1573" w:name="_Toc430185806"/>
      <w:bookmarkStart w:id="1574" w:name="_Toc430771063"/>
      <w:r>
        <w:rPr>
          <w:rFonts w:hint="eastAsia" w:ascii="宋体" w:hAnsi="宋体" w:cs="宋体"/>
          <w:color w:val="000000" w:themeColor="text1"/>
        </w:rPr>
        <w:t>37     根据《关于印发《政府采购促进中小企业发展管理方法》的通知》（财库[2020]46号）的规定，投标人投标时需注意：</w:t>
      </w:r>
      <w:bookmarkEnd w:id="1573"/>
      <w:bookmarkEnd w:id="1574"/>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rPr>
      </w:pPr>
      <w:r>
        <w:rPr>
          <w:rFonts w:hint="eastAsia" w:ascii="宋体" w:hAnsi="宋体" w:cs="宋体"/>
          <w:bCs/>
          <w:color w:val="000000" w:themeColor="text1"/>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对小型和微型企业产品的价格扣除</w:t>
            </w:r>
            <w:r>
              <w:rPr>
                <w:rFonts w:hint="eastAsia" w:ascii="宋体" w:hAnsi="宋体" w:cs="宋体"/>
                <w:color w:val="000000" w:themeColor="text1"/>
                <w:szCs w:val="21"/>
                <w:u w:val="single"/>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评标价=总投标报价-小型和微型企业产品的价格×</w:t>
            </w:r>
            <w:r>
              <w:rPr>
                <w:rFonts w:hint="eastAsia" w:ascii="宋体" w:hAnsi="宋体" w:cs="宋体"/>
                <w:color w:val="000000" w:themeColor="text1"/>
                <w:szCs w:val="21"/>
                <w:u w:val="singl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对小型和微型企业产品的价格扣除</w:t>
            </w:r>
            <w:r>
              <w:rPr>
                <w:rFonts w:hint="eastAsia" w:ascii="宋体" w:hAnsi="宋体" w:cs="宋体"/>
                <w:color w:val="000000" w:themeColor="text1"/>
                <w:szCs w:val="21"/>
                <w:u w:val="single"/>
              </w:rPr>
              <w:t>10%</w:t>
            </w:r>
            <w:r>
              <w:rPr>
                <w:rFonts w:hint="eastAsia" w:ascii="宋体" w:hAnsi="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对联合体总金额扣除</w:t>
            </w:r>
            <w:r>
              <w:rPr>
                <w:rFonts w:hint="eastAsia" w:ascii="宋体" w:hAnsi="宋体" w:cs="宋体"/>
                <w:color w:val="000000" w:themeColor="text1"/>
                <w:szCs w:val="21"/>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评标价=总投标报价×（</w:t>
            </w:r>
            <w:r>
              <w:rPr>
                <w:rFonts w:hint="eastAsia" w:ascii="宋体" w:hAnsi="宋体" w:cs="宋体"/>
                <w:color w:val="000000" w:themeColor="text1"/>
                <w:szCs w:val="21"/>
                <w:u w:val="single"/>
              </w:rPr>
              <w:t>1-4%</w:t>
            </w:r>
            <w:r>
              <w:rPr>
                <w:rFonts w:hint="eastAsia" w:ascii="宋体" w:hAnsi="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pStyle w:val="4"/>
        <w:numPr>
          <w:ilvl w:val="0"/>
          <w:numId w:val="0"/>
        </w:numPr>
        <w:rPr>
          <w:color w:val="000000" w:themeColor="text1"/>
          <w:sz w:val="24"/>
        </w:rPr>
      </w:pPr>
      <w:bookmarkStart w:id="1575" w:name="_Toc7584"/>
      <w:r>
        <w:rPr>
          <w:rFonts w:hint="eastAsia"/>
          <w:color w:val="000000" w:themeColor="text1"/>
          <w:sz w:val="24"/>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pPr>
        <w:rPr>
          <w:color w:val="000000" w:themeColor="text1"/>
        </w:rPr>
      </w:pPr>
      <w:r>
        <w:rPr>
          <w:rFonts w:hint="eastAsia"/>
          <w:color w:val="000000" w:themeColor="text1"/>
        </w:rPr>
        <w:t>评价指标及权重：</w:t>
      </w:r>
    </w:p>
    <w:p>
      <w:pPr>
        <w:rPr>
          <w:color w:val="000000" w:themeColor="text1"/>
        </w:rPr>
      </w:pPr>
    </w:p>
    <w:tbl>
      <w:tblPr>
        <w:tblStyle w:val="47"/>
        <w:tblW w:w="8874" w:type="dxa"/>
        <w:jc w:val="center"/>
        <w:tblLayout w:type="fixed"/>
        <w:tblCellMar>
          <w:top w:w="0" w:type="dxa"/>
          <w:left w:w="0" w:type="dxa"/>
          <w:bottom w:w="0" w:type="dxa"/>
          <w:right w:w="0" w:type="dxa"/>
        </w:tblCellMar>
      </w:tblPr>
      <w:tblGrid>
        <w:gridCol w:w="2570"/>
        <w:gridCol w:w="2425"/>
        <w:gridCol w:w="1974"/>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rPr>
            </w:pPr>
            <w:r>
              <w:rPr>
                <w:color w:val="000000" w:themeColor="text1"/>
                <w:kern w:val="0"/>
                <w:szCs w:val="21"/>
              </w:rPr>
              <w:t>评分项目</w:t>
            </w:r>
          </w:p>
        </w:tc>
        <w:tc>
          <w:tcPr>
            <w:tcW w:w="24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rPr>
            </w:pPr>
            <w:r>
              <w:rPr>
                <w:color w:val="000000" w:themeColor="text1"/>
                <w:kern w:val="0"/>
                <w:szCs w:val="21"/>
              </w:rPr>
              <w:t>技术评分</w:t>
            </w:r>
          </w:p>
        </w:tc>
        <w:tc>
          <w:tcPr>
            <w:tcW w:w="1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rPr>
            </w:pPr>
            <w:r>
              <w:rPr>
                <w:color w:val="000000" w:themeColor="text1"/>
                <w:kern w:val="0"/>
                <w:szCs w:val="21"/>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rPr>
            </w:pPr>
            <w:r>
              <w:rPr>
                <w:color w:val="000000" w:themeColor="text1"/>
                <w:kern w:val="0"/>
                <w:szCs w:val="21"/>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rPr>
            </w:pPr>
            <w:r>
              <w:rPr>
                <w:color w:val="000000" w:themeColor="text1"/>
                <w:kern w:val="0"/>
                <w:szCs w:val="21"/>
              </w:rPr>
              <w:t>分值</w:t>
            </w:r>
          </w:p>
        </w:tc>
        <w:tc>
          <w:tcPr>
            <w:tcW w:w="24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rPr>
            </w:pPr>
            <w:r>
              <w:rPr>
                <w:rFonts w:hint="eastAsia"/>
                <w:color w:val="000000" w:themeColor="text1"/>
                <w:kern w:val="0"/>
                <w:szCs w:val="21"/>
              </w:rPr>
              <w:t>5</w:t>
            </w:r>
            <w:r>
              <w:rPr>
                <w:color w:val="000000" w:themeColor="text1"/>
                <w:kern w:val="0"/>
                <w:szCs w:val="21"/>
              </w:rPr>
              <w:t>0分</w:t>
            </w:r>
          </w:p>
        </w:tc>
        <w:tc>
          <w:tcPr>
            <w:tcW w:w="1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rPr>
            </w:pPr>
            <w:r>
              <w:rPr>
                <w:rFonts w:hint="eastAsia"/>
                <w:color w:val="000000" w:themeColor="text1"/>
                <w:kern w:val="0"/>
                <w:szCs w:val="21"/>
              </w:rPr>
              <w:t>4</w:t>
            </w:r>
            <w:r>
              <w:rPr>
                <w:color w:val="000000" w:themeColor="text1"/>
                <w:kern w:val="0"/>
                <w:szCs w:val="21"/>
              </w:rPr>
              <w:t>0分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rPr>
            </w:pPr>
            <w:r>
              <w:rPr>
                <w:rFonts w:hint="eastAsia"/>
                <w:color w:val="000000" w:themeColor="text1"/>
                <w:kern w:val="0"/>
                <w:szCs w:val="21"/>
              </w:rPr>
              <w:t>1</w:t>
            </w:r>
            <w:r>
              <w:rPr>
                <w:color w:val="000000" w:themeColor="text1"/>
                <w:kern w:val="0"/>
                <w:szCs w:val="21"/>
              </w:rPr>
              <w:t>0分</w:t>
            </w:r>
          </w:p>
        </w:tc>
      </w:tr>
    </w:tbl>
    <w:p>
      <w:pPr>
        <w:rPr>
          <w:color w:val="000000" w:themeColor="text1"/>
        </w:rPr>
      </w:pPr>
    </w:p>
    <w:p>
      <w:pPr>
        <w:rPr>
          <w:color w:val="000000" w:themeColor="text1"/>
        </w:rPr>
      </w:pPr>
      <w:r>
        <w:rPr>
          <w:rFonts w:hint="eastAsia"/>
          <w:color w:val="000000" w:themeColor="text1"/>
        </w:rPr>
        <w:t>技术评分细则：</w:t>
      </w:r>
    </w:p>
    <w:tbl>
      <w:tblPr>
        <w:tblStyle w:val="47"/>
        <w:tblW w:w="9672" w:type="dxa"/>
        <w:jc w:val="center"/>
        <w:shd w:val="clear" w:color="auto" w:fill="FFFFFF"/>
        <w:tblLayout w:type="fixed"/>
        <w:tblCellMar>
          <w:top w:w="0" w:type="dxa"/>
          <w:left w:w="0" w:type="dxa"/>
          <w:bottom w:w="0" w:type="dxa"/>
          <w:right w:w="0" w:type="dxa"/>
        </w:tblCellMar>
      </w:tblPr>
      <w:tblGrid>
        <w:gridCol w:w="900"/>
        <w:gridCol w:w="1543"/>
        <w:gridCol w:w="957"/>
        <w:gridCol w:w="6272"/>
      </w:tblGrid>
      <w:tr>
        <w:tblPrEx>
          <w:shd w:val="clear" w:color="auto" w:fill="FFFFFF"/>
          <w:tblCellMar>
            <w:top w:w="0" w:type="dxa"/>
            <w:left w:w="0" w:type="dxa"/>
            <w:bottom w:w="0" w:type="dxa"/>
            <w:right w:w="0" w:type="dxa"/>
          </w:tblCellMar>
        </w:tblPrEx>
        <w:trPr>
          <w:cantSplit/>
          <w:trHeight w:val="460" w:hRule="atLeast"/>
          <w:tblHeader/>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评审内容</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分值</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评审标准</w:t>
            </w:r>
          </w:p>
        </w:tc>
      </w:tr>
      <w:tr>
        <w:tblPrEx>
          <w:shd w:val="clear" w:color="auto" w:fill="FFFFFF"/>
          <w:tblCellMar>
            <w:top w:w="0" w:type="dxa"/>
            <w:left w:w="0" w:type="dxa"/>
            <w:bottom w:w="0" w:type="dxa"/>
            <w:right w:w="0" w:type="dxa"/>
          </w:tblCellMar>
        </w:tblPrEx>
        <w:trPr>
          <w:cantSplit/>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1</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项目背景理解与需求分析</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10分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根据投标人对本项目理解程度及需求分析进行综合评审：</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1.对项目理解准确、重点突出、分析到位，充分了解用户需求的，得10分；</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2.对项目理解较为准确、重点较为突出、分析合理，较了解用户需求的，得5分；</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3.对项目理解一般、分析基本符合实际，但重点不突出，得1分；</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rPr>
            </w:pPr>
            <w:r>
              <w:rPr>
                <w:rStyle w:val="308"/>
                <w:rFonts w:hint="eastAsia" w:ascii="宋体" w:hAnsi="宋体" w:eastAsia="宋体" w:cs="宋体"/>
                <w:b/>
                <w:bCs/>
                <w:color w:val="000000" w:themeColor="text1"/>
                <w:sz w:val="21"/>
                <w:szCs w:val="21"/>
              </w:rPr>
              <w:t>不提供，不得分。</w:t>
            </w:r>
          </w:p>
        </w:tc>
      </w:tr>
      <w:tr>
        <w:tblPrEx>
          <w:shd w:val="clear" w:color="auto" w:fill="FFFFFF"/>
          <w:tblCellMar>
            <w:top w:w="0" w:type="dxa"/>
            <w:left w:w="0" w:type="dxa"/>
            <w:bottom w:w="0" w:type="dxa"/>
            <w:right w:w="0" w:type="dxa"/>
          </w:tblCellMar>
        </w:tblPrEx>
        <w:trPr>
          <w:cantSplit/>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2</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项目实施方案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15分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根据投标人对本项目的项目实施方案进行综合评审：</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1.对项目的理解准确、对现状认识深刻，有完善的项目实施方案、项目组织架构及项目安排，计划详细、合理可行，得15分；</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2.对项目有初步理解、对现状有初步认识，有完善的项目实施方案、项目组织架构及项目安排，计划基本合理可行，措施基本得当，得10分；</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3.对项目的理解和对现状认识一般，完善的项目实施方案、项目组织架构及项目安排不完善，计划不详细、合理不可行，得5分；</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rPr>
            </w:pPr>
            <w:r>
              <w:rPr>
                <w:rStyle w:val="308"/>
                <w:rFonts w:hint="eastAsia" w:ascii="宋体" w:hAnsi="宋体" w:eastAsia="宋体" w:cs="宋体"/>
                <w:b/>
                <w:bCs/>
                <w:color w:val="000000" w:themeColor="text1"/>
                <w:sz w:val="21"/>
                <w:szCs w:val="21"/>
              </w:rPr>
              <w:t>不提供，不得分。</w:t>
            </w:r>
          </w:p>
        </w:tc>
      </w:tr>
      <w:tr>
        <w:tblPrEx>
          <w:shd w:val="clear" w:color="auto" w:fill="FFFFFF"/>
          <w:tblCellMar>
            <w:top w:w="0" w:type="dxa"/>
            <w:left w:w="0" w:type="dxa"/>
            <w:bottom w:w="0" w:type="dxa"/>
            <w:right w:w="0" w:type="dxa"/>
          </w:tblCellMar>
        </w:tblPrEx>
        <w:trPr>
          <w:cantSplit/>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3</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Style w:val="308"/>
                <w:rFonts w:hint="eastAsia" w:ascii="宋体" w:hAnsi="宋体" w:eastAsia="宋体" w:cs="宋体"/>
                <w:color w:val="000000" w:themeColor="text1"/>
                <w:kern w:val="0"/>
                <w:sz w:val="21"/>
                <w:szCs w:val="21"/>
              </w:rPr>
            </w:pPr>
            <w:r>
              <w:rPr>
                <w:rStyle w:val="308"/>
                <w:rFonts w:hint="eastAsia" w:ascii="宋体" w:hAnsi="宋体" w:eastAsia="宋体" w:cs="宋体"/>
                <w:color w:val="000000" w:themeColor="text1"/>
                <w:kern w:val="0"/>
                <w:sz w:val="21"/>
                <w:szCs w:val="21"/>
              </w:rPr>
              <w:t>服务质量</w:t>
            </w:r>
          </w:p>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kern w:val="0"/>
                <w:sz w:val="21"/>
                <w:szCs w:val="21"/>
              </w:rPr>
              <w:t>控制方案</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15分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1"/>
              <w:keepNext w:val="0"/>
              <w:keepLines w:val="0"/>
              <w:pageBreakBefore w:val="0"/>
              <w:widowControl/>
              <w:kinsoku/>
              <w:wordWrap/>
              <w:overflowPunct/>
              <w:topLinePunct w:val="0"/>
              <w:autoSpaceDE/>
              <w:autoSpaceDN/>
              <w:bidi w:val="0"/>
              <w:adjustRightInd/>
              <w:snapToGrid/>
              <w:spacing w:line="320" w:lineRule="exact"/>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根据投标人所提供的服务质量控制方案，包括服务质量及效率的控制措施、服务质量跟踪措施等内容进行综合评分：</w:t>
            </w:r>
          </w:p>
          <w:p>
            <w:pPr>
              <w:pStyle w:val="311"/>
              <w:keepNext w:val="0"/>
              <w:keepLines w:val="0"/>
              <w:pageBreakBefore w:val="0"/>
              <w:widowControl/>
              <w:kinsoku/>
              <w:wordWrap/>
              <w:overflowPunct/>
              <w:topLinePunct w:val="0"/>
              <w:autoSpaceDE/>
              <w:autoSpaceDN/>
              <w:bidi w:val="0"/>
              <w:adjustRightInd/>
              <w:snapToGrid/>
              <w:spacing w:line="320" w:lineRule="exact"/>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1.有完善的项目</w:t>
            </w:r>
            <w:r>
              <w:rPr>
                <w:rStyle w:val="308"/>
                <w:rFonts w:hint="eastAsia" w:ascii="宋体" w:hAnsi="宋体" w:eastAsia="宋体" w:cs="宋体"/>
                <w:color w:val="000000" w:themeColor="text1"/>
                <w:kern w:val="0"/>
                <w:sz w:val="21"/>
                <w:szCs w:val="21"/>
              </w:rPr>
              <w:t>服务质量</w:t>
            </w:r>
            <w:r>
              <w:rPr>
                <w:rStyle w:val="308"/>
                <w:rFonts w:hint="eastAsia" w:ascii="宋体" w:hAnsi="宋体" w:eastAsia="宋体" w:cs="宋体"/>
                <w:color w:val="000000" w:themeColor="text1"/>
                <w:sz w:val="21"/>
                <w:szCs w:val="21"/>
              </w:rPr>
              <w:t>控制方案、科学、合理可行，得15分；</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2.项目</w:t>
            </w:r>
            <w:r>
              <w:rPr>
                <w:rStyle w:val="308"/>
                <w:rFonts w:hint="eastAsia" w:ascii="宋体" w:hAnsi="宋体" w:eastAsia="宋体" w:cs="宋体"/>
                <w:color w:val="000000" w:themeColor="text1"/>
                <w:kern w:val="0"/>
                <w:sz w:val="21"/>
                <w:szCs w:val="21"/>
              </w:rPr>
              <w:t>服务质量方案</w:t>
            </w:r>
            <w:r>
              <w:rPr>
                <w:rStyle w:val="308"/>
                <w:rFonts w:hint="eastAsia" w:ascii="宋体" w:hAnsi="宋体" w:eastAsia="宋体" w:cs="宋体"/>
                <w:color w:val="000000" w:themeColor="text1"/>
                <w:sz w:val="21"/>
                <w:szCs w:val="21"/>
              </w:rPr>
              <w:t>基本合理可行，措施基本得当，得10分；</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3.项目</w:t>
            </w:r>
            <w:r>
              <w:rPr>
                <w:rStyle w:val="308"/>
                <w:rFonts w:hint="eastAsia" w:ascii="宋体" w:hAnsi="宋体" w:eastAsia="宋体" w:cs="宋体"/>
                <w:color w:val="000000" w:themeColor="text1"/>
                <w:kern w:val="0"/>
                <w:sz w:val="21"/>
                <w:szCs w:val="21"/>
              </w:rPr>
              <w:t>服务质量方案</w:t>
            </w:r>
            <w:r>
              <w:rPr>
                <w:rStyle w:val="308"/>
                <w:rFonts w:hint="eastAsia" w:ascii="宋体" w:hAnsi="宋体" w:eastAsia="宋体" w:cs="宋体"/>
                <w:color w:val="000000" w:themeColor="text1"/>
                <w:sz w:val="21"/>
                <w:szCs w:val="21"/>
              </w:rPr>
              <w:t>差、可行性及操作性一般，得5分；</w:t>
            </w:r>
          </w:p>
          <w:p>
            <w:pPr>
              <w:pStyle w:val="311"/>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rPr>
            </w:pPr>
            <w:r>
              <w:rPr>
                <w:rStyle w:val="308"/>
                <w:rFonts w:hint="eastAsia" w:ascii="宋体" w:hAnsi="宋体" w:eastAsia="宋体" w:cs="宋体"/>
                <w:b/>
                <w:bCs/>
                <w:color w:val="000000" w:themeColor="text1"/>
                <w:sz w:val="21"/>
                <w:szCs w:val="21"/>
              </w:rPr>
              <w:t>不提供，不得分。</w:t>
            </w:r>
          </w:p>
        </w:tc>
      </w:tr>
      <w:tr>
        <w:tblPrEx>
          <w:shd w:val="clear" w:color="auto" w:fill="FFFFFF"/>
          <w:tblCellMar>
            <w:top w:w="0" w:type="dxa"/>
            <w:left w:w="0" w:type="dxa"/>
            <w:bottom w:w="0" w:type="dxa"/>
            <w:right w:w="0" w:type="dxa"/>
          </w:tblCellMar>
        </w:tblPrEx>
        <w:trPr>
          <w:cantSplit/>
          <w:jc w:val="cent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4</w:t>
            </w:r>
          </w:p>
        </w:tc>
        <w:tc>
          <w:tcPr>
            <w:tcW w:w="15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Style w:val="308"/>
                <w:rFonts w:hint="eastAsia" w:ascii="宋体" w:hAnsi="宋体" w:eastAsia="宋体" w:cs="宋体"/>
                <w:bCs/>
                <w:color w:val="000000" w:themeColor="text1"/>
                <w:sz w:val="21"/>
                <w:szCs w:val="21"/>
              </w:rPr>
            </w:pPr>
            <w:r>
              <w:rPr>
                <w:rStyle w:val="308"/>
                <w:rFonts w:hint="eastAsia" w:ascii="宋体" w:hAnsi="宋体" w:eastAsia="宋体" w:cs="宋体"/>
                <w:bCs/>
                <w:color w:val="000000" w:themeColor="text1"/>
                <w:sz w:val="21"/>
                <w:szCs w:val="21"/>
              </w:rPr>
              <w:t>验收标准和</w:t>
            </w:r>
          </w:p>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bCs/>
                <w:color w:val="000000" w:themeColor="text1"/>
                <w:sz w:val="21"/>
                <w:szCs w:val="21"/>
              </w:rPr>
              <w:t>实施方法</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rPr>
            </w:pPr>
            <w:r>
              <w:rPr>
                <w:rStyle w:val="308"/>
                <w:rFonts w:hint="eastAsia" w:ascii="宋体" w:hAnsi="宋体" w:eastAsia="宋体" w:cs="宋体"/>
                <w:bCs/>
                <w:color w:val="000000" w:themeColor="text1"/>
                <w:sz w:val="21"/>
                <w:szCs w:val="21"/>
              </w:rPr>
              <w:t>10</w:t>
            </w:r>
            <w:r>
              <w:rPr>
                <w:rStyle w:val="308"/>
                <w:rFonts w:hint="eastAsia" w:ascii="宋体" w:hAnsi="宋体" w:eastAsia="宋体" w:cs="宋体"/>
                <w:color w:val="000000" w:themeColor="text1"/>
                <w:sz w:val="21"/>
                <w:szCs w:val="21"/>
                <w:lang w:val="en-GB"/>
              </w:rPr>
              <w:t>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根据投标人对本项目的验收标准和实施方法进行综合评审：</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 xml:space="preserve">1.满足或优于采购需求，保障措施详细、合理可行，得10分； </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2.满足采购需求，有一定保障措施，得5分；</w:t>
            </w:r>
          </w:p>
          <w:p>
            <w:pPr>
              <w:keepNext w:val="0"/>
              <w:keepLines w:val="0"/>
              <w:pageBreakBefore w:val="0"/>
              <w:kinsoku/>
              <w:wordWrap/>
              <w:overflowPunct/>
              <w:topLinePunct w:val="0"/>
              <w:autoSpaceDE/>
              <w:autoSpaceDN/>
              <w:bidi w:val="0"/>
              <w:adjustRightInd/>
              <w:snapToGrid/>
              <w:spacing w:line="320" w:lineRule="exact"/>
              <w:jc w:val="left"/>
              <w:textAlignment w:val="baseline"/>
              <w:rPr>
                <w:rStyle w:val="308"/>
                <w:rFonts w:hint="eastAsia" w:ascii="宋体" w:hAnsi="宋体" w:eastAsia="宋体" w:cs="宋体"/>
                <w:color w:val="000000" w:themeColor="text1"/>
                <w:sz w:val="21"/>
                <w:szCs w:val="21"/>
              </w:rPr>
            </w:pPr>
            <w:r>
              <w:rPr>
                <w:rStyle w:val="308"/>
                <w:rFonts w:hint="eastAsia" w:ascii="宋体" w:hAnsi="宋体" w:eastAsia="宋体" w:cs="宋体"/>
                <w:color w:val="000000" w:themeColor="text1"/>
                <w:sz w:val="21"/>
                <w:szCs w:val="21"/>
              </w:rPr>
              <w:t>3.满足采购需求，无保障措施，得1分；</w:t>
            </w:r>
          </w:p>
          <w:p>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rPr>
            </w:pPr>
            <w:r>
              <w:rPr>
                <w:rStyle w:val="308"/>
                <w:rFonts w:hint="eastAsia" w:ascii="宋体" w:hAnsi="宋体" w:eastAsia="宋体" w:cs="宋体"/>
                <w:b/>
                <w:bCs/>
                <w:color w:val="000000" w:themeColor="text1"/>
                <w:sz w:val="21"/>
                <w:szCs w:val="21"/>
              </w:rPr>
              <w:t>不提供，不得分。</w:t>
            </w:r>
          </w:p>
        </w:tc>
      </w:tr>
      <w:tr>
        <w:tblPrEx>
          <w:shd w:val="clear" w:color="auto" w:fill="FFFFFF"/>
          <w:tblCellMar>
            <w:top w:w="0" w:type="dxa"/>
            <w:left w:w="0" w:type="dxa"/>
            <w:bottom w:w="0" w:type="dxa"/>
            <w:right w:w="0" w:type="dxa"/>
          </w:tblCellMar>
        </w:tblPrEx>
        <w:trPr>
          <w:cantSplit/>
          <w:trHeight w:val="558" w:hRule="atLeast"/>
          <w:jc w:val="center"/>
        </w:trPr>
        <w:tc>
          <w:tcPr>
            <w:tcW w:w="244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合计</w:t>
            </w:r>
          </w:p>
        </w:tc>
        <w:tc>
          <w:tcPr>
            <w:tcW w:w="9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50分</w:t>
            </w:r>
          </w:p>
        </w:tc>
        <w:tc>
          <w:tcPr>
            <w:tcW w:w="62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val="0"/>
                <w:bCs w:val="0"/>
                <w:color w:val="000000" w:themeColor="text1"/>
                <w:sz w:val="21"/>
                <w:szCs w:val="21"/>
              </w:rPr>
            </w:pPr>
          </w:p>
        </w:tc>
      </w:tr>
    </w:tbl>
    <w:p>
      <w:pPr>
        <w:rPr>
          <w:color w:val="000000" w:themeColor="text1"/>
        </w:rPr>
      </w:pPr>
    </w:p>
    <w:p>
      <w:pPr>
        <w:rPr>
          <w:color w:val="000000" w:themeColor="text1"/>
        </w:rPr>
      </w:pPr>
      <w:r>
        <w:rPr>
          <w:color w:val="000000" w:themeColor="text1"/>
        </w:rPr>
        <w:t>商务</w:t>
      </w:r>
      <w:r>
        <w:rPr>
          <w:rFonts w:hint="eastAsia"/>
          <w:color w:val="000000" w:themeColor="text1"/>
        </w:rPr>
        <w:t>评</w:t>
      </w:r>
      <w:r>
        <w:rPr>
          <w:color w:val="000000" w:themeColor="text1"/>
        </w:rPr>
        <w:t>分</w:t>
      </w:r>
      <w:r>
        <w:rPr>
          <w:rFonts w:hint="eastAsia"/>
          <w:color w:val="000000" w:themeColor="text1"/>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1582"/>
        <w:gridCol w:w="957"/>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Fonts w:hint="eastAsia" w:ascii="宋体" w:hAnsi="宋体" w:cs="宋体"/>
                <w:color w:val="000000" w:themeColor="text1"/>
              </w:rPr>
              <w:t>序号</w:t>
            </w:r>
          </w:p>
        </w:tc>
        <w:tc>
          <w:tcPr>
            <w:tcW w:w="158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Fonts w:hint="eastAsia" w:ascii="宋体" w:hAnsi="宋体" w:cs="宋体"/>
                <w:color w:val="000000" w:themeColor="text1"/>
              </w:rPr>
              <w:t>评审内容</w:t>
            </w:r>
          </w:p>
        </w:tc>
        <w:tc>
          <w:tcPr>
            <w:tcW w:w="95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Fonts w:hint="eastAsia" w:ascii="宋体" w:hAnsi="宋体" w:cs="宋体"/>
                <w:color w:val="000000" w:themeColor="text1"/>
              </w:rPr>
              <w:t>分值</w:t>
            </w:r>
          </w:p>
        </w:tc>
        <w:tc>
          <w:tcPr>
            <w:tcW w:w="625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Fonts w:hint="eastAsia" w:ascii="宋体" w:hAnsi="宋体" w:cs="宋体"/>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2" w:hRule="atLeast"/>
          <w:jc w:val="center"/>
        </w:trPr>
        <w:tc>
          <w:tcPr>
            <w:tcW w:w="87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Fonts w:hint="eastAsia" w:ascii="宋体" w:hAnsi="宋体" w:cs="宋体"/>
                <w:color w:val="000000" w:themeColor="text1"/>
              </w:rPr>
              <w:t>1</w:t>
            </w:r>
          </w:p>
        </w:tc>
        <w:tc>
          <w:tcPr>
            <w:tcW w:w="158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宋体" w:hAnsi="宋体" w:cs="宋体"/>
                <w:color w:val="000000" w:themeColor="text1"/>
              </w:rPr>
            </w:pPr>
            <w:r>
              <w:rPr>
                <w:rStyle w:val="308"/>
                <w:rFonts w:hint="eastAsia" w:ascii="宋体" w:hAnsi="宋体" w:cs="宋体"/>
                <w:color w:val="000000" w:themeColor="text1"/>
                <w:szCs w:val="21"/>
              </w:rPr>
              <w:t>同类项目业绩</w:t>
            </w:r>
          </w:p>
        </w:tc>
        <w:tc>
          <w:tcPr>
            <w:tcW w:w="95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ind w:right="-34"/>
              <w:jc w:val="center"/>
              <w:textAlignment w:val="baseline"/>
              <w:rPr>
                <w:rFonts w:ascii="宋体" w:hAnsi="宋体" w:cs="宋体"/>
                <w:color w:val="000000" w:themeColor="text1"/>
              </w:rPr>
            </w:pPr>
            <w:r>
              <w:rPr>
                <w:rStyle w:val="308"/>
                <w:rFonts w:hint="eastAsia" w:ascii="宋体" w:hAnsi="宋体" w:cs="宋体"/>
                <w:color w:val="000000" w:themeColor="text1"/>
                <w:szCs w:val="21"/>
              </w:rPr>
              <w:t>18分</w:t>
            </w:r>
          </w:p>
        </w:tc>
        <w:tc>
          <w:tcPr>
            <w:tcW w:w="625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投标人自2019年以来承接过的港口行业安全隐患排查项目，每提供一个得3分，本项最高得18分。</w:t>
            </w:r>
          </w:p>
          <w:p>
            <w:pPr>
              <w:keepNext w:val="0"/>
              <w:keepLines w:val="0"/>
              <w:pageBreakBefore w:val="0"/>
              <w:kinsoku/>
              <w:wordWrap/>
              <w:overflowPunct/>
              <w:topLinePunct w:val="0"/>
              <w:autoSpaceDE/>
              <w:autoSpaceDN/>
              <w:bidi w:val="0"/>
              <w:adjustRightInd/>
              <w:spacing w:line="320" w:lineRule="exact"/>
              <w:textAlignment w:val="baseline"/>
              <w:rPr>
                <w:rFonts w:ascii="宋体" w:hAnsi="宋体" w:cs="宋体"/>
                <w:color w:val="000000" w:themeColor="text1"/>
              </w:rPr>
            </w:pPr>
            <w:r>
              <w:rPr>
                <w:rStyle w:val="308"/>
                <w:rFonts w:hint="eastAsia" w:ascii="宋体" w:hAnsi="宋体" w:cs="宋体"/>
                <w:b/>
                <w:bCs/>
                <w:color w:val="000000" w:themeColor="text1"/>
                <w:szCs w:val="21"/>
              </w:rPr>
              <w:t>注：提供合同关键页复印件或中标通知书复印件并加盖投标人公章，不提供不得分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1" w:hRule="atLeast"/>
          <w:jc w:val="center"/>
        </w:trPr>
        <w:tc>
          <w:tcPr>
            <w:tcW w:w="87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Fonts w:hint="eastAsia" w:ascii="宋体" w:hAnsi="宋体" w:cs="宋体"/>
                <w:color w:val="000000" w:themeColor="text1"/>
              </w:rPr>
              <w:t>2</w:t>
            </w:r>
          </w:p>
        </w:tc>
        <w:tc>
          <w:tcPr>
            <w:tcW w:w="158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Style w:val="308"/>
                <w:rFonts w:hint="eastAsia" w:ascii="宋体" w:hAnsi="宋体" w:cs="宋体"/>
                <w:color w:val="000000" w:themeColor="text1"/>
                <w:szCs w:val="21"/>
              </w:rPr>
              <w:t>企业认证</w:t>
            </w:r>
          </w:p>
        </w:tc>
        <w:tc>
          <w:tcPr>
            <w:tcW w:w="95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宋体" w:hAnsi="宋体" w:cs="宋体"/>
                <w:color w:val="000000" w:themeColor="text1"/>
              </w:rPr>
            </w:pPr>
            <w:r>
              <w:rPr>
                <w:rStyle w:val="308"/>
                <w:rFonts w:hint="eastAsia" w:ascii="宋体" w:hAnsi="宋体" w:cs="宋体"/>
                <w:color w:val="000000" w:themeColor="text1"/>
                <w:szCs w:val="21"/>
              </w:rPr>
              <w:t>4分</w:t>
            </w:r>
          </w:p>
        </w:tc>
        <w:tc>
          <w:tcPr>
            <w:tcW w:w="625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具有质量管理体系认证证书、环境管理体系认证证书、职业健康安全管理体系认证证书、信息安全管理体系认证证书，每一项得1分。</w:t>
            </w:r>
          </w:p>
          <w:p>
            <w:pPr>
              <w:keepNext w:val="0"/>
              <w:keepLines w:val="0"/>
              <w:pageBreakBefore w:val="0"/>
              <w:kinsoku/>
              <w:wordWrap/>
              <w:overflowPunct/>
              <w:topLinePunct w:val="0"/>
              <w:autoSpaceDE/>
              <w:autoSpaceDN/>
              <w:bidi w:val="0"/>
              <w:adjustRightInd/>
              <w:spacing w:line="320" w:lineRule="exact"/>
              <w:textAlignment w:val="baseline"/>
              <w:rPr>
                <w:rFonts w:ascii="宋体" w:hAnsi="宋体" w:cs="宋体"/>
                <w:color w:val="000000" w:themeColor="text1"/>
              </w:rPr>
            </w:pPr>
            <w:r>
              <w:rPr>
                <w:rStyle w:val="308"/>
                <w:rFonts w:hint="eastAsia" w:ascii="宋体" w:hAnsi="宋体" w:cs="宋体"/>
                <w:b/>
                <w:bCs/>
                <w:color w:val="000000" w:themeColor="text1"/>
                <w:szCs w:val="21"/>
              </w:rPr>
              <w:t>注：提供相关资质证书复印件并加盖投标人公章，不提供不得分。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87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Style w:val="308"/>
                <w:rFonts w:ascii="宋体" w:hAnsi="宋体" w:cs="宋体"/>
                <w:color w:val="000000" w:themeColor="text1"/>
                <w:szCs w:val="21"/>
              </w:rPr>
            </w:pPr>
            <w:r>
              <w:rPr>
                <w:rStyle w:val="308"/>
                <w:rFonts w:hint="eastAsia" w:ascii="宋体" w:hAnsi="宋体" w:cs="宋体"/>
                <w:color w:val="000000" w:themeColor="text1"/>
                <w:szCs w:val="21"/>
              </w:rPr>
              <w:t>3</w:t>
            </w:r>
          </w:p>
        </w:tc>
        <w:tc>
          <w:tcPr>
            <w:tcW w:w="158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Style w:val="308"/>
                <w:rFonts w:ascii="宋体" w:hAnsi="宋体" w:cs="宋体"/>
                <w:color w:val="000000" w:themeColor="text1"/>
                <w:szCs w:val="21"/>
              </w:rPr>
            </w:pPr>
            <w:r>
              <w:rPr>
                <w:rStyle w:val="308"/>
                <w:rFonts w:hint="eastAsia" w:ascii="宋体" w:hAnsi="宋体" w:cs="宋体"/>
                <w:color w:val="000000" w:themeColor="text1"/>
                <w:szCs w:val="21"/>
              </w:rPr>
              <w:t>企业荣誉</w:t>
            </w:r>
          </w:p>
        </w:tc>
        <w:tc>
          <w:tcPr>
            <w:tcW w:w="95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宋体" w:hAnsi="宋体" w:cs="宋体"/>
                <w:color w:val="000000" w:themeColor="text1"/>
              </w:rPr>
            </w:pPr>
            <w:r>
              <w:rPr>
                <w:rStyle w:val="308"/>
                <w:rFonts w:hint="eastAsia" w:ascii="宋体" w:hAnsi="宋体" w:cs="宋体"/>
                <w:color w:val="000000" w:themeColor="text1"/>
                <w:szCs w:val="21"/>
              </w:rPr>
              <w:t>6分</w:t>
            </w:r>
          </w:p>
        </w:tc>
        <w:tc>
          <w:tcPr>
            <w:tcW w:w="625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1.获得企业信用等级证书（AAA级），得1分。</w:t>
            </w:r>
          </w:p>
          <w:p>
            <w:pPr>
              <w:keepNext w:val="0"/>
              <w:keepLines w:val="0"/>
              <w:pageBreakBefore w:val="0"/>
              <w:kinsoku/>
              <w:wordWrap/>
              <w:overflowPunct/>
              <w:topLinePunct w:val="0"/>
              <w:autoSpaceDE/>
              <w:autoSpaceDN/>
              <w:bidi w:val="0"/>
              <w:adjustRightInd/>
              <w:spacing w:line="320" w:lineRule="exact"/>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2.具有自主研发的软件著作权的登记证书（安全生产事故隐患排查治理系统、安全风险分级管控和隐患排查治理系统、危险有害因素辨识与分析软件、安全生产实时动态监管平台、安全生产事故应急救援信息系统），每提供一个得1分，本项最高得5分。</w:t>
            </w:r>
          </w:p>
          <w:p>
            <w:pPr>
              <w:keepNext w:val="0"/>
              <w:keepLines w:val="0"/>
              <w:pageBreakBefore w:val="0"/>
              <w:kinsoku/>
              <w:wordWrap/>
              <w:overflowPunct/>
              <w:topLinePunct w:val="0"/>
              <w:autoSpaceDE/>
              <w:autoSpaceDN/>
              <w:bidi w:val="0"/>
              <w:adjustRightInd/>
              <w:spacing w:line="320" w:lineRule="exact"/>
              <w:textAlignment w:val="baseline"/>
              <w:rPr>
                <w:rFonts w:ascii="宋体" w:hAnsi="宋体" w:cs="宋体"/>
                <w:color w:val="000000" w:themeColor="text1"/>
              </w:rPr>
            </w:pPr>
            <w:r>
              <w:rPr>
                <w:rStyle w:val="308"/>
                <w:rFonts w:hint="eastAsia" w:ascii="宋体" w:hAnsi="宋体" w:cs="宋体"/>
                <w:b/>
                <w:bCs/>
                <w:color w:val="000000" w:themeColor="text1"/>
                <w:szCs w:val="21"/>
              </w:rPr>
              <w:t>注：提供相关证书复印件并加盖投标人公章，不提供不得分。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Style w:val="308"/>
                <w:rFonts w:ascii="宋体" w:hAnsi="宋体" w:cs="宋体"/>
                <w:color w:val="000000" w:themeColor="text1"/>
                <w:szCs w:val="21"/>
              </w:rPr>
            </w:pPr>
            <w:r>
              <w:rPr>
                <w:rStyle w:val="308"/>
                <w:rFonts w:hint="eastAsia" w:ascii="宋体" w:hAnsi="宋体" w:cs="宋体"/>
                <w:color w:val="000000" w:themeColor="text1"/>
                <w:szCs w:val="21"/>
              </w:rPr>
              <w:t>4</w:t>
            </w:r>
          </w:p>
        </w:tc>
        <w:tc>
          <w:tcPr>
            <w:tcW w:w="158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Style w:val="308"/>
                <w:rFonts w:ascii="宋体" w:hAnsi="宋体" w:cs="宋体"/>
                <w:color w:val="000000" w:themeColor="text1"/>
                <w:szCs w:val="21"/>
              </w:rPr>
            </w:pPr>
            <w:r>
              <w:rPr>
                <w:rStyle w:val="308"/>
                <w:rFonts w:hint="eastAsia" w:ascii="宋体" w:hAnsi="宋体" w:cs="宋体"/>
                <w:color w:val="000000" w:themeColor="text1"/>
                <w:szCs w:val="21"/>
              </w:rPr>
              <w:t>项目团队</w:t>
            </w:r>
          </w:p>
        </w:tc>
        <w:tc>
          <w:tcPr>
            <w:tcW w:w="95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Style w:val="308"/>
                <w:rFonts w:ascii="宋体" w:hAnsi="宋体" w:cs="宋体"/>
                <w:color w:val="000000" w:themeColor="text1"/>
                <w:szCs w:val="21"/>
              </w:rPr>
            </w:pPr>
            <w:r>
              <w:rPr>
                <w:rStyle w:val="308"/>
                <w:rFonts w:hint="eastAsia" w:ascii="宋体" w:hAnsi="宋体" w:cs="宋体"/>
                <w:color w:val="000000" w:themeColor="text1"/>
                <w:szCs w:val="21"/>
              </w:rPr>
              <w:t>12分</w:t>
            </w:r>
          </w:p>
        </w:tc>
        <w:tc>
          <w:tcPr>
            <w:tcW w:w="625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val="0"/>
              <w:spacing w:line="320" w:lineRule="exact"/>
              <w:ind w:right="420"/>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1.项目负责人：</w:t>
            </w:r>
            <w:r>
              <w:rPr>
                <w:color w:val="000000" w:themeColor="text1"/>
              </w:rPr>
              <w:t>拟投入的项目负责人须</w:t>
            </w:r>
            <w:r>
              <w:rPr>
                <w:rStyle w:val="308"/>
                <w:rFonts w:hint="eastAsia" w:ascii="宋体" w:hAnsi="宋体" w:cs="宋体"/>
                <w:color w:val="000000" w:themeColor="text1"/>
                <w:szCs w:val="21"/>
              </w:rPr>
              <w:t>为省级专家，同时具备化工工艺高级工程师证、一级安全评价师证、注册安全工程师证书（化工），得2分。</w:t>
            </w:r>
          </w:p>
          <w:p>
            <w:pPr>
              <w:keepNext w:val="0"/>
              <w:keepLines w:val="0"/>
              <w:pageBreakBefore w:val="0"/>
              <w:kinsoku/>
              <w:wordWrap/>
              <w:overflowPunct/>
              <w:topLinePunct w:val="0"/>
              <w:autoSpaceDE/>
              <w:autoSpaceDN/>
              <w:bidi w:val="0"/>
              <w:adjustRightInd/>
              <w:snapToGrid w:val="0"/>
              <w:spacing w:line="320" w:lineRule="exact"/>
              <w:ind w:right="420"/>
              <w:textAlignment w:val="baseline"/>
              <w:rPr>
                <w:rStyle w:val="308"/>
                <w:rFonts w:ascii="宋体" w:hAnsi="宋体" w:cs="宋体"/>
                <w:color w:val="000000" w:themeColor="text1"/>
                <w:szCs w:val="21"/>
              </w:rPr>
            </w:pPr>
            <w:r>
              <w:rPr>
                <w:rStyle w:val="308"/>
                <w:rFonts w:hint="eastAsia" w:ascii="宋体" w:hAnsi="宋体" w:cs="宋体"/>
                <w:color w:val="000000" w:themeColor="text1"/>
                <w:szCs w:val="21"/>
              </w:rPr>
              <w:t>2.项目成员：拟投入项目团队成员中，具有省级专家不得少于3人，其余人员须同时具备二级或以上安全评价师证、注册安全工程师证书，</w:t>
            </w:r>
            <w:r>
              <w:rPr>
                <w:color w:val="000000" w:themeColor="text1"/>
              </w:rPr>
              <w:t>满足上述条件</w:t>
            </w:r>
            <w:r>
              <w:rPr>
                <w:rFonts w:hint="eastAsia"/>
                <w:color w:val="000000" w:themeColor="text1"/>
              </w:rPr>
              <w:t>的，每人</w:t>
            </w:r>
            <w:r>
              <w:rPr>
                <w:color w:val="000000" w:themeColor="text1"/>
              </w:rPr>
              <w:t>得</w:t>
            </w:r>
            <w:r>
              <w:rPr>
                <w:rFonts w:hint="eastAsia"/>
                <w:color w:val="000000" w:themeColor="text1"/>
              </w:rPr>
              <w:t>2</w:t>
            </w:r>
            <w:r>
              <w:rPr>
                <w:color w:val="000000" w:themeColor="text1"/>
              </w:rPr>
              <w:t>分</w:t>
            </w:r>
            <w:r>
              <w:rPr>
                <w:rFonts w:hint="eastAsia"/>
                <w:color w:val="000000" w:themeColor="text1"/>
              </w:rPr>
              <w:t>，本项最高10分。不符合要求或未按要求提供证明材料的不得分。</w:t>
            </w:r>
          </w:p>
          <w:p>
            <w:pPr>
              <w:keepNext w:val="0"/>
              <w:keepLines w:val="0"/>
              <w:pageBreakBefore w:val="0"/>
              <w:kinsoku/>
              <w:wordWrap/>
              <w:overflowPunct/>
              <w:topLinePunct w:val="0"/>
              <w:autoSpaceDE/>
              <w:autoSpaceDN/>
              <w:bidi w:val="0"/>
              <w:adjustRightInd/>
              <w:spacing w:line="320" w:lineRule="exact"/>
              <w:textAlignment w:val="baseline"/>
              <w:rPr>
                <w:rFonts w:ascii="宋体" w:hAnsi="宋体" w:cs="宋体"/>
                <w:color w:val="000000" w:themeColor="text1"/>
                <w:kern w:val="0"/>
                <w:szCs w:val="21"/>
              </w:rPr>
            </w:pPr>
            <w:r>
              <w:rPr>
                <w:rStyle w:val="308"/>
                <w:rFonts w:hint="eastAsia" w:ascii="宋体" w:hAnsi="宋体" w:cs="宋体"/>
                <w:b/>
                <w:bCs/>
                <w:color w:val="000000" w:themeColor="text1"/>
                <w:szCs w:val="21"/>
              </w:rPr>
              <w:t>注：提供人员资格证书复印件及相关证明材料，及</w:t>
            </w:r>
            <w:r>
              <w:rPr>
                <w:rFonts w:hint="eastAsia" w:ascii="宋体" w:hAnsi="宋体" w:cs="宋体"/>
                <w:b/>
                <w:bCs/>
                <w:color w:val="000000" w:themeColor="text1"/>
              </w:rPr>
              <w:t>投标截止日前6个月内任意3个月</w:t>
            </w:r>
            <w:r>
              <w:rPr>
                <w:rStyle w:val="308"/>
                <w:rFonts w:hint="eastAsia" w:ascii="宋体" w:hAnsi="宋体" w:cs="宋体"/>
                <w:b/>
                <w:bCs/>
                <w:color w:val="000000" w:themeColor="text1"/>
                <w:szCs w:val="21"/>
              </w:rPr>
              <w:t>在投标单位购买社保的证明，不提供不得分。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jc w:val="center"/>
        </w:trPr>
        <w:tc>
          <w:tcPr>
            <w:tcW w:w="2452" w:type="dxa"/>
            <w:gridSpan w:val="2"/>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Fonts w:hint="eastAsia" w:ascii="宋体" w:hAnsi="宋体" w:cs="宋体"/>
                <w:color w:val="000000" w:themeColor="text1"/>
              </w:rPr>
              <w:t>合计</w:t>
            </w:r>
          </w:p>
        </w:tc>
        <w:tc>
          <w:tcPr>
            <w:tcW w:w="95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r>
              <w:rPr>
                <w:rFonts w:hint="eastAsia" w:ascii="宋体" w:hAnsi="宋体" w:cs="宋体"/>
                <w:color w:val="000000" w:themeColor="text1"/>
              </w:rPr>
              <w:t>40分</w:t>
            </w:r>
          </w:p>
        </w:tc>
        <w:tc>
          <w:tcPr>
            <w:tcW w:w="6253"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line="320" w:lineRule="exact"/>
              <w:jc w:val="center"/>
              <w:rPr>
                <w:rFonts w:ascii="宋体" w:hAnsi="宋体" w:cs="宋体"/>
                <w:color w:val="000000" w:themeColor="text1"/>
              </w:rPr>
            </w:pPr>
          </w:p>
        </w:tc>
      </w:tr>
    </w:tbl>
    <w:p>
      <w:pPr>
        <w:rPr>
          <w:rFonts w:ascii="宋体"/>
          <w:color w:val="000000" w:themeColor="text1"/>
          <w:szCs w:val="21"/>
        </w:rPr>
      </w:pPr>
      <w:r>
        <w:rPr>
          <w:rFonts w:hint="eastAsia"/>
          <w:color w:val="000000" w:themeColor="text1"/>
        </w:rPr>
        <w:t>注：对照每项评价指标要求，投标文件完全不满足要求的，不得分。</w:t>
      </w:r>
    </w:p>
    <w:p>
      <w:pPr>
        <w:rPr>
          <w:rFonts w:ascii="宋体"/>
          <w:color w:val="000000" w:themeColor="text1"/>
          <w:szCs w:val="21"/>
        </w:rPr>
      </w:pPr>
    </w:p>
    <w:p>
      <w:pPr>
        <w:rPr>
          <w:rFonts w:ascii="宋体"/>
          <w:color w:val="000000" w:themeColor="text1"/>
          <w:szCs w:val="21"/>
        </w:r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rPr>
      </w:pPr>
      <w:bookmarkStart w:id="1576" w:name="_Hlt21939000"/>
      <w:bookmarkEnd w:id="1576"/>
      <w:bookmarkStart w:id="1577" w:name="_Toc349127635"/>
      <w:bookmarkStart w:id="1578" w:name="_Toc333935696"/>
      <w:bookmarkStart w:id="1579" w:name="_Toc339441096"/>
      <w:bookmarkStart w:id="1580" w:name="_Toc333935355"/>
      <w:bookmarkStart w:id="1581" w:name="_Toc339020104"/>
      <w:bookmarkStart w:id="1582" w:name="_Toc333237797"/>
      <w:bookmarkStart w:id="1583" w:name="_Toc342060383"/>
      <w:bookmarkStart w:id="1584" w:name="_Toc342296769"/>
      <w:bookmarkStart w:id="1585" w:name="_Toc339020024"/>
      <w:bookmarkStart w:id="1586" w:name="_Toc332206717"/>
      <w:bookmarkStart w:id="1587" w:name="_Toc331684047"/>
      <w:bookmarkStart w:id="1588" w:name="_Toc345513910"/>
      <w:bookmarkStart w:id="1589" w:name="_Toc340677079"/>
      <w:bookmarkStart w:id="1590" w:name="_Toc330459994"/>
      <w:bookmarkStart w:id="1591" w:name="_Toc365985187"/>
      <w:bookmarkStart w:id="1592" w:name="_Toc340672878"/>
      <w:bookmarkStart w:id="1593" w:name="_Toc350438758"/>
      <w:bookmarkStart w:id="1594" w:name="_Toc331512907"/>
      <w:bookmarkStart w:id="1595" w:name="_Toc333238642"/>
      <w:bookmarkStart w:id="1596" w:name="_Toc333237686"/>
      <w:bookmarkStart w:id="1597" w:name="_Toc374454610"/>
      <w:bookmarkStart w:id="1598" w:name="_Toc337632367"/>
      <w:bookmarkStart w:id="1599" w:name="_Toc332270355"/>
      <w:bookmarkStart w:id="1600" w:name="_Toc339020242"/>
      <w:bookmarkStart w:id="1601" w:name="_Toc366072538"/>
      <w:bookmarkStart w:id="1602" w:name="_Toc336681589"/>
      <w:bookmarkStart w:id="1603" w:name="_Toc340507451"/>
      <w:bookmarkStart w:id="1604" w:name="_Toc349143598"/>
      <w:bookmarkStart w:id="1605" w:name="_Toc339362309"/>
      <w:bookmarkStart w:id="1606" w:name="_Toc339019898"/>
      <w:bookmarkStart w:id="1607" w:name="_Toc365967081"/>
      <w:bookmarkStart w:id="1608" w:name="_Toc350756459"/>
      <w:bookmarkStart w:id="1609" w:name="_Toc336681944"/>
      <w:bookmarkStart w:id="1610" w:name="_Toc341348347"/>
      <w:bookmarkStart w:id="1611" w:name="_Toc11060"/>
      <w:r>
        <w:rPr>
          <w:rFonts w:hint="eastAsia"/>
          <w:color w:val="000000" w:themeColor="text1"/>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rPr>
        <w:t>（参考范本）</w:t>
      </w:r>
      <w:bookmarkEnd w:id="1611"/>
    </w:p>
    <w:p>
      <w:pPr>
        <w:rPr>
          <w:bCs/>
          <w:color w:val="000000" w:themeColor="text1"/>
        </w:rPr>
      </w:pPr>
    </w:p>
    <w:p>
      <w:pPr>
        <w:rPr>
          <w:color w:val="000000" w:themeColor="text1"/>
        </w:rPr>
      </w:pPr>
    </w:p>
    <w:p>
      <w:pPr>
        <w:jc w:val="center"/>
        <w:rPr>
          <w:rFonts w:ascii="宋体" w:hAnsi="宋体"/>
          <w:b/>
          <w:color w:val="000000" w:themeColor="text1"/>
          <w:sz w:val="30"/>
          <w:szCs w:val="30"/>
        </w:rPr>
      </w:pPr>
    </w:p>
    <w:p>
      <w:pPr>
        <w:jc w:val="center"/>
        <w:rPr>
          <w:rFonts w:ascii="宋体" w:hAnsi="宋体"/>
          <w:b/>
          <w:color w:val="000000" w:themeColor="text1"/>
          <w:sz w:val="36"/>
          <w:szCs w:val="36"/>
        </w:rPr>
      </w:pPr>
    </w:p>
    <w:p>
      <w:pPr>
        <w:pStyle w:val="57"/>
        <w:rPr>
          <w:rFonts w:ascii="宋体" w:hAnsi="宋体"/>
          <w:b/>
          <w:color w:val="000000" w:themeColor="text1"/>
          <w:sz w:val="36"/>
          <w:szCs w:val="36"/>
        </w:rPr>
      </w:pPr>
    </w:p>
    <w:p>
      <w:pPr>
        <w:pStyle w:val="57"/>
        <w:rPr>
          <w:rFonts w:ascii="宋体" w:hAnsi="宋体"/>
          <w:b/>
          <w:color w:val="000000" w:themeColor="text1"/>
          <w:sz w:val="36"/>
          <w:szCs w:val="36"/>
        </w:rPr>
      </w:pPr>
    </w:p>
    <w:p>
      <w:pPr>
        <w:pStyle w:val="57"/>
        <w:rPr>
          <w:rFonts w:ascii="宋体" w:hAnsi="宋体"/>
          <w:b/>
          <w:color w:val="000000" w:themeColor="text1"/>
          <w:sz w:val="36"/>
          <w:szCs w:val="36"/>
        </w:rPr>
      </w:pPr>
    </w:p>
    <w:p>
      <w:pPr>
        <w:pStyle w:val="57"/>
        <w:rPr>
          <w:rFonts w:ascii="宋体" w:hAnsi="宋体"/>
          <w:b/>
          <w:color w:val="000000" w:themeColor="text1"/>
          <w:sz w:val="36"/>
          <w:szCs w:val="36"/>
        </w:rPr>
      </w:pPr>
    </w:p>
    <w:p>
      <w:pPr>
        <w:jc w:val="center"/>
        <w:rPr>
          <w:rFonts w:ascii="宋体" w:hAnsi="宋体"/>
          <w:b/>
          <w:color w:val="000000" w:themeColor="text1"/>
          <w:sz w:val="72"/>
          <w:szCs w:val="72"/>
        </w:rPr>
      </w:pPr>
      <w:r>
        <w:rPr>
          <w:rFonts w:hint="eastAsia" w:ascii="宋体" w:hAnsi="宋体"/>
          <w:b/>
          <w:color w:val="000000" w:themeColor="text1"/>
          <w:sz w:val="72"/>
          <w:szCs w:val="72"/>
        </w:rPr>
        <w:t>合 同 书</w:t>
      </w:r>
    </w:p>
    <w:p>
      <w:pPr>
        <w:jc w:val="center"/>
        <w:rPr>
          <w:rFonts w:ascii="宋体" w:hAnsi="宋体"/>
          <w:b/>
          <w:color w:val="000000" w:themeColor="text1"/>
          <w:sz w:val="28"/>
          <w:szCs w:val="28"/>
        </w:rPr>
      </w:pPr>
    </w:p>
    <w:p>
      <w:pPr>
        <w:jc w:val="center"/>
        <w:rPr>
          <w:rFonts w:ascii="宋体" w:hAnsi="宋体"/>
          <w:b/>
          <w:color w:val="000000" w:themeColor="text1"/>
          <w:sz w:val="28"/>
          <w:szCs w:val="28"/>
        </w:rPr>
      </w:pPr>
    </w:p>
    <w:p>
      <w:pPr>
        <w:jc w:val="center"/>
        <w:rPr>
          <w:rFonts w:ascii="宋体" w:hAnsi="宋体"/>
          <w:b/>
          <w:color w:val="000000" w:themeColor="text1"/>
          <w:sz w:val="28"/>
          <w:szCs w:val="28"/>
        </w:rPr>
      </w:pPr>
    </w:p>
    <w:p>
      <w:pPr>
        <w:ind w:firstLine="1968" w:firstLineChars="700"/>
        <w:rPr>
          <w:rFonts w:ascii="宋体" w:hAnsi="宋体"/>
          <w:b/>
          <w:color w:val="000000" w:themeColor="text1"/>
          <w:sz w:val="28"/>
          <w:szCs w:val="28"/>
        </w:rPr>
      </w:pPr>
      <w:r>
        <w:rPr>
          <w:rFonts w:hint="eastAsia" w:ascii="宋体" w:hAnsi="宋体"/>
          <w:b/>
          <w:color w:val="000000" w:themeColor="text1"/>
          <w:sz w:val="28"/>
          <w:szCs w:val="28"/>
        </w:rPr>
        <w:t>采购编号：</w:t>
      </w:r>
      <w:r>
        <w:rPr>
          <w:rFonts w:hint="eastAsia" w:ascii="宋体" w:hAnsi="宋体"/>
          <w:b/>
          <w:color w:val="000000" w:themeColor="text1"/>
          <w:sz w:val="28"/>
          <w:szCs w:val="28"/>
          <w:u w:val="single"/>
        </w:rPr>
        <w:t xml:space="preserve">                          </w:t>
      </w:r>
    </w:p>
    <w:p>
      <w:pPr>
        <w:rPr>
          <w:rFonts w:ascii="宋体" w:hAnsi="宋体"/>
          <w:b/>
          <w:color w:val="000000" w:themeColor="text1"/>
          <w:sz w:val="28"/>
          <w:szCs w:val="28"/>
        </w:rPr>
      </w:pPr>
    </w:p>
    <w:p>
      <w:pPr>
        <w:ind w:firstLine="1968" w:firstLineChars="700"/>
        <w:rPr>
          <w:rFonts w:ascii="宋体" w:hAnsi="宋体"/>
          <w:b/>
          <w:color w:val="000000" w:themeColor="text1"/>
          <w:sz w:val="28"/>
          <w:szCs w:val="28"/>
        </w:rPr>
      </w:pPr>
      <w:r>
        <w:rPr>
          <w:rFonts w:hint="eastAsia" w:ascii="宋体" w:hAnsi="宋体"/>
          <w:b/>
          <w:color w:val="000000" w:themeColor="text1"/>
          <w:sz w:val="28"/>
          <w:szCs w:val="28"/>
        </w:rPr>
        <w:t>项目名称：</w:t>
      </w:r>
      <w:r>
        <w:rPr>
          <w:rFonts w:hint="eastAsia" w:ascii="宋体" w:hAnsi="宋体"/>
          <w:b/>
          <w:color w:val="000000" w:themeColor="text1"/>
          <w:sz w:val="28"/>
          <w:szCs w:val="28"/>
          <w:u w:val="single"/>
        </w:rPr>
        <w:t xml:space="preserve">                           </w:t>
      </w: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Cs w:val="21"/>
        </w:rPr>
      </w:pPr>
      <w:r>
        <w:rPr>
          <w:rFonts w:hint="eastAsia" w:ascii="宋体" w:hAnsi="宋体"/>
          <w:b/>
          <w:color w:val="000000" w:themeColor="text1"/>
          <w:szCs w:val="21"/>
        </w:rPr>
        <w:t>注：本合同仅为合同草案文本，合同签订双方可根据项目的具体要求进行修订和细化。</w:t>
      </w:r>
    </w:p>
    <w:p>
      <w:pPr>
        <w:ind w:firstLine="5670" w:firstLineChars="2700"/>
        <w:rPr>
          <w:rFonts w:ascii="宋体" w:hAnsi="宋体"/>
          <w:color w:val="000000" w:themeColor="text1"/>
          <w:szCs w:val="21"/>
        </w:rPr>
      </w:pPr>
    </w:p>
    <w:p>
      <w:pPr>
        <w:pageBreakBefore/>
        <w:tabs>
          <w:tab w:val="left" w:pos="720"/>
        </w:tabs>
        <w:spacing w:before="240" w:beforeLines="100" w:line="360" w:lineRule="auto"/>
        <w:rPr>
          <w:rFonts w:ascii="宋体" w:hAnsi="宋体" w:cs="宋体"/>
          <w:b/>
          <w:color w:val="000000" w:themeColor="text1"/>
          <w:szCs w:val="21"/>
        </w:rPr>
      </w:pPr>
      <w:r>
        <w:rPr>
          <w:rFonts w:hint="eastAsia" w:ascii="宋体" w:hAnsi="宋体" w:cs="宋体"/>
          <w:b/>
          <w:color w:val="000000" w:themeColor="text1"/>
          <w:szCs w:val="21"/>
        </w:rPr>
        <w:t>甲    方：</w:t>
      </w:r>
      <w:r>
        <w:rPr>
          <w:rFonts w:hint="eastAsia" w:ascii="宋体" w:hAnsi="宋体" w:cs="宋体"/>
          <w:b/>
          <w:color w:val="000000" w:themeColor="text1"/>
          <w:szCs w:val="21"/>
          <w:u w:val="single"/>
        </w:rPr>
        <w:t xml:space="preserve">                   </w:t>
      </w:r>
    </w:p>
    <w:p>
      <w:pPr>
        <w:spacing w:line="360" w:lineRule="auto"/>
        <w:rPr>
          <w:rFonts w:ascii="宋体" w:hAnsi="宋体" w:cs="宋体"/>
          <w:color w:val="000000" w:themeColor="text1"/>
          <w:szCs w:val="21"/>
        </w:rPr>
      </w:pPr>
      <w:r>
        <w:rPr>
          <w:rFonts w:hint="eastAsia" w:ascii="宋体" w:hAnsi="宋体" w:cs="宋体"/>
          <w:color w:val="000000" w:themeColor="text1"/>
          <w:szCs w:val="21"/>
        </w:rPr>
        <w:t>电    话：           　   传  真：           地  址：</w:t>
      </w:r>
    </w:p>
    <w:p>
      <w:pPr>
        <w:spacing w:line="360" w:lineRule="auto"/>
        <w:rPr>
          <w:rFonts w:ascii="宋体" w:hAnsi="宋体" w:cs="宋体"/>
          <w:b/>
          <w:color w:val="000000" w:themeColor="text1"/>
          <w:szCs w:val="21"/>
        </w:rPr>
      </w:pPr>
      <w:r>
        <w:rPr>
          <w:rFonts w:hint="eastAsia" w:ascii="宋体" w:hAnsi="宋体" w:cs="宋体"/>
          <w:b/>
          <w:color w:val="000000" w:themeColor="text1"/>
          <w:szCs w:val="21"/>
        </w:rPr>
        <w:t>乙    方：</w:t>
      </w:r>
      <w:r>
        <w:rPr>
          <w:rFonts w:hint="eastAsia" w:ascii="宋体" w:hAnsi="宋体" w:cs="宋体"/>
          <w:b/>
          <w:color w:val="000000" w:themeColor="text1"/>
          <w:szCs w:val="21"/>
          <w:u w:val="single"/>
        </w:rPr>
        <w:t xml:space="preserve">                    </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电    话：                传  真：           地  址：   </w:t>
      </w:r>
    </w:p>
    <w:p>
      <w:pPr>
        <w:tabs>
          <w:tab w:val="left" w:pos="720"/>
        </w:tabs>
        <w:spacing w:line="360" w:lineRule="auto"/>
        <w:rPr>
          <w:rFonts w:ascii="宋体" w:hAnsi="宋体" w:cs="宋体"/>
          <w:b/>
          <w:color w:val="000000" w:themeColor="text1"/>
          <w:szCs w:val="21"/>
        </w:rPr>
      </w:pPr>
      <w:r>
        <w:rPr>
          <w:rFonts w:hint="eastAsia" w:ascii="宋体" w:hAnsi="宋体" w:cs="宋体"/>
          <w:color w:val="000000" w:themeColor="text1"/>
          <w:szCs w:val="21"/>
        </w:rPr>
        <w:t xml:space="preserve">项目名称：                                   采购编号：               </w:t>
      </w:r>
    </w:p>
    <w:p>
      <w:pPr>
        <w:spacing w:line="360" w:lineRule="auto"/>
        <w:rPr>
          <w:rFonts w:ascii="宋体" w:hAnsi="宋体" w:cs="宋体"/>
          <w:color w:val="000000" w:themeColor="text1"/>
          <w:szCs w:val="21"/>
        </w:rPr>
      </w:pPr>
    </w:p>
    <w:p>
      <w:pPr>
        <w:spacing w:line="360" w:lineRule="auto"/>
        <w:ind w:firstLine="555"/>
        <w:jc w:val="left"/>
        <w:rPr>
          <w:rFonts w:ascii="宋体" w:hAnsi="宋体" w:cs="宋体"/>
          <w:color w:val="000000" w:themeColor="text1"/>
          <w:szCs w:val="21"/>
        </w:rPr>
      </w:pPr>
      <w:r>
        <w:rPr>
          <w:rFonts w:hint="eastAsia" w:ascii="宋体" w:hAnsi="宋体" w:cs="宋体"/>
          <w:color w:val="000000" w:themeColor="text1"/>
          <w:szCs w:val="21"/>
        </w:rPr>
        <w:t xml:space="preserve">根据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项目（采购编号：</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）的采购结果及招标投标文件中的相关约定，按照《中华人民共和国政府采购法》、《中华人民共和国民法典》的规定，</w:t>
      </w:r>
      <w:r>
        <w:rPr>
          <w:rFonts w:hint="eastAsia" w:ascii="宋体" w:hAnsi="宋体" w:cs="宋体"/>
          <w:color w:val="000000" w:themeColor="text1"/>
          <w:kern w:val="28"/>
          <w:szCs w:val="21"/>
        </w:rPr>
        <w:t>经双方协商，</w:t>
      </w:r>
      <w:r>
        <w:rPr>
          <w:rFonts w:hint="eastAsia" w:ascii="宋体" w:hAnsi="宋体" w:cs="宋体"/>
          <w:color w:val="000000" w:themeColor="text1"/>
          <w:szCs w:val="21"/>
        </w:rPr>
        <w:t>本着平等互利和诚实信用的原则，</w:t>
      </w:r>
      <w:r>
        <w:rPr>
          <w:rFonts w:hint="eastAsia" w:ascii="宋体" w:hAnsi="宋体" w:cs="宋体"/>
          <w:color w:val="000000" w:themeColor="text1"/>
          <w:kern w:val="28"/>
          <w:szCs w:val="21"/>
        </w:rPr>
        <w:t>一致同意签订本合同如下。</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一、</w:t>
      </w:r>
      <w:r>
        <w:rPr>
          <w:rFonts w:hint="eastAsia" w:ascii="宋体" w:hAnsi="宋体" w:cs="宋体"/>
          <w:b/>
          <w:bCs/>
          <w:color w:val="000000" w:themeColor="text1"/>
          <w:szCs w:val="21"/>
        </w:rPr>
        <w:tab/>
      </w:r>
      <w:r>
        <w:rPr>
          <w:rFonts w:hint="eastAsia" w:ascii="宋体" w:hAnsi="宋体" w:cs="宋体"/>
          <w:b/>
          <w:bCs/>
          <w:color w:val="000000" w:themeColor="text1"/>
          <w:szCs w:val="21"/>
        </w:rPr>
        <w:t>合同金额</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合同金额为人民币（大写              ）（￥         </w:t>
      </w:r>
      <w:r>
        <w:rPr>
          <w:rFonts w:hint="eastAsia" w:ascii="宋体" w:hAnsi="宋体" w:cs="宋体"/>
          <w:color w:val="000000" w:themeColor="text1"/>
          <w:szCs w:val="21"/>
        </w:rPr>
        <w:tab/>
      </w:r>
      <w:r>
        <w:rPr>
          <w:rFonts w:hint="eastAsia" w:ascii="宋体" w:hAnsi="宋体" w:cs="宋体"/>
          <w:color w:val="000000" w:themeColor="text1"/>
          <w:szCs w:val="21"/>
        </w:rPr>
        <w:t>元）。</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二、</w:t>
      </w:r>
      <w:r>
        <w:rPr>
          <w:rFonts w:hint="eastAsia" w:ascii="宋体" w:hAnsi="宋体" w:cs="宋体"/>
          <w:b/>
          <w:bCs/>
          <w:color w:val="000000" w:themeColor="text1"/>
          <w:szCs w:val="21"/>
        </w:rPr>
        <w:tab/>
      </w:r>
      <w:r>
        <w:rPr>
          <w:rFonts w:hint="eastAsia" w:ascii="宋体" w:hAnsi="宋体" w:cs="宋体"/>
          <w:b/>
          <w:bCs/>
          <w:color w:val="000000" w:themeColor="text1"/>
          <w:szCs w:val="21"/>
        </w:rPr>
        <w:t>服务范围</w:t>
      </w:r>
    </w:p>
    <w:p>
      <w:pPr>
        <w:spacing w:line="360" w:lineRule="auto"/>
        <w:rPr>
          <w:rFonts w:ascii="宋体" w:hAnsi="宋体" w:cs="宋体"/>
          <w:color w:val="000000" w:themeColor="text1"/>
          <w:szCs w:val="21"/>
        </w:rPr>
      </w:pPr>
      <w:r>
        <w:rPr>
          <w:rFonts w:hint="eastAsia" w:ascii="宋体" w:hAnsi="宋体" w:cs="宋体"/>
          <w:color w:val="000000" w:themeColor="text1"/>
          <w:szCs w:val="21"/>
        </w:rPr>
        <w:t>甲方聘请乙方提供以下服务：</w:t>
      </w:r>
    </w:p>
    <w:p>
      <w:pPr>
        <w:numPr>
          <w:ilvl w:val="0"/>
          <w:numId w:val="31"/>
        </w:numPr>
        <w:spacing w:line="360" w:lineRule="auto"/>
        <w:rPr>
          <w:rFonts w:ascii="宋体" w:hAnsi="宋体" w:cs="宋体"/>
          <w:color w:val="000000" w:themeColor="text1"/>
          <w:szCs w:val="21"/>
        </w:rPr>
      </w:pPr>
      <w:r>
        <w:rPr>
          <w:rFonts w:hint="eastAsia" w:ascii="宋体" w:hAnsi="宋体" w:cs="宋体"/>
          <w:color w:val="000000" w:themeColor="text1"/>
          <w:szCs w:val="21"/>
          <w:u w:val="single"/>
        </w:rPr>
        <w:t xml:space="preserve">             </w:t>
      </w:r>
    </w:p>
    <w:p>
      <w:pPr>
        <w:numPr>
          <w:ilvl w:val="0"/>
          <w:numId w:val="31"/>
        </w:numPr>
        <w:spacing w:line="360" w:lineRule="auto"/>
        <w:rPr>
          <w:rFonts w:ascii="宋体" w:hAnsi="宋体" w:cs="宋体"/>
          <w:color w:val="000000" w:themeColor="text1"/>
          <w:szCs w:val="21"/>
          <w:u w:val="single"/>
        </w:rPr>
      </w:pP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rPr>
        <w:tab/>
      </w:r>
    </w:p>
    <w:p>
      <w:pPr>
        <w:spacing w:line="360" w:lineRule="auto"/>
        <w:rPr>
          <w:rFonts w:ascii="宋体" w:hAnsi="宋体" w:cs="宋体"/>
          <w:color w:val="000000" w:themeColor="text1"/>
          <w:szCs w:val="21"/>
        </w:rPr>
      </w:pPr>
      <w:r>
        <w:rPr>
          <w:rFonts w:hint="eastAsia" w:ascii="宋体" w:hAnsi="宋体" w:cs="宋体"/>
          <w:color w:val="000000" w:themeColor="text1"/>
          <w:szCs w:val="21"/>
        </w:rPr>
        <w:t>……</w:t>
      </w:r>
    </w:p>
    <w:p>
      <w:pPr>
        <w:pStyle w:val="57"/>
        <w:spacing w:line="360" w:lineRule="auto"/>
        <w:rPr>
          <w:rFonts w:ascii="宋体" w:hAnsi="宋体" w:eastAsia="宋体" w:cs="宋体"/>
          <w:b/>
          <w:bCs/>
          <w:color w:val="000000" w:themeColor="text1"/>
          <w:sz w:val="21"/>
          <w:szCs w:val="21"/>
        </w:rPr>
      </w:pPr>
      <w:r>
        <w:rPr>
          <w:rFonts w:hint="eastAsia" w:eastAsia="宋体"/>
          <w:b/>
          <w:bCs/>
          <w:color w:val="000000" w:themeColor="text1"/>
        </w:rPr>
        <w:t>三、</w:t>
      </w:r>
      <w:r>
        <w:rPr>
          <w:rFonts w:hint="eastAsia" w:ascii="宋体" w:hAnsi="宋体" w:eastAsia="宋体" w:cs="宋体"/>
          <w:b/>
          <w:bCs/>
          <w:color w:val="000000" w:themeColor="text1"/>
          <w:sz w:val="21"/>
          <w:szCs w:val="21"/>
        </w:rPr>
        <w:t>甲方乙方的权利和义务</w:t>
      </w:r>
    </w:p>
    <w:p>
      <w:pPr>
        <w:pStyle w:val="57"/>
        <w:spacing w:line="360" w:lineRule="auto"/>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1、甲方的权利和义务</w:t>
      </w:r>
    </w:p>
    <w:p>
      <w:pPr>
        <w:pStyle w:val="57"/>
        <w:spacing w:line="360" w:lineRule="auto"/>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2、乙方的权利和义务</w:t>
      </w:r>
    </w:p>
    <w:p>
      <w:pPr>
        <w:pStyle w:val="57"/>
        <w:spacing w:line="360" w:lineRule="auto"/>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四、服务期间（项目完成期限）</w:t>
      </w:r>
    </w:p>
    <w:p>
      <w:pPr>
        <w:pStyle w:val="57"/>
        <w:spacing w:line="360" w:lineRule="auto"/>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1、委托服务期间自 </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 xml:space="preserve">年 </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 xml:space="preserve">月至 </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 xml:space="preserve">年 </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月止。</w:t>
      </w:r>
    </w:p>
    <w:p>
      <w:pPr>
        <w:pStyle w:val="57"/>
        <w:spacing w:line="360" w:lineRule="auto"/>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五、付款方式</w:t>
      </w:r>
    </w:p>
    <w:p>
      <w:pPr>
        <w:pStyle w:val="57"/>
        <w:spacing w:line="360" w:lineRule="auto"/>
        <w:rPr>
          <w:rFonts w:ascii="宋体" w:hAnsi="宋体" w:eastAsia="宋体" w:cs="宋体"/>
          <w:b/>
          <w:bCs/>
          <w:color w:val="000000" w:themeColor="text1"/>
          <w:sz w:val="21"/>
          <w:szCs w:val="21"/>
        </w:rPr>
      </w:pP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六、 知识产权归属</w:t>
      </w:r>
    </w:p>
    <w:p>
      <w:pPr>
        <w:pStyle w:val="57"/>
        <w:rPr>
          <w:color w:val="000000" w:themeColor="text1"/>
        </w:rPr>
      </w:pP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七 、 保 密</w:t>
      </w:r>
    </w:p>
    <w:p>
      <w:pPr>
        <w:pStyle w:val="57"/>
        <w:rPr>
          <w:color w:val="000000" w:themeColor="text1"/>
        </w:rPr>
      </w:pP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八、 违约责任与赔偿损失</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乙方提供的服务不符合本合同规定的，甲方有权拒收，并且乙方须向甲方支付本合同总价 5%的违约金。</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乙方未能按本合同规定的交货时间提供服务，从逾期之日起每日按本合同总价 3‰ 的数额向甲方支付违约金；逾期半个月以上的，甲方有权终止合同，由此造成的甲方经济损失由乙方承担。</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甲方无正当理由拒收接受服务，到期拒付服务款项的，甲方向乙方偿付本合同总的5%的违约金。甲方人逾期付款，则每日按本合同总价的 3‰向乙方偿付违约金。</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对于因甲方原因导致变更、中止或者终止政府采购合同的，甲方应当依照以下合同约定对供应商受到的损失予以赔偿或者补偿：</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其它违约责任按《中华人民共和国民法典》处理。</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九、 争议的解决</w:t>
      </w:r>
    </w:p>
    <w:p>
      <w:pPr>
        <w:spacing w:line="360" w:lineRule="auto"/>
        <w:rPr>
          <w:rFonts w:ascii="宋体" w:hAnsi="宋体" w:cs="宋体"/>
          <w:color w:val="000000" w:themeColor="text1"/>
          <w:szCs w:val="21"/>
        </w:rPr>
      </w:pPr>
      <w:r>
        <w:rPr>
          <w:rFonts w:hint="eastAsia" w:ascii="宋体" w:hAnsi="宋体" w:cs="宋体"/>
          <w:color w:val="000000" w:themeColor="text1"/>
          <w:szCs w:val="21"/>
        </w:rPr>
        <w:t>1.合同执行过程中发生的任何争议，如双方不能通过友好协商解决，按相关法律法规处理。</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十、 不可抗力</w:t>
      </w:r>
    </w:p>
    <w:p>
      <w:pPr>
        <w:spacing w:line="360" w:lineRule="auto"/>
        <w:rPr>
          <w:rFonts w:ascii="宋体" w:hAnsi="宋体" w:cs="宋体"/>
          <w:color w:val="000000" w:themeColor="text1"/>
          <w:szCs w:val="21"/>
        </w:rPr>
      </w:pPr>
      <w:r>
        <w:rPr>
          <w:rFonts w:hint="eastAsia" w:ascii="宋体" w:hAnsi="宋体" w:cs="宋体"/>
          <w:color w:val="000000" w:themeColor="text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十一、  税费</w:t>
      </w:r>
    </w:p>
    <w:p>
      <w:pPr>
        <w:spacing w:line="360" w:lineRule="auto"/>
        <w:rPr>
          <w:rFonts w:ascii="宋体" w:hAnsi="宋体" w:cs="宋体"/>
          <w:color w:val="000000" w:themeColor="text1"/>
          <w:szCs w:val="21"/>
        </w:rPr>
      </w:pPr>
      <w:r>
        <w:rPr>
          <w:rFonts w:hint="eastAsia" w:ascii="宋体" w:hAnsi="宋体" w:cs="宋体"/>
          <w:color w:val="000000" w:themeColor="text1"/>
          <w:szCs w:val="21"/>
        </w:rPr>
        <w:t>1.在中国境内、外发生的与本合同执行有关的一切税费均由乙方负担。</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十二、 其它</w:t>
      </w:r>
    </w:p>
    <w:p>
      <w:pPr>
        <w:numPr>
          <w:ilvl w:val="0"/>
          <w:numId w:val="33"/>
        </w:numPr>
        <w:spacing w:line="360" w:lineRule="auto"/>
        <w:rPr>
          <w:rFonts w:ascii="宋体" w:hAnsi="宋体" w:cs="宋体"/>
          <w:color w:val="000000" w:themeColor="text1"/>
          <w:szCs w:val="21"/>
        </w:rPr>
      </w:pPr>
      <w:r>
        <w:rPr>
          <w:rFonts w:hint="eastAsia" w:ascii="宋体" w:hAnsi="宋体" w:cs="宋体"/>
          <w:color w:val="000000" w:themeColor="text1"/>
          <w:szCs w:val="21"/>
        </w:rPr>
        <w:t>本合同所有附件、招标文件、投标文件、中标通知书均为合同的有效组成部分，与本合同具有同等法律效力。</w:t>
      </w:r>
    </w:p>
    <w:p>
      <w:pPr>
        <w:numPr>
          <w:ilvl w:val="0"/>
          <w:numId w:val="33"/>
        </w:numPr>
        <w:spacing w:line="360" w:lineRule="auto"/>
        <w:rPr>
          <w:rFonts w:ascii="宋体" w:hAnsi="宋体" w:cs="宋体"/>
          <w:color w:val="000000" w:themeColor="text1"/>
          <w:szCs w:val="21"/>
        </w:rPr>
      </w:pPr>
      <w:r>
        <w:rPr>
          <w:rFonts w:hint="eastAsia" w:ascii="宋体" w:hAnsi="宋体" w:cs="宋体"/>
          <w:color w:val="000000" w:themeColor="text1"/>
          <w:szCs w:val="21"/>
        </w:rPr>
        <w:t>在执行本合同的过程中，所有经双方签署确认的文件（包括会议纪要、补充协议、往来信函）即成为本合同的有效组成部分。</w:t>
      </w:r>
    </w:p>
    <w:p>
      <w:pPr>
        <w:numPr>
          <w:ilvl w:val="0"/>
          <w:numId w:val="33"/>
        </w:numPr>
        <w:spacing w:line="360" w:lineRule="auto"/>
        <w:rPr>
          <w:rFonts w:ascii="宋体" w:hAnsi="宋体" w:cs="宋体"/>
          <w:color w:val="000000" w:themeColor="text1"/>
          <w:szCs w:val="21"/>
        </w:rPr>
      </w:pPr>
      <w:r>
        <w:rPr>
          <w:rFonts w:hint="eastAsia" w:ascii="宋体" w:hAnsi="宋体" w:cs="宋体"/>
          <w:color w:val="000000" w:themeColor="text1"/>
          <w:szCs w:val="21"/>
        </w:rPr>
        <w:t>如一方地址、电话、传真号码有变更，应在变更当日内书面通知对方，否则，应承担相应责任。</w:t>
      </w:r>
    </w:p>
    <w:p>
      <w:pPr>
        <w:numPr>
          <w:ilvl w:val="0"/>
          <w:numId w:val="33"/>
        </w:numPr>
        <w:spacing w:line="360" w:lineRule="auto"/>
        <w:rPr>
          <w:rFonts w:ascii="宋体" w:hAnsi="宋体" w:cs="宋体"/>
          <w:color w:val="000000" w:themeColor="text1"/>
          <w:szCs w:val="21"/>
        </w:rPr>
      </w:pPr>
      <w:r>
        <w:rPr>
          <w:rFonts w:hint="eastAsia" w:ascii="宋体" w:hAnsi="宋体" w:cs="宋体"/>
          <w:color w:val="000000" w:themeColor="text1"/>
          <w:szCs w:val="21"/>
        </w:rPr>
        <w:t>除甲方事先书面同意外，乙方不得部分或全部转让其应履行的合同项下的义务。</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十三、</w:t>
      </w:r>
      <w:r>
        <w:rPr>
          <w:rFonts w:hint="eastAsia" w:ascii="宋体" w:hAnsi="宋体" w:cs="宋体"/>
          <w:b/>
          <w:bCs/>
          <w:color w:val="000000" w:themeColor="text1"/>
          <w:szCs w:val="21"/>
        </w:rPr>
        <w:tab/>
      </w:r>
      <w:r>
        <w:rPr>
          <w:rFonts w:hint="eastAsia" w:ascii="宋体" w:hAnsi="宋体" w:cs="宋体"/>
          <w:b/>
          <w:bCs/>
          <w:color w:val="000000" w:themeColor="text1"/>
          <w:szCs w:val="21"/>
        </w:rPr>
        <w:t>合同生效</w:t>
      </w:r>
    </w:p>
    <w:p>
      <w:pPr>
        <w:numPr>
          <w:ilvl w:val="0"/>
          <w:numId w:val="34"/>
        </w:numPr>
        <w:spacing w:line="360" w:lineRule="auto"/>
        <w:rPr>
          <w:rFonts w:ascii="宋体" w:hAnsi="宋体" w:cs="宋体"/>
          <w:color w:val="000000" w:themeColor="text1"/>
          <w:szCs w:val="21"/>
        </w:rPr>
      </w:pPr>
      <w:r>
        <w:rPr>
          <w:rFonts w:hint="eastAsia" w:ascii="宋体" w:hAnsi="宋体" w:cs="宋体"/>
          <w:color w:val="000000" w:themeColor="text1"/>
          <w:szCs w:val="21"/>
        </w:rPr>
        <w:t>本合同在甲乙双方法人代表或其授权代表签字盖章后生效。</w:t>
      </w:r>
    </w:p>
    <w:p>
      <w:pPr>
        <w:numPr>
          <w:ilvl w:val="0"/>
          <w:numId w:val="34"/>
        </w:num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合同一式 </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u w:val="single"/>
        </w:rPr>
        <w:tab/>
      </w:r>
      <w:r>
        <w:rPr>
          <w:rFonts w:hint="eastAsia" w:ascii="宋体" w:hAnsi="宋体" w:cs="宋体"/>
          <w:color w:val="000000" w:themeColor="text1"/>
          <w:szCs w:val="21"/>
        </w:rPr>
        <w:t>份。</w:t>
      </w:r>
    </w:p>
    <w:p>
      <w:pPr>
        <w:numPr>
          <w:ilvl w:val="0"/>
          <w:numId w:val="34"/>
        </w:numPr>
        <w:spacing w:line="360" w:lineRule="auto"/>
        <w:rPr>
          <w:rFonts w:ascii="宋体" w:hAnsi="宋体" w:cs="宋体"/>
          <w:color w:val="000000" w:themeColor="text1"/>
          <w:szCs w:val="21"/>
        </w:rPr>
      </w:pPr>
      <w:r>
        <w:rPr>
          <w:rFonts w:hint="eastAsia" w:ascii="宋体" w:hAnsi="宋体" w:cs="宋体"/>
          <w:color w:val="000000" w:themeColor="text1"/>
          <w:szCs w:val="21"/>
        </w:rPr>
        <w:t>本项目合同订立后，应提供一份至</w:t>
      </w:r>
      <w:r>
        <w:rPr>
          <w:rFonts w:hint="eastAsia" w:ascii="宋体" w:hAnsi="宋体" w:cs="宋体"/>
          <w:color w:val="000000" w:themeColor="text1"/>
          <w:szCs w:val="21"/>
          <w:u w:val="single"/>
        </w:rPr>
        <w:t>广东业信招标有限公司</w:t>
      </w:r>
      <w:r>
        <w:rPr>
          <w:rFonts w:hint="eastAsia" w:ascii="宋体" w:hAnsi="宋体" w:cs="宋体"/>
          <w:color w:val="000000" w:themeColor="text1"/>
          <w:szCs w:val="21"/>
        </w:rPr>
        <w:t xml:space="preserve">备案； </w:t>
      </w:r>
    </w:p>
    <w:p>
      <w:pPr>
        <w:spacing w:line="360" w:lineRule="auto"/>
        <w:rPr>
          <w:rFonts w:ascii="宋体" w:hAnsi="宋体" w:cs="宋体"/>
          <w:color w:val="000000" w:themeColor="text1"/>
          <w:szCs w:val="21"/>
        </w:rPr>
      </w:pPr>
    </w:p>
    <w:p>
      <w:pPr>
        <w:pStyle w:val="57"/>
        <w:spacing w:line="360" w:lineRule="auto"/>
        <w:rPr>
          <w:rFonts w:ascii="宋体" w:hAnsi="宋体" w:eastAsia="宋体" w:cs="宋体"/>
          <w:color w:val="000000" w:themeColor="text1"/>
          <w:sz w:val="21"/>
          <w:szCs w:val="21"/>
        </w:rPr>
      </w:pPr>
    </w:p>
    <w:p>
      <w:pPr>
        <w:spacing w:line="360" w:lineRule="auto"/>
        <w:rPr>
          <w:rFonts w:ascii="宋体" w:hAnsi="宋体" w:cs="宋体"/>
          <w:color w:val="000000" w:themeColor="text1"/>
          <w:szCs w:val="21"/>
        </w:rPr>
      </w:pPr>
    </w:p>
    <w:p>
      <w:pPr>
        <w:spacing w:line="360" w:lineRule="auto"/>
        <w:rPr>
          <w:rFonts w:ascii="宋体" w:hAnsi="宋体" w:cs="宋体"/>
          <w:b/>
          <w:color w:val="000000" w:themeColor="text1"/>
          <w:szCs w:val="21"/>
        </w:rPr>
      </w:pPr>
      <w:r>
        <w:rPr>
          <w:rFonts w:hint="eastAsia" w:ascii="宋体" w:hAnsi="宋体" w:cs="宋体"/>
          <w:b/>
          <w:color w:val="000000" w:themeColor="text1"/>
          <w:szCs w:val="21"/>
        </w:rPr>
        <w:t>甲方（盖章）：                         乙方（盖章）：</w:t>
      </w:r>
    </w:p>
    <w:p>
      <w:pPr>
        <w:spacing w:line="360" w:lineRule="auto"/>
        <w:rPr>
          <w:rFonts w:ascii="宋体" w:hAnsi="宋体" w:cs="宋体"/>
          <w:b/>
          <w:color w:val="000000" w:themeColor="text1"/>
          <w:szCs w:val="21"/>
        </w:rPr>
      </w:pPr>
      <w:r>
        <w:rPr>
          <w:rFonts w:hint="eastAsia" w:ascii="宋体" w:hAnsi="宋体" w:cs="宋体"/>
          <w:b/>
          <w:color w:val="000000" w:themeColor="text1"/>
          <w:szCs w:val="21"/>
        </w:rPr>
        <w:t xml:space="preserve">代表：                                代表： </w:t>
      </w:r>
    </w:p>
    <w:p>
      <w:pPr>
        <w:spacing w:line="360" w:lineRule="auto"/>
        <w:rPr>
          <w:rFonts w:ascii="宋体" w:hAnsi="宋体" w:cs="宋体"/>
          <w:color w:val="000000" w:themeColor="text1"/>
          <w:szCs w:val="21"/>
        </w:rPr>
      </w:pPr>
      <w:r>
        <w:rPr>
          <w:rFonts w:hint="eastAsia" w:ascii="宋体" w:hAnsi="宋体" w:cs="宋体"/>
          <w:color w:val="000000" w:themeColor="text1"/>
          <w:szCs w:val="21"/>
        </w:rPr>
        <w:t>签定地点：</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签定日期：   年   月  日              签定日期：    年   月   日    </w:t>
      </w:r>
    </w:p>
    <w:p>
      <w:pPr>
        <w:spacing w:line="360" w:lineRule="auto"/>
        <w:ind w:firstLine="4042" w:firstLineChars="1925"/>
        <w:rPr>
          <w:rFonts w:ascii="宋体" w:hAnsi="宋体" w:cs="宋体"/>
          <w:color w:val="000000" w:themeColor="text1"/>
          <w:szCs w:val="21"/>
        </w:rPr>
      </w:pPr>
      <w:r>
        <w:rPr>
          <w:rFonts w:hint="eastAsia" w:ascii="宋体" w:hAnsi="宋体" w:cs="宋体"/>
          <w:color w:val="000000" w:themeColor="text1"/>
          <w:szCs w:val="21"/>
        </w:rPr>
        <w:t>开户名称：</w:t>
      </w:r>
    </w:p>
    <w:p>
      <w:pPr>
        <w:spacing w:line="360" w:lineRule="auto"/>
        <w:ind w:firstLine="4042" w:firstLineChars="1925"/>
        <w:rPr>
          <w:rFonts w:ascii="宋体" w:hAnsi="宋体" w:cs="宋体"/>
          <w:color w:val="000000" w:themeColor="text1"/>
          <w:szCs w:val="21"/>
        </w:rPr>
      </w:pPr>
      <w:r>
        <w:rPr>
          <w:rFonts w:hint="eastAsia" w:ascii="宋体" w:hAnsi="宋体" w:cs="宋体"/>
          <w:color w:val="000000" w:themeColor="text1"/>
          <w:szCs w:val="21"/>
        </w:rPr>
        <w:t>银行帐号：</w:t>
      </w:r>
    </w:p>
    <w:p>
      <w:pPr>
        <w:spacing w:line="360" w:lineRule="auto"/>
        <w:ind w:firstLine="4042" w:firstLineChars="1925"/>
        <w:rPr>
          <w:rFonts w:ascii="宋体" w:hAnsi="宋体"/>
          <w:bCs/>
          <w:color w:val="000000" w:themeColor="text1"/>
          <w:szCs w:val="21"/>
        </w:rPr>
      </w:pPr>
      <w:r>
        <w:rPr>
          <w:rFonts w:hint="eastAsia" w:ascii="宋体" w:hAnsi="宋体" w:cs="宋体"/>
          <w:color w:val="000000" w:themeColor="text1"/>
          <w:szCs w:val="21"/>
        </w:rPr>
        <w:t>开 户 行：</w:t>
      </w:r>
    </w:p>
    <w:p>
      <w:pPr>
        <w:rPr>
          <w:color w:val="000000" w:themeColor="text1"/>
        </w:rPr>
      </w:pPr>
    </w:p>
    <w:p>
      <w:pPr>
        <w:tabs>
          <w:tab w:val="left" w:pos="1004"/>
        </w:tabs>
        <w:spacing w:line="440" w:lineRule="exact"/>
        <w:ind w:right="31" w:rightChars="15"/>
        <w:rPr>
          <w:rFonts w:ascii="宋体" w:hAnsi="宋体"/>
          <w:b/>
          <w:bCs/>
          <w:color w:val="000000" w:themeColor="text1"/>
          <w:szCs w:val="21"/>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rPr>
      </w:pPr>
      <w:bookmarkStart w:id="1613" w:name="_Toc331684048"/>
      <w:bookmarkStart w:id="1614" w:name="_Toc500861025"/>
      <w:bookmarkStart w:id="1615" w:name="_Toc337632368"/>
      <w:bookmarkStart w:id="1616" w:name="_Toc332206718"/>
      <w:bookmarkStart w:id="1617" w:name="_Toc365967082"/>
      <w:bookmarkStart w:id="1618" w:name="_Toc333237687"/>
      <w:bookmarkStart w:id="1619" w:name="_Toc342060384"/>
      <w:bookmarkStart w:id="1620" w:name="_Toc340507452"/>
      <w:bookmarkStart w:id="1621" w:name="_Toc350756460"/>
      <w:bookmarkStart w:id="1622" w:name="_Toc339441097"/>
      <w:bookmarkStart w:id="1623" w:name="_Toc336681945"/>
      <w:bookmarkStart w:id="1624" w:name="_Toc491658678"/>
      <w:bookmarkStart w:id="1625" w:name="_Toc339020243"/>
      <w:bookmarkStart w:id="1626" w:name="_Toc333935356"/>
      <w:bookmarkStart w:id="1627" w:name="_Toc366072539"/>
      <w:bookmarkStart w:id="1628" w:name="_Toc340677080"/>
      <w:bookmarkStart w:id="1629" w:name="_Toc341348348"/>
      <w:bookmarkStart w:id="1630" w:name="_Toc333237798"/>
      <w:bookmarkStart w:id="1631" w:name="_Toc332270356"/>
      <w:bookmarkStart w:id="1632" w:name="_Toc339019899"/>
      <w:bookmarkStart w:id="1633" w:name="_Toc333935697"/>
      <w:bookmarkStart w:id="1634" w:name="_Toc339020105"/>
      <w:bookmarkStart w:id="1635" w:name="_Toc342296770"/>
      <w:bookmarkStart w:id="1636" w:name="_Toc11380"/>
      <w:bookmarkStart w:id="1637" w:name="_Toc349127636"/>
      <w:bookmarkStart w:id="1638" w:name="_Toc333238643"/>
      <w:bookmarkStart w:id="1639" w:name="_Toc340672879"/>
      <w:bookmarkStart w:id="1640" w:name="_Toc339362310"/>
      <w:bookmarkStart w:id="1641" w:name="_Toc339020025"/>
      <w:bookmarkStart w:id="1642" w:name="_Toc350438759"/>
      <w:bookmarkStart w:id="1643" w:name="_Toc331512908"/>
      <w:bookmarkStart w:id="1644" w:name="_Toc345513911"/>
      <w:bookmarkStart w:id="1645" w:name="_Toc330459995"/>
      <w:bookmarkStart w:id="1646" w:name="_Toc336681590"/>
      <w:bookmarkStart w:id="1647" w:name="_Toc349143599"/>
      <w:bookmarkStart w:id="1648" w:name="_Toc365985188"/>
      <w:r>
        <w:rPr>
          <w:rFonts w:hint="eastAsia"/>
          <w:color w:val="000000" w:themeColor="text1"/>
        </w:rPr>
        <w:t>第五部分</w:t>
      </w:r>
      <w:bookmarkStart w:id="1649" w:name="_Hlt97188172"/>
      <w:bookmarkEnd w:id="1649"/>
      <w:r>
        <w:rPr>
          <w:rFonts w:hint="eastAsia"/>
          <w:color w:val="000000" w:themeColor="text1"/>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rPr>
      </w:pPr>
      <w:bookmarkStart w:id="1651" w:name="_Toc18699"/>
      <w:bookmarkStart w:id="1652" w:name="_Toc10219"/>
      <w:r>
        <w:rPr>
          <w:rFonts w:hint="eastAsia"/>
          <w:color w:val="000000" w:themeColor="text1"/>
          <w:sz w:val="24"/>
        </w:rPr>
        <w:t>资格审查封面格式</w:t>
      </w:r>
      <w:bookmarkEnd w:id="1651"/>
      <w:bookmarkEnd w:id="1652"/>
    </w:p>
    <w:p>
      <w:pPr>
        <w:pStyle w:val="5"/>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color w:val="000000" w:themeColor="text1"/>
          <w:sz w:val="44"/>
          <w:szCs w:val="44"/>
        </w:rPr>
        <w:t>（资格审查文件）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4"/>
        <w:numPr>
          <w:ilvl w:val="7"/>
          <w:numId w:val="6"/>
        </w:numPr>
        <w:tabs>
          <w:tab w:val="clear" w:pos="720"/>
        </w:tabs>
        <w:spacing w:before="240" w:after="240" w:line="360" w:lineRule="exact"/>
        <w:ind w:left="0" w:firstLine="0"/>
        <w:rPr>
          <w:color w:val="000000" w:themeColor="text1"/>
          <w:sz w:val="24"/>
        </w:rPr>
      </w:pPr>
      <w:r>
        <w:rPr>
          <w:rFonts w:hint="eastAsia"/>
          <w:color w:val="000000" w:themeColor="text1"/>
          <w:sz w:val="24"/>
        </w:rPr>
        <w:t xml:space="preserve">  </w:t>
      </w:r>
      <w:bookmarkStart w:id="1653" w:name="_Toc31809"/>
      <w:bookmarkStart w:id="1654" w:name="_Toc81"/>
      <w:r>
        <w:rPr>
          <w:rFonts w:hint="eastAsia"/>
          <w:color w:val="000000" w:themeColor="text1"/>
          <w:sz w:val="24"/>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55" w:name="_Toc15898"/>
      <w:r>
        <w:rPr>
          <w:rFonts w:hint="eastAsia" w:ascii="宋体"/>
          <w:b/>
          <w:bCs w:val="0"/>
          <w:color w:val="000000" w:themeColor="text1"/>
          <w:szCs w:val="21"/>
        </w:rPr>
        <w:t xml:space="preserve"> </w:t>
      </w:r>
      <w:bookmarkStart w:id="1656" w:name="_Toc32112"/>
      <w:r>
        <w:rPr>
          <w:rFonts w:hint="eastAsia" w:ascii="宋体"/>
          <w:b/>
          <w:bCs w:val="0"/>
          <w:color w:val="000000" w:themeColor="text1"/>
          <w:szCs w:val="21"/>
        </w:rPr>
        <w:t>资格性自查表</w:t>
      </w:r>
      <w:bookmarkEnd w:id="1655"/>
      <w:bookmarkEnd w:id="1656"/>
    </w:p>
    <w:p>
      <w:pPr>
        <w:jc w:val="center"/>
        <w:rPr>
          <w:rFonts w:ascii="宋体" w:hAnsi="宋体"/>
          <w:b/>
          <w:bCs/>
          <w:color w:val="000000" w:themeColor="text1"/>
          <w:szCs w:val="21"/>
        </w:rPr>
      </w:pPr>
    </w:p>
    <w:tbl>
      <w:tblPr>
        <w:tblStyle w:val="47"/>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937"/>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7"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1450" w:type="dxa"/>
            <w:vMerge w:val="restart"/>
            <w:vAlign w:val="center"/>
          </w:tcPr>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资格性检查</w:t>
            </w:r>
          </w:p>
        </w:tc>
        <w:tc>
          <w:tcPr>
            <w:tcW w:w="1937" w:type="dxa"/>
            <w:vMerge w:val="restart"/>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投标人资格要求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见投标文件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450" w:type="dxa"/>
            <w:vMerge w:val="continue"/>
            <w:vAlign w:val="center"/>
          </w:tcPr>
          <w:p>
            <w:pPr>
              <w:tabs>
                <w:tab w:val="left" w:pos="480"/>
              </w:tabs>
              <w:ind w:left="480" w:hanging="480"/>
              <w:rPr>
                <w:rFonts w:ascii="宋体" w:hAnsi="宋体"/>
                <w:color w:val="000000" w:themeColor="text1"/>
                <w:szCs w:val="21"/>
              </w:rPr>
            </w:pPr>
          </w:p>
        </w:tc>
        <w:tc>
          <w:tcPr>
            <w:tcW w:w="1937" w:type="dxa"/>
            <w:vMerge w:val="continue"/>
            <w:vAlign w:val="center"/>
          </w:tcPr>
          <w:p>
            <w:pPr>
              <w:tabs>
                <w:tab w:val="left" w:pos="146"/>
              </w:tabs>
              <w:ind w:left="146"/>
              <w:rPr>
                <w:rFonts w:ascii="宋体" w:hAnsi="宋体"/>
                <w:color w:val="000000" w:themeColor="text1"/>
                <w:szCs w:val="21"/>
              </w:rPr>
            </w:pP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投标人须持有应急管理（安全生产监督管理）部门颁发的安全评价资质证书</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450" w:type="dxa"/>
            <w:vMerge w:val="continue"/>
            <w:vAlign w:val="center"/>
          </w:tcPr>
          <w:p>
            <w:pPr>
              <w:tabs>
                <w:tab w:val="left" w:pos="480"/>
              </w:tabs>
              <w:ind w:left="480" w:hanging="480"/>
              <w:jc w:val="center"/>
              <w:rPr>
                <w:rFonts w:ascii="宋体" w:hAnsi="宋体"/>
                <w:color w:val="000000" w:themeColor="text1"/>
                <w:szCs w:val="21"/>
              </w:rPr>
            </w:pPr>
          </w:p>
        </w:tc>
        <w:tc>
          <w:tcPr>
            <w:tcW w:w="1937"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不接受联合体投标</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107" w:leftChars="-51" w:firstLine="106"/>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adjustRightInd w:val="0"/>
        <w:snapToGrid w:val="0"/>
        <w:spacing w:line="300" w:lineRule="auto"/>
        <w:rPr>
          <w:color w:val="000000" w:themeColor="text1"/>
          <w:sz w:val="24"/>
        </w:rPr>
      </w:pPr>
    </w:p>
    <w:p>
      <w:pPr>
        <w:adjustRightInd w:val="0"/>
        <w:snapToGrid w:val="0"/>
        <w:spacing w:line="300" w:lineRule="auto"/>
        <w:rPr>
          <w:color w:val="000000" w:themeColor="text1"/>
          <w:sz w:val="24"/>
        </w:rPr>
      </w:pPr>
    </w:p>
    <w:p>
      <w:pPr>
        <w:tabs>
          <w:tab w:val="left" w:pos="1004"/>
          <w:tab w:val="left" w:pos="4267"/>
        </w:tabs>
        <w:spacing w:line="400" w:lineRule="exact"/>
        <w:rPr>
          <w:rFonts w:ascii="宋体" w:hAnsi="宋体"/>
          <w:bCs/>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rPr>
      </w:pPr>
      <w:bookmarkStart w:id="1657" w:name="_Toc32526"/>
      <w:bookmarkStart w:id="1658" w:name="_Toc21470"/>
      <w:r>
        <w:rPr>
          <w:rFonts w:hint="eastAsia"/>
          <w:color w:val="000000" w:themeColor="text1"/>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p>
    <w:p>
      <w:pPr>
        <w:pStyle w:val="5"/>
        <w:rPr>
          <w:color w:val="000000" w:themeColor="text1"/>
        </w:rPr>
      </w:pP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4"/>
        <w:numPr>
          <w:ilvl w:val="0"/>
          <w:numId w:val="0"/>
        </w:numPr>
        <w:rPr>
          <w:rFonts w:hAnsi="黑体"/>
          <w:color w:val="000000" w:themeColor="text1"/>
          <w:szCs w:val="21"/>
        </w:rPr>
      </w:pPr>
      <w:bookmarkStart w:id="1659" w:name="_Toc11128"/>
      <w:bookmarkStart w:id="1660" w:name="_Toc26194"/>
      <w:r>
        <w:rPr>
          <w:rFonts w:hint="eastAsia" w:hAnsi="黑体"/>
          <w:color w:val="000000" w:themeColor="text1"/>
          <w:szCs w:val="21"/>
        </w:rPr>
        <w:t>（二）无重大违法记录声明函</w:t>
      </w:r>
      <w:bookmarkEnd w:id="1659"/>
      <w:bookmarkEnd w:id="1660"/>
    </w:p>
    <w:p>
      <w:pPr>
        <w:pStyle w:val="5"/>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致广东业信招标有限公司：</w:t>
      </w:r>
    </w:p>
    <w:p>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w:t>
      </w:r>
      <w:r>
        <w:rPr>
          <w:rFonts w:hint="eastAsia"/>
          <w:color w:val="000000" w:themeColor="text1"/>
          <w:szCs w:val="21"/>
          <w:u w:val="single"/>
        </w:rPr>
        <w:t xml:space="preserve">                         </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color w:val="000000" w:themeColor="text1"/>
          <w:szCs w:val="21"/>
        </w:rPr>
        <w:t>投标人名称（公章）：</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firstLine="0"/>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4"/>
        <w:numPr>
          <w:ilvl w:val="7"/>
          <w:numId w:val="6"/>
        </w:numPr>
        <w:tabs>
          <w:tab w:val="clear" w:pos="720"/>
        </w:tabs>
        <w:ind w:left="720"/>
        <w:rPr>
          <w:color w:val="000000" w:themeColor="text1"/>
        </w:rPr>
      </w:pPr>
      <w:bookmarkStart w:id="1661" w:name="_Toc32221"/>
      <w:bookmarkStart w:id="1662" w:name="_Toc5256"/>
      <w:r>
        <w:rPr>
          <w:rFonts w:hint="eastAsia"/>
          <w:color w:val="000000" w:themeColor="text1"/>
        </w:rPr>
        <w:t>投标文件商务及技术部分</w:t>
      </w:r>
      <w:bookmarkEnd w:id="1661"/>
      <w:bookmarkEnd w:id="1662"/>
    </w:p>
    <w:p>
      <w:pPr>
        <w:pStyle w:val="4"/>
        <w:numPr>
          <w:ilvl w:val="0"/>
          <w:numId w:val="0"/>
        </w:numPr>
        <w:rPr>
          <w:color w:val="000000" w:themeColor="text1"/>
          <w:sz w:val="24"/>
        </w:rPr>
      </w:pPr>
      <w:bookmarkStart w:id="1663" w:name="_Toc32116"/>
      <w:r>
        <w:rPr>
          <w:rFonts w:hint="eastAsia"/>
          <w:color w:val="000000" w:themeColor="text1"/>
          <w:sz w:val="24"/>
        </w:rPr>
        <w:t>商务及技术封面格式</w:t>
      </w:r>
      <w:bookmarkEnd w:id="1663"/>
    </w:p>
    <w:p>
      <w:pPr>
        <w:pStyle w:val="5"/>
        <w:rPr>
          <w:rFonts w:hAnsi="宋体"/>
          <w:bCs/>
          <w:color w:val="000000" w:themeColor="text1"/>
          <w:sz w:val="21"/>
        </w:rPr>
      </w:pPr>
    </w:p>
    <w:p>
      <w:pPr>
        <w:pStyle w:val="5"/>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ind w:firstLine="0"/>
        <w:jc w:val="both"/>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color w:val="000000" w:themeColor="text1"/>
          <w:sz w:val="44"/>
          <w:szCs w:val="44"/>
        </w:rPr>
        <w:t>（商务及技术文件）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pStyle w:val="5"/>
        <w:rPr>
          <w:color w:val="000000" w:themeColor="text1"/>
        </w:rPr>
      </w:pPr>
    </w:p>
    <w:p>
      <w:pPr>
        <w:pStyle w:val="5"/>
        <w:rPr>
          <w:color w:val="000000" w:themeColor="text1"/>
        </w:rPr>
      </w:pPr>
    </w:p>
    <w:p>
      <w:pPr>
        <w:pStyle w:val="5"/>
        <w:ind w:firstLine="0"/>
        <w:rPr>
          <w:color w:val="000000" w:themeColor="text1"/>
        </w:rPr>
      </w:pPr>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64" w:name="_Toc24911"/>
      <w:r>
        <w:rPr>
          <w:rFonts w:hint="eastAsia" w:ascii="宋体"/>
          <w:b/>
          <w:bCs w:val="0"/>
          <w:color w:val="000000" w:themeColor="text1"/>
          <w:szCs w:val="21"/>
        </w:rPr>
        <w:t>符合性自查表</w:t>
      </w:r>
      <w:bookmarkEnd w:id="1664"/>
    </w:p>
    <w:p>
      <w:pPr>
        <w:jc w:val="center"/>
        <w:rPr>
          <w:rFonts w:ascii="宋体" w:hAnsi="宋体"/>
          <w:b/>
          <w:bCs/>
          <w:color w:val="000000" w:themeColor="text1"/>
          <w:szCs w:val="21"/>
        </w:rPr>
      </w:pPr>
    </w:p>
    <w:tbl>
      <w:tblPr>
        <w:tblStyle w:val="47"/>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01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服务期须满足要求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01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01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pPr>
              <w:pStyle w:val="9"/>
              <w:rPr>
                <w:rFonts w:ascii="宋体" w:hAnsi="宋体"/>
                <w:bCs/>
                <w:color w:val="000000" w:themeColor="text1"/>
                <w:szCs w:val="21"/>
              </w:rPr>
            </w:pPr>
          </w:p>
        </w:tc>
        <w:tc>
          <w:tcPr>
            <w:tcW w:w="201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pPr>
              <w:tabs>
                <w:tab w:val="left" w:pos="480"/>
              </w:tabs>
              <w:ind w:left="480" w:hanging="480"/>
              <w:rPr>
                <w:color w:val="000000" w:themeColor="text1"/>
              </w:rPr>
            </w:pPr>
          </w:p>
        </w:tc>
        <w:tc>
          <w:tcPr>
            <w:tcW w:w="201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pStyle w:val="4"/>
        <w:keepLines w:val="0"/>
        <w:numPr>
          <w:ilvl w:val="0"/>
          <w:numId w:val="0"/>
        </w:numPr>
        <w:tabs>
          <w:tab w:val="left" w:pos="4320"/>
        </w:tabs>
        <w:spacing w:before="240" w:after="60" w:line="480" w:lineRule="exact"/>
        <w:rPr>
          <w:rFonts w:ascii="宋体"/>
          <w:b/>
          <w:color w:val="000000" w:themeColor="text1"/>
          <w:szCs w:val="21"/>
        </w:rPr>
      </w:pPr>
      <w:r>
        <w:rPr>
          <w:rFonts w:ascii="宋体"/>
          <w:b/>
          <w:bCs w:val="0"/>
          <w:color w:val="000000" w:themeColor="text1"/>
          <w:szCs w:val="21"/>
        </w:rPr>
        <w:t xml:space="preserve">  </w:t>
      </w:r>
      <w:bookmarkStart w:id="1665" w:name="_Toc26704"/>
      <w:r>
        <w:rPr>
          <w:rFonts w:hint="eastAsia" w:ascii="宋体"/>
          <w:b/>
          <w:color w:val="000000" w:themeColor="text1"/>
          <w:szCs w:val="21"/>
        </w:rPr>
        <w:t xml:space="preserve"> </w:t>
      </w:r>
      <w:bookmarkStart w:id="1666" w:name="_Toc30986"/>
      <w:r>
        <w:rPr>
          <w:rFonts w:hint="eastAsia" w:ascii="宋体"/>
          <w:b/>
          <w:color w:val="000000" w:themeColor="text1"/>
          <w:szCs w:val="21"/>
        </w:rPr>
        <w:t>评审项目投标资料表</w:t>
      </w:r>
      <w:bookmarkEnd w:id="1665"/>
      <w:bookmarkEnd w:id="1666"/>
    </w:p>
    <w:p>
      <w:pPr>
        <w:jc w:val="center"/>
        <w:rPr>
          <w:rFonts w:ascii="宋体" w:hAnsi="宋体" w:eastAsia="黑体"/>
          <w:b/>
          <w:color w:val="000000" w:themeColor="text1"/>
          <w:kern w:val="44"/>
          <w:szCs w:val="21"/>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bl>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rPr>
      </w:pPr>
    </w:p>
    <w:p>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5"/>
        <w:rPr>
          <w:color w:val="000000" w:themeColor="text1"/>
        </w:rPr>
      </w:pPr>
    </w:p>
    <w:p>
      <w:pPr>
        <w:pStyle w:val="5"/>
        <w:rPr>
          <w:color w:val="000000" w:themeColor="text1"/>
        </w:rPr>
      </w:pPr>
    </w:p>
    <w:bookmarkEnd w:id="1332"/>
    <w:bookmarkEnd w:id="1333"/>
    <w:bookmarkEnd w:id="1334"/>
    <w:bookmarkEnd w:id="1335"/>
    <w:bookmarkEnd w:id="1336"/>
    <w:p>
      <w:pPr>
        <w:tabs>
          <w:tab w:val="center" w:pos="4483"/>
        </w:tabs>
        <w:rPr>
          <w:rFonts w:ascii="宋体" w:hAnsi="宋体"/>
          <w:bCs/>
          <w:color w:val="000000" w:themeColor="text1"/>
          <w:szCs w:val="21"/>
        </w:rPr>
      </w:pPr>
      <w:bookmarkStart w:id="1667" w:name="_Toc491658679"/>
      <w:bookmarkStart w:id="1668" w:name="_Toc500861026"/>
      <w:bookmarkStart w:id="1669" w:name="_Toc480021081"/>
      <w:bookmarkStart w:id="1670" w:name="_Toc467987851"/>
      <w:bookmarkStart w:id="1671" w:name="_Toc6397150"/>
      <w:bookmarkStart w:id="1672" w:name="_Toc6727971"/>
      <w:bookmarkStart w:id="1673" w:name="_Toc467236768"/>
      <w:bookmarkStart w:id="1674" w:name="_Toc480010736"/>
      <w:bookmarkStart w:id="1675" w:name="_Toc468157564"/>
      <w:bookmarkStart w:id="1676" w:name="_Toc468606057"/>
      <w:bookmarkStart w:id="1677" w:name="_Toc458262638"/>
      <w:bookmarkStart w:id="1678" w:name="_Toc454701405"/>
      <w:bookmarkStart w:id="1679" w:name="_Toc480020285"/>
      <w:bookmarkStart w:id="1680" w:name="_Toc479991610"/>
    </w:p>
    <w:p>
      <w:pPr>
        <w:pStyle w:val="4"/>
        <w:numPr>
          <w:ilvl w:val="0"/>
          <w:numId w:val="0"/>
        </w:numPr>
        <w:rPr>
          <w:color w:val="000000" w:themeColor="text1"/>
        </w:rPr>
      </w:pPr>
      <w:bookmarkStart w:id="1681" w:name="_Toc13455"/>
      <w:bookmarkStart w:id="1682" w:name="_Toc26211"/>
      <w:r>
        <w:rPr>
          <w:rFonts w:hint="eastAsia"/>
          <w:color w:val="000000" w:themeColor="text1"/>
        </w:rPr>
        <w:t>（一）法定代表人（负责人）证明书</w:t>
      </w:r>
      <w:bookmarkEnd w:id="1681"/>
      <w:bookmarkEnd w:id="1682"/>
    </w:p>
    <w:p>
      <w:pPr>
        <w:pStyle w:val="5"/>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      </w:t>
      </w: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spacing w:line="480" w:lineRule="exact"/>
        <w:ind w:firstLine="420" w:firstLineChars="200"/>
        <w:rPr>
          <w:rFonts w:ascii="宋体" w:hAnsi="宋体"/>
          <w:color w:val="000000" w:themeColor="text1"/>
        </w:rPr>
      </w:pPr>
    </w:p>
    <w:p>
      <w:pPr>
        <w:pStyle w:val="5"/>
        <w:rPr>
          <w:rFonts w:hAnsi="宋体"/>
          <w:color w:val="000000" w:themeColor="text1"/>
          <w:sz w:val="21"/>
        </w:rPr>
      </w:pPr>
    </w:p>
    <w:p>
      <w:pPr>
        <w:pStyle w:val="5"/>
        <w:rPr>
          <w:color w:val="000000" w:themeColor="text1"/>
        </w:rPr>
        <w:sectPr>
          <w:footerReference r:id="rId13" w:type="default"/>
          <w:pgSz w:w="11906" w:h="16838"/>
          <w:pgMar w:top="1474" w:right="1418" w:bottom="1474" w:left="1418" w:header="851" w:footer="851" w:gutter="0"/>
          <w:cols w:space="720" w:num="1"/>
          <w:titlePg/>
          <w:docGrid w:linePitch="312" w:charSpace="0"/>
        </w:sectPr>
      </w:pPr>
      <w:r>
        <w:rPr>
          <w:color w:val="000000" w:themeColor="text1"/>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rPr>
      </w:pPr>
      <w:bookmarkStart w:id="1683" w:name="_Toc27194"/>
      <w:bookmarkStart w:id="1684" w:name="_Toc17772"/>
      <w:r>
        <w:rPr>
          <w:rFonts w:hint="eastAsia"/>
          <w:color w:val="000000" w:themeColor="text1"/>
        </w:rPr>
        <w:t>（二）法定代表人（负责人）授权书</w:t>
      </w:r>
      <w:bookmarkEnd w:id="1683"/>
      <w:bookmarkEnd w:id="1684"/>
    </w:p>
    <w:p>
      <w:pPr>
        <w:spacing w:line="360" w:lineRule="auto"/>
        <w:ind w:firstLine="420" w:firstLineChars="200"/>
        <w:rPr>
          <w:rFonts w:ascii="宋体" w:hAnsi="宋体"/>
          <w:bCs/>
          <w:color w:val="000000" w:themeColor="text1"/>
          <w:kern w:val="0"/>
        </w:rPr>
      </w:pPr>
    </w:p>
    <w:p>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为我公司代理人，以本公司的名义参加广东业信招标有限公司组织的</w:t>
      </w:r>
      <w:r>
        <w:rPr>
          <w:rFonts w:hint="eastAsia"/>
          <w:color w:val="000000" w:themeColor="text1"/>
          <w:szCs w:val="21"/>
        </w:rPr>
        <w:t>（项目名称：</w:t>
      </w:r>
      <w:r>
        <w:rPr>
          <w:rFonts w:hint="eastAsia"/>
          <w:color w:val="000000" w:themeColor="text1"/>
          <w:szCs w:val="21"/>
          <w:u w:val="single"/>
        </w:rPr>
        <w:t xml:space="preserve">                      </w:t>
      </w:r>
      <w:r>
        <w:rPr>
          <w:rFonts w:hint="eastAsia"/>
          <w:color w:val="000000" w:themeColor="text1"/>
          <w:szCs w:val="21"/>
        </w:rPr>
        <w:t>）</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w:t>
      </w:r>
      <w:r>
        <w:rPr>
          <w:rFonts w:hint="eastAsia" w:ascii="宋体" w:hAnsi="宋体"/>
          <w:bCs/>
          <w:color w:val="000000" w:themeColor="text1"/>
          <w:kern w:val="0"/>
          <w:u w:val="single"/>
        </w:rPr>
        <w:t xml:space="preserve">   </w:t>
      </w:r>
      <w:r>
        <w:rPr>
          <w:rFonts w:ascii="宋体" w:hAnsi="宋体"/>
          <w:bCs/>
          <w:color w:val="000000" w:themeColor="text1"/>
          <w:kern w:val="0"/>
          <w:u w:val="single"/>
        </w:rPr>
        <w:t xml:space="preserve"> </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性别：</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年龄：</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职务：</w:t>
      </w:r>
      <w:r>
        <w:rPr>
          <w:rFonts w:hint="eastAsia" w:ascii="宋体" w:hAnsi="宋体"/>
          <w:bCs/>
          <w:color w:val="000000" w:themeColor="text1"/>
          <w:kern w:val="0"/>
          <w:u w:val="single"/>
        </w:rPr>
        <w:t xml:space="preserve">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rPr>
      </w:pPr>
    </w:p>
    <w:p>
      <w:pPr>
        <w:rPr>
          <w:color w:val="000000" w:themeColor="text1"/>
        </w:rPr>
      </w:pPr>
    </w:p>
    <w:p>
      <w:pPr>
        <w:rPr>
          <w:color w:val="000000" w:themeColor="text1"/>
        </w:rPr>
      </w:pPr>
      <w:r>
        <w:rPr>
          <w:color w:val="000000" w:themeColor="text1"/>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rPr>
      </w:pPr>
      <w:bookmarkStart w:id="1685" w:name="_Toc365985199"/>
      <w:bookmarkStart w:id="1686" w:name="_Toc333238655"/>
      <w:bookmarkStart w:id="1687" w:name="_Toc366072550"/>
      <w:bookmarkStart w:id="1688" w:name="_Toc339020254"/>
      <w:bookmarkStart w:id="1689" w:name="_Toc333935708"/>
      <w:bookmarkStart w:id="1690" w:name="_Toc331512922"/>
      <w:bookmarkStart w:id="1691" w:name="_Toc336681956"/>
      <w:bookmarkStart w:id="1692" w:name="_Toc340677091"/>
      <w:bookmarkStart w:id="1693" w:name="_Toc345312618"/>
      <w:bookmarkStart w:id="1694" w:name="_Toc339362321"/>
      <w:bookmarkStart w:id="1695" w:name="_Toc342398151"/>
      <w:bookmarkStart w:id="1696" w:name="_Toc365967093"/>
      <w:bookmarkStart w:id="1697" w:name="_Toc333935367"/>
      <w:bookmarkStart w:id="1698" w:name="_Toc332206730"/>
      <w:bookmarkStart w:id="1699" w:name="_Toc339020116"/>
      <w:bookmarkStart w:id="1700" w:name="_Toc340507463"/>
      <w:bookmarkStart w:id="1701" w:name="_Toc339441108"/>
      <w:bookmarkStart w:id="1702" w:name="_Toc331684063"/>
      <w:bookmarkStart w:id="1703" w:name="_Toc342060396"/>
      <w:bookmarkStart w:id="1704" w:name="_Toc343248439"/>
      <w:bookmarkStart w:id="1705" w:name="_Toc9477"/>
      <w:bookmarkStart w:id="1706" w:name="_Toc342312464"/>
      <w:bookmarkStart w:id="1707" w:name="_Toc342296782"/>
      <w:bookmarkStart w:id="1708" w:name="_Toc337632379"/>
      <w:bookmarkStart w:id="1709" w:name="_Toc333237810"/>
      <w:bookmarkStart w:id="1710" w:name="_Toc330460007"/>
      <w:bookmarkStart w:id="1711" w:name="_Toc341348361"/>
      <w:bookmarkStart w:id="1712" w:name="_Toc336681601"/>
      <w:bookmarkStart w:id="1713" w:name="_Toc350438770"/>
      <w:bookmarkStart w:id="1714" w:name="_Toc340672890"/>
      <w:bookmarkStart w:id="1715" w:name="_Toc339019910"/>
      <w:bookmarkStart w:id="1716" w:name="_Toc332270368"/>
      <w:bookmarkStart w:id="1717" w:name="_Toc350756471"/>
      <w:bookmarkStart w:id="1718" w:name="_Toc343612941"/>
      <w:bookmarkStart w:id="1719" w:name="_Toc333237699"/>
      <w:bookmarkStart w:id="1720" w:name="_Toc339020036"/>
      <w:bookmarkStart w:id="1721" w:name="_Toc343247121"/>
      <w:r>
        <w:rPr>
          <w:rFonts w:hint="eastAsia"/>
          <w:color w:val="000000" w:themeColor="text1"/>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，由投标人填写    </w:t>
      </w:r>
      <w:r>
        <w:rPr>
          <w:rFonts w:hint="eastAsia" w:ascii="宋体" w:hAnsi="宋体"/>
          <w:b/>
          <w:bCs/>
          <w:color w:val="000000" w:themeColor="text1"/>
        </w:rPr>
        <w:t>的投标邀请（项目编号:</w:t>
      </w:r>
      <w:r>
        <w:rPr>
          <w:rFonts w:hint="eastAsia" w:ascii="宋体" w:hAnsi="宋体"/>
          <w:b/>
          <w:bCs/>
          <w:color w:val="000000" w:themeColor="text1"/>
          <w:u w:val="single"/>
        </w:rPr>
        <w:t xml:space="preserve">            </w:t>
      </w:r>
      <w:r>
        <w:rPr>
          <w:rFonts w:hint="eastAsia" w:ascii="宋体" w:hAnsi="宋体"/>
          <w:b/>
          <w:bCs/>
          <w:color w:val="000000" w:themeColor="text1"/>
        </w:rPr>
        <w:t>），我方正式响应投标并提交投标文件</w:t>
      </w:r>
      <w:r>
        <w:rPr>
          <w:rFonts w:hint="eastAsia" w:ascii="宋体" w:hAnsi="宋体"/>
          <w:b/>
          <w:bCs/>
          <w:color w:val="000000" w:themeColor="text1"/>
          <w:u w:val="single"/>
        </w:rPr>
        <w:t xml:space="preserve">    </w:t>
      </w:r>
      <w:r>
        <w:rPr>
          <w:rFonts w:hint="eastAsia" w:ascii="宋体" w:hAnsi="宋体"/>
          <w:b/>
          <w:bCs/>
          <w:color w:val="000000" w:themeColor="text1"/>
        </w:rPr>
        <w:t>份正本和</w:t>
      </w:r>
      <w:r>
        <w:rPr>
          <w:rFonts w:hint="eastAsia" w:ascii="宋体" w:hAnsi="宋体"/>
          <w:b/>
          <w:bCs/>
          <w:color w:val="000000" w:themeColor="text1"/>
          <w:u w:val="single"/>
        </w:rPr>
        <w:t xml:space="preserve">    </w:t>
      </w:r>
      <w:r>
        <w:rPr>
          <w:rFonts w:hint="eastAsia" w:ascii="宋体" w:hAnsi="宋体"/>
          <w:b/>
          <w:bCs/>
          <w:color w:val="000000" w:themeColor="text1"/>
        </w:rPr>
        <w:t>份副本，</w:t>
      </w:r>
      <w:r>
        <w:rPr>
          <w:rFonts w:hint="eastAsia" w:ascii="宋体" w:hAnsi="宋体"/>
          <w:b/>
          <w:color w:val="000000" w:themeColor="text1"/>
          <w:kern w:val="0"/>
          <w:szCs w:val="21"/>
        </w:rPr>
        <w:t>电子文件</w:t>
      </w:r>
      <w:r>
        <w:rPr>
          <w:rFonts w:hint="eastAsia" w:ascii="宋体" w:hAnsi="宋体"/>
          <w:b/>
          <w:color w:val="000000" w:themeColor="text1"/>
          <w:kern w:val="0"/>
          <w:szCs w:val="21"/>
          <w:u w:val="single"/>
        </w:rPr>
        <w:t xml:space="preserve">    </w:t>
      </w:r>
      <w:r>
        <w:rPr>
          <w:rFonts w:hint="eastAsia" w:ascii="宋体" w:hAnsi="宋体"/>
          <w:b/>
          <w:color w:val="000000" w:themeColor="text1"/>
          <w:kern w:val="0"/>
          <w:szCs w:val="21"/>
        </w:rPr>
        <w:t>份</w:t>
      </w:r>
      <w:r>
        <w:rPr>
          <w:rFonts w:hint="eastAsia" w:ascii="宋体" w:hAnsi="宋体"/>
          <w:b/>
          <w:bCs/>
          <w:color w:val="000000" w:themeColor="text1"/>
        </w:rPr>
        <w:t>。</w:t>
      </w:r>
    </w:p>
    <w:p>
      <w:pPr>
        <w:widowControl/>
        <w:tabs>
          <w:tab w:val="left" w:pos="840"/>
        </w:tabs>
        <w:adjustRightInd w:val="0"/>
        <w:snapToGrid w:val="0"/>
        <w:rPr>
          <w:rFonts w:ascii="宋体" w:hAnsi="宋体"/>
          <w:b/>
          <w:bCs/>
          <w:color w:val="000000" w:themeColor="text1"/>
        </w:rPr>
      </w:pPr>
    </w:p>
    <w:p>
      <w:pPr>
        <w:widowControl/>
        <w:tabs>
          <w:tab w:val="left" w:pos="502"/>
        </w:tabs>
        <w:adjustRightInd w:val="0"/>
        <w:snapToGrid w:val="0"/>
        <w:spacing w:line="360" w:lineRule="auto"/>
        <w:ind w:left="374" w:leftChars="177" w:hanging="2" w:hangingChars="1"/>
        <w:rPr>
          <w:rFonts w:ascii="宋体" w:hAnsi="宋体"/>
          <w:b/>
          <w:bCs/>
          <w:color w:val="000000" w:themeColor="text1"/>
        </w:rPr>
      </w:pPr>
      <w:r>
        <w:rPr>
          <w:rFonts w:hint="eastAsia" w:ascii="宋体" w:hAnsi="宋体"/>
          <w:b/>
          <w:bCs/>
          <w:color w:val="000000" w:themeColor="text1"/>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所附投标价格表中规定的应提交和交付的投标总价为人民币：</w:t>
      </w:r>
      <w:r>
        <w:rPr>
          <w:rFonts w:hint="eastAsia" w:ascii="宋体" w:hAnsi="宋体"/>
          <w:color w:val="000000" w:themeColor="text1"/>
          <w:u w:val="single"/>
        </w:rPr>
        <w:t xml:space="preserve"> （用文字和数字表示的投标总价）  </w:t>
      </w:r>
      <w:r>
        <w:rPr>
          <w:rFonts w:hint="eastAsia" w:ascii="宋体" w:hAnsi="宋体"/>
          <w:color w:val="000000" w:themeColor="text1"/>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24"/>
        <w:spacing w:line="400" w:lineRule="exact"/>
        <w:rPr>
          <w:rFonts w:hAnsi="宋体"/>
          <w:color w:val="000000" w:themeColor="text1"/>
        </w:rPr>
      </w:pPr>
      <w:r>
        <w:rPr>
          <w:rFonts w:hint="eastAsia" w:hAnsi="宋体"/>
          <w:color w:val="000000" w:themeColor="text1"/>
        </w:rPr>
        <w:t>注：本投标函为投标人响应本次招标项目的郑重承诺，投标人不得改动且必须满足。</w:t>
      </w:r>
    </w:p>
    <w:p>
      <w:pPr>
        <w:pStyle w:val="24"/>
        <w:spacing w:line="400" w:lineRule="exact"/>
        <w:rPr>
          <w:rFonts w:hAnsi="宋体"/>
          <w:color w:val="000000" w:themeColor="text1"/>
        </w:rPr>
      </w:pPr>
    </w:p>
    <w:p>
      <w:pPr>
        <w:rPr>
          <w:color w:val="000000" w:themeColor="text1"/>
        </w:rPr>
      </w:pPr>
      <w:bookmarkStart w:id="1722" w:name="_Hlt16935467"/>
      <w:bookmarkEnd w:id="1722"/>
      <w:bookmarkStart w:id="1723" w:name="_Toc365967094"/>
      <w:bookmarkStart w:id="1724" w:name="_Toc331512923"/>
      <w:bookmarkStart w:id="1725" w:name="_Toc333238656"/>
      <w:bookmarkStart w:id="1726" w:name="_Toc337632380"/>
      <w:bookmarkStart w:id="1727" w:name="_Toc339020255"/>
      <w:bookmarkStart w:id="1728" w:name="_Toc78816017"/>
      <w:bookmarkStart w:id="1729" w:name="_Toc333935709"/>
      <w:bookmarkStart w:id="1730" w:name="_Toc365985200"/>
      <w:bookmarkStart w:id="1731" w:name="_Toc339441109"/>
      <w:bookmarkStart w:id="1732" w:name="_Toc343247122"/>
      <w:bookmarkStart w:id="1733" w:name="_Toc332206731"/>
      <w:bookmarkStart w:id="1734" w:name="_Toc332270369"/>
      <w:bookmarkStart w:id="1735" w:name="_Toc366072551"/>
      <w:bookmarkStart w:id="1736" w:name="_Toc342312465"/>
      <w:bookmarkStart w:id="1737" w:name="_Toc343612942"/>
      <w:bookmarkStart w:id="1738" w:name="_Toc331684064"/>
      <w:bookmarkStart w:id="1739" w:name="_Toc336681602"/>
      <w:bookmarkStart w:id="1740" w:name="_Toc330460008"/>
      <w:bookmarkStart w:id="1741" w:name="_Toc342060397"/>
      <w:bookmarkStart w:id="1742" w:name="_Toc341348362"/>
      <w:bookmarkStart w:id="1743" w:name="_Toc333935368"/>
      <w:bookmarkStart w:id="1744" w:name="_Toc340507464"/>
      <w:bookmarkStart w:id="1745" w:name="_Toc350438771"/>
      <w:bookmarkStart w:id="1746" w:name="_Toc339362322"/>
      <w:bookmarkStart w:id="1747" w:name="_Toc339020037"/>
      <w:bookmarkStart w:id="1748" w:name="_Toc336681957"/>
      <w:bookmarkStart w:id="1749" w:name="_Toc340677092"/>
      <w:bookmarkStart w:id="1750" w:name="_Toc343248440"/>
      <w:bookmarkStart w:id="1751" w:name="_Toc350756472"/>
      <w:bookmarkStart w:id="1752" w:name="_Toc333237811"/>
      <w:bookmarkStart w:id="1753" w:name="_Toc339019911"/>
      <w:bookmarkStart w:id="1754" w:name="_Toc339020117"/>
      <w:bookmarkStart w:id="1755" w:name="_Toc345312619"/>
      <w:bookmarkStart w:id="1756" w:name="_Toc342296783"/>
      <w:bookmarkStart w:id="1757" w:name="_Toc342398152"/>
      <w:bookmarkStart w:id="1758" w:name="_Toc333237700"/>
      <w:bookmarkStart w:id="1759" w:name="_Toc340672891"/>
      <w:r>
        <w:rPr>
          <w:rFonts w:hint="eastAsia"/>
          <w:color w:val="000000" w:themeColor="text1"/>
        </w:rPr>
        <w:br w:type="page"/>
      </w:r>
    </w:p>
    <w:p>
      <w:pPr>
        <w:pStyle w:val="4"/>
        <w:numPr>
          <w:ilvl w:val="0"/>
          <w:numId w:val="0"/>
        </w:numPr>
        <w:spacing w:line="400" w:lineRule="exact"/>
        <w:rPr>
          <w:color w:val="000000" w:themeColor="text1"/>
        </w:rPr>
      </w:pPr>
      <w:bookmarkStart w:id="1760" w:name="_Toc31307"/>
      <w:r>
        <w:rPr>
          <w:rFonts w:hint="eastAsia"/>
          <w:color w:val="000000" w:themeColor="text1"/>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pPr>
              <w:jc w:val="center"/>
              <w:rPr>
                <w:rFonts w:ascii="宋体" w:hAnsi="宋体"/>
                <w:bCs/>
                <w:color w:val="000000" w:themeColor="text1"/>
              </w:rPr>
            </w:pPr>
            <w:r>
              <w:rPr>
                <w:rFonts w:hint="eastAsia" w:ascii="宋体" w:hAnsi="宋体"/>
                <w:bCs/>
                <w:color w:val="000000" w:themeColor="text1"/>
              </w:rPr>
              <w:t>投标总价</w:t>
            </w:r>
          </w:p>
        </w:tc>
        <w:tc>
          <w:tcPr>
            <w:tcW w:w="1673" w:type="dxa"/>
            <w:vAlign w:val="center"/>
          </w:tcPr>
          <w:p>
            <w:pPr>
              <w:jc w:val="center"/>
              <w:rPr>
                <w:rFonts w:ascii="宋体" w:hAnsi="宋体"/>
                <w:bCs/>
                <w:color w:val="000000" w:themeColor="text1"/>
              </w:rPr>
            </w:pPr>
            <w:r>
              <w:rPr>
                <w:rFonts w:hint="eastAsia" w:ascii="宋体" w:hAnsi="宋体"/>
                <w:bCs/>
                <w:color w:val="000000" w:themeColor="text1"/>
              </w:rPr>
              <w:t>服务期</w:t>
            </w:r>
          </w:p>
        </w:tc>
        <w:tc>
          <w:tcPr>
            <w:tcW w:w="68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rPr>
            </w:pPr>
          </w:p>
        </w:tc>
        <w:tc>
          <w:tcPr>
            <w:tcW w:w="2873" w:type="dxa"/>
            <w:vAlign w:val="center"/>
          </w:tcPr>
          <w:p>
            <w:pPr>
              <w:adjustRightInd w:val="0"/>
              <w:snapToGrid w:val="0"/>
              <w:spacing w:line="300" w:lineRule="exact"/>
              <w:jc w:val="center"/>
              <w:rPr>
                <w:rFonts w:ascii="宋体" w:hAnsi="宋体"/>
                <w:bCs/>
                <w:color w:val="000000" w:themeColor="text1"/>
              </w:rPr>
            </w:pPr>
          </w:p>
        </w:tc>
        <w:tc>
          <w:tcPr>
            <w:tcW w:w="2719" w:type="dxa"/>
            <w:vAlign w:val="center"/>
          </w:tcPr>
          <w:p>
            <w:pPr>
              <w:spacing w:line="260" w:lineRule="exact"/>
              <w:rPr>
                <w:rFonts w:ascii="宋体" w:hAnsi="宋体"/>
                <w:bCs/>
                <w:color w:val="000000" w:themeColor="text1"/>
              </w:rPr>
            </w:pPr>
            <w:r>
              <w:rPr>
                <w:rFonts w:hint="eastAsia" w:ascii="宋体" w:hAnsi="宋体"/>
                <w:bCs/>
                <w:color w:val="000000" w:themeColor="text1"/>
              </w:rPr>
              <w:t>大写：</w:t>
            </w:r>
          </w:p>
          <w:p>
            <w:pPr>
              <w:spacing w:line="260" w:lineRule="exact"/>
              <w:rPr>
                <w:rFonts w:ascii="宋体" w:hAnsi="宋体"/>
                <w:bCs/>
                <w:color w:val="000000" w:themeColor="text1"/>
              </w:rPr>
            </w:pPr>
          </w:p>
          <w:p>
            <w:pPr>
              <w:spacing w:line="260" w:lineRule="exact"/>
              <w:rPr>
                <w:rFonts w:ascii="宋体" w:hAnsi="宋体"/>
                <w:bCs/>
                <w:color w:val="000000" w:themeColor="text1"/>
              </w:rPr>
            </w:pPr>
          </w:p>
          <w:p>
            <w:pPr>
              <w:spacing w:line="260" w:lineRule="exact"/>
              <w:rPr>
                <w:rFonts w:ascii="宋体" w:hAnsi="宋体"/>
                <w:bCs/>
                <w:color w:val="000000" w:themeColor="text1"/>
              </w:rPr>
            </w:pPr>
            <w:r>
              <w:rPr>
                <w:rFonts w:hint="eastAsia" w:ascii="宋体" w:hAnsi="宋体"/>
                <w:bCs/>
                <w:color w:val="000000" w:themeColor="text1"/>
              </w:rPr>
              <w:t>小写：</w:t>
            </w:r>
          </w:p>
        </w:tc>
        <w:tc>
          <w:tcPr>
            <w:tcW w:w="1673" w:type="dxa"/>
            <w:vAlign w:val="center"/>
          </w:tcPr>
          <w:p>
            <w:pPr>
              <w:topLinePunct/>
              <w:jc w:val="left"/>
              <w:rPr>
                <w:rFonts w:ascii="宋体" w:hAnsi="宋体"/>
                <w:bCs/>
                <w:color w:val="000000" w:themeColor="text1"/>
                <w:u w:val="single"/>
              </w:rPr>
            </w:pPr>
          </w:p>
        </w:tc>
        <w:tc>
          <w:tcPr>
            <w:tcW w:w="689" w:type="dxa"/>
            <w:vAlign w:val="center"/>
          </w:tcPr>
          <w:p>
            <w:pPr>
              <w:rPr>
                <w:rFonts w:ascii="宋体" w:hAnsi="宋体"/>
                <w:bCs/>
                <w:color w:val="000000" w:themeColor="text1"/>
              </w:rPr>
            </w:pPr>
          </w:p>
        </w:tc>
      </w:tr>
    </w:tbl>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pStyle w:val="4"/>
        <w:numPr>
          <w:ilvl w:val="0"/>
          <w:numId w:val="0"/>
        </w:numPr>
        <w:spacing w:line="400" w:lineRule="exact"/>
        <w:rPr>
          <w:color w:val="000000" w:themeColor="text1"/>
        </w:rPr>
      </w:pPr>
      <w:bookmarkStart w:id="1761" w:name="_Toc340507465"/>
      <w:bookmarkStart w:id="1762" w:name="_Toc350756473"/>
      <w:bookmarkStart w:id="1763" w:name="_Toc336681603"/>
      <w:bookmarkStart w:id="1764" w:name="_Toc366072552"/>
      <w:bookmarkStart w:id="1765" w:name="_Toc332206732"/>
      <w:bookmarkStart w:id="1766" w:name="_Toc330460009"/>
      <w:bookmarkStart w:id="1767" w:name="_Toc339362323"/>
      <w:bookmarkStart w:id="1768" w:name="_Toc336681958"/>
      <w:bookmarkStart w:id="1769" w:name="_Toc340672892"/>
      <w:bookmarkStart w:id="1770" w:name="_Toc331512924"/>
      <w:bookmarkStart w:id="1771" w:name="_Toc365985201"/>
      <w:bookmarkStart w:id="1772" w:name="_Toc339019912"/>
      <w:bookmarkStart w:id="1773" w:name="_Toc342312466"/>
      <w:bookmarkStart w:id="1774" w:name="_Toc345312620"/>
      <w:bookmarkStart w:id="1775" w:name="_Toc342398153"/>
      <w:bookmarkStart w:id="1776" w:name="_Toc337632381"/>
      <w:bookmarkStart w:id="1777" w:name="_Toc332270370"/>
      <w:bookmarkStart w:id="1778" w:name="_Toc342060398"/>
      <w:bookmarkStart w:id="1779" w:name="_Toc339020256"/>
      <w:bookmarkStart w:id="1780" w:name="_Toc333238657"/>
      <w:bookmarkStart w:id="1781" w:name="_Toc365967095"/>
      <w:bookmarkStart w:id="1782" w:name="_Toc339441110"/>
      <w:bookmarkStart w:id="1783" w:name="_Toc340677093"/>
      <w:bookmarkStart w:id="1784" w:name="_Toc8117"/>
      <w:bookmarkStart w:id="1785" w:name="_Toc343612943"/>
      <w:bookmarkStart w:id="1786" w:name="_Toc343248441"/>
      <w:bookmarkStart w:id="1787" w:name="_Toc331684065"/>
      <w:bookmarkStart w:id="1788" w:name="_Toc350438772"/>
      <w:bookmarkStart w:id="1789" w:name="_Toc333935369"/>
      <w:bookmarkStart w:id="1790" w:name="_Toc339020118"/>
      <w:bookmarkStart w:id="1791" w:name="_Toc333237812"/>
      <w:bookmarkStart w:id="1792" w:name="_Toc341348363"/>
      <w:bookmarkStart w:id="1793" w:name="_Toc343247123"/>
      <w:bookmarkStart w:id="1794" w:name="_Toc342296784"/>
      <w:bookmarkStart w:id="1795" w:name="_Toc339020038"/>
      <w:bookmarkStart w:id="1796" w:name="_Toc333237701"/>
      <w:bookmarkStart w:id="1797" w:name="_Toc333935710"/>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p>
      <w:pPr>
        <w:adjustRightInd w:val="0"/>
        <w:snapToGrid w:val="0"/>
        <w:spacing w:line="360" w:lineRule="auto"/>
        <w:ind w:left="1050" w:leftChars="500" w:firstLine="6195" w:firstLineChars="2950"/>
        <w:jc w:val="left"/>
        <w:rPr>
          <w:color w:val="000000" w:themeColor="text1"/>
          <w:szCs w:val="18"/>
        </w:rPr>
      </w:pPr>
      <w:r>
        <w:rPr>
          <w:rFonts w:hint="eastAsia"/>
          <w:color w:val="000000" w:themeColor="text1"/>
          <w:szCs w:val="18"/>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其他费用</w:t>
            </w:r>
          </w:p>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rPr>
            </w:pPr>
            <w:r>
              <w:rPr>
                <w:rFonts w:hint="eastAsia" w:hAnsi="宋体" w:cs="宋体"/>
                <w:bCs/>
                <w:color w:val="000000" w:themeColor="text1"/>
                <w:sz w:val="21"/>
                <w:szCs w:val="21"/>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rPr>
            </w:pPr>
            <w:r>
              <w:rPr>
                <w:rFonts w:hint="eastAsia" w:hAnsi="宋体" w:cs="宋体"/>
                <w:bCs/>
                <w:color w:val="000000" w:themeColor="text1"/>
                <w:sz w:val="21"/>
                <w:szCs w:val="21"/>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rPr>
            </w:pPr>
            <w:r>
              <w:rPr>
                <w:rFonts w:hint="eastAsia" w:hAnsi="宋体" w:cs="宋体"/>
                <w:bCs/>
                <w:color w:val="000000" w:themeColor="text1"/>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rPr>
            </w:pPr>
            <w:r>
              <w:rPr>
                <w:rFonts w:hint="eastAsia" w:hAnsi="宋体" w:cs="宋体"/>
                <w:color w:val="000000" w:themeColor="text1"/>
                <w:sz w:val="21"/>
                <w:szCs w:val="21"/>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rPr>
            </w:pPr>
            <w:r>
              <w:rPr>
                <w:rFonts w:hint="eastAsia" w:hAnsi="宋体" w:cs="宋体"/>
                <w:bCs/>
                <w:color w:val="000000" w:themeColor="text1"/>
                <w:sz w:val="21"/>
                <w:szCs w:val="21"/>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rPr>
            </w:pPr>
          </w:p>
        </w:tc>
      </w:tr>
    </w:tbl>
    <w:p>
      <w:pPr>
        <w:spacing w:line="360" w:lineRule="auto"/>
        <w:rPr>
          <w:color w:val="000000" w:themeColor="text1"/>
        </w:rPr>
      </w:pPr>
      <w:r>
        <w:rPr>
          <w:rFonts w:hint="eastAsia"/>
          <w:color w:val="000000" w:themeColor="text1"/>
        </w:rPr>
        <w:t>注：如本表格式内容不能满足需要，投标人可自行划表填写。</w:t>
      </w:r>
    </w:p>
    <w:p>
      <w:pPr>
        <w:spacing w:line="360" w:lineRule="auto"/>
        <w:rPr>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400" w:lineRule="exact"/>
        <w:rPr>
          <w:rFonts w:ascii="宋体" w:hAnsi="宋体"/>
          <w:bCs/>
          <w:color w:val="000000" w:themeColor="text1"/>
          <w:u w:val="single"/>
        </w:rPr>
      </w:pPr>
    </w:p>
    <w:p>
      <w:pPr>
        <w:pStyle w:val="4"/>
        <w:numPr>
          <w:ilvl w:val="0"/>
          <w:numId w:val="0"/>
        </w:numPr>
        <w:spacing w:line="400" w:lineRule="exact"/>
        <w:rPr>
          <w:color w:val="000000" w:themeColor="text1"/>
        </w:rPr>
      </w:pPr>
      <w:bookmarkStart w:id="1798" w:name="_Toc365967096"/>
      <w:bookmarkStart w:id="1799" w:name="_Toc340677094"/>
      <w:bookmarkStart w:id="1800" w:name="_Toc341348364"/>
      <w:bookmarkStart w:id="1801" w:name="_Toc339020039"/>
      <w:bookmarkStart w:id="1802" w:name="_Toc331684066"/>
      <w:bookmarkStart w:id="1803" w:name="_Toc330460010"/>
      <w:bookmarkStart w:id="1804" w:name="_Toc342296785"/>
      <w:bookmarkStart w:id="1805" w:name="_Toc333238658"/>
      <w:bookmarkStart w:id="1806" w:name="_Toc31606"/>
      <w:bookmarkStart w:id="1807" w:name="_Toc336681604"/>
      <w:bookmarkStart w:id="1808" w:name="_Toc342312467"/>
      <w:bookmarkStart w:id="1809" w:name="_Toc339020119"/>
      <w:bookmarkStart w:id="1810" w:name="_Toc350438773"/>
      <w:bookmarkStart w:id="1811" w:name="_Toc343248442"/>
      <w:bookmarkStart w:id="1812" w:name="_Toc333935711"/>
      <w:bookmarkStart w:id="1813" w:name="_Toc342060399"/>
      <w:bookmarkStart w:id="1814" w:name="_Toc339362324"/>
      <w:bookmarkStart w:id="1815" w:name="_Toc339441111"/>
      <w:bookmarkStart w:id="1816" w:name="_Toc342398154"/>
      <w:bookmarkStart w:id="1817" w:name="_Toc343612944"/>
      <w:bookmarkStart w:id="1818" w:name="_Toc333237702"/>
      <w:bookmarkStart w:id="1819" w:name="_Toc332206733"/>
      <w:bookmarkStart w:id="1820" w:name="_Toc336681959"/>
      <w:bookmarkStart w:id="1821" w:name="_Toc332270371"/>
      <w:bookmarkStart w:id="1822" w:name="_Toc340672893"/>
      <w:bookmarkStart w:id="1823" w:name="_Toc350756474"/>
      <w:bookmarkStart w:id="1824" w:name="_Toc343247124"/>
      <w:bookmarkStart w:id="1825" w:name="_Toc366072553"/>
      <w:bookmarkStart w:id="1826" w:name="_Toc340507466"/>
      <w:bookmarkStart w:id="1827" w:name="_Toc339020257"/>
      <w:bookmarkStart w:id="1828" w:name="_Toc333237813"/>
      <w:bookmarkStart w:id="1829" w:name="_Toc337632382"/>
      <w:bookmarkStart w:id="1830" w:name="_Toc339019913"/>
      <w:bookmarkStart w:id="1831" w:name="_Toc345312621"/>
      <w:bookmarkStart w:id="1832" w:name="_Toc331512925"/>
      <w:bookmarkStart w:id="1833" w:name="_Toc365985202"/>
      <w:bookmarkStart w:id="1834" w:name="_Toc333935370"/>
      <w:r>
        <w:rPr>
          <w:rFonts w:hint="eastAsia"/>
          <w:color w:val="000000" w:themeColor="text1"/>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rPr>
          <w:rFonts w:ascii="宋体" w:hAnsi="宋体"/>
          <w:bCs/>
          <w:color w:val="000000" w:themeColor="text1"/>
          <w:u w:val="single"/>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rPr>
      </w:pPr>
      <w:bookmarkStart w:id="1835" w:name="_Toc4390"/>
      <w:bookmarkStart w:id="1836" w:name="_Toc330460011"/>
      <w:bookmarkStart w:id="1837" w:name="_Toc336681605"/>
      <w:bookmarkStart w:id="1838" w:name="_Toc342312468"/>
      <w:bookmarkStart w:id="1839" w:name="_Toc331512926"/>
      <w:bookmarkStart w:id="1840" w:name="_Toc339020120"/>
      <w:bookmarkStart w:id="1841" w:name="_Toc333238659"/>
      <w:bookmarkStart w:id="1842" w:name="_Toc366072554"/>
      <w:bookmarkStart w:id="1843" w:name="_Toc342060400"/>
      <w:bookmarkStart w:id="1844" w:name="_Toc337632383"/>
      <w:bookmarkStart w:id="1845" w:name="_Toc365967097"/>
      <w:bookmarkStart w:id="1846" w:name="_Toc340507467"/>
      <w:bookmarkStart w:id="1847" w:name="_Toc340672894"/>
      <w:bookmarkStart w:id="1848" w:name="_Toc350438774"/>
      <w:bookmarkStart w:id="1849" w:name="_Toc332206734"/>
      <w:bookmarkStart w:id="1850" w:name="_Toc343248443"/>
      <w:bookmarkStart w:id="1851" w:name="_Toc340677095"/>
      <w:bookmarkStart w:id="1852" w:name="_Toc341348365"/>
      <w:bookmarkStart w:id="1853" w:name="_Toc333237814"/>
      <w:bookmarkStart w:id="1854" w:name="_Toc365985203"/>
      <w:bookmarkStart w:id="1855" w:name="_Toc343612945"/>
      <w:bookmarkStart w:id="1856" w:name="_Toc332270372"/>
      <w:bookmarkStart w:id="1857" w:name="_Toc333935371"/>
      <w:bookmarkStart w:id="1858" w:name="_Toc339362325"/>
      <w:bookmarkStart w:id="1859" w:name="_Toc339020040"/>
      <w:bookmarkStart w:id="1860" w:name="_Toc333237703"/>
      <w:bookmarkStart w:id="1861" w:name="_Toc343247125"/>
      <w:bookmarkStart w:id="1862" w:name="_Toc333935712"/>
      <w:bookmarkStart w:id="1863" w:name="_Toc339020258"/>
      <w:bookmarkStart w:id="1864" w:name="_Toc339019914"/>
      <w:bookmarkStart w:id="1865" w:name="_Toc345312622"/>
      <w:bookmarkStart w:id="1866" w:name="_Toc331684067"/>
      <w:bookmarkStart w:id="1867" w:name="_Toc339441112"/>
      <w:bookmarkStart w:id="1868" w:name="_Toc336681960"/>
      <w:bookmarkStart w:id="1869" w:name="_Toc342398155"/>
      <w:bookmarkStart w:id="1870" w:name="_Toc350756475"/>
      <w:bookmarkStart w:id="1871" w:name="_Toc342296786"/>
      <w:r>
        <w:rPr>
          <w:rFonts w:hint="eastAsia"/>
          <w:color w:val="000000" w:themeColor="text1"/>
        </w:rPr>
        <w:t>附件五：技术条款偏离一览表</w:t>
      </w:r>
      <w:bookmarkEnd w:id="1835"/>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pPr>
        <w:adjustRightInd w:val="0"/>
        <w:snapToGrid w:val="0"/>
        <w:spacing w:line="360" w:lineRule="auto"/>
        <w:ind w:firstLine="630" w:firstLineChars="300"/>
        <w:rPr>
          <w:rFonts w:ascii="宋体" w:hAnsi="宋体"/>
          <w:bCs/>
          <w:color w:val="000000" w:themeColor="text1"/>
        </w:rPr>
      </w:pPr>
    </w:p>
    <w:p>
      <w:pPr>
        <w:adjustRightInd w:val="0"/>
        <w:snapToGrid w:val="0"/>
        <w:spacing w:line="360" w:lineRule="auto"/>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4"/>
        <w:numPr>
          <w:ilvl w:val="1"/>
          <w:numId w:val="0"/>
        </w:numPr>
        <w:spacing w:line="400" w:lineRule="exact"/>
        <w:rPr>
          <w:color w:val="000000" w:themeColor="text1"/>
        </w:rPr>
        <w:sectPr>
          <w:pgSz w:w="11906" w:h="16838"/>
          <w:pgMar w:top="1474" w:right="1418" w:bottom="1474" w:left="1418" w:header="851" w:footer="850" w:gutter="0"/>
          <w:cols w:space="0" w:num="1"/>
          <w:titlePg/>
          <w:docGrid w:linePitch="312" w:charSpace="0"/>
        </w:sectPr>
      </w:pPr>
      <w:bookmarkStart w:id="1872" w:name="_Toc333935716"/>
      <w:bookmarkStart w:id="1873" w:name="_Toc343247129"/>
      <w:bookmarkStart w:id="1874" w:name="_Toc432695228"/>
      <w:bookmarkStart w:id="1875" w:name="_Toc340507471"/>
      <w:bookmarkStart w:id="1876" w:name="_Toc365985210"/>
      <w:bookmarkStart w:id="1877" w:name="_Toc339362329"/>
      <w:bookmarkStart w:id="1878" w:name="_Toc331684071"/>
      <w:bookmarkStart w:id="1879" w:name="_Toc333237818"/>
      <w:bookmarkStart w:id="1880" w:name="_Toc333935375"/>
      <w:bookmarkStart w:id="1881" w:name="_Toc339020124"/>
      <w:bookmarkStart w:id="1882" w:name="_Toc336681609"/>
      <w:bookmarkStart w:id="1883" w:name="_Toc339441116"/>
      <w:bookmarkStart w:id="1884" w:name="_Toc332206738"/>
      <w:bookmarkStart w:id="1885" w:name="_Toc345312626"/>
      <w:bookmarkStart w:id="1886" w:name="_Toc340677099"/>
      <w:bookmarkStart w:id="1887" w:name="_Toc339020262"/>
      <w:bookmarkStart w:id="1888" w:name="_Toc350756479"/>
      <w:bookmarkStart w:id="1889" w:name="_Toc336681964"/>
      <w:bookmarkStart w:id="1890" w:name="_Toc339019918"/>
      <w:bookmarkStart w:id="1891" w:name="_Toc366072561"/>
      <w:bookmarkStart w:id="1892" w:name="_Toc350438778"/>
      <w:bookmarkStart w:id="1893" w:name="_Toc340672898"/>
      <w:bookmarkStart w:id="1894" w:name="_Toc342296790"/>
      <w:bookmarkStart w:id="1895" w:name="_Toc337632387"/>
      <w:bookmarkStart w:id="1896" w:name="_Toc341348369"/>
      <w:bookmarkStart w:id="1897" w:name="_Toc333237707"/>
      <w:bookmarkStart w:id="1898" w:name="_Toc365967104"/>
      <w:bookmarkStart w:id="1899" w:name="_Toc332270376"/>
      <w:bookmarkStart w:id="1900" w:name="_Toc342312472"/>
      <w:bookmarkStart w:id="1901" w:name="_Toc343248447"/>
      <w:bookmarkStart w:id="1902" w:name="_Toc339020044"/>
      <w:bookmarkStart w:id="1903" w:name="_Toc331512930"/>
      <w:bookmarkStart w:id="1904" w:name="_Toc330460015"/>
      <w:bookmarkStart w:id="1905" w:name="_Toc342060404"/>
      <w:bookmarkStart w:id="1906" w:name="_Toc333238663"/>
      <w:bookmarkStart w:id="1907" w:name="_Toc342398159"/>
      <w:bookmarkStart w:id="1908" w:name="_Toc343612949"/>
    </w:p>
    <w:p>
      <w:pPr>
        <w:pStyle w:val="4"/>
        <w:numPr>
          <w:ilvl w:val="1"/>
          <w:numId w:val="0"/>
        </w:numPr>
        <w:spacing w:line="400" w:lineRule="exact"/>
        <w:rPr>
          <w:color w:val="000000" w:themeColor="text1"/>
        </w:rPr>
      </w:pPr>
      <w:bookmarkStart w:id="1909" w:name="_Toc28266"/>
      <w:r>
        <w:rPr>
          <w:rFonts w:hint="eastAsia"/>
          <w:color w:val="000000" w:themeColor="text1"/>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rPr>
            </w:pPr>
          </w:p>
        </w:tc>
        <w:tc>
          <w:tcPr>
            <w:tcW w:w="1215" w:type="dxa"/>
            <w:vAlign w:val="center"/>
          </w:tcPr>
          <w:p>
            <w:pPr>
              <w:pStyle w:val="5"/>
              <w:snapToGrid w:val="0"/>
              <w:ind w:firstLine="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ind w:firstLine="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bl>
    <w:p>
      <w:pPr>
        <w:pStyle w:val="5"/>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4"/>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rPr>
      </w:pPr>
      <w:bookmarkStart w:id="1910" w:name="_Toc432695229"/>
      <w:bookmarkStart w:id="1911" w:name="_Toc28694"/>
      <w:bookmarkStart w:id="1912" w:name="_Toc432682754"/>
      <w:bookmarkStart w:id="1913" w:name="_Toc430771089"/>
      <w:bookmarkStart w:id="1914" w:name="_Toc342312473"/>
      <w:bookmarkStart w:id="1915" w:name="_Toc333238664"/>
      <w:bookmarkStart w:id="1916" w:name="_Toc343612950"/>
      <w:bookmarkStart w:id="1917" w:name="_Toc332206739"/>
      <w:bookmarkStart w:id="1918" w:name="_Toc342398160"/>
      <w:bookmarkStart w:id="1919" w:name="_Toc336681965"/>
      <w:bookmarkStart w:id="1920" w:name="_Toc342060405"/>
      <w:bookmarkStart w:id="1921" w:name="_Toc340507472"/>
      <w:bookmarkStart w:id="1922" w:name="_Toc339020125"/>
      <w:bookmarkStart w:id="1923" w:name="_Toc339019919"/>
      <w:bookmarkStart w:id="1924" w:name="_Toc365967105"/>
      <w:bookmarkStart w:id="1925" w:name="_Toc333237819"/>
      <w:bookmarkStart w:id="1926" w:name="_Toc330460016"/>
      <w:bookmarkStart w:id="1927" w:name="_Toc339020263"/>
      <w:bookmarkStart w:id="1928" w:name="_Toc339020045"/>
      <w:bookmarkStart w:id="1929" w:name="_Toc331684072"/>
      <w:bookmarkStart w:id="1930" w:name="_Toc339362330"/>
      <w:bookmarkStart w:id="1931" w:name="_Toc332270377"/>
      <w:bookmarkStart w:id="1932" w:name="_Toc365985211"/>
      <w:bookmarkStart w:id="1933" w:name="_Toc333935376"/>
      <w:bookmarkStart w:id="1934" w:name="_Toc343247130"/>
      <w:bookmarkStart w:id="1935" w:name="_Toc333935717"/>
      <w:bookmarkStart w:id="1936" w:name="_Toc345312627"/>
      <w:bookmarkStart w:id="1937" w:name="_Toc366072562"/>
      <w:bookmarkStart w:id="1938" w:name="_Toc343248448"/>
      <w:bookmarkStart w:id="1939" w:name="_Toc350756480"/>
      <w:bookmarkStart w:id="1940" w:name="_Toc339441117"/>
      <w:bookmarkStart w:id="1941" w:name="_Toc340672899"/>
      <w:bookmarkStart w:id="1942" w:name="_Toc102451601"/>
      <w:bookmarkStart w:id="1943" w:name="_Toc337632388"/>
      <w:bookmarkStart w:id="1944" w:name="_Toc340677100"/>
      <w:bookmarkStart w:id="1945" w:name="_Toc341348370"/>
      <w:bookmarkStart w:id="1946" w:name="_Toc350438779"/>
      <w:bookmarkStart w:id="1947" w:name="_Toc331512931"/>
      <w:bookmarkStart w:id="1948" w:name="_Toc342296791"/>
      <w:bookmarkStart w:id="1949" w:name="_Toc336681610"/>
      <w:bookmarkStart w:id="1950" w:name="_Toc333237708"/>
      <w:r>
        <w:rPr>
          <w:rFonts w:hint="eastAsia"/>
          <w:color w:val="000000" w:themeColor="text1"/>
        </w:rPr>
        <w:t>附件七：</w:t>
      </w:r>
      <w:r>
        <w:rPr>
          <w:rFonts w:hint="eastAsia" w:hAnsi="黑体" w:cs="黑体"/>
          <w:color w:val="000000" w:themeColor="text1"/>
        </w:rPr>
        <w:t>中小微企业声明函</w:t>
      </w:r>
      <w:bookmarkEnd w:id="1910"/>
      <w:bookmarkEnd w:id="1911"/>
      <w:bookmarkEnd w:id="1912"/>
      <w:bookmarkEnd w:id="1913"/>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color w:val="000000" w:themeColor="text1"/>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spacing w:line="440" w:lineRule="exact"/>
        <w:rPr>
          <w:rFonts w:ascii="宋体"/>
          <w:color w:val="000000" w:themeColor="text1"/>
        </w:rPr>
      </w:pPr>
      <w:r>
        <w:rPr>
          <w:rFonts w:ascii="宋体" w:hAnsi="宋体"/>
          <w:color w:val="000000" w:themeColor="text1"/>
          <w:szCs w:val="21"/>
        </w:rPr>
        <w:t>日期：</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4"/>
        <w:keepLines w:val="0"/>
        <w:numPr>
          <w:ilvl w:val="0"/>
          <w:numId w:val="0"/>
        </w:numPr>
        <w:tabs>
          <w:tab w:val="left" w:pos="851"/>
        </w:tabs>
        <w:spacing w:before="0" w:after="0" w:line="360" w:lineRule="auto"/>
        <w:rPr>
          <w:rFonts w:ascii="宋体" w:eastAsia="宋体"/>
          <w:color w:val="000000" w:themeColor="text1"/>
          <w:szCs w:val="21"/>
        </w:rPr>
      </w:pPr>
      <w:bookmarkStart w:id="1951" w:name="_Toc343"/>
      <w:bookmarkStart w:id="1952" w:name="_Toc32373"/>
      <w:bookmarkStart w:id="1953" w:name="_Toc434832511"/>
      <w:r>
        <w:rPr>
          <w:rFonts w:hint="eastAsia"/>
          <w:color w:val="000000" w:themeColor="text1"/>
        </w:rPr>
        <w:t>附件八：</w:t>
      </w:r>
      <w:r>
        <w:rPr>
          <w:rFonts w:hint="eastAsia" w:hAnsi="黑体" w:cs="黑体"/>
          <w:color w:val="000000" w:themeColor="text1"/>
        </w:rPr>
        <w:t>残疾人福利性单位声明函</w:t>
      </w:r>
      <w:bookmarkEnd w:id="1951"/>
      <w:bookmarkEnd w:id="1952"/>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pStyle w:val="5"/>
        <w:spacing w:line="360" w:lineRule="auto"/>
        <w:ind w:firstLine="0"/>
        <w:rPr>
          <w:rFonts w:hAnsi="宋体" w:cs="宋体"/>
          <w:color w:val="000000" w:themeColor="text1"/>
          <w:kern w:val="2"/>
          <w:sz w:val="21"/>
          <w:szCs w:val="24"/>
        </w:rPr>
      </w:pPr>
      <w:r>
        <w:rPr>
          <w:rFonts w:hAnsi="宋体"/>
          <w:color w:val="000000" w:themeColor="text1"/>
          <w:sz w:val="21"/>
          <w:szCs w:val="21"/>
        </w:rPr>
        <w:t>日期：</w:t>
      </w:r>
      <w:r>
        <w:rPr>
          <w:rFonts w:hAnsi="宋体"/>
          <w:color w:val="000000" w:themeColor="text1"/>
          <w:sz w:val="21"/>
          <w:szCs w:val="21"/>
          <w:u w:val="single"/>
        </w:rPr>
        <w:t xml:space="preserve">       </w:t>
      </w:r>
      <w:r>
        <w:rPr>
          <w:rFonts w:hAnsi="宋体"/>
          <w:color w:val="000000" w:themeColor="text1"/>
          <w:sz w:val="21"/>
          <w:szCs w:val="21"/>
        </w:rPr>
        <w:t>年</w:t>
      </w:r>
      <w:r>
        <w:rPr>
          <w:rFonts w:hAnsi="宋体"/>
          <w:color w:val="000000" w:themeColor="text1"/>
          <w:sz w:val="21"/>
          <w:szCs w:val="21"/>
          <w:u w:val="single"/>
        </w:rPr>
        <w:t xml:space="preserve">     </w:t>
      </w:r>
      <w:r>
        <w:rPr>
          <w:rFonts w:hAnsi="宋体"/>
          <w:color w:val="000000" w:themeColor="text1"/>
          <w:sz w:val="21"/>
          <w:szCs w:val="21"/>
        </w:rPr>
        <w:t>月</w:t>
      </w:r>
      <w:r>
        <w:rPr>
          <w:rFonts w:hAnsi="宋体"/>
          <w:color w:val="000000" w:themeColor="text1"/>
          <w:sz w:val="21"/>
          <w:szCs w:val="21"/>
          <w:u w:val="single"/>
        </w:rPr>
        <w:t xml:space="preserve">      </w:t>
      </w:r>
      <w:r>
        <w:rPr>
          <w:rFonts w:hAnsi="宋体"/>
          <w:color w:val="000000" w:themeColor="text1"/>
          <w:sz w:val="21"/>
          <w:szCs w:val="21"/>
        </w:rPr>
        <w:t>日</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1"/>
          <w:numId w:val="0"/>
        </w:numPr>
        <w:spacing w:line="400" w:lineRule="exact"/>
        <w:rPr>
          <w:color w:val="000000" w:themeColor="text1"/>
        </w:rPr>
      </w:pPr>
      <w:bookmarkStart w:id="1954" w:name="_Toc8884"/>
      <w:bookmarkStart w:id="1955" w:name="_Toc9858"/>
      <w:bookmarkStart w:id="1956" w:name="_Toc432695230"/>
      <w:r>
        <w:rPr>
          <w:rFonts w:hint="eastAsia"/>
          <w:color w:val="000000" w:themeColor="text1"/>
        </w:rPr>
        <w:t>附件九：中标服务费承诺</w:t>
      </w:r>
      <w:bookmarkEnd w:id="1954"/>
      <w:bookmarkEnd w:id="1955"/>
      <w:bookmarkEnd w:id="1956"/>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rPr>
        <w:t>广东业信招标有限公司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w:t>
      </w:r>
      <w:r>
        <w:rPr>
          <w:rFonts w:hint="eastAsia" w:ascii="宋体" w:hAnsi="宋体"/>
          <w:color w:val="000000" w:themeColor="text1"/>
          <w:u w:val="single"/>
        </w:rPr>
        <w:t xml:space="preserve">                   </w:t>
      </w:r>
      <w:r>
        <w:rPr>
          <w:rFonts w:hint="eastAsia" w:ascii="宋体" w:hAnsi="宋体"/>
          <w:color w:val="000000" w:themeColor="text1"/>
        </w:rPr>
        <w:t xml:space="preserve">）招标（项目编号: </w:t>
      </w:r>
      <w:r>
        <w:rPr>
          <w:rFonts w:hint="eastAsia" w:ascii="宋体" w:hAnsi="宋体"/>
          <w:color w:val="000000" w:themeColor="text1"/>
          <w:u w:val="single"/>
        </w:rPr>
        <w:t xml:space="preserve">          </w:t>
      </w:r>
      <w:r>
        <w:rPr>
          <w:rFonts w:hint="eastAsia" w:ascii="宋体" w:hAnsi="宋体"/>
          <w:color w:val="000000" w:themeColor="text1"/>
        </w:rPr>
        <w:t>），我方承诺：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有权重新确定中标结果，</w:t>
      </w:r>
      <w:r>
        <w:rPr>
          <w:rFonts w:hint="eastAsia" w:ascii="宋体"/>
          <w:color w:val="000000" w:themeColor="text1"/>
        </w:rPr>
        <w:t>我方对此无任何异议。</w:t>
      </w:r>
    </w:p>
    <w:p>
      <w:pPr>
        <w:spacing w:line="440" w:lineRule="exact"/>
        <w:rPr>
          <w:rFonts w:ascii="宋体" w:hAnsi="宋体"/>
          <w:color w:val="000000" w:themeColor="text1"/>
        </w:rPr>
      </w:pPr>
      <w:r>
        <w:rPr>
          <w:rFonts w:hint="eastAsia" w:ascii="宋体" w:hAnsi="宋体"/>
          <w:color w:val="000000" w:themeColor="text1"/>
        </w:rPr>
        <w:t xml:space="preserve">     </w:t>
      </w:r>
    </w:p>
    <w:p>
      <w:pPr>
        <w:spacing w:line="440" w:lineRule="exact"/>
        <w:ind w:firstLine="420" w:firstLineChars="200"/>
        <w:rPr>
          <w:rFonts w:ascii="宋体" w:hAns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color w:val="000000" w:themeColor="text1"/>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rPr>
      </w:pPr>
      <w:bookmarkStart w:id="1957" w:name="_Toc326065622"/>
      <w:bookmarkStart w:id="1958" w:name="_Toc366072563"/>
      <w:bookmarkStart w:id="1959" w:name="_Toc10463"/>
      <w:bookmarkStart w:id="1960" w:name="_Toc330460017"/>
      <w:bookmarkStart w:id="1961" w:name="_Toc339362331"/>
      <w:bookmarkStart w:id="1962" w:name="_Toc365985212"/>
      <w:bookmarkStart w:id="1963" w:name="_Toc340507473"/>
      <w:bookmarkStart w:id="1964" w:name="_Toc337632389"/>
      <w:bookmarkStart w:id="1965" w:name="_Toc336681966"/>
      <w:bookmarkStart w:id="1966" w:name="_Toc340672900"/>
      <w:bookmarkStart w:id="1967" w:name="_Toc342296792"/>
      <w:bookmarkStart w:id="1968" w:name="_Toc339019920"/>
      <w:bookmarkStart w:id="1969" w:name="_Toc342398161"/>
      <w:bookmarkStart w:id="1970" w:name="_Toc350756481"/>
      <w:bookmarkStart w:id="1971" w:name="_Toc336681611"/>
      <w:bookmarkStart w:id="1972" w:name="_Toc332270378"/>
      <w:bookmarkStart w:id="1973" w:name="_Toc331684073"/>
      <w:bookmarkStart w:id="1974" w:name="_Toc333237820"/>
      <w:bookmarkStart w:id="1975" w:name="_Toc333237709"/>
      <w:bookmarkStart w:id="1976" w:name="_Toc340677101"/>
      <w:bookmarkStart w:id="1977" w:name="_Toc339020046"/>
      <w:bookmarkStart w:id="1978" w:name="_Toc343612951"/>
      <w:bookmarkStart w:id="1979" w:name="_Toc350438780"/>
      <w:bookmarkStart w:id="1980" w:name="_Toc342312474"/>
      <w:bookmarkStart w:id="1981" w:name="_Toc341348371"/>
      <w:bookmarkStart w:id="1982" w:name="_Toc432695231"/>
      <w:bookmarkStart w:id="1983" w:name="_Toc339020126"/>
      <w:bookmarkStart w:id="1984" w:name="_Toc333935377"/>
      <w:bookmarkStart w:id="1985" w:name="_Toc332206740"/>
      <w:bookmarkStart w:id="1986" w:name="_Toc343247131"/>
      <w:bookmarkStart w:id="1987" w:name="_Toc342060406"/>
      <w:bookmarkStart w:id="1988" w:name="_Toc343248449"/>
      <w:bookmarkStart w:id="1989" w:name="_Toc331512932"/>
      <w:bookmarkStart w:id="1990" w:name="_Toc14190"/>
      <w:bookmarkStart w:id="1991" w:name="_Toc345312628"/>
      <w:bookmarkStart w:id="1992" w:name="_Toc365967106"/>
      <w:bookmarkStart w:id="1993" w:name="_Toc339020264"/>
      <w:bookmarkStart w:id="1994" w:name="_Toc333935718"/>
      <w:bookmarkStart w:id="1995" w:name="_Toc339441118"/>
      <w:bookmarkStart w:id="1996" w:name="_Toc333238665"/>
      <w:r>
        <w:rPr>
          <w:rFonts w:hint="eastAsia"/>
          <w:color w:val="000000" w:themeColor="text1"/>
        </w:rPr>
        <w:t>附件十：</w:t>
      </w:r>
      <w:bookmarkEnd w:id="1957"/>
      <w:r>
        <w:rPr>
          <w:rFonts w:hint="eastAsia"/>
          <w:color w:val="000000" w:themeColor="text1"/>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p>
      <w:pPr>
        <w:adjustRightInd w:val="0"/>
        <w:snapToGrid w:val="0"/>
        <w:spacing w:line="360" w:lineRule="auto"/>
        <w:ind w:left="1050" w:hanging="1050" w:hangingChars="500"/>
        <w:jc w:val="left"/>
        <w:rPr>
          <w:rFonts w:ascii="宋体" w:hAnsi="宋体"/>
          <w:bCs/>
          <w:color w:val="000000" w:themeColor="text1"/>
        </w:rPr>
      </w:pPr>
    </w:p>
    <w:p>
      <w:pPr>
        <w:pStyle w:val="5"/>
        <w:spacing w:line="360" w:lineRule="auto"/>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（投标人认为本节无须提交的，应注明“本节空白”字样）。</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ind w:firstLine="0"/>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0"/>
          <w:numId w:val="0"/>
        </w:numPr>
        <w:rPr>
          <w:color w:val="000000" w:themeColor="text1"/>
          <w:sz w:val="52"/>
        </w:rPr>
      </w:pPr>
      <w:bookmarkStart w:id="1997" w:name="_Toc26178"/>
      <w:bookmarkStart w:id="1998" w:name="_Toc456887842"/>
      <w:bookmarkStart w:id="1999" w:name="_Toc456888293"/>
      <w:r>
        <w:rPr>
          <w:rFonts w:hint="eastAsia"/>
          <w:color w:val="000000" w:themeColor="text1"/>
          <w:sz w:val="52"/>
        </w:rPr>
        <w:t>其 他 格 式</w:t>
      </w:r>
      <w:bookmarkEnd w:id="1953"/>
      <w:bookmarkEnd w:id="1997"/>
      <w:bookmarkEnd w:id="1998"/>
      <w:bookmarkEnd w:id="1999"/>
    </w:p>
    <w:p>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jc w:val="center"/>
        <w:rPr>
          <w:b/>
          <w:bCs/>
          <w:color w:val="000000" w:themeColor="text1"/>
          <w:sz w:val="44"/>
          <w:szCs w:val="44"/>
        </w:rPr>
      </w:pPr>
    </w:p>
    <w:p>
      <w:pPr>
        <w:jc w:val="center"/>
        <w:rPr>
          <w:b/>
          <w:bCs/>
          <w:color w:val="000000" w:themeColor="text1"/>
          <w:szCs w:val="21"/>
        </w:rPr>
      </w:pPr>
      <w:r>
        <w:rPr>
          <w:rFonts w:hint="eastAsia"/>
          <w:b/>
          <w:bCs/>
          <w:color w:val="000000" w:themeColor="text1"/>
          <w:sz w:val="44"/>
          <w:szCs w:val="44"/>
        </w:rPr>
        <w:t>购买标书登记表</w:t>
      </w:r>
    </w:p>
    <w:p>
      <w:pPr>
        <w:jc w:val="center"/>
        <w:rPr>
          <w:color w:val="000000" w:themeColor="text1"/>
          <w:szCs w:val="21"/>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项目名称</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招标编号</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购买时间</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投标商名称</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地址</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电话</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传真</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联系人</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手机</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职务</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电子邮件</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拟投设备</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制造厂商</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经营范围</w:t>
            </w:r>
          </w:p>
        </w:tc>
        <w:tc>
          <w:tcPr>
            <w:tcW w:w="6775" w:type="dxa"/>
            <w:gridSpan w:val="3"/>
          </w:tcPr>
          <w:p>
            <w:pPr>
              <w:rPr>
                <w:color w:val="000000" w:themeColor="text1"/>
                <w:sz w:val="28"/>
                <w:szCs w:val="28"/>
              </w:rPr>
            </w:pPr>
          </w:p>
        </w:tc>
      </w:tr>
    </w:tbl>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42"/>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rPr>
      </w:pPr>
    </w:p>
    <w:p>
      <w:pPr>
        <w:pStyle w:val="42"/>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42"/>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质疑函</w:t>
      </w:r>
    </w:p>
    <w:p>
      <w:pPr>
        <w:adjustRightInd w:val="0"/>
        <w:snapToGrid w:val="0"/>
        <w:spacing w:before="240"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53</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53</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53</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53</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53</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firstLine="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kZDI4OTU0OTVjNTMzM2YzMjAyM2UzMzBmMTY0ZjIifQ=="/>
  </w:docVars>
  <w:rsids>
    <w:rsidRoot w:val="00172A27"/>
    <w:rsid w:val="00003B05"/>
    <w:rsid w:val="000052D9"/>
    <w:rsid w:val="00015360"/>
    <w:rsid w:val="000223F0"/>
    <w:rsid w:val="0002770C"/>
    <w:rsid w:val="000327C9"/>
    <w:rsid w:val="000368F5"/>
    <w:rsid w:val="00041189"/>
    <w:rsid w:val="00046854"/>
    <w:rsid w:val="00047340"/>
    <w:rsid w:val="000532D9"/>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3443"/>
    <w:rsid w:val="000D49EF"/>
    <w:rsid w:val="000D749E"/>
    <w:rsid w:val="000E708A"/>
    <w:rsid w:val="000F0496"/>
    <w:rsid w:val="000F12BD"/>
    <w:rsid w:val="000F1462"/>
    <w:rsid w:val="000F4863"/>
    <w:rsid w:val="000F6CB2"/>
    <w:rsid w:val="00103331"/>
    <w:rsid w:val="00103D8A"/>
    <w:rsid w:val="00104DF4"/>
    <w:rsid w:val="0011044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238E"/>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0FEC"/>
    <w:rsid w:val="005B10EB"/>
    <w:rsid w:val="005B47C6"/>
    <w:rsid w:val="005B6392"/>
    <w:rsid w:val="005C67D9"/>
    <w:rsid w:val="005C77EA"/>
    <w:rsid w:val="005D1F87"/>
    <w:rsid w:val="005D3EE6"/>
    <w:rsid w:val="005D506C"/>
    <w:rsid w:val="005D5525"/>
    <w:rsid w:val="005D585E"/>
    <w:rsid w:val="005D6181"/>
    <w:rsid w:val="005E4D21"/>
    <w:rsid w:val="005F1C16"/>
    <w:rsid w:val="006009EA"/>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B28A7"/>
    <w:rsid w:val="006D13B7"/>
    <w:rsid w:val="006D2E99"/>
    <w:rsid w:val="006D5BC4"/>
    <w:rsid w:val="006D6A1F"/>
    <w:rsid w:val="006D7FDA"/>
    <w:rsid w:val="006E4E46"/>
    <w:rsid w:val="006E7B66"/>
    <w:rsid w:val="006F1959"/>
    <w:rsid w:val="006F278F"/>
    <w:rsid w:val="006F598C"/>
    <w:rsid w:val="007009DE"/>
    <w:rsid w:val="00701B68"/>
    <w:rsid w:val="00701C47"/>
    <w:rsid w:val="00704A4B"/>
    <w:rsid w:val="00705106"/>
    <w:rsid w:val="00705305"/>
    <w:rsid w:val="0070651B"/>
    <w:rsid w:val="007112D2"/>
    <w:rsid w:val="007277BB"/>
    <w:rsid w:val="007334F3"/>
    <w:rsid w:val="007417E1"/>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C6BC7"/>
    <w:rsid w:val="008D7042"/>
    <w:rsid w:val="008E028B"/>
    <w:rsid w:val="008E1F1E"/>
    <w:rsid w:val="008E344E"/>
    <w:rsid w:val="008E733F"/>
    <w:rsid w:val="008E781B"/>
    <w:rsid w:val="008F250C"/>
    <w:rsid w:val="008F7D8C"/>
    <w:rsid w:val="0090353C"/>
    <w:rsid w:val="00904496"/>
    <w:rsid w:val="00905E02"/>
    <w:rsid w:val="00910B9E"/>
    <w:rsid w:val="00913500"/>
    <w:rsid w:val="0091538C"/>
    <w:rsid w:val="00916B13"/>
    <w:rsid w:val="00920F50"/>
    <w:rsid w:val="00924BFF"/>
    <w:rsid w:val="0092635B"/>
    <w:rsid w:val="00926DB5"/>
    <w:rsid w:val="00927768"/>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540"/>
    <w:rsid w:val="009E5931"/>
    <w:rsid w:val="009F4A9B"/>
    <w:rsid w:val="009F5024"/>
    <w:rsid w:val="009F7E7C"/>
    <w:rsid w:val="00A04822"/>
    <w:rsid w:val="00A051F7"/>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C0C8B"/>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45C9D"/>
    <w:rsid w:val="00C51AFD"/>
    <w:rsid w:val="00C57265"/>
    <w:rsid w:val="00C644AA"/>
    <w:rsid w:val="00C70B26"/>
    <w:rsid w:val="00C71BDC"/>
    <w:rsid w:val="00C873F0"/>
    <w:rsid w:val="00C87A57"/>
    <w:rsid w:val="00C91933"/>
    <w:rsid w:val="00C94B68"/>
    <w:rsid w:val="00CA2782"/>
    <w:rsid w:val="00CA7EA6"/>
    <w:rsid w:val="00CB1335"/>
    <w:rsid w:val="00CB6107"/>
    <w:rsid w:val="00CB6B9B"/>
    <w:rsid w:val="00CB765F"/>
    <w:rsid w:val="00CC00F8"/>
    <w:rsid w:val="00CC3B44"/>
    <w:rsid w:val="00CC5500"/>
    <w:rsid w:val="00CC6994"/>
    <w:rsid w:val="00CD2E0A"/>
    <w:rsid w:val="00CD39BA"/>
    <w:rsid w:val="00CD5BBC"/>
    <w:rsid w:val="00CD64D0"/>
    <w:rsid w:val="00CE29BD"/>
    <w:rsid w:val="00CF0750"/>
    <w:rsid w:val="00CF2979"/>
    <w:rsid w:val="00CF2A91"/>
    <w:rsid w:val="00CF388E"/>
    <w:rsid w:val="00D00088"/>
    <w:rsid w:val="00D015EC"/>
    <w:rsid w:val="00D025BA"/>
    <w:rsid w:val="00D076BF"/>
    <w:rsid w:val="00D11334"/>
    <w:rsid w:val="00D12BA6"/>
    <w:rsid w:val="00D15826"/>
    <w:rsid w:val="00D23BE9"/>
    <w:rsid w:val="00D25EB6"/>
    <w:rsid w:val="00D2746E"/>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445F"/>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67DBF"/>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2A8C"/>
    <w:rsid w:val="00FF3C10"/>
    <w:rsid w:val="02AE082A"/>
    <w:rsid w:val="06274119"/>
    <w:rsid w:val="06585F98"/>
    <w:rsid w:val="08680198"/>
    <w:rsid w:val="09320D22"/>
    <w:rsid w:val="096C7482"/>
    <w:rsid w:val="096E72DC"/>
    <w:rsid w:val="098A2126"/>
    <w:rsid w:val="0AE0655C"/>
    <w:rsid w:val="0B5C2951"/>
    <w:rsid w:val="0BCA4A38"/>
    <w:rsid w:val="0F621C2B"/>
    <w:rsid w:val="0FCA12E5"/>
    <w:rsid w:val="120B0A74"/>
    <w:rsid w:val="13DD6F1C"/>
    <w:rsid w:val="14B6708E"/>
    <w:rsid w:val="150D43F1"/>
    <w:rsid w:val="186F4FFF"/>
    <w:rsid w:val="18C8777D"/>
    <w:rsid w:val="19762A36"/>
    <w:rsid w:val="19AB1C63"/>
    <w:rsid w:val="1A603466"/>
    <w:rsid w:val="1C3660D4"/>
    <w:rsid w:val="1C5823F6"/>
    <w:rsid w:val="1D9D51F3"/>
    <w:rsid w:val="1F5A46D7"/>
    <w:rsid w:val="1FF50EB4"/>
    <w:rsid w:val="20DA787E"/>
    <w:rsid w:val="21151D88"/>
    <w:rsid w:val="211B629E"/>
    <w:rsid w:val="21451B35"/>
    <w:rsid w:val="215A240F"/>
    <w:rsid w:val="2299090F"/>
    <w:rsid w:val="22D121EA"/>
    <w:rsid w:val="22E570CF"/>
    <w:rsid w:val="23385F52"/>
    <w:rsid w:val="23B56C14"/>
    <w:rsid w:val="23F70746"/>
    <w:rsid w:val="2616795B"/>
    <w:rsid w:val="27740528"/>
    <w:rsid w:val="289E5635"/>
    <w:rsid w:val="29E55A72"/>
    <w:rsid w:val="2A515672"/>
    <w:rsid w:val="2A655377"/>
    <w:rsid w:val="2AB90BF0"/>
    <w:rsid w:val="2AF567FB"/>
    <w:rsid w:val="2F0D6640"/>
    <w:rsid w:val="312850D7"/>
    <w:rsid w:val="32755858"/>
    <w:rsid w:val="32A10577"/>
    <w:rsid w:val="34E45C3F"/>
    <w:rsid w:val="36897F35"/>
    <w:rsid w:val="369433C1"/>
    <w:rsid w:val="388D4973"/>
    <w:rsid w:val="39145CDA"/>
    <w:rsid w:val="3A7061B9"/>
    <w:rsid w:val="3B90705F"/>
    <w:rsid w:val="3D347EBE"/>
    <w:rsid w:val="3F732F1F"/>
    <w:rsid w:val="458F470E"/>
    <w:rsid w:val="468E4E6D"/>
    <w:rsid w:val="47B03BA9"/>
    <w:rsid w:val="488C71FA"/>
    <w:rsid w:val="4A0B4034"/>
    <w:rsid w:val="4A2E02C6"/>
    <w:rsid w:val="4B125CE2"/>
    <w:rsid w:val="4B9E1DB9"/>
    <w:rsid w:val="4D842037"/>
    <w:rsid w:val="4D9B2F7F"/>
    <w:rsid w:val="4F3912D1"/>
    <w:rsid w:val="4FAE0CB9"/>
    <w:rsid w:val="50086B0C"/>
    <w:rsid w:val="52267A1D"/>
    <w:rsid w:val="53672943"/>
    <w:rsid w:val="54022FBD"/>
    <w:rsid w:val="54810BF1"/>
    <w:rsid w:val="550024AC"/>
    <w:rsid w:val="570016CA"/>
    <w:rsid w:val="5768620E"/>
    <w:rsid w:val="57C245EC"/>
    <w:rsid w:val="589647C1"/>
    <w:rsid w:val="59266DFD"/>
    <w:rsid w:val="59857735"/>
    <w:rsid w:val="5A5844C7"/>
    <w:rsid w:val="5AAB6294"/>
    <w:rsid w:val="5C6D5D5D"/>
    <w:rsid w:val="5D886622"/>
    <w:rsid w:val="5E93433C"/>
    <w:rsid w:val="5FFF520E"/>
    <w:rsid w:val="60AE2B4F"/>
    <w:rsid w:val="61AC059D"/>
    <w:rsid w:val="62E612CF"/>
    <w:rsid w:val="645529A9"/>
    <w:rsid w:val="64862C2B"/>
    <w:rsid w:val="6552795A"/>
    <w:rsid w:val="65D0211A"/>
    <w:rsid w:val="6661072D"/>
    <w:rsid w:val="66A4637A"/>
    <w:rsid w:val="66AC41D5"/>
    <w:rsid w:val="671D35ED"/>
    <w:rsid w:val="6A8B3BD0"/>
    <w:rsid w:val="6BBF2EC5"/>
    <w:rsid w:val="6E015061"/>
    <w:rsid w:val="70025E46"/>
    <w:rsid w:val="71114BB3"/>
    <w:rsid w:val="715E7281"/>
    <w:rsid w:val="72394572"/>
    <w:rsid w:val="73110955"/>
    <w:rsid w:val="735A1441"/>
    <w:rsid w:val="75385A96"/>
    <w:rsid w:val="75F265F9"/>
    <w:rsid w:val="79112D0E"/>
    <w:rsid w:val="793067AF"/>
    <w:rsid w:val="79A74283"/>
    <w:rsid w:val="7BAE1028"/>
  </w:rsids>
  <m:mathPr>
    <m:mathFont m:val="Cambria Math"/>
    <m:brkBin m:val="before"/>
    <m:brkBinSub m:val="--"/>
    <m:smallFrac m:val="1"/>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5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56"/>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4"/>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3"/>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textAlignment w:val="baseline"/>
    </w:pPr>
    <w:rPr>
      <w:sz w:val="20"/>
    </w:r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w:basedOn w:val="1"/>
    <w:link w:val="79"/>
    <w:qFormat/>
    <w:uiPriority w:val="0"/>
    <w:pPr>
      <w:spacing w:after="120"/>
    </w:p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6"/>
    <w:qFormat/>
    <w:uiPriority w:val="0"/>
    <w:pPr>
      <w:numPr>
        <w:ilvl w:val="0"/>
        <w:numId w:val="4"/>
      </w:numPr>
      <w:ind w:left="100" w:leftChars="2500"/>
    </w:pPr>
  </w:style>
  <w:style w:type="paragraph" w:styleId="27">
    <w:name w:val="Body Text Indent 2"/>
    <w:basedOn w:val="1"/>
    <w:link w:val="74"/>
    <w:qFormat/>
    <w:uiPriority w:val="0"/>
    <w:pPr>
      <w:spacing w:line="480" w:lineRule="exact"/>
      <w:ind w:left="810" w:firstLine="675"/>
    </w:pPr>
    <w:rPr>
      <w:rFonts w:eastAsia="仿宋_GB2312"/>
      <w:sz w:val="30"/>
      <w:szCs w:val="20"/>
    </w:rPr>
  </w:style>
  <w:style w:type="paragraph" w:styleId="28">
    <w:name w:val="Balloon Text"/>
    <w:basedOn w:val="1"/>
    <w:link w:val="89"/>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6"/>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1字符"/>
    <w:link w:val="3"/>
    <w:qFormat/>
    <w:uiPriority w:val="0"/>
    <w:rPr>
      <w:rFonts w:ascii="黑体" w:eastAsia="黑体"/>
      <w:bCs/>
      <w:kern w:val="44"/>
      <w:sz w:val="24"/>
      <w:szCs w:val="24"/>
    </w:rPr>
  </w:style>
  <w:style w:type="character" w:customStyle="1" w:styleId="55">
    <w:name w:val="标题 2字符"/>
    <w:link w:val="4"/>
    <w:qFormat/>
    <w:uiPriority w:val="0"/>
    <w:rPr>
      <w:rFonts w:ascii="黑体" w:hAnsi="宋体" w:eastAsia="黑体"/>
      <w:bCs/>
      <w:kern w:val="44"/>
      <w:sz w:val="21"/>
      <w:szCs w:val="24"/>
    </w:rPr>
  </w:style>
  <w:style w:type="character" w:customStyle="1" w:styleId="56">
    <w:name w:val="标题 4字符"/>
    <w:link w:val="7"/>
    <w:qFormat/>
    <w:uiPriority w:val="0"/>
    <w:rPr>
      <w:rFonts w:ascii="Arial" w:hAnsi="Arial" w:eastAsia="黑体"/>
      <w:b/>
      <w:kern w:val="2"/>
      <w:sz w:val="28"/>
      <w:lang w:val="en-US" w:eastAsia="zh-CN" w:bidi="ar-SA"/>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48"/>
    <w:qFormat/>
    <w:uiPriority w:val="0"/>
  </w:style>
  <w:style w:type="character" w:customStyle="1" w:styleId="63">
    <w:name w:val="正文首行缩进 2字符"/>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字符"/>
    <w:link w:val="26"/>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qFormat/>
    <w:uiPriority w:val="0"/>
  </w:style>
  <w:style w:type="character" w:customStyle="1" w:styleId="73">
    <w:name w:val="style71"/>
    <w:qFormat/>
    <w:uiPriority w:val="0"/>
    <w:rPr>
      <w:sz w:val="21"/>
      <w:szCs w:val="21"/>
    </w:rPr>
  </w:style>
  <w:style w:type="character" w:customStyle="1" w:styleId="74">
    <w:name w:val="正文文本缩进 2字符"/>
    <w:link w:val="27"/>
    <w:qFormat/>
    <w:uiPriority w:val="0"/>
    <w:rPr>
      <w:rFonts w:eastAsia="仿宋_GB2312"/>
      <w:kern w:val="2"/>
      <w:sz w:val="30"/>
      <w:lang w:val="en-US" w:eastAsia="zh-CN" w:bidi="ar-SA"/>
    </w:rPr>
  </w:style>
  <w:style w:type="character" w:customStyle="1" w:styleId="75">
    <w:name w:val="正文文本缩进 3字符"/>
    <w:link w:val="37"/>
    <w:qFormat/>
    <w:uiPriority w:val="0"/>
    <w:rPr>
      <w:rFonts w:ascii="宋体" w:hAnsi="宋体" w:eastAsia="宋体"/>
      <w:kern w:val="2"/>
      <w:sz w:val="21"/>
      <w:szCs w:val="24"/>
      <w:lang w:val="en-US" w:eastAsia="zh-CN" w:bidi="ar-SA"/>
    </w:rPr>
  </w:style>
  <w:style w:type="character" w:customStyle="1" w:styleId="76">
    <w:name w:val="ca-9"/>
    <w:basedOn w:val="48"/>
    <w:qFormat/>
    <w:uiPriority w:val="0"/>
  </w:style>
  <w:style w:type="character" w:customStyle="1" w:styleId="77">
    <w:name w:val="纯文本字符"/>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字符"/>
    <w:link w:val="18"/>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8"/>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字符"/>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8"/>
    <w:qFormat/>
    <w:uiPriority w:val="0"/>
  </w:style>
  <w:style w:type="character" w:customStyle="1" w:styleId="92">
    <w:name w:val="不明显参考1"/>
    <w:qFormat/>
    <w:uiPriority w:val="0"/>
    <w:rPr>
      <w:smallCaps/>
      <w:color w:val="C0504D"/>
      <w:u w:val="single"/>
    </w:rPr>
  </w:style>
  <w:style w:type="character" w:customStyle="1" w:styleId="93">
    <w:name w:val="标题 9字符"/>
    <w:link w:val="12"/>
    <w:qFormat/>
    <w:uiPriority w:val="0"/>
    <w:rPr>
      <w:rFonts w:ascii="Arial" w:hAnsi="Arial" w:eastAsia="黑体"/>
      <w:kern w:val="2"/>
      <w:sz w:val="21"/>
      <w:lang w:val="en-US" w:eastAsia="zh-CN" w:bidi="ar-SA"/>
    </w:rPr>
  </w:style>
  <w:style w:type="character" w:customStyle="1" w:styleId="94">
    <w:name w:val="标题 6字符"/>
    <w:link w:val="9"/>
    <w:qFormat/>
    <w:uiPriority w:val="0"/>
    <w:rPr>
      <w:rFonts w:ascii="Arial" w:hAnsi="Arial" w:eastAsia="黑体"/>
      <w:b/>
      <w:kern w:val="2"/>
      <w:sz w:val="24"/>
      <w:lang w:val="en-US" w:eastAsia="zh-CN" w:bidi="ar-SA"/>
    </w:rPr>
  </w:style>
  <w:style w:type="character" w:customStyle="1" w:styleId="95">
    <w:name w:val="ca-10"/>
    <w:basedOn w:val="48"/>
    <w:qFormat/>
    <w:uiPriority w:val="0"/>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8"/>
    <w:qFormat/>
    <w:uiPriority w:val="0"/>
  </w:style>
  <w:style w:type="character" w:customStyle="1" w:styleId="100">
    <w:name w:val="标题 8字符"/>
    <w:link w:val="11"/>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字符"/>
    <w:link w:val="40"/>
    <w:qFormat/>
    <w:uiPriority w:val="0"/>
    <w:rPr>
      <w:rFonts w:ascii="仿宋_GB2312" w:eastAsia="仿宋_GB2312"/>
      <w:kern w:val="2"/>
      <w:sz w:val="32"/>
      <w:szCs w:val="24"/>
      <w:lang w:val="en-US" w:eastAsia="zh-CN" w:bidi="ar-SA"/>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字符"/>
    <w:link w:val="8"/>
    <w:qFormat/>
    <w:uiPriority w:val="0"/>
    <w:rPr>
      <w:rFonts w:eastAsia="宋体"/>
      <w:b/>
      <w:kern w:val="2"/>
      <w:sz w:val="28"/>
      <w:lang w:val="en-US" w:eastAsia="zh-CN" w:bidi="ar-SA"/>
    </w:rPr>
  </w:style>
  <w:style w:type="character" w:customStyle="1" w:styleId="108">
    <w:name w:val="p12"/>
    <w:basedOn w:val="48"/>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字符"/>
    <w:link w:val="10"/>
    <w:qFormat/>
    <w:uiPriority w:val="0"/>
    <w:rPr>
      <w:rFonts w:eastAsia="宋体"/>
      <w:b/>
      <w:kern w:val="2"/>
      <w:sz w:val="24"/>
      <w:lang w:val="en-US" w:eastAsia="zh-CN" w:bidi="ar-SA"/>
    </w:rPr>
  </w:style>
  <w:style w:type="character" w:customStyle="1" w:styleId="113">
    <w:name w:val="flname7"/>
    <w:basedOn w:val="48"/>
    <w:qFormat/>
    <w:uiPriority w:val="0"/>
  </w:style>
  <w:style w:type="character" w:customStyle="1" w:styleId="114">
    <w:name w:val="正文缩进字符"/>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字符"/>
    <w:link w:val="6"/>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字符"/>
    <w:link w:val="19"/>
    <w:qFormat/>
    <w:uiPriority w:val="0"/>
    <w:rPr>
      <w:rFonts w:ascii="仿宋_GB2312" w:eastAsia="仿宋_GB2312"/>
      <w:sz w:val="28"/>
      <w:lang w:val="en-US" w:eastAsia="zh-CN" w:bidi="ar-SA"/>
    </w:rPr>
  </w:style>
  <w:style w:type="character" w:customStyle="1" w:styleId="125">
    <w:name w:val="页眉字符"/>
    <w:link w:val="30"/>
    <w:qFormat/>
    <w:uiPriority w:val="99"/>
    <w:rPr>
      <w:rFonts w:eastAsia="宋体"/>
      <w:kern w:val="2"/>
      <w:sz w:val="18"/>
      <w:lang w:val="en-US" w:eastAsia="zh-CN" w:bidi="ar-SA"/>
    </w:rPr>
  </w:style>
  <w:style w:type="character" w:customStyle="1" w:styleId="126">
    <w:name w:val="标题字符"/>
    <w:link w:val="44"/>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字符"/>
    <w:link w:val="21"/>
    <w:qFormat/>
    <w:uiPriority w:val="0"/>
    <w:rPr>
      <w:i/>
      <w:kern w:val="2"/>
      <w:sz w:val="21"/>
      <w:szCs w:val="24"/>
    </w:rPr>
  </w:style>
  <w:style w:type="character" w:customStyle="1" w:styleId="131">
    <w:name w:val="批注文字字符"/>
    <w:link w:val="17"/>
    <w:qFormat/>
    <w:uiPriority w:val="0"/>
    <w:rPr>
      <w:kern w:val="2"/>
      <w:sz w:val="24"/>
      <w:szCs w:val="24"/>
    </w:rPr>
  </w:style>
  <w:style w:type="character" w:customStyle="1" w:styleId="132">
    <w:name w:val="页脚字符"/>
    <w:link w:val="29"/>
    <w:qFormat/>
    <w:uiPriority w:val="0"/>
    <w:rPr>
      <w:rFonts w:eastAsia="宋体"/>
      <w:kern w:val="2"/>
      <w:sz w:val="18"/>
      <w:lang w:val="en-US" w:eastAsia="zh-CN" w:bidi="ar-SA"/>
    </w:rPr>
  </w:style>
  <w:style w:type="character" w:customStyle="1" w:styleId="133">
    <w:name w:val="正文首行缩进字符"/>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字符"/>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customStyle="1"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customStyle="1"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样式 首行缩进:  2 字符"/>
    <w:basedOn w:val="1"/>
    <w:qFormat/>
    <w:uiPriority w:val="0"/>
    <w:pPr>
      <w:ind w:firstLine="200" w:firstLineChars="200"/>
    </w:pPr>
    <w:rPr>
      <w:bCs/>
      <w:szCs w:val="20"/>
    </w:rPr>
  </w:style>
  <w:style w:type="character" w:customStyle="1" w:styleId="308">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09">
    <w:name w:val="加粗居中"/>
    <w:basedOn w:val="1"/>
    <w:next w:val="307"/>
    <w:qFormat/>
    <w:uiPriority w:val="0"/>
    <w:pPr>
      <w:jc w:val="center"/>
    </w:pPr>
    <w:rPr>
      <w:rFonts w:cs="宋体"/>
      <w:b/>
      <w:bCs/>
      <w:szCs w:val="20"/>
    </w:rPr>
  </w:style>
  <w:style w:type="paragraph" w:customStyle="1" w:styleId="310">
    <w:name w:val="表格1"/>
    <w:basedOn w:val="1"/>
    <w:qFormat/>
    <w:uiPriority w:val="0"/>
    <w:pPr>
      <w:spacing w:line="300" w:lineRule="exact"/>
      <w:jc w:val="center"/>
    </w:pPr>
  </w:style>
  <w:style w:type="paragraph" w:customStyle="1" w:styleId="311">
    <w:name w:val="AnnotationText"/>
    <w:basedOn w:val="1"/>
    <w:qFormat/>
    <w:uiPriority w:val="0"/>
    <w:pPr>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21368</Words>
  <Characters>22414</Characters>
  <Lines>232</Lines>
  <Paragraphs>65</Paragraphs>
  <TotalTime>7</TotalTime>
  <ScaleCrop>false</ScaleCrop>
  <LinksUpToDate>false</LinksUpToDate>
  <CharactersWithSpaces>27053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冯国辉</cp:lastModifiedBy>
  <cp:lastPrinted>2015-10-16T03:36:00Z</cp:lastPrinted>
  <dcterms:modified xsi:type="dcterms:W3CDTF">2023-03-09T09:49:46Z</dcterms:modified>
  <dc:title>货物公开招标</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E0B6C10659A44F5C81DAC4B79408920D</vt:lpwstr>
  </property>
</Properties>
</file>