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250" w:name="_GoBack"/>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6"/>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6"/>
        <w:tblW w:w="8503" w:type="dxa"/>
        <w:jc w:val="center"/>
        <w:tblLayout w:type="fixed"/>
        <w:tblCellMar>
          <w:top w:w="0" w:type="dxa"/>
          <w:left w:w="108" w:type="dxa"/>
          <w:bottom w:w="0" w:type="dxa"/>
          <w:right w:w="108" w:type="dxa"/>
        </w:tblCellMar>
      </w:tblPr>
      <w:tblGrid>
        <w:gridCol w:w="1951"/>
        <w:gridCol w:w="284"/>
        <w:gridCol w:w="6268"/>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8" w:type="dxa"/>
            <w:vAlign w:val="center"/>
          </w:tcPr>
          <w:p>
            <w:pPr>
              <w:pStyle w:val="26"/>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YXZB-20230314</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8"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中国人民银行阳春市支行物业管理服务采购项目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8"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中国人民银行阳春市支行</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68"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三</w:t>
      </w:r>
      <w:r>
        <w:rPr>
          <w:rFonts w:hint="eastAsia" w:hAnsi="宋体"/>
          <w:b/>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6"/>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4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YXZB-20230314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中国人民银行阳春市支行物业管理服务采购项目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0"/>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51987768"/>
      <w:bookmarkStart w:id="2" w:name="_Toc357151175"/>
      <w:bookmarkStart w:id="3" w:name="_Toc351990145"/>
      <w:bookmarkStart w:id="4" w:name="_Toc351987964"/>
      <w:bookmarkStart w:id="5" w:name="_Toc353522392"/>
      <w:bookmarkStart w:id="6" w:name="_Toc351988709"/>
      <w:bookmarkStart w:id="7" w:name="_Toc369180022"/>
    </w:p>
    <w:p>
      <w:pPr>
        <w:pStyle w:val="40"/>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p>
    <w:p>
      <w:pPr>
        <w:pStyle w:val="40"/>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中国人民银行阳春市支行</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中国人民银行阳春市支行物业管理服务采购项目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4）有依法缴纳税收和社会保障资金的良好记录；</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5）参加政府采购活动前三年内，在经营活动中没有重大违法记录；</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YXZB-20230314</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中国人民银行阳春市支行物业管理服务采购项目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w:t>
      </w:r>
      <w:r>
        <w:rPr>
          <w:rFonts w:hint="eastAsia" w:ascii="宋体" w:hAnsi="宋体"/>
          <w:color w:val="000000" w:themeColor="text1"/>
          <w:szCs w:val="21"/>
          <w:highlight w:val="none"/>
          <w:lang w:val="en-US" w:eastAsia="zh-CN"/>
          <w14:textFill>
            <w14:solidFill>
              <w14:schemeClr w14:val="tx1"/>
            </w14:solidFill>
          </w14:textFill>
        </w:rPr>
        <w:t>430000.00</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w:t>
      </w:r>
      <w:r>
        <w:rPr>
          <w:rFonts w:hint="eastAsia" w:ascii="宋体" w:hAnsi="宋体"/>
          <w:color w:val="000000" w:themeColor="text1"/>
          <w:szCs w:val="21"/>
          <w:highlight w:val="none"/>
          <w:lang w:val="en-US" w:eastAsia="zh-CN"/>
          <w14:textFill>
            <w14:solidFill>
              <w14:schemeClr w14:val="tx1"/>
            </w14:solidFill>
          </w14:textFill>
        </w:rPr>
        <w:t>自2023年月4月1日起至2024年3月31日止。</w:t>
      </w:r>
      <w:r>
        <w:rPr>
          <w:rFonts w:hint="eastAsia" w:ascii="宋体" w:hAnsi="宋体"/>
          <w:color w:val="000000" w:themeColor="text1"/>
          <w:szCs w:val="21"/>
          <w:highlight w:val="none"/>
          <w:lang w:eastAsia="zh-CN"/>
          <w14:textFill>
            <w14:solidFill>
              <w14:schemeClr w14:val="tx1"/>
            </w14:solidFill>
          </w14:textFill>
        </w:rPr>
        <w:t>（不满足该服务期将作为无效投标处理）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1"/>
          <w:color w:val="000000" w:themeColor="text1"/>
          <w:highlight w:val="none"/>
          <w14:textFill>
            <w14:solidFill>
              <w14:schemeClr w14:val="tx1"/>
            </w14:solidFill>
          </w14:textFill>
        </w:rPr>
        <w:t>http://www.yjcg.cc</w:t>
      </w:r>
      <w:r>
        <w:rPr>
          <w:rStyle w:val="51"/>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1"/>
          <w:rFonts w:hint="eastAsia" w:ascii="宋体" w:hAnsi="宋体"/>
          <w:bCs/>
          <w:color w:val="000000" w:themeColor="text1"/>
          <w:szCs w:val="21"/>
          <w:highlight w:val="none"/>
          <w14:textFill>
            <w14:solidFill>
              <w14:schemeClr w14:val="tx1"/>
            </w14:solidFill>
          </w14:textFill>
        </w:rPr>
        <w:t>政府采购资料</w:t>
      </w:r>
      <w:r>
        <w:rPr>
          <w:rStyle w:val="5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中国人民银行阳春市支行</w:t>
      </w:r>
    </w:p>
    <w:p>
      <w:pPr>
        <w:tabs>
          <w:tab w:val="left" w:pos="735"/>
          <w:tab w:val="left" w:pos="4680"/>
        </w:tabs>
        <w:adjustRightInd w:val="0"/>
        <w:snapToGrid w:val="0"/>
        <w:spacing w:line="360" w:lineRule="auto"/>
        <w:ind w:firstLine="420" w:firstLineChars="20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联系人：邱明基</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0662-7745006</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53522387"/>
      <w:bookmarkStart w:id="9" w:name="_Toc351986193"/>
      <w:bookmarkStart w:id="10" w:name="_Toc351985908"/>
      <w:bookmarkStart w:id="11" w:name="_Toc351987959"/>
      <w:bookmarkStart w:id="12" w:name="_Toc351986013"/>
      <w:bookmarkStart w:id="13" w:name="_Toc357151163"/>
      <w:bookmarkStart w:id="14" w:name="_Toc329242667"/>
      <w:bookmarkStart w:id="15" w:name="_Toc351990140"/>
      <w:bookmarkStart w:id="16" w:name="_Toc351987763"/>
      <w:bookmarkStart w:id="17" w:name="_Toc351988704"/>
      <w:bookmarkStart w:id="18" w:name="_Toc369180017"/>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452826426"/>
      <w:bookmarkStart w:id="20" w:name="_Toc23272"/>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51987764"/>
      <w:bookmarkStart w:id="23" w:name="_Toc351985909"/>
      <w:bookmarkStart w:id="24" w:name="_Toc329242668"/>
      <w:bookmarkStart w:id="25" w:name="_Toc452826427"/>
      <w:bookmarkStart w:id="26" w:name="_Toc357151164"/>
      <w:bookmarkStart w:id="27" w:name="_Toc351990141"/>
      <w:bookmarkStart w:id="28" w:name="_Toc351986194"/>
      <w:bookmarkStart w:id="29" w:name="_Toc351988705"/>
      <w:bookmarkStart w:id="30" w:name="_Toc351986014"/>
      <w:bookmarkStart w:id="31" w:name="_Toc369180018"/>
      <w:bookmarkStart w:id="32" w:name="_Toc351987960"/>
      <w:bookmarkStart w:id="33" w:name="_Toc353522388"/>
      <w:bookmarkStart w:id="34" w:name="_Toc4210"/>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YXZB-20230314</w:t>
      </w:r>
      <w:bookmarkEnd w:id="34"/>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3522389"/>
      <w:bookmarkStart w:id="36" w:name="_Toc351988706"/>
      <w:bookmarkStart w:id="37" w:name="_Toc369180019"/>
      <w:bookmarkStart w:id="38" w:name="_Toc351986015"/>
      <w:bookmarkStart w:id="39" w:name="_Toc351990142"/>
      <w:bookmarkStart w:id="40" w:name="_Toc351985910"/>
      <w:bookmarkStart w:id="41" w:name="_Toc351987961"/>
      <w:bookmarkStart w:id="42" w:name="_Toc351987765"/>
      <w:bookmarkStart w:id="43" w:name="_Toc329242669"/>
      <w:bookmarkStart w:id="44" w:name="_Toc351986195"/>
      <w:bookmarkStart w:id="45" w:name="_Toc357151165"/>
      <w:bookmarkStart w:id="46" w:name="_Toc452826428"/>
      <w:bookmarkStart w:id="47" w:name="_Toc3014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中国人民银行阳春市支行物业管理服务采购项目</w:t>
      </w:r>
      <w:bookmarkEnd w:id="47"/>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351987766"/>
      <w:bookmarkStart w:id="49" w:name="_Toc351986016"/>
      <w:bookmarkStart w:id="50" w:name="_Toc353522390"/>
      <w:bookmarkStart w:id="51" w:name="_Toc351990143"/>
      <w:bookmarkStart w:id="52" w:name="_Toc351987962"/>
      <w:bookmarkStart w:id="53" w:name="_Toc351985911"/>
      <w:bookmarkStart w:id="54" w:name="_Toc12278"/>
      <w:bookmarkStart w:id="55" w:name="_Toc369180020"/>
      <w:bookmarkStart w:id="56" w:name="_Toc357151166"/>
      <w:bookmarkStart w:id="57" w:name="_Toc452826429"/>
      <w:bookmarkStart w:id="58" w:name="_Toc351986196"/>
      <w:bookmarkStart w:id="59" w:name="_Toc329242670"/>
      <w:bookmarkStart w:id="60" w:name="_Toc35198870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8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w:t>
            </w:r>
            <w:r>
              <w:rPr>
                <w:rFonts w:hint="eastAsia"/>
                <w:color w:val="000000" w:themeColor="text1"/>
                <w:highlight w:val="none"/>
                <w:lang w:val="en-US" w:eastAsia="zh-CN"/>
                <w14:textFill>
                  <w14:solidFill>
                    <w14:schemeClr w14:val="tx1"/>
                  </w14:solidFill>
                </w14:textFill>
              </w:rPr>
              <w:t>服务</w:t>
            </w:r>
            <w:r>
              <w:rPr>
                <w:rFonts w:hint="eastAsia"/>
                <w:color w:val="000000" w:themeColor="text1"/>
                <w:highlight w:val="none"/>
                <w14:textFill>
                  <w14:solidFill>
                    <w14:schemeClr w14:val="tx1"/>
                  </w14:solidFill>
                </w14:textFill>
              </w:rPr>
              <w:t>期间根据采购需求和工作需要雇(聘)用服务工作人员的</w:t>
            </w:r>
            <w:r>
              <w:rPr>
                <w:rFonts w:hint="eastAsia"/>
                <w:color w:val="000000" w:themeColor="text1"/>
                <w:highlight w:val="none"/>
                <w:lang w:val="en-US" w:eastAsia="zh-CN"/>
                <w14:textFill>
                  <w14:solidFill>
                    <w14:schemeClr w14:val="tx1"/>
                  </w14:solidFill>
                </w14:textFill>
              </w:rPr>
              <w:t>工资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税金及完成本项服务的</w:t>
            </w:r>
            <w:r>
              <w:rPr>
                <w:rFonts w:hint="eastAsia"/>
                <w:color w:val="000000" w:themeColor="text1"/>
                <w:highlight w:val="none"/>
                <w:lang w:eastAsia="zh-TW"/>
                <w14:textFill>
                  <w14:solidFill>
                    <w14:schemeClr w14:val="tx1"/>
                  </w14:solidFill>
                </w14:textFill>
              </w:rPr>
              <w:t>一切费用</w:t>
            </w:r>
            <w:r>
              <w:rPr>
                <w:rFonts w:hint="eastAsia"/>
                <w:color w:val="000000" w:themeColor="text1"/>
                <w:highlight w:val="none"/>
                <w14:textFill>
                  <w14:solidFill>
                    <w14:schemeClr w14:val="tx1"/>
                  </w14:solidFill>
                </w14:textFill>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凭《成交通知书》</w:t>
            </w:r>
            <w:r>
              <w:rPr>
                <w:rFonts w:hint="eastAsia" w:ascii="宋体" w:hAnsi="宋体" w:cs="宋体"/>
                <w:color w:val="000000" w:themeColor="text1"/>
                <w:highlight w:val="none"/>
                <w14:textFill>
                  <w14:solidFill>
                    <w14:schemeClr w14:val="tx1"/>
                  </w14:solidFill>
                </w14:textFill>
              </w:rPr>
              <w:t>与采购人双方签订，签订时间为《成交通知书》发出之日起7个日历日内。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阳春市春城街道朝南路29号</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其他因</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lang w:eastAsia="zh-CN"/>
                <w14:textFill>
                  <w14:solidFill>
                    <w14:schemeClr w14:val="tx1"/>
                  </w14:solidFill>
                </w14:textFill>
              </w:rPr>
              <w:t>需要所增加或修改的委托管理服务范围和管理服务项目，由</w:t>
            </w:r>
            <w:r>
              <w:rPr>
                <w:rFonts w:hint="eastAsia"/>
                <w:color w:val="000000" w:themeColor="text1"/>
                <w:highlight w:val="none"/>
                <w:lang w:val="en-US" w:eastAsia="zh-CN"/>
                <w14:textFill>
                  <w14:solidFill>
                    <w14:schemeClr w14:val="tx1"/>
                  </w14:solidFill>
                </w14:textFill>
              </w:rPr>
              <w:t>采购人和成交供应商</w:t>
            </w:r>
            <w:r>
              <w:rPr>
                <w:rFonts w:hint="eastAsia"/>
                <w:color w:val="000000" w:themeColor="text1"/>
                <w:highlight w:val="none"/>
                <w:lang w:eastAsia="zh-CN"/>
                <w14:textFill>
                  <w14:solidFill>
                    <w14:schemeClr w14:val="tx1"/>
                  </w14:solidFill>
                </w14:textFill>
              </w:rPr>
              <w:t>双方协商相关价格和费用。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2.中标人</w:t>
            </w:r>
            <w:r>
              <w:rPr>
                <w:rFonts w:hint="eastAsia"/>
                <w:color w:val="000000" w:themeColor="text1"/>
                <w:highlight w:val="none"/>
                <w:lang w:eastAsia="zh-CN"/>
                <w14:textFill>
                  <w14:solidFill>
                    <w14:schemeClr w14:val="tx1"/>
                  </w14:solidFill>
                </w14:textFill>
              </w:rPr>
              <w:t>于每月5日前提供含税发票给</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lang w:eastAsia="zh-CN"/>
                <w14:textFill>
                  <w14:solidFill>
                    <w14:schemeClr w14:val="tx1"/>
                  </w14:solidFill>
                </w14:textFill>
              </w:rPr>
              <w:t>在收到发票后10个工作日内，以转账方式向</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lang w:eastAsia="zh-CN"/>
                <w14:textFill>
                  <w14:solidFill>
                    <w14:schemeClr w14:val="tx1"/>
                  </w14:solidFill>
                </w14:textFill>
              </w:rPr>
              <w:t>支付当月服务费。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86197"/>
      <w:bookmarkStart w:id="62" w:name="_Toc351985912"/>
      <w:bookmarkStart w:id="63" w:name="_Toc351986017"/>
      <w:bookmarkStart w:id="64" w:name="_Toc329242671"/>
      <w:bookmarkStart w:id="65" w:name="_Toc351987767"/>
      <w:bookmarkStart w:id="66" w:name="_Toc351987963"/>
      <w:bookmarkStart w:id="67" w:name="_Toc353522391"/>
      <w:bookmarkStart w:id="68" w:name="_Toc351990144"/>
      <w:bookmarkStart w:id="69" w:name="_Toc351988708"/>
      <w:bookmarkStart w:id="70" w:name="_Toc369180021"/>
      <w:bookmarkStart w:id="71" w:name="_Toc357151167"/>
      <w:bookmarkStart w:id="72" w:name="_Toc452826430"/>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386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pStyle w:val="10"/>
        <w:wordWrap/>
        <w:adjustRightInd w:val="0"/>
        <w:snapToGrid w:val="0"/>
        <w:spacing w:line="360" w:lineRule="auto"/>
        <w:ind w:firstLine="422" w:firstLineChars="200"/>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一、委托管理服务内容</w:t>
      </w:r>
    </w:p>
    <w:p>
      <w:pPr>
        <w:widowControl w:val="0"/>
        <w:wordWrap/>
        <w:adjustRightInd w:val="0"/>
        <w:snapToGrid w:val="0"/>
        <w:spacing w:line="360" w:lineRule="auto"/>
        <w:ind w:left="0" w:firstLine="420" w:firstLineChars="200"/>
        <w:jc w:val="left"/>
        <w:textAlignment w:val="auto"/>
        <w:rPr>
          <w:rFonts w:hint="eastAsia" w:ascii="宋体" w:hAnsi="宋体" w:eastAsia="宋体" w:cs="宋体"/>
          <w:b w:val="0"/>
          <w:bCs/>
          <w:i w:val="0"/>
          <w:i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bidi="ar-SA"/>
          <w14:textFill>
            <w14:solidFill>
              <w14:schemeClr w14:val="tx1"/>
            </w14:solidFill>
          </w14:textFill>
        </w:rPr>
        <w:t>用电设备维护保养、环境卫生、绿化管理、饭堂管理、司勤服务、文秘服务等。上述委托管理服务可直接由成交供应商负责，也可经采购人同意后由成交供应商委托具有相关资质供应商负责。</w:t>
      </w:r>
    </w:p>
    <w:p>
      <w:pPr>
        <w:widowControl w:val="0"/>
        <w:wordWrap/>
        <w:adjustRightInd w:val="0"/>
        <w:snapToGrid w:val="0"/>
        <w:spacing w:line="360" w:lineRule="auto"/>
        <w:ind w:left="0" w:firstLine="422" w:firstLineChars="200"/>
        <w:jc w:val="lef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kern w:val="0"/>
          <w:sz w:val="21"/>
          <w:szCs w:val="21"/>
          <w:highlight w:val="none"/>
          <w:lang w:val="en-US" w:eastAsia="zh-CN" w:bidi="ar-SA"/>
          <w14:textFill>
            <w14:solidFill>
              <w14:schemeClr w14:val="tx1"/>
            </w14:solidFill>
          </w14:textFill>
        </w:rPr>
        <w:t>二、物业管理服务的管理目标</w:t>
      </w:r>
    </w:p>
    <w:p>
      <w:pPr>
        <w:pStyle w:val="154"/>
        <w:widowControl w:val="0"/>
        <w:numPr>
          <w:ilvl w:val="0"/>
          <w:numId w:val="0"/>
        </w:numPr>
        <w:wordWrap/>
        <w:adjustRightInd/>
        <w:snapToGrid w:val="0"/>
        <w:spacing w:before="0" w:beforeAutospacing="0" w:line="360" w:lineRule="auto"/>
        <w:ind w:left="420" w:leftChars="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i w:val="0"/>
          <w:iCs w:val="0"/>
          <w:color w:val="000000" w:themeColor="text1"/>
          <w:sz w:val="21"/>
          <w:szCs w:val="21"/>
          <w:highlight w:val="none"/>
          <w14:textFill>
            <w14:solidFill>
              <w14:schemeClr w14:val="tx1"/>
            </w14:solidFill>
          </w14:textFill>
        </w:rPr>
        <w:t>按照ISO9001：2000质量管理体系进行有效管理。</w:t>
      </w:r>
    </w:p>
    <w:p>
      <w:pPr>
        <w:pStyle w:val="154"/>
        <w:widowControl w:val="0"/>
        <w:numPr>
          <w:ilvl w:val="0"/>
          <w:numId w:val="0"/>
        </w:numPr>
        <w:wordWrap/>
        <w:adjustRightInd/>
        <w:snapToGrid w:val="0"/>
        <w:spacing w:before="0" w:beforeAutospacing="0" w:line="360" w:lineRule="auto"/>
        <w:ind w:left="420" w:leftChars="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i w:val="0"/>
          <w:iCs w:val="0"/>
          <w:color w:val="000000" w:themeColor="text1"/>
          <w:sz w:val="21"/>
          <w:szCs w:val="21"/>
          <w:highlight w:val="none"/>
          <w14:textFill>
            <w14:solidFill>
              <w14:schemeClr w14:val="tx1"/>
            </w14:solidFill>
          </w14:textFill>
        </w:rPr>
        <w:t>按《全国物业管理示范大厦》管理标准及有关规定，所有管理服务要求均达到一级服务标准的要求。具体达到的指标如下：</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14:textFill>
            <w14:solidFill>
              <w14:schemeClr w14:val="tx1"/>
            </w14:solidFill>
          </w14:textFill>
        </w:rPr>
        <w:t>杜绝火灾责任事故，杜绝刑事案件；</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14:textFill>
            <w14:solidFill>
              <w14:schemeClr w14:val="tx1"/>
            </w14:solidFill>
          </w14:textFill>
        </w:rPr>
        <w:t>环境卫生、清洁率达99%；</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消防设备设施完好率100%；</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14:textFill>
            <w14:solidFill>
              <w14:schemeClr w14:val="tx1"/>
            </w14:solidFill>
          </w14:textFill>
        </w:rPr>
        <w:t>房屋完好率98%；</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14:textFill>
            <w14:solidFill>
              <w14:schemeClr w14:val="tx1"/>
            </w14:solidFill>
          </w14:textFill>
        </w:rPr>
        <w:t>设备完好率100%；</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i w:val="0"/>
          <w:iCs w:val="0"/>
          <w:color w:val="000000" w:themeColor="text1"/>
          <w:sz w:val="21"/>
          <w:szCs w:val="21"/>
          <w:highlight w:val="none"/>
          <w14:textFill>
            <w14:solidFill>
              <w14:schemeClr w14:val="tx1"/>
            </w14:solidFill>
          </w14:textFill>
        </w:rPr>
        <w:t>零修、报修及时率100%，返修率小于1%；</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i w:val="0"/>
          <w:iCs w:val="0"/>
          <w:color w:val="000000" w:themeColor="text1"/>
          <w:sz w:val="21"/>
          <w:szCs w:val="21"/>
          <w:highlight w:val="none"/>
          <w14:textFill>
            <w14:solidFill>
              <w14:schemeClr w14:val="tx1"/>
            </w14:solidFill>
          </w14:textFill>
        </w:rPr>
        <w:t>服务有效投诉率少于1%，处理率100%；</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i w:val="0"/>
          <w:iCs w:val="0"/>
          <w:color w:val="000000" w:themeColor="text1"/>
          <w:sz w:val="21"/>
          <w:szCs w:val="21"/>
          <w:highlight w:val="none"/>
          <w14:textFill>
            <w14:solidFill>
              <w14:schemeClr w14:val="tx1"/>
            </w14:solidFill>
          </w14:textFill>
        </w:rPr>
        <w:t>业主满意率95%。</w:t>
      </w:r>
    </w:p>
    <w:p>
      <w:pPr>
        <w:pStyle w:val="154"/>
        <w:widowControl w:val="0"/>
        <w:numPr>
          <w:ilvl w:val="0"/>
          <w:numId w:val="0"/>
        </w:numPr>
        <w:wordWrap/>
        <w:adjustRightInd/>
        <w:snapToGrid w:val="0"/>
        <w:spacing w:before="0" w:beforeAutospacing="0"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i w:val="0"/>
          <w:iCs w:val="0"/>
          <w:color w:val="000000" w:themeColor="text1"/>
          <w:sz w:val="21"/>
          <w:szCs w:val="21"/>
          <w:highlight w:val="none"/>
          <w14:textFill>
            <w14:solidFill>
              <w14:schemeClr w14:val="tx1"/>
            </w14:solidFill>
          </w14:textFill>
        </w:rPr>
        <w:t>节能减排指标达到人民银行广州分行制定的降耗目标。</w:t>
      </w:r>
    </w:p>
    <w:p>
      <w:pPr>
        <w:wordWrap/>
        <w:adjustRightInd w:val="0"/>
        <w:snapToGrid w:val="0"/>
        <w:spacing w:line="360" w:lineRule="auto"/>
        <w:ind w:firstLine="422"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b/>
          <w:bCs/>
          <w:i w:val="0"/>
          <w:iCs w:val="0"/>
          <w:snapToGrid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i w:val="0"/>
          <w:iCs w:val="0"/>
          <w:snapToGrid w:val="0"/>
          <w:color w:val="000000" w:themeColor="text1"/>
          <w:sz w:val="21"/>
          <w:szCs w:val="21"/>
          <w:highlight w:val="none"/>
          <w14:textFill>
            <w14:solidFill>
              <w14:schemeClr w14:val="tx1"/>
            </w14:solidFill>
          </w14:textFill>
        </w:rPr>
        <w:t>、</w:t>
      </w:r>
      <w:r>
        <w:rPr>
          <w:rFonts w:hint="eastAsia" w:ascii="宋体" w:hAnsi="宋体" w:eastAsia="宋体" w:cs="宋体"/>
          <w:b/>
          <w:bCs/>
          <w:i w:val="0"/>
          <w:iCs w:val="0"/>
          <w:color w:val="000000" w:themeColor="text1"/>
          <w:sz w:val="21"/>
          <w:szCs w:val="21"/>
          <w:highlight w:val="none"/>
          <w14:textFill>
            <w14:solidFill>
              <w14:schemeClr w14:val="tx1"/>
            </w14:solidFill>
          </w14:textFill>
        </w:rPr>
        <w:t>物业管理</w:t>
      </w: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具体</w:t>
      </w:r>
      <w:r>
        <w:rPr>
          <w:rFonts w:hint="eastAsia" w:ascii="宋体" w:hAnsi="宋体" w:eastAsia="宋体" w:cs="宋体"/>
          <w:b/>
          <w:bCs/>
          <w:i w:val="0"/>
          <w:iCs w:val="0"/>
          <w:color w:val="000000" w:themeColor="text1"/>
          <w:sz w:val="21"/>
          <w:szCs w:val="21"/>
          <w:highlight w:val="none"/>
          <w14:textFill>
            <w14:solidFill>
              <w14:schemeClr w14:val="tx1"/>
            </w14:solidFill>
          </w14:textFill>
        </w:rPr>
        <w:t>服务</w:t>
      </w:r>
      <w:r>
        <w:rPr>
          <w:rFonts w:hint="eastAsia" w:ascii="宋体" w:hAnsi="宋体" w:eastAsia="宋体" w:cs="宋体"/>
          <w:b/>
          <w:bCs/>
          <w:i w:val="0"/>
          <w:iCs w:val="0"/>
          <w:snapToGrid w:val="0"/>
          <w:color w:val="000000" w:themeColor="text1"/>
          <w:sz w:val="21"/>
          <w:szCs w:val="21"/>
          <w:highlight w:val="none"/>
          <w14:textFill>
            <w14:solidFill>
              <w14:schemeClr w14:val="tx1"/>
            </w14:solidFill>
          </w14:textFill>
        </w:rPr>
        <w:t>内容</w:t>
      </w:r>
      <w:bookmarkStart w:id="74" w:name="_Toc20345"/>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i w:val="0"/>
          <w:iCs w:val="0"/>
          <w:color w:val="000000" w:themeColor="text1"/>
          <w:sz w:val="21"/>
          <w:szCs w:val="21"/>
          <w:highlight w:val="none"/>
          <w14:textFill>
            <w14:solidFill>
              <w14:schemeClr w14:val="tx1"/>
            </w14:solidFill>
          </w14:textFill>
        </w:rPr>
        <w:t>监控员兼电工配置及服务内容</w:t>
      </w:r>
    </w:p>
    <w:p>
      <w:pPr>
        <w:spacing w:line="360" w:lineRule="auto"/>
        <w:ind w:firstLine="367" w:firstLineChars="175"/>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（1）确保服务区域所有用电设备正常运行；及时处理电器故障；定期巡回检查测试用电设备、设施；电房环境整洁，无杂物。</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（2）供电系统保证24小时正常运行；配电室管理严格按国家标准操作运行；实行定期巡查并做好记录。</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（3）消防系统设备维护良好；保证紧急疏散通道畅通；照明设施、引路标志完好。</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（4）电梯系统按规定时间运行；通风、照明及其他附属设施完好；出现运行故障后，应迅速通知维保公司；积极配合维修人员在规定时间内维修完毕。</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（5）给排水系统要求确保系统管网维护良好无滴漏及损坏；水池、水箱无二次污染给排水系统畅通。</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（6）空调设备保证正常运行；</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应在空调使用前清洗空调管道和滤网，保证空调及其它附属设施完好、正常运行。</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7）其他设施设备如照明、机电、装饰、综合布线、音响、电话通讯设备、LED屏、门禁（道闸）系统、办公家具等均必须建立维护、运行及管理制度，确保服务区域所有设备正常运行，及时处理设备系统的故障。</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（8）专项设备由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根据</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要求，委托具有相关资质的专业公司进行维修及保养；其他专项设备（如供配电系统、灯光音响系统、门禁（道闸）系统、消防系统等）的保养、巡检、维修等可直接由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负责，也可经</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同意由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委托具有相关资质专业商负责。</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设置监控员兼电工人员1人。</w:t>
      </w:r>
    </w:p>
    <w:p>
      <w:pPr>
        <w:spacing w:line="360" w:lineRule="auto"/>
        <w:ind w:firstLine="422" w:firstLineChars="200"/>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i w:val="0"/>
          <w:iCs w:val="0"/>
          <w:color w:val="000000" w:themeColor="text1"/>
          <w:sz w:val="21"/>
          <w:szCs w:val="21"/>
          <w:highlight w:val="none"/>
          <w14:textFill>
            <w14:solidFill>
              <w14:schemeClr w14:val="tx1"/>
            </w14:solidFill>
          </w14:textFill>
        </w:rPr>
        <w:t>环境卫生服务人员配置及服务内容</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（1）环境卫生管理制度完善并落实，实行标准化清扫保洁，负责办公楼公共区域、行</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级</w:t>
      </w: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领导办公室、会议室、政务值班室及周转房的日常清洁和保洁工作。 </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（2）上班时间：周一至周五6:30-11:00；13:30-17:00。</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设置清洁服务人员1名。</w:t>
      </w:r>
    </w:p>
    <w:p>
      <w:pPr>
        <w:spacing w:line="360" w:lineRule="auto"/>
        <w:ind w:firstLine="422" w:firstLineChars="200"/>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i w:val="0"/>
          <w:iCs w:val="0"/>
          <w:color w:val="000000" w:themeColor="text1"/>
          <w:sz w:val="21"/>
          <w:szCs w:val="21"/>
          <w:highlight w:val="none"/>
          <w14:textFill>
            <w14:solidFill>
              <w14:schemeClr w14:val="tx1"/>
            </w14:solidFill>
          </w14:textFill>
        </w:rPr>
        <w:t>饭堂管理服务人员配置及服务内容</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（1）按</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的要求，负责周一到周五早餐：7:45-8:30，午餐：12:00-12:30，晚餐：17:30-18:30。按</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的要求，做好职工用餐</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和接待用餐</w:t>
      </w:r>
      <w:r>
        <w:rPr>
          <w:rFonts w:hint="eastAsia" w:ascii="宋体" w:hAnsi="宋体" w:eastAsia="宋体" w:cs="宋体"/>
          <w:i w:val="0"/>
          <w:iCs w:val="0"/>
          <w:color w:val="000000" w:themeColor="text1"/>
          <w:sz w:val="21"/>
          <w:szCs w:val="21"/>
          <w:highlight w:val="none"/>
          <w14:textFill>
            <w14:solidFill>
              <w14:schemeClr w14:val="tx1"/>
            </w14:solidFill>
          </w14:textFill>
        </w:rPr>
        <w:t>的各项服务工作。</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（2）按</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要求，完成餐饮部各项工作，负责餐饮部正常运作，保证职工餐制作；严把食品安全准入关，按时完成餐品制作，准时开餐，保证厨房、餐厅环境和厨具、餐具的清洁卫生。</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设置厨师、厨工各1名，共2人。</w:t>
      </w:r>
    </w:p>
    <w:p>
      <w:pPr>
        <w:spacing w:line="360" w:lineRule="auto"/>
        <w:ind w:firstLine="422" w:firstLineChars="200"/>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i w:val="0"/>
          <w:iCs w:val="0"/>
          <w:color w:val="000000" w:themeColor="text1"/>
          <w:sz w:val="21"/>
          <w:szCs w:val="21"/>
          <w:highlight w:val="none"/>
          <w14:textFill>
            <w14:solidFill>
              <w14:schemeClr w14:val="tx1"/>
            </w14:solidFill>
          </w14:textFill>
        </w:rPr>
        <w:t>司勤服务服务人员配置及服务内容</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（1）车辆由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集中管理，统一调度。</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（2）车辆必须由具有相应驾照的司机驾驶，实行定人、定车管理。</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应根据</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采购人建议</w:t>
      </w:r>
      <w:r>
        <w:rPr>
          <w:rFonts w:hint="eastAsia" w:ascii="宋体" w:hAnsi="宋体" w:eastAsia="宋体" w:cs="宋体"/>
          <w:i w:val="0"/>
          <w:iCs w:val="0"/>
          <w:color w:val="000000" w:themeColor="text1"/>
          <w:sz w:val="21"/>
          <w:szCs w:val="21"/>
          <w:highlight w:val="none"/>
          <w14:textFill>
            <w14:solidFill>
              <w14:schemeClr w14:val="tx1"/>
            </w14:solidFill>
          </w14:textFill>
        </w:rPr>
        <w:t>招聘具有相应驾照的司机，</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应指定一名负责人根据采购人</w:t>
      </w:r>
      <w:r>
        <w:rPr>
          <w:rFonts w:hint="eastAsia" w:ascii="宋体" w:hAnsi="宋体" w:eastAsia="宋体" w:cs="宋体"/>
          <w:i w:val="0"/>
          <w:iCs w:val="0"/>
          <w:color w:val="000000" w:themeColor="text1"/>
          <w:sz w:val="21"/>
          <w:szCs w:val="21"/>
          <w:highlight w:val="none"/>
          <w14:textFill>
            <w14:solidFill>
              <w14:schemeClr w14:val="tx1"/>
            </w14:solidFill>
          </w14:textFill>
        </w:rPr>
        <w:t>的</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建议对司机队伍进行管理</w:t>
      </w:r>
      <w:r>
        <w:rPr>
          <w:rFonts w:hint="eastAsia" w:ascii="宋体" w:hAnsi="宋体" w:eastAsia="宋体" w:cs="宋体"/>
          <w:i w:val="0"/>
          <w:iCs w:val="0"/>
          <w:color w:val="000000" w:themeColor="text1"/>
          <w:sz w:val="21"/>
          <w:szCs w:val="21"/>
          <w:highlight w:val="none"/>
          <w14:textFill>
            <w14:solidFill>
              <w14:schemeClr w14:val="tx1"/>
            </w14:solidFill>
          </w14:textFill>
        </w:rPr>
        <w:t>，认真完成</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安排的任务，遵纪守法、安全文明驾驶。</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设置司勤服务人员1名。</w:t>
      </w:r>
    </w:p>
    <w:p>
      <w:pPr>
        <w:spacing w:line="360" w:lineRule="auto"/>
        <w:ind w:firstLine="422" w:firstLineChars="200"/>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i w:val="0"/>
          <w:iCs w:val="0"/>
          <w:color w:val="000000" w:themeColor="text1"/>
          <w:sz w:val="21"/>
          <w:szCs w:val="21"/>
          <w:highlight w:val="none"/>
          <w14:textFill>
            <w14:solidFill>
              <w14:schemeClr w14:val="tx1"/>
            </w14:solidFill>
          </w14:textFill>
        </w:rPr>
        <w:t>文秘服务人员配置及服务内容</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应根据</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的用工要求，做好文秘、会务服务工作。</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（2）文秘人员在业务上接受</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的管理，工作的岗位由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具体安排，遵守</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制定的劳动纪律、保密制度、业务规程等各项规章制度。 </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设置文秘服务人员1名。</w:t>
      </w:r>
    </w:p>
    <w:p>
      <w:pPr>
        <w:spacing w:line="360" w:lineRule="auto"/>
        <w:rPr>
          <w:rFonts w:hint="eastAsia" w:ascii="宋体" w:hAnsi="宋体" w:eastAsia="宋体" w:cs="宋体"/>
          <w:b/>
          <w:bCs/>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i w:val="0"/>
          <w:iCs w:val="0"/>
          <w:color w:val="000000" w:themeColor="text1"/>
          <w:sz w:val="21"/>
          <w:szCs w:val="21"/>
          <w:highlight w:val="none"/>
          <w14:textFill>
            <w14:solidFill>
              <w14:schemeClr w14:val="tx1"/>
            </w14:solidFill>
          </w14:textFill>
        </w:rPr>
        <w:t>绿化管理</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按照采购人需求，成交供应商可</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负</w:t>
      </w:r>
      <w:r>
        <w:rPr>
          <w:rFonts w:hint="eastAsia" w:ascii="宋体" w:hAnsi="宋体" w:eastAsia="宋体" w:cs="宋体"/>
          <w:i w:val="0"/>
          <w:iCs w:val="0"/>
          <w:color w:val="000000" w:themeColor="text1"/>
          <w:sz w:val="21"/>
          <w:szCs w:val="21"/>
          <w:highlight w:val="none"/>
          <w14:textFill>
            <w14:solidFill>
              <w14:schemeClr w14:val="tx1"/>
            </w14:solidFill>
          </w14:textFill>
        </w:rPr>
        <w:t>责物业管理区域范围内外绿化、室内绿化等的养护、清理和管理。</w:t>
      </w:r>
    </w:p>
    <w:p>
      <w:pPr>
        <w:spacing w:line="360" w:lineRule="auto"/>
        <w:ind w:firstLine="422" w:firstLineChars="200"/>
        <w:rPr>
          <w:rFonts w:hint="eastAsia" w:ascii="宋体" w:hAnsi="宋体" w:eastAsia="宋体" w:cs="宋体"/>
          <w:b/>
          <w:bCs/>
          <w:i w:val="0"/>
          <w:iCs w:val="0"/>
          <w:color w:val="000000" w:themeColor="text1"/>
          <w:sz w:val="21"/>
          <w:szCs w:val="21"/>
          <w:highlight w:val="none"/>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i w:val="0"/>
          <w:iCs w:val="0"/>
          <w:color w:val="000000" w:themeColor="text1"/>
          <w:sz w:val="21"/>
          <w:szCs w:val="21"/>
          <w:highlight w:val="none"/>
          <w14:textFill>
            <w14:solidFill>
              <w14:schemeClr w14:val="tx1"/>
            </w14:solidFill>
          </w14:textFill>
        </w:rPr>
        <w:t>项目管理</w:t>
      </w:r>
    </w:p>
    <w:p>
      <w:pPr>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配置兼职主管岗（由司机兼任），负责本项目物业的日常管理及员工监督、协调等职责，并接受</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1"/>
          <w:szCs w:val="21"/>
          <w:highlight w:val="none"/>
          <w14:textFill>
            <w14:solidFill>
              <w14:schemeClr w14:val="tx1"/>
            </w14:solidFill>
          </w14:textFill>
        </w:rPr>
        <w:t>管理。</w:t>
      </w:r>
    </w:p>
    <w:p>
      <w:pPr>
        <w:widowControl/>
        <w:wordWrap/>
        <w:adjustRightInd w:val="0"/>
        <w:snapToGrid w:val="0"/>
        <w:spacing w:line="360" w:lineRule="auto"/>
        <w:ind w:firstLine="422" w:firstLineChars="200"/>
        <w:rPr>
          <w:rFonts w:hint="eastAsia" w:ascii="宋体" w:hAnsi="宋体" w:eastAsia="宋体" w:cs="宋体"/>
          <w:b/>
          <w:bCs/>
          <w:i w:val="0"/>
          <w:iCs w:val="0"/>
          <w:snapToGrid w:val="0"/>
          <w:color w:val="000000" w:themeColor="text1"/>
          <w:sz w:val="21"/>
          <w:szCs w:val="21"/>
          <w:highlight w:val="none"/>
          <w14:textFill>
            <w14:solidFill>
              <w14:schemeClr w14:val="tx1"/>
            </w14:solidFill>
          </w14:textFill>
        </w:rPr>
      </w:pPr>
      <w:r>
        <w:rPr>
          <w:rFonts w:hint="eastAsia" w:ascii="宋体" w:hAnsi="宋体" w:eastAsia="宋体" w:cs="宋体"/>
          <w:b/>
          <w:bCs/>
          <w:i w:val="0"/>
          <w:iCs w:val="0"/>
          <w:snapToGrid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i w:val="0"/>
          <w:iCs w:val="0"/>
          <w:snapToGrid w:val="0"/>
          <w:color w:val="000000" w:themeColor="text1"/>
          <w:sz w:val="21"/>
          <w:szCs w:val="21"/>
          <w:highlight w:val="none"/>
          <w14:textFill>
            <w14:solidFill>
              <w14:schemeClr w14:val="tx1"/>
            </w14:solidFill>
          </w14:textFill>
        </w:rPr>
        <w:t>、其他要求及说明</w:t>
      </w:r>
      <w:bookmarkEnd w:id="74"/>
    </w:p>
    <w:p>
      <w:pPr>
        <w:widowControl/>
        <w:wordWrap/>
        <w:adjustRightInd w:val="0"/>
        <w:snapToGrid w:val="0"/>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工作人员须遵守采购人有关规章制度和管理规定，如有违反或损害采购人利益的，采购人有拒绝</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违规人员在此工作的权利。</w:t>
      </w:r>
    </w:p>
    <w:p>
      <w:pPr>
        <w:widowControl/>
        <w:wordWrap/>
        <w:adjustRightInd w:val="0"/>
        <w:snapToGrid w:val="0"/>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须接受采购人检查监督，包括但不限于服务工作量、质量、安全等日常检查、监督或评比工作。</w:t>
      </w:r>
    </w:p>
    <w:p>
      <w:pPr>
        <w:widowControl/>
        <w:wordWrap/>
        <w:adjustRightInd w:val="0"/>
        <w:snapToGrid w:val="0"/>
        <w:spacing w:line="360" w:lineRule="auto"/>
        <w:ind w:firstLine="420"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在管理服务期内由于</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管理责任造成群众、采购人人身伤亡和财产损失的，由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负责赔偿。</w:t>
      </w:r>
    </w:p>
    <w:p>
      <w:pPr>
        <w:spacing w:line="360" w:lineRule="auto"/>
        <w:ind w:firstLine="420" w:firstLineChars="200"/>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服务人员在本项目范围内发生违法、违规行为的，所造成一切后果及损失，由</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i w:val="0"/>
          <w:iCs w:val="0"/>
          <w:color w:val="000000" w:themeColor="text1"/>
          <w:sz w:val="21"/>
          <w:szCs w:val="21"/>
          <w:highlight w:val="none"/>
          <w14:textFill>
            <w14:solidFill>
              <w14:schemeClr w14:val="tx1"/>
            </w14:solidFill>
          </w14:textFill>
        </w:rPr>
        <w:t>承担责任和负责赔偿。</w:t>
      </w: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9174"/>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31948"/>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10"/>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6"/>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25463"/>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中国人民银行阳春市支行物业管理服务采购项目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3020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中国人民银行阳春市支行</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3" w:name="_Toc22845"/>
      <w:bookmarkStart w:id="84"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5" w:name="_Toc21428"/>
      <w:bookmarkStart w:id="86"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22959"/>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6"/>
        <w:spacing w:line="360" w:lineRule="auto"/>
        <w:rPr>
          <w:rFonts w:ascii="宋体" w:hAnsi="宋体"/>
          <w:color w:val="000000" w:themeColor="text1"/>
          <w:sz w:val="21"/>
          <w:szCs w:val="21"/>
          <w:highlight w:val="none"/>
          <w14:textFill>
            <w14:solidFill>
              <w14:schemeClr w14:val="tx1"/>
            </w14:solidFill>
          </w14:textFill>
        </w:rPr>
      </w:pPr>
      <w:bookmarkStart w:id="89" w:name="_Toc460"/>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1" w:name="_Toc19642"/>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3532"/>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25078"/>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6"/>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26760"/>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9" w:name="_Toc12310"/>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23117"/>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24819"/>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5932"/>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22224"/>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28746"/>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1" w:name="_Toc23744"/>
      <w:bookmarkStart w:id="112"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9185"/>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17250"/>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30434"/>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6"/>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5193"/>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367780325"/>
      <w:bookmarkStart w:id="122" w:name="_Toc2702"/>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6598"/>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15802"/>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9717"/>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6"/>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22061"/>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6969"/>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22955"/>
      <w:bookmarkStart w:id="134"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2441"/>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15492"/>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6"/>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3903"/>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31159"/>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6"/>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6"/>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24905"/>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2259"/>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15847"/>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2114"/>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6"/>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6208"/>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26282"/>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24400"/>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5"/>
        <w:numPr>
          <w:ilvl w:val="0"/>
          <w:numId w:val="0"/>
        </w:numPr>
        <w:jc w:val="center"/>
        <w:rPr>
          <w:color w:val="000000" w:themeColor="text1"/>
          <w:sz w:val="24"/>
          <w:highlight w:val="none"/>
          <w14:textFill>
            <w14:solidFill>
              <w14:schemeClr w14:val="tx1"/>
            </w14:solidFill>
          </w14:textFill>
        </w:rPr>
      </w:pPr>
      <w:bookmarkStart w:id="158" w:name="_Toc499041071"/>
      <w:bookmarkStart w:id="159" w:name="_Toc430771059"/>
      <w:bookmarkStart w:id="160" w:name="_Toc432682726"/>
      <w:bookmarkStart w:id="161" w:name="_Toc2777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29825"/>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221"/>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9324"/>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10"/>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10"/>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10"/>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10"/>
        <w:spacing w:line="360" w:lineRule="auto"/>
        <w:jc w:val="center"/>
        <w:rPr>
          <w:rFonts w:ascii="宋体" w:hAnsi="宋体"/>
          <w:bCs/>
          <w:color w:val="000000" w:themeColor="text1"/>
          <w:szCs w:val="24"/>
          <w:highlight w:val="none"/>
          <w14:textFill>
            <w14:solidFill>
              <w14:schemeClr w14:val="tx1"/>
            </w14:solidFill>
          </w14:textFill>
        </w:rPr>
      </w:pPr>
    </w:p>
    <w:p>
      <w:pPr>
        <w:pStyle w:val="10"/>
        <w:spacing w:line="360" w:lineRule="auto"/>
        <w:jc w:val="center"/>
        <w:rPr>
          <w:rFonts w:ascii="宋体" w:hAnsi="宋体"/>
          <w:bCs/>
          <w:color w:val="000000" w:themeColor="text1"/>
          <w:szCs w:val="24"/>
          <w:highlight w:val="none"/>
          <w14:textFill>
            <w14:solidFill>
              <w14:schemeClr w14:val="tx1"/>
            </w14:solidFill>
          </w14:textFill>
        </w:rPr>
      </w:pPr>
    </w:p>
    <w:p>
      <w:pPr>
        <w:pStyle w:val="10"/>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YXZB-20230314</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10"/>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10"/>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10"/>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40"/>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b w:val="0"/>
                <w:bCs w:val="0"/>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30927"/>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10"/>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19322"/>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10"/>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15620"/>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3442"/>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18426"/>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1050"/>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6"/>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00414526"/>
      <w:bookmarkStart w:id="191" w:name="_Toc32508"/>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6"/>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6944"/>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7" w:type="dxa"/>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7" w:type="dxa"/>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7" w:type="dxa"/>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color w:val="000000" w:themeColor="text1"/>
                <w:highlight w:val="none"/>
                <w14:textFill>
                  <w14:solidFill>
                    <w14:schemeClr w14:val="tx1"/>
                  </w14:solidFill>
                </w14:textFill>
              </w:rPr>
            </w:pPr>
          </w:p>
        </w:tc>
        <w:tc>
          <w:tcPr>
            <w:tcW w:w="1281" w:type="dxa"/>
            <w:vAlign w:val="center"/>
          </w:tcPr>
          <w:p>
            <w:pPr>
              <w:pStyle w:val="10"/>
              <w:snapToGrid w:val="0"/>
              <w:ind w:firstLine="0"/>
              <w:jc w:val="center"/>
              <w:rPr>
                <w:color w:val="000000" w:themeColor="text1"/>
                <w:highlight w:val="none"/>
                <w14:textFill>
                  <w14:solidFill>
                    <w14:schemeClr w14:val="tx1"/>
                  </w14:solidFill>
                </w14:textFill>
              </w:rPr>
            </w:pPr>
          </w:p>
        </w:tc>
        <w:tc>
          <w:tcPr>
            <w:tcW w:w="1287" w:type="dxa"/>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10"/>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10"/>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10"/>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10"/>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10"/>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10"/>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10"/>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8107"/>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6"/>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00414529"/>
      <w:bookmarkStart w:id="197" w:name="_Toc19191"/>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4825"/>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bl>
    <w:p>
      <w:pPr>
        <w:pStyle w:val="10"/>
        <w:snapToGrid w:val="0"/>
        <w:spacing w:line="360" w:lineRule="auto"/>
        <w:ind w:firstLine="0"/>
        <w:rPr>
          <w:rFonts w:hAnsi="宋体"/>
          <w:bCs/>
          <w:color w:val="000000" w:themeColor="text1"/>
          <w:highlight w:val="none"/>
          <w14:textFill>
            <w14:solidFill>
              <w14:schemeClr w14:val="tx1"/>
            </w14:solidFill>
          </w14:textFill>
        </w:rPr>
      </w:pPr>
    </w:p>
    <w:p>
      <w:pPr>
        <w:pStyle w:val="10"/>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10"/>
        <w:snapToGrid w:val="0"/>
        <w:spacing w:line="360" w:lineRule="auto"/>
        <w:ind w:firstLine="0"/>
        <w:rPr>
          <w:rFonts w:hAnsi="宋体"/>
          <w:bCs/>
          <w:color w:val="000000" w:themeColor="text1"/>
          <w:highlight w:val="none"/>
          <w14:textFill>
            <w14:solidFill>
              <w14:schemeClr w14:val="tx1"/>
            </w14:solidFill>
          </w14:textFill>
        </w:rPr>
      </w:pPr>
    </w:p>
    <w:p>
      <w:pPr>
        <w:pStyle w:val="10"/>
        <w:snapToGrid w:val="0"/>
        <w:spacing w:line="360" w:lineRule="auto"/>
        <w:ind w:firstLine="0"/>
        <w:rPr>
          <w:rFonts w:hAnsi="宋体"/>
          <w:bCs/>
          <w:color w:val="000000" w:themeColor="text1"/>
          <w:highlight w:val="none"/>
          <w14:textFill>
            <w14:solidFill>
              <w14:schemeClr w14:val="tx1"/>
            </w14:solidFill>
          </w14:textFill>
        </w:rPr>
      </w:pPr>
    </w:p>
    <w:p>
      <w:pPr>
        <w:pStyle w:val="10"/>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10"/>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32150"/>
      <w:bookmarkStart w:id="200" w:name="_Toc7149"/>
      <w:bookmarkStart w:id="201" w:name="_Toc432682754"/>
      <w:bookmarkStart w:id="202" w:name="_Toc432695229"/>
      <w:bookmarkStart w:id="203" w:name="_Toc430771089"/>
      <w:bookmarkStart w:id="204" w:name="_Toc330460016"/>
      <w:bookmarkStart w:id="205" w:name="_Toc339020045"/>
      <w:bookmarkStart w:id="206" w:name="_Toc341348370"/>
      <w:bookmarkStart w:id="207" w:name="_Toc350756480"/>
      <w:bookmarkStart w:id="208" w:name="_Toc333238664"/>
      <w:bookmarkStart w:id="209" w:name="_Toc339020263"/>
      <w:bookmarkStart w:id="210" w:name="_Toc339019919"/>
      <w:bookmarkStart w:id="211" w:name="_Toc340672899"/>
      <w:bookmarkStart w:id="212" w:name="_Toc333935376"/>
      <w:bookmarkStart w:id="213" w:name="_Toc336681965"/>
      <w:bookmarkStart w:id="214" w:name="_Toc365967105"/>
      <w:bookmarkStart w:id="215" w:name="_Toc343612950"/>
      <w:bookmarkStart w:id="216" w:name="_Toc332206739"/>
      <w:bookmarkStart w:id="217" w:name="_Toc332270377"/>
      <w:bookmarkStart w:id="218" w:name="_Toc365985211"/>
      <w:bookmarkStart w:id="219" w:name="_Toc340507472"/>
      <w:bookmarkStart w:id="220" w:name="_Toc342296791"/>
      <w:bookmarkStart w:id="221" w:name="_Toc343247130"/>
      <w:bookmarkStart w:id="222" w:name="_Toc339362330"/>
      <w:bookmarkStart w:id="223" w:name="_Toc342398160"/>
      <w:bookmarkStart w:id="224" w:name="_Toc339441117"/>
      <w:bookmarkStart w:id="225" w:name="_Toc331684072"/>
      <w:bookmarkStart w:id="226" w:name="_Toc342060405"/>
      <w:bookmarkStart w:id="227" w:name="_Toc337632388"/>
      <w:bookmarkStart w:id="228" w:name="_Toc333237708"/>
      <w:bookmarkStart w:id="229" w:name="_Toc350438779"/>
      <w:bookmarkStart w:id="230" w:name="_Toc342312473"/>
      <w:bookmarkStart w:id="231" w:name="_Toc339020125"/>
      <w:bookmarkStart w:id="232" w:name="_Toc331512931"/>
      <w:bookmarkStart w:id="233" w:name="_Toc343248448"/>
      <w:bookmarkStart w:id="234" w:name="_Toc336681610"/>
      <w:bookmarkStart w:id="235" w:name="_Toc333237819"/>
      <w:bookmarkStart w:id="236" w:name="_Toc340677100"/>
      <w:bookmarkStart w:id="237" w:name="_Toc345312627"/>
      <w:bookmarkStart w:id="238" w:name="_Toc333935717"/>
      <w:bookmarkStart w:id="239" w:name="_Toc102451601"/>
      <w:bookmarkStart w:id="240" w:name="_Toc366072562"/>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ind w:firstLine="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20242"/>
      <w:bookmarkStart w:id="243" w:name="_Toc32373"/>
      <w:bookmarkStart w:id="244" w:name="_Toc22307"/>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10"/>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10"/>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10"/>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6749"/>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18816"/>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10"/>
        <w:spacing w:line="360" w:lineRule="auto"/>
        <w:rPr>
          <w:rFonts w:ascii="宋体" w:hAnsi="宋体"/>
          <w:color w:val="000000" w:themeColor="text1"/>
          <w:szCs w:val="21"/>
          <w:highlight w:val="none"/>
          <w14:textFill>
            <w14:solidFill>
              <w14:schemeClr w14:val="tx1"/>
            </w14:solidFill>
          </w14:textFill>
        </w:rPr>
      </w:pP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10"/>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22609"/>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color w:val="000000" w:themeColor="text1"/>
          <w:highlight w:val="none"/>
          <w14:textFill>
            <w14:solidFill>
              <w14:schemeClr w14:val="tx1"/>
            </w14:solidFill>
          </w14:textFill>
        </w:rPr>
      </w:pPr>
      <w:r>
        <w:rPr>
          <w:rStyle w:val="4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color w:val="000000" w:themeColor="text1"/>
          <w:highlight w:val="none"/>
          <w14:textFill>
            <w14:solidFill>
              <w14:schemeClr w14:val="tx1"/>
            </w14:solidFill>
          </w14:textFill>
        </w:rPr>
      </w:pPr>
      <w:r>
        <w:rPr>
          <w:rStyle w:val="4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bookmarkEnd w:id="250"/>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5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5"/>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5"/>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78D72FA"/>
    <w:rsid w:val="08D11305"/>
    <w:rsid w:val="09B554AF"/>
    <w:rsid w:val="09E84E10"/>
    <w:rsid w:val="0A70684A"/>
    <w:rsid w:val="0A951F6E"/>
    <w:rsid w:val="0B6E1848"/>
    <w:rsid w:val="0BFA53E6"/>
    <w:rsid w:val="0C7F72BD"/>
    <w:rsid w:val="0D844120"/>
    <w:rsid w:val="0D9E60D7"/>
    <w:rsid w:val="0F3B2F67"/>
    <w:rsid w:val="0F7A2AAA"/>
    <w:rsid w:val="0F9A500F"/>
    <w:rsid w:val="0FB57FB7"/>
    <w:rsid w:val="11276C93"/>
    <w:rsid w:val="116077A0"/>
    <w:rsid w:val="11E25FD6"/>
    <w:rsid w:val="11FB3784"/>
    <w:rsid w:val="12427DF1"/>
    <w:rsid w:val="12BA5DE6"/>
    <w:rsid w:val="13FF2FB9"/>
    <w:rsid w:val="15E76A24"/>
    <w:rsid w:val="15F23378"/>
    <w:rsid w:val="16CB43D6"/>
    <w:rsid w:val="16DE1BA1"/>
    <w:rsid w:val="173F3753"/>
    <w:rsid w:val="174801F6"/>
    <w:rsid w:val="17827F02"/>
    <w:rsid w:val="182E7070"/>
    <w:rsid w:val="183F1D1A"/>
    <w:rsid w:val="195C6615"/>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B438E"/>
    <w:rsid w:val="22E31283"/>
    <w:rsid w:val="2348000B"/>
    <w:rsid w:val="23AD760F"/>
    <w:rsid w:val="257A2AD3"/>
    <w:rsid w:val="25AB26B2"/>
    <w:rsid w:val="25B922DD"/>
    <w:rsid w:val="25BB7DA5"/>
    <w:rsid w:val="25F211C5"/>
    <w:rsid w:val="2617522C"/>
    <w:rsid w:val="28023C5C"/>
    <w:rsid w:val="29C410CB"/>
    <w:rsid w:val="2B70499C"/>
    <w:rsid w:val="2CC827E0"/>
    <w:rsid w:val="2E374561"/>
    <w:rsid w:val="2E5911AC"/>
    <w:rsid w:val="2FAF694F"/>
    <w:rsid w:val="300D3295"/>
    <w:rsid w:val="30274823"/>
    <w:rsid w:val="313145D4"/>
    <w:rsid w:val="31C07988"/>
    <w:rsid w:val="32B562B2"/>
    <w:rsid w:val="34514DEA"/>
    <w:rsid w:val="34A5067E"/>
    <w:rsid w:val="34CC3D50"/>
    <w:rsid w:val="35645814"/>
    <w:rsid w:val="359441D9"/>
    <w:rsid w:val="36682807"/>
    <w:rsid w:val="37AF09B2"/>
    <w:rsid w:val="37F86297"/>
    <w:rsid w:val="38077A24"/>
    <w:rsid w:val="394B0DA6"/>
    <w:rsid w:val="39822E25"/>
    <w:rsid w:val="39A33E38"/>
    <w:rsid w:val="39E30BB5"/>
    <w:rsid w:val="39F775D0"/>
    <w:rsid w:val="3A300497"/>
    <w:rsid w:val="3AB70F8D"/>
    <w:rsid w:val="3BD261FC"/>
    <w:rsid w:val="3C6A6E97"/>
    <w:rsid w:val="3DB37034"/>
    <w:rsid w:val="3E546CEB"/>
    <w:rsid w:val="3E6300DB"/>
    <w:rsid w:val="3F1735F3"/>
    <w:rsid w:val="3F657D6E"/>
    <w:rsid w:val="3FFC76A0"/>
    <w:rsid w:val="4000724E"/>
    <w:rsid w:val="401C19E8"/>
    <w:rsid w:val="40967358"/>
    <w:rsid w:val="40ED152E"/>
    <w:rsid w:val="418827F6"/>
    <w:rsid w:val="421440A0"/>
    <w:rsid w:val="427914F2"/>
    <w:rsid w:val="42926285"/>
    <w:rsid w:val="42DA0C6E"/>
    <w:rsid w:val="43920409"/>
    <w:rsid w:val="43AA0DB5"/>
    <w:rsid w:val="43AB748D"/>
    <w:rsid w:val="44FA1BC9"/>
    <w:rsid w:val="450966EF"/>
    <w:rsid w:val="45412657"/>
    <w:rsid w:val="464518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0B3286"/>
    <w:rsid w:val="4FBF2B30"/>
    <w:rsid w:val="50070AD0"/>
    <w:rsid w:val="51854483"/>
    <w:rsid w:val="524A1ECB"/>
    <w:rsid w:val="5386054C"/>
    <w:rsid w:val="542A299E"/>
    <w:rsid w:val="54491131"/>
    <w:rsid w:val="54E831A5"/>
    <w:rsid w:val="56CE0EA5"/>
    <w:rsid w:val="58627BE8"/>
    <w:rsid w:val="58721836"/>
    <w:rsid w:val="58B54151"/>
    <w:rsid w:val="59710078"/>
    <w:rsid w:val="5A4159A9"/>
    <w:rsid w:val="5A633C89"/>
    <w:rsid w:val="5ADD5B8A"/>
    <w:rsid w:val="5B696393"/>
    <w:rsid w:val="5B7B1804"/>
    <w:rsid w:val="5B7D7635"/>
    <w:rsid w:val="5C475F9E"/>
    <w:rsid w:val="5D684457"/>
    <w:rsid w:val="5EAE747B"/>
    <w:rsid w:val="5F34520E"/>
    <w:rsid w:val="601445A3"/>
    <w:rsid w:val="601C5B46"/>
    <w:rsid w:val="606A15ED"/>
    <w:rsid w:val="60940985"/>
    <w:rsid w:val="60D3074F"/>
    <w:rsid w:val="62F34242"/>
    <w:rsid w:val="646507D9"/>
    <w:rsid w:val="65D90B98"/>
    <w:rsid w:val="66313589"/>
    <w:rsid w:val="674A35BD"/>
    <w:rsid w:val="676E702E"/>
    <w:rsid w:val="67F10FCD"/>
    <w:rsid w:val="69826A39"/>
    <w:rsid w:val="6A9B1E1D"/>
    <w:rsid w:val="6AFB752E"/>
    <w:rsid w:val="6C0A331C"/>
    <w:rsid w:val="6D0D797F"/>
    <w:rsid w:val="6D881C70"/>
    <w:rsid w:val="6E0C11B0"/>
    <w:rsid w:val="6E3C0C9C"/>
    <w:rsid w:val="6E446298"/>
    <w:rsid w:val="6E673F14"/>
    <w:rsid w:val="6FDD6381"/>
    <w:rsid w:val="6FF81729"/>
    <w:rsid w:val="70C1323B"/>
    <w:rsid w:val="74AA237E"/>
    <w:rsid w:val="74FF0F35"/>
    <w:rsid w:val="7541409D"/>
    <w:rsid w:val="76AC7B4F"/>
    <w:rsid w:val="7750345B"/>
    <w:rsid w:val="7849732E"/>
    <w:rsid w:val="79A57ACE"/>
    <w:rsid w:val="7B4A52E9"/>
    <w:rsid w:val="7D2E67AF"/>
    <w:rsid w:val="7D4D5A35"/>
    <w:rsid w:val="7DA75CF8"/>
    <w:rsid w:val="7DF37ED1"/>
    <w:rsid w:val="7E2719A6"/>
    <w:rsid w:val="7E572F28"/>
    <w:rsid w:val="7EFC7B34"/>
    <w:rsid w:val="7FF0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7"/>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8"/>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0"/>
    <w:link w:val="90"/>
    <w:qFormat/>
    <w:uiPriority w:val="0"/>
    <w:pPr>
      <w:keepNext/>
      <w:keepLines/>
      <w:spacing w:before="240" w:after="64" w:line="320" w:lineRule="auto"/>
      <w:outlineLvl w:val="5"/>
    </w:pPr>
    <w:rPr>
      <w:rFonts w:ascii="Arial" w:hAnsi="Arial" w:eastAsia="黑体"/>
      <w:b/>
      <w:sz w:val="24"/>
      <w:szCs w:val="20"/>
    </w:rPr>
  </w:style>
  <w:style w:type="paragraph" w:styleId="13">
    <w:name w:val="heading 7"/>
    <w:basedOn w:val="1"/>
    <w:next w:val="10"/>
    <w:link w:val="54"/>
    <w:qFormat/>
    <w:uiPriority w:val="0"/>
    <w:pPr>
      <w:keepNext/>
      <w:keepLines/>
      <w:spacing w:before="240" w:after="64" w:line="320" w:lineRule="auto"/>
      <w:outlineLvl w:val="6"/>
    </w:pPr>
    <w:rPr>
      <w:b/>
      <w:sz w:val="24"/>
      <w:szCs w:val="20"/>
    </w:rPr>
  </w:style>
  <w:style w:type="paragraph" w:styleId="14">
    <w:name w:val="heading 8"/>
    <w:basedOn w:val="1"/>
    <w:next w:val="10"/>
    <w:link w:val="91"/>
    <w:qFormat/>
    <w:uiPriority w:val="0"/>
    <w:pPr>
      <w:keepNext/>
      <w:keepLines/>
      <w:spacing w:before="240" w:after="64" w:line="320" w:lineRule="auto"/>
      <w:outlineLvl w:val="7"/>
    </w:pPr>
    <w:rPr>
      <w:rFonts w:ascii="Arial" w:hAnsi="Arial" w:eastAsia="黑体"/>
      <w:sz w:val="24"/>
      <w:szCs w:val="20"/>
    </w:rPr>
  </w:style>
  <w:style w:type="paragraph" w:styleId="15">
    <w:name w:val="heading 9"/>
    <w:basedOn w:val="1"/>
    <w:next w:val="10"/>
    <w:link w:val="55"/>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widowControl/>
      <w:snapToGrid w:val="0"/>
      <w:jc w:val="left"/>
    </w:pPr>
    <w:rPr>
      <w:rFonts w:ascii="Verdana" w:hAnsi="Verdana" w:eastAsia="楷体_GB2312"/>
      <w:b/>
      <w:i/>
      <w:iCs/>
      <w:color w:val="000000"/>
      <w:kern w:val="0"/>
      <w:sz w:val="18"/>
      <w:szCs w:val="18"/>
      <w:lang w:eastAsia="en-US"/>
    </w:rPr>
  </w:style>
  <w:style w:type="paragraph" w:styleId="3">
    <w:name w:val="index 5"/>
    <w:basedOn w:val="1"/>
    <w:next w:val="1"/>
    <w:unhideWhenUsed/>
    <w:qFormat/>
    <w:uiPriority w:val="99"/>
    <w:pPr>
      <w:ind w:left="1680"/>
    </w:pPr>
  </w:style>
  <w:style w:type="paragraph" w:styleId="10">
    <w:name w:val="Normal Indent"/>
    <w:basedOn w:val="1"/>
    <w:next w:val="11"/>
    <w:link w:val="59"/>
    <w:qFormat/>
    <w:uiPriority w:val="0"/>
    <w:pPr>
      <w:ind w:firstLine="420"/>
    </w:pPr>
    <w:rPr>
      <w:szCs w:val="20"/>
    </w:rPr>
  </w:style>
  <w:style w:type="paragraph" w:customStyle="1" w:styleId="11">
    <w:name w:val="Default"/>
    <w:next w:val="1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6">
    <w:name w:val="toc 7"/>
    <w:basedOn w:val="1"/>
    <w:next w:val="1"/>
    <w:unhideWhenUsed/>
    <w:qFormat/>
    <w:uiPriority w:val="39"/>
    <w:pPr>
      <w:ind w:left="1260"/>
      <w:jc w:val="left"/>
    </w:pPr>
    <w:rPr>
      <w:rFonts w:ascii="Calibri" w:hAnsi="Calibri"/>
      <w:sz w:val="18"/>
      <w:szCs w:val="18"/>
    </w:rPr>
  </w:style>
  <w:style w:type="paragraph" w:styleId="17">
    <w:name w:val="caption"/>
    <w:basedOn w:val="1"/>
    <w:next w:val="1"/>
    <w:link w:val="78"/>
    <w:qFormat/>
    <w:uiPriority w:val="0"/>
    <w:rPr>
      <w:rFonts w:ascii="Arial" w:hAnsi="Arial" w:eastAsia="黑体"/>
      <w:sz w:val="20"/>
      <w:szCs w:val="20"/>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szCs w:val="20"/>
    </w:rPr>
  </w:style>
  <w:style w:type="paragraph" w:styleId="20">
    <w:name w:val="annotation text"/>
    <w:basedOn w:val="1"/>
    <w:link w:val="71"/>
    <w:semiHidden/>
    <w:qFormat/>
    <w:uiPriority w:val="99"/>
    <w:pPr>
      <w:jc w:val="left"/>
    </w:pPr>
  </w:style>
  <w:style w:type="paragraph" w:styleId="21">
    <w:name w:val="Body Text 3"/>
    <w:basedOn w:val="1"/>
    <w:qFormat/>
    <w:uiPriority w:val="0"/>
    <w:pPr>
      <w:spacing w:after="120"/>
    </w:pPr>
    <w:rPr>
      <w:sz w:val="16"/>
      <w:szCs w:val="16"/>
    </w:rPr>
  </w:style>
  <w:style w:type="paragraph" w:styleId="22">
    <w:name w:val="Body Text"/>
    <w:basedOn w:val="1"/>
    <w:qFormat/>
    <w:uiPriority w:val="0"/>
    <w:pPr>
      <w:spacing w:line="360" w:lineRule="auto"/>
    </w:pPr>
    <w:rPr>
      <w:szCs w:val="20"/>
    </w:rPr>
  </w:style>
  <w:style w:type="paragraph" w:styleId="23">
    <w:name w:val="Body Text Indent"/>
    <w:basedOn w:val="1"/>
    <w:link w:val="64"/>
    <w:qFormat/>
    <w:uiPriority w:val="99"/>
    <w:pPr>
      <w:ind w:firstLine="830" w:firstLineChars="352"/>
    </w:pPr>
    <w:rPr>
      <w:rFonts w:ascii="仿宋_GB2312" w:eastAsia="仿宋_GB2312"/>
      <w:sz w:val="32"/>
      <w:szCs w:val="20"/>
    </w:rPr>
  </w:style>
  <w:style w:type="paragraph" w:styleId="24">
    <w:name w:val="toc 5"/>
    <w:basedOn w:val="1"/>
    <w:next w:val="1"/>
    <w:unhideWhenUsed/>
    <w:qFormat/>
    <w:uiPriority w:val="39"/>
    <w:pPr>
      <w:ind w:left="840"/>
      <w:jc w:val="left"/>
    </w:pPr>
    <w:rPr>
      <w:rFonts w:ascii="Calibri" w:hAnsi="Calibri"/>
      <w:sz w:val="18"/>
      <w:szCs w:val="18"/>
    </w:rPr>
  </w:style>
  <w:style w:type="paragraph" w:styleId="25">
    <w:name w:val="toc 3"/>
    <w:basedOn w:val="1"/>
    <w:next w:val="1"/>
    <w:qFormat/>
    <w:uiPriority w:val="39"/>
    <w:pPr>
      <w:tabs>
        <w:tab w:val="left" w:pos="900"/>
        <w:tab w:val="left" w:pos="1080"/>
      </w:tabs>
      <w:ind w:left="100" w:leftChars="100"/>
    </w:pPr>
    <w:rPr>
      <w:rFonts w:ascii="宋体" w:hAnsi="宋体"/>
      <w:iCs/>
    </w:rPr>
  </w:style>
  <w:style w:type="paragraph" w:styleId="26">
    <w:name w:val="Plain Text"/>
    <w:basedOn w:val="1"/>
    <w:link w:val="6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index 3"/>
    <w:basedOn w:val="1"/>
    <w:next w:val="1"/>
    <w:semiHidden/>
    <w:qFormat/>
    <w:uiPriority w:val="0"/>
    <w:pPr>
      <w:ind w:left="400" w:leftChars="400"/>
    </w:pPr>
  </w:style>
  <w:style w:type="paragraph" w:styleId="29">
    <w:name w:val="Date"/>
    <w:basedOn w:val="1"/>
    <w:next w:val="1"/>
    <w:qFormat/>
    <w:uiPriority w:val="0"/>
    <w:rPr>
      <w:rFonts w:ascii="宋体" w:hAnsi="Courier New"/>
      <w:b/>
      <w:sz w:val="48"/>
      <w:szCs w:val="20"/>
    </w:rPr>
  </w:style>
  <w:style w:type="paragraph" w:styleId="30">
    <w:name w:val="Body Text Indent 2"/>
    <w:basedOn w:val="1"/>
    <w:link w:val="93"/>
    <w:qFormat/>
    <w:uiPriority w:val="0"/>
    <w:pPr>
      <w:spacing w:after="120" w:line="480" w:lineRule="auto"/>
      <w:ind w:left="420" w:leftChars="200"/>
    </w:pPr>
  </w:style>
  <w:style w:type="paragraph" w:styleId="31">
    <w:name w:val="Balloon Text"/>
    <w:basedOn w:val="1"/>
    <w:link w:val="63"/>
    <w:semiHidden/>
    <w:qFormat/>
    <w:uiPriority w:val="0"/>
    <w:rPr>
      <w:sz w:val="18"/>
      <w:szCs w:val="18"/>
    </w:rPr>
  </w:style>
  <w:style w:type="paragraph" w:styleId="32">
    <w:name w:val="footer"/>
    <w:basedOn w:val="1"/>
    <w:link w:val="81"/>
    <w:qFormat/>
    <w:uiPriority w:val="0"/>
    <w:pPr>
      <w:tabs>
        <w:tab w:val="center" w:pos="4153"/>
        <w:tab w:val="right" w:pos="8306"/>
      </w:tabs>
      <w:snapToGrid w:val="0"/>
      <w:jc w:val="left"/>
    </w:pPr>
    <w:rPr>
      <w:sz w:val="18"/>
      <w:szCs w:val="18"/>
    </w:rPr>
  </w:style>
  <w:style w:type="paragraph" w:styleId="33">
    <w:name w:val="header"/>
    <w:basedOn w:val="1"/>
    <w:link w:val="60"/>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4">
    <w:name w:val="toc 1"/>
    <w:basedOn w:val="1"/>
    <w:next w:val="1"/>
    <w:qFormat/>
    <w:uiPriority w:val="39"/>
    <w:pPr>
      <w:tabs>
        <w:tab w:val="right" w:leader="dot" w:pos="8280"/>
      </w:tabs>
      <w:spacing w:line="360" w:lineRule="auto"/>
    </w:pPr>
    <w:rPr>
      <w:rFonts w:ascii="宋体" w:hAnsi="宋体"/>
      <w:b/>
      <w:sz w:val="22"/>
      <w:szCs w:val="21"/>
    </w:rPr>
  </w:style>
  <w:style w:type="paragraph" w:styleId="35">
    <w:name w:val="toc 4"/>
    <w:basedOn w:val="1"/>
    <w:next w:val="1"/>
    <w:unhideWhenUsed/>
    <w:qFormat/>
    <w:uiPriority w:val="39"/>
    <w:pPr>
      <w:ind w:left="630"/>
      <w:jc w:val="left"/>
    </w:pPr>
    <w:rPr>
      <w:rFonts w:ascii="Calibri" w:hAnsi="Calibri"/>
      <w:sz w:val="18"/>
      <w:szCs w:val="18"/>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tabs>
        <w:tab w:val="left" w:pos="7740"/>
      </w:tabs>
      <w:jc w:val="center"/>
    </w:pPr>
    <w:rPr>
      <w:rFonts w:ascii="仿宋" w:hAnsi="仿宋" w:eastAsia="仿宋"/>
      <w:b/>
      <w:sz w:val="28"/>
      <w:szCs w:val="28"/>
    </w:rPr>
  </w:style>
  <w:style w:type="paragraph" w:styleId="38">
    <w:name w:val="toc 6"/>
    <w:basedOn w:val="1"/>
    <w:next w:val="1"/>
    <w:unhideWhenUsed/>
    <w:qFormat/>
    <w:uiPriority w:val="39"/>
    <w:pPr>
      <w:ind w:left="1050"/>
      <w:jc w:val="left"/>
    </w:pPr>
    <w:rPr>
      <w:rFonts w:ascii="Calibri" w:hAnsi="Calibri"/>
      <w:sz w:val="18"/>
      <w:szCs w:val="18"/>
    </w:rPr>
  </w:style>
  <w:style w:type="paragraph" w:styleId="39">
    <w:name w:val="Body Text Indent 3"/>
    <w:basedOn w:val="1"/>
    <w:qFormat/>
    <w:uiPriority w:val="0"/>
    <w:pPr>
      <w:spacing w:line="360" w:lineRule="auto"/>
      <w:ind w:firstLine="420" w:firstLineChars="200"/>
    </w:pPr>
    <w:rPr>
      <w:szCs w:val="20"/>
    </w:rPr>
  </w:style>
  <w:style w:type="paragraph" w:styleId="40">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41">
    <w:name w:val="toc 9"/>
    <w:basedOn w:val="1"/>
    <w:next w:val="1"/>
    <w:unhideWhenUsed/>
    <w:qFormat/>
    <w:uiPriority w:val="39"/>
    <w:pPr>
      <w:ind w:left="1680"/>
      <w:jc w:val="left"/>
    </w:pPr>
    <w:rPr>
      <w:rFonts w:ascii="Calibri" w:hAnsi="Calibri"/>
      <w:sz w:val="18"/>
      <w:szCs w:val="18"/>
    </w:rPr>
  </w:style>
  <w:style w:type="paragraph" w:styleId="4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3">
    <w:name w:val="Title"/>
    <w:basedOn w:val="1"/>
    <w:link w:val="92"/>
    <w:qFormat/>
    <w:uiPriority w:val="0"/>
    <w:pPr>
      <w:spacing w:before="240" w:after="60"/>
      <w:jc w:val="center"/>
      <w:outlineLvl w:val="0"/>
    </w:pPr>
    <w:rPr>
      <w:rFonts w:ascii="Arial" w:hAnsi="Arial"/>
      <w:b/>
      <w:bCs/>
      <w:sz w:val="32"/>
      <w:szCs w:val="32"/>
    </w:rPr>
  </w:style>
  <w:style w:type="paragraph" w:styleId="44">
    <w:name w:val="annotation subject"/>
    <w:basedOn w:val="20"/>
    <w:next w:val="20"/>
    <w:semiHidden/>
    <w:qFormat/>
    <w:uiPriority w:val="0"/>
    <w:rPr>
      <w:b/>
      <w:bCs/>
    </w:rPr>
  </w:style>
  <w:style w:type="paragraph" w:styleId="45">
    <w:name w:val="Body Text First Indent"/>
    <w:basedOn w:val="22"/>
    <w:qFormat/>
    <w:uiPriority w:val="0"/>
    <w:pPr>
      <w:spacing w:after="120" w:line="240" w:lineRule="auto"/>
      <w:ind w:firstLine="420" w:firstLineChars="100"/>
    </w:pPr>
    <w:rPr>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ascii="Tahoma" w:hAnsi="Tahoma" w:eastAsia="宋体"/>
      <w:b/>
      <w:bCs/>
      <w:spacing w:val="10"/>
      <w:sz w:val="24"/>
      <w:lang w:val="en-US" w:eastAsia="zh-CN" w:bidi="ar-SA"/>
    </w:rPr>
  </w:style>
  <w:style w:type="character" w:styleId="50">
    <w:name w:val="page number"/>
    <w:basedOn w:val="48"/>
    <w:qFormat/>
    <w:uiPriority w:val="0"/>
  </w:style>
  <w:style w:type="character" w:styleId="51">
    <w:name w:val="Hyperlink"/>
    <w:qFormat/>
    <w:uiPriority w:val="99"/>
    <w:rPr>
      <w:color w:val="0000FF"/>
      <w:u w:val="single"/>
    </w:rPr>
  </w:style>
  <w:style w:type="character" w:styleId="52">
    <w:name w:val="annotation reference"/>
    <w:semiHidden/>
    <w:qFormat/>
    <w:uiPriority w:val="0"/>
    <w:rPr>
      <w:sz w:val="21"/>
      <w:szCs w:val="21"/>
    </w:rPr>
  </w:style>
  <w:style w:type="character" w:customStyle="1" w:styleId="53">
    <w:name w:val="已访问的超链接1"/>
    <w:qFormat/>
    <w:uiPriority w:val="0"/>
    <w:rPr>
      <w:color w:val="800080"/>
      <w:u w:val="single"/>
    </w:rPr>
  </w:style>
  <w:style w:type="character" w:customStyle="1" w:styleId="54">
    <w:name w:val="标题 7 Char"/>
    <w:link w:val="13"/>
    <w:qFormat/>
    <w:locked/>
    <w:uiPriority w:val="0"/>
    <w:rPr>
      <w:b/>
      <w:kern w:val="2"/>
      <w:sz w:val="24"/>
    </w:rPr>
  </w:style>
  <w:style w:type="character" w:customStyle="1" w:styleId="55">
    <w:name w:val="标题 9 Char"/>
    <w:link w:val="15"/>
    <w:qFormat/>
    <w:locked/>
    <w:uiPriority w:val="0"/>
    <w:rPr>
      <w:rFonts w:ascii="Arial" w:hAnsi="Arial" w:eastAsia="黑体"/>
      <w:kern w:val="2"/>
      <w:sz w:val="21"/>
    </w:rPr>
  </w:style>
  <w:style w:type="character" w:customStyle="1" w:styleId="56">
    <w:name w:val="标题 3 Char1"/>
    <w:qFormat/>
    <w:locked/>
    <w:uiPriority w:val="0"/>
    <w:rPr>
      <w:rFonts w:ascii="宋体" w:hAnsi="Times New Roman"/>
    </w:rPr>
  </w:style>
  <w:style w:type="character" w:customStyle="1" w:styleId="57">
    <w:name w:val="标题 4 Char"/>
    <w:link w:val="7"/>
    <w:qFormat/>
    <w:locked/>
    <w:uiPriority w:val="0"/>
    <w:rPr>
      <w:rFonts w:ascii="Arial" w:hAnsi="Arial" w:eastAsia="黑体"/>
      <w:b/>
      <w:bCs/>
      <w:kern w:val="2"/>
      <w:sz w:val="28"/>
      <w:szCs w:val="28"/>
    </w:rPr>
  </w:style>
  <w:style w:type="character" w:customStyle="1" w:styleId="58">
    <w:name w:val="Char Char8"/>
    <w:qFormat/>
    <w:uiPriority w:val="0"/>
    <w:rPr>
      <w:rFonts w:ascii="宋体" w:hAnsi="Courier New" w:eastAsia="宋体"/>
      <w:kern w:val="2"/>
      <w:sz w:val="21"/>
      <w:lang w:val="en-US" w:eastAsia="zh-CN" w:bidi="ar-SA"/>
    </w:rPr>
  </w:style>
  <w:style w:type="character" w:customStyle="1" w:styleId="59">
    <w:name w:val="正文缩进 Char"/>
    <w:link w:val="10"/>
    <w:qFormat/>
    <w:uiPriority w:val="0"/>
    <w:rPr>
      <w:rFonts w:eastAsia="宋体"/>
      <w:kern w:val="2"/>
      <w:sz w:val="21"/>
      <w:lang w:val="en-US" w:eastAsia="zh-CN" w:bidi="ar-SA"/>
    </w:rPr>
  </w:style>
  <w:style w:type="character" w:customStyle="1" w:styleId="60">
    <w:name w:val="页眉 Char"/>
    <w:link w:val="33"/>
    <w:qFormat/>
    <w:uiPriority w:val="0"/>
    <w:rPr>
      <w:rFonts w:hAnsi="宋体"/>
      <w:color w:val="000000"/>
      <w:kern w:val="2"/>
      <w:sz w:val="18"/>
      <w:szCs w:val="18"/>
    </w:rPr>
  </w:style>
  <w:style w:type="character" w:customStyle="1" w:styleId="61">
    <w:name w:val="正文 A Char Char"/>
    <w:link w:val="62"/>
    <w:qFormat/>
    <w:uiPriority w:val="0"/>
    <w:rPr>
      <w:rFonts w:ascii="仿宋_GB2312" w:hAnsi="Heiti SC Light" w:eastAsia="仿宋_GB2312"/>
      <w:kern w:val="2"/>
      <w:sz w:val="24"/>
      <w:lang w:val="en-US" w:eastAsia="zh-CN" w:bidi="ar-SA"/>
    </w:rPr>
  </w:style>
  <w:style w:type="paragraph" w:customStyle="1" w:styleId="62">
    <w:name w:val="正文 A"/>
    <w:link w:val="6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3">
    <w:name w:val="批注框文本 Char"/>
    <w:link w:val="31"/>
    <w:semiHidden/>
    <w:qFormat/>
    <w:locked/>
    <w:uiPriority w:val="0"/>
    <w:rPr>
      <w:kern w:val="2"/>
      <w:sz w:val="18"/>
      <w:szCs w:val="18"/>
    </w:rPr>
  </w:style>
  <w:style w:type="character" w:customStyle="1" w:styleId="64">
    <w:name w:val="正文文本缩进 Char"/>
    <w:link w:val="23"/>
    <w:qFormat/>
    <w:uiPriority w:val="99"/>
    <w:rPr>
      <w:rFonts w:ascii="仿宋_GB2312" w:eastAsia="仿宋_GB2312"/>
      <w:kern w:val="2"/>
      <w:sz w:val="32"/>
    </w:rPr>
  </w:style>
  <w:style w:type="character" w:customStyle="1" w:styleId="65">
    <w:name w:val="xl25 Char"/>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font1"/>
    <w:qFormat/>
    <w:uiPriority w:val="0"/>
    <w:rPr>
      <w:sz w:val="18"/>
      <w:szCs w:val="18"/>
      <w:u w:val="none"/>
    </w:rPr>
  </w:style>
  <w:style w:type="character" w:customStyle="1" w:styleId="68">
    <w:name w:val="纯文本 Char"/>
    <w:link w:val="26"/>
    <w:qFormat/>
    <w:uiPriority w:val="0"/>
    <w:rPr>
      <w:rFonts w:ascii="宋体" w:hAnsi="Courier New" w:eastAsia="宋体" w:cs="Courier New"/>
      <w:kern w:val="2"/>
      <w:sz w:val="21"/>
      <w:szCs w:val="21"/>
      <w:lang w:val="en-US" w:eastAsia="zh-CN" w:bidi="ar-SA"/>
    </w:rPr>
  </w:style>
  <w:style w:type="character" w:customStyle="1" w:styleId="69">
    <w:name w:val="标题 2 Char"/>
    <w:qFormat/>
    <w:uiPriority w:val="0"/>
    <w:rPr>
      <w:rFonts w:ascii="Arial" w:hAnsi="Arial" w:eastAsia="黑体"/>
      <w:b/>
      <w:bCs/>
      <w:kern w:val="2"/>
      <w:sz w:val="32"/>
      <w:szCs w:val="32"/>
      <w:lang w:val="en-US" w:eastAsia="zh-CN" w:bidi="ar-SA"/>
    </w:rPr>
  </w:style>
  <w:style w:type="character" w:customStyle="1" w:styleId="70">
    <w:name w:val="纯文本 Char1"/>
    <w:qFormat/>
    <w:uiPriority w:val="0"/>
    <w:rPr>
      <w:rFonts w:ascii="宋体" w:hAnsi="Courier New" w:eastAsia="宋体" w:cs="Times New Roman"/>
      <w:kern w:val="0"/>
      <w:sz w:val="20"/>
      <w:szCs w:val="20"/>
    </w:rPr>
  </w:style>
  <w:style w:type="character" w:customStyle="1" w:styleId="71">
    <w:name w:val="批注文字 Char"/>
    <w:link w:val="20"/>
    <w:semiHidden/>
    <w:qFormat/>
    <w:uiPriority w:val="99"/>
    <w:rPr>
      <w:kern w:val="2"/>
      <w:sz w:val="21"/>
      <w:szCs w:val="24"/>
    </w:rPr>
  </w:style>
  <w:style w:type="character" w:customStyle="1" w:styleId="72">
    <w:name w:val="标题 3 Char"/>
    <w:link w:val="6"/>
    <w:qFormat/>
    <w:uiPriority w:val="0"/>
    <w:rPr>
      <w:rFonts w:eastAsia="宋体"/>
      <w:b/>
      <w:bCs/>
      <w:kern w:val="2"/>
      <w:sz w:val="32"/>
      <w:szCs w:val="32"/>
      <w:lang w:val="en-US" w:eastAsia="zh-CN" w:bidi="ar-SA"/>
    </w:rPr>
  </w:style>
  <w:style w:type="character" w:customStyle="1" w:styleId="73">
    <w:name w:val="mark8"/>
    <w:qFormat/>
    <w:uiPriority w:val="0"/>
    <w:rPr>
      <w:b/>
      <w:bCs/>
      <w:sz w:val="21"/>
      <w:szCs w:val="21"/>
    </w:rPr>
  </w:style>
  <w:style w:type="character" w:customStyle="1" w:styleId="74">
    <w:name w:val="列出段落 Char"/>
    <w:link w:val="75"/>
    <w:qFormat/>
    <w:uiPriority w:val="0"/>
    <w:rPr>
      <w:rFonts w:ascii="Calibri" w:hAnsi="Calibri"/>
      <w:kern w:val="2"/>
      <w:sz w:val="21"/>
      <w:szCs w:val="22"/>
    </w:rPr>
  </w:style>
  <w:style w:type="paragraph" w:styleId="75">
    <w:name w:val="List Paragraph"/>
    <w:basedOn w:val="1"/>
    <w:link w:val="74"/>
    <w:qFormat/>
    <w:uiPriority w:val="0"/>
    <w:pPr>
      <w:ind w:firstLine="420" w:firstLineChars="200"/>
    </w:pPr>
    <w:rPr>
      <w:rFonts w:ascii="Calibri" w:hAnsi="Calibri"/>
      <w:szCs w:val="22"/>
    </w:rPr>
  </w:style>
  <w:style w:type="character" w:customStyle="1" w:styleId="76">
    <w:name w:val="Char Char10"/>
    <w:qFormat/>
    <w:uiPriority w:val="0"/>
    <w:rPr>
      <w:rFonts w:eastAsia="宋体"/>
      <w:kern w:val="2"/>
      <w:sz w:val="18"/>
      <w:szCs w:val="18"/>
      <w:lang w:val="en-US" w:eastAsia="zh-CN" w:bidi="ar-SA"/>
    </w:rPr>
  </w:style>
  <w:style w:type="character" w:customStyle="1" w:styleId="77">
    <w:name w:val="nine-11"/>
    <w:qFormat/>
    <w:uiPriority w:val="0"/>
    <w:rPr>
      <w:rFonts w:hint="default"/>
      <w:sz w:val="18"/>
      <w:szCs w:val="18"/>
    </w:rPr>
  </w:style>
  <w:style w:type="character" w:customStyle="1" w:styleId="78">
    <w:name w:val="题注 Char"/>
    <w:link w:val="17"/>
    <w:qFormat/>
    <w:uiPriority w:val="0"/>
    <w:rPr>
      <w:rFonts w:ascii="Arial" w:hAnsi="Arial" w:eastAsia="黑体" w:cs="Arial"/>
      <w:kern w:val="2"/>
    </w:rPr>
  </w:style>
  <w:style w:type="character" w:customStyle="1" w:styleId="79">
    <w:name w:val="mark"/>
    <w:basedOn w:val="48"/>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页脚 Char"/>
    <w:link w:val="32"/>
    <w:qFormat/>
    <w:uiPriority w:val="0"/>
    <w:rPr>
      <w:rFonts w:eastAsia="宋体"/>
      <w:kern w:val="2"/>
      <w:sz w:val="18"/>
      <w:szCs w:val="18"/>
      <w:lang w:val="en-US" w:eastAsia="zh-CN" w:bidi="ar-SA"/>
    </w:rPr>
  </w:style>
  <w:style w:type="character" w:customStyle="1" w:styleId="82">
    <w:name w:val="font31"/>
    <w:qFormat/>
    <w:uiPriority w:val="0"/>
    <w:rPr>
      <w:rFonts w:hint="eastAsia" w:ascii="宋体" w:hAnsi="宋体" w:eastAsia="宋体" w:cs="宋体"/>
      <w:color w:val="000000"/>
      <w:sz w:val="20"/>
      <w:szCs w:val="20"/>
      <w:u w:val="none"/>
    </w:rPr>
  </w:style>
  <w:style w:type="character" w:customStyle="1" w:styleId="83">
    <w:name w:val="Font Style17"/>
    <w:qFormat/>
    <w:uiPriority w:val="0"/>
    <w:rPr>
      <w:rFonts w:ascii="黑体" w:eastAsia="黑体" w:cs="黑体"/>
      <w:sz w:val="28"/>
      <w:szCs w:val="28"/>
    </w:rPr>
  </w:style>
  <w:style w:type="character" w:customStyle="1" w:styleId="84">
    <w:name w:val="标题 1 Char"/>
    <w:qFormat/>
    <w:uiPriority w:val="0"/>
    <w:rPr>
      <w:rFonts w:ascii="Times New Roman" w:hAnsi="Times New Roman" w:eastAsia="宋体" w:cs="Times New Roman"/>
      <w:b/>
      <w:bCs/>
      <w:kern w:val="44"/>
      <w:sz w:val="44"/>
      <w:szCs w:val="44"/>
    </w:rPr>
  </w:style>
  <w:style w:type="character" w:customStyle="1" w:styleId="85">
    <w:name w:val="List Paragraph Char"/>
    <w:link w:val="86"/>
    <w:qFormat/>
    <w:locked/>
    <w:uiPriority w:val="0"/>
    <w:rPr>
      <w:rFonts w:ascii="Calibri" w:hAnsi="Calibri"/>
      <w:kern w:val="2"/>
      <w:sz w:val="21"/>
      <w:szCs w:val="22"/>
    </w:rPr>
  </w:style>
  <w:style w:type="paragraph" w:customStyle="1" w:styleId="86">
    <w:name w:val="列出段落2"/>
    <w:basedOn w:val="1"/>
    <w:link w:val="85"/>
    <w:qFormat/>
    <w:uiPriority w:val="0"/>
    <w:pPr>
      <w:ind w:firstLine="420" w:firstLineChars="200"/>
    </w:pPr>
    <w:rPr>
      <w:rFonts w:ascii="Calibri" w:hAnsi="Calibri"/>
      <w:szCs w:val="22"/>
    </w:rPr>
  </w:style>
  <w:style w:type="character" w:customStyle="1" w:styleId="87">
    <w:name w:val="标题 1 Char1"/>
    <w:link w:val="4"/>
    <w:qFormat/>
    <w:locked/>
    <w:uiPriority w:val="0"/>
    <w:rPr>
      <w:b/>
      <w:bCs/>
      <w:kern w:val="44"/>
      <w:sz w:val="44"/>
      <w:szCs w:val="44"/>
    </w:rPr>
  </w:style>
  <w:style w:type="character" w:customStyle="1" w:styleId="88">
    <w:name w:val="标题 2 Char1"/>
    <w:link w:val="5"/>
    <w:qFormat/>
    <w:locked/>
    <w:uiPriority w:val="0"/>
    <w:rPr>
      <w:rFonts w:ascii="Arial" w:hAnsi="Arial" w:eastAsia="黑体"/>
      <w:b/>
      <w:bCs/>
      <w:kern w:val="2"/>
      <w:sz w:val="32"/>
      <w:szCs w:val="32"/>
    </w:rPr>
  </w:style>
  <w:style w:type="character" w:customStyle="1" w:styleId="89">
    <w:name w:val="标题 5 Char"/>
    <w:link w:val="8"/>
    <w:qFormat/>
    <w:locked/>
    <w:uiPriority w:val="0"/>
    <w:rPr>
      <w:b/>
      <w:sz w:val="28"/>
    </w:rPr>
  </w:style>
  <w:style w:type="character" w:customStyle="1" w:styleId="90">
    <w:name w:val="标题 6 Char"/>
    <w:link w:val="9"/>
    <w:qFormat/>
    <w:locked/>
    <w:uiPriority w:val="0"/>
    <w:rPr>
      <w:rFonts w:ascii="Arial" w:hAnsi="Arial" w:eastAsia="黑体"/>
      <w:b/>
      <w:kern w:val="2"/>
      <w:sz w:val="24"/>
    </w:rPr>
  </w:style>
  <w:style w:type="character" w:customStyle="1" w:styleId="91">
    <w:name w:val="标题 8 Char"/>
    <w:link w:val="14"/>
    <w:qFormat/>
    <w:locked/>
    <w:uiPriority w:val="0"/>
    <w:rPr>
      <w:rFonts w:ascii="Arial" w:hAnsi="Arial" w:eastAsia="黑体"/>
      <w:kern w:val="2"/>
      <w:sz w:val="24"/>
    </w:rPr>
  </w:style>
  <w:style w:type="character" w:customStyle="1" w:styleId="92">
    <w:name w:val="标题 Char"/>
    <w:link w:val="43"/>
    <w:qFormat/>
    <w:uiPriority w:val="0"/>
    <w:rPr>
      <w:rFonts w:ascii="Arial" w:hAnsi="Arial" w:cs="Arial"/>
      <w:b/>
      <w:bCs/>
      <w:kern w:val="2"/>
      <w:sz w:val="32"/>
      <w:szCs w:val="32"/>
    </w:rPr>
  </w:style>
  <w:style w:type="character" w:customStyle="1" w:styleId="93">
    <w:name w:val="正文文本缩进 2 Char"/>
    <w:link w:val="30"/>
    <w:qFormat/>
    <w:uiPriority w:val="0"/>
    <w:rPr>
      <w:kern w:val="2"/>
      <w:sz w:val="21"/>
      <w:szCs w:val="24"/>
    </w:rPr>
  </w:style>
  <w:style w:type="character" w:customStyle="1" w:styleId="94">
    <w:name w:val="表标题 Char Char"/>
    <w:link w:val="95"/>
    <w:qFormat/>
    <w:uiPriority w:val="0"/>
    <w:rPr>
      <w:b/>
    </w:rPr>
  </w:style>
  <w:style w:type="paragraph" w:customStyle="1" w:styleId="95">
    <w:name w:val="表标题"/>
    <w:basedOn w:val="10"/>
    <w:link w:val="94"/>
    <w:qFormat/>
    <w:uiPriority w:val="0"/>
    <w:pPr>
      <w:adjustRightInd w:val="0"/>
      <w:snapToGrid w:val="0"/>
      <w:spacing w:before="62" w:after="62"/>
      <w:ind w:firstLine="0"/>
      <w:jc w:val="center"/>
    </w:pPr>
    <w:rPr>
      <w:b/>
      <w:kern w:val="0"/>
      <w:sz w:val="20"/>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_Style 4"/>
    <w:basedOn w:val="1"/>
    <w:qFormat/>
    <w:uiPriority w:val="0"/>
    <w:pPr>
      <w:spacing w:beforeLines="50" w:afterLines="50"/>
    </w:pPr>
  </w:style>
  <w:style w:type="paragraph" w:customStyle="1" w:styleId="98">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1">
    <w:name w:val="办公自动化专用标题"/>
    <w:basedOn w:val="43"/>
    <w:qFormat/>
    <w:uiPriority w:val="0"/>
    <w:pPr>
      <w:spacing w:line="560" w:lineRule="atLeast"/>
    </w:pPr>
    <w:rPr>
      <w:rFonts w:ascii="宋体"/>
      <w:bCs w:val="0"/>
      <w:sz w:val="44"/>
      <w:szCs w:val="20"/>
    </w:rPr>
  </w:style>
  <w:style w:type="paragraph" w:customStyle="1" w:styleId="102">
    <w:name w:val="Char3"/>
    <w:basedOn w:val="1"/>
    <w:qFormat/>
    <w:uiPriority w:val="0"/>
  </w:style>
  <w:style w:type="paragraph" w:customStyle="1" w:styleId="103">
    <w:name w:val="表格"/>
    <w:basedOn w:val="1"/>
    <w:qFormat/>
    <w:uiPriority w:val="0"/>
    <w:pPr>
      <w:jc w:val="center"/>
    </w:pPr>
    <w:rPr>
      <w:rFonts w:ascii="宋体"/>
      <w:b/>
      <w:szCs w:val="20"/>
    </w:rPr>
  </w:style>
  <w:style w:type="paragraph" w:customStyle="1" w:styleId="104">
    <w:name w:val="Char Char3 Char Char"/>
    <w:basedOn w:val="1"/>
    <w:qFormat/>
    <w:uiPriority w:val="0"/>
    <w:pPr>
      <w:spacing w:line="360" w:lineRule="auto"/>
      <w:ind w:firstLine="200" w:firstLineChars="200"/>
    </w:pPr>
    <w:rPr>
      <w:rFonts w:ascii="宋体" w:hAnsi="宋体" w:cs="宋体"/>
      <w:sz w:val="24"/>
    </w:rPr>
  </w:style>
  <w:style w:type="paragraph" w:customStyle="1" w:styleId="105">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6">
    <w:name w:val="p0"/>
    <w:basedOn w:val="1"/>
    <w:qFormat/>
    <w:uiPriority w:val="0"/>
    <w:pPr>
      <w:widowControl/>
    </w:pPr>
    <w:rPr>
      <w:kern w:val="0"/>
      <w:szCs w:val="21"/>
    </w:rPr>
  </w:style>
  <w:style w:type="paragraph" w:customStyle="1" w:styleId="107">
    <w:name w:val="图框内的文字"/>
    <w:basedOn w:val="1"/>
    <w:qFormat/>
    <w:uiPriority w:val="0"/>
    <w:pPr>
      <w:jc w:val="center"/>
    </w:pPr>
    <w:rPr>
      <w:position w:val="6"/>
      <w:szCs w:val="20"/>
    </w:rPr>
  </w:style>
  <w:style w:type="paragraph" w:customStyle="1" w:styleId="108">
    <w:name w:val="默认段落字体 Para Char"/>
    <w:basedOn w:val="1"/>
    <w:qFormat/>
    <w:uiPriority w:val="0"/>
    <w:rPr>
      <w:rFonts w:ascii="宋体" w:hAnsi="宋体"/>
      <w:b/>
      <w:sz w:val="28"/>
      <w:szCs w:val="28"/>
    </w:rPr>
  </w:style>
  <w:style w:type="paragraph" w:customStyle="1" w:styleId="109">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0">
    <w:name w:val="字元 字元"/>
    <w:basedOn w:val="1"/>
    <w:qFormat/>
    <w:uiPriority w:val="0"/>
    <w:pPr>
      <w:spacing w:line="360" w:lineRule="auto"/>
      <w:ind w:firstLine="200" w:firstLineChars="200"/>
    </w:pPr>
    <w:rPr>
      <w:rFonts w:ascii="宋体" w:hAnsi="宋体" w:cs="宋体"/>
      <w:sz w:val="24"/>
    </w:rPr>
  </w:style>
  <w:style w:type="paragraph" w:customStyle="1" w:styleId="111">
    <w:name w:val="正文段落"/>
    <w:basedOn w:val="1"/>
    <w:qFormat/>
    <w:uiPriority w:val="0"/>
    <w:pPr>
      <w:widowControl/>
      <w:spacing w:after="40" w:line="360" w:lineRule="auto"/>
      <w:ind w:firstLine="200" w:firstLineChars="200"/>
    </w:pPr>
    <w:rPr>
      <w:kern w:val="0"/>
      <w:sz w:val="24"/>
    </w:rPr>
  </w:style>
  <w:style w:type="paragraph" w:customStyle="1" w:styleId="11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5">
    <w:name w:val="Char Char"/>
    <w:basedOn w:val="1"/>
    <w:qFormat/>
    <w:uiPriority w:val="0"/>
    <w:rPr>
      <w:rFonts w:ascii="宋体" w:hAnsi="宋体"/>
      <w:b/>
      <w:sz w:val="28"/>
      <w:szCs w:val="28"/>
    </w:rPr>
  </w:style>
  <w:style w:type="paragraph" w:customStyle="1" w:styleId="11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7">
    <w:name w:val="题注5"/>
    <w:basedOn w:val="1"/>
    <w:next w:val="17"/>
    <w:qFormat/>
    <w:uiPriority w:val="0"/>
    <w:pPr>
      <w:jc w:val="center"/>
    </w:pPr>
    <w:rPr>
      <w:b/>
      <w:color w:val="000000"/>
      <w:sz w:val="24"/>
      <w:szCs w:val="21"/>
    </w:rPr>
  </w:style>
  <w:style w:type="paragraph" w:customStyle="1" w:styleId="1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9">
    <w:name w:val="题注4"/>
    <w:basedOn w:val="1"/>
    <w:next w:val="17"/>
    <w:qFormat/>
    <w:uiPriority w:val="0"/>
    <w:pPr>
      <w:ind w:left="-132" w:leftChars="-64" w:right="-105" w:rightChars="-50" w:hanging="2"/>
      <w:jc w:val="center"/>
    </w:pPr>
    <w:rPr>
      <w:b/>
      <w:color w:val="FF0000"/>
      <w:szCs w:val="21"/>
      <w:lang w:val="en-GB"/>
    </w:rPr>
  </w:style>
  <w:style w:type="paragraph" w:customStyle="1" w:styleId="120">
    <w:name w:val="表格文字"/>
    <w:basedOn w:val="1"/>
    <w:qFormat/>
    <w:uiPriority w:val="0"/>
    <w:pPr>
      <w:spacing w:before="25" w:after="25"/>
      <w:jc w:val="left"/>
    </w:pPr>
    <w:rPr>
      <w:bCs/>
      <w:spacing w:val="10"/>
      <w:kern w:val="0"/>
      <w:sz w:val="24"/>
      <w:szCs w:val="20"/>
    </w:rPr>
  </w:style>
  <w:style w:type="paragraph" w:customStyle="1" w:styleId="12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3">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4">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5">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7">
    <w:name w:val="Char Char Char Char Char Char Char Char Char"/>
    <w:basedOn w:val="1"/>
    <w:qFormat/>
    <w:uiPriority w:val="0"/>
    <w:rPr>
      <w:sz w:val="28"/>
    </w:rPr>
  </w:style>
  <w:style w:type="paragraph" w:customStyle="1" w:styleId="12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pPr>
      <w:tabs>
        <w:tab w:val="left" w:pos="425"/>
      </w:tabs>
      <w:ind w:left="425" w:hanging="425"/>
    </w:pPr>
    <w:rPr>
      <w:rFonts w:eastAsia="仿宋_GB2312"/>
      <w:kern w:val="24"/>
      <w:sz w:val="24"/>
    </w:rPr>
  </w:style>
  <w:style w:type="paragraph" w:customStyle="1" w:styleId="130">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1">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3">
    <w:name w:val="样式1"/>
    <w:basedOn w:val="7"/>
    <w:qFormat/>
    <w:uiPriority w:val="0"/>
    <w:pPr>
      <w:spacing w:line="416" w:lineRule="auto"/>
      <w:ind w:left="560" w:leftChars="200"/>
    </w:pPr>
    <w:rPr>
      <w:rFonts w:ascii="宋体"/>
      <w:bCs w:val="0"/>
      <w:color w:val="FF0000"/>
    </w:rPr>
  </w:style>
  <w:style w:type="paragraph" w:customStyle="1" w:styleId="13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5">
    <w:name w:val="Char1 Char Char Char"/>
    <w:basedOn w:val="1"/>
    <w:qFormat/>
    <w:uiPriority w:val="0"/>
    <w:pPr>
      <w:numPr>
        <w:ilvl w:val="0"/>
        <w:numId w:val="2"/>
      </w:numPr>
    </w:pPr>
    <w:rPr>
      <w:sz w:val="24"/>
    </w:rPr>
  </w:style>
  <w:style w:type="paragraph" w:customStyle="1" w:styleId="136">
    <w:name w:val="正文1"/>
    <w:qFormat/>
    <w:uiPriority w:val="0"/>
    <w:pPr>
      <w:widowControl w:val="0"/>
      <w:jc w:val="both"/>
    </w:pPr>
    <w:rPr>
      <w:rFonts w:ascii="Times New Roman" w:hAnsi="Times New Roman" w:eastAsia="宋体" w:cs="Times New Roman"/>
      <w:lang w:val="en-US" w:eastAsia="zh-CN" w:bidi="ar-SA"/>
    </w:rPr>
  </w:style>
  <w:style w:type="paragraph" w:customStyle="1" w:styleId="137">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3">
    <w:name w:val="List Paragraph1"/>
    <w:basedOn w:val="1"/>
    <w:qFormat/>
    <w:uiPriority w:val="0"/>
    <w:pPr>
      <w:ind w:firstLine="420" w:firstLineChars="200"/>
    </w:pPr>
    <w:rPr>
      <w:rFonts w:ascii="Calibri" w:hAnsi="Calibri" w:cs="黑体"/>
      <w:szCs w:val="22"/>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5">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6">
    <w:name w:val="Char Char Char1 Char Char Char Char Char Char Char"/>
    <w:basedOn w:val="1"/>
    <w:qFormat/>
    <w:uiPriority w:val="0"/>
    <w:rPr>
      <w:rFonts w:ascii="Arial" w:hAnsi="Arial" w:cs="Arial"/>
      <w:sz w:val="20"/>
      <w:szCs w:val="20"/>
    </w:rPr>
  </w:style>
  <w:style w:type="paragraph" w:customStyle="1" w:styleId="1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8">
    <w:name w:val="_Style 2"/>
    <w:basedOn w:val="1"/>
    <w:qFormat/>
    <w:uiPriority w:val="34"/>
    <w:pPr>
      <w:ind w:firstLine="420" w:firstLineChars="200"/>
    </w:pPr>
  </w:style>
  <w:style w:type="paragraph" w:customStyle="1" w:styleId="149">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0">
    <w:name w:val="列举"/>
    <w:basedOn w:val="1"/>
    <w:qFormat/>
    <w:uiPriority w:val="0"/>
    <w:pPr>
      <w:numPr>
        <w:ilvl w:val="0"/>
        <w:numId w:val="4"/>
      </w:numPr>
      <w:spacing w:line="360" w:lineRule="auto"/>
    </w:pPr>
    <w:rPr>
      <w:rFonts w:ascii="宋体"/>
    </w:rPr>
  </w:style>
  <w:style w:type="table" w:customStyle="1" w:styleId="151">
    <w:name w:val="网格型1"/>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2">
    <w:name w:val="Placeholder Text"/>
    <w:semiHidden/>
    <w:qFormat/>
    <w:uiPriority w:val="99"/>
    <w:rPr>
      <w:color w:val="808080"/>
    </w:rPr>
  </w:style>
  <w:style w:type="paragraph" w:customStyle="1" w:styleId="153">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4">
    <w:name w:val="标题 36"/>
    <w:basedOn w:val="1"/>
    <w:qFormat/>
    <w:uiPriority w:val="0"/>
    <w:pPr>
      <w:spacing w:before="100" w:beforeAutospacing="1" w:line="288"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20073</Words>
  <Characters>21252</Characters>
  <Lines>196</Lines>
  <Paragraphs>55</Paragraphs>
  <TotalTime>4</TotalTime>
  <ScaleCrop>false</ScaleCrop>
  <LinksUpToDate>false</LinksUpToDate>
  <CharactersWithSpaces>23599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2022-08-23T03:48:00Z</cp:lastPrinted>
  <dcterms:modified xsi:type="dcterms:W3CDTF">2023-03-21T09:17:30Z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17B2F7A753754358ABF4CAA9815D75CD</vt:lpwstr>
  </property>
</Properties>
</file>