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YXCG-20221111</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国家税务总局阳江市海陵岛经济开发试验区税务局2023-2025年劳务外包服务</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国家税务总局阳江市海陵岛经济开发试验区税务局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一月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_Toc25612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lang w:val="en-US" w:eastAsia="zh-CN"/>
          <w14:textFill>
            <w14:solidFill>
              <w14:schemeClr w14:val="tx1"/>
            </w14:solidFill>
          </w14:textFill>
        </w:rPr>
        <w:t>用户需求书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_Toc15215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_Toc5254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_Toc6148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_Toc16720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_Toc29011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_Toc8232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_Toc13619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_Toc30215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19954"/>
      <w:bookmarkStart w:id="2" w:name="_Toc365985108"/>
      <w:bookmarkStart w:id="3" w:name="_Toc350438702"/>
      <w:bookmarkStart w:id="4" w:name="_Toc340677031"/>
      <w:bookmarkStart w:id="5" w:name="_Toc333237723"/>
      <w:bookmarkStart w:id="6" w:name="_Toc339019828"/>
      <w:bookmarkStart w:id="7" w:name="_Toc366072457"/>
      <w:bookmarkStart w:id="8" w:name="_Toc339020186"/>
      <w:bookmarkStart w:id="9" w:name="_Toc337632315"/>
      <w:bookmarkStart w:id="10" w:name="_Toc349143546"/>
      <w:bookmarkStart w:id="11" w:name="_Toc340672830"/>
      <w:bookmarkStart w:id="12" w:name="_Toc25612"/>
      <w:bookmarkStart w:id="13" w:name="_Toc331512856"/>
      <w:bookmarkStart w:id="14" w:name="_Toc336681537"/>
      <w:bookmarkStart w:id="15" w:name="_Toc342060322"/>
      <w:bookmarkStart w:id="16" w:name="_Toc349127583"/>
      <w:bookmarkStart w:id="17" w:name="_Toc339020048"/>
      <w:bookmarkStart w:id="18" w:name="_Toc330459945"/>
      <w:bookmarkStart w:id="19" w:name="_Toc350756403"/>
      <w:bookmarkStart w:id="20" w:name="_Toc332270305"/>
      <w:bookmarkStart w:id="21" w:name="_Toc345513762"/>
      <w:bookmarkStart w:id="22" w:name="_Toc340507403"/>
      <w:bookmarkStart w:id="23" w:name="_Toc333238571"/>
      <w:bookmarkStart w:id="24" w:name="_Toc341348291"/>
      <w:bookmarkStart w:id="25" w:name="_Toc336681892"/>
      <w:bookmarkStart w:id="26" w:name="_Toc339362257"/>
      <w:bookmarkStart w:id="27" w:name="_Toc332206657"/>
      <w:bookmarkStart w:id="28" w:name="_Toc333237612"/>
      <w:bookmarkStart w:id="29" w:name="_Toc333935619"/>
      <w:bookmarkStart w:id="30" w:name="_Toc339441044"/>
      <w:bookmarkStart w:id="31" w:name="_Toc365967002"/>
      <w:bookmarkStart w:id="32" w:name="_Toc342296708"/>
      <w:bookmarkStart w:id="33" w:name="_Toc331683994"/>
      <w:bookmarkStart w:id="34" w:name="_Toc33393527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国家税务总局阳江市海陵岛经济开发试验区税务局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国家税务总局阳江市海陵岛经济开发试验区税务局2023-2025年劳务外包服务</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YXCG-20221111</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国家税务总局阳江市海陵岛经济开发试验区税务局2023-2025年劳务外包服务</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YXCG-20221111</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项目预算</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6630000.00</w:t>
      </w:r>
      <w:r>
        <w:rPr>
          <w:rFonts w:hint="eastAsia" w:ascii="宋体" w:hAnsi="宋体"/>
          <w:bCs/>
          <w:color w:val="000000" w:themeColor="text1"/>
          <w:highlight w:val="none"/>
          <w14:textFill>
            <w14:solidFill>
              <w14:schemeClr w14:val="tx1"/>
            </w14:solidFill>
          </w14:textFill>
        </w:rPr>
        <w:t>元，其中</w:t>
      </w:r>
      <w:r>
        <w:rPr>
          <w:rFonts w:hint="eastAsia" w:ascii="宋体" w:hAnsi="宋体"/>
          <w:bCs/>
          <w:color w:val="000000" w:themeColor="text1"/>
          <w:highlight w:val="none"/>
          <w:lang w:val="en-US" w:eastAsia="zh-CN"/>
          <w14:textFill>
            <w14:solidFill>
              <w14:schemeClr w14:val="tx1"/>
            </w14:solidFill>
          </w14:textFill>
        </w:rPr>
        <w:t>2210000.00</w:t>
      </w:r>
      <w:r>
        <w:rPr>
          <w:rFonts w:hint="eastAsia" w:ascii="宋体" w:hAnsi="宋体"/>
          <w:bCs/>
          <w:color w:val="000000" w:themeColor="text1"/>
          <w:highlight w:val="none"/>
          <w14:textFill>
            <w14:solidFill>
              <w14:schemeClr w14:val="tx1"/>
            </w14:solidFill>
          </w14:textFill>
        </w:rPr>
        <w:t>元/年</w:t>
      </w:r>
      <w:r>
        <w:rPr>
          <w:rFonts w:hint="eastAsia" w:ascii="宋体" w:hAnsi="宋体"/>
          <w:bCs/>
          <w:color w:val="000000" w:themeColor="text1"/>
          <w:highlight w:val="none"/>
          <w:lang w:eastAsia="zh-CN"/>
          <w14:textFill>
            <w14:solidFill>
              <w14:schemeClr w14:val="tx1"/>
            </w14:solidFill>
          </w14:textFill>
        </w:rPr>
        <w:t>。</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服务管理费660000.00元，其中220000.00元/年</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三</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即自202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月1日起至202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月3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日止，共</w:t>
      </w:r>
      <w:r>
        <w:rPr>
          <w:rFonts w:hint="eastAsia" w:ascii="宋体" w:hAnsi="宋体"/>
          <w:color w:val="000000" w:themeColor="text1"/>
          <w:szCs w:val="21"/>
          <w:highlight w:val="none"/>
          <w:lang w:val="en-US" w:eastAsia="zh-CN"/>
          <w14:textFill>
            <w14:solidFill>
              <w14:schemeClr w14:val="tx1"/>
            </w14:solidFill>
          </w14:textFill>
        </w:rPr>
        <w:t>36</w:t>
      </w:r>
      <w:r>
        <w:rPr>
          <w:rFonts w:hint="eastAsia" w:ascii="宋体" w:hAnsi="宋体"/>
          <w:color w:val="000000" w:themeColor="text1"/>
          <w:szCs w:val="21"/>
          <w:highlight w:val="none"/>
          <w14:textFill>
            <w14:solidFill>
              <w14:schemeClr w14:val="tx1"/>
            </w14:solidFill>
          </w14:textFill>
        </w:rPr>
        <w:t>个月</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s="宋体"/>
          <w:color w:val="000000" w:themeColor="text1"/>
          <w:spacing w:val="-7"/>
          <w:szCs w:val="21"/>
          <w:highlight w:val="none"/>
          <w14:textFill>
            <w14:solidFill>
              <w14:schemeClr w14:val="tx1"/>
            </w14:solidFill>
          </w14:textFill>
        </w:rPr>
        <w:t>合同期限均为</w:t>
      </w:r>
      <w:r>
        <w:rPr>
          <w:rFonts w:hint="eastAsia" w:ascii="宋体" w:hAnsi="宋体" w:cs="宋体"/>
          <w:color w:val="000000" w:themeColor="text1"/>
          <w:spacing w:val="-7"/>
          <w:szCs w:val="21"/>
          <w:highlight w:val="none"/>
          <w:lang w:val="en-US" w:eastAsia="zh-CN"/>
          <w14:textFill>
            <w14:solidFill>
              <w14:schemeClr w14:val="tx1"/>
            </w14:solidFill>
          </w14:textFill>
        </w:rPr>
        <w:t>3</w:t>
      </w:r>
      <w:r>
        <w:rPr>
          <w:rFonts w:ascii="宋体" w:hAnsi="宋体" w:cs="宋体"/>
          <w:color w:val="000000" w:themeColor="text1"/>
          <w:spacing w:val="-7"/>
          <w:szCs w:val="21"/>
          <w:highlight w:val="none"/>
          <w14:textFill>
            <w14:solidFill>
              <w14:schemeClr w14:val="tx1"/>
            </w14:solidFill>
          </w14:textFill>
        </w:rPr>
        <w:t>年。</w:t>
      </w:r>
      <w:r>
        <w:rPr>
          <w:rFonts w:ascii="宋体" w:hAnsi="宋体" w:cs="宋体"/>
          <w:color w:val="000000" w:themeColor="text1"/>
          <w:spacing w:val="-6"/>
          <w:szCs w:val="21"/>
          <w:highlight w:val="none"/>
          <w14:textFill>
            <w14:solidFill>
              <w14:schemeClr w14:val="tx1"/>
            </w14:solidFill>
          </w14:textFill>
        </w:rPr>
        <w:t>若中标人</w:t>
      </w:r>
      <w:r>
        <w:rPr>
          <w:rFonts w:ascii="宋体" w:hAnsi="宋体" w:cs="宋体"/>
          <w:color w:val="000000" w:themeColor="text1"/>
          <w:spacing w:val="-7"/>
          <w:szCs w:val="21"/>
          <w:highlight w:val="none"/>
          <w14:textFill>
            <w14:solidFill>
              <w14:schemeClr w14:val="tx1"/>
            </w14:solidFill>
          </w14:textFill>
        </w:rPr>
        <w:t>年度内累计2个月以上服务质量及综合指标考核不合格(考核标准详见</w:t>
      </w:r>
      <w:r>
        <w:rPr>
          <w:rFonts w:hint="eastAsia" w:ascii="宋体" w:hAnsi="宋体" w:cs="宋体"/>
          <w:color w:val="000000" w:themeColor="text1"/>
          <w:spacing w:val="-7"/>
          <w:szCs w:val="21"/>
          <w:highlight w:val="none"/>
          <w14:textFill>
            <w14:solidFill>
              <w14:schemeClr w14:val="tx1"/>
            </w14:solidFill>
          </w14:textFill>
        </w:rPr>
        <w:t>附件</w:t>
      </w:r>
      <w:r>
        <w:rPr>
          <w:rFonts w:ascii="宋体" w:hAnsi="宋体" w:cs="宋体"/>
          <w:color w:val="000000" w:themeColor="text1"/>
          <w:spacing w:val="-7"/>
          <w:szCs w:val="21"/>
          <w:highlight w:val="none"/>
          <w14:textFill>
            <w14:solidFill>
              <w14:schemeClr w14:val="tx1"/>
            </w14:solidFill>
          </w14:textFill>
        </w:rPr>
        <w:t>)，采购人可向中</w:t>
      </w:r>
      <w:r>
        <w:rPr>
          <w:rFonts w:ascii="宋体" w:hAnsi="宋体" w:cs="宋体"/>
          <w:color w:val="000000" w:themeColor="text1"/>
          <w:spacing w:val="-15"/>
          <w:szCs w:val="21"/>
          <w:highlight w:val="none"/>
          <w14:textFill>
            <w14:solidFill>
              <w14:schemeClr w14:val="tx1"/>
            </w14:solidFill>
          </w14:textFill>
        </w:rPr>
        <w:t>标人送达《终止合同通知书》，</w:t>
      </w:r>
      <w:r>
        <w:rPr>
          <w:rFonts w:hint="eastAsia" w:ascii="宋体" w:hAnsi="宋体" w:cs="宋体"/>
          <w:color w:val="000000" w:themeColor="text1"/>
          <w:spacing w:val="-15"/>
          <w:szCs w:val="21"/>
          <w:highlight w:val="none"/>
          <w14:textFill>
            <w14:solidFill>
              <w14:schemeClr w14:val="tx1"/>
            </w14:solidFill>
          </w14:textFill>
        </w:rPr>
        <w:t>并</w:t>
      </w:r>
      <w:r>
        <w:rPr>
          <w:rFonts w:ascii="宋体" w:hAnsi="宋体" w:cs="宋体"/>
          <w:color w:val="000000" w:themeColor="text1"/>
          <w:spacing w:val="-15"/>
          <w:szCs w:val="21"/>
          <w:highlight w:val="none"/>
          <w14:textFill>
            <w14:solidFill>
              <w14:schemeClr w14:val="tx1"/>
            </w14:solidFill>
          </w14:textFill>
        </w:rPr>
        <w:t>终止合同</w:t>
      </w:r>
      <w:r>
        <w:rPr>
          <w:rFonts w:hint="eastAsia" w:ascii="宋体" w:hAnsi="宋体" w:cs="宋体"/>
          <w:color w:val="000000" w:themeColor="text1"/>
          <w:spacing w:val="-15"/>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投标人未被列入“信用中国”网站(</w:t>
      </w:r>
      <w:r>
        <w:rPr>
          <w:rFonts w:ascii="宋体" w:hAnsi="宋体"/>
          <w:color w:val="000000" w:themeColor="text1"/>
          <w:szCs w:val="21"/>
          <w:highlight w:val="none"/>
          <w14:textFill>
            <w14:solidFill>
              <w14:schemeClr w14:val="tx1"/>
            </w14:solidFill>
          </w14:textFill>
        </w:rPr>
        <w:fldChar w:fldCharType="begin"/>
      </w:r>
      <w:r>
        <w:rPr>
          <w:rFonts w:ascii="宋体" w:hAnsi="宋体"/>
          <w:color w:val="000000" w:themeColor="text1"/>
          <w:szCs w:val="21"/>
          <w:highlight w:val="none"/>
          <w14:textFill>
            <w14:solidFill>
              <w14:schemeClr w14:val="tx1"/>
            </w14:solidFill>
          </w14:textFill>
        </w:rPr>
        <w:instrText xml:space="preserve"> HYPERLINK "http://www.creditchina.gov.cn" </w:instrText>
      </w:r>
      <w:r>
        <w:rPr>
          <w:rFonts w:ascii="宋体" w:hAnsi="宋体"/>
          <w:color w:val="000000" w:themeColor="text1"/>
          <w:szCs w:val="2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www.creditchina.gov.cn</w:t>
      </w:r>
      <w:r>
        <w:rPr>
          <w:rFonts w:ascii="宋体" w:hAnsi="宋体"/>
          <w:color w:val="000000" w:themeColor="text1"/>
          <w:szCs w:val="21"/>
          <w:highlight w:val="none"/>
          <w14:textFill>
            <w14:solidFill>
              <w14:schemeClr w14:val="tx1"/>
            </w14:solidFill>
          </w14:textFill>
        </w:rPr>
        <w:fldChar w:fldCharType="end"/>
      </w:r>
      <w:r>
        <w:rPr>
          <w:rFonts w:ascii="宋体" w:hAnsi="宋体"/>
          <w:color w:val="000000" w:themeColor="text1"/>
          <w:szCs w:val="21"/>
          <w:highlight w:val="none"/>
          <w14:textFill>
            <w14:solidFill>
              <w14:schemeClr w14:val="tx1"/>
            </w14:solidFill>
          </w14:textFill>
        </w:rPr>
        <w:t>)以下任意名单之一：①失信被执行人名单；②重大税收违法</w:t>
      </w:r>
      <w:r>
        <w:rPr>
          <w:rFonts w:hint="eastAsia" w:ascii="宋体" w:hAnsi="宋体"/>
          <w:color w:val="000000" w:themeColor="text1"/>
          <w:szCs w:val="21"/>
          <w:highlight w:val="none"/>
          <w:lang w:val="en-US" w:eastAsia="zh-CN"/>
          <w14:textFill>
            <w14:solidFill>
              <w14:schemeClr w14:val="tx1"/>
            </w14:solidFill>
          </w14:textFill>
        </w:rPr>
        <w:t>失信主体</w:t>
      </w:r>
      <w:r>
        <w:rPr>
          <w:rFonts w:ascii="宋体" w:hAnsi="宋体"/>
          <w:color w:val="000000" w:themeColor="text1"/>
          <w:szCs w:val="21"/>
          <w:highlight w:val="none"/>
          <w14:textFill>
            <w14:solidFill>
              <w14:schemeClr w14:val="tx1"/>
            </w14:solidFill>
          </w14:textFill>
        </w:rPr>
        <w:t xml:space="preserve">；③政府采购严重违法失信名单。同时，不处于中国政府采购网（www.ccgp.gov.cn </w:t>
      </w:r>
      <w:r>
        <w:rPr>
          <w:rFonts w:hint="eastAsia" w:ascii="宋体" w:hAnsi="宋体"/>
          <w:color w:val="000000" w:themeColor="text1"/>
          <w:szCs w:val="21"/>
          <w:highlight w:val="none"/>
          <w14:textFill>
            <w14:solidFill>
              <w14:schemeClr w14:val="tx1"/>
            </w14:solidFill>
          </w14:textFill>
        </w:rPr>
        <w:t>）“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本项目属于专门面向中小企业采购</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2022年11月18日</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2022年11月25日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2022年11月18日</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2022年11月25日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2.购买招标文件地点：阳江市江城区猫山四街33号A座2楼</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ind w:left="210" w:leftChars="100"/>
        <w:rPr>
          <w:rFonts w:ascii="宋体" w:hAnsi="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bookmarkStart w:id="2036" w:name="_GoBack"/>
      <w:bookmarkEnd w:id="2036"/>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1"/>
          <w:color w:val="000000" w:themeColor="text1"/>
          <w:highlight w:val="none"/>
          <w14:textFill>
            <w14:solidFill>
              <w14:schemeClr w14:val="tx1"/>
            </w14:solidFill>
          </w14:textFill>
        </w:rPr>
        <w:t>http://www.yjcg.cc</w:t>
      </w:r>
      <w:r>
        <w:rPr>
          <w:rStyle w:val="51"/>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1"/>
          <w:rFonts w:hint="eastAsia" w:ascii="宋体" w:hAnsi="宋体"/>
          <w:bCs/>
          <w:color w:val="000000" w:themeColor="text1"/>
          <w:highlight w:val="none"/>
          <w14:textFill>
            <w14:solidFill>
              <w14:schemeClr w14:val="tx1"/>
            </w14:solidFill>
          </w14:textFill>
        </w:rPr>
        <w:t>政府采购资料</w:t>
      </w:r>
      <w:r>
        <w:rPr>
          <w:rStyle w:val="51"/>
          <w:rFonts w:hint="eastAsia" w:ascii="宋体" w:hAnsi="宋体"/>
          <w:bCs/>
          <w:color w:val="000000" w:themeColor="text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2022年12月9日</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2022年12月9日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国家税务总局阳江市海陵岛经济开发试验区税务局</w:t>
      </w:r>
    </w:p>
    <w:p>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址：江城区闸坡镇旅游大道</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人：李宇航</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w:t>
      </w:r>
      <w:r>
        <w:rPr>
          <w:rFonts w:hint="eastAsia" w:ascii="宋体" w:hAnsi="宋体" w:cs="Tahoma"/>
          <w:color w:val="000000" w:themeColor="text1"/>
          <w:kern w:val="28"/>
          <w:szCs w:val="21"/>
          <w:highlight w:val="none"/>
          <w14:textFill>
            <w14:solidFill>
              <w14:schemeClr w14:val="tx1"/>
            </w14:solidFill>
          </w14:textFill>
        </w:rPr>
        <w:t>3895331</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color w:val="000000" w:themeColor="text1"/>
          <w:szCs w:val="21"/>
          <w:highlight w:val="none"/>
          <w:u w:val="none"/>
          <w14:textFill>
            <w14:solidFill>
              <w14:schemeClr w14:val="tx1"/>
            </w14:solidFill>
          </w14:textFill>
        </w:rPr>
        <w:t>http://www.gdgpo.</w:t>
      </w:r>
      <w:r>
        <w:rPr>
          <w:rFonts w:hint="eastAsia" w:ascii="宋体" w:hAnsi="宋体"/>
          <w:color w:val="000000" w:themeColor="text1"/>
          <w:szCs w:val="21"/>
          <w:highlight w:val="none"/>
          <w:u w:val="none"/>
          <w:lang w:val="en-US" w:eastAsia="zh-CN"/>
          <w14:textFill>
            <w14:solidFill>
              <w14:schemeClr w14:val="tx1"/>
            </w14:solidFill>
          </w14:textFill>
        </w:rPr>
        <w:t>com.</w:t>
      </w:r>
      <w:r>
        <w:rPr>
          <w:rFonts w:ascii="宋体" w:hAnsi="宋体"/>
          <w:color w:val="000000" w:themeColor="text1"/>
          <w:szCs w:val="21"/>
          <w:highlight w:val="none"/>
          <w:u w:val="none"/>
          <w14:textFill>
            <w14:solidFill>
              <w14:schemeClr w14:val="tx1"/>
            </w14:solidFill>
          </w14:textFill>
        </w:rPr>
        <w:t>cn</w:t>
      </w:r>
    </w:p>
    <w:p>
      <w:pPr>
        <w:tabs>
          <w:tab w:val="left" w:pos="4680"/>
        </w:tabs>
        <w:adjustRightInd w:val="0"/>
        <w:snapToGrid w:val="0"/>
        <w:spacing w:line="360" w:lineRule="auto"/>
        <w:ind w:firstLine="1680" w:firstLineChars="8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bookmarkStart w:id="37" w:name="_Toc331512857"/>
      <w:bookmarkStart w:id="38" w:name="_Toc339020049"/>
      <w:bookmarkStart w:id="39" w:name="_Toc340677032"/>
      <w:bookmarkStart w:id="40" w:name="_Toc339019829"/>
      <w:bookmarkStart w:id="41" w:name="_Toc339362258"/>
      <w:bookmarkStart w:id="42" w:name="_Toc336681538"/>
      <w:bookmarkStart w:id="43" w:name="_Toc365985109"/>
      <w:bookmarkStart w:id="44" w:name="_Toc333935620"/>
      <w:bookmarkStart w:id="45" w:name="_Toc342296709"/>
      <w:bookmarkStart w:id="46" w:name="_Toc332206658"/>
      <w:bookmarkStart w:id="47" w:name="_Toc330459946"/>
      <w:bookmarkStart w:id="48" w:name="_Toc349127584"/>
      <w:bookmarkStart w:id="49" w:name="_Toc365967003"/>
      <w:bookmarkStart w:id="50" w:name="_Toc350438703"/>
      <w:bookmarkStart w:id="51" w:name="_Toc336681893"/>
      <w:bookmarkStart w:id="52" w:name="_Toc350756404"/>
      <w:bookmarkStart w:id="53" w:name="_Toc333237613"/>
      <w:bookmarkStart w:id="54" w:name="_Toc333237724"/>
      <w:bookmarkStart w:id="55" w:name="_Toc345513763"/>
      <w:bookmarkStart w:id="56" w:name="_Toc366072458"/>
      <w:bookmarkStart w:id="57" w:name="_Toc332270306"/>
      <w:bookmarkStart w:id="58" w:name="_Toc333238572"/>
      <w:bookmarkStart w:id="59" w:name="_Toc339020187"/>
      <w:bookmarkStart w:id="60" w:name="_Toc337632316"/>
      <w:bookmarkStart w:id="61" w:name="_Toc342060323"/>
      <w:bookmarkStart w:id="62" w:name="_Toc331683995"/>
      <w:bookmarkStart w:id="63" w:name="_Toc340507404"/>
      <w:bookmarkStart w:id="64" w:name="_Toc341348292"/>
      <w:bookmarkStart w:id="65" w:name="_Toc333935279"/>
      <w:bookmarkStart w:id="66" w:name="_Toc339441045"/>
      <w:bookmarkStart w:id="67" w:name="_Toc340672831"/>
      <w:bookmarkStart w:id="68" w:name="_Toc349143547"/>
      <w:bookmarkStart w:id="69" w:name="_Toc339019955"/>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2022年11月18日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jc w:val="center"/>
        <w:rPr>
          <w:color w:val="000000" w:themeColor="text1"/>
          <w:highlight w:val="none"/>
          <w14:textFill>
            <w14:solidFill>
              <w14:schemeClr w14:val="tx1"/>
            </w14:solidFill>
          </w14:textFill>
        </w:rPr>
      </w:pPr>
      <w:bookmarkStart w:id="70" w:name="_Toc1464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3237614"/>
      <w:bookmarkStart w:id="75" w:name="_Toc333237725"/>
      <w:bookmarkStart w:id="76" w:name="_Toc330459949"/>
      <w:bookmarkStart w:id="77" w:name="_Toc75570886"/>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jc w:val="center"/>
        <w:rPr>
          <w:rFonts w:hint="eastAsia"/>
          <w:color w:val="000000" w:themeColor="text1"/>
          <w:kern w:val="0"/>
          <w:sz w:val="24"/>
          <w:highlight w:val="none"/>
          <w:lang w:val="en-US" w:eastAsia="zh-CN"/>
          <w14:textFill>
            <w14:solidFill>
              <w14:schemeClr w14:val="tx1"/>
            </w14:solidFill>
          </w14:textFill>
        </w:rPr>
      </w:pPr>
      <w:bookmarkStart w:id="79" w:name="_Toc26408"/>
      <w:bookmarkStart w:id="80" w:name="_Toc333237644"/>
      <w:bookmarkStart w:id="81" w:name="_Toc333237755"/>
      <w:bookmarkStart w:id="82" w:name="_Toc350756417"/>
      <w:bookmarkStart w:id="83" w:name="_Toc365985146"/>
      <w:bookmarkStart w:id="84" w:name="_Toc340677037"/>
      <w:bookmarkStart w:id="85" w:name="_Toc340672836"/>
      <w:bookmarkStart w:id="86" w:name="_Toc366072495"/>
      <w:bookmarkStart w:id="87" w:name="_Toc339020200"/>
      <w:bookmarkStart w:id="88" w:name="_Toc336681902"/>
      <w:bookmarkStart w:id="89" w:name="_Toc345513834"/>
      <w:bookmarkStart w:id="90" w:name="_Toc342060341"/>
      <w:bookmarkStart w:id="91" w:name="_Toc339019982"/>
      <w:bookmarkStart w:id="92" w:name="_Toc332206675"/>
      <w:bookmarkStart w:id="93" w:name="_Toc333935313"/>
      <w:bookmarkStart w:id="94" w:name="_Toc342296727"/>
      <w:bookmarkStart w:id="95" w:name="_Toc336681547"/>
      <w:bookmarkStart w:id="96" w:name="_Toc332270313"/>
      <w:bookmarkStart w:id="97" w:name="_Toc337632325"/>
      <w:bookmarkStart w:id="98" w:name="_Toc331684005"/>
      <w:bookmarkStart w:id="99" w:name="_Toc333238600"/>
      <w:bookmarkStart w:id="100" w:name="_Toc333935654"/>
      <w:bookmarkStart w:id="101" w:name="_Toc339020062"/>
      <w:bookmarkStart w:id="102" w:name="_Toc330459952"/>
      <w:bookmarkStart w:id="103" w:name="_Toc365967040"/>
      <w:bookmarkStart w:id="104" w:name="_Toc349127593"/>
      <w:bookmarkStart w:id="105" w:name="_Toc350438716"/>
      <w:bookmarkStart w:id="106" w:name="_Toc339362267"/>
      <w:bookmarkStart w:id="107" w:name="_Toc340507409"/>
      <w:bookmarkStart w:id="108" w:name="_Toc349143556"/>
      <w:bookmarkStart w:id="109" w:name="_Toc339441054"/>
      <w:bookmarkStart w:id="110" w:name="_Toc341348305"/>
      <w:bookmarkStart w:id="111" w:name="_Toc331512865"/>
      <w:bookmarkStart w:id="112" w:name="_Toc339019856"/>
      <w:r>
        <w:rPr>
          <w:rFonts w:hint="eastAsia"/>
          <w:color w:val="000000" w:themeColor="text1"/>
          <w:kern w:val="0"/>
          <w:sz w:val="24"/>
          <w:highlight w:val="none"/>
          <w:lang w:val="en-US" w:eastAsia="zh-CN"/>
          <w14:textFill>
            <w14:solidFill>
              <w14:schemeClr w14:val="tx1"/>
            </w14:solidFill>
          </w14:textFill>
        </w:rPr>
        <w:t>用户需求书</w:t>
      </w:r>
      <w:bookmarkEnd w:id="79"/>
    </w:p>
    <w:p>
      <w:pPr>
        <w:bidi w:val="0"/>
        <w:spacing w:line="360" w:lineRule="auto"/>
        <w:rPr>
          <w:b/>
          <w:bCs/>
          <w:color w:val="000000" w:themeColor="text1"/>
          <w:highlight w:val="none"/>
          <w14:textFill>
            <w14:solidFill>
              <w14:schemeClr w14:val="tx1"/>
            </w14:solidFill>
          </w14:textFill>
        </w:rPr>
      </w:pPr>
      <w:bookmarkStart w:id="113" w:name="_Toc23548"/>
      <w:r>
        <w:rPr>
          <w:rFonts w:hint="eastAsia"/>
          <w:b/>
          <w:bCs/>
          <w:color w:val="000000" w:themeColor="text1"/>
          <w:highlight w:val="none"/>
          <w14:textFill>
            <w14:solidFill>
              <w14:schemeClr w14:val="tx1"/>
            </w14:solidFill>
          </w14:textFill>
        </w:rPr>
        <w:t>一、项目概述</w:t>
      </w:r>
      <w:bookmarkEnd w:id="113"/>
    </w:p>
    <w:p>
      <w:pPr>
        <w:bidi w:val="0"/>
        <w:spacing w:line="360" w:lineRule="auto"/>
        <w:rPr>
          <w:b/>
          <w:bCs/>
          <w:color w:val="000000" w:themeColor="text1"/>
          <w:highlight w:val="none"/>
          <w14:textFill>
            <w14:solidFill>
              <w14:schemeClr w14:val="tx1"/>
            </w14:solidFill>
          </w14:textFill>
        </w:rPr>
      </w:pPr>
      <w:bookmarkStart w:id="114" w:name="_Toc13052"/>
      <w:r>
        <w:rPr>
          <w:rFonts w:hint="eastAsia"/>
          <w:b/>
          <w:bCs/>
          <w:color w:val="000000" w:themeColor="text1"/>
          <w:highlight w:val="none"/>
          <w:lang w:eastAsia="zh-CN"/>
          <w14:textFill>
            <w14:solidFill>
              <w14:schemeClr w14:val="tx1"/>
            </w14:solidFill>
          </w14:textFill>
        </w:rPr>
        <w:t>（一）</w:t>
      </w:r>
      <w:r>
        <w:rPr>
          <w:rFonts w:hint="eastAsia"/>
          <w:b/>
          <w:bCs/>
          <w:color w:val="000000" w:themeColor="text1"/>
          <w:highlight w:val="none"/>
          <w14:textFill>
            <w14:solidFill>
              <w14:schemeClr w14:val="tx1"/>
            </w14:solidFill>
          </w14:textFill>
        </w:rPr>
        <w:t>项目背景</w:t>
      </w:r>
      <w:bookmarkEnd w:id="114"/>
    </w:p>
    <w:p>
      <w:pPr>
        <w:bidi w:val="0"/>
        <w:spacing w:line="360" w:lineRule="auto"/>
        <w:ind w:firstLine="420" w:firstLineChars="200"/>
        <w:rPr>
          <w:rFonts w:hint="eastAsia"/>
          <w:b w:val="0"/>
          <w:bCs w:val="0"/>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在</w:t>
      </w:r>
      <w:bookmarkStart w:id="115" w:name="_Toc18854"/>
      <w:r>
        <w:rPr>
          <w:rFonts w:hint="eastAsia" w:ascii="Times New Roman" w:eastAsia="宋体"/>
          <w:b w:val="0"/>
          <w:bCs w:val="0"/>
          <w:color w:val="000000" w:themeColor="text1"/>
          <w:highlight w:val="none"/>
          <w:lang w:val="en-US" w:eastAsia="zh-CN"/>
          <w14:textFill>
            <w14:solidFill>
              <w14:schemeClr w14:val="tx1"/>
            </w14:solidFill>
          </w14:textFill>
        </w:rPr>
        <w:t>政策层面，《中华人民共和国民法典》等法律法规，对规范劳务外包行为，强化合同双方权责意识，保障劳务外包活动当事人合法权益提供了基本遵循。</w:t>
      </w:r>
    </w:p>
    <w:p>
      <w:pPr>
        <w:bidi w:val="0"/>
        <w:spacing w:line="360" w:lineRule="auto"/>
        <w:ind w:firstLine="420" w:firstLineChars="200"/>
        <w:rPr>
          <w:rFonts w:hint="eastAsia"/>
          <w:b w:val="0"/>
          <w:bCs w:val="0"/>
          <w:color w:val="000000" w:themeColor="text1"/>
          <w:highlight w:val="none"/>
          <w:lang w:val="en-US" w:eastAsia="zh-CN"/>
          <w14:textFill>
            <w14:solidFill>
              <w14:schemeClr w14:val="tx1"/>
            </w14:solidFill>
          </w14:textFill>
        </w:rPr>
      </w:pPr>
      <w:r>
        <w:rPr>
          <w:rFonts w:hint="eastAsia" w:ascii="Times New Roman" w:eastAsia="宋体"/>
          <w:b w:val="0"/>
          <w:bCs w:val="0"/>
          <w:color w:val="000000" w:themeColor="text1"/>
          <w:highlight w:val="none"/>
          <w:lang w:val="en-US" w:eastAsia="zh-CN"/>
          <w14:textFill>
            <w14:solidFill>
              <w14:schemeClr w14:val="tx1"/>
            </w14:solidFill>
          </w14:textFill>
        </w:rPr>
        <w:t>在需求层面，各行业整合自身资源实施劳务外包，将非核心业务进行委托，有利于促进专注核心业务发展，同时借助外部的专业化人力资源优势，强化组织应对社会发展的应变能力，使生产力得到有效提高。在此背景下，为适应税收事业现代化发展，满足日益增长的专业化劳务服务需求，国家税务总局阳江市海陵岛经济开发试验区税务局的劳务外包服务面向社会进行公开招标。</w:t>
      </w:r>
    </w:p>
    <w:p>
      <w:pPr>
        <w:bidi w:val="0"/>
        <w:spacing w:line="360" w:lineRule="auto"/>
        <w:ind w:firstLine="420" w:firstLineChars="200"/>
        <w:rPr>
          <w:rFonts w:hint="eastAsia"/>
          <w:b/>
          <w:bCs/>
          <w:color w:val="000000" w:themeColor="text1"/>
          <w:highlight w:val="none"/>
          <w:lang w:val="en-US" w:eastAsia="zh-CN"/>
          <w14:textFill>
            <w14:solidFill>
              <w14:schemeClr w14:val="tx1"/>
            </w14:solidFill>
          </w14:textFill>
        </w:rPr>
      </w:pPr>
      <w:r>
        <w:rPr>
          <w:rFonts w:hint="eastAsia" w:ascii="Times New Roman" w:eastAsia="宋体"/>
          <w:b w:val="0"/>
          <w:bCs w:val="0"/>
          <w:color w:val="000000" w:themeColor="text1"/>
          <w:highlight w:val="none"/>
          <w:lang w:val="en-US" w:eastAsia="zh-CN"/>
          <w14:textFill>
            <w14:solidFill>
              <w14:schemeClr w14:val="tx1"/>
            </w14:solidFill>
          </w14:textFill>
        </w:rPr>
        <w:t>在意义层面，本项目通过公开招标，有利于保障社会公共利益和劳务外包服务招标采购活动当事人的合法权益，维护公平竞争的市场秩序，促进国家税务总局阳江市海陵岛经济开发试验区税务局后勤服务水平的提升。</w:t>
      </w:r>
    </w:p>
    <w:p>
      <w:pPr>
        <w:bidi w:val="0"/>
        <w:spacing w:line="360" w:lineRule="auto"/>
        <w:rPr>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（二）</w:t>
      </w:r>
      <w:r>
        <w:rPr>
          <w:rFonts w:hint="eastAsia"/>
          <w:b/>
          <w:bCs/>
          <w:color w:val="000000" w:themeColor="text1"/>
          <w:highlight w:val="none"/>
          <w14:textFill>
            <w14:solidFill>
              <w14:schemeClr w14:val="tx1"/>
            </w14:solidFill>
          </w14:textFill>
        </w:rPr>
        <w:t>项目内容</w:t>
      </w:r>
      <w:bookmarkEnd w:id="115"/>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标的名称：</w:t>
      </w:r>
      <w:r>
        <w:rPr>
          <w:rFonts w:hint="eastAsia" w:ascii="宋体" w:hAnsi="宋体"/>
          <w:color w:val="000000" w:themeColor="text1"/>
          <w:szCs w:val="21"/>
          <w:highlight w:val="none"/>
          <w:lang w:eastAsia="zh-CN"/>
          <w14:textFill>
            <w14:solidFill>
              <w14:schemeClr w14:val="tx1"/>
            </w14:solidFill>
          </w14:textFill>
        </w:rPr>
        <w:t>国家税务总局阳江市海陵岛经济开发试验区税务局2023-2025年劳务外包服务</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标的金额：总预算金额</w:t>
      </w:r>
      <w:r>
        <w:rPr>
          <w:rFonts w:hint="eastAsia" w:ascii="宋体" w:hAnsi="宋体"/>
          <w:color w:val="000000" w:themeColor="text1"/>
          <w:szCs w:val="21"/>
          <w:highlight w:val="none"/>
          <w:lang w:val="en-US" w:eastAsia="zh-CN"/>
          <w14:textFill>
            <w14:solidFill>
              <w14:schemeClr w14:val="tx1"/>
            </w14:solidFill>
          </w14:textFill>
        </w:rPr>
        <w:t>663</w:t>
      </w:r>
      <w:r>
        <w:rPr>
          <w:rFonts w:hint="eastAsia" w:ascii="宋体" w:hAnsi="宋体"/>
          <w:color w:val="000000" w:themeColor="text1"/>
          <w:szCs w:val="21"/>
          <w:highlight w:val="none"/>
          <w14:textFill>
            <w14:solidFill>
              <w14:schemeClr w14:val="tx1"/>
            </w14:solidFill>
          </w14:textFill>
        </w:rPr>
        <w:t>万元，其中每年</w:t>
      </w:r>
      <w:r>
        <w:rPr>
          <w:rFonts w:hint="eastAsia" w:ascii="宋体" w:hAnsi="宋体"/>
          <w:color w:val="000000" w:themeColor="text1"/>
          <w:szCs w:val="21"/>
          <w:highlight w:val="none"/>
          <w:lang w:val="en-US" w:eastAsia="zh-CN"/>
          <w14:textFill>
            <w14:solidFill>
              <w14:schemeClr w14:val="tx1"/>
            </w14:solidFill>
          </w14:textFill>
        </w:rPr>
        <w:t>221</w:t>
      </w:r>
      <w:r>
        <w:rPr>
          <w:rFonts w:hint="eastAsia" w:ascii="宋体" w:hAnsi="宋体"/>
          <w:color w:val="000000" w:themeColor="text1"/>
          <w:szCs w:val="21"/>
          <w:highlight w:val="none"/>
          <w14:textFill>
            <w14:solidFill>
              <w14:schemeClr w14:val="tx1"/>
            </w14:solidFill>
          </w14:textFill>
        </w:rPr>
        <w:t>万元，不划分包组；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服务期限：</w:t>
      </w:r>
      <w:r>
        <w:rPr>
          <w:rFonts w:hint="eastAsia" w:ascii="宋体" w:hAnsi="宋体"/>
          <w:color w:val="000000" w:themeColor="text1"/>
          <w:szCs w:val="21"/>
          <w:highlight w:val="none"/>
          <w:lang w:eastAsia="zh-CN"/>
          <w14:textFill>
            <w14:solidFill>
              <w14:schemeClr w14:val="tx1"/>
            </w14:solidFill>
          </w14:textFill>
        </w:rPr>
        <w:t>三</w:t>
      </w:r>
      <w:r>
        <w:rPr>
          <w:rFonts w:hint="eastAsia" w:ascii="宋体" w:hAnsi="宋体"/>
          <w:color w:val="000000" w:themeColor="text1"/>
          <w:szCs w:val="21"/>
          <w:highlight w:val="none"/>
          <w14:textFill>
            <w14:solidFill>
              <w14:schemeClr w14:val="tx1"/>
            </w14:solidFill>
          </w14:textFill>
        </w:rPr>
        <w:t>年,即自202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月1日起至202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月3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日止，共</w:t>
      </w:r>
      <w:r>
        <w:rPr>
          <w:rFonts w:hint="eastAsia" w:ascii="宋体" w:hAnsi="宋体"/>
          <w:color w:val="000000" w:themeColor="text1"/>
          <w:szCs w:val="21"/>
          <w:highlight w:val="none"/>
          <w:lang w:val="en-US" w:eastAsia="zh-CN"/>
          <w14:textFill>
            <w14:solidFill>
              <w14:schemeClr w14:val="tx1"/>
            </w14:solidFill>
          </w14:textFill>
        </w:rPr>
        <w:t>36</w:t>
      </w:r>
      <w:r>
        <w:rPr>
          <w:rFonts w:hint="eastAsia" w:ascii="宋体" w:hAnsi="宋体"/>
          <w:color w:val="000000" w:themeColor="text1"/>
          <w:szCs w:val="21"/>
          <w:highlight w:val="none"/>
          <w14:textFill>
            <w14:solidFill>
              <w14:schemeClr w14:val="tx1"/>
            </w14:solidFill>
          </w14:textFill>
        </w:rPr>
        <w:t>个月</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s="宋体"/>
          <w:color w:val="000000" w:themeColor="text1"/>
          <w:spacing w:val="-7"/>
          <w:szCs w:val="21"/>
          <w:highlight w:val="none"/>
          <w14:textFill>
            <w14:solidFill>
              <w14:schemeClr w14:val="tx1"/>
            </w14:solidFill>
          </w14:textFill>
        </w:rPr>
        <w:t>合同期限均为</w:t>
      </w:r>
      <w:r>
        <w:rPr>
          <w:rFonts w:hint="eastAsia" w:ascii="宋体" w:hAnsi="宋体" w:cs="宋体"/>
          <w:color w:val="000000" w:themeColor="text1"/>
          <w:spacing w:val="-7"/>
          <w:szCs w:val="21"/>
          <w:highlight w:val="none"/>
          <w:lang w:val="en-US" w:eastAsia="zh-CN"/>
          <w14:textFill>
            <w14:solidFill>
              <w14:schemeClr w14:val="tx1"/>
            </w14:solidFill>
          </w14:textFill>
        </w:rPr>
        <w:t>3</w:t>
      </w:r>
      <w:r>
        <w:rPr>
          <w:rFonts w:ascii="宋体" w:hAnsi="宋体" w:cs="宋体"/>
          <w:color w:val="000000" w:themeColor="text1"/>
          <w:spacing w:val="-7"/>
          <w:szCs w:val="21"/>
          <w:highlight w:val="none"/>
          <w14:textFill>
            <w14:solidFill>
              <w14:schemeClr w14:val="tx1"/>
            </w14:solidFill>
          </w14:textFill>
        </w:rPr>
        <w:t>年。</w:t>
      </w:r>
      <w:r>
        <w:rPr>
          <w:rFonts w:ascii="宋体" w:hAnsi="宋体" w:cs="宋体"/>
          <w:color w:val="000000" w:themeColor="text1"/>
          <w:spacing w:val="-6"/>
          <w:szCs w:val="21"/>
          <w:highlight w:val="none"/>
          <w14:textFill>
            <w14:solidFill>
              <w14:schemeClr w14:val="tx1"/>
            </w14:solidFill>
          </w14:textFill>
        </w:rPr>
        <w:t>若中标人</w:t>
      </w:r>
      <w:r>
        <w:rPr>
          <w:rFonts w:ascii="宋体" w:hAnsi="宋体" w:cs="宋体"/>
          <w:color w:val="000000" w:themeColor="text1"/>
          <w:spacing w:val="-7"/>
          <w:szCs w:val="21"/>
          <w:highlight w:val="none"/>
          <w14:textFill>
            <w14:solidFill>
              <w14:schemeClr w14:val="tx1"/>
            </w14:solidFill>
          </w14:textFill>
        </w:rPr>
        <w:t>年度内累计2个月以上服务质量及综合指标考核不合格(考核标准详见</w:t>
      </w:r>
      <w:r>
        <w:rPr>
          <w:rFonts w:hint="eastAsia" w:ascii="宋体" w:hAnsi="宋体" w:cs="宋体"/>
          <w:color w:val="000000" w:themeColor="text1"/>
          <w:spacing w:val="-7"/>
          <w:szCs w:val="21"/>
          <w:highlight w:val="none"/>
          <w14:textFill>
            <w14:solidFill>
              <w14:schemeClr w14:val="tx1"/>
            </w14:solidFill>
          </w14:textFill>
        </w:rPr>
        <w:t>附件</w:t>
      </w:r>
      <w:r>
        <w:rPr>
          <w:rFonts w:ascii="宋体" w:hAnsi="宋体" w:cs="宋体"/>
          <w:color w:val="000000" w:themeColor="text1"/>
          <w:spacing w:val="-7"/>
          <w:szCs w:val="21"/>
          <w:highlight w:val="none"/>
          <w14:textFill>
            <w14:solidFill>
              <w14:schemeClr w14:val="tx1"/>
            </w14:solidFill>
          </w14:textFill>
        </w:rPr>
        <w:t>)，采购人可向中</w:t>
      </w:r>
      <w:r>
        <w:rPr>
          <w:rFonts w:ascii="宋体" w:hAnsi="宋体" w:cs="宋体"/>
          <w:color w:val="000000" w:themeColor="text1"/>
          <w:spacing w:val="-15"/>
          <w:szCs w:val="21"/>
          <w:highlight w:val="none"/>
          <w14:textFill>
            <w14:solidFill>
              <w14:schemeClr w14:val="tx1"/>
            </w14:solidFill>
          </w14:textFill>
        </w:rPr>
        <w:t>标人送达《终止合同通知书》，</w:t>
      </w:r>
      <w:r>
        <w:rPr>
          <w:rFonts w:hint="eastAsia" w:ascii="宋体" w:hAnsi="宋体" w:cs="宋体"/>
          <w:color w:val="000000" w:themeColor="text1"/>
          <w:spacing w:val="-15"/>
          <w:szCs w:val="21"/>
          <w:highlight w:val="none"/>
          <w14:textFill>
            <w14:solidFill>
              <w14:schemeClr w14:val="tx1"/>
            </w14:solidFill>
          </w14:textFill>
        </w:rPr>
        <w:t>并</w:t>
      </w:r>
      <w:r>
        <w:rPr>
          <w:rFonts w:ascii="宋体" w:hAnsi="宋体" w:cs="宋体"/>
          <w:color w:val="000000" w:themeColor="text1"/>
          <w:spacing w:val="-15"/>
          <w:szCs w:val="21"/>
          <w:highlight w:val="none"/>
          <w14:textFill>
            <w14:solidFill>
              <w14:schemeClr w14:val="tx1"/>
            </w14:solidFill>
          </w14:textFill>
        </w:rPr>
        <w:t>终止合同</w:t>
      </w:r>
      <w:r>
        <w:rPr>
          <w:rFonts w:hint="eastAsia" w:ascii="宋体" w:hAnsi="宋体" w:cs="宋体"/>
          <w:color w:val="000000" w:themeColor="text1"/>
          <w:spacing w:val="-15"/>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最高投标限价：投标人的投标报价不得超过项目预算总金额</w:t>
      </w:r>
      <w:r>
        <w:rPr>
          <w:rFonts w:hint="eastAsia" w:ascii="宋体" w:hAnsi="宋体"/>
          <w:color w:val="000000" w:themeColor="text1"/>
          <w:szCs w:val="21"/>
          <w:highlight w:val="none"/>
          <w:lang w:val="en-US" w:eastAsia="zh-CN"/>
          <w14:textFill>
            <w14:solidFill>
              <w14:schemeClr w14:val="tx1"/>
            </w14:solidFill>
          </w14:textFill>
        </w:rPr>
        <w:t>663</w:t>
      </w:r>
      <w:r>
        <w:rPr>
          <w:rFonts w:hint="eastAsia" w:ascii="宋体" w:hAnsi="宋体"/>
          <w:color w:val="000000" w:themeColor="text1"/>
          <w:szCs w:val="21"/>
          <w:highlight w:val="none"/>
          <w14:textFill>
            <w14:solidFill>
              <w14:schemeClr w14:val="tx1"/>
            </w14:solidFill>
          </w14:textFill>
        </w:rPr>
        <w:t>万元，其中</w:t>
      </w:r>
      <w:r>
        <w:rPr>
          <w:rFonts w:hint="eastAsia" w:ascii="宋体" w:hAnsi="宋体"/>
          <w:color w:val="000000" w:themeColor="text1"/>
          <w:szCs w:val="21"/>
          <w:highlight w:val="none"/>
          <w:lang w:val="en-US" w:eastAsia="zh-CN"/>
          <w14:textFill>
            <w14:solidFill>
              <w14:schemeClr w14:val="tx1"/>
            </w14:solidFill>
          </w14:textFill>
        </w:rPr>
        <w:t>221</w:t>
      </w:r>
      <w:r>
        <w:rPr>
          <w:rFonts w:hint="eastAsia" w:ascii="宋体" w:hAnsi="宋体"/>
          <w:color w:val="000000" w:themeColor="text1"/>
          <w:szCs w:val="21"/>
          <w:highlight w:val="none"/>
          <w14:textFill>
            <w14:solidFill>
              <w14:schemeClr w14:val="tx1"/>
            </w14:solidFill>
          </w14:textFill>
        </w:rPr>
        <w:t>万元</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本项目的中小企业划分标准所属行业为：租赁和商务服务业。</w:t>
      </w:r>
    </w:p>
    <w:p>
      <w:pPr>
        <w:bidi w:val="0"/>
        <w:spacing w:line="360" w:lineRule="auto"/>
        <w:rPr>
          <w:b/>
          <w:bCs/>
          <w:color w:val="000000" w:themeColor="text1"/>
          <w:highlight w:val="none"/>
          <w14:textFill>
            <w14:solidFill>
              <w14:schemeClr w14:val="tx1"/>
            </w14:solidFill>
          </w14:textFill>
        </w:rPr>
      </w:pPr>
      <w:bookmarkStart w:id="116" w:name="_Toc15193"/>
      <w:r>
        <w:rPr>
          <w:rFonts w:hint="eastAsia"/>
          <w:b/>
          <w:bCs/>
          <w:color w:val="000000" w:themeColor="text1"/>
          <w:highlight w:val="none"/>
          <w14:textFill>
            <w14:solidFill>
              <w14:schemeClr w14:val="tx1"/>
            </w14:solidFill>
          </w14:textFill>
        </w:rPr>
        <w:t>二、投标要求</w:t>
      </w:r>
      <w:bookmarkEnd w:id="116"/>
    </w:p>
    <w:p>
      <w:pPr>
        <w:bidi w:val="0"/>
        <w:spacing w:line="360" w:lineRule="auto"/>
        <w:rPr>
          <w:b/>
          <w:bCs/>
          <w:color w:val="000000" w:themeColor="text1"/>
          <w:highlight w:val="none"/>
          <w14:textFill>
            <w14:solidFill>
              <w14:schemeClr w14:val="tx1"/>
            </w14:solidFill>
          </w14:textFill>
        </w:rPr>
      </w:pPr>
      <w:bookmarkStart w:id="117" w:name="_Toc27421"/>
      <w:r>
        <w:rPr>
          <w:b/>
          <w:bCs/>
          <w:color w:val="000000" w:themeColor="text1"/>
          <w:highlight w:val="none"/>
          <w14:textFill>
            <w14:solidFill>
              <w14:schemeClr w14:val="tx1"/>
            </w14:solidFill>
          </w14:textFill>
        </w:rPr>
        <w:t>（一）满足《中华人民共和国政府采购法》第二十二条规定，提供下列材料：</w:t>
      </w:r>
      <w:bookmarkEnd w:id="117"/>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w:t>
      </w:r>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2.具有良好的商业信誉和健全的财务会计制度；</w:t>
      </w:r>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3.具有履行合同所必需的设备和专业技术能力；</w:t>
      </w:r>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4.有依法缴纳税收和社会保障资金的良好记录；</w:t>
      </w:r>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w:t>
      </w:r>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w:t>
      </w:r>
    </w:p>
    <w:p>
      <w:pPr>
        <w:bidi w:val="0"/>
        <w:spacing w:line="360" w:lineRule="auto"/>
        <w:rPr>
          <w:b/>
          <w:bCs/>
          <w:color w:val="000000" w:themeColor="text1"/>
          <w:highlight w:val="none"/>
          <w14:textFill>
            <w14:solidFill>
              <w14:schemeClr w14:val="tx1"/>
            </w14:solidFill>
          </w14:textFill>
        </w:rPr>
      </w:pPr>
      <w:bookmarkStart w:id="118" w:name="_Toc7015"/>
      <w:r>
        <w:rPr>
          <w:b/>
          <w:bCs/>
          <w:color w:val="000000" w:themeColor="text1"/>
          <w:highlight w:val="none"/>
          <w14:textFill>
            <w14:solidFill>
              <w14:schemeClr w14:val="tx1"/>
            </w14:solidFill>
          </w14:textFill>
        </w:rPr>
        <w:t>（二）落实政府采购政策需满足的资格要求：</w:t>
      </w:r>
      <w:bookmarkEnd w:id="118"/>
    </w:p>
    <w:p>
      <w:p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本项目属于专门面向中小企业采购。</w:t>
      </w:r>
    </w:p>
    <w:p>
      <w:pPr>
        <w:bidi w:val="0"/>
        <w:spacing w:line="360" w:lineRule="auto"/>
        <w:rPr>
          <w:b/>
          <w:bCs/>
          <w:color w:val="000000" w:themeColor="text1"/>
          <w:highlight w:val="none"/>
          <w14:textFill>
            <w14:solidFill>
              <w14:schemeClr w14:val="tx1"/>
            </w14:solidFill>
          </w14:textFill>
        </w:rPr>
      </w:pPr>
      <w:bookmarkStart w:id="119" w:name="_Toc8502"/>
      <w:r>
        <w:rPr>
          <w:b/>
          <w:bCs/>
          <w:color w:val="000000" w:themeColor="text1"/>
          <w:highlight w:val="none"/>
          <w14:textFill>
            <w14:solidFill>
              <w14:schemeClr w14:val="tx1"/>
            </w14:solidFill>
          </w14:textFill>
        </w:rPr>
        <w:t>（三）本项目的特定资格要求：</w:t>
      </w:r>
      <w:bookmarkEnd w:id="119"/>
    </w:p>
    <w:p>
      <w:pPr>
        <w:shd w:val="clear" w:color="auto" w:fill="FFFFFF"/>
        <w:spacing w:line="360" w:lineRule="auto"/>
        <w:ind w:firstLine="420" w:firstLineChars="200"/>
        <w:jc w:val="left"/>
        <w:rPr>
          <w:rFonts w:ascii="宋体" w:hAnsi="宋体" w:cs="Futura-Heavy"/>
          <w:color w:val="000000" w:themeColor="text1"/>
          <w:szCs w:val="21"/>
          <w:highlight w:val="none"/>
          <w:shd w:val="clear" w:color="auto" w:fill="FFFFFF"/>
          <w14:textFill>
            <w14:solidFill>
              <w14:schemeClr w14:val="tx1"/>
            </w14:solidFill>
          </w14:textFill>
        </w:rPr>
      </w:pPr>
      <w:r>
        <w:rPr>
          <w:rFonts w:ascii="宋体" w:hAnsi="宋体" w:cs="Futura-Heavy"/>
          <w:color w:val="000000" w:themeColor="text1"/>
          <w:szCs w:val="21"/>
          <w:highlight w:val="none"/>
          <w:shd w:val="clear" w:color="auto" w:fill="FFFFFF"/>
          <w14:textFill>
            <w14:solidFill>
              <w14:schemeClr w14:val="tx1"/>
            </w14:solidFill>
          </w14:textFill>
        </w:rPr>
        <w:t>1.为采购项目提供整体设计、规范编制或者项目管理、监理、检测等服务的供应商，不再参加该采购项目的其他采购活动。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shd w:val="clear" w:color="auto" w:fill="FFFFFF"/>
        <w:spacing w:line="360" w:lineRule="auto"/>
        <w:ind w:firstLine="420" w:firstLineChars="200"/>
        <w:jc w:val="left"/>
        <w:rPr>
          <w:rFonts w:ascii="宋体" w:hAnsi="宋体" w:cs="Futura-Heavy"/>
          <w:color w:val="000000" w:themeColor="text1"/>
          <w:szCs w:val="21"/>
          <w:highlight w:val="none"/>
          <w:shd w:val="clear" w:color="auto" w:fill="FFFFFF"/>
          <w14:textFill>
            <w14:solidFill>
              <w14:schemeClr w14:val="tx1"/>
            </w14:solidFill>
          </w14:textFill>
        </w:rPr>
      </w:pPr>
      <w:r>
        <w:rPr>
          <w:rFonts w:ascii="宋体" w:hAnsi="宋体" w:cs="Futura-Heavy"/>
          <w:color w:val="000000" w:themeColor="text1"/>
          <w:szCs w:val="21"/>
          <w:highlight w:val="none"/>
          <w:shd w:val="clear" w:color="auto" w:fill="FFFFFF"/>
          <w14:textFill>
            <w14:solidFill>
              <w14:schemeClr w14:val="tx1"/>
            </w14:solidFill>
          </w14:textFill>
        </w:rPr>
        <w:t>2.单位负责人为同一人或者存在直接控股、管理关系的不同供应商，不得参加同一合同项下的政府采购活动。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shd w:val="clear" w:color="auto" w:fill="FFFFFF"/>
        <w:spacing w:line="360" w:lineRule="auto"/>
        <w:ind w:firstLine="420" w:firstLineChars="200"/>
        <w:jc w:val="left"/>
        <w:rPr>
          <w:rFonts w:hint="eastAsia" w:ascii="宋体" w:hAnsi="宋体" w:cs="Futura-Heavy"/>
          <w:color w:val="000000" w:themeColor="text1"/>
          <w:szCs w:val="21"/>
          <w:highlight w:val="none"/>
          <w:shd w:val="clear" w:color="auto" w:fill="FFFFFF"/>
          <w14:textFill>
            <w14:solidFill>
              <w14:schemeClr w14:val="tx1"/>
            </w14:solidFill>
          </w14:textFill>
        </w:rPr>
      </w:pPr>
      <w:r>
        <w:rPr>
          <w:rFonts w:ascii="宋体" w:hAnsi="宋体" w:cs="Futura-Heavy"/>
          <w:color w:val="000000" w:themeColor="text1"/>
          <w:szCs w:val="21"/>
          <w:highlight w:val="none"/>
          <w:shd w:val="clear" w:color="auto" w:fill="FFFFFF"/>
          <w14:textFill>
            <w14:solidFill>
              <w14:schemeClr w14:val="tx1"/>
            </w14:solidFill>
          </w14:textFill>
        </w:rPr>
        <w:t>3.投标人未被列入“信用中国”网站(</w:t>
      </w:r>
      <w:r>
        <w:rPr>
          <w:rFonts w:eastAsia="等线"/>
          <w:color w:val="000000" w:themeColor="text1"/>
          <w:szCs w:val="20"/>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rFonts w:eastAsia="等线"/>
          <w:color w:val="000000" w:themeColor="text1"/>
          <w:szCs w:val="20"/>
          <w:highlight w:val="none"/>
          <w14:textFill>
            <w14:solidFill>
              <w14:schemeClr w14:val="tx1"/>
            </w14:solidFill>
          </w14:textFill>
        </w:rPr>
        <w:fldChar w:fldCharType="separate"/>
      </w:r>
      <w:r>
        <w:rPr>
          <w:rStyle w:val="51"/>
          <w:rFonts w:ascii="宋体" w:hAnsi="宋体" w:cs="Futura-Heavy"/>
          <w:color w:val="000000" w:themeColor="text1"/>
          <w:szCs w:val="21"/>
          <w:highlight w:val="none"/>
          <w:shd w:val="clear" w:color="auto" w:fill="FFFFFF"/>
          <w14:textFill>
            <w14:solidFill>
              <w14:schemeClr w14:val="tx1"/>
            </w14:solidFill>
          </w14:textFill>
        </w:rPr>
        <w:t>www.creditchina.gov.cn</w:t>
      </w:r>
      <w:r>
        <w:rPr>
          <w:rFonts w:ascii="宋体" w:hAnsi="宋体" w:cs="Futura-Heavy"/>
          <w:color w:val="000000" w:themeColor="text1"/>
          <w:szCs w:val="21"/>
          <w:highlight w:val="none"/>
          <w:shd w:val="clear" w:color="auto" w:fill="FFFFFF"/>
          <w14:textFill>
            <w14:solidFill>
              <w14:schemeClr w14:val="tx1"/>
            </w14:solidFill>
          </w14:textFill>
        </w:rPr>
        <w:fldChar w:fldCharType="end"/>
      </w:r>
      <w:r>
        <w:rPr>
          <w:rFonts w:ascii="宋体" w:hAnsi="宋体" w:cs="Futura-Heavy"/>
          <w:color w:val="000000" w:themeColor="text1"/>
          <w:szCs w:val="21"/>
          <w:highlight w:val="none"/>
          <w:shd w:val="clear" w:color="auto" w:fill="FFFFFF"/>
          <w14:textFill>
            <w14:solidFill>
              <w14:schemeClr w14:val="tx1"/>
            </w14:solidFill>
          </w14:textFill>
        </w:rPr>
        <w:t>)以下任意名单之一：①失信被执行人名单；②</w:t>
      </w:r>
      <w:r>
        <w:rPr>
          <w:rFonts w:ascii="宋体" w:hAnsi="宋体"/>
          <w:color w:val="000000" w:themeColor="text1"/>
          <w:szCs w:val="21"/>
          <w:highlight w:val="none"/>
          <w14:textFill>
            <w14:solidFill>
              <w14:schemeClr w14:val="tx1"/>
            </w14:solidFill>
          </w14:textFill>
        </w:rPr>
        <w:t>重大税收违法</w:t>
      </w:r>
      <w:r>
        <w:rPr>
          <w:rFonts w:hint="eastAsia" w:ascii="宋体" w:hAnsi="宋体"/>
          <w:color w:val="000000" w:themeColor="text1"/>
          <w:szCs w:val="21"/>
          <w:highlight w:val="none"/>
          <w:lang w:val="en-US" w:eastAsia="zh-CN"/>
          <w14:textFill>
            <w14:solidFill>
              <w14:schemeClr w14:val="tx1"/>
            </w14:solidFill>
          </w14:textFill>
        </w:rPr>
        <w:t>失信主体</w:t>
      </w:r>
      <w:r>
        <w:rPr>
          <w:rFonts w:ascii="宋体" w:hAnsi="宋体" w:cs="Futura-Heavy"/>
          <w:color w:val="000000" w:themeColor="text1"/>
          <w:szCs w:val="21"/>
          <w:highlight w:val="none"/>
          <w:shd w:val="clear" w:color="auto" w:fill="FFFFFF"/>
          <w14:textFill>
            <w14:solidFill>
              <w14:schemeClr w14:val="tx1"/>
            </w14:solidFill>
          </w14:textFill>
        </w:rPr>
        <w:t xml:space="preserve">；③政府采购严重违法失信名单。同时，不处于中国政府采购网（www.ccgp.gov.cn </w:t>
      </w:r>
      <w:r>
        <w:rPr>
          <w:rFonts w:hint="eastAsia" w:ascii="宋体" w:hAnsi="宋体" w:cs="Futura-Heavy"/>
          <w:color w:val="000000" w:themeColor="text1"/>
          <w:szCs w:val="21"/>
          <w:highlight w:val="none"/>
          <w:shd w:val="clear" w:color="auto" w:fill="FFFFFF"/>
          <w14:textFill>
            <w14:solidFill>
              <w14:schemeClr w14:val="tx1"/>
            </w14:solidFill>
          </w14:textFill>
        </w:rPr>
        <w:t>）“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注：需要落实的政府采购政策：</w:t>
      </w:r>
      <w:r>
        <w:rPr>
          <w:rFonts w:hint="eastAsia" w:ascii="宋体" w:hAnsi="宋体" w:eastAsia="宋体" w:cs="宋体"/>
          <w:color w:val="000000" w:themeColor="text1"/>
          <w:highlight w:val="none"/>
          <w14:textFill>
            <w14:solidFill>
              <w14:schemeClr w14:val="tx1"/>
            </w14:solidFill>
          </w14:textFill>
        </w:rPr>
        <w:t xml:space="preserve"> </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（1）《政府采购促进中小企业发展管理办法》的通知(财库[2020]46号)；</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（2）《关于政府采购支持监狱企业发展有关问题的通知》(财库(2014)68号)；</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（3）《关于促进残疾人就业政府采购政策的通知》(财库(2017)141号)；</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（4）《关于运用政府采购政策支持乡村产业振兴的通知》(财库(2021)19号)等。</w:t>
      </w:r>
    </w:p>
    <w:p>
      <w:pPr>
        <w:bidi w:val="0"/>
        <w:spacing w:line="360" w:lineRule="auto"/>
        <w:rPr>
          <w:b/>
          <w:bCs/>
          <w:color w:val="000000" w:themeColor="text1"/>
          <w:highlight w:val="none"/>
          <w14:textFill>
            <w14:solidFill>
              <w14:schemeClr w14:val="tx1"/>
            </w14:solidFill>
          </w14:textFill>
        </w:rPr>
      </w:pPr>
      <w:bookmarkStart w:id="120" w:name="_Toc2931"/>
      <w:r>
        <w:rPr>
          <w:rFonts w:hint="eastAsia"/>
          <w:b/>
          <w:bCs/>
          <w:color w:val="000000" w:themeColor="text1"/>
          <w:highlight w:val="none"/>
          <w14:textFill>
            <w14:solidFill>
              <w14:schemeClr w14:val="tx1"/>
            </w14:solidFill>
          </w14:textFill>
        </w:rPr>
        <w:t>三、项目需求</w:t>
      </w:r>
      <w:bookmarkEnd w:id="120"/>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121" w:name="_Hlk99006139"/>
      <w:bookmarkStart w:id="122" w:name="_Hlk98947354"/>
      <w:r>
        <w:rPr>
          <w:rFonts w:hint="eastAsia" w:ascii="宋体" w:hAnsi="宋体"/>
          <w:color w:val="000000" w:themeColor="text1"/>
          <w:szCs w:val="21"/>
          <w:highlight w:val="none"/>
          <w14:textFill>
            <w14:solidFill>
              <w14:schemeClr w14:val="tx1"/>
            </w14:solidFill>
          </w14:textFill>
        </w:rPr>
        <w:t>劳务外包服务的范围包括以下内容：提供综合辅助服务、公务用车驾驶服务、食堂劳务服务等，具体服务内容按照招标文件、合同及双方约定执行。拟外包人员总数量为</w:t>
      </w: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人（实际外包人员数量根据采购人的服务需要进行调整），调整后的劳务外包服务量有减少的，据经采购人及中标人双方确定的实际劳务外包服务量进行结算。</w:t>
      </w:r>
      <w:bookmarkEnd w:id="121"/>
      <w:r>
        <w:rPr>
          <w:rFonts w:hint="eastAsia" w:ascii="宋体" w:hAnsi="宋体"/>
          <w:b/>
          <w:bCs/>
          <w:color w:val="000000" w:themeColor="text1"/>
          <w:szCs w:val="21"/>
          <w:highlight w:val="none"/>
          <w14:textFill>
            <w14:solidFill>
              <w14:schemeClr w14:val="tx1"/>
            </w14:solidFill>
          </w14:textFill>
        </w:rPr>
        <w:t>（须提供承诺函）</w:t>
      </w:r>
      <w:bookmarkEnd w:id="122"/>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、劳务外包服务费用明细：</w:t>
      </w:r>
    </w:p>
    <w:tbl>
      <w:tblPr>
        <w:tblStyle w:val="4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9"/>
        <w:gridCol w:w="1870"/>
        <w:gridCol w:w="3004"/>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序号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事项内容</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服务说明</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服务要求</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费用明细（元/年）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综合</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辅助服务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提供综合</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辅助服务</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办税服务辅助人员</w:t>
            </w:r>
            <w:r>
              <w:rPr>
                <w:rFonts w:hint="eastAsia" w:ascii="宋体" w:hAnsi="宋体" w:eastAsia="宋体"/>
                <w:color w:val="000000" w:themeColor="text1"/>
                <w:szCs w:val="21"/>
                <w:highlight w:val="none"/>
                <w:lang w:val="en-US" w:eastAsia="zh-CN"/>
                <w14:textFill>
                  <w14:solidFill>
                    <w14:schemeClr w14:val="tx1"/>
                  </w14:solidFill>
                </w14:textFill>
              </w:rPr>
              <w:t>13</w:t>
            </w:r>
            <w:r>
              <w:rPr>
                <w:rFonts w:hint="eastAsia" w:ascii="宋体" w:hAnsi="宋体" w:eastAsia="宋体"/>
                <w:color w:val="000000" w:themeColor="text1"/>
                <w:szCs w:val="21"/>
                <w:highlight w:val="none"/>
                <w14:textFill>
                  <w14:solidFill>
                    <w14:schemeClr w14:val="tx1"/>
                  </w14:solidFill>
                </w14:textFill>
              </w:rPr>
              <w:t>人，能够熟练运用办公软件，具有良好的语言表达和沟通能力。</w:t>
            </w:r>
            <w:r>
              <w:rPr>
                <w:rFonts w:hint="eastAsia" w:ascii="宋体" w:hAnsi="宋体" w:eastAsia="宋体"/>
                <w:color w:val="000000" w:themeColor="text1"/>
                <w:szCs w:val="21"/>
                <w:highlight w:val="none"/>
                <w:lang w:eastAsia="zh-CN"/>
                <w14:textFill>
                  <w14:solidFill>
                    <w14:schemeClr w14:val="tx1"/>
                  </w14:solidFill>
                </w14:textFill>
              </w:rPr>
              <w:t>（具体岗位要求看岗位设置模块）</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876500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公务用车</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驾驶服务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提供公务用车</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驾驶服务</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司机</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人，且均须持有合法有效的《中华人民共和国机动车驾驶证》，能够熟练驾驶机动车，未发生过重大交通事故。</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食堂劳务</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提供食堂</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劳务服务</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共</w:t>
            </w:r>
            <w:r>
              <w:rPr>
                <w:rFonts w:hint="eastAsia" w:ascii="宋体" w:hAnsi="宋体" w:eastAsia="宋体"/>
                <w:color w:val="000000" w:themeColor="text1"/>
                <w:szCs w:val="21"/>
                <w:highlight w:val="none"/>
                <w:lang w:val="en-US" w:eastAsia="zh-CN"/>
                <w14:textFill>
                  <w14:solidFill>
                    <w14:schemeClr w14:val="tx1"/>
                  </w14:solidFill>
                </w14:textFill>
              </w:rPr>
              <w:t>7人。大厨1人，需持有效健康证、协助</w:t>
            </w:r>
            <w:r>
              <w:rPr>
                <w:rFonts w:hint="eastAsia" w:ascii="宋体" w:hAnsi="宋体" w:eastAsia="宋体"/>
                <w:color w:val="000000" w:themeColor="text1"/>
                <w:szCs w:val="21"/>
                <w:highlight w:val="none"/>
                <w14:textFill>
                  <w14:solidFill>
                    <w14:schemeClr w14:val="tx1"/>
                  </w14:solidFill>
                </w14:textFill>
              </w:rPr>
              <w:t>每周菜式编制，并根据营养科学提出合理化意见建议</w:t>
            </w:r>
            <w:r>
              <w:rPr>
                <w:rFonts w:hint="eastAsia" w:ascii="宋体" w:hAnsi="宋体" w:eastAsia="宋体"/>
                <w:color w:val="000000" w:themeColor="text1"/>
                <w:szCs w:val="21"/>
                <w:highlight w:val="none"/>
                <w:lang w:eastAsia="zh-CN"/>
                <w14:textFill>
                  <w14:solidFill>
                    <w14:schemeClr w14:val="tx1"/>
                  </w14:solidFill>
                </w14:textFill>
              </w:rPr>
              <w:t>；厨工</w:t>
            </w:r>
            <w:r>
              <w:rPr>
                <w:rFonts w:hint="eastAsia" w:ascii="宋体" w:hAnsi="宋体" w:eastAsia="宋体"/>
                <w:color w:val="000000" w:themeColor="text1"/>
                <w:szCs w:val="21"/>
                <w:highlight w:val="none"/>
                <w:lang w:val="en-US" w:eastAsia="zh-CN"/>
                <w14:textFill>
                  <w14:solidFill>
                    <w14:schemeClr w14:val="tx1"/>
                  </w14:solidFill>
                </w14:textFill>
              </w:rPr>
              <w:t>6人，</w:t>
            </w:r>
            <w:r>
              <w:rPr>
                <w:rFonts w:hint="eastAsia" w:ascii="宋体" w:hAnsi="宋体" w:eastAsia="宋体"/>
                <w:color w:val="000000" w:themeColor="text1"/>
                <w:szCs w:val="21"/>
                <w:highlight w:val="none"/>
                <w14:textFill>
                  <w14:solidFill>
                    <w14:schemeClr w14:val="tx1"/>
                  </w14:solidFill>
                </w14:textFill>
              </w:rPr>
              <w:t>须持有有效健康证。</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4</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后勤保障服务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提供后勤保障服务</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共</w:t>
            </w:r>
            <w:r>
              <w:rPr>
                <w:rFonts w:hint="eastAsia" w:ascii="宋体" w:hAnsi="宋体" w:eastAsia="宋体"/>
                <w:color w:val="000000" w:themeColor="text1"/>
                <w:szCs w:val="21"/>
                <w:highlight w:val="none"/>
                <w:lang w:val="en-US" w:eastAsia="zh-CN"/>
                <w14:textFill>
                  <w14:solidFill>
                    <w14:schemeClr w14:val="tx1"/>
                  </w14:solidFill>
                </w14:textFill>
              </w:rPr>
              <w:t>5人。总管1人，会务1人，勤杂工2人，服务员1人。</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p>
        </w:tc>
        <w:tc>
          <w:tcPr>
            <w:tcW w:w="141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其他事项</w:t>
            </w:r>
          </w:p>
        </w:tc>
        <w:tc>
          <w:tcPr>
            <w:tcW w:w="18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年度体检服务</w:t>
            </w:r>
          </w:p>
        </w:tc>
        <w:tc>
          <w:tcPr>
            <w:tcW w:w="3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对劳务外包人员提供年度体检服务。</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p>
        </w:tc>
        <w:tc>
          <w:tcPr>
            <w:tcW w:w="141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p>
        </w:tc>
        <w:tc>
          <w:tcPr>
            <w:tcW w:w="1870" w:type="dxa"/>
            <w:tcBorders>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服务管理费</w:t>
            </w:r>
          </w:p>
        </w:tc>
        <w:tc>
          <w:tcPr>
            <w:tcW w:w="3004"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服务管理费</w:t>
            </w:r>
          </w:p>
        </w:tc>
        <w:tc>
          <w:tcPr>
            <w:tcW w:w="2099"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b/>
                <w:bCs/>
                <w:color w:val="000000" w:themeColor="text1"/>
                <w:szCs w:val="21"/>
                <w:highlight w:val="none"/>
                <w:lang w:val="en-US" w:eastAsia="zh-CN"/>
                <w14:textFill>
                  <w14:solidFill>
                    <w14:schemeClr w14:val="tx1"/>
                  </w14:solidFill>
                </w14:textFill>
              </w:rPr>
              <w:t>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p>
        </w:tc>
        <w:tc>
          <w:tcPr>
            <w:tcW w:w="141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p>
        </w:tc>
        <w:tc>
          <w:tcPr>
            <w:tcW w:w="1870" w:type="dxa"/>
            <w:tcBorders>
              <w:top w:val="single" w:color="000000"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其他费用</w:t>
            </w:r>
          </w:p>
        </w:tc>
        <w:tc>
          <w:tcPr>
            <w:tcW w:w="3004"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其他费用</w:t>
            </w:r>
            <w:r>
              <w:rPr>
                <w:rFonts w:hint="eastAsia" w:ascii="宋体" w:hAnsi="宋体" w:eastAsia="宋体"/>
                <w:color w:val="000000" w:themeColor="text1"/>
                <w:szCs w:val="21"/>
                <w:highlight w:val="none"/>
                <w:lang w:eastAsia="zh-CN"/>
                <w14:textFill>
                  <w14:solidFill>
                    <w14:schemeClr w14:val="tx1"/>
                  </w14:solidFill>
                </w14:textFill>
              </w:rPr>
              <w:t>（包括</w:t>
            </w:r>
            <w:r>
              <w:rPr>
                <w:rFonts w:hint="eastAsia" w:ascii="宋体" w:hAnsi="宋体" w:eastAsia="宋体"/>
                <w:color w:val="000000" w:themeColor="text1"/>
                <w:szCs w:val="21"/>
                <w:highlight w:val="none"/>
                <w14:textFill>
                  <w14:solidFill>
                    <w14:schemeClr w14:val="tx1"/>
                  </w14:solidFill>
                </w14:textFill>
              </w:rPr>
              <w:t>开展节日慰问服务</w:t>
            </w:r>
            <w:r>
              <w:rPr>
                <w:rFonts w:hint="eastAsia" w:ascii="宋体" w:hAnsi="宋体" w:eastAsia="宋体"/>
                <w:color w:val="000000" w:themeColor="text1"/>
                <w:szCs w:val="21"/>
                <w:highlight w:val="none"/>
                <w:lang w:eastAsia="zh-CN"/>
                <w14:textFill>
                  <w14:solidFill>
                    <w14:schemeClr w14:val="tx1"/>
                  </w14:solidFill>
                </w14:textFill>
              </w:rPr>
              <w:t>等）</w:t>
            </w:r>
          </w:p>
        </w:tc>
        <w:tc>
          <w:tcPr>
            <w:tcW w:w="2099"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89500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6</w:t>
            </w:r>
          </w:p>
        </w:tc>
        <w:tc>
          <w:tcPr>
            <w:tcW w:w="62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合计</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备注：</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、在项目实施过程中，均可能因法律、法规、政策的调整或人员变动而发生变化，从而联动引起相关费用计算依据和数值发生变化的，为确保项目顺利实施，以上费用据实结算。</w:t>
            </w:r>
          </w:p>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2</w:t>
            </w:r>
            <w:r>
              <w:rPr>
                <w:rFonts w:hint="eastAsia" w:ascii="宋体" w:hAnsi="宋体" w:eastAsia="宋体"/>
                <w:b/>
                <w:bCs/>
                <w:color w:val="000000" w:themeColor="text1"/>
                <w:szCs w:val="21"/>
                <w:highlight w:val="none"/>
                <w14:textFill>
                  <w14:solidFill>
                    <w14:schemeClr w14:val="tx1"/>
                  </w14:solidFill>
                </w14:textFill>
              </w:rPr>
              <w:t>、上述费用，投标人只需对“服务管理费”进行报价，其他费用无需报价。</w:t>
            </w:r>
          </w:p>
        </w:tc>
      </w:tr>
    </w:tbl>
    <w:p>
      <w:pPr>
        <w:pStyle w:val="53"/>
        <w:numPr>
          <w:ilvl w:val="0"/>
          <w:numId w:val="0"/>
        </w:numPr>
        <w:ind w:leftChars="0"/>
        <w:rPr>
          <w:rFonts w:hint="eastAsia"/>
          <w:color w:val="000000" w:themeColor="text1"/>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23" w:name="_Toc23211"/>
      <w:r>
        <w:rPr>
          <w:rFonts w:hint="eastAsia" w:ascii="宋体" w:hAnsi="宋体" w:eastAsia="宋体" w:cs="宋体"/>
          <w:b/>
          <w:bCs/>
          <w:color w:val="000000" w:themeColor="text1"/>
          <w:highlight w:val="none"/>
          <w14:textFill>
            <w14:solidFill>
              <w14:schemeClr w14:val="tx1"/>
            </w14:solidFill>
          </w14:textFill>
        </w:rPr>
        <w:t>四、项目实施要求</w:t>
      </w:r>
      <w:bookmarkEnd w:id="123"/>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24" w:name="_Toc107"/>
      <w:r>
        <w:rPr>
          <w:rFonts w:hint="eastAsia" w:ascii="宋体" w:hAnsi="宋体" w:eastAsia="宋体" w:cs="宋体"/>
          <w:b/>
          <w:bCs/>
          <w:color w:val="000000" w:themeColor="text1"/>
          <w:highlight w:val="none"/>
          <w14:textFill>
            <w14:solidFill>
              <w14:schemeClr w14:val="tx1"/>
            </w14:solidFill>
          </w14:textFill>
        </w:rPr>
        <w:t>（一）服务内容及要求</w:t>
      </w:r>
      <w:bookmarkEnd w:id="124"/>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1、中标人根据采购人实际情况及要求安排开展工作。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2、采购人有权以书面形式向中标人提出劳务外包服务的具体要求，以及劳务外包服务人员的素质要求。中标人应按采购人要求提供符合实际需要和符合条件的劳务外包服务人员。</w:t>
      </w:r>
    </w:p>
    <w:p>
      <w:pPr>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中标人负责所有劳务外包服务人员的人事、劳资、社会保险、计生、基础培训的人事劳资管理工作，并提供为劳务外包服务人员办理劳动用工手续（签订、终止或解除劳动合同，劳务外包服务人员的调动手续等）、结算发放工资、发放经济补偿金、缴纳社会保险、处理保险理赔、管理人事档案、提供员工培训等方面的管理服务。负责处理合同服务期内所有劳资纠纷和调解管理纠纷，落实采购人根据规章制度和工作需要提出的其他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4、劳务外包服务人员与中标人存在劳动法律关系（包括劳动合同关系、工资保险关系和劳动用工手续等），中标人为用人单位，外包员工与采购人只存在业务服务关系，不存在劳动法律关系。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劳务外包服务人员入职后，如采购人要求，中标人有义务及时向采购人提供劳务外包服务人员资料，包括个人信息、健康证、劳动合同或劳动关系档案编号、社会保险证明等个人资料，采购人承诺不随意对外泄露。</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6、中标人应经常性对劳务外包服务人员进行职业道德教育，监督检查劳务外包服务人员执行采购人规章制度的情况，对违规违法劳务外包服务人员处理，维护采购人正常的经营秩序。</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中标人应当妥善维护与劳务外包服务人员的劳动关系，对于劳务外包服务人员通过采购人向中标人提出的管理、服务等方面的投诉或建议，中标人均应三个工作日内进行处理，并在处理完毕后三个工作日以书面形式反馈结果至采购人。</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▲8、中标人应至少安排1名工作人员专门负责与采购人进行工作对接，对于采购人提出的各类工作事项及服务需求均应按时按质量处理，不得敷衍了事。</w:t>
      </w:r>
    </w:p>
    <w:p>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9、中标人提供的</w:t>
      </w:r>
      <w:bookmarkStart w:id="125" w:name="_Hlk98663696"/>
      <w:r>
        <w:rPr>
          <w:rFonts w:hint="eastAsia" w:ascii="宋体" w:hAnsi="宋体"/>
          <w:color w:val="000000" w:themeColor="text1"/>
          <w:szCs w:val="21"/>
          <w:highlight w:val="none"/>
          <w14:textFill>
            <w14:solidFill>
              <w14:schemeClr w14:val="tx1"/>
            </w14:solidFill>
          </w14:textFill>
        </w:rPr>
        <w:t>劳务外包服务人员</w:t>
      </w:r>
      <w:bookmarkEnd w:id="125"/>
      <w:r>
        <w:rPr>
          <w:rFonts w:hint="eastAsia" w:ascii="宋体" w:hAnsi="宋体"/>
          <w:color w:val="000000" w:themeColor="text1"/>
          <w:szCs w:val="21"/>
          <w:highlight w:val="none"/>
          <w14:textFill>
            <w14:solidFill>
              <w14:schemeClr w14:val="tx1"/>
            </w14:solidFill>
          </w14:textFill>
        </w:rPr>
        <w:t>（须按采购人要求，持证上岗）及各项服务费用需经采购人审核。</w:t>
      </w:r>
      <w:r>
        <w:rPr>
          <w:rFonts w:hint="eastAsia" w:ascii="宋体" w:hAnsi="宋体"/>
          <w:b/>
          <w:bCs/>
          <w:color w:val="000000" w:themeColor="text1"/>
          <w:szCs w:val="21"/>
          <w:highlight w:val="none"/>
          <w14:textFill>
            <w14:solidFill>
              <w14:schemeClr w14:val="tx1"/>
            </w14:solidFill>
          </w14:textFill>
        </w:rPr>
        <w:t>（须提供承诺函）</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▲10、中标人须按照规定为劳务外包服务人员办理社会保险，并负责办理社保的理赔手续和发放保险补助。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11、中标人须按照合同约定的时间和采购人核定的标准，及时、足额向劳务外包服务人员支付每月工资，不得</w:t>
      </w:r>
      <w:r>
        <w:rPr>
          <w:rFonts w:hint="eastAsia" w:ascii="宋体" w:hAnsi="宋体"/>
          <w:color w:val="000000" w:themeColor="text1"/>
          <w:szCs w:val="21"/>
          <w:highlight w:val="none"/>
          <w14:textFill>
            <w14:solidFill>
              <w14:schemeClr w14:val="tx1"/>
            </w14:solidFill>
          </w14:textFill>
        </w:rPr>
        <w:t>无故</w:t>
      </w:r>
      <w:r>
        <w:rPr>
          <w:rFonts w:ascii="宋体" w:hAnsi="宋体"/>
          <w:color w:val="000000" w:themeColor="text1"/>
          <w:szCs w:val="21"/>
          <w:highlight w:val="none"/>
          <w14:textFill>
            <w14:solidFill>
              <w14:schemeClr w14:val="tx1"/>
            </w14:solidFill>
          </w14:textFill>
        </w:rPr>
        <w:t>扣发劳务外包服务人员工资，不得缩减或变更劳务外包服务人员交付全额社会保险的险种。</w:t>
      </w:r>
    </w:p>
    <w:p>
      <w:pPr>
        <w:bidi w:val="0"/>
        <w:spacing w:line="360" w:lineRule="auto"/>
        <w:rPr>
          <w:b/>
          <w:bCs/>
          <w:color w:val="000000" w:themeColor="text1"/>
          <w:highlight w:val="none"/>
          <w14:textFill>
            <w14:solidFill>
              <w14:schemeClr w14:val="tx1"/>
            </w14:solidFill>
          </w14:textFill>
        </w:rPr>
      </w:pPr>
      <w:bookmarkStart w:id="126" w:name="_Toc23908"/>
      <w:r>
        <w:rPr>
          <w:rFonts w:hint="eastAsia"/>
          <w:b/>
          <w:bCs/>
          <w:color w:val="000000" w:themeColor="text1"/>
          <w:highlight w:val="none"/>
          <w14:textFill>
            <w14:solidFill>
              <w14:schemeClr w14:val="tx1"/>
            </w14:solidFill>
          </w14:textFill>
        </w:rPr>
        <w:t>（二）服务责任</w:t>
      </w:r>
      <w:bookmarkEnd w:id="126"/>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▲1、因劳务外包服务人员工作失职、故意行为、违法犯罪行为造成采购人经济损失的，中标人应承担相应的管理责任和法律责任。</w:t>
      </w:r>
    </w:p>
    <w:p>
      <w:pPr>
        <w:numPr>
          <w:ilvl w:val="0"/>
          <w:numId w:val="24"/>
        </w:num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因中标人自身原因导致纠纷扩大或未能减小采购人相关损失的，由中标人承担相关责任。</w:t>
      </w:r>
    </w:p>
    <w:p>
      <w:pPr>
        <w:numPr>
          <w:ilvl w:val="0"/>
          <w:numId w:val="24"/>
        </w:numPr>
        <w:spacing w:line="440" w:lineRule="exact"/>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因中标人自身原因所引发的一切纠纷，由中标人负完全责任。</w:t>
      </w:r>
    </w:p>
    <w:p>
      <w:pPr>
        <w:numPr>
          <w:ilvl w:val="0"/>
          <w:numId w:val="0"/>
        </w:num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▲4、劳务外包服务人员在非工作时间内发生的人身意外或其他纠纷，由中标人负责处理和承担相关责任。</w:t>
      </w:r>
    </w:p>
    <w:p>
      <w:pPr>
        <w:numPr>
          <w:ilvl w:val="0"/>
          <w:numId w:val="0"/>
        </w:num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▲5、中标人不按国家或相关主管部门规定发放劳务外包人员工资、社会保险费用、住房公积金费用和其他福利费用的，并引起法律纠纷的，除承担由此引发的一切法律责任外，采购人有权</w:t>
      </w:r>
      <w:r>
        <w:rPr>
          <w:color w:val="000000" w:themeColor="text1"/>
          <w:highlight w:val="none"/>
          <w14:textFill>
            <w14:solidFill>
              <w14:schemeClr w14:val="tx1"/>
            </w14:solidFill>
          </w14:textFill>
        </w:rPr>
        <w:t>终止</w:t>
      </w:r>
      <w:r>
        <w:rPr>
          <w:rFonts w:hint="eastAsia" w:ascii="宋体" w:hAnsi="宋体"/>
          <w:color w:val="000000" w:themeColor="text1"/>
          <w:szCs w:val="21"/>
          <w:highlight w:val="none"/>
          <w14:textFill>
            <w14:solidFill>
              <w14:schemeClr w14:val="tx1"/>
            </w14:solidFill>
          </w14:textFill>
        </w:rPr>
        <w:t>服务合同。</w:t>
      </w:r>
    </w:p>
    <w:p>
      <w:pPr>
        <w:bidi w:val="0"/>
        <w:spacing w:line="360" w:lineRule="auto"/>
        <w:rPr>
          <w:b/>
          <w:bCs/>
          <w:color w:val="000000" w:themeColor="text1"/>
          <w:highlight w:val="none"/>
          <w14:textFill>
            <w14:solidFill>
              <w14:schemeClr w14:val="tx1"/>
            </w14:solidFill>
          </w14:textFill>
        </w:rPr>
      </w:pPr>
      <w:bookmarkStart w:id="127" w:name="_Toc637"/>
      <w:r>
        <w:rPr>
          <w:rFonts w:hint="eastAsia"/>
          <w:b/>
          <w:bCs/>
          <w:color w:val="000000" w:themeColor="text1"/>
          <w:highlight w:val="none"/>
          <w14:textFill>
            <w14:solidFill>
              <w14:schemeClr w14:val="tx1"/>
            </w14:solidFill>
          </w14:textFill>
        </w:rPr>
        <w:t>（三）工作时间</w:t>
      </w:r>
      <w:bookmarkEnd w:id="127"/>
    </w:p>
    <w:p>
      <w:pPr>
        <w:spacing w:line="360" w:lineRule="auto"/>
        <w:ind w:firstLine="5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全体劳务外包服务人员工作时间由中标人根据国家有关规定及完成采购人服务工作的需要进行安排。</w:t>
      </w:r>
    </w:p>
    <w:p>
      <w:pPr>
        <w:bidi w:val="0"/>
        <w:spacing w:line="360" w:lineRule="auto"/>
        <w:rPr>
          <w:b/>
          <w:bCs/>
          <w:color w:val="000000" w:themeColor="text1"/>
          <w:highlight w:val="none"/>
          <w14:textFill>
            <w14:solidFill>
              <w14:schemeClr w14:val="tx1"/>
            </w14:solidFill>
          </w14:textFill>
        </w:rPr>
      </w:pPr>
      <w:bookmarkStart w:id="128" w:name="_Toc11034"/>
      <w:r>
        <w:rPr>
          <w:rFonts w:hint="eastAsia"/>
          <w:b/>
          <w:bCs/>
          <w:color w:val="000000" w:themeColor="text1"/>
          <w:highlight w:val="none"/>
          <w14:textFill>
            <w14:solidFill>
              <w14:schemeClr w14:val="tx1"/>
            </w14:solidFill>
          </w14:textFill>
        </w:rPr>
        <w:t>（四）岗位设置</w:t>
      </w:r>
      <w:bookmarkEnd w:id="128"/>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本项目岗位包括但不限于以下事项：</w:t>
      </w:r>
    </w:p>
    <w:p>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29" w:name="_Toc17847"/>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办税</w:t>
      </w:r>
      <w:r>
        <w:rPr>
          <w:rFonts w:hint="eastAsia" w:ascii="宋体" w:hAnsi="宋体" w:eastAsia="宋体" w:cs="宋体"/>
          <w:b/>
          <w:bCs/>
          <w:color w:val="000000" w:themeColor="text1"/>
          <w:sz w:val="21"/>
          <w:szCs w:val="21"/>
          <w:highlight w:val="none"/>
          <w14:textFill>
            <w14:solidFill>
              <w14:schemeClr w14:val="tx1"/>
            </w14:solidFill>
          </w14:textFill>
        </w:rPr>
        <w:t>服务岗</w:t>
      </w:r>
      <w:bookmarkEnd w:id="129"/>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熟悉掌握税费征收业务知识，能熟练指导纳税人按程序办理纳税手续，熟练使用电脑、复印机等基本办公设备，具备基本的礼仪知识并能得体地运用到实际工作之中，具有良好的语言表达和沟通能力，善于倾听和详细解答问题。</w:t>
      </w:r>
    </w:p>
    <w:p>
      <w:pPr>
        <w:pStyle w:val="18"/>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130" w:name="_Toc25587"/>
      <w:r>
        <w:rPr>
          <w:rFonts w:hint="eastAsia" w:ascii="宋体" w:hAnsi="宋体" w:eastAsia="宋体" w:cs="宋体"/>
          <w:b/>
          <w:bCs/>
          <w:color w:val="000000" w:themeColor="text1"/>
          <w:sz w:val="21"/>
          <w:szCs w:val="21"/>
          <w:highlight w:val="none"/>
          <w:lang w:eastAsia="zh-CN"/>
          <w14:textFill>
            <w14:solidFill>
              <w14:schemeClr w14:val="tx1"/>
            </w14:solidFill>
          </w14:textFill>
        </w:rPr>
        <w:t>税费征收岗</w:t>
      </w:r>
      <w:bookmarkEnd w:id="130"/>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熟悉掌握税费征收业务知识，具备协助办理税费征收业务能力，能熟练指导纳税人按程序办理纳税手续，熟悉税费征管相关专业软件系统的使用，具备基本的礼仪知识并能得体地运用到实际工作之中，具有良好的语言表达和沟通能力，善于倾听和详细解答问题。</w:t>
      </w:r>
    </w:p>
    <w:p>
      <w:pPr>
        <w:pStyle w:val="18"/>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1" w:name="_Toc31924"/>
      <w:r>
        <w:rPr>
          <w:rFonts w:hint="eastAsia" w:ascii="宋体" w:hAnsi="宋体" w:eastAsia="宋体" w:cs="宋体"/>
          <w:b/>
          <w:bCs/>
          <w:color w:val="000000" w:themeColor="text1"/>
          <w:sz w:val="21"/>
          <w:szCs w:val="21"/>
          <w:highlight w:val="none"/>
          <w:lang w:eastAsia="zh-CN"/>
          <w14:textFill>
            <w14:solidFill>
              <w14:schemeClr w14:val="tx1"/>
            </w14:solidFill>
          </w14:textFill>
        </w:rPr>
        <w:t>行政办公辅助</w:t>
      </w:r>
      <w:r>
        <w:rPr>
          <w:rFonts w:hint="eastAsia" w:ascii="宋体" w:hAnsi="宋体" w:eastAsia="宋体" w:cs="宋体"/>
          <w:b/>
          <w:bCs/>
          <w:color w:val="000000" w:themeColor="text1"/>
          <w:sz w:val="21"/>
          <w:szCs w:val="21"/>
          <w:highlight w:val="none"/>
          <w14:textFill>
            <w14:solidFill>
              <w14:schemeClr w14:val="tx1"/>
            </w14:solidFill>
          </w14:textFill>
        </w:rPr>
        <w:t>岗</w:t>
      </w:r>
      <w:bookmarkEnd w:id="131"/>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熟练使用电脑、复印机等基本办公设备，做事勤勉、认真细致，能吃苦耐劳，有一定的文字功底，具备基本的礼仪知识并能得体地运用到实际工作之中，具有良好的语言表达和沟通能力，善于倾听和详细解答问题。</w:t>
      </w:r>
    </w:p>
    <w:p>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2" w:name="_Toc24322"/>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、公务用车驾驶服务岗</w:t>
      </w:r>
      <w:bookmarkEnd w:id="132"/>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（1）未安排出勤的驾驶员应按时上下班，坚守工作岗位，在司机室等候出车；当天机动应急值班小组人员必须保持24小时通讯畅通，随叫随到。</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（2）安排出勤的驾驶员应准时出车，不得误点；出车后，按审核过的公差派车单出勤，不私自出车，不擅自将车辆交给非驾驶员驾驶。</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（3）做好使用车辆的洗护工作，保持车辆外部干净无污渍,内部整洁无异味。</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（4）做好使用车辆的日常检查维护保养工作，发现故障及时报备维修，消除事故隐患,做到不带故障出车。</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（5）检查使用车辆的水、电、油及其他性能是否正常，发现不正常时，要立即加补或调整。</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（6）出车执行任务应严格遵守交通规则，安全驾驶。发生交通意外要保护好现场，并及时报告当地公安交警部门、投保的保险公司，同时要及时报告,不得隐瞒不报。</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（7）驾驶员出车执行任务，遇特殊情况不能按时返回的，应及时向公务用车管理岗说明原因。</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（8）出车在外或出车归来应安全停放车辆，锁好保险锁，保管好车辆和证件，严防丢失。</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（9）出车归来应做好车辆交接手续；完成出车任务后应及时向公务用车管理岗报告，并对车辆进行安全检查后归库。</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（10）日常工作中应注重保持个人仪容仪表；出车时要讲文明、懂礼貌，保证优质服务。</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（11）完成采购人交办的其他事项。</w:t>
      </w:r>
    </w:p>
    <w:p>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33" w:name="_Toc2395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、食堂劳务服务岗</w:t>
      </w:r>
      <w:bookmarkEnd w:id="133"/>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（1）大厨、厨工服务内容</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仓库管理员和厨房相关负责人对购进食品物品进行监秤、检查质量及验收，并履行签收和入库手续。</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做好食品储存工作，采取有效措施确保食品材料新鲜、洁净，无污染、无变质，成品存放实行“四隔离”（即生与熟隔离，成品与半成品隔离，食物与药物隔离，食品与天然水、冰隔离）。</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做好食品材料加工工作，不加工变质原料，确保食品卫生安全。</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对原料做到先进先出，随时检查，不得使用任何霉变、有异味等变质食材原料。食材当天使用的食品实行验收领用制，办理签收领用手续。需提前储备的食品、物品经仓库管理员验收入库后，办理进出仓手续。</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食堂工作环境实行每日清扫、每周大扫除制度，采取有效措施预防和消灭“四害”，建立健全安全卫生管理制度。</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对餐后用具务必做到“四过关”（即“一冲、二刷、三洗、四消毒”），冲洗干净后放入消毒柜进行高温消毒，清洁餐具不能有洗涤用品、食物残渣、油渍残留。</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对厨房操作间设备设施与用具实行“定置管理”，按岗位包干负责，做到摆放整齐有序，无油无尘；地面无污水、无杂物。操作间和取餐区域安装视频监控设备，实行“明厨亮灶工程”，接受监督。</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食品操作台应将生熟食品分开处理，刀、砧板、抹布必须保持清洁卫生；砧板在贮藏过程中如有变质、变味、腐坏应及时更换。</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蔬菜清洁加工时应做到“一拣、二洗、三浸、四检测”，保证无腐败、无杂物，必须保证菜品干净卫生。</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厨师配合厨房管理岗指示要求，带领厨房人员做好每日工作，确保厨房工作正常运转。制定每周营养健康食谱，并积极听取干部职工意见建议，不断提升出品质量。</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注意个人卫生，勤洗手、勤剪指甲、勤理发、勤洗工作服，保持个人仪容仪表。进入后厨区域必须穿着工作服，正确佩戴厨师帽（不外露头发），正确佩戴口罩。</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严格遵守用火、用气安全等相关规定，在显著位置张贴各类紧急报警电话号码。出现突发事件进行基本的应急处理，包括停水、停电、设备故障、火情、食物中毒等。</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做好食品留样存储，按要求每餐对直接入口的食品进行留样。</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下班后需对厨房内容易发生危险的地方认真检查，储存好各种食品，杜绝食物中毒事件的发生；关好电源、水源、天然气，锁好门窗方可离开。</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餐前准备阶段(早餐提前15分钟完成、午、晚餐提前30分钟完成)：将清洁、消毒好的餐具器皿统一归类摆放整齐；检查餐具是否无水渍、无污渍、无油渍，干净明亮；检查用餐餐具及其他用品是否充足(台面的纸巾、牙签) ，及时补充；检查大厅及四周环境卫生(垃圾桶、玻璃窗、洗手池、地面等) ，检查电源、灯光、电视、空调；用餐前后做好桌面、椅子清洁消毒并摆放整齐，如有损坏及时报告；检查自助餐加热炉及台；检查自助餐炉的水温及准备公夹、公勺；准备菜式配用的调料及其他酱料；将电视声音开到适当的音量,空调温度调到26°C规定标准；菜品不足时，上菜是否及时；做好公共区域卫生清洁。</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（3）餐中及餐后工作阶段：收撤餐盘送往洗碗房；完成桌面及地面的清洁、消毒工作；根据餐前准备工作,重新布置桌椅；检查所有电源及空调、电视是否关闭；每周进行大扫除。</w:t>
      </w:r>
    </w:p>
    <w:p>
      <w:pPr>
        <w:pStyle w:val="18"/>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（4）完成采购人交办的其他事项。</w:t>
      </w: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34" w:name="_Toc12247"/>
      <w:r>
        <w:rPr>
          <w:rFonts w:hint="eastAsia" w:ascii="宋体" w:hAnsi="宋体" w:eastAsia="宋体" w:cs="宋体"/>
          <w:b/>
          <w:bCs/>
          <w:color w:val="000000" w:themeColor="text1"/>
          <w:highlight w:val="none"/>
          <w14:textFill>
            <w14:solidFill>
              <w14:schemeClr w14:val="tx1"/>
            </w14:solidFill>
          </w14:textFill>
        </w:rPr>
        <w:t>（五）用工程序</w:t>
      </w:r>
      <w:bookmarkEnd w:id="134"/>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采购人如需新增新劳务外包服务人员，中标人按如下要求新增：</w:t>
      </w:r>
    </w:p>
    <w:p>
      <w:pPr>
        <w:spacing w:line="360" w:lineRule="auto"/>
        <w:ind w:firstLine="438" w:firstLineChars="2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1、采购人根据业务需要和岗位设置情况，以书面形式向中标人发出需求通知书。</w:t>
      </w:r>
    </w:p>
    <w:p>
      <w:pPr>
        <w:spacing w:line="360" w:lineRule="auto"/>
        <w:ind w:firstLine="438" w:firstLineChars="2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2、中标人收到采购人用工需求通知书后，按照需求提供劳务外包服务人员。</w:t>
      </w:r>
    </w:p>
    <w:p>
      <w:pPr>
        <w:spacing w:line="360" w:lineRule="auto"/>
        <w:ind w:firstLine="438" w:firstLineChars="2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3、采购人对中标人推荐的劳务外包服务人员进行选用确认。采购人有权自行决定是否接受选用中标人推荐的劳务外包服务人员。</w:t>
      </w:r>
    </w:p>
    <w:p>
      <w:pPr>
        <w:spacing w:line="360" w:lineRule="auto"/>
        <w:ind w:firstLine="438" w:firstLineChars="2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▲4、中标人须组织获得选用资格的人员进行体检，审验、收集获得选用资格人员的相关证件等资料，上述资料须备份给采购人。</w:t>
      </w:r>
    </w:p>
    <w:p>
      <w:pPr>
        <w:spacing w:line="360" w:lineRule="auto"/>
        <w:ind w:firstLine="438" w:firstLineChars="2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5、采购人对获得选用资格并体检合格的人员进行岗位培训，中标人对其进行公共职业培训，上述培训均合格后，由采购人确定正式选用名单。</w:t>
      </w:r>
    </w:p>
    <w:p>
      <w:pPr>
        <w:spacing w:line="360" w:lineRule="auto"/>
        <w:ind w:firstLine="438" w:firstLineChars="2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6、中标人通知选用人员入职，并办理相关入职手续、签订劳动合同等。签订的劳动合同须备份给采购人。</w:t>
      </w:r>
    </w:p>
    <w:p>
      <w:pPr>
        <w:spacing w:line="360" w:lineRule="auto"/>
        <w:ind w:firstLine="438" w:firstLineChars="2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▲7、采购人有权要求调换不适合岗位要求的劳务外包服务人员，中标人调换劳务外包服务人员须经过采购人同意。</w:t>
      </w:r>
    </w:p>
    <w:p>
      <w:pPr>
        <w:bidi w:val="0"/>
        <w:spacing w:line="360" w:lineRule="auto"/>
        <w:rPr>
          <w:rFonts w:hint="eastAsia"/>
          <w:b/>
          <w:bCs/>
          <w:color w:val="000000" w:themeColor="text1"/>
          <w:highlight w:val="none"/>
          <w14:textFill>
            <w14:solidFill>
              <w14:schemeClr w14:val="tx1"/>
            </w14:solidFill>
          </w14:textFill>
        </w:rPr>
      </w:pPr>
      <w:bookmarkStart w:id="135" w:name="_Toc21460"/>
      <w:r>
        <w:rPr>
          <w:rFonts w:hint="eastAsia"/>
          <w:b/>
          <w:bCs/>
          <w:color w:val="000000" w:themeColor="text1"/>
          <w:highlight w:val="none"/>
          <w14:textFill>
            <w14:solidFill>
              <w14:schemeClr w14:val="tx1"/>
            </w14:solidFill>
          </w14:textFill>
        </w:rPr>
        <w:t>（六）其他事项</w:t>
      </w:r>
      <w:bookmarkEnd w:id="135"/>
    </w:p>
    <w:p>
      <w:pPr>
        <w:spacing w:line="360" w:lineRule="auto"/>
        <w:ind w:firstLine="5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、如有需要，中标人需配合采购人对劳务外包服务人员提供的证明文件进行核证。</w:t>
      </w:r>
    </w:p>
    <w:p>
      <w:pPr>
        <w:spacing w:line="360" w:lineRule="auto"/>
        <w:ind w:firstLine="5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、劳务外包各项服务费用由采购人根据服务情况进行确定。</w:t>
      </w:r>
    </w:p>
    <w:p>
      <w:pPr>
        <w:spacing w:line="360" w:lineRule="auto"/>
        <w:ind w:firstLine="5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、劳务外包服务人员的工资、社会保险缴费基数、住房公积金缴存基数按阳江市有关规定执行。</w:t>
      </w:r>
    </w:p>
    <w:p>
      <w:pPr>
        <w:spacing w:line="360" w:lineRule="auto"/>
        <w:ind w:firstLine="51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、项目款项按照有关规定进行支付。</w:t>
      </w:r>
    </w:p>
    <w:p>
      <w:pPr>
        <w:spacing w:line="360" w:lineRule="auto"/>
        <w:ind w:firstLine="5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5、中标人不得将项目非法分包或转包给任何单位和个人，否则，采购人有权即刻终止合同，并要求中标人赔偿损失并追究法律责任。</w:t>
      </w:r>
    </w:p>
    <w:p>
      <w:pPr>
        <w:spacing w:line="360" w:lineRule="auto"/>
        <w:ind w:firstLine="5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、中标人提供的劳务外包服务人员在工作中因故意或重大过失给采购人造成重大经济损失的，经采购人、中标人双方认定或相关机构认定后，由中标人承担责任。</w:t>
      </w:r>
    </w:p>
    <w:p>
      <w:pPr>
        <w:spacing w:line="360" w:lineRule="auto"/>
        <w:ind w:firstLine="5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▲7、中标人必须按时、足额支付劳务外包服务人员工资并缴纳社会保险、缴存住房公积金等。</w:t>
      </w:r>
    </w:p>
    <w:p>
      <w:pPr>
        <w:spacing w:line="360" w:lineRule="auto"/>
        <w:ind w:firstLine="5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▲8、中标人应按采购人要求负责组织劳务外包服务人员置装、入职体检和年度体检，相关费用由中标人支付。</w:t>
      </w:r>
    </w:p>
    <w:p>
      <w:pPr>
        <w:spacing w:line="360" w:lineRule="auto"/>
        <w:ind w:firstLine="5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9、劳务外包服务人员因采购人的工作安排发生的差旅费由采购人负担，据实结算。</w:t>
      </w:r>
    </w:p>
    <w:p>
      <w:pPr>
        <w:bidi w:val="0"/>
        <w:spacing w:line="360" w:lineRule="auto"/>
        <w:rPr>
          <w:b/>
          <w:bCs/>
          <w:color w:val="000000" w:themeColor="text1"/>
          <w:highlight w:val="none"/>
          <w14:textFill>
            <w14:solidFill>
              <w14:schemeClr w14:val="tx1"/>
            </w14:solidFill>
          </w14:textFill>
        </w:rPr>
      </w:pPr>
      <w:bookmarkStart w:id="136" w:name="_Toc18816"/>
      <w:r>
        <w:rPr>
          <w:rFonts w:hint="eastAsia"/>
          <w:b/>
          <w:bCs/>
          <w:color w:val="000000" w:themeColor="text1"/>
          <w:highlight w:val="none"/>
          <w14:textFill>
            <w14:solidFill>
              <w14:schemeClr w14:val="tx1"/>
            </w14:solidFill>
          </w14:textFill>
        </w:rPr>
        <w:t>五、项目验收要求</w:t>
      </w:r>
      <w:bookmarkEnd w:id="136"/>
    </w:p>
    <w:p>
      <w:pPr>
        <w:snapToGrid w:val="0"/>
        <w:spacing w:line="360" w:lineRule="auto"/>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1、采购人对中标人的劳务外包服务情况进行考核及验收，并对造成失误、过错、事故的，当月进行处罚并追究相关责任。</w:t>
      </w:r>
    </w:p>
    <w:p>
      <w:pPr>
        <w:snapToGrid w:val="0"/>
        <w:spacing w:line="360" w:lineRule="auto"/>
        <w:ind w:firstLine="420" w:firstLineChars="200"/>
        <w:rPr>
          <w:rFonts w:ascii="宋体" w:hAnsi="宋体" w:cs="仿宋_GB2312"/>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2</w:t>
      </w:r>
      <w:r>
        <w:rPr>
          <w:rFonts w:hint="eastAsia" w:ascii="宋体" w:hAnsi="宋体" w:cs="仿宋_GB2312"/>
          <w:color w:val="000000" w:themeColor="text1"/>
          <w:szCs w:val="21"/>
          <w:highlight w:val="none"/>
          <w14:textFill>
            <w14:solidFill>
              <w14:schemeClr w14:val="tx1"/>
            </w14:solidFill>
          </w14:textFill>
        </w:rPr>
        <w:t>、采购人对中标人劳务外包服务期间每月综合考评一次，累计有两个月得分低于80分，则视为不合格，采购人有权终止合同。</w:t>
      </w:r>
    </w:p>
    <w:p>
      <w:pPr>
        <w:pStyle w:val="18"/>
        <w:spacing w:line="360" w:lineRule="auto"/>
        <w:ind w:firstLine="420" w:firstLineChars="200"/>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t>3、附件：</w:t>
      </w:r>
      <w:r>
        <w:rPr>
          <w:rFonts w:hint="eastAsia" w:ascii="宋体" w:hAnsi="宋体" w:eastAsia="宋体" w:cs="Times New Roman"/>
          <w:color w:val="000000" w:themeColor="text1"/>
          <w:sz w:val="21"/>
          <w:szCs w:val="21"/>
          <w:highlight w:val="none"/>
          <w14:textFill>
            <w14:solidFill>
              <w14:schemeClr w14:val="tx1"/>
            </w14:solidFill>
          </w14:textFill>
        </w:rPr>
        <w:t>《服务绩效考核评分表》</w:t>
      </w:r>
    </w:p>
    <w:p>
      <w:pPr>
        <w:bidi w:val="0"/>
        <w:spacing w:line="360" w:lineRule="auto"/>
        <w:rPr>
          <w:b/>
          <w:bCs/>
          <w:color w:val="000000" w:themeColor="text1"/>
          <w:highlight w:val="none"/>
          <w14:textFill>
            <w14:solidFill>
              <w14:schemeClr w14:val="tx1"/>
            </w14:solidFill>
          </w14:textFill>
        </w:rPr>
      </w:pPr>
      <w:bookmarkStart w:id="137" w:name="_Toc28094"/>
      <w:r>
        <w:rPr>
          <w:rFonts w:hint="eastAsia"/>
          <w:b/>
          <w:bCs/>
          <w:color w:val="000000" w:themeColor="text1"/>
          <w:highlight w:val="none"/>
          <w14:textFill>
            <w14:solidFill>
              <w14:schemeClr w14:val="tx1"/>
            </w14:solidFill>
          </w14:textFill>
        </w:rPr>
        <w:t>六、项目技术支持服务要求</w:t>
      </w:r>
      <w:bookmarkEnd w:id="137"/>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（一）劳务外包服务人员基本要求</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（1）身体健康，无重大疾病，无不良嗜好。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（2）遵纪守法，无违纪违法不良行为。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（3）爱岗敬业，吃苦耐劳、勤学好问，能胜任所在职位工作。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（4）严格遵守职业道德，严格遵守国家税务总局阳江市</w:t>
      </w:r>
      <w:r>
        <w:rPr>
          <w:rFonts w:hint="eastAsia" w:ascii="宋体" w:hAnsi="宋体"/>
          <w:color w:val="000000" w:themeColor="text1"/>
          <w:szCs w:val="21"/>
          <w:highlight w:val="none"/>
          <w:lang w:eastAsia="zh-CN"/>
          <w14:textFill>
            <w14:solidFill>
              <w14:schemeClr w14:val="tx1"/>
            </w14:solidFill>
          </w14:textFill>
        </w:rPr>
        <w:t>海陵岛经济试验开发区</w:t>
      </w:r>
      <w:r>
        <w:rPr>
          <w:rFonts w:hint="eastAsia" w:ascii="宋体" w:hAnsi="宋体"/>
          <w:color w:val="000000" w:themeColor="text1"/>
          <w:szCs w:val="21"/>
          <w:highlight w:val="none"/>
          <w14:textFill>
            <w14:solidFill>
              <w14:schemeClr w14:val="tx1"/>
            </w14:solidFill>
          </w14:textFill>
        </w:rPr>
        <w:t>税务局各项规章制度。</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（5）礼貌待人，举止文明，衣着得体。</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(二)待遇及福利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人须按国家规定给予所有劳务外包服务人员缴纳“五险”（养老保险、医疗保险、失业保险、工伤保险、生育保险），同时缴纳大额医疗保险；按照阳江市社会保险缴费基数的下限缴纳社会保险；按阳江市有关规定给予缴纳住房公积金。</w:t>
      </w:r>
      <w:r>
        <w:rPr>
          <w:rFonts w:hint="eastAsia" w:ascii="宋体" w:hAnsi="宋体"/>
          <w:b/>
          <w:bCs/>
          <w:color w:val="000000" w:themeColor="text1"/>
          <w:szCs w:val="21"/>
          <w:highlight w:val="none"/>
          <w14:textFill>
            <w14:solidFill>
              <w14:schemeClr w14:val="tx1"/>
            </w14:solidFill>
          </w14:textFill>
        </w:rPr>
        <w:t>（须提供承诺函）</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（三）通过本次公开招标，确定一家供应商为国家税务总局阳江市</w:t>
      </w:r>
      <w:r>
        <w:rPr>
          <w:rFonts w:hint="eastAsia" w:ascii="宋体" w:hAnsi="宋体"/>
          <w:color w:val="000000" w:themeColor="text1"/>
          <w:szCs w:val="21"/>
          <w:highlight w:val="none"/>
          <w:lang w:eastAsia="zh-CN"/>
          <w14:textFill>
            <w14:solidFill>
              <w14:schemeClr w14:val="tx1"/>
            </w14:solidFill>
          </w14:textFill>
        </w:rPr>
        <w:t>海陵岛经济试验开发区</w:t>
      </w:r>
      <w:r>
        <w:rPr>
          <w:rFonts w:hint="eastAsia" w:ascii="宋体" w:hAnsi="宋体"/>
          <w:color w:val="000000" w:themeColor="text1"/>
          <w:szCs w:val="21"/>
          <w:highlight w:val="none"/>
          <w14:textFill>
            <w14:solidFill>
              <w14:schemeClr w14:val="tx1"/>
            </w14:solidFill>
          </w14:textFill>
        </w:rPr>
        <w:t>税务局提供劳务外包服务。劳务外包所需人员数量，采购人有权按实际要求调整。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（四）中标人应协助采购人完成现有</w:t>
      </w:r>
      <w:r>
        <w:rPr>
          <w:rFonts w:hint="eastAsia" w:ascii="宋体" w:hAnsi="宋体" w:cs="宋体"/>
          <w:color w:val="000000" w:themeColor="text1"/>
          <w:szCs w:val="21"/>
          <w:highlight w:val="none"/>
          <w14:textFill>
            <w14:solidFill>
              <w14:schemeClr w14:val="tx1"/>
            </w14:solidFill>
          </w14:textFill>
        </w:rPr>
        <w:t>综合辅助服务人员（包括</w:t>
      </w:r>
      <w:r>
        <w:rPr>
          <w:rFonts w:hint="eastAsia" w:ascii="宋体" w:hAnsi="宋体"/>
          <w:color w:val="000000" w:themeColor="text1"/>
          <w:szCs w:val="21"/>
          <w:highlight w:val="none"/>
          <w14:textFill>
            <w14:solidFill>
              <w14:schemeClr w14:val="tx1"/>
            </w14:solidFill>
          </w14:textFill>
        </w:rPr>
        <w:t>办税服务、辅助人员等</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、司机、大厨、厨工</w:t>
      </w:r>
      <w:r>
        <w:rPr>
          <w:rFonts w:hint="eastAsia" w:ascii="宋体" w:hAnsi="宋体"/>
          <w:color w:val="000000" w:themeColor="text1"/>
          <w:szCs w:val="21"/>
          <w:highlight w:val="none"/>
          <w:lang w:eastAsia="zh-CN"/>
          <w14:textFill>
            <w14:solidFill>
              <w14:schemeClr w14:val="tx1"/>
            </w14:solidFill>
          </w14:textFill>
        </w:rPr>
        <w:t>、后勤保障</w:t>
      </w:r>
      <w:r>
        <w:rPr>
          <w:rFonts w:hint="eastAsia" w:ascii="宋体" w:hAnsi="宋体"/>
          <w:color w:val="000000" w:themeColor="text1"/>
          <w:szCs w:val="21"/>
          <w:highlight w:val="none"/>
          <w14:textFill>
            <w14:solidFill>
              <w14:schemeClr w14:val="tx1"/>
            </w14:solidFill>
          </w14:textFill>
        </w:rPr>
        <w:t>人员的安置。</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（五）中标人按照采购人实际情况及要求安排开展工作。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（六）服务期限：本项目的服务期限为</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年。如中标人达不到采购人服务要求或未能如约履行合同，采购人有权终止合同，重新进行政府采购。</w:t>
      </w:r>
    </w:p>
    <w:p>
      <w:pPr>
        <w:bidi w:val="0"/>
        <w:spacing w:line="360" w:lineRule="auto"/>
        <w:rPr>
          <w:b/>
          <w:bCs/>
          <w:color w:val="000000" w:themeColor="text1"/>
          <w:highlight w:val="none"/>
          <w14:textFill>
            <w14:solidFill>
              <w14:schemeClr w14:val="tx1"/>
            </w14:solidFill>
          </w14:textFill>
        </w:rPr>
      </w:pPr>
      <w:bookmarkStart w:id="138" w:name="_Toc12975"/>
      <w:r>
        <w:rPr>
          <w:rFonts w:hint="eastAsia"/>
          <w:b/>
          <w:bCs/>
          <w:color w:val="000000" w:themeColor="text1"/>
          <w:highlight w:val="none"/>
          <w14:textFill>
            <w14:solidFill>
              <w14:schemeClr w14:val="tx1"/>
            </w14:solidFill>
          </w14:textFill>
        </w:rPr>
        <w:t>七、项目其他要求</w:t>
      </w:r>
      <w:bookmarkEnd w:id="138"/>
    </w:p>
    <w:p>
      <w:pPr>
        <w:bidi w:val="0"/>
        <w:spacing w:line="360" w:lineRule="auto"/>
        <w:rPr>
          <w:b/>
          <w:bCs/>
          <w:color w:val="000000" w:themeColor="text1"/>
          <w:highlight w:val="none"/>
          <w14:textFill>
            <w14:solidFill>
              <w14:schemeClr w14:val="tx1"/>
            </w14:solidFill>
          </w14:textFill>
        </w:rPr>
      </w:pPr>
      <w:bookmarkStart w:id="139" w:name="_Toc19084"/>
      <w:bookmarkStart w:id="140" w:name="_Hlk99012569"/>
      <w:r>
        <w:rPr>
          <w:rFonts w:hint="eastAsia"/>
          <w:b/>
          <w:bCs/>
          <w:color w:val="000000" w:themeColor="text1"/>
          <w:highlight w:val="none"/>
          <w14:textFill>
            <w14:solidFill>
              <w14:schemeClr w14:val="tx1"/>
            </w14:solidFill>
          </w14:textFill>
        </w:rPr>
        <w:t>（一）</w:t>
      </w:r>
      <w:r>
        <w:rPr>
          <w:b/>
          <w:bCs/>
          <w:color w:val="000000" w:themeColor="text1"/>
          <w:highlight w:val="none"/>
          <w14:textFill>
            <w14:solidFill>
              <w14:schemeClr w14:val="tx1"/>
            </w14:solidFill>
          </w14:textFill>
        </w:rPr>
        <w:t>合同</w:t>
      </w:r>
      <w:r>
        <w:rPr>
          <w:rFonts w:hint="eastAsia"/>
          <w:b/>
          <w:bCs/>
          <w:color w:val="000000" w:themeColor="text1"/>
          <w:highlight w:val="none"/>
          <w14:textFill>
            <w14:solidFill>
              <w14:schemeClr w14:val="tx1"/>
            </w14:solidFill>
          </w14:textFill>
        </w:rPr>
        <w:t>签订</w:t>
      </w:r>
      <w:bookmarkEnd w:id="139"/>
    </w:p>
    <w:p>
      <w:pPr>
        <w:spacing w:before="156" w:beforeLines="50" w:line="360" w:lineRule="auto"/>
        <w:ind w:left="1" w:right="78"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中标人根据招标文件及投标文件内容，依据相关法律法规在规定时间内与采购人签订</w:t>
      </w:r>
      <w:r>
        <w:rPr>
          <w:rFonts w:hint="eastAsia" w:ascii="宋体" w:hAnsi="宋体" w:cs="宋体"/>
          <w:color w:val="000000" w:themeColor="text1"/>
          <w:szCs w:val="21"/>
          <w:highlight w:val="none"/>
          <w14:textFill>
            <w14:solidFill>
              <w14:schemeClr w14:val="tx1"/>
            </w14:solidFill>
          </w14:textFill>
        </w:rPr>
        <w:t>劳务外包</w:t>
      </w:r>
      <w:r>
        <w:rPr>
          <w:rFonts w:ascii="宋体" w:hAnsi="宋体" w:cs="宋体"/>
          <w:color w:val="000000" w:themeColor="text1"/>
          <w:szCs w:val="21"/>
          <w:highlight w:val="none"/>
          <w14:textFill>
            <w14:solidFill>
              <w14:schemeClr w14:val="tx1"/>
            </w14:solidFill>
          </w14:textFill>
        </w:rPr>
        <w:t>服</w:t>
      </w:r>
      <w:r>
        <w:rPr>
          <w:rFonts w:ascii="宋体" w:hAnsi="宋体" w:cs="宋体"/>
          <w:color w:val="000000" w:themeColor="text1"/>
          <w:spacing w:val="-1"/>
          <w:szCs w:val="21"/>
          <w:highlight w:val="none"/>
          <w14:textFill>
            <w14:solidFill>
              <w14:schemeClr w14:val="tx1"/>
            </w14:solidFill>
          </w14:textFill>
        </w:rPr>
        <w:t>务合同。</w:t>
      </w:r>
    </w:p>
    <w:p>
      <w:pPr>
        <w:bidi w:val="0"/>
        <w:spacing w:line="360" w:lineRule="auto"/>
        <w:ind w:firstLine="420" w:firstLineChars="200"/>
        <w:rPr>
          <w:rFonts w:hint="eastAsia"/>
          <w:b w:val="0"/>
          <w:bCs w:val="0"/>
          <w:color w:val="000000" w:themeColor="text1"/>
          <w:highlight w:val="none"/>
          <w14:textFill>
            <w14:solidFill>
              <w14:schemeClr w14:val="tx1"/>
            </w14:solidFill>
          </w14:textFill>
        </w:rPr>
      </w:pPr>
      <w:bookmarkStart w:id="141" w:name="_Toc7130"/>
      <w:r>
        <w:rPr>
          <w:rFonts w:hint="eastAsia"/>
          <w:b w:val="0"/>
          <w:bCs w:val="0"/>
          <w:color w:val="000000" w:themeColor="text1"/>
          <w:highlight w:val="none"/>
          <w14:textFill>
            <w14:solidFill>
              <w14:schemeClr w14:val="tx1"/>
            </w14:solidFill>
          </w14:textFill>
        </w:rPr>
        <w:t>采购合同由中标人</w:t>
      </w:r>
      <w:r>
        <w:rPr>
          <w:rFonts w:hint="eastAsia"/>
          <w:b w:val="0"/>
          <w:bCs w:val="0"/>
          <w:color w:val="000000" w:themeColor="text1"/>
          <w:highlight w:val="none"/>
          <w:lang w:val="en-US" w:eastAsia="zh-CN"/>
          <w14:textFill>
            <w14:solidFill>
              <w14:schemeClr w14:val="tx1"/>
            </w14:solidFill>
          </w14:textFill>
        </w:rPr>
        <w:t>凭</w:t>
      </w:r>
      <w:r>
        <w:rPr>
          <w:rFonts w:hint="eastAsia"/>
          <w:b w:val="0"/>
          <w:bCs w:val="0"/>
          <w:color w:val="000000" w:themeColor="text1"/>
          <w:highlight w:val="none"/>
          <w14:textFill>
            <w14:solidFill>
              <w14:schemeClr w14:val="tx1"/>
            </w14:solidFill>
          </w14:textFill>
        </w:rPr>
        <w:t>《中标通知书》与采购人双方签订，签订时间为《中标通知书》发出之日起</w:t>
      </w:r>
      <w:r>
        <w:rPr>
          <w:rFonts w:hint="eastAsia"/>
          <w:b w:val="0"/>
          <w:bCs w:val="0"/>
          <w:color w:val="000000" w:themeColor="text1"/>
          <w:highlight w:val="none"/>
          <w:lang w:val="en-US" w:eastAsia="zh-CN"/>
          <w14:textFill>
            <w14:solidFill>
              <w14:schemeClr w14:val="tx1"/>
            </w14:solidFill>
          </w14:textFill>
        </w:rPr>
        <w:t>10</w:t>
      </w:r>
      <w:r>
        <w:rPr>
          <w:rFonts w:hint="eastAsia"/>
          <w:b w:val="0"/>
          <w:bCs w:val="0"/>
          <w:color w:val="000000" w:themeColor="text1"/>
          <w:highlight w:val="none"/>
          <w14:textFill>
            <w14:solidFill>
              <w14:schemeClr w14:val="tx1"/>
            </w14:solidFill>
          </w14:textFill>
        </w:rPr>
        <w:t>日内。</w:t>
      </w:r>
    </w:p>
    <w:p>
      <w:pPr>
        <w:bidi w:val="0"/>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（二）结算方式及</w:t>
      </w:r>
      <w:r>
        <w:rPr>
          <w:b/>
          <w:bCs/>
          <w:color w:val="000000" w:themeColor="text1"/>
          <w:highlight w:val="none"/>
          <w14:textFill>
            <w14:solidFill>
              <w14:schemeClr w14:val="tx1"/>
            </w14:solidFill>
          </w14:textFill>
        </w:rPr>
        <w:t>付款方式</w:t>
      </w:r>
      <w:bookmarkEnd w:id="141"/>
    </w:p>
    <w:bookmarkEnd w:id="140"/>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bookmarkStart w:id="142" w:name="_Toc13939"/>
      <w:bookmarkStart w:id="143" w:name="_Toc286599339"/>
      <w:bookmarkStart w:id="144" w:name="_Toc425161115"/>
      <w:r>
        <w:rPr>
          <w:rFonts w:hint="eastAsia" w:ascii="宋体" w:hAnsi="宋体" w:eastAsia="宋体" w:cs="宋体"/>
          <w:color w:val="000000" w:themeColor="text1"/>
          <w:highlight w:val="none"/>
          <w14:textFill>
            <w14:solidFill>
              <w14:schemeClr w14:val="tx1"/>
            </w14:solidFill>
          </w14:textFill>
        </w:rPr>
        <w:t>1、结算方式</w:t>
      </w:r>
      <w:bookmarkEnd w:id="142"/>
    </w:p>
    <w:p>
      <w:pPr>
        <w:pStyle w:val="24"/>
        <w:spacing w:line="360" w:lineRule="auto"/>
        <w:ind w:firstLine="420" w:firstLineChars="200"/>
        <w:jc w:val="left"/>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t>劳务外包服务费按照“当月支付上月”的方式进行结算，当月实际支付劳务外包服务费计算方式：根据中标人上月实际提供的劳务外包服务（包括加班服务费等）据实结算。</w:t>
      </w:r>
    </w:p>
    <w:p>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bookmarkStart w:id="145" w:name="_Toc28560"/>
      <w:r>
        <w:rPr>
          <w:rFonts w:hint="eastAsia" w:ascii="宋体" w:hAnsi="宋体" w:eastAsia="宋体" w:cs="宋体"/>
          <w:color w:val="000000" w:themeColor="text1"/>
          <w:highlight w:val="none"/>
          <w14:textFill>
            <w14:solidFill>
              <w14:schemeClr w14:val="tx1"/>
            </w14:solidFill>
          </w14:textFill>
        </w:rPr>
        <w:t>2、付款方式</w:t>
      </w:r>
      <w:bookmarkEnd w:id="145"/>
    </w:p>
    <w:p>
      <w:pPr>
        <w:pStyle w:val="24"/>
        <w:spacing w:line="360" w:lineRule="auto"/>
        <w:ind w:firstLine="420" w:firstLineChars="200"/>
        <w:jc w:val="left"/>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t>（1）每次按合同支付款项前，中标人先应向采购人开具提供与支付金额相符的有效发票作为采购人付款的前提，且收款方、出具发票方、合同乙方均必须与中标人名称一致。采购人收到发票等相关资料并审核无误后在</w:t>
      </w:r>
      <w:r>
        <w:rPr>
          <w:rFonts w:hint="eastAsia" w:ascii="宋体" w:hAnsi="宋体" w:cs="Times New Roman"/>
          <w:color w:val="000000" w:themeColor="text1"/>
          <w:highlight w:val="none"/>
          <w:lang w:val="en-US" w:eastAsia="zh-CN"/>
          <w14:textFill>
            <w14:solidFill>
              <w14:schemeClr w14:val="tx1"/>
            </w14:solidFill>
          </w14:textFill>
        </w:rPr>
        <w:t>1</w:t>
      </w:r>
      <w:r>
        <w:rPr>
          <w:rFonts w:hint="eastAsia" w:ascii="宋体" w:hAnsi="宋体" w:cs="Times New Roman"/>
          <w:color w:val="000000" w:themeColor="text1"/>
          <w:highlight w:val="none"/>
          <w14:textFill>
            <w14:solidFill>
              <w14:schemeClr w14:val="tx1"/>
            </w14:solidFill>
          </w14:textFill>
        </w:rPr>
        <w:t>0个工作日内办理支付手续。</w:t>
      </w:r>
    </w:p>
    <w:p>
      <w:pPr>
        <w:pStyle w:val="24"/>
        <w:spacing w:line="360" w:lineRule="auto"/>
        <w:ind w:firstLine="420" w:firstLineChars="200"/>
        <w:jc w:val="left"/>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t>（2）本项目据实结算，中标人须按照法律规定及采购人的要求开具发票。</w:t>
      </w:r>
    </w:p>
    <w:p>
      <w:pPr>
        <w:pStyle w:val="24"/>
        <w:spacing w:line="360" w:lineRule="auto"/>
        <w:ind w:firstLine="420" w:firstLineChars="200"/>
        <w:jc w:val="left"/>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14:textFill>
            <w14:solidFill>
              <w14:schemeClr w14:val="tx1"/>
            </w14:solidFill>
          </w14:textFill>
        </w:rPr>
        <w:t>（3）如遇财政拨款未到位情况，上述付款期限顺延，中标人不得追究采购人的相关法律责任。</w:t>
      </w:r>
    </w:p>
    <w:p>
      <w:pPr>
        <w:bidi w:val="0"/>
        <w:spacing w:line="360" w:lineRule="auto"/>
        <w:rPr>
          <w:b/>
          <w:bCs/>
          <w:color w:val="000000" w:themeColor="text1"/>
          <w:highlight w:val="none"/>
          <w14:textFill>
            <w14:solidFill>
              <w14:schemeClr w14:val="tx1"/>
            </w14:solidFill>
          </w14:textFill>
        </w:rPr>
      </w:pPr>
      <w:bookmarkStart w:id="146" w:name="_Toc19503"/>
      <w:r>
        <w:rPr>
          <w:rFonts w:hint="eastAsia"/>
          <w:b/>
          <w:bCs/>
          <w:color w:val="000000" w:themeColor="text1"/>
          <w:highlight w:val="none"/>
          <w14:textFill>
            <w14:solidFill>
              <w14:schemeClr w14:val="tx1"/>
            </w14:solidFill>
          </w14:textFill>
        </w:rPr>
        <w:t>（三）</w:t>
      </w:r>
      <w:r>
        <w:rPr>
          <w:b/>
          <w:bCs/>
          <w:color w:val="000000" w:themeColor="text1"/>
          <w:highlight w:val="none"/>
          <w14:textFill>
            <w14:solidFill>
              <w14:schemeClr w14:val="tx1"/>
            </w14:solidFill>
          </w14:textFill>
        </w:rPr>
        <w:t>履约保证金</w:t>
      </w:r>
      <w:bookmarkEnd w:id="146"/>
    </w:p>
    <w:p>
      <w:pPr>
        <w:pStyle w:val="306"/>
        <w:spacing w:before="60" w:line="360" w:lineRule="auto"/>
        <w:ind w:right="94" w:firstLine="420" w:firstLine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中标人须在合同签订后20天内，出具无条件、不可撤销的履约保函，作为中标人履行合同义务的担保。履约保函的担保金额为年度合同总金额的5%，担保范围为采购人向中标人索偿的一切违约金和赔偿金。如中标人无法按前述规定提供履约保函的，可向采购人提供年度合同总金额的5%的履约保证金作为替代。合同期限届满前，保函金额或保证金被采购人扣减的，中标人应在收到通知后10天内补足，否则，采购人有权视为中标人未按规定提供履约保函或履约保证金。</w:t>
      </w:r>
    </w:p>
    <w:p>
      <w:pPr>
        <w:pStyle w:val="18"/>
        <w:spacing w:line="360" w:lineRule="auto"/>
        <w:ind w:firstLine="420" w:firstLine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2、中标人未按规定提供履约保函或履约保证金的，采购人有权单方解除合同，并有权要求中标人支付合同总金额10%的违约金。</w:t>
      </w:r>
      <w:bookmarkEnd w:id="143"/>
      <w:bookmarkEnd w:id="144"/>
    </w:p>
    <w:p>
      <w:pPr>
        <w:widowControl/>
        <w:tabs>
          <w:tab w:val="left" w:pos="720"/>
        </w:tabs>
        <w:adjustRightInd w:val="0"/>
        <w:snapToGrid w:val="0"/>
        <w:spacing w:line="360" w:lineRule="auto"/>
        <w:ind w:firstLine="420" w:firstLineChars="20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w:t>
      </w:r>
      <w: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t>履约保证金于合同期满并在中标</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供应商</w:t>
      </w:r>
      <w: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t>完全履行合同义务之日起20个工作日内退还。</w:t>
      </w:r>
    </w:p>
    <w:p>
      <w:pPr>
        <w:pStyle w:val="18"/>
        <w:spacing w:line="360" w:lineRule="auto"/>
        <w:ind w:firstLine="420" w:firstLineChars="200"/>
        <w:rPr>
          <w:rFonts w:hint="eastAsia" w:ascii="宋体" w:hAnsi="宋体" w:eastAsia="宋体"/>
          <w:color w:val="000000" w:themeColor="text1"/>
          <w:sz w:val="21"/>
          <w:szCs w:val="21"/>
          <w:highlight w:val="none"/>
          <w:lang w:val="en-US" w:eastAsia="zh-CN"/>
          <w14:textFill>
            <w14:solidFill>
              <w14:schemeClr w14:val="tx1"/>
            </w14:solidFill>
          </w14:textFill>
        </w:rPr>
      </w:pPr>
    </w:p>
    <w:p>
      <w:pPr>
        <w:pStyle w:val="18"/>
        <w:rPr>
          <w:rFonts w:hint="eastAsia" w:ascii="宋体" w:hAnsi="宋体"/>
          <w:color w:val="000000" w:themeColor="text1"/>
          <w:sz w:val="21"/>
          <w:szCs w:val="21"/>
          <w:highlight w:val="none"/>
          <w14:textFill>
            <w14:solidFill>
              <w14:schemeClr w14:val="tx1"/>
            </w14:solidFill>
          </w14:textFill>
        </w:rPr>
      </w:pPr>
    </w:p>
    <w:p>
      <w:pPr>
        <w:pStyle w:val="18"/>
        <w:rPr>
          <w:rFonts w:hint="eastAsia" w:ascii="宋体" w:hAnsi="宋体"/>
          <w:color w:val="000000" w:themeColor="text1"/>
          <w:sz w:val="21"/>
          <w:szCs w:val="21"/>
          <w:highlight w:val="none"/>
          <w14:textFill>
            <w14:solidFill>
              <w14:schemeClr w14:val="tx1"/>
            </w14:solidFill>
          </w14:textFill>
        </w:rPr>
      </w:pPr>
    </w:p>
    <w:p>
      <w:pPr>
        <w:rPr>
          <w:rFonts w:hint="eastAsia" w:ascii="宋体" w:hAnsi="宋体" w:eastAsia="宋体" w:cs="仿宋_GB2312"/>
          <w:color w:val="000000" w:themeColor="text1"/>
          <w:sz w:val="21"/>
          <w:szCs w:val="21"/>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br w:type="page"/>
      </w:r>
    </w:p>
    <w:p>
      <w:pPr>
        <w:pStyle w:val="18"/>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t>附件：</w:t>
      </w:r>
      <w:r>
        <w:rPr>
          <w:rFonts w:hint="eastAsia" w:ascii="宋体" w:hAnsi="宋体" w:eastAsia="宋体" w:cs="Times New Roman"/>
          <w:color w:val="000000" w:themeColor="text1"/>
          <w:sz w:val="21"/>
          <w:szCs w:val="21"/>
          <w:highlight w:val="none"/>
          <w14:textFill>
            <w14:solidFill>
              <w14:schemeClr w14:val="tx1"/>
            </w14:solidFill>
          </w14:textFill>
        </w:rPr>
        <w:t>《服务绩效考核评分表》</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1"/>
        <w:gridCol w:w="1756"/>
        <w:gridCol w:w="2828"/>
        <w:gridCol w:w="1045"/>
        <w:gridCol w:w="1521"/>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941" w:type="dxa"/>
            <w:noWrap w:val="0"/>
            <w:vAlign w:val="center"/>
          </w:tcPr>
          <w:p>
            <w:pPr>
              <w:ind w:right="-88" w:rightChars="-4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756" w:type="dxa"/>
            <w:noWrap w:val="0"/>
            <w:vAlign w:val="center"/>
          </w:tcPr>
          <w:p>
            <w:pPr>
              <w:ind w:right="-88" w:rightChars="-4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考核内容</w:t>
            </w:r>
          </w:p>
        </w:tc>
        <w:tc>
          <w:tcPr>
            <w:tcW w:w="2828" w:type="dxa"/>
            <w:noWrap w:val="0"/>
            <w:vAlign w:val="center"/>
          </w:tcPr>
          <w:p>
            <w:pPr>
              <w:ind w:right="-88" w:rightChars="-4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考核方法</w:t>
            </w:r>
          </w:p>
        </w:tc>
        <w:tc>
          <w:tcPr>
            <w:tcW w:w="1045" w:type="dxa"/>
            <w:noWrap w:val="0"/>
            <w:vAlign w:val="center"/>
          </w:tcPr>
          <w:p>
            <w:pPr>
              <w:ind w:right="-88" w:rightChars="-42"/>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分值</w:t>
            </w:r>
          </w:p>
        </w:tc>
        <w:tc>
          <w:tcPr>
            <w:tcW w:w="1521" w:type="dxa"/>
            <w:noWrap w:val="0"/>
            <w:vAlign w:val="center"/>
          </w:tcPr>
          <w:p>
            <w:pPr>
              <w:ind w:right="-88" w:rightChars="-4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扣分原因</w:t>
            </w:r>
          </w:p>
        </w:tc>
        <w:tc>
          <w:tcPr>
            <w:tcW w:w="1030" w:type="dxa"/>
            <w:noWrap w:val="0"/>
            <w:vAlign w:val="center"/>
          </w:tcPr>
          <w:p>
            <w:pPr>
              <w:ind w:right="-88" w:rightChars="-4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jc w:val="center"/>
        </w:trPr>
        <w:tc>
          <w:tcPr>
            <w:tcW w:w="941"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56"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282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按照各个服务内容（工作质量、工作表现、出勤等情况）的要求进行评估，1项未达标扣3分。</w:t>
            </w:r>
          </w:p>
        </w:tc>
        <w:tc>
          <w:tcPr>
            <w:tcW w:w="1045" w:type="dxa"/>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8" w:hRule="atLeast"/>
          <w:jc w:val="center"/>
        </w:trPr>
        <w:tc>
          <w:tcPr>
            <w:tcW w:w="941"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56"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劳务外包服务人员管理</w:t>
            </w:r>
          </w:p>
        </w:tc>
        <w:tc>
          <w:tcPr>
            <w:tcW w:w="282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出现劳务纠纷情况，1次扣5分；劳务外包服务人员出现违规违纪现象，1次扣5分。 </w:t>
            </w:r>
          </w:p>
        </w:tc>
        <w:tc>
          <w:tcPr>
            <w:tcW w:w="104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jc w:val="center"/>
        </w:trPr>
        <w:tc>
          <w:tcPr>
            <w:tcW w:w="941"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56"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中标人对于预算使用</w:t>
            </w:r>
          </w:p>
        </w:tc>
        <w:tc>
          <w:tcPr>
            <w:tcW w:w="282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服务过程中，中标方未按照要求进行经费使用，1次扣10分；未按时发放劳务外包服务人员工资影响服务，1次扣10分。</w:t>
            </w:r>
          </w:p>
        </w:tc>
        <w:tc>
          <w:tcPr>
            <w:tcW w:w="104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8" w:hRule="atLeast"/>
          <w:jc w:val="center"/>
        </w:trPr>
        <w:tc>
          <w:tcPr>
            <w:tcW w:w="941"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56"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中标人对于问题的响应</w:t>
            </w:r>
          </w:p>
        </w:tc>
        <w:tc>
          <w:tcPr>
            <w:tcW w:w="2828"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服务过程中出现较严重问题，中标方在24小时没有响应，1次扣5分；响应了没有及时处理，1次扣2分。</w:t>
            </w:r>
          </w:p>
        </w:tc>
        <w:tc>
          <w:tcPr>
            <w:tcW w:w="104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5525" w:type="dxa"/>
            <w:gridSpan w:val="3"/>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45" w:type="dxa"/>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121" w:type="dxa"/>
            <w:gridSpan w:val="6"/>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备注说明：本考核表仅仅为初稿，采购人可以根据实际服务需要进行调整、修改。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9121" w:type="dxa"/>
            <w:gridSpan w:val="6"/>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考核人：                            考核时间：      年   月   日</w:t>
            </w:r>
          </w:p>
        </w:tc>
      </w:tr>
    </w:tbl>
    <w:p>
      <w:pPr>
        <w:bidi w:val="0"/>
        <w:rPr>
          <w:color w:val="000000" w:themeColor="text1"/>
          <w:highlight w:val="none"/>
          <w14:textFill>
            <w14:solidFill>
              <w14:schemeClr w14:val="tx1"/>
            </w14:solidFill>
          </w14:textFill>
        </w:rPr>
      </w:pPr>
    </w:p>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47" w:name="_Toc1219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47"/>
    </w:p>
    <w:p>
      <w:pPr>
        <w:pStyle w:val="4"/>
        <w:numPr>
          <w:ilvl w:val="0"/>
          <w:numId w:val="0"/>
        </w:numPr>
        <w:rPr>
          <w:rFonts w:hint="eastAsia"/>
          <w:color w:val="000000" w:themeColor="text1"/>
          <w:szCs w:val="21"/>
          <w:highlight w:val="none"/>
          <w14:textFill>
            <w14:solidFill>
              <w14:schemeClr w14:val="tx1"/>
            </w14:solidFill>
          </w14:textFill>
        </w:rPr>
      </w:pPr>
      <w:bookmarkStart w:id="148" w:name="_Toc434832495"/>
      <w:bookmarkStart w:id="149" w:name="_Toc456272919"/>
      <w:bookmarkStart w:id="150" w:name="_Toc456648358"/>
      <w:bookmarkStart w:id="151" w:name="_Toc3900"/>
      <w:r>
        <w:rPr>
          <w:rFonts w:hint="eastAsia"/>
          <w:color w:val="000000" w:themeColor="text1"/>
          <w:szCs w:val="21"/>
          <w:highlight w:val="none"/>
          <w14:textFill>
            <w14:solidFill>
              <w14:schemeClr w14:val="tx1"/>
            </w14:solidFill>
          </w14:textFill>
        </w:rPr>
        <w:t>投标人须知前附表</w:t>
      </w:r>
      <w:bookmarkEnd w:id="148"/>
      <w:bookmarkEnd w:id="149"/>
      <w:bookmarkEnd w:id="150"/>
      <w:bookmarkEnd w:id="151"/>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710"/>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bCs/>
                <w:color w:val="000000" w:themeColor="text1"/>
                <w:highlight w:val="none"/>
                <w:lang w:val="en-US" w:eastAsia="zh-CN"/>
                <w14:textFill>
                  <w14:solidFill>
                    <w14:schemeClr w14:val="tx1"/>
                  </w14:solidFill>
                </w14:textFill>
              </w:rPr>
              <w:t>本项目的评标由依法组建的评标委员会负责，其成员由采购人代表和有关技术、经济等方面的专家共</w:t>
            </w:r>
            <w:r>
              <w:rPr>
                <w:rFonts w:hint="eastAsia" w:ascii="宋体"/>
                <w:bCs/>
                <w:color w:val="000000" w:themeColor="text1"/>
                <w:highlight w:val="none"/>
                <w:u w:val="single"/>
                <w:lang w:val="en-US" w:eastAsia="zh-CN"/>
                <w14:textFill>
                  <w14:solidFill>
                    <w14:schemeClr w14:val="tx1"/>
                  </w14:solidFill>
                </w14:textFill>
              </w:rPr>
              <w:t>5</w:t>
            </w:r>
            <w:r>
              <w:rPr>
                <w:rFonts w:hint="eastAsia" w:ascii="宋体"/>
                <w:bCs/>
                <w:color w:val="000000" w:themeColor="text1"/>
                <w:highlight w:val="none"/>
                <w:lang w:val="en-US" w:eastAsia="zh-CN"/>
                <w14:textFill>
                  <w14:solidFill>
                    <w14:schemeClr w14:val="tx1"/>
                  </w14:solidFill>
                </w14:textFill>
              </w:rPr>
              <w:t>人组成，其中采购人代表</w:t>
            </w:r>
            <w:r>
              <w:rPr>
                <w:rFonts w:hint="eastAsia" w:ascii="宋体"/>
                <w:bCs/>
                <w:color w:val="000000" w:themeColor="text1"/>
                <w:highlight w:val="none"/>
                <w:u w:val="single"/>
                <w:lang w:val="en-US" w:eastAsia="zh-CN"/>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人，技术、经济方面的专家</w:t>
            </w:r>
            <w:r>
              <w:rPr>
                <w:rFonts w:hint="eastAsia" w:ascii="宋体"/>
                <w:bCs/>
                <w:color w:val="000000" w:themeColor="text1"/>
                <w:highlight w:val="none"/>
                <w:u w:val="single"/>
                <w:lang w:val="en-US" w:eastAsia="zh-CN"/>
                <w14:textFill>
                  <w14:solidFill>
                    <w14:schemeClr w14:val="tx1"/>
                  </w14:solidFill>
                </w14:textFill>
              </w:rPr>
              <w:t>4</w:t>
            </w:r>
            <w:r>
              <w:rPr>
                <w:rFonts w:hint="eastAsia" w:ascii="宋体"/>
                <w:bCs/>
                <w:color w:val="000000" w:themeColor="text1"/>
                <w:highlight w:val="none"/>
                <w:lang w:val="en-US" w:eastAsia="zh-CN"/>
                <w14:textFill>
                  <w14:solidFill>
                    <w14:schemeClr w14:val="tx1"/>
                  </w14:solidFill>
                </w14:textFill>
              </w:rPr>
              <w:t>人组成，依法随机抽取，采购代理机构工作人员不作为评标委员会成员。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r>
              <w:rPr>
                <w:rFonts w:ascii="宋体" w:hAnsi="宋体"/>
                <w:b/>
                <w:bCs w:val="0"/>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b/>
                <w:color w:val="000000" w:themeColor="text1"/>
                <w:szCs w:val="21"/>
                <w:highlight w:val="none"/>
                <w:shd w:val="pct10" w:color="auto" w:fill="FFFFFF"/>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bCs w:val="0"/>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highlight w:val="none"/>
                <w:lang w:val="en-US" w:eastAsia="zh-CN"/>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柒万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70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14:textFill>
                  <w14:solidFill>
                    <w14:schemeClr w14:val="tx1"/>
                  </w14:solidFill>
                </w14:textFill>
              </w:rPr>
            </w:pPr>
          </w:p>
        </w:tc>
        <w:tc>
          <w:tcPr>
            <w:tcW w:w="18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highlight w:val="none"/>
                <w:lang w:val="en-US" w:eastAsia="zh-CN"/>
                <w14:textFill>
                  <w14:solidFill>
                    <w14:schemeClr w14:val="tx1"/>
                  </w14:solidFill>
                </w14:textFill>
              </w:rPr>
              <w:t>5</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185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6</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297"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473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2297"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2297"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4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152" w:name="_Hlt21938665"/>
      <w:bookmarkEnd w:id="152"/>
      <w:bookmarkStart w:id="153" w:name="_Hlt21938668"/>
      <w:bookmarkEnd w:id="153"/>
      <w:bookmarkStart w:id="154" w:name="_Toc342060342"/>
      <w:bookmarkStart w:id="155" w:name="_Toc365967041"/>
      <w:bookmarkStart w:id="156" w:name="_Toc349143557"/>
      <w:bookmarkStart w:id="157" w:name="_Toc336681903"/>
      <w:bookmarkStart w:id="158" w:name="_Toc333237645"/>
      <w:bookmarkStart w:id="159" w:name="_Toc330459953"/>
      <w:bookmarkStart w:id="160" w:name="_Toc332270314"/>
      <w:bookmarkStart w:id="161" w:name="_Toc365985147"/>
      <w:bookmarkStart w:id="162" w:name="_Toc339362268"/>
      <w:bookmarkStart w:id="163" w:name="_Toc340677038"/>
      <w:bookmarkStart w:id="164" w:name="_Toc332206676"/>
      <w:bookmarkStart w:id="165" w:name="_Toc350756418"/>
      <w:bookmarkStart w:id="166" w:name="_Toc350438717"/>
      <w:bookmarkStart w:id="167" w:name="_Toc339020063"/>
      <w:bookmarkStart w:id="168" w:name="_Toc345513835"/>
      <w:bookmarkStart w:id="169" w:name="_Toc340672837"/>
      <w:bookmarkStart w:id="170" w:name="_Toc341348306"/>
      <w:bookmarkStart w:id="171" w:name="_Toc333935314"/>
      <w:bookmarkStart w:id="172" w:name="_Toc331684006"/>
      <w:bookmarkStart w:id="173" w:name="_Toc336681548"/>
      <w:bookmarkStart w:id="174" w:name="_Toc339441055"/>
      <w:bookmarkStart w:id="175" w:name="_Toc340507410"/>
      <w:bookmarkStart w:id="176" w:name="_Toc366072496"/>
      <w:bookmarkStart w:id="177" w:name="_Toc333935655"/>
      <w:bookmarkStart w:id="178" w:name="_Toc339019983"/>
      <w:bookmarkStart w:id="179" w:name="_Toc342296728"/>
      <w:bookmarkStart w:id="180" w:name="_Toc333238601"/>
      <w:bookmarkStart w:id="181" w:name="_Toc337632326"/>
      <w:bookmarkStart w:id="182" w:name="_Toc333237756"/>
      <w:bookmarkStart w:id="183" w:name="_Toc503785396"/>
      <w:bookmarkStart w:id="184" w:name="_Toc339020201"/>
      <w:bookmarkStart w:id="185" w:name="_Toc339019857"/>
      <w:bookmarkStart w:id="186" w:name="_Toc331512866"/>
      <w:bookmarkStart w:id="187" w:name="_Toc349127594"/>
      <w:bookmarkStart w:id="188" w:name="_Toc497224194"/>
      <w:r>
        <w:rPr>
          <w:rFonts w:hint="eastAsia"/>
          <w:color w:val="000000" w:themeColor="text1"/>
          <w:sz w:val="24"/>
          <w:highlight w:val="none"/>
          <w14:textFill>
            <w14:solidFill>
              <w14:schemeClr w14:val="tx1"/>
            </w14:solidFill>
          </w14:textFill>
        </w:rPr>
        <w:br w:type="page"/>
      </w:r>
    </w:p>
    <w:p>
      <w:pPr>
        <w:pStyle w:val="4"/>
        <w:numPr>
          <w:ilvl w:val="0"/>
          <w:numId w:val="0"/>
        </w:numPr>
        <w:rPr>
          <w:color w:val="000000" w:themeColor="text1"/>
          <w:sz w:val="24"/>
          <w:highlight w:val="none"/>
          <w14:textFill>
            <w14:solidFill>
              <w14:schemeClr w14:val="tx1"/>
            </w14:solidFill>
          </w14:textFill>
        </w:rPr>
      </w:pPr>
      <w:bookmarkStart w:id="189" w:name="_Toc30079"/>
      <w:r>
        <w:rPr>
          <w:rFonts w:hint="eastAsia"/>
          <w:color w:val="000000" w:themeColor="text1"/>
          <w:sz w:val="24"/>
          <w:highlight w:val="none"/>
          <w14:textFill>
            <w14:solidFill>
              <w14:schemeClr w14:val="tx1"/>
            </w14:solidFill>
          </w14:textFill>
        </w:rPr>
        <w:t>Ａ说明</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90" w:name="_Toc497224195"/>
      <w:bookmarkStart w:id="191" w:name="_Toc503785397"/>
      <w:bookmarkStart w:id="192" w:name="_Toc340672838"/>
      <w:bookmarkStart w:id="193" w:name="_Toc342060343"/>
      <w:bookmarkStart w:id="194" w:name="_Toc333238602"/>
      <w:bookmarkStart w:id="195" w:name="_Toc337632327"/>
      <w:bookmarkStart w:id="196" w:name="_Toc350438718"/>
      <w:bookmarkStart w:id="197" w:name="_Toc339020202"/>
      <w:bookmarkStart w:id="198" w:name="_Toc340507411"/>
      <w:bookmarkStart w:id="199" w:name="_Toc331512867"/>
      <w:bookmarkStart w:id="200" w:name="_Toc332206677"/>
      <w:bookmarkStart w:id="201" w:name="_Toc333935315"/>
      <w:bookmarkStart w:id="202" w:name="_Toc339362269"/>
      <w:bookmarkStart w:id="203" w:name="_Toc365985148"/>
      <w:bookmarkStart w:id="204" w:name="_Toc336681549"/>
      <w:bookmarkStart w:id="205" w:name="_Toc342296729"/>
      <w:bookmarkStart w:id="206" w:name="_Toc350756419"/>
      <w:bookmarkStart w:id="207" w:name="_Toc365967042"/>
      <w:bookmarkStart w:id="208" w:name="_Toc333935656"/>
      <w:bookmarkStart w:id="209" w:name="_Toc339020064"/>
      <w:bookmarkStart w:id="210" w:name="_Toc349127595"/>
      <w:bookmarkStart w:id="211" w:name="_Toc341348307"/>
      <w:bookmarkStart w:id="212" w:name="_Toc366072497"/>
      <w:bookmarkStart w:id="213" w:name="_Toc339441056"/>
      <w:bookmarkStart w:id="214" w:name="_Toc331684007"/>
      <w:bookmarkStart w:id="215" w:name="_Toc340677039"/>
      <w:bookmarkStart w:id="216" w:name="_Toc349143558"/>
      <w:bookmarkStart w:id="217" w:name="_Toc345513836"/>
      <w:bookmarkStart w:id="218" w:name="_Toc332270315"/>
      <w:bookmarkStart w:id="219" w:name="_Toc333237646"/>
      <w:bookmarkStart w:id="220" w:name="_Toc330459954"/>
      <w:bookmarkStart w:id="221" w:name="_Toc333237757"/>
      <w:bookmarkStart w:id="222" w:name="_Toc339019984"/>
      <w:bookmarkStart w:id="223" w:name="_Toc339019858"/>
      <w:bookmarkStart w:id="224" w:name="_Toc25365"/>
      <w:bookmarkStart w:id="225" w:name="_Toc336681904"/>
      <w:r>
        <w:rPr>
          <w:rFonts w:hint="eastAsia"/>
          <w:color w:val="000000" w:themeColor="text1"/>
          <w:highlight w:val="none"/>
          <w14:textFill>
            <w14:solidFill>
              <w14:schemeClr w14:val="tx1"/>
            </w14:solidFill>
          </w14:textFill>
        </w:rPr>
        <w:t>适用范围</w:t>
      </w:r>
      <w:bookmarkEnd w:id="190"/>
      <w:bookmarkEnd w:id="191"/>
      <w:r>
        <w:rPr>
          <w:rFonts w:hint="eastAsia"/>
          <w:color w:val="000000" w:themeColor="text1"/>
          <w:highlight w:val="none"/>
          <w14:textFill>
            <w14:solidFill>
              <w14:schemeClr w14:val="tx1"/>
            </w14:solidFill>
          </w14:textFill>
        </w:rPr>
        <w:t>和资金来源</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26" w:name="_Toc333935316"/>
      <w:bookmarkStart w:id="227" w:name="_Toc365985149"/>
      <w:bookmarkStart w:id="228" w:name="_Toc339362270"/>
      <w:bookmarkStart w:id="229" w:name="_Toc339020203"/>
      <w:bookmarkStart w:id="230" w:name="_Toc336681550"/>
      <w:bookmarkStart w:id="231" w:name="_Toc332206678"/>
      <w:bookmarkStart w:id="232" w:name="_Toc349127596"/>
      <w:bookmarkStart w:id="233" w:name="_Toc350438719"/>
      <w:bookmarkStart w:id="234" w:name="_Toc333935657"/>
      <w:bookmarkStart w:id="235" w:name="_Toc497224196"/>
      <w:bookmarkStart w:id="236" w:name="_Toc332270316"/>
      <w:bookmarkStart w:id="237" w:name="_Toc365967043"/>
      <w:bookmarkStart w:id="238" w:name="_Toc333238603"/>
      <w:bookmarkStart w:id="239" w:name="_Toc503785398"/>
      <w:bookmarkStart w:id="240" w:name="_Toc341348308"/>
      <w:bookmarkStart w:id="241" w:name="_Toc333237647"/>
      <w:bookmarkStart w:id="242" w:name="_Toc340672839"/>
      <w:bookmarkStart w:id="243" w:name="_Toc340507412"/>
      <w:bookmarkStart w:id="244" w:name="_Toc349143559"/>
      <w:bookmarkStart w:id="245" w:name="_Toc366072498"/>
      <w:bookmarkStart w:id="246" w:name="_Toc345513837"/>
      <w:bookmarkStart w:id="247" w:name="_Toc331684008"/>
      <w:bookmarkStart w:id="248" w:name="_Toc333237758"/>
      <w:bookmarkStart w:id="249" w:name="_Toc339441057"/>
      <w:bookmarkStart w:id="250" w:name="_Toc350756420"/>
      <w:bookmarkStart w:id="251" w:name="_Toc339020065"/>
      <w:bookmarkStart w:id="252" w:name="_Toc339019985"/>
      <w:bookmarkStart w:id="253" w:name="_Toc336681905"/>
      <w:bookmarkStart w:id="254" w:name="_Toc339019859"/>
      <w:bookmarkStart w:id="255" w:name="_Toc342060344"/>
      <w:bookmarkStart w:id="256" w:name="_Toc342296730"/>
      <w:bookmarkStart w:id="257" w:name="_Toc340677040"/>
      <w:bookmarkStart w:id="258" w:name="_Toc331512868"/>
      <w:bookmarkStart w:id="259" w:name="_Toc337632328"/>
      <w:bookmarkStart w:id="260" w:name="_Toc330459955"/>
      <w:bookmarkStart w:id="261" w:name="_Toc374454571"/>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2" w:name="_Toc27360"/>
      <w:r>
        <w:rPr>
          <w:rFonts w:hint="eastAsia"/>
          <w:color w:val="000000" w:themeColor="text1"/>
          <w:highlight w:val="none"/>
          <w14:textFill>
            <w14:solidFill>
              <w14:schemeClr w14:val="tx1"/>
            </w14:solidFill>
          </w14:textFill>
        </w:rPr>
        <w:t>定义</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国家税务总局阳江市海陵岛经济开发试验区税务局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3" w:name="_Toc503785399"/>
      <w:bookmarkStart w:id="264" w:name="_Toc497224197"/>
      <w:bookmarkStart w:id="265" w:name="_Toc339019986"/>
      <w:bookmarkStart w:id="266" w:name="_Toc365967044"/>
      <w:bookmarkStart w:id="267" w:name="_Toc333935658"/>
      <w:bookmarkStart w:id="268" w:name="_Toc333238604"/>
      <w:bookmarkStart w:id="269" w:name="_Toc339362271"/>
      <w:bookmarkStart w:id="270" w:name="_Toc339020066"/>
      <w:bookmarkStart w:id="271" w:name="_Toc374454572"/>
      <w:bookmarkStart w:id="272" w:name="_Toc340672840"/>
      <w:bookmarkStart w:id="273" w:name="_Toc336681906"/>
      <w:bookmarkStart w:id="274" w:name="_Toc332206679"/>
      <w:bookmarkStart w:id="275" w:name="_Toc330459956"/>
      <w:bookmarkStart w:id="276" w:name="_Toc339019860"/>
      <w:bookmarkStart w:id="277" w:name="_Toc331512869"/>
      <w:bookmarkStart w:id="278" w:name="_Toc340677041"/>
      <w:bookmarkStart w:id="279" w:name="_Toc350438720"/>
      <w:bookmarkStart w:id="280" w:name="_Toc342296731"/>
      <w:bookmarkStart w:id="281" w:name="_Toc333935317"/>
      <w:bookmarkStart w:id="282" w:name="_Toc342060345"/>
      <w:bookmarkStart w:id="283" w:name="_Toc339020204"/>
      <w:bookmarkStart w:id="284" w:name="_Toc365985150"/>
      <w:bookmarkStart w:id="285" w:name="_Toc350756421"/>
      <w:bookmarkStart w:id="286" w:name="_Toc345513838"/>
      <w:bookmarkStart w:id="287" w:name="_Toc340507413"/>
      <w:bookmarkStart w:id="288" w:name="_Toc366072499"/>
      <w:bookmarkStart w:id="289" w:name="_Toc333237648"/>
      <w:bookmarkStart w:id="290" w:name="_Toc349143560"/>
      <w:bookmarkStart w:id="291" w:name="_Toc331684009"/>
      <w:bookmarkStart w:id="292" w:name="_Toc332270317"/>
      <w:bookmarkStart w:id="293" w:name="_Toc336681551"/>
      <w:bookmarkStart w:id="294" w:name="_Toc337632329"/>
      <w:bookmarkStart w:id="295" w:name="_Toc3270"/>
      <w:bookmarkStart w:id="296" w:name="_Toc339441058"/>
      <w:bookmarkStart w:id="297" w:name="_Toc349127597"/>
      <w:bookmarkStart w:id="298" w:name="_Toc333237759"/>
      <w:bookmarkStart w:id="299" w:name="_Toc341348309"/>
      <w:r>
        <w:rPr>
          <w:rFonts w:hint="eastAsia"/>
          <w:color w:val="000000" w:themeColor="text1"/>
          <w:highlight w:val="none"/>
          <w14:textFill>
            <w14:solidFill>
              <w14:schemeClr w14:val="tx1"/>
            </w14:solidFill>
          </w14:textFill>
        </w:rPr>
        <w:t>合格的</w:t>
      </w:r>
      <w:bookmarkEnd w:id="263"/>
      <w:bookmarkEnd w:id="264"/>
      <w:r>
        <w:rPr>
          <w:rFonts w:hint="eastAsia"/>
          <w:color w:val="000000" w:themeColor="text1"/>
          <w:highlight w:val="none"/>
          <w14:textFill>
            <w14:solidFill>
              <w14:schemeClr w14:val="tx1"/>
            </w14:solidFill>
          </w14:textFill>
        </w:rPr>
        <w:t>投标人</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00" w:name="_Toc350756422"/>
      <w:bookmarkStart w:id="301" w:name="_Toc333935318"/>
      <w:bookmarkStart w:id="302" w:name="_Toc332206680"/>
      <w:bookmarkStart w:id="303" w:name="_Toc339020205"/>
      <w:bookmarkStart w:id="304" w:name="_Toc331684010"/>
      <w:bookmarkStart w:id="305" w:name="_Toc333237649"/>
      <w:bookmarkStart w:id="306" w:name="_Toc503785400"/>
      <w:bookmarkStart w:id="307" w:name="_Toc340677042"/>
      <w:bookmarkStart w:id="308" w:name="_Toc342296732"/>
      <w:bookmarkStart w:id="309" w:name="_Toc349127598"/>
      <w:bookmarkStart w:id="310" w:name="_Toc365967045"/>
      <w:bookmarkStart w:id="311" w:name="_Toc339019861"/>
      <w:bookmarkStart w:id="312" w:name="_Toc333935659"/>
      <w:bookmarkStart w:id="313" w:name="_Toc339020067"/>
      <w:bookmarkStart w:id="314" w:name="_Toc332270318"/>
      <w:bookmarkStart w:id="315" w:name="_Toc374454573"/>
      <w:bookmarkStart w:id="316" w:name="_Toc336681907"/>
      <w:bookmarkStart w:id="317" w:name="_Toc349143561"/>
      <w:bookmarkStart w:id="318" w:name="_Toc339441059"/>
      <w:bookmarkStart w:id="319" w:name="_Toc339019987"/>
      <w:bookmarkStart w:id="320" w:name="_Toc336681552"/>
      <w:bookmarkStart w:id="321" w:name="_Toc366072500"/>
      <w:bookmarkStart w:id="322" w:name="_Toc333237760"/>
      <w:bookmarkStart w:id="323" w:name="_Toc365985151"/>
      <w:bookmarkStart w:id="324" w:name="_Toc330459957"/>
      <w:bookmarkStart w:id="325" w:name="_Toc337632330"/>
      <w:bookmarkStart w:id="326" w:name="_Toc341348310"/>
      <w:bookmarkStart w:id="327" w:name="_Toc339362272"/>
      <w:bookmarkStart w:id="328" w:name="_Toc345513839"/>
      <w:bookmarkStart w:id="329" w:name="_Toc333238605"/>
      <w:bookmarkStart w:id="330" w:name="_Toc340672841"/>
      <w:bookmarkStart w:id="331" w:name="_Toc331512870"/>
      <w:bookmarkStart w:id="332" w:name="_Toc497224198"/>
      <w:bookmarkStart w:id="333" w:name="_Toc14962"/>
      <w:bookmarkStart w:id="334" w:name="_Toc340507414"/>
      <w:bookmarkStart w:id="335" w:name="_Toc350438721"/>
      <w:bookmarkStart w:id="336" w:name="_Toc342060346"/>
      <w:r>
        <w:rPr>
          <w:rFonts w:hint="eastAsia"/>
          <w:color w:val="000000" w:themeColor="text1"/>
          <w:highlight w:val="none"/>
          <w14:textFill>
            <w14:solidFill>
              <w14:schemeClr w14:val="tx1"/>
            </w14:solidFill>
          </w14:textFill>
        </w:rPr>
        <w:t>投标费用</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37" w:name="_Toc332270319"/>
      <w:bookmarkStart w:id="338" w:name="_Toc345513840"/>
      <w:bookmarkStart w:id="339" w:name="_Toc339019988"/>
      <w:bookmarkStart w:id="340" w:name="_Toc497224199"/>
      <w:bookmarkStart w:id="341" w:name="_Toc339020206"/>
      <w:bookmarkStart w:id="342" w:name="_Toc331512871"/>
      <w:bookmarkStart w:id="343" w:name="_Toc341348311"/>
      <w:bookmarkStart w:id="344" w:name="_Toc339020068"/>
      <w:bookmarkStart w:id="345" w:name="_Toc340677043"/>
      <w:bookmarkStart w:id="346" w:name="_Toc342296733"/>
      <w:bookmarkStart w:id="347" w:name="_Toc340507415"/>
      <w:bookmarkStart w:id="348" w:name="_Toc349127599"/>
      <w:bookmarkStart w:id="349" w:name="_Toc333238606"/>
      <w:bookmarkStart w:id="350" w:name="_Toc333237650"/>
      <w:bookmarkStart w:id="351" w:name="_Toc336681553"/>
      <w:bookmarkStart w:id="352" w:name="_Toc349143562"/>
      <w:bookmarkStart w:id="353" w:name="_Toc336681908"/>
      <w:bookmarkStart w:id="354" w:name="_Toc339019862"/>
      <w:bookmarkStart w:id="355" w:name="_Toc365985152"/>
      <w:bookmarkStart w:id="356" w:name="_Toc333935319"/>
      <w:bookmarkStart w:id="357" w:name="_Toc331684011"/>
      <w:bookmarkStart w:id="358" w:name="_Toc342060347"/>
      <w:bookmarkStart w:id="359" w:name="_Toc332206681"/>
      <w:bookmarkStart w:id="360" w:name="_Toc339441060"/>
      <w:bookmarkStart w:id="361" w:name="_Toc337632331"/>
      <w:bookmarkStart w:id="362" w:name="_Toc366072501"/>
      <w:bookmarkStart w:id="363" w:name="_Toc350438722"/>
      <w:bookmarkStart w:id="364" w:name="_Toc340672842"/>
      <w:bookmarkStart w:id="365" w:name="_Toc339362273"/>
      <w:bookmarkStart w:id="366" w:name="_Toc350756423"/>
      <w:bookmarkStart w:id="367" w:name="_Toc333935660"/>
      <w:bookmarkStart w:id="368" w:name="_Toc330459958"/>
      <w:bookmarkStart w:id="369" w:name="_Toc374454574"/>
      <w:bookmarkStart w:id="370" w:name="_Toc503785401"/>
      <w:bookmarkStart w:id="371" w:name="_Toc333237761"/>
      <w:bookmarkStart w:id="372" w:name="_Toc365967046"/>
    </w:p>
    <w:p>
      <w:pPr>
        <w:pStyle w:val="4"/>
        <w:numPr>
          <w:ilvl w:val="0"/>
          <w:numId w:val="0"/>
        </w:numPr>
        <w:rPr>
          <w:color w:val="000000" w:themeColor="text1"/>
          <w:sz w:val="24"/>
          <w:highlight w:val="none"/>
          <w14:textFill>
            <w14:solidFill>
              <w14:schemeClr w14:val="tx1"/>
            </w14:solidFill>
          </w14:textFill>
        </w:rPr>
      </w:pPr>
      <w:bookmarkStart w:id="373" w:name="_Toc31174"/>
      <w:r>
        <w:rPr>
          <w:rFonts w:hint="eastAsia"/>
          <w:color w:val="000000" w:themeColor="text1"/>
          <w:sz w:val="24"/>
          <w:highlight w:val="none"/>
          <w14:textFill>
            <w14:solidFill>
              <w14:schemeClr w14:val="tx1"/>
            </w14:solidFill>
          </w14:textFill>
        </w:rPr>
        <w:t>Ｂ招标文件说明</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74" w:name="_Toc349127600"/>
      <w:bookmarkStart w:id="375" w:name="_Toc333237651"/>
      <w:bookmarkStart w:id="376" w:name="_Toc333935661"/>
      <w:bookmarkStart w:id="377" w:name="_Toc333237762"/>
      <w:bookmarkStart w:id="378" w:name="_Toc341348312"/>
      <w:bookmarkStart w:id="379" w:name="_Toc339019863"/>
      <w:bookmarkStart w:id="380" w:name="_Toc332206682"/>
      <w:bookmarkStart w:id="381" w:name="_Toc333935320"/>
      <w:bookmarkStart w:id="382" w:name="_Toc330459959"/>
      <w:bookmarkStart w:id="383" w:name="_Toc339020069"/>
      <w:bookmarkStart w:id="384" w:name="_Toc342296734"/>
      <w:bookmarkStart w:id="385" w:name="_Toc339362274"/>
      <w:bookmarkStart w:id="386" w:name="_Toc340507416"/>
      <w:bookmarkStart w:id="387" w:name="_Toc342060348"/>
      <w:bookmarkStart w:id="388" w:name="_Toc350756424"/>
      <w:bookmarkStart w:id="389" w:name="_Toc339441061"/>
      <w:bookmarkStart w:id="390" w:name="_Toc366072502"/>
      <w:bookmarkStart w:id="391" w:name="_Toc349143563"/>
      <w:bookmarkStart w:id="392" w:name="_Toc497224200"/>
      <w:bookmarkStart w:id="393" w:name="_Toc336681909"/>
      <w:bookmarkStart w:id="394" w:name="_Toc340672843"/>
      <w:bookmarkStart w:id="395" w:name="_Toc339019989"/>
      <w:bookmarkStart w:id="396" w:name="_Toc333238607"/>
      <w:bookmarkStart w:id="397" w:name="_Toc340677044"/>
      <w:bookmarkStart w:id="398" w:name="_Toc331512872"/>
      <w:bookmarkStart w:id="399" w:name="_Toc345513841"/>
      <w:bookmarkStart w:id="400" w:name="_Toc365985153"/>
      <w:bookmarkStart w:id="401" w:name="_Toc337632332"/>
      <w:bookmarkStart w:id="402" w:name="_Toc503785402"/>
      <w:bookmarkStart w:id="403" w:name="_Toc374454575"/>
      <w:bookmarkStart w:id="404" w:name="_Toc331684012"/>
      <w:bookmarkStart w:id="405" w:name="_Toc365967047"/>
      <w:bookmarkStart w:id="406" w:name="_Toc339020207"/>
      <w:bookmarkStart w:id="407" w:name="_Toc350438723"/>
      <w:bookmarkStart w:id="408" w:name="_Toc332270320"/>
      <w:bookmarkStart w:id="409" w:name="_Toc7030"/>
      <w:bookmarkStart w:id="410" w:name="_Toc336681554"/>
      <w:r>
        <w:rPr>
          <w:rFonts w:hint="eastAsia"/>
          <w:color w:val="000000" w:themeColor="text1"/>
          <w:highlight w:val="none"/>
          <w14:textFill>
            <w14:solidFill>
              <w14:schemeClr w14:val="tx1"/>
            </w14:solidFill>
          </w14:textFill>
        </w:rPr>
        <w:t>招标文件的构成</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11" w:name="_Toc333238608"/>
      <w:bookmarkStart w:id="412" w:name="_Toc333935321"/>
      <w:bookmarkStart w:id="413" w:name="_Toc497224201"/>
      <w:bookmarkStart w:id="414" w:name="_Toc339020208"/>
      <w:bookmarkStart w:id="415" w:name="_Toc349143564"/>
      <w:bookmarkStart w:id="416" w:name="_Toc331512873"/>
      <w:bookmarkStart w:id="417" w:name="_Toc503785403"/>
      <w:bookmarkStart w:id="418" w:name="_Toc332270321"/>
      <w:bookmarkStart w:id="419" w:name="_Toc345513842"/>
      <w:bookmarkStart w:id="420" w:name="_Toc350438724"/>
      <w:bookmarkStart w:id="421" w:name="_Toc339441062"/>
      <w:bookmarkStart w:id="422" w:name="_Toc336681555"/>
      <w:bookmarkStart w:id="423" w:name="_Toc340672844"/>
      <w:bookmarkStart w:id="424" w:name="_Toc339020070"/>
      <w:bookmarkStart w:id="425" w:name="_Toc330459960"/>
      <w:bookmarkStart w:id="426" w:name="_Toc333237763"/>
      <w:bookmarkStart w:id="427" w:name="_Toc333237652"/>
      <w:bookmarkStart w:id="428" w:name="_Toc340677045"/>
      <w:bookmarkStart w:id="429" w:name="_Toc332206683"/>
      <w:bookmarkStart w:id="430" w:name="_Toc331684013"/>
      <w:bookmarkStart w:id="431" w:name="_Toc339019864"/>
      <w:bookmarkStart w:id="432" w:name="_Toc370388389"/>
      <w:bookmarkStart w:id="433" w:name="_Toc349127601"/>
      <w:bookmarkStart w:id="434" w:name="_Toc365985154"/>
      <w:bookmarkStart w:id="435" w:name="_Toc350756425"/>
      <w:bookmarkStart w:id="436" w:name="_Toc365967048"/>
      <w:bookmarkStart w:id="437" w:name="_Toc341348313"/>
      <w:bookmarkStart w:id="438" w:name="_Toc342296735"/>
      <w:bookmarkStart w:id="439" w:name="_Toc340507417"/>
      <w:bookmarkStart w:id="440" w:name="_Toc339019990"/>
      <w:bookmarkStart w:id="441" w:name="_Toc337632333"/>
      <w:bookmarkStart w:id="442" w:name="_Toc336681910"/>
      <w:bookmarkStart w:id="443" w:name="_Toc342060349"/>
      <w:bookmarkStart w:id="444" w:name="_Toc339362275"/>
      <w:bookmarkStart w:id="445" w:name="_Toc333935662"/>
      <w:bookmarkStart w:id="446" w:name="_Toc11599"/>
      <w:bookmarkStart w:id="447" w:name="_Toc374454576"/>
      <w:bookmarkStart w:id="448" w:name="_Toc503785405"/>
      <w:bookmarkStart w:id="449" w:name="_Toc497224203"/>
      <w:bookmarkStart w:id="450" w:name="_Toc330459962"/>
      <w:bookmarkStart w:id="451" w:name="_Toc340677047"/>
      <w:bookmarkStart w:id="452" w:name="_Toc333238610"/>
      <w:bookmarkStart w:id="453" w:name="_Toc339362277"/>
      <w:bookmarkStart w:id="454" w:name="_Toc339020072"/>
      <w:bookmarkStart w:id="455" w:name="_Toc339019866"/>
      <w:bookmarkStart w:id="456" w:name="_Toc333237654"/>
      <w:bookmarkStart w:id="457" w:name="_Toc350756427"/>
      <w:bookmarkStart w:id="458" w:name="_Toc333935664"/>
      <w:bookmarkStart w:id="459" w:name="_Toc341348315"/>
      <w:bookmarkStart w:id="460" w:name="_Toc337632335"/>
      <w:bookmarkStart w:id="461" w:name="_Toc331512875"/>
      <w:bookmarkStart w:id="462" w:name="_Toc339019992"/>
      <w:bookmarkStart w:id="463" w:name="_Toc345513844"/>
      <w:bookmarkStart w:id="464" w:name="_Toc333237765"/>
      <w:bookmarkStart w:id="465" w:name="_Toc342296737"/>
      <w:bookmarkStart w:id="466" w:name="_Toc336681557"/>
      <w:bookmarkStart w:id="467" w:name="_Toc349143566"/>
      <w:bookmarkStart w:id="468" w:name="_Toc339441064"/>
      <w:bookmarkStart w:id="469" w:name="_Toc350438726"/>
      <w:bookmarkStart w:id="470" w:name="_Toc340672846"/>
      <w:bookmarkStart w:id="471" w:name="_Toc349127603"/>
      <w:bookmarkStart w:id="472" w:name="_Toc342060351"/>
      <w:bookmarkStart w:id="473" w:name="_Toc365967050"/>
      <w:bookmarkStart w:id="474" w:name="_Toc333935323"/>
      <w:bookmarkStart w:id="475" w:name="_Toc365985156"/>
      <w:bookmarkStart w:id="476" w:name="_Toc340507419"/>
      <w:bookmarkStart w:id="477" w:name="_Toc332206685"/>
      <w:bookmarkStart w:id="478" w:name="_Toc366072505"/>
      <w:bookmarkStart w:id="479" w:name="_Toc336681912"/>
      <w:bookmarkStart w:id="480" w:name="_Toc332270323"/>
      <w:bookmarkStart w:id="481" w:name="_Toc339020210"/>
      <w:bookmarkStart w:id="482" w:name="_Toc331684015"/>
      <w:r>
        <w:rPr>
          <w:rFonts w:hint="eastAsia"/>
          <w:color w:val="000000" w:themeColor="text1"/>
          <w:highlight w:val="none"/>
          <w14:textFill>
            <w14:solidFill>
              <w14:schemeClr w14:val="tx1"/>
            </w14:solidFill>
          </w14:textFill>
        </w:rPr>
        <w:t>招标文件的澄清</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color w:val="000000" w:themeColor="text1"/>
          <w:highlight w:val="none"/>
          <w14:textFill>
            <w14:solidFill>
              <w14:schemeClr w14:val="tx1"/>
            </w14:solidFill>
          </w14:textFill>
        </w:rPr>
        <w:t>、修改</w:t>
      </w:r>
      <w:bookmarkEnd w:id="446"/>
      <w:bookmarkEnd w:id="447"/>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83" w:name="_Toc374454577"/>
      <w:r>
        <w:rPr>
          <w:color w:val="000000" w:themeColor="text1"/>
          <w:sz w:val="24"/>
          <w:highlight w:val="none"/>
          <w14:textFill>
            <w14:solidFill>
              <w14:schemeClr w14:val="tx1"/>
            </w14:solidFill>
          </w14:textFill>
        </w:rPr>
        <w:br w:type="page"/>
      </w:r>
      <w:bookmarkStart w:id="484" w:name="_Toc4406"/>
      <w:r>
        <w:rPr>
          <w:rFonts w:hint="eastAsia"/>
          <w:color w:val="000000" w:themeColor="text1"/>
          <w:sz w:val="24"/>
          <w:highlight w:val="none"/>
          <w14:textFill>
            <w14:solidFill>
              <w14:schemeClr w14:val="tx1"/>
            </w14:solidFill>
          </w14:textFill>
        </w:rPr>
        <w:t>Ｃ投标文件的编</w:t>
      </w:r>
      <w:bookmarkEnd w:id="448"/>
      <w:bookmarkEnd w:id="449"/>
      <w:r>
        <w:rPr>
          <w:rFonts w:hint="eastAsia"/>
          <w:color w:val="000000" w:themeColor="text1"/>
          <w:sz w:val="24"/>
          <w:highlight w:val="none"/>
          <w14:textFill>
            <w14:solidFill>
              <w14:schemeClr w14:val="tx1"/>
            </w14:solidFill>
          </w14:textFill>
        </w:rPr>
        <w:t>制</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85" w:name="_Toc333237766"/>
      <w:bookmarkStart w:id="486" w:name="_Toc350438727"/>
      <w:bookmarkStart w:id="487" w:name="_Toc374454578"/>
      <w:bookmarkStart w:id="488" w:name="_Toc333237655"/>
      <w:bookmarkStart w:id="489" w:name="_Toc330459963"/>
      <w:bookmarkStart w:id="490" w:name="_Toc366072506"/>
      <w:bookmarkStart w:id="491" w:name="_Toc339441065"/>
      <w:bookmarkStart w:id="492" w:name="_Toc345513845"/>
      <w:bookmarkStart w:id="493" w:name="_Toc365967051"/>
      <w:bookmarkStart w:id="494" w:name="_Toc350756428"/>
      <w:bookmarkStart w:id="495" w:name="_Toc24217"/>
      <w:bookmarkStart w:id="496" w:name="_Toc332206686"/>
      <w:bookmarkStart w:id="497" w:name="_Toc339019993"/>
      <w:bookmarkStart w:id="498" w:name="_Toc333238611"/>
      <w:bookmarkStart w:id="499" w:name="_Toc336681558"/>
      <w:bookmarkStart w:id="500" w:name="_Toc349143567"/>
      <w:bookmarkStart w:id="501" w:name="_Toc332270324"/>
      <w:bookmarkStart w:id="502" w:name="_Toc337632336"/>
      <w:bookmarkStart w:id="503" w:name="_Toc339020073"/>
      <w:bookmarkStart w:id="504" w:name="_Toc503785406"/>
      <w:bookmarkStart w:id="505" w:name="_Toc365985157"/>
      <w:bookmarkStart w:id="506" w:name="_Toc339019867"/>
      <w:bookmarkStart w:id="507" w:name="_Toc333935665"/>
      <w:bookmarkStart w:id="508" w:name="_Toc497224204"/>
      <w:bookmarkStart w:id="509" w:name="_Toc331512876"/>
      <w:bookmarkStart w:id="510" w:name="_Toc340672847"/>
      <w:bookmarkStart w:id="511" w:name="_Toc340677048"/>
      <w:bookmarkStart w:id="512" w:name="_Toc342060352"/>
      <w:bookmarkStart w:id="513" w:name="_Toc342296738"/>
      <w:bookmarkStart w:id="514" w:name="_Toc331684016"/>
      <w:bookmarkStart w:id="515" w:name="_Toc341348316"/>
      <w:bookmarkStart w:id="516" w:name="_Toc333935324"/>
      <w:bookmarkStart w:id="517" w:name="_Toc336681913"/>
      <w:bookmarkStart w:id="518" w:name="_Toc339020211"/>
      <w:bookmarkStart w:id="519" w:name="_Toc339362278"/>
      <w:bookmarkStart w:id="520" w:name="_Toc340507420"/>
      <w:bookmarkStart w:id="521" w:name="_Toc349127604"/>
      <w:r>
        <w:rPr>
          <w:rFonts w:hint="eastAsia"/>
          <w:color w:val="000000" w:themeColor="text1"/>
          <w:highlight w:val="none"/>
          <w14:textFill>
            <w14:solidFill>
              <w14:schemeClr w14:val="tx1"/>
            </w14:solidFill>
          </w14:textFill>
        </w:rPr>
        <w:t>要求</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2" w:name="_Toc330459964"/>
      <w:bookmarkStart w:id="523" w:name="_Toc342296739"/>
      <w:bookmarkStart w:id="524" w:name="_Toc336681559"/>
      <w:bookmarkStart w:id="525" w:name="_Toc337632337"/>
      <w:bookmarkStart w:id="526" w:name="_Toc339019994"/>
      <w:bookmarkStart w:id="527" w:name="_Toc349127605"/>
      <w:bookmarkStart w:id="528" w:name="_Toc333935325"/>
      <w:bookmarkStart w:id="529" w:name="_Toc339441066"/>
      <w:bookmarkStart w:id="530" w:name="_Toc339362279"/>
      <w:bookmarkStart w:id="531" w:name="_Toc332206687"/>
      <w:bookmarkStart w:id="532" w:name="_Toc333237767"/>
      <w:bookmarkStart w:id="533" w:name="_Toc366072507"/>
      <w:bookmarkStart w:id="534" w:name="_Toc331512877"/>
      <w:bookmarkStart w:id="535" w:name="_Toc503785407"/>
      <w:bookmarkStart w:id="536" w:name="_Toc350438728"/>
      <w:bookmarkStart w:id="537" w:name="_Toc342060353"/>
      <w:bookmarkStart w:id="538" w:name="_Toc350756429"/>
      <w:bookmarkStart w:id="539" w:name="_Toc331684017"/>
      <w:bookmarkStart w:id="540" w:name="_Toc365985158"/>
      <w:bookmarkStart w:id="541" w:name="_Toc345513846"/>
      <w:bookmarkStart w:id="542" w:name="_Toc341348317"/>
      <w:bookmarkStart w:id="543" w:name="_Toc349143568"/>
      <w:bookmarkStart w:id="544" w:name="_Toc340677049"/>
      <w:bookmarkStart w:id="545" w:name="_Toc365967052"/>
      <w:bookmarkStart w:id="546" w:name="_Toc333238612"/>
      <w:bookmarkStart w:id="547" w:name="_Toc332270325"/>
      <w:bookmarkStart w:id="548" w:name="_Toc340672848"/>
      <w:bookmarkStart w:id="549" w:name="_Toc333935666"/>
      <w:bookmarkStart w:id="550" w:name="_Toc339020074"/>
      <w:bookmarkStart w:id="551" w:name="_Toc340507421"/>
      <w:bookmarkStart w:id="552" w:name="_Toc339019868"/>
      <w:bookmarkStart w:id="553" w:name="_Toc336681914"/>
      <w:bookmarkStart w:id="554" w:name="_Toc31449"/>
      <w:bookmarkStart w:id="555" w:name="_Toc339020212"/>
      <w:bookmarkStart w:id="556" w:name="_Toc497224205"/>
      <w:bookmarkStart w:id="557" w:name="_Toc333237656"/>
      <w:bookmarkStart w:id="558" w:name="_Toc374454579"/>
      <w:r>
        <w:rPr>
          <w:rFonts w:hint="eastAsia"/>
          <w:color w:val="000000" w:themeColor="text1"/>
          <w:highlight w:val="none"/>
          <w14:textFill>
            <w14:solidFill>
              <w14:schemeClr w14:val="tx1"/>
            </w14:solidFill>
          </w14:textFill>
        </w:rPr>
        <w:t>投标语言及计量单位</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59" w:name="_Toc333935667"/>
      <w:bookmarkStart w:id="560" w:name="_Toc342060354"/>
      <w:bookmarkStart w:id="561" w:name="_Toc339020075"/>
      <w:bookmarkStart w:id="562" w:name="_Toc340677050"/>
      <w:bookmarkStart w:id="563" w:name="_Toc365967053"/>
      <w:bookmarkStart w:id="564" w:name="_Toc331684018"/>
      <w:bookmarkStart w:id="565" w:name="_Toc340672849"/>
      <w:bookmarkStart w:id="566" w:name="_Toc339362280"/>
      <w:bookmarkStart w:id="567" w:name="_Toc339020213"/>
      <w:bookmarkStart w:id="568" w:name="_Toc336681560"/>
      <w:bookmarkStart w:id="569" w:name="_Toc365985159"/>
      <w:bookmarkStart w:id="570" w:name="_Toc339441067"/>
      <w:bookmarkStart w:id="571" w:name="_Toc337632338"/>
      <w:bookmarkStart w:id="572" w:name="_Toc331512878"/>
      <w:bookmarkStart w:id="573" w:name="_Toc350438729"/>
      <w:bookmarkStart w:id="574" w:name="_Toc503785408"/>
      <w:bookmarkStart w:id="575" w:name="_Toc333237768"/>
      <w:bookmarkStart w:id="576" w:name="_Toc341348318"/>
      <w:bookmarkStart w:id="577" w:name="_Toc336681915"/>
      <w:bookmarkStart w:id="578" w:name="_Toc349143569"/>
      <w:bookmarkStart w:id="579" w:name="_Toc339019869"/>
      <w:bookmarkStart w:id="580" w:name="_Toc333935326"/>
      <w:bookmarkStart w:id="581" w:name="_Toc350756430"/>
      <w:bookmarkStart w:id="582" w:name="_Toc366072508"/>
      <w:bookmarkStart w:id="583" w:name="_Toc340507422"/>
      <w:bookmarkStart w:id="584" w:name="_Toc349127606"/>
      <w:bookmarkStart w:id="585" w:name="_Toc342296740"/>
      <w:bookmarkStart w:id="586" w:name="_Toc332206688"/>
      <w:bookmarkStart w:id="587" w:name="_Toc332270326"/>
      <w:bookmarkStart w:id="588" w:name="_Toc497224206"/>
      <w:bookmarkStart w:id="589" w:name="_Toc374454580"/>
      <w:bookmarkStart w:id="590" w:name="_Toc333237657"/>
      <w:bookmarkStart w:id="591" w:name="_Toc339019995"/>
      <w:bookmarkStart w:id="592" w:name="_Toc330459965"/>
      <w:bookmarkStart w:id="593" w:name="_Toc333238613"/>
      <w:bookmarkStart w:id="594" w:name="_Toc345513847"/>
      <w:bookmarkStart w:id="595" w:name="_Toc2515"/>
      <w:r>
        <w:rPr>
          <w:rFonts w:hint="eastAsia"/>
          <w:color w:val="000000" w:themeColor="text1"/>
          <w:highlight w:val="none"/>
          <w14:textFill>
            <w14:solidFill>
              <w14:schemeClr w14:val="tx1"/>
            </w14:solidFill>
          </w14:textFill>
        </w:rPr>
        <w:t>投标文件的构成</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96" w:name="_Toc497224207"/>
      <w:bookmarkStart w:id="597"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98" w:name="_Toc365967054"/>
      <w:bookmarkStart w:id="599" w:name="_Toc331512879"/>
      <w:bookmarkStart w:id="600" w:name="_Toc374454581"/>
      <w:bookmarkStart w:id="601" w:name="_Toc339362281"/>
      <w:bookmarkStart w:id="602" w:name="_Toc333237769"/>
      <w:bookmarkStart w:id="603" w:name="_Toc339020076"/>
      <w:bookmarkStart w:id="604" w:name="_Toc340672850"/>
      <w:bookmarkStart w:id="605" w:name="_Toc339020214"/>
      <w:bookmarkStart w:id="606" w:name="_Toc336681561"/>
      <w:bookmarkStart w:id="607" w:name="_Toc342060355"/>
      <w:bookmarkStart w:id="608" w:name="_Toc332206689"/>
      <w:bookmarkStart w:id="609" w:name="_Toc339019996"/>
      <w:bookmarkStart w:id="610" w:name="_Toc7911"/>
      <w:bookmarkStart w:id="611" w:name="_Toc331684019"/>
      <w:bookmarkStart w:id="612" w:name="_Toc333238614"/>
      <w:bookmarkStart w:id="613" w:name="_Toc349143570"/>
      <w:bookmarkStart w:id="614" w:name="_Toc333935668"/>
      <w:bookmarkStart w:id="615" w:name="_Toc337632339"/>
      <w:bookmarkStart w:id="616" w:name="_Toc350756431"/>
      <w:bookmarkStart w:id="617" w:name="_Toc339019870"/>
      <w:bookmarkStart w:id="618" w:name="_Toc339441068"/>
      <w:bookmarkStart w:id="619" w:name="_Toc342296741"/>
      <w:bookmarkStart w:id="620" w:name="_Toc345513848"/>
      <w:bookmarkStart w:id="621" w:name="_Toc333237658"/>
      <w:bookmarkStart w:id="622" w:name="_Toc341348319"/>
      <w:bookmarkStart w:id="623" w:name="_Toc340507423"/>
      <w:bookmarkStart w:id="624" w:name="_Toc366072509"/>
      <w:bookmarkStart w:id="625" w:name="_Toc350438730"/>
      <w:bookmarkStart w:id="626" w:name="_Toc333935327"/>
      <w:bookmarkStart w:id="627" w:name="_Toc349127607"/>
      <w:bookmarkStart w:id="628" w:name="_Toc330459966"/>
      <w:bookmarkStart w:id="629" w:name="_Toc340677051"/>
      <w:bookmarkStart w:id="630" w:name="_Toc336681916"/>
      <w:bookmarkStart w:id="631" w:name="_Toc332270327"/>
      <w:bookmarkStart w:id="632" w:name="_Toc365985160"/>
      <w:r>
        <w:rPr>
          <w:rFonts w:hint="eastAsia"/>
          <w:color w:val="000000" w:themeColor="text1"/>
          <w:highlight w:val="none"/>
          <w14:textFill>
            <w14:solidFill>
              <w14:schemeClr w14:val="tx1"/>
            </w14:solidFill>
          </w14:textFill>
        </w:rPr>
        <w:t>投标文件格式</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3" w:name="_Toc339019997"/>
      <w:bookmarkStart w:id="634" w:name="_Toc342296742"/>
      <w:bookmarkStart w:id="635" w:name="_Toc342060356"/>
      <w:bookmarkStart w:id="636" w:name="_Toc332206690"/>
      <w:bookmarkStart w:id="637" w:name="_Toc336681917"/>
      <w:bookmarkStart w:id="638" w:name="_Toc341348320"/>
      <w:bookmarkStart w:id="639" w:name="_Toc333935328"/>
      <w:bookmarkStart w:id="640" w:name="_Toc330459967"/>
      <w:bookmarkStart w:id="641" w:name="_Toc333935669"/>
      <w:bookmarkStart w:id="642" w:name="_Toc366072510"/>
      <w:bookmarkStart w:id="643" w:name="_Toc350438731"/>
      <w:bookmarkStart w:id="644" w:name="_Toc339020077"/>
      <w:bookmarkStart w:id="645" w:name="_Toc365967055"/>
      <w:bookmarkStart w:id="646" w:name="_Toc340677052"/>
      <w:bookmarkStart w:id="647" w:name="_Toc345513849"/>
      <w:bookmarkStart w:id="648" w:name="_Toc336681562"/>
      <w:bookmarkStart w:id="649" w:name="_Toc331512880"/>
      <w:bookmarkStart w:id="650" w:name="_Toc365985161"/>
      <w:bookmarkStart w:id="651" w:name="_Toc349127608"/>
      <w:bookmarkStart w:id="652" w:name="_Toc340507424"/>
      <w:bookmarkStart w:id="653" w:name="_Toc340672851"/>
      <w:bookmarkStart w:id="654" w:name="_Toc333237770"/>
      <w:bookmarkStart w:id="655" w:name="_Toc337632340"/>
      <w:bookmarkStart w:id="656" w:name="_Toc333238615"/>
      <w:bookmarkStart w:id="657" w:name="_Toc374454582"/>
      <w:bookmarkStart w:id="658" w:name="_Toc5003680"/>
      <w:bookmarkStart w:id="659" w:name="_Toc339362282"/>
      <w:bookmarkStart w:id="660" w:name="_Toc332270328"/>
      <w:bookmarkStart w:id="661" w:name="_Toc349143571"/>
      <w:bookmarkStart w:id="662" w:name="_Toc339441069"/>
      <w:bookmarkStart w:id="663" w:name="_Toc350756432"/>
      <w:bookmarkStart w:id="664" w:name="_Toc339020215"/>
      <w:bookmarkStart w:id="665" w:name="_Toc339019871"/>
      <w:bookmarkStart w:id="666" w:name="_Toc4626"/>
      <w:bookmarkStart w:id="667" w:name="_Toc333237659"/>
      <w:bookmarkStart w:id="668" w:name="_Toc331684020"/>
      <w:r>
        <w:rPr>
          <w:rFonts w:hint="eastAsia"/>
          <w:color w:val="000000" w:themeColor="text1"/>
          <w:highlight w:val="none"/>
          <w14:textFill>
            <w14:solidFill>
              <w14:schemeClr w14:val="tx1"/>
            </w14:solidFill>
          </w14:textFill>
        </w:rPr>
        <w:t>资格证明文件</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69" w:name="_Toc342296743"/>
      <w:bookmarkStart w:id="670" w:name="_Toc332206691"/>
      <w:bookmarkStart w:id="671" w:name="_Toc350756433"/>
      <w:bookmarkStart w:id="672" w:name="_Toc339019998"/>
      <w:bookmarkStart w:id="673" w:name="_Toc349143572"/>
      <w:bookmarkStart w:id="674" w:name="_Toc340507425"/>
      <w:bookmarkStart w:id="675" w:name="_Toc5003681"/>
      <w:bookmarkStart w:id="676" w:name="_Toc341348321"/>
      <w:bookmarkStart w:id="677" w:name="_Toc331512881"/>
      <w:bookmarkStart w:id="678" w:name="_Toc339020216"/>
      <w:bookmarkStart w:id="679" w:name="_Toc333935329"/>
      <w:bookmarkStart w:id="680" w:name="_Toc336681918"/>
      <w:bookmarkStart w:id="681" w:name="_Toc365967056"/>
      <w:bookmarkStart w:id="682" w:name="_Toc331684021"/>
      <w:bookmarkStart w:id="683" w:name="_Toc332270329"/>
      <w:bookmarkStart w:id="684" w:name="_Toc349127609"/>
      <w:bookmarkStart w:id="685" w:name="_Toc333237771"/>
      <w:bookmarkStart w:id="686" w:name="_Toc337632341"/>
      <w:bookmarkStart w:id="687" w:name="_Toc333935670"/>
      <w:bookmarkStart w:id="688" w:name="_Toc333238616"/>
      <w:bookmarkStart w:id="689" w:name="_Toc342060357"/>
      <w:bookmarkStart w:id="690" w:name="_Toc339019872"/>
      <w:bookmarkStart w:id="691" w:name="_Toc339020078"/>
      <w:bookmarkStart w:id="692" w:name="_Toc336681563"/>
      <w:bookmarkStart w:id="693" w:name="_Toc339441070"/>
      <w:bookmarkStart w:id="694" w:name="_Toc350438732"/>
      <w:bookmarkStart w:id="695" w:name="_Toc365985162"/>
      <w:bookmarkStart w:id="696" w:name="_Toc345513850"/>
      <w:bookmarkStart w:id="697" w:name="_Toc333237660"/>
      <w:bookmarkStart w:id="698" w:name="_Toc340677053"/>
      <w:bookmarkStart w:id="699" w:name="_Toc339362283"/>
      <w:bookmarkStart w:id="700" w:name="_Toc340672852"/>
      <w:bookmarkStart w:id="701" w:name="_Toc366072511"/>
      <w:bookmarkStart w:id="702" w:name="_Toc374454583"/>
      <w:bookmarkStart w:id="703" w:name="_Toc30735"/>
      <w:bookmarkStart w:id="704" w:name="_Toc330459968"/>
      <w:r>
        <w:rPr>
          <w:rFonts w:hint="eastAsia"/>
          <w:color w:val="000000" w:themeColor="text1"/>
          <w:highlight w:val="none"/>
          <w14:textFill>
            <w14:solidFill>
              <w14:schemeClr w14:val="tx1"/>
            </w14:solidFill>
          </w14:textFill>
        </w:rPr>
        <w:t>货物和服务的证明文件</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05" w:name="_Toc339020217"/>
      <w:bookmarkStart w:id="706" w:name="_Toc331512882"/>
      <w:bookmarkStart w:id="707" w:name="_Toc340507426"/>
      <w:bookmarkStart w:id="708" w:name="_Toc330459969"/>
      <w:bookmarkStart w:id="709" w:name="_Toc333935671"/>
      <w:bookmarkStart w:id="710" w:name="_Toc333237661"/>
      <w:bookmarkStart w:id="711" w:name="_Toc339019999"/>
      <w:bookmarkStart w:id="712" w:name="_Toc331684022"/>
      <w:bookmarkStart w:id="713" w:name="_Toc333238617"/>
      <w:bookmarkStart w:id="714" w:name="_Toc349143573"/>
      <w:bookmarkStart w:id="715" w:name="_Toc17292"/>
      <w:bookmarkStart w:id="716" w:name="_Toc339362284"/>
      <w:bookmarkStart w:id="717" w:name="_Toc366072512"/>
      <w:bookmarkStart w:id="718" w:name="_Toc350438733"/>
      <w:bookmarkStart w:id="719" w:name="_Toc349127610"/>
      <w:bookmarkStart w:id="720" w:name="_Toc339019873"/>
      <w:bookmarkStart w:id="721" w:name="_Toc332206692"/>
      <w:bookmarkStart w:id="722" w:name="_Toc350756434"/>
      <w:bookmarkStart w:id="723" w:name="_Toc339441071"/>
      <w:bookmarkStart w:id="724" w:name="_Toc342296744"/>
      <w:bookmarkStart w:id="725" w:name="_Toc336681919"/>
      <w:bookmarkStart w:id="726" w:name="_Toc497224209"/>
      <w:bookmarkStart w:id="727" w:name="_Toc337632342"/>
      <w:bookmarkStart w:id="728" w:name="_Toc345513851"/>
      <w:bookmarkStart w:id="729" w:name="_Toc336681564"/>
      <w:bookmarkStart w:id="730" w:name="_Toc503785411"/>
      <w:bookmarkStart w:id="731" w:name="_Toc333935330"/>
      <w:bookmarkStart w:id="732" w:name="_Toc342060358"/>
      <w:bookmarkStart w:id="733" w:name="_Toc339020079"/>
      <w:bookmarkStart w:id="734" w:name="_Toc340672853"/>
      <w:bookmarkStart w:id="735" w:name="_Toc340677054"/>
      <w:bookmarkStart w:id="736" w:name="_Toc333237772"/>
      <w:bookmarkStart w:id="737" w:name="_Toc374454584"/>
      <w:bookmarkStart w:id="738" w:name="_Toc341348322"/>
      <w:bookmarkStart w:id="739" w:name="_Toc332270330"/>
      <w:bookmarkStart w:id="740" w:name="_Toc365967057"/>
      <w:bookmarkStart w:id="741" w:name="_Toc365985163"/>
      <w:r>
        <w:rPr>
          <w:rFonts w:hint="eastAsia"/>
          <w:color w:val="000000" w:themeColor="text1"/>
          <w:highlight w:val="none"/>
          <w14:textFill>
            <w14:solidFill>
              <w14:schemeClr w14:val="tx1"/>
            </w14:solidFill>
          </w14:textFill>
        </w:rPr>
        <w:t>投标报价与投标货币</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2" w:name="_Toc332206693"/>
      <w:bookmarkStart w:id="743" w:name="_Toc349143574"/>
      <w:bookmarkStart w:id="744" w:name="_Toc336681920"/>
      <w:bookmarkStart w:id="745" w:name="_Toc366072513"/>
      <w:bookmarkStart w:id="746" w:name="_Toc339019874"/>
      <w:bookmarkStart w:id="747" w:name="_Toc333237662"/>
      <w:bookmarkStart w:id="748" w:name="_Toc331512883"/>
      <w:bookmarkStart w:id="749" w:name="_Toc333935672"/>
      <w:bookmarkStart w:id="750" w:name="_Toc333237773"/>
      <w:bookmarkStart w:id="751" w:name="_Toc340672854"/>
      <w:bookmarkStart w:id="752" w:name="_Toc340507427"/>
      <w:bookmarkStart w:id="753" w:name="_Toc374454585"/>
      <w:bookmarkStart w:id="754" w:name="_Toc340677055"/>
      <w:bookmarkStart w:id="755" w:name="_Toc365967058"/>
      <w:bookmarkStart w:id="756" w:name="_Toc497224212"/>
      <w:bookmarkStart w:id="757" w:name="_Toc365985164"/>
      <w:bookmarkStart w:id="758" w:name="_Toc339020000"/>
      <w:bookmarkStart w:id="759" w:name="_Toc350438734"/>
      <w:bookmarkStart w:id="760" w:name="_Toc339441072"/>
      <w:bookmarkStart w:id="761" w:name="_Toc339362285"/>
      <w:bookmarkStart w:id="762" w:name="_Toc342060359"/>
      <w:bookmarkStart w:id="763" w:name="_Toc331684023"/>
      <w:bookmarkStart w:id="764" w:name="_Toc349127611"/>
      <w:bookmarkStart w:id="765" w:name="_Toc503785414"/>
      <w:bookmarkStart w:id="766" w:name="_Toc330459970"/>
      <w:bookmarkStart w:id="767" w:name="_Toc333238618"/>
      <w:bookmarkStart w:id="768" w:name="_Toc29925"/>
      <w:bookmarkStart w:id="769" w:name="_Toc341348323"/>
      <w:bookmarkStart w:id="770" w:name="_Toc332270331"/>
      <w:bookmarkStart w:id="771" w:name="_Toc339020218"/>
      <w:bookmarkStart w:id="772" w:name="_Toc337632343"/>
      <w:bookmarkStart w:id="773" w:name="_Toc339020080"/>
      <w:bookmarkStart w:id="774" w:name="_Toc333935331"/>
      <w:bookmarkStart w:id="775" w:name="_Toc342296745"/>
      <w:bookmarkStart w:id="776" w:name="_Toc336681565"/>
      <w:bookmarkStart w:id="777" w:name="_Toc350756435"/>
      <w:bookmarkStart w:id="778" w:name="_Toc345513852"/>
      <w:r>
        <w:rPr>
          <w:rFonts w:hint="eastAsia"/>
          <w:color w:val="000000" w:themeColor="text1"/>
          <w:highlight w:val="none"/>
          <w14:textFill>
            <w14:solidFill>
              <w14:schemeClr w14:val="tx1"/>
            </w14:solidFill>
          </w14:textFill>
        </w:rPr>
        <w:t>投标保证金</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79" w:name="_Toc374454586"/>
      <w:bookmarkStart w:id="780" w:name="_Toc339441073"/>
      <w:bookmarkStart w:id="781" w:name="_Toc333935332"/>
      <w:bookmarkStart w:id="782" w:name="_Toc365985165"/>
      <w:bookmarkStart w:id="783" w:name="_Toc333935673"/>
      <w:bookmarkStart w:id="784" w:name="_Toc349143575"/>
      <w:bookmarkStart w:id="785" w:name="_Toc339020001"/>
      <w:bookmarkStart w:id="786" w:name="_Toc342296746"/>
      <w:bookmarkStart w:id="787" w:name="_Toc339362286"/>
      <w:bookmarkStart w:id="788" w:name="_Toc340677056"/>
      <w:bookmarkStart w:id="789" w:name="_Toc350438735"/>
      <w:bookmarkStart w:id="790" w:name="_Toc332206694"/>
      <w:bookmarkStart w:id="791" w:name="_Toc365967059"/>
      <w:bookmarkStart w:id="792" w:name="_Toc332270332"/>
      <w:bookmarkStart w:id="793" w:name="_Toc350756436"/>
      <w:bookmarkStart w:id="794" w:name="_Toc337632344"/>
      <w:bookmarkStart w:id="795" w:name="_Toc349127612"/>
      <w:bookmarkStart w:id="796" w:name="_Toc497224213"/>
      <w:bookmarkStart w:id="797" w:name="_Toc339020219"/>
      <w:bookmarkStart w:id="798" w:name="_Toc331512884"/>
      <w:bookmarkStart w:id="799" w:name="_Toc340507428"/>
      <w:bookmarkStart w:id="800" w:name="_Toc336681566"/>
      <w:bookmarkStart w:id="801" w:name="_Toc342060360"/>
      <w:bookmarkStart w:id="802" w:name="_Toc16602"/>
      <w:bookmarkStart w:id="803" w:name="_Toc336681921"/>
      <w:bookmarkStart w:id="804" w:name="_Toc339019875"/>
      <w:bookmarkStart w:id="805" w:name="_Toc331684024"/>
      <w:bookmarkStart w:id="806" w:name="_Toc333238619"/>
      <w:bookmarkStart w:id="807" w:name="_Toc345513853"/>
      <w:bookmarkStart w:id="808" w:name="_Toc366072514"/>
      <w:bookmarkStart w:id="809" w:name="_Toc330459971"/>
      <w:bookmarkStart w:id="810" w:name="_Toc341348324"/>
      <w:bookmarkStart w:id="811" w:name="_Toc333237663"/>
      <w:bookmarkStart w:id="812" w:name="_Toc339020081"/>
      <w:bookmarkStart w:id="813" w:name="_Toc333237774"/>
      <w:bookmarkStart w:id="814" w:name="_Toc340672855"/>
      <w:bookmarkStart w:id="815" w:name="_Toc503785415"/>
      <w:r>
        <w:rPr>
          <w:rFonts w:hint="eastAsia"/>
          <w:color w:val="000000" w:themeColor="text1"/>
          <w:highlight w:val="none"/>
          <w14:textFill>
            <w14:solidFill>
              <w14:schemeClr w14:val="tx1"/>
            </w14:solidFill>
          </w14:textFill>
        </w:rPr>
        <w:t>投标有效期</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16" w:name="_Toc333237775"/>
      <w:bookmarkStart w:id="817" w:name="_Toc350438736"/>
      <w:bookmarkStart w:id="818" w:name="_Toc336681567"/>
      <w:bookmarkStart w:id="819" w:name="_Toc336681922"/>
      <w:bookmarkStart w:id="820" w:name="_Toc349143576"/>
      <w:bookmarkStart w:id="821" w:name="_Toc339441074"/>
      <w:bookmarkStart w:id="822" w:name="_Toc340507429"/>
      <w:bookmarkStart w:id="823" w:name="_Toc366072515"/>
      <w:bookmarkStart w:id="824" w:name="_Toc331512885"/>
      <w:bookmarkStart w:id="825" w:name="_Toc374454587"/>
      <w:bookmarkStart w:id="826" w:name="_Toc340677057"/>
      <w:bookmarkStart w:id="827" w:name="_Toc111534389"/>
      <w:bookmarkStart w:id="828" w:name="_Toc333237664"/>
      <w:bookmarkStart w:id="829" w:name="_Toc342296747"/>
      <w:bookmarkStart w:id="830" w:name="_Toc339020082"/>
      <w:bookmarkStart w:id="831" w:name="_Toc340672856"/>
      <w:bookmarkStart w:id="832" w:name="_Toc332206695"/>
      <w:bookmarkStart w:id="833" w:name="_Toc339020220"/>
      <w:bookmarkStart w:id="834" w:name="_Toc331684025"/>
      <w:bookmarkStart w:id="835" w:name="_Toc339362287"/>
      <w:bookmarkStart w:id="836" w:name="_Toc365985166"/>
      <w:bookmarkStart w:id="837" w:name="_Toc341348325"/>
      <w:bookmarkStart w:id="838" w:name="_Toc333238620"/>
      <w:bookmarkStart w:id="839" w:name="_Toc333935333"/>
      <w:bookmarkStart w:id="840" w:name="_Toc503785416"/>
      <w:bookmarkStart w:id="841" w:name="_Toc345513854"/>
      <w:bookmarkStart w:id="842" w:name="_Toc350756437"/>
      <w:bookmarkStart w:id="843" w:name="_Toc349127613"/>
      <w:bookmarkStart w:id="844" w:name="_Toc497224214"/>
      <w:bookmarkStart w:id="845" w:name="_Toc365967060"/>
      <w:bookmarkStart w:id="846" w:name="_Toc339019876"/>
      <w:bookmarkStart w:id="847" w:name="_Toc342060361"/>
      <w:bookmarkStart w:id="848" w:name="_Toc333935674"/>
      <w:bookmarkStart w:id="849" w:name="_Toc337632345"/>
      <w:bookmarkStart w:id="850" w:name="_Toc10923"/>
      <w:bookmarkStart w:id="851" w:name="_Toc339020002"/>
      <w:bookmarkStart w:id="852" w:name="_Toc330459972"/>
      <w:bookmarkStart w:id="853" w:name="_Toc332270333"/>
      <w:r>
        <w:rPr>
          <w:rFonts w:hint="eastAsia"/>
          <w:color w:val="000000" w:themeColor="text1"/>
          <w:highlight w:val="none"/>
          <w14:textFill>
            <w14:solidFill>
              <w14:schemeClr w14:val="tx1"/>
            </w14:solidFill>
          </w14:textFill>
        </w:rPr>
        <w:t>投标文件的签署及规定</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54" w:name="_Toc340507430"/>
      <w:bookmarkStart w:id="855" w:name="_Toc336681568"/>
      <w:bookmarkStart w:id="856" w:name="_Toc332206696"/>
      <w:bookmarkStart w:id="857" w:name="_Toc337632346"/>
      <w:bookmarkStart w:id="858" w:name="_Toc345513855"/>
      <w:bookmarkStart w:id="859" w:name="_Toc341348326"/>
      <w:bookmarkStart w:id="860" w:name="_Toc333935334"/>
      <w:bookmarkStart w:id="861" w:name="_Toc333237665"/>
      <w:bookmarkStart w:id="862" w:name="_Toc330459973"/>
      <w:bookmarkStart w:id="863" w:name="_Toc111534390"/>
      <w:bookmarkStart w:id="864" w:name="_Toc365967061"/>
      <w:bookmarkStart w:id="865" w:name="_Toc349127614"/>
      <w:bookmarkStart w:id="866" w:name="_Toc339020221"/>
      <w:bookmarkStart w:id="867" w:name="_Toc497224215"/>
      <w:bookmarkStart w:id="868" w:name="_Toc339020083"/>
      <w:bookmarkStart w:id="869" w:name="_Toc350438737"/>
      <w:bookmarkStart w:id="870" w:name="_Toc340677058"/>
      <w:bookmarkStart w:id="871" w:name="_Toc333237776"/>
      <w:bookmarkStart w:id="872" w:name="_Toc336681923"/>
      <w:bookmarkStart w:id="873" w:name="_Toc342296748"/>
      <w:bookmarkStart w:id="874" w:name="_Toc340672857"/>
      <w:bookmarkStart w:id="875" w:name="_Toc331512886"/>
      <w:bookmarkStart w:id="876" w:name="_Toc333935675"/>
      <w:bookmarkStart w:id="877" w:name="_Toc503785417"/>
      <w:bookmarkStart w:id="878" w:name="_Toc365985167"/>
      <w:bookmarkStart w:id="879" w:name="_Toc331684026"/>
      <w:bookmarkStart w:id="880" w:name="_Toc333238621"/>
      <w:bookmarkStart w:id="881" w:name="_Toc350756438"/>
      <w:bookmarkStart w:id="882" w:name="_Toc339019877"/>
      <w:bookmarkStart w:id="883" w:name="_Toc332270334"/>
      <w:bookmarkStart w:id="884" w:name="_Toc349143577"/>
      <w:bookmarkStart w:id="885" w:name="_Toc339362288"/>
      <w:bookmarkStart w:id="886" w:name="_Toc366072516"/>
      <w:bookmarkStart w:id="887" w:name="_Toc339020003"/>
      <w:bookmarkStart w:id="888" w:name="_Toc342060362"/>
      <w:bookmarkStart w:id="889" w:name="_Toc374454588"/>
      <w:bookmarkStart w:id="890" w:name="_Toc339441075"/>
      <w:r>
        <w:rPr>
          <w:color w:val="000000" w:themeColor="text1"/>
          <w:sz w:val="24"/>
          <w:highlight w:val="none"/>
          <w14:textFill>
            <w14:solidFill>
              <w14:schemeClr w14:val="tx1"/>
            </w14:solidFill>
          </w14:textFill>
        </w:rPr>
        <w:br w:type="page"/>
      </w:r>
      <w:bookmarkStart w:id="891" w:name="_Toc31510"/>
      <w:r>
        <w:rPr>
          <w:rFonts w:hint="eastAsia"/>
          <w:color w:val="000000" w:themeColor="text1"/>
          <w:sz w:val="24"/>
          <w:highlight w:val="none"/>
          <w14:textFill>
            <w14:solidFill>
              <w14:schemeClr w14:val="tx1"/>
            </w14:solidFill>
          </w14:textFill>
        </w:rPr>
        <w:t>Ｄ投标文件的递交</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pPr>
        <w:pStyle w:val="6"/>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92" w:name="_Toc350438738"/>
      <w:bookmarkStart w:id="893" w:name="_Toc340672858"/>
      <w:bookmarkStart w:id="894" w:name="_Toc339020084"/>
      <w:bookmarkStart w:id="895" w:name="_Toc331512887"/>
      <w:bookmarkStart w:id="896" w:name="_Toc331684027"/>
      <w:bookmarkStart w:id="897" w:name="_Toc336681924"/>
      <w:bookmarkStart w:id="898" w:name="_Toc342296749"/>
      <w:bookmarkStart w:id="899" w:name="_Toc342060363"/>
      <w:bookmarkStart w:id="900" w:name="_Toc333935676"/>
      <w:bookmarkStart w:id="901" w:name="_Toc336681569"/>
      <w:bookmarkStart w:id="902" w:name="_Toc340507431"/>
      <w:bookmarkStart w:id="903" w:name="_Toc333237666"/>
      <w:bookmarkStart w:id="904" w:name="_Toc339362289"/>
      <w:bookmarkStart w:id="905" w:name="_Toc339019878"/>
      <w:bookmarkStart w:id="906" w:name="_Toc345513856"/>
      <w:bookmarkStart w:id="907" w:name="_Toc341348327"/>
      <w:bookmarkStart w:id="908" w:name="_Toc340677059"/>
      <w:bookmarkStart w:id="909" w:name="_Toc350756439"/>
      <w:bookmarkStart w:id="910" w:name="_Toc366072517"/>
      <w:bookmarkStart w:id="911" w:name="_Toc339020222"/>
      <w:bookmarkStart w:id="912" w:name="_Toc365967062"/>
      <w:bookmarkStart w:id="913" w:name="_Toc497224216"/>
      <w:bookmarkStart w:id="914" w:name="_Toc349127615"/>
      <w:bookmarkStart w:id="915" w:name="_Toc339441076"/>
      <w:bookmarkStart w:id="916" w:name="_Toc339020004"/>
      <w:bookmarkStart w:id="917" w:name="_Toc111534391"/>
      <w:bookmarkStart w:id="918" w:name="_Toc332270335"/>
      <w:bookmarkStart w:id="919" w:name="_Toc349143578"/>
      <w:bookmarkStart w:id="920" w:name="_Toc332206697"/>
      <w:bookmarkStart w:id="921" w:name="_Toc333238622"/>
      <w:bookmarkStart w:id="922" w:name="_Toc503785418"/>
      <w:bookmarkStart w:id="923" w:name="_Toc333935335"/>
      <w:bookmarkStart w:id="924" w:name="_Toc337632347"/>
      <w:bookmarkStart w:id="925" w:name="_Toc374454589"/>
      <w:bookmarkStart w:id="926" w:name="_Toc365985168"/>
      <w:bookmarkStart w:id="927" w:name="_Toc333237777"/>
      <w:bookmarkStart w:id="928" w:name="_Toc330459974"/>
      <w:r>
        <w:rPr>
          <w:rFonts w:hint="eastAsia"/>
          <w:color w:val="000000" w:themeColor="text1"/>
          <w:highlight w:val="none"/>
          <w14:textFill>
            <w14:solidFill>
              <w14:schemeClr w14:val="tx1"/>
            </w14:solidFill>
          </w14:textFill>
        </w:rPr>
        <w:t xml:space="preserve">     </w:t>
      </w:r>
      <w:bookmarkStart w:id="929" w:name="_Toc15215"/>
      <w:r>
        <w:rPr>
          <w:rFonts w:hint="eastAsia"/>
          <w:color w:val="000000" w:themeColor="text1"/>
          <w:highlight w:val="none"/>
          <w14:textFill>
            <w14:solidFill>
              <w14:schemeClr w14:val="tx1"/>
            </w14:solidFill>
          </w14:textFill>
        </w:rPr>
        <w:t>投标文件的密封和标记</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30" w:name="_Toc339020223"/>
      <w:bookmarkStart w:id="931" w:name="_Toc365967063"/>
      <w:bookmarkStart w:id="932" w:name="_Toc350438739"/>
      <w:bookmarkStart w:id="933" w:name="_Toc339441077"/>
      <w:bookmarkStart w:id="934" w:name="_Toc111534392"/>
      <w:bookmarkStart w:id="935" w:name="_Toc339019879"/>
      <w:bookmarkStart w:id="936" w:name="_Toc341348328"/>
      <w:bookmarkStart w:id="937" w:name="_Toc333935677"/>
      <w:bookmarkStart w:id="938" w:name="_Toc340507432"/>
      <w:bookmarkStart w:id="939" w:name="_Toc340672859"/>
      <w:bookmarkStart w:id="940" w:name="_Toc497224217"/>
      <w:bookmarkStart w:id="941" w:name="_Toc339362290"/>
      <w:bookmarkStart w:id="942" w:name="_Toc333237778"/>
      <w:bookmarkStart w:id="943" w:name="_Toc503785419"/>
      <w:bookmarkStart w:id="944" w:name="_Toc374454590"/>
      <w:bookmarkStart w:id="945" w:name="_Toc333238623"/>
      <w:bookmarkStart w:id="946" w:name="_Toc366072518"/>
      <w:bookmarkStart w:id="947" w:name="_Toc339020085"/>
      <w:bookmarkStart w:id="948" w:name="_Toc350756440"/>
      <w:bookmarkStart w:id="949" w:name="_Toc332206698"/>
      <w:bookmarkStart w:id="950" w:name="_Toc365985169"/>
      <w:bookmarkStart w:id="951" w:name="_Toc339020005"/>
      <w:bookmarkStart w:id="952" w:name="_Toc342296750"/>
      <w:bookmarkStart w:id="953" w:name="_Toc330459975"/>
      <w:bookmarkStart w:id="954" w:name="_Toc336681570"/>
      <w:bookmarkStart w:id="955" w:name="_Toc332270336"/>
      <w:bookmarkStart w:id="956" w:name="_Toc333935336"/>
      <w:bookmarkStart w:id="957" w:name="_Toc337632348"/>
      <w:bookmarkStart w:id="958" w:name="_Toc333237667"/>
      <w:bookmarkStart w:id="959" w:name="_Toc331684028"/>
      <w:bookmarkStart w:id="960" w:name="_Toc349143579"/>
      <w:bookmarkStart w:id="961" w:name="_Toc340677060"/>
      <w:bookmarkStart w:id="962" w:name="_Toc331512888"/>
      <w:bookmarkStart w:id="963" w:name="_Toc342060364"/>
      <w:bookmarkStart w:id="964" w:name="_Toc5128"/>
      <w:bookmarkStart w:id="965" w:name="_Toc349127616"/>
      <w:bookmarkStart w:id="966" w:name="_Toc336681925"/>
      <w:bookmarkStart w:id="967" w:name="_Toc345513857"/>
      <w:r>
        <w:rPr>
          <w:rFonts w:hint="eastAsia"/>
          <w:color w:val="000000" w:themeColor="text1"/>
          <w:highlight w:val="none"/>
          <w14:textFill>
            <w14:solidFill>
              <w14:schemeClr w14:val="tx1"/>
            </w14:solidFill>
          </w14:textFill>
        </w:rPr>
        <w:t>递交投标文件的时间、地点及截止时间</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8" w:name="_Toc503785420"/>
      <w:bookmarkStart w:id="969" w:name="_Toc342060365"/>
      <w:bookmarkStart w:id="970" w:name="_Toc350438740"/>
      <w:bookmarkStart w:id="971" w:name="_Toc339020224"/>
      <w:bookmarkStart w:id="972" w:name="_Toc339019880"/>
      <w:bookmarkStart w:id="973" w:name="_Toc332270337"/>
      <w:bookmarkStart w:id="974" w:name="_Toc333935337"/>
      <w:bookmarkStart w:id="975" w:name="_Toc331512889"/>
      <w:bookmarkStart w:id="976" w:name="_Toc340677061"/>
      <w:bookmarkStart w:id="977" w:name="_Toc339020006"/>
      <w:bookmarkStart w:id="978" w:name="_Toc349143580"/>
      <w:bookmarkStart w:id="979" w:name="_Toc342296751"/>
      <w:bookmarkStart w:id="980" w:name="_Toc336681926"/>
      <w:bookmarkStart w:id="981" w:name="_Toc374454591"/>
      <w:bookmarkStart w:id="982" w:name="_Toc365985170"/>
      <w:bookmarkStart w:id="983" w:name="_Toc331684029"/>
      <w:bookmarkStart w:id="984" w:name="_Toc497224218"/>
      <w:bookmarkStart w:id="985" w:name="_Toc366072519"/>
      <w:bookmarkStart w:id="986" w:name="_Toc333237668"/>
      <w:bookmarkStart w:id="987" w:name="_Toc333237779"/>
      <w:bookmarkStart w:id="988" w:name="_Toc345513858"/>
      <w:bookmarkStart w:id="989" w:name="_Toc339362291"/>
      <w:bookmarkStart w:id="990" w:name="_Toc337632349"/>
      <w:bookmarkStart w:id="991" w:name="_Toc333238624"/>
      <w:bookmarkStart w:id="992" w:name="_Toc339020086"/>
      <w:bookmarkStart w:id="993" w:name="_Toc339441078"/>
      <w:bookmarkStart w:id="994" w:name="_Toc336681571"/>
      <w:bookmarkStart w:id="995" w:name="_Toc350756441"/>
      <w:bookmarkStart w:id="996" w:name="_Toc365967064"/>
      <w:bookmarkStart w:id="997" w:name="_Toc330459976"/>
      <w:bookmarkStart w:id="998" w:name="_Toc340672860"/>
      <w:bookmarkStart w:id="999" w:name="_Toc332206699"/>
      <w:bookmarkStart w:id="1000" w:name="_Toc333935678"/>
      <w:bookmarkStart w:id="1001" w:name="_Toc349127617"/>
      <w:bookmarkStart w:id="1002" w:name="_Toc341348329"/>
      <w:bookmarkStart w:id="1003" w:name="_Toc340507433"/>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04" w:name="_Toc29181"/>
      <w:r>
        <w:rPr>
          <w:rFonts w:hint="eastAsia"/>
          <w:color w:val="000000" w:themeColor="text1"/>
          <w:highlight w:val="none"/>
          <w14:textFill>
            <w14:solidFill>
              <w14:schemeClr w14:val="tx1"/>
            </w14:solidFill>
          </w14:textFill>
        </w:rPr>
        <w:t>迟交的投标文件</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05" w:name="_Toc503785421"/>
      <w:bookmarkStart w:id="1006" w:name="_Toc497224219"/>
      <w:bookmarkStart w:id="1007" w:name="_Toc333237780"/>
      <w:bookmarkStart w:id="1008" w:name="_Toc350756442"/>
      <w:bookmarkStart w:id="1009" w:name="_Toc349143581"/>
      <w:bookmarkStart w:id="1010" w:name="_Toc333935338"/>
      <w:bookmarkStart w:id="1011" w:name="_Toc332206700"/>
      <w:bookmarkStart w:id="1012" w:name="_Toc345513859"/>
      <w:bookmarkStart w:id="1013" w:name="_Toc331684030"/>
      <w:bookmarkStart w:id="1014" w:name="_Toc341348330"/>
      <w:bookmarkStart w:id="1015" w:name="_Toc350438741"/>
      <w:bookmarkStart w:id="1016" w:name="_Toc333237669"/>
      <w:bookmarkStart w:id="1017" w:name="_Toc365967065"/>
      <w:bookmarkStart w:id="1018" w:name="_Toc330459977"/>
      <w:bookmarkStart w:id="1019" w:name="_Toc339020087"/>
      <w:bookmarkStart w:id="1020" w:name="_Toc336681572"/>
      <w:bookmarkStart w:id="1021" w:name="_Toc333935679"/>
      <w:bookmarkStart w:id="1022" w:name="_Toc349127618"/>
      <w:bookmarkStart w:id="1023" w:name="_Toc342296752"/>
      <w:bookmarkStart w:id="1024" w:name="_Toc365985171"/>
      <w:bookmarkStart w:id="1025" w:name="_Toc374454592"/>
      <w:bookmarkStart w:id="1026" w:name="_Toc17104"/>
      <w:bookmarkStart w:id="1027" w:name="_Toc337632350"/>
      <w:bookmarkStart w:id="1028" w:name="_Toc336681927"/>
      <w:bookmarkStart w:id="1029" w:name="_Toc339019881"/>
      <w:bookmarkStart w:id="1030" w:name="_Toc366072520"/>
      <w:bookmarkStart w:id="1031" w:name="_Toc342060366"/>
      <w:bookmarkStart w:id="1032" w:name="_Toc333238625"/>
      <w:bookmarkStart w:id="1033" w:name="_Toc339362292"/>
      <w:bookmarkStart w:id="1034" w:name="_Toc331512890"/>
      <w:bookmarkStart w:id="1035" w:name="_Toc339020225"/>
      <w:bookmarkStart w:id="1036" w:name="_Toc332270338"/>
      <w:bookmarkStart w:id="1037" w:name="_Toc340507434"/>
      <w:bookmarkStart w:id="1038" w:name="_Toc340672861"/>
      <w:bookmarkStart w:id="1039" w:name="_Toc339020007"/>
      <w:bookmarkStart w:id="1040" w:name="_Toc340677062"/>
      <w:bookmarkStart w:id="1041" w:name="_Toc339441079"/>
      <w:r>
        <w:rPr>
          <w:rFonts w:hint="eastAsia"/>
          <w:color w:val="000000" w:themeColor="text1"/>
          <w:highlight w:val="none"/>
          <w14:textFill>
            <w14:solidFill>
              <w14:schemeClr w14:val="tx1"/>
            </w14:solidFill>
          </w14:textFill>
        </w:rPr>
        <w:t>投标文件的修改和撤</w:t>
      </w:r>
      <w:bookmarkEnd w:id="1005"/>
      <w:bookmarkEnd w:id="1006"/>
      <w:r>
        <w:rPr>
          <w:rFonts w:hint="eastAsia"/>
          <w:color w:val="000000" w:themeColor="text1"/>
          <w:highlight w:val="none"/>
          <w14:textFill>
            <w14:solidFill>
              <w14:schemeClr w14:val="tx1"/>
            </w14:solidFill>
          </w14:textFill>
        </w:rPr>
        <w:t>回</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42" w:name="_Toc365985172"/>
      <w:bookmarkStart w:id="1043" w:name="_Toc345513860"/>
      <w:bookmarkStart w:id="1044" w:name="_Toc350756443"/>
      <w:bookmarkStart w:id="1045" w:name="_Toc365967066"/>
      <w:bookmarkStart w:id="1046" w:name="_Toc374454593"/>
      <w:bookmarkStart w:id="1047" w:name="_Toc333935339"/>
      <w:bookmarkStart w:id="1048" w:name="_Toc341348331"/>
      <w:bookmarkStart w:id="1049" w:name="_Toc339020088"/>
      <w:bookmarkStart w:id="1050" w:name="_Toc332270339"/>
      <w:bookmarkStart w:id="1051" w:name="_Toc331512891"/>
      <w:bookmarkStart w:id="1052" w:name="_Toc339019882"/>
      <w:bookmarkStart w:id="1053" w:name="_Toc336681573"/>
      <w:bookmarkStart w:id="1054" w:name="_Toc366072521"/>
      <w:bookmarkStart w:id="1055" w:name="_Toc340507435"/>
      <w:bookmarkStart w:id="1056" w:name="_Toc349127619"/>
      <w:bookmarkStart w:id="1057" w:name="_Toc340677063"/>
      <w:bookmarkStart w:id="1058" w:name="_Toc333935680"/>
      <w:bookmarkStart w:id="1059" w:name="_Toc350438742"/>
      <w:bookmarkStart w:id="1060" w:name="_Toc342060367"/>
      <w:bookmarkStart w:id="1061" w:name="_Toc333237670"/>
      <w:bookmarkStart w:id="1062" w:name="_Toc336681928"/>
      <w:bookmarkStart w:id="1063" w:name="_Toc339020008"/>
      <w:bookmarkStart w:id="1064" w:name="_Toc330459978"/>
      <w:bookmarkStart w:id="1065" w:name="_Toc332206701"/>
      <w:bookmarkStart w:id="1066" w:name="_Toc333237781"/>
      <w:bookmarkStart w:id="1067" w:name="_Toc349143582"/>
      <w:bookmarkStart w:id="1068" w:name="_Toc342296753"/>
      <w:bookmarkStart w:id="1069" w:name="_Toc339441080"/>
      <w:bookmarkStart w:id="1070" w:name="_Toc503785422"/>
      <w:bookmarkStart w:id="1071" w:name="_Toc339020226"/>
      <w:bookmarkStart w:id="1072" w:name="_Toc331684031"/>
      <w:bookmarkStart w:id="1073" w:name="_Toc337632351"/>
      <w:bookmarkStart w:id="1074" w:name="_Toc340672862"/>
      <w:bookmarkStart w:id="1075" w:name="_Toc339362293"/>
      <w:bookmarkStart w:id="1076" w:name="_Toc333238626"/>
      <w:bookmarkStart w:id="1077" w:name="_Toc497224220"/>
      <w:r>
        <w:rPr>
          <w:color w:val="000000" w:themeColor="text1"/>
          <w:sz w:val="24"/>
          <w:highlight w:val="none"/>
          <w14:textFill>
            <w14:solidFill>
              <w14:schemeClr w14:val="tx1"/>
            </w14:solidFill>
          </w14:textFill>
        </w:rPr>
        <w:br w:type="page"/>
      </w:r>
      <w:bookmarkStart w:id="1078" w:name="_Toc27252"/>
      <w:r>
        <w:rPr>
          <w:rFonts w:hint="eastAsia"/>
          <w:color w:val="000000" w:themeColor="text1"/>
          <w:sz w:val="24"/>
          <w:highlight w:val="none"/>
          <w14:textFill>
            <w14:solidFill>
              <w14:schemeClr w14:val="tx1"/>
            </w14:solidFill>
          </w14:textFill>
        </w:rPr>
        <w:t>Ｅ开标和评标</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79" w:name="_Toc342296754"/>
      <w:bookmarkStart w:id="1080" w:name="_Toc336681574"/>
      <w:bookmarkStart w:id="1081" w:name="_Toc337632352"/>
      <w:bookmarkStart w:id="1082" w:name="_Toc497224221"/>
      <w:bookmarkStart w:id="1083" w:name="_Toc345513861"/>
      <w:bookmarkStart w:id="1084" w:name="_Toc339020089"/>
      <w:bookmarkStart w:id="1085" w:name="_Toc349143583"/>
      <w:bookmarkStart w:id="1086" w:name="_Toc332270340"/>
      <w:bookmarkStart w:id="1087" w:name="_Toc339362294"/>
      <w:bookmarkStart w:id="1088" w:name="_Toc350438743"/>
      <w:bookmarkStart w:id="1089" w:name="_Toc503785423"/>
      <w:bookmarkStart w:id="1090" w:name="_Toc339020009"/>
      <w:bookmarkStart w:id="1091" w:name="_Toc330459979"/>
      <w:bookmarkStart w:id="1092" w:name="_Toc365985173"/>
      <w:bookmarkStart w:id="1093" w:name="_Toc333238627"/>
      <w:bookmarkStart w:id="1094" w:name="_Toc336681929"/>
      <w:bookmarkStart w:id="1095" w:name="_Toc340677064"/>
      <w:bookmarkStart w:id="1096" w:name="_Toc350756444"/>
      <w:bookmarkStart w:id="1097" w:name="_Toc340672863"/>
      <w:bookmarkStart w:id="1098" w:name="_Toc339020227"/>
      <w:bookmarkStart w:id="1099" w:name="_Toc331512892"/>
      <w:bookmarkStart w:id="1100" w:name="_Toc349127620"/>
      <w:bookmarkStart w:id="1101" w:name="_Toc332206702"/>
      <w:bookmarkStart w:id="1102" w:name="_Toc339441081"/>
      <w:bookmarkStart w:id="1103" w:name="_Toc339019883"/>
      <w:bookmarkStart w:id="1104" w:name="_Toc366072522"/>
      <w:bookmarkStart w:id="1105" w:name="_Toc22176"/>
      <w:bookmarkStart w:id="1106" w:name="_Toc333237782"/>
      <w:bookmarkStart w:id="1107" w:name="_Toc333935681"/>
      <w:bookmarkStart w:id="1108" w:name="_Toc365967067"/>
      <w:bookmarkStart w:id="1109" w:name="_Toc374454594"/>
      <w:bookmarkStart w:id="1110" w:name="_Toc333935340"/>
      <w:bookmarkStart w:id="1111" w:name="_Toc331684032"/>
      <w:bookmarkStart w:id="1112" w:name="_Toc341348332"/>
      <w:bookmarkStart w:id="1113" w:name="_Toc333237671"/>
      <w:bookmarkStart w:id="1114" w:name="_Toc342060368"/>
      <w:bookmarkStart w:id="1115" w:name="_Toc340507436"/>
      <w:r>
        <w:rPr>
          <w:rFonts w:hint="eastAsia"/>
          <w:color w:val="000000" w:themeColor="text1"/>
          <w:highlight w:val="none"/>
          <w14:textFill>
            <w14:solidFill>
              <w14:schemeClr w14:val="tx1"/>
            </w14:solidFill>
          </w14:textFill>
        </w:rPr>
        <w:t>开标</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6" w:name="_Toc339020010"/>
      <w:bookmarkStart w:id="1117" w:name="_Toc345513862"/>
      <w:bookmarkStart w:id="1118" w:name="_Toc331684033"/>
      <w:bookmarkStart w:id="1119" w:name="_Toc350756445"/>
      <w:bookmarkStart w:id="1120" w:name="_Toc333237783"/>
      <w:bookmarkStart w:id="1121" w:name="_Toc333935682"/>
      <w:bookmarkStart w:id="1122" w:name="_Toc503785424"/>
      <w:bookmarkStart w:id="1123" w:name="_Toc332270341"/>
      <w:bookmarkStart w:id="1124" w:name="_Toc332206703"/>
      <w:bookmarkStart w:id="1125" w:name="_Toc337632353"/>
      <w:bookmarkStart w:id="1126" w:name="_Toc349143584"/>
      <w:bookmarkStart w:id="1127" w:name="_Toc365985174"/>
      <w:bookmarkStart w:id="1128" w:name="_Toc340672864"/>
      <w:bookmarkStart w:id="1129" w:name="_Toc366072523"/>
      <w:bookmarkStart w:id="1130" w:name="_Toc342060369"/>
      <w:bookmarkStart w:id="1131" w:name="_Toc350438744"/>
      <w:bookmarkStart w:id="1132" w:name="_Toc340507437"/>
      <w:bookmarkStart w:id="1133" w:name="_Toc497224222"/>
      <w:bookmarkStart w:id="1134" w:name="_Toc330459980"/>
      <w:bookmarkStart w:id="1135" w:name="_Toc333237672"/>
      <w:bookmarkStart w:id="1136" w:name="_Toc333238628"/>
      <w:bookmarkStart w:id="1137" w:name="_Toc336681575"/>
      <w:bookmarkStart w:id="1138" w:name="_Toc339362295"/>
      <w:bookmarkStart w:id="1139" w:name="_Toc342296755"/>
      <w:bookmarkStart w:id="1140" w:name="_Toc339441082"/>
      <w:bookmarkStart w:id="1141" w:name="_Toc5254"/>
      <w:bookmarkStart w:id="1142" w:name="_Toc349127621"/>
      <w:bookmarkStart w:id="1143" w:name="_Toc333935341"/>
      <w:bookmarkStart w:id="1144" w:name="_Toc365967068"/>
      <w:bookmarkStart w:id="1145" w:name="_Toc336681930"/>
      <w:bookmarkStart w:id="1146" w:name="_Toc339020228"/>
      <w:bookmarkStart w:id="1147" w:name="_Toc331512893"/>
      <w:bookmarkStart w:id="1148" w:name="_Toc340677065"/>
      <w:bookmarkStart w:id="1149" w:name="_Toc341348333"/>
      <w:bookmarkStart w:id="1150" w:name="_Toc339019884"/>
      <w:bookmarkStart w:id="1151" w:name="_Toc374454595"/>
      <w:bookmarkStart w:id="1152" w:name="_Toc339020090"/>
      <w:r>
        <w:rPr>
          <w:rFonts w:hint="eastAsia"/>
          <w:color w:val="000000" w:themeColor="text1"/>
          <w:highlight w:val="none"/>
          <w14:textFill>
            <w14:solidFill>
              <w14:schemeClr w14:val="tx1"/>
            </w14:solidFill>
          </w14:textFill>
        </w:rPr>
        <w:t>评标委员会</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53" w:name="_Toc331684034"/>
      <w:bookmarkStart w:id="1154" w:name="_Toc350438745"/>
      <w:bookmarkStart w:id="1155" w:name="_Toc350756446"/>
      <w:bookmarkStart w:id="1156" w:name="_Toc336681576"/>
      <w:bookmarkStart w:id="1157" w:name="_Toc339020229"/>
      <w:bookmarkStart w:id="1158" w:name="_Toc365985175"/>
      <w:bookmarkStart w:id="1159" w:name="_Toc342060370"/>
      <w:bookmarkStart w:id="1160" w:name="_Toc497224223"/>
      <w:bookmarkStart w:id="1161" w:name="_Toc340672865"/>
      <w:bookmarkStart w:id="1162" w:name="_Toc349127622"/>
      <w:bookmarkStart w:id="1163" w:name="_Toc337632354"/>
      <w:bookmarkStart w:id="1164" w:name="_Toc503785425"/>
      <w:bookmarkStart w:id="1165" w:name="_Toc339019885"/>
      <w:bookmarkStart w:id="1166" w:name="_Toc339362296"/>
      <w:bookmarkStart w:id="1167" w:name="_Toc333237673"/>
      <w:bookmarkStart w:id="1168" w:name="_Toc366072524"/>
      <w:bookmarkStart w:id="1169" w:name="_Toc342296756"/>
      <w:bookmarkStart w:id="1170" w:name="_Toc332206704"/>
      <w:bookmarkStart w:id="1171" w:name="_Toc333935683"/>
      <w:bookmarkStart w:id="1172" w:name="_Toc341348334"/>
      <w:bookmarkStart w:id="1173" w:name="_Toc345513863"/>
      <w:bookmarkStart w:id="1174" w:name="_Toc374454596"/>
      <w:bookmarkStart w:id="1175" w:name="_Toc331512894"/>
      <w:bookmarkStart w:id="1176" w:name="_Toc333238629"/>
      <w:bookmarkStart w:id="1177" w:name="_Toc339441083"/>
      <w:bookmarkStart w:id="1178" w:name="_Toc340507438"/>
      <w:bookmarkStart w:id="1179" w:name="_Toc339020091"/>
      <w:bookmarkStart w:id="1180" w:name="_Toc340677066"/>
      <w:bookmarkStart w:id="1181" w:name="_Toc339020011"/>
      <w:bookmarkStart w:id="1182" w:name="_Toc336681931"/>
      <w:bookmarkStart w:id="1183" w:name="_Toc330459981"/>
      <w:bookmarkStart w:id="1184" w:name="_Toc349143585"/>
      <w:bookmarkStart w:id="1185" w:name="_Toc365967069"/>
      <w:bookmarkStart w:id="1186" w:name="_Toc4229"/>
      <w:bookmarkStart w:id="1187" w:name="_Toc332270342"/>
      <w:bookmarkStart w:id="1188" w:name="_Toc333935342"/>
      <w:bookmarkStart w:id="1189" w:name="_Toc333237784"/>
      <w:r>
        <w:rPr>
          <w:rFonts w:hint="eastAsia"/>
          <w:color w:val="000000" w:themeColor="text1"/>
          <w:highlight w:val="none"/>
          <w14:textFill>
            <w14:solidFill>
              <w14:schemeClr w14:val="tx1"/>
            </w14:solidFill>
          </w14:textFill>
        </w:rPr>
        <w:t>对投标文件的初审和响应性的确定</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0" w:name="_Toc339020092"/>
      <w:bookmarkStart w:id="1191" w:name="_Toc374454597"/>
      <w:bookmarkStart w:id="1192" w:name="_Toc340672866"/>
      <w:bookmarkStart w:id="1193" w:name="_Toc341348335"/>
      <w:bookmarkStart w:id="1194" w:name="_Toc349127623"/>
      <w:bookmarkStart w:id="1195" w:name="_Toc340677067"/>
      <w:bookmarkStart w:id="1196" w:name="_Toc342296757"/>
      <w:bookmarkStart w:id="1197" w:name="_Toc350438746"/>
      <w:bookmarkStart w:id="1198" w:name="_Toc342060371"/>
      <w:bookmarkStart w:id="1199" w:name="_Toc339020230"/>
      <w:bookmarkStart w:id="1200" w:name="_Toc333238630"/>
      <w:bookmarkStart w:id="1201" w:name="_Toc339441084"/>
      <w:bookmarkStart w:id="1202" w:name="_Toc337632355"/>
      <w:bookmarkStart w:id="1203" w:name="_Toc349143586"/>
      <w:bookmarkStart w:id="1204" w:name="_Toc339020012"/>
      <w:bookmarkStart w:id="1205" w:name="_Toc331512895"/>
      <w:bookmarkStart w:id="1206" w:name="_Toc350756447"/>
      <w:bookmarkStart w:id="1207" w:name="_Toc333935684"/>
      <w:bookmarkStart w:id="1208" w:name="_Toc333237785"/>
      <w:bookmarkStart w:id="1209" w:name="_Toc331684035"/>
      <w:bookmarkStart w:id="1210" w:name="_Toc345513864"/>
      <w:bookmarkStart w:id="1211" w:name="_Toc365967070"/>
      <w:bookmarkStart w:id="1212" w:name="_Toc333935343"/>
      <w:bookmarkStart w:id="1213" w:name="_Toc333237674"/>
      <w:bookmarkStart w:id="1214" w:name="_Toc365985176"/>
      <w:bookmarkStart w:id="1215" w:name="_Toc340507439"/>
      <w:bookmarkStart w:id="1216" w:name="_Toc332206705"/>
      <w:bookmarkStart w:id="1217" w:name="_Toc339362297"/>
      <w:bookmarkStart w:id="1218" w:name="_Toc332270343"/>
      <w:bookmarkStart w:id="1219" w:name="_Toc366072525"/>
      <w:bookmarkStart w:id="1220" w:name="_Toc1189"/>
      <w:bookmarkStart w:id="1221" w:name="_Toc330459982"/>
      <w:bookmarkStart w:id="1222" w:name="_Toc336681577"/>
      <w:bookmarkStart w:id="1223" w:name="_Toc339019886"/>
      <w:bookmarkStart w:id="1224" w:name="_Toc336681932"/>
      <w:r>
        <w:rPr>
          <w:rFonts w:hint="eastAsia"/>
          <w:color w:val="000000" w:themeColor="text1"/>
          <w:highlight w:val="none"/>
          <w14:textFill>
            <w14:solidFill>
              <w14:schemeClr w14:val="tx1"/>
            </w14:solidFill>
          </w14:textFill>
        </w:rPr>
        <w:t>投标报价的审核</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25" w:name="_Toc350438747"/>
      <w:bookmarkStart w:id="1226" w:name="_Toc333237786"/>
      <w:bookmarkStart w:id="1227" w:name="_Toc336681933"/>
      <w:bookmarkStart w:id="1228" w:name="_Toc333237675"/>
      <w:bookmarkStart w:id="1229" w:name="_Toc374454598"/>
      <w:bookmarkStart w:id="1230" w:name="_Toc342060372"/>
      <w:bookmarkStart w:id="1231" w:name="_Toc340677068"/>
      <w:bookmarkStart w:id="1232" w:name="_Toc497224224"/>
      <w:bookmarkStart w:id="1233" w:name="_Toc345513865"/>
      <w:bookmarkStart w:id="1234" w:name="_Toc340672867"/>
      <w:bookmarkStart w:id="1235" w:name="_Toc349127624"/>
      <w:bookmarkStart w:id="1236" w:name="_Toc339020013"/>
      <w:bookmarkStart w:id="1237" w:name="_Toc332206706"/>
      <w:bookmarkStart w:id="1238" w:name="_Toc341348336"/>
      <w:bookmarkStart w:id="1239" w:name="_Toc333935685"/>
      <w:bookmarkStart w:id="1240" w:name="_Toc366072526"/>
      <w:bookmarkStart w:id="1241" w:name="_Toc333238631"/>
      <w:bookmarkStart w:id="1242" w:name="_Toc336681578"/>
      <w:bookmarkStart w:id="1243" w:name="_Toc365985177"/>
      <w:bookmarkStart w:id="1244" w:name="_Toc349143587"/>
      <w:bookmarkStart w:id="1245" w:name="_Toc340507440"/>
      <w:bookmarkStart w:id="1246" w:name="_Toc350756448"/>
      <w:bookmarkStart w:id="1247" w:name="_Toc365967071"/>
      <w:bookmarkStart w:id="1248" w:name="_Toc331512896"/>
      <w:bookmarkStart w:id="1249" w:name="_Toc337632356"/>
      <w:bookmarkStart w:id="1250" w:name="_Toc339362298"/>
      <w:bookmarkStart w:id="1251" w:name="_Toc339020231"/>
      <w:bookmarkStart w:id="1252" w:name="_Toc331684036"/>
      <w:bookmarkStart w:id="1253" w:name="_Toc333935344"/>
      <w:bookmarkStart w:id="1254" w:name="_Toc339019887"/>
      <w:bookmarkStart w:id="1255" w:name="_Toc339441085"/>
      <w:bookmarkStart w:id="1256" w:name="_Toc5209"/>
      <w:bookmarkStart w:id="1257" w:name="_Toc332270344"/>
      <w:bookmarkStart w:id="1258" w:name="_Toc503785426"/>
      <w:bookmarkStart w:id="1259" w:name="_Toc330459983"/>
      <w:bookmarkStart w:id="1260" w:name="_Toc342296758"/>
      <w:bookmarkStart w:id="1261" w:name="_Toc339020093"/>
      <w:r>
        <w:rPr>
          <w:rFonts w:hint="eastAsia"/>
          <w:color w:val="000000" w:themeColor="text1"/>
          <w:highlight w:val="none"/>
          <w14:textFill>
            <w14:solidFill>
              <w14:schemeClr w14:val="tx1"/>
            </w14:solidFill>
          </w14:textFill>
        </w:rPr>
        <w:t>询标及投标文件的澄清</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2" w:name="_Toc340677069"/>
      <w:bookmarkStart w:id="1263" w:name="_Toc345513866"/>
      <w:bookmarkStart w:id="1264" w:name="_Toc365985178"/>
      <w:bookmarkStart w:id="1265" w:name="_Toc331684037"/>
      <w:bookmarkStart w:id="1266" w:name="_Toc340672868"/>
      <w:bookmarkStart w:id="1267" w:name="_Toc349127625"/>
      <w:bookmarkStart w:id="1268" w:name="_Toc339020232"/>
      <w:bookmarkStart w:id="1269" w:name="_Toc333238632"/>
      <w:bookmarkStart w:id="1270" w:name="_Toc333935686"/>
      <w:bookmarkStart w:id="1271" w:name="_Toc336681579"/>
      <w:bookmarkStart w:id="1272" w:name="_Toc366072527"/>
      <w:bookmarkStart w:id="1273" w:name="_Toc339019888"/>
      <w:bookmarkStart w:id="1274" w:name="_Toc374454599"/>
      <w:bookmarkStart w:id="1275" w:name="_Toc349143588"/>
      <w:bookmarkStart w:id="1276" w:name="_Toc339020094"/>
      <w:bookmarkStart w:id="1277" w:name="_Toc342060373"/>
      <w:bookmarkStart w:id="1278" w:name="_Toc333237676"/>
      <w:bookmarkStart w:id="1279" w:name="_Toc350438748"/>
      <w:bookmarkStart w:id="1280" w:name="_Toc365967072"/>
      <w:bookmarkStart w:id="1281" w:name="_Toc333237787"/>
      <w:bookmarkStart w:id="1282" w:name="_Toc330459984"/>
      <w:bookmarkStart w:id="1283" w:name="_Toc29614"/>
      <w:bookmarkStart w:id="1284" w:name="_Toc331512897"/>
      <w:bookmarkStart w:id="1285" w:name="_Toc337632357"/>
      <w:bookmarkStart w:id="1286" w:name="_Toc333935345"/>
      <w:bookmarkStart w:id="1287" w:name="_Toc332270345"/>
      <w:bookmarkStart w:id="1288" w:name="_Toc342296759"/>
      <w:bookmarkStart w:id="1289" w:name="_Toc340507441"/>
      <w:bookmarkStart w:id="1290" w:name="_Toc332206707"/>
      <w:bookmarkStart w:id="1291" w:name="_Toc339362299"/>
      <w:bookmarkStart w:id="1292" w:name="_Toc341348337"/>
      <w:bookmarkStart w:id="1293" w:name="_Toc339020014"/>
      <w:bookmarkStart w:id="1294" w:name="_Toc350756449"/>
      <w:bookmarkStart w:id="1295" w:name="_Toc339441086"/>
      <w:bookmarkStart w:id="1296" w:name="_Toc336681934"/>
      <w:r>
        <w:rPr>
          <w:rFonts w:hint="eastAsia"/>
          <w:color w:val="000000" w:themeColor="text1"/>
          <w:highlight w:val="none"/>
          <w14:textFill>
            <w14:solidFill>
              <w14:schemeClr w14:val="tx1"/>
            </w14:solidFill>
          </w14:textFill>
        </w:rPr>
        <w:t>评标原则</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97" w:name="_Toc333238633"/>
      <w:bookmarkStart w:id="1298" w:name="_Toc349127626"/>
      <w:bookmarkStart w:id="1299" w:name="_Toc342060374"/>
      <w:bookmarkStart w:id="1300" w:name="_Toc374454600"/>
      <w:bookmarkStart w:id="1301" w:name="_Toc333237677"/>
      <w:bookmarkStart w:id="1302" w:name="_Toc333935687"/>
      <w:bookmarkStart w:id="1303" w:name="_Toc339020015"/>
      <w:bookmarkStart w:id="1304" w:name="_Toc337632358"/>
      <w:bookmarkStart w:id="1305" w:name="_Toc333935346"/>
      <w:bookmarkStart w:id="1306" w:name="_Toc349143589"/>
      <w:bookmarkStart w:id="1307" w:name="_Toc331512898"/>
      <w:bookmarkStart w:id="1308" w:name="_Toc365967073"/>
      <w:bookmarkStart w:id="1309" w:name="_Toc340672869"/>
      <w:bookmarkStart w:id="1310" w:name="_Toc330459985"/>
      <w:bookmarkStart w:id="1311" w:name="_Toc340677070"/>
      <w:bookmarkStart w:id="1312" w:name="_Toc339441087"/>
      <w:bookmarkStart w:id="1313" w:name="_Toc365985179"/>
      <w:bookmarkStart w:id="1314" w:name="_Toc350756450"/>
      <w:bookmarkStart w:id="1315" w:name="_Toc332270346"/>
      <w:bookmarkStart w:id="1316" w:name="_Toc333237788"/>
      <w:bookmarkStart w:id="1317" w:name="_Toc342296760"/>
      <w:bookmarkStart w:id="1318" w:name="_Toc332206708"/>
      <w:bookmarkStart w:id="1319" w:name="_Toc366072528"/>
      <w:bookmarkStart w:id="1320" w:name="_Toc350438749"/>
      <w:bookmarkStart w:id="1321" w:name="_Toc331684038"/>
      <w:bookmarkStart w:id="1322" w:name="_Toc29260"/>
      <w:bookmarkStart w:id="1323" w:name="_Toc336681580"/>
      <w:bookmarkStart w:id="1324" w:name="_Toc341348338"/>
      <w:bookmarkStart w:id="1325" w:name="_Toc336681935"/>
      <w:bookmarkStart w:id="1326" w:name="_Toc339020233"/>
      <w:bookmarkStart w:id="1327" w:name="_Toc339020095"/>
      <w:bookmarkStart w:id="1328" w:name="_Toc340507442"/>
      <w:bookmarkStart w:id="1329" w:name="_Toc345513867"/>
      <w:bookmarkStart w:id="1330" w:name="_Toc339019889"/>
      <w:bookmarkStart w:id="1331" w:name="_Toc339362300"/>
      <w:r>
        <w:rPr>
          <w:rFonts w:hint="eastAsia"/>
          <w:color w:val="000000" w:themeColor="text1"/>
          <w:highlight w:val="none"/>
          <w14:textFill>
            <w14:solidFill>
              <w14:schemeClr w14:val="tx1"/>
            </w14:solidFill>
          </w14:textFill>
        </w:rPr>
        <w:t>评标标准和办法</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2" w:name="_Toc500861023"/>
      <w:bookmarkStart w:id="1333" w:name="_Toc497707712"/>
      <w:bookmarkStart w:id="1334"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35" w:name="_Toc2255"/>
      <w:bookmarkStart w:id="1336" w:name="_Toc366072529"/>
      <w:bookmarkStart w:id="1337" w:name="_Toc327368025"/>
      <w:bookmarkStart w:id="1338" w:name="_Toc327367761"/>
      <w:bookmarkStart w:id="1339" w:name="_Toc336681936"/>
      <w:bookmarkStart w:id="1340" w:name="_Toc330459986"/>
      <w:bookmarkStart w:id="1341" w:name="_Toc331512899"/>
      <w:bookmarkStart w:id="1342" w:name="_Toc336681581"/>
      <w:bookmarkStart w:id="1343" w:name="_Toc339441088"/>
      <w:bookmarkStart w:id="1344" w:name="_Toc340507443"/>
      <w:bookmarkStart w:id="1345" w:name="_Toc337632359"/>
      <w:bookmarkStart w:id="1346" w:name="_Toc340672870"/>
      <w:bookmarkStart w:id="1347" w:name="_Toc339019890"/>
      <w:bookmarkStart w:id="1348" w:name="_Toc341348339"/>
      <w:bookmarkStart w:id="1349" w:name="_Toc333935688"/>
      <w:bookmarkStart w:id="1350" w:name="_Toc333237678"/>
      <w:bookmarkStart w:id="1351" w:name="_Toc339362301"/>
      <w:bookmarkStart w:id="1352" w:name="_Toc339020096"/>
      <w:bookmarkStart w:id="1353" w:name="_Toc340677071"/>
      <w:bookmarkStart w:id="1354" w:name="_Toc333238634"/>
      <w:bookmarkStart w:id="1355" w:name="_Toc339020234"/>
      <w:bookmarkStart w:id="1356" w:name="_Toc339020016"/>
      <w:bookmarkStart w:id="1357" w:name="_Toc332206709"/>
      <w:bookmarkStart w:id="1358" w:name="_Toc333237789"/>
      <w:bookmarkStart w:id="1359" w:name="_Toc342060375"/>
      <w:bookmarkStart w:id="1360" w:name="_Toc332270347"/>
      <w:bookmarkStart w:id="1361" w:name="_Toc342296761"/>
      <w:bookmarkStart w:id="1362" w:name="_Toc333935347"/>
      <w:bookmarkStart w:id="1363" w:name="_Toc331684039"/>
      <w:bookmarkStart w:id="1364" w:name="_Toc345513902"/>
      <w:r>
        <w:rPr>
          <w:rFonts w:hint="eastAsia"/>
          <w:color w:val="000000" w:themeColor="text1"/>
          <w:highlight w:val="none"/>
          <w14:textFill>
            <w14:solidFill>
              <w14:schemeClr w14:val="tx1"/>
            </w14:solidFill>
          </w14:textFill>
        </w:rPr>
        <w:t>评标注意事项</w:t>
      </w:r>
      <w:bookmarkEnd w:id="1335"/>
      <w:bookmarkEnd w:id="1336"/>
      <w:bookmarkEnd w:id="1337"/>
      <w:bookmarkEnd w:id="1338"/>
    </w:p>
    <w:bookmarkEnd w:id="35"/>
    <w:bookmarkEnd w:id="1332"/>
    <w:bookmarkEnd w:id="1333"/>
    <w:bookmarkEnd w:id="1334"/>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65" w:name="_Toc26066260"/>
      <w:bookmarkStart w:id="1366" w:name="_Toc6397151"/>
      <w:bookmarkStart w:id="1367" w:name="_Toc6727972"/>
      <w:bookmarkStart w:id="1368" w:name="_Toc500861027"/>
      <w:bookmarkStart w:id="1369"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0" w:name="_Toc340672871"/>
      <w:bookmarkStart w:id="1371" w:name="_Toc342296762"/>
      <w:bookmarkStart w:id="1372" w:name="_Toc339020235"/>
      <w:bookmarkStart w:id="1373" w:name="_Toc340677072"/>
      <w:bookmarkStart w:id="1374" w:name="_Toc365985180"/>
      <w:bookmarkStart w:id="1375" w:name="_Toc330459987"/>
      <w:bookmarkStart w:id="1376" w:name="_Toc333238635"/>
      <w:bookmarkStart w:id="1377" w:name="_Toc336681937"/>
      <w:bookmarkStart w:id="1378" w:name="_Toc339441089"/>
      <w:bookmarkStart w:id="1379" w:name="_Toc333935689"/>
      <w:bookmarkStart w:id="1380" w:name="_Toc366072530"/>
      <w:bookmarkStart w:id="1381" w:name="_Toc342060376"/>
      <w:bookmarkStart w:id="1382" w:name="_Toc333935348"/>
      <w:bookmarkStart w:id="1383" w:name="_Toc336681582"/>
      <w:bookmarkStart w:id="1384" w:name="_Toc339020017"/>
      <w:bookmarkStart w:id="1385" w:name="_Toc331684040"/>
      <w:bookmarkStart w:id="1386" w:name="_Toc341348340"/>
      <w:bookmarkStart w:id="1387" w:name="_Toc345513903"/>
      <w:bookmarkStart w:id="1388" w:name="_Toc333237790"/>
      <w:bookmarkStart w:id="1389" w:name="_Toc339362302"/>
      <w:bookmarkStart w:id="1390" w:name="_Toc339019891"/>
      <w:bookmarkStart w:id="1391" w:name="_Toc350438751"/>
      <w:bookmarkStart w:id="1392" w:name="_Toc337632360"/>
      <w:bookmarkStart w:id="1393" w:name="_Toc332206710"/>
      <w:bookmarkStart w:id="1394" w:name="_Toc331512900"/>
      <w:bookmarkStart w:id="1395" w:name="_Toc350756452"/>
      <w:bookmarkStart w:id="1396" w:name="_Toc365967074"/>
      <w:bookmarkStart w:id="1397" w:name="_Toc339020097"/>
      <w:bookmarkStart w:id="1398" w:name="_Toc340507444"/>
      <w:bookmarkStart w:id="1399" w:name="_Toc332270348"/>
      <w:bookmarkStart w:id="1400" w:name="_Toc333237679"/>
      <w:bookmarkStart w:id="1401" w:name="_Toc349143591"/>
      <w:bookmarkStart w:id="1402" w:name="_Toc374454602"/>
      <w:bookmarkStart w:id="1403" w:name="_Toc349127628"/>
      <w:bookmarkStart w:id="1404" w:name="_Toc5540"/>
      <w:r>
        <w:rPr>
          <w:rFonts w:hint="eastAsia"/>
          <w:color w:val="000000" w:themeColor="text1"/>
          <w:highlight w:val="none"/>
          <w14:textFill>
            <w14:solidFill>
              <w14:schemeClr w14:val="tx1"/>
            </w14:solidFill>
          </w14:textFill>
        </w:rPr>
        <w:t>接受和拒绝投标的权利</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05" w:name="_Toc366072531"/>
      <w:bookmarkStart w:id="1406" w:name="_Toc10170"/>
      <w:bookmarkStart w:id="1407" w:name="_Toc374454603"/>
      <w:r>
        <w:rPr>
          <w:rFonts w:hint="eastAsia"/>
          <w:color w:val="000000" w:themeColor="text1"/>
          <w:highlight w:val="none"/>
          <w14:textFill>
            <w14:solidFill>
              <w14:schemeClr w14:val="tx1"/>
            </w14:solidFill>
          </w14:textFill>
        </w:rPr>
        <w:t>发布中标结果公告和发放中标通知书</w:t>
      </w:r>
      <w:bookmarkEnd w:id="1405"/>
      <w:bookmarkEnd w:id="1406"/>
      <w:bookmarkEnd w:id="140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0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09" w:name="_Toc2732"/>
      <w:bookmarkStart w:id="1410" w:name="_Toc374454604"/>
      <w:r>
        <w:rPr>
          <w:rFonts w:hint="eastAsia"/>
          <w:color w:val="000000" w:themeColor="text1"/>
          <w:highlight w:val="none"/>
          <w14:textFill>
            <w14:solidFill>
              <w14:schemeClr w14:val="tx1"/>
            </w14:solidFill>
          </w14:textFill>
        </w:rPr>
        <w:t>投标人对中标结果的质疑、投诉</w:t>
      </w:r>
      <w:bookmarkEnd w:id="1408"/>
      <w:bookmarkEnd w:id="1409"/>
      <w:bookmarkEnd w:id="141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1" w:name="_Toc333237793"/>
      <w:bookmarkStart w:id="1412" w:name="_Toc350756455"/>
      <w:bookmarkStart w:id="1413" w:name="_Toc340677075"/>
      <w:bookmarkStart w:id="1414" w:name="_Toc336681585"/>
      <w:bookmarkStart w:id="1415" w:name="_Toc336681940"/>
      <w:bookmarkStart w:id="1416" w:name="_Toc332206713"/>
      <w:bookmarkStart w:id="1417" w:name="_Toc341348343"/>
      <w:bookmarkStart w:id="1418" w:name="_Toc333238638"/>
      <w:bookmarkStart w:id="1419" w:name="_Toc331512903"/>
      <w:bookmarkStart w:id="1420" w:name="_Toc339020100"/>
      <w:bookmarkStart w:id="1421" w:name="_Toc339019894"/>
      <w:bookmarkStart w:id="1422" w:name="_Toc330459990"/>
      <w:bookmarkStart w:id="1423" w:name="_Toc337632363"/>
      <w:bookmarkStart w:id="1424" w:name="_Toc339362305"/>
      <w:bookmarkStart w:id="1425" w:name="_Toc333935692"/>
      <w:bookmarkStart w:id="1426" w:name="_Toc365967077"/>
      <w:bookmarkStart w:id="1427" w:name="_Toc350438754"/>
      <w:bookmarkStart w:id="1428" w:name="_Toc340672874"/>
      <w:bookmarkStart w:id="1429" w:name="_Toc342060379"/>
      <w:bookmarkStart w:id="1430" w:name="_Toc339020020"/>
      <w:bookmarkStart w:id="1431" w:name="_Toc342296765"/>
      <w:bookmarkStart w:id="1432" w:name="_Toc331684043"/>
      <w:bookmarkStart w:id="1433" w:name="_Toc339441092"/>
      <w:bookmarkStart w:id="1434" w:name="_Toc349127631"/>
      <w:bookmarkStart w:id="1435" w:name="_Toc333935351"/>
      <w:bookmarkStart w:id="1436" w:name="_Toc333237682"/>
      <w:bookmarkStart w:id="1437" w:name="_Toc332270351"/>
      <w:bookmarkStart w:id="1438" w:name="_Toc345513906"/>
      <w:bookmarkStart w:id="1439" w:name="_Toc340507447"/>
      <w:bookmarkStart w:id="1440" w:name="_Toc349143594"/>
      <w:bookmarkStart w:id="1441" w:name="_Toc339020238"/>
      <w:bookmarkStart w:id="1442" w:name="_Toc36598518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43" w:name="_Toc366072533"/>
      <w:bookmarkStart w:id="1444" w:name="_Toc374454605"/>
      <w:r>
        <w:rPr>
          <w:color w:val="000000" w:themeColor="text1"/>
          <w:sz w:val="24"/>
          <w:highlight w:val="none"/>
          <w14:textFill>
            <w14:solidFill>
              <w14:schemeClr w14:val="tx1"/>
            </w14:solidFill>
          </w14:textFill>
        </w:rPr>
        <w:br w:type="page"/>
      </w:r>
      <w:bookmarkStart w:id="1445" w:name="_Toc3432"/>
      <w:r>
        <w:rPr>
          <w:rFonts w:hint="eastAsia"/>
          <w:color w:val="000000" w:themeColor="text1"/>
          <w:sz w:val="24"/>
          <w:highlight w:val="none"/>
          <w14:textFill>
            <w14:solidFill>
              <w14:schemeClr w14:val="tx1"/>
            </w14:solidFill>
          </w14:textFill>
        </w:rPr>
        <w:t>Ｆ  授予合同</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46" w:name="_Toc339020101"/>
      <w:bookmarkStart w:id="1447" w:name="_Toc330459991"/>
      <w:bookmarkStart w:id="1448" w:name="_Toc500861016"/>
      <w:bookmarkStart w:id="1449" w:name="_Toc339019895"/>
      <w:bookmarkStart w:id="1450" w:name="_Toc480021072"/>
      <w:bookmarkStart w:id="1451" w:name="_Toc479991601"/>
      <w:bookmarkStart w:id="1452" w:name="_Toc333935352"/>
      <w:bookmarkStart w:id="1453" w:name="_Toc468157555"/>
      <w:bookmarkStart w:id="1454" w:name="_Toc332270352"/>
      <w:bookmarkStart w:id="1455" w:name="_Toc350756456"/>
      <w:bookmarkStart w:id="1456" w:name="_Toc339441093"/>
      <w:bookmarkStart w:id="1457" w:name="_Toc342060380"/>
      <w:bookmarkStart w:id="1458" w:name="_Toc374454606"/>
      <w:bookmarkStart w:id="1459" w:name="_Toc480020276"/>
      <w:bookmarkStart w:id="1460" w:name="_Toc332206714"/>
      <w:bookmarkStart w:id="1461" w:name="_Toc333237683"/>
      <w:bookmarkStart w:id="1462" w:name="_Toc349143595"/>
      <w:bookmarkStart w:id="1463" w:name="_Toc467236759"/>
      <w:bookmarkStart w:id="1464" w:name="_Toc336681586"/>
      <w:bookmarkStart w:id="1465" w:name="_Toc337632364"/>
      <w:bookmarkStart w:id="1466" w:name="_Toc341348344"/>
      <w:bookmarkStart w:id="1467" w:name="_Toc339362306"/>
      <w:bookmarkStart w:id="1468" w:name="_Toc331512904"/>
      <w:bookmarkStart w:id="1469" w:name="_Toc491658670"/>
      <w:bookmarkStart w:id="1470" w:name="_Toc339020021"/>
      <w:bookmarkStart w:id="1471" w:name="_Toc349127632"/>
      <w:bookmarkStart w:id="1472" w:name="_Toc345513907"/>
      <w:bookmarkStart w:id="1473" w:name="_Toc350438755"/>
      <w:bookmarkStart w:id="1474" w:name="_Toc340677076"/>
      <w:bookmarkStart w:id="1475" w:name="_Toc333237794"/>
      <w:bookmarkStart w:id="1476" w:name="_Toc339020239"/>
      <w:bookmarkStart w:id="1477" w:name="_Toc366072534"/>
      <w:bookmarkStart w:id="1478" w:name="_Toc340672875"/>
      <w:bookmarkStart w:id="1479" w:name="_Toc467987842"/>
      <w:bookmarkStart w:id="1480" w:name="_Toc333935693"/>
      <w:bookmarkStart w:id="1481" w:name="_Toc468606048"/>
      <w:bookmarkStart w:id="1482" w:name="_Toc365985184"/>
      <w:bookmarkStart w:id="1483" w:name="_Toc365967078"/>
      <w:bookmarkStart w:id="1484" w:name="_Toc331684044"/>
      <w:bookmarkStart w:id="1485" w:name="_Toc480010727"/>
      <w:bookmarkStart w:id="1486" w:name="_Toc340507448"/>
      <w:bookmarkStart w:id="1487" w:name="_Toc336681941"/>
      <w:bookmarkStart w:id="1488" w:name="_Toc342296766"/>
      <w:bookmarkStart w:id="1489" w:name="_Toc333238639"/>
      <w:bookmarkStart w:id="1490" w:name="_Toc23785"/>
      <w:bookmarkStart w:id="1491" w:name="_Toc458262633"/>
      <w:bookmarkStart w:id="1492" w:name="_Toc454701400"/>
      <w:r>
        <w:rPr>
          <w:rFonts w:hint="eastAsia"/>
          <w:color w:val="000000" w:themeColor="text1"/>
          <w:highlight w:val="none"/>
          <w14:textFill>
            <w14:solidFill>
              <w14:schemeClr w14:val="tx1"/>
            </w14:solidFill>
          </w14:textFill>
        </w:rPr>
        <w:t>合同授予标准</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91"/>
    <w:bookmarkEnd w:id="1492"/>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93" w:name="_Toc365967079"/>
      <w:bookmarkStart w:id="1494" w:name="_Toc339020022"/>
      <w:bookmarkStart w:id="1495" w:name="_Toc336681942"/>
      <w:bookmarkStart w:id="1496" w:name="_Toc500861020"/>
      <w:bookmarkStart w:id="1497" w:name="_Toc458262635"/>
      <w:bookmarkStart w:id="1498" w:name="_Toc340677077"/>
      <w:bookmarkStart w:id="1499" w:name="_Toc491658674"/>
      <w:bookmarkStart w:id="1500" w:name="_Toc331684045"/>
      <w:bookmarkStart w:id="1501" w:name="_Toc349143596"/>
      <w:bookmarkStart w:id="1502" w:name="_Toc479991605"/>
      <w:bookmarkStart w:id="1503" w:name="_Toc480021076"/>
      <w:bookmarkStart w:id="1504" w:name="_Toc345513908"/>
      <w:bookmarkStart w:id="1505" w:name="_Toc339441094"/>
      <w:bookmarkStart w:id="1506" w:name="_Toc337632365"/>
      <w:bookmarkStart w:id="1507" w:name="_Toc467236763"/>
      <w:bookmarkStart w:id="1508" w:name="_Toc366072535"/>
      <w:bookmarkStart w:id="1509" w:name="_Toc333238640"/>
      <w:bookmarkStart w:id="1510" w:name="_Toc342296767"/>
      <w:bookmarkStart w:id="1511" w:name="_Toc333237684"/>
      <w:bookmarkStart w:id="1512" w:name="_Toc467987846"/>
      <w:bookmarkStart w:id="1513" w:name="_Toc6136"/>
      <w:bookmarkStart w:id="1514" w:name="_Toc339362307"/>
      <w:bookmarkStart w:id="1515" w:name="_Toc468157559"/>
      <w:bookmarkStart w:id="1516" w:name="_Toc454701402"/>
      <w:bookmarkStart w:id="1517" w:name="_Toc341348345"/>
      <w:bookmarkStart w:id="1518" w:name="_Toc342060381"/>
      <w:bookmarkStart w:id="1519" w:name="_Toc374454607"/>
      <w:bookmarkStart w:id="1520" w:name="_Toc480020280"/>
      <w:bookmarkStart w:id="1521" w:name="_Toc468606052"/>
      <w:bookmarkStart w:id="1522" w:name="_Toc340672876"/>
      <w:bookmarkStart w:id="1523" w:name="_Toc333237795"/>
      <w:bookmarkStart w:id="1524" w:name="_Toc339020102"/>
      <w:bookmarkStart w:id="1525" w:name="_Toc480010731"/>
      <w:bookmarkStart w:id="1526" w:name="_Toc340507449"/>
      <w:bookmarkStart w:id="1527" w:name="_Toc339019896"/>
      <w:bookmarkStart w:id="1528" w:name="_Toc333935353"/>
      <w:bookmarkStart w:id="1529" w:name="_Toc331512905"/>
      <w:bookmarkStart w:id="1530" w:name="_Toc339020240"/>
      <w:bookmarkStart w:id="1531" w:name="_Toc333935694"/>
      <w:bookmarkStart w:id="1532" w:name="_Toc332206715"/>
      <w:bookmarkStart w:id="1533" w:name="_Toc332270353"/>
      <w:bookmarkStart w:id="1534" w:name="_Toc336681587"/>
      <w:bookmarkStart w:id="1535" w:name="_Toc349127633"/>
      <w:bookmarkStart w:id="1536" w:name="_Toc350756457"/>
      <w:bookmarkStart w:id="1537" w:name="_Toc365985185"/>
      <w:bookmarkStart w:id="1538" w:name="_Toc330459992"/>
      <w:bookmarkStart w:id="1539" w:name="_Toc350438756"/>
      <w:r>
        <w:rPr>
          <w:rFonts w:hint="eastAsia"/>
          <w:color w:val="000000" w:themeColor="text1"/>
          <w:highlight w:val="none"/>
          <w14:textFill>
            <w14:solidFill>
              <w14:schemeClr w14:val="tx1"/>
            </w14:solidFill>
          </w14:textFill>
        </w:rPr>
        <w:t>签订合同</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40" w:name="_Toc383069738"/>
      <w:bookmarkStart w:id="1541" w:name="_Toc370983962"/>
      <w:bookmarkStart w:id="1542" w:name="_Toc367095382"/>
      <w:bookmarkStart w:id="1543" w:name="_Toc372209289"/>
      <w:bookmarkStart w:id="1544" w:name="_Toc374093632"/>
      <w:bookmarkStart w:id="1545" w:name="_Toc378261823"/>
      <w:bookmarkStart w:id="1546" w:name="_Toc369700990"/>
      <w:bookmarkStart w:id="1547" w:name="_Toc370309169"/>
      <w:bookmarkStart w:id="1548" w:name="_Toc377129068"/>
      <w:bookmarkStart w:id="1549" w:name="_Toc374454608"/>
      <w:bookmarkStart w:id="1550" w:name="_Toc366681897"/>
      <w:bookmarkStart w:id="1551" w:name="_Toc379896705"/>
      <w:bookmarkStart w:id="1552" w:name="_Toc373401413"/>
      <w:bookmarkStart w:id="1553" w:name="_Toc366072536"/>
      <w:bookmarkStart w:id="1554" w:name="_Toc341348346"/>
      <w:bookmarkStart w:id="1555" w:name="_Toc330459993"/>
      <w:bookmarkStart w:id="1556" w:name="_Toc340507450"/>
      <w:bookmarkStart w:id="1557" w:name="_Toc345513909"/>
      <w:bookmarkStart w:id="1558" w:name="_Toc339441095"/>
      <w:bookmarkStart w:id="1559" w:name="_Toc332206716"/>
      <w:bookmarkStart w:id="1560" w:name="_Toc365985186"/>
      <w:bookmarkStart w:id="1561" w:name="_Toc336681943"/>
      <w:bookmarkStart w:id="1562" w:name="_Toc365967080"/>
      <w:bookmarkStart w:id="1563" w:name="_Toc333935354"/>
      <w:bookmarkStart w:id="1564" w:name="_Toc350438757"/>
      <w:bookmarkStart w:id="1565" w:name="_Toc333238641"/>
      <w:bookmarkStart w:id="1566" w:name="_Toc333237685"/>
      <w:bookmarkStart w:id="1567" w:name="_Toc332270354"/>
      <w:bookmarkStart w:id="1568" w:name="_Toc342060382"/>
      <w:bookmarkStart w:id="1569" w:name="_Toc339019897"/>
      <w:bookmarkStart w:id="1570" w:name="_Toc333935695"/>
      <w:bookmarkStart w:id="1571" w:name="_Toc339362308"/>
      <w:bookmarkStart w:id="1572" w:name="_Toc339020241"/>
      <w:bookmarkStart w:id="1573" w:name="_Toc349143597"/>
      <w:bookmarkStart w:id="1574" w:name="_Toc342296768"/>
      <w:bookmarkStart w:id="1575" w:name="_Toc331684046"/>
      <w:bookmarkStart w:id="1576" w:name="_Toc340672877"/>
      <w:bookmarkStart w:id="1577" w:name="_Toc333237796"/>
      <w:bookmarkStart w:id="1578" w:name="_Toc340677078"/>
      <w:bookmarkStart w:id="1579" w:name="_Toc339020103"/>
      <w:bookmarkStart w:id="1580" w:name="_Toc336681588"/>
      <w:bookmarkStart w:id="1581" w:name="_Toc339020023"/>
      <w:bookmarkStart w:id="1582" w:name="_Toc337632366"/>
      <w:bookmarkStart w:id="1583" w:name="_Toc331512906"/>
      <w:bookmarkStart w:id="1584" w:name="_Toc349127634"/>
      <w:bookmarkStart w:id="1585" w:name="_Toc35075645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Pr>
        <w:pStyle w:val="4"/>
        <w:numPr>
          <w:ilvl w:val="0"/>
          <w:numId w:val="0"/>
        </w:numPr>
        <w:rPr>
          <w:color w:val="000000" w:themeColor="text1"/>
          <w:sz w:val="24"/>
          <w:highlight w:val="none"/>
          <w14:textFill>
            <w14:solidFill>
              <w14:schemeClr w14:val="tx1"/>
            </w14:solidFill>
          </w14:textFill>
        </w:rPr>
      </w:pPr>
      <w:bookmarkStart w:id="1586" w:name="_Toc432682726"/>
      <w:bookmarkStart w:id="1587" w:name="_Toc6148"/>
      <w:bookmarkStart w:id="1588" w:name="_Toc430771059"/>
      <w:bookmarkStart w:id="1589" w:name="_Toc468157562"/>
      <w:bookmarkStart w:id="1590" w:name="_Toc480021079"/>
      <w:bookmarkStart w:id="1591" w:name="_Toc480020283"/>
      <w:bookmarkStart w:id="1592" w:name="_Toc479991608"/>
      <w:bookmarkStart w:id="1593" w:name="_Toc491658677"/>
      <w:bookmarkStart w:id="1594" w:name="_Toc468606055"/>
      <w:bookmarkStart w:id="1595" w:name="_Toc467236766"/>
      <w:bookmarkStart w:id="1596" w:name="_Toc480010734"/>
      <w:bookmarkStart w:id="1597" w:name="_Toc500861024"/>
      <w:bookmarkStart w:id="1598"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6"/>
      <w:bookmarkEnd w:id="1587"/>
      <w:bookmarkEnd w:id="158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9" w:name="_Toc430185803"/>
      <w:bookmarkStart w:id="160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60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99"/>
      <w:bookmarkEnd w:id="1600"/>
      <w:bookmarkEnd w:id="160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02" w:name="_Toc430771061"/>
      <w:bookmarkStart w:id="160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02"/>
      <w:bookmarkEnd w:id="160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04" w:name="_Toc430185805"/>
      <w:bookmarkStart w:id="160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04"/>
      <w:bookmarkEnd w:id="160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06" w:name="_Toc430771063"/>
      <w:bookmarkStart w:id="160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606"/>
      <w:bookmarkEnd w:id="160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spacing w:line="360" w:lineRule="auto"/>
        <w:ind w:left="735" w:hanging="735" w:hangingChars="350"/>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 xml:space="preserve">38    </w:t>
      </w:r>
      <w:r>
        <w:rPr>
          <w:rFonts w:hint="eastAsia" w:ascii="宋体" w:hAnsi="宋体" w:eastAsia="宋体" w:cs="宋体"/>
          <w:bCs/>
          <w:color w:val="000000" w:themeColor="text1"/>
          <w:highlight w:val="none"/>
          <w:lang w:val="en-US" w:eastAsia="zh-CN"/>
          <w14:textFill>
            <w14:solidFill>
              <w14:schemeClr w14:val="tx1"/>
            </w14:solidFill>
          </w14:textFill>
        </w:rPr>
        <w:t>根据财库〔2021〕19号 《关于运用政府采购政策支持乡村产业振兴的通知》各级预算单位应当</w:t>
      </w:r>
    </w:p>
    <w:p>
      <w:pPr>
        <w:spacing w:line="360" w:lineRule="auto"/>
        <w:ind w:left="735" w:leftChars="300" w:hanging="105" w:hangingChars="50"/>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按照不低于10%的比例预留年度食堂食材采购份额，通过脱贫地区农副产品网络销售平台（原贫</w:t>
      </w:r>
    </w:p>
    <w:p>
      <w:pPr>
        <w:spacing w:line="360" w:lineRule="auto"/>
        <w:ind w:left="735" w:leftChars="300" w:hanging="105" w:hangingChars="50"/>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困地区农副产品网络销售平台）采购脱贫地区农副产品。脱贫地区农副产品是指在832个脱贫县</w:t>
      </w:r>
    </w:p>
    <w:p>
      <w:pPr>
        <w:spacing w:line="360" w:lineRule="auto"/>
        <w:ind w:left="735" w:leftChars="300" w:hanging="105" w:hangingChars="50"/>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域内注册的企业、农民专业合作社、家庭农场等出产的农副产品。确因地域、相关政策限制等特</w:t>
      </w:r>
    </w:p>
    <w:p>
      <w:pPr>
        <w:spacing w:line="360" w:lineRule="auto"/>
        <w:ind w:left="735" w:leftChars="300" w:hanging="105" w:hangingChars="50"/>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殊原因难以完成10%预留份额任务的预算单位，可由中央主管预算单位或省级财政部门报经财政</w:t>
      </w:r>
    </w:p>
    <w:p>
      <w:pPr>
        <w:spacing w:line="360" w:lineRule="auto"/>
        <w:ind w:left="735" w:leftChars="300" w:hanging="105" w:hangingChars="50"/>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部(国库司)审核同意后，适当放宽预留比例要求。</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608" w:name="_Toc14952"/>
      <w:r>
        <w:rPr>
          <w:rFonts w:hint="eastAsia"/>
          <w:color w:val="000000" w:themeColor="text1"/>
          <w:sz w:val="24"/>
          <w:highlight w:val="none"/>
          <w14:textFill>
            <w14:solidFill>
              <w14:schemeClr w14:val="tx1"/>
            </w14:solidFill>
          </w14:textFill>
        </w:rPr>
        <w:t>H、评标细则</w:t>
      </w:r>
      <w:bookmarkEnd w:id="160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874" w:type="dxa"/>
        <w:jc w:val="center"/>
        <w:tblLayout w:type="fixed"/>
        <w:tblCellMar>
          <w:top w:w="0" w:type="dxa"/>
          <w:left w:w="0" w:type="dxa"/>
          <w:bottom w:w="0" w:type="dxa"/>
          <w:right w:w="0" w:type="dxa"/>
        </w:tblCellMar>
      </w:tblPr>
      <w:tblGrid>
        <w:gridCol w:w="2570"/>
        <w:gridCol w:w="2173"/>
        <w:gridCol w:w="2226"/>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cs="宋体"/>
                <w:color w:val="000000" w:themeColor="text1"/>
                <w:sz w:val="21"/>
                <w:szCs w:val="21"/>
                <w:highlight w:val="none"/>
                <w14:textFill>
                  <w14:solidFill>
                    <w14:schemeClr w14:val="tx1"/>
                  </w14:solidFill>
                </w14:textFill>
              </w:rPr>
              <w:t>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419" w:type="dxa"/>
        <w:jc w:val="center"/>
        <w:shd w:val="clear" w:color="auto" w:fill="FFFFFF"/>
        <w:tblLayout w:type="fixed"/>
        <w:tblCellMar>
          <w:top w:w="0" w:type="dxa"/>
          <w:left w:w="0" w:type="dxa"/>
          <w:bottom w:w="0" w:type="dxa"/>
          <w:right w:w="0" w:type="dxa"/>
        </w:tblCellMar>
      </w:tblPr>
      <w:tblGrid>
        <w:gridCol w:w="913"/>
        <w:gridCol w:w="1390"/>
        <w:gridCol w:w="1100"/>
        <w:gridCol w:w="6016"/>
      </w:tblGrid>
      <w:tr>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技术参数响应程度</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根据招标文件的技术要求响应情况进行评分：</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技术要求中带“▲”的为重要技术参数，未响应或不满足，每条扣</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分，扣完为止。</w:t>
            </w:r>
          </w:p>
          <w:p>
            <w:pPr>
              <w:spacing w:line="3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注：如招标文件中有明确要求的证明资料，需提供相关证明资料加盖公章，不提供视为未响应或不满足。</w:t>
            </w:r>
          </w:p>
        </w:tc>
      </w:tr>
      <w:tr>
        <w:tblPrEx>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对项目的理解</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对项目理解全面、准确，认识深刻得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对项目理解较透彻，认识较深刻得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对项目理解</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，认识</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49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eastAsia="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9"/>
              <w:keepNext w:val="0"/>
              <w:keepLines w:val="0"/>
              <w:pageBreakBefore w:val="0"/>
              <w:widowControl w:val="0"/>
              <w:pBdr>
                <w:bottom w:val="none" w:color="auto" w:sz="0" w:space="0"/>
              </w:pBdr>
              <w:kinsoku/>
              <w:wordWrap/>
              <w:overflowPunct/>
              <w:topLinePunct w:val="0"/>
              <w:autoSpaceDE/>
              <w:autoSpaceDN/>
              <w:bidi w:val="0"/>
              <w:adjustRightInd/>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服务方案完善、组织结构完整的，得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服务方案较完善、组织结构较完整的，得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tabs>
                <w:tab w:val="center" w:pos="3116"/>
              </w:tabs>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、组织结构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4"/>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7"/>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32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优：投标人针对本项目制定的售后服务方案详细合理得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良：投标人针对本项目制定的售后服务方案较详细得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：投标人针对本项目制定的售后服务方案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一般得3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92" w:hRule="atLeast"/>
          <w:jc w:val="center"/>
        </w:trPr>
        <w:tc>
          <w:tcPr>
            <w:tcW w:w="230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41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1359"/>
        <w:gridCol w:w="1124"/>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9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8" w:hRule="atLeast"/>
        </w:trPr>
        <w:tc>
          <w:tcPr>
            <w:tcW w:w="9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综合实力</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1.投标人具有</w:t>
            </w:r>
            <w:r>
              <w:rPr>
                <w:rFonts w:hint="eastAsia" w:ascii="宋体" w:hAnsi="宋体" w:cs="宋体"/>
                <w:color w:val="000000" w:themeColor="text1"/>
                <w:sz w:val="21"/>
                <w:szCs w:val="21"/>
                <w:highlight w:val="none"/>
                <w:lang w:val="en-US" w:eastAsia="zh-CN"/>
                <w14:textFill>
                  <w14:solidFill>
                    <w14:schemeClr w14:val="tx1"/>
                  </w14:solidFill>
                </w14:textFill>
              </w:rPr>
              <w:t>有效的AAA级诚信供应商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2.投标人具有有效的AAA级诚信</w:t>
            </w:r>
            <w:r>
              <w:rPr>
                <w:rFonts w:hint="eastAsia" w:ascii="宋体" w:hAnsi="宋体" w:cs="宋体"/>
                <w:color w:val="000000" w:themeColor="text1"/>
                <w:sz w:val="21"/>
                <w:szCs w:val="21"/>
                <w:highlight w:val="none"/>
                <w:lang w:val="en-US" w:eastAsia="zh-CN"/>
                <w14:textFill>
                  <w14:solidFill>
                    <w14:schemeClr w14:val="tx1"/>
                  </w14:solidFill>
                </w14:textFill>
              </w:rPr>
              <w:t>经营示范单位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3.投标人具有有效的AAA级</w:t>
            </w:r>
            <w:r>
              <w:rPr>
                <w:rFonts w:hint="eastAsia" w:ascii="宋体" w:hAnsi="宋体" w:cs="宋体"/>
                <w:color w:val="000000" w:themeColor="text1"/>
                <w:sz w:val="21"/>
                <w:szCs w:val="21"/>
                <w:highlight w:val="none"/>
                <w:lang w:val="en-US" w:eastAsia="zh-CN"/>
                <w14:textFill>
                  <w14:solidFill>
                    <w14:schemeClr w14:val="tx1"/>
                  </w14:solidFill>
                </w14:textFill>
              </w:rPr>
              <w:t>信用企业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.投标人具有有效的AAA级</w:t>
            </w:r>
            <w:r>
              <w:rPr>
                <w:rFonts w:hint="eastAsia" w:ascii="宋体" w:hAnsi="宋体" w:cs="宋体"/>
                <w:color w:val="000000" w:themeColor="text1"/>
                <w:sz w:val="21"/>
                <w:szCs w:val="21"/>
                <w:highlight w:val="none"/>
                <w:lang w:val="en-US" w:eastAsia="zh-CN"/>
                <w14:textFill>
                  <w14:solidFill>
                    <w14:schemeClr w14:val="tx1"/>
                  </w14:solidFill>
                </w14:textFill>
              </w:rPr>
              <w:t>质量服务诚信单位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注：提供以上证书复印件加盖投标人公章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9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3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人员配置</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eastAsia="zh-CN"/>
                <w14:textFill>
                  <w14:solidFill>
                    <w14:schemeClr w14:val="tx1"/>
                  </w14:solidFill>
                </w14:textFill>
              </w:rPr>
              <w:t>分</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投标人拟投入项目经理</w:t>
            </w:r>
            <w:r>
              <w:rPr>
                <w:rFonts w:hint="eastAsia" w:ascii="宋体" w:hAnsi="宋体" w:cs="宋体"/>
                <w:color w:val="000000" w:themeColor="text1"/>
                <w:highlight w:val="none"/>
                <w:lang w:val="en-US" w:eastAsia="zh-CN"/>
                <w14:textFill>
                  <w14:solidFill>
                    <w14:schemeClr w14:val="tx1"/>
                  </w14:solidFill>
                </w14:textFill>
              </w:rPr>
              <w:t>具有人力资源管理师，得4分。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cs="宋体"/>
                <w:color w:val="000000" w:themeColor="text1"/>
                <w:highlight w:val="none"/>
                <w:lang w:val="en-US" w:eastAsia="zh-CN"/>
                <w14:textFill>
                  <w14:solidFill>
                    <w14:schemeClr w14:val="tx1"/>
                  </w14:solidFill>
                </w14:textFill>
              </w:rPr>
              <w:t>拟投入人员（除项目经理外）中具有：</w:t>
            </w:r>
          </w:p>
          <w:p>
            <w:pPr>
              <w:pStyle w:val="18"/>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（1）中式烹调师，得2分；（2）西点师，得2分，本小项最高得4分。</w:t>
            </w:r>
          </w:p>
          <w:p>
            <w:pPr>
              <w:keepNext w:val="0"/>
              <w:keepLines w:val="0"/>
              <w:pageBreakBefore w:val="0"/>
              <w:widowControl w:val="0"/>
              <w:tabs>
                <w:tab w:val="left" w:pos="257"/>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b/>
                <w:color w:val="000000" w:themeColor="text1"/>
                <w:kern w:val="0"/>
                <w:szCs w:val="21"/>
                <w:highlight w:val="none"/>
                <w14:textFill>
                  <w14:solidFill>
                    <w14:schemeClr w14:val="tx1"/>
                  </w14:solidFill>
                </w14:textFill>
              </w:rPr>
              <w:t>提供以上</w:t>
            </w:r>
            <w:r>
              <w:rPr>
                <w:rFonts w:hint="eastAsia" w:ascii="宋体" w:hAnsi="宋体" w:cs="宋体"/>
                <w:b/>
                <w:color w:val="000000" w:themeColor="text1"/>
                <w:kern w:val="0"/>
                <w:szCs w:val="21"/>
                <w:highlight w:val="none"/>
                <w:lang w:val="en-US" w:eastAsia="zh-CN"/>
                <w14:textFill>
                  <w14:solidFill>
                    <w14:schemeClr w14:val="tx1"/>
                  </w14:solidFill>
                </w14:textFill>
              </w:rPr>
              <w:t>人员</w:t>
            </w:r>
            <w:r>
              <w:rPr>
                <w:rFonts w:hint="eastAsia" w:ascii="宋体" w:hAnsi="宋体" w:eastAsia="宋体" w:cs="宋体"/>
                <w:b/>
                <w:color w:val="000000" w:themeColor="text1"/>
                <w:kern w:val="0"/>
                <w:szCs w:val="21"/>
                <w:highlight w:val="none"/>
                <w14:textFill>
                  <w14:solidFill>
                    <w14:schemeClr w14:val="tx1"/>
                  </w14:solidFill>
                </w14:textFill>
              </w:rPr>
              <w:t>证书复印件</w:t>
            </w:r>
            <w:r>
              <w:rPr>
                <w:rFonts w:hint="eastAsia" w:ascii="宋体" w:hAnsi="宋体" w:cs="宋体"/>
                <w:b/>
                <w:color w:val="000000" w:themeColor="text1"/>
                <w:kern w:val="0"/>
                <w:szCs w:val="21"/>
                <w:highlight w:val="none"/>
                <w:lang w:val="en-US" w:eastAsia="zh-CN"/>
                <w14:textFill>
                  <w14:solidFill>
                    <w14:schemeClr w14:val="tx1"/>
                  </w14:solidFill>
                </w14:textFill>
              </w:rPr>
              <w:t>及投标人为该人员近六个月内任意一个月的购买社保证明或聘用协议</w:t>
            </w:r>
            <w:r>
              <w:rPr>
                <w:rFonts w:hint="eastAsia" w:ascii="宋体" w:hAnsi="宋体" w:eastAsia="宋体" w:cs="宋体"/>
                <w:b/>
                <w:color w:val="000000" w:themeColor="text1"/>
                <w:kern w:val="0"/>
                <w:szCs w:val="21"/>
                <w:highlight w:val="none"/>
                <w14:textFill>
                  <w14:solidFill>
                    <w14:schemeClr w14:val="tx1"/>
                  </w14:solidFill>
                </w14:textFill>
              </w:rPr>
              <w:t>加盖投标人公章</w:t>
            </w:r>
            <w:r>
              <w:rPr>
                <w:rFonts w:hint="eastAsia" w:ascii="宋体" w:hAnsi="宋体" w:eastAsia="宋体" w:cs="宋体"/>
                <w:b/>
                <w:color w:val="000000" w:themeColor="text1"/>
                <w:kern w:val="0"/>
                <w:szCs w:val="21"/>
                <w:highlight w:val="none"/>
                <w:lang w:eastAsia="zh-CN"/>
                <w14:textFill>
                  <w14:solidFill>
                    <w14:schemeClr w14:val="tx1"/>
                  </w14:solidFill>
                </w14:textFill>
              </w:rPr>
              <w:t>，不提供不得分</w:t>
            </w:r>
            <w:r>
              <w:rPr>
                <w:rFonts w:hint="eastAsia" w:ascii="宋体" w:hAnsi="宋体" w:eastAsia="宋体" w:cs="宋体"/>
                <w:b/>
                <w:color w:val="000000" w:themeColor="text1"/>
                <w:kern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27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89"/>
    <w:bookmarkEnd w:id="1590"/>
    <w:bookmarkEnd w:id="1591"/>
    <w:bookmarkEnd w:id="1592"/>
    <w:bookmarkEnd w:id="1593"/>
    <w:bookmarkEnd w:id="1594"/>
    <w:bookmarkEnd w:id="1595"/>
    <w:bookmarkEnd w:id="1596"/>
    <w:bookmarkEnd w:id="1597"/>
    <w:bookmarkEnd w:id="1598"/>
    <w:p>
      <w:pPr>
        <w:pStyle w:val="3"/>
        <w:numPr>
          <w:ilvl w:val="0"/>
          <w:numId w:val="0"/>
        </w:numPr>
        <w:spacing w:beforeLines="0"/>
        <w:rPr>
          <w:color w:val="000000" w:themeColor="text1"/>
          <w:highlight w:val="none"/>
          <w14:textFill>
            <w14:solidFill>
              <w14:schemeClr w14:val="tx1"/>
            </w14:solidFill>
          </w14:textFill>
        </w:rPr>
      </w:pPr>
      <w:bookmarkStart w:id="1609" w:name="_Hlt21939000"/>
      <w:bookmarkEnd w:id="1609"/>
      <w:bookmarkStart w:id="1610" w:name="_Toc339362309"/>
      <w:bookmarkStart w:id="1611" w:name="_Toc339020024"/>
      <w:bookmarkStart w:id="1612" w:name="_Toc341348347"/>
      <w:bookmarkStart w:id="1613" w:name="_Toc350438758"/>
      <w:bookmarkStart w:id="1614" w:name="_Toc374454610"/>
      <w:bookmarkStart w:id="1615" w:name="_Toc332206717"/>
      <w:bookmarkStart w:id="1616" w:name="_Toc340507451"/>
      <w:bookmarkStart w:id="1617" w:name="_Toc333238642"/>
      <w:bookmarkStart w:id="1618" w:name="_Toc342060383"/>
      <w:bookmarkStart w:id="1619" w:name="_Toc349143598"/>
      <w:bookmarkStart w:id="1620" w:name="_Toc350756459"/>
      <w:bookmarkStart w:id="1621" w:name="_Toc365985187"/>
      <w:bookmarkStart w:id="1622" w:name="_Toc340672878"/>
      <w:bookmarkStart w:id="1623" w:name="_Toc331684047"/>
      <w:bookmarkStart w:id="1624" w:name="_Toc339020104"/>
      <w:bookmarkStart w:id="1625" w:name="_Toc333237686"/>
      <w:bookmarkStart w:id="1626" w:name="_Toc336681944"/>
      <w:bookmarkStart w:id="1627" w:name="_Toc339019898"/>
      <w:bookmarkStart w:id="1628" w:name="_Toc342296769"/>
      <w:bookmarkStart w:id="1629" w:name="_Toc333237797"/>
      <w:bookmarkStart w:id="1630" w:name="_Toc339441096"/>
      <w:bookmarkStart w:id="1631" w:name="_Toc336681589"/>
      <w:bookmarkStart w:id="1632" w:name="_Toc339020242"/>
      <w:bookmarkStart w:id="1633" w:name="_Toc365967081"/>
      <w:bookmarkStart w:id="1634" w:name="_Toc349127635"/>
      <w:bookmarkStart w:id="1635" w:name="_Toc345513910"/>
      <w:bookmarkStart w:id="1636" w:name="_Toc333935355"/>
      <w:bookmarkStart w:id="1637" w:name="_Toc340677079"/>
      <w:bookmarkStart w:id="1638" w:name="_Toc366072538"/>
      <w:bookmarkStart w:id="1639" w:name="_Toc330459994"/>
      <w:bookmarkStart w:id="1640" w:name="_Toc333935696"/>
      <w:bookmarkStart w:id="1641" w:name="_Toc332270355"/>
      <w:bookmarkStart w:id="1642" w:name="_Toc337632367"/>
      <w:bookmarkStart w:id="1643" w:name="_Toc331512907"/>
      <w:bookmarkStart w:id="1644" w:name="_Toc2324"/>
      <w:r>
        <w:rPr>
          <w:rFonts w:hint="eastAsia"/>
          <w:color w:val="000000" w:themeColor="text1"/>
          <w:highlight w:val="none"/>
          <w14:textFill>
            <w14:solidFill>
              <w14:schemeClr w14:val="tx1"/>
            </w14:solidFill>
          </w14:textFill>
        </w:rPr>
        <w:t>第四部分  采购项目合同</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Start w:id="1645" w:name="_Hlt97188170"/>
      <w:bookmarkEnd w:id="1645"/>
      <w:r>
        <w:rPr>
          <w:rFonts w:hint="eastAsia"/>
          <w:color w:val="000000" w:themeColor="text1"/>
          <w:highlight w:val="none"/>
          <w14:textFill>
            <w14:solidFill>
              <w14:schemeClr w14:val="tx1"/>
            </w14:solidFill>
          </w14:textFill>
        </w:rPr>
        <w:t>（参考范本）</w:t>
      </w:r>
      <w:bookmarkEnd w:id="1644"/>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jc w:val="center"/>
        <w:rPr>
          <w:rFonts w:hint="eastAsia" w:ascii="宋体" w:hAnsi="宋体" w:eastAsia="宋体" w:cs="宋体"/>
          <w:b/>
          <w:color w:val="000000" w:themeColor="text1"/>
          <w:sz w:val="44"/>
          <w:szCs w:val="44"/>
          <w:highlight w:val="none"/>
          <w:lang w:eastAsia="zh-CN"/>
          <w14:textFill>
            <w14:solidFill>
              <w14:schemeClr w14:val="tx1"/>
            </w14:solidFill>
          </w14:textFill>
        </w:rPr>
      </w:pPr>
      <w:r>
        <w:rPr>
          <w:rFonts w:hint="eastAsia" w:ascii="宋体" w:hAnsi="宋体" w:eastAsia="宋体" w:cs="宋体"/>
          <w:b/>
          <w:color w:val="000000" w:themeColor="text1"/>
          <w:sz w:val="44"/>
          <w:szCs w:val="44"/>
          <w:highlight w:val="none"/>
          <w:lang w:eastAsia="zh-CN"/>
          <w14:textFill>
            <w14:solidFill>
              <w14:schemeClr w14:val="tx1"/>
            </w14:solidFill>
          </w14:textFill>
        </w:rPr>
        <w:t>国家税务总局阳江市海陵岛经济开发试验区</w:t>
      </w:r>
    </w:p>
    <w:p>
      <w:pPr>
        <w:pStyle w:val="54"/>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lang w:eastAsia="zh-CN"/>
          <w14:textFill>
            <w14:solidFill>
              <w14:schemeClr w14:val="tx1"/>
            </w14:solidFill>
          </w14:textFill>
        </w:rPr>
        <w:t>税务局2023-2025年劳务外包服务</w:t>
      </w: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甲方聘请乙方提供以下服务：</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劳务外包服务的范围包括以下内容：提供综合辅助服务、公务用车驾驶服务、食堂劳务服务等，具体服务内容按照招标文件、合同及双方约定执行。拟外包人员总数量为28人（实际外包人员数量根据甲方的服务需要进行调整），调整后的劳务外包服务量有减少的，据经甲方及乙方双方确定的实际劳务外包服务量进行结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2、劳务外包服务明细：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598"/>
        <w:gridCol w:w="2038"/>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事项内容</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服务说明</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综合辅助服务</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提供综合辅助服务</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办税服务辅助人员13人，能够熟练运用办公软件，具有良好的语言表达和沟通能力。（具体岗位要求看岗位设置模块）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公务用车驾驶服务</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提供公务用车驾驶服务</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司机3人，且均须持有合法有效的《中华人民共和国机动车驾驶证》，能够熟练驾驶机动车，未发生过重大交通事故。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食堂劳务服务</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提供食堂劳务服务</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共7人。大厨1人，需持有效健康证、协助每周菜式编制，并根据营养科学提出合理化意见建议；厨工6人，须持有有效健康证。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后勤保障服务</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提供后勤保障服务</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共5人。总管1人，会务1人，勤杂工2人，服务员1人。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0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59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其他事项</w:t>
            </w:r>
          </w:p>
        </w:tc>
        <w:tc>
          <w:tcPr>
            <w:tcW w:w="203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年度体检服务</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对劳务外包人员提供年度体检服务。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705"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59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38" w:type="dxa"/>
            <w:tcBorders>
              <w:left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服务管理费</w:t>
            </w:r>
          </w:p>
        </w:tc>
        <w:tc>
          <w:tcPr>
            <w:tcW w:w="4622" w:type="dxa"/>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59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38" w:type="dxa"/>
            <w:tcBorders>
              <w:top w:val="single" w:color="000000"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其他费用</w:t>
            </w:r>
          </w:p>
        </w:tc>
        <w:tc>
          <w:tcPr>
            <w:tcW w:w="4622" w:type="dxa"/>
            <w:tcBorders>
              <w:top w:val="single" w:color="000000"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其他费用（包括开展节日慰问服务等）</w:t>
            </w:r>
          </w:p>
        </w:tc>
      </w:tr>
    </w:tbl>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项目实施要求</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（一）服务内容及要求</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实际情况及要求安排开展工作。</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有权以书面形式向</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提出劳务外包服务的具体要求，以及劳务外包服务人员的素质要求。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要求提供符合实际需要和符合条件的劳务外包服务人员。</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负责所有劳务外包服务人员的人事、劳资、社会保险、计生、基础培训的人事劳资管理工作，并提供为劳务外包服务人员办理劳动用工手续（签订、终止或解除劳动合同，劳务外包服务人员的调动手续等）、结算发放工资、发放经济补偿金、缴纳社会保险、处理保险理赔、管理人事档案、提供员工培训等方面的管理服务。负责处理合同服务期内所有劳资纠纷和调解管理纠纷，落实</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根据规章制度和工作需要提出的其他要求。</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劳务外包服务人员与</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存在劳动法律关系（包括劳动合同关系、工资保险关系和劳动用工手续等），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为用人单位，外包员工与</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只存在业务服务关系，不存在劳动法律关系。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劳务外包服务人员入职后，如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有义务及时向</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提供劳务外包服务人员资料，包括个人信息、健康证、劳动合同或劳动关系档案编号、社会保险证明等个人资料，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承诺不随意对外泄露。</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应经常性对劳务外包服务人员进行职业道德教育，监督检查劳务外包服务人员执行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规章制度的情况，对违规违法劳务外包服务人员处理，维护</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正常的经营秩序。</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应当妥善维护与劳务外包服务人员的劳动关系，对于劳务外包服务人员通过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向</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提出的管理、服务等方面的投诉或建议，</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均应三个工作日内进行处理，并在处理完毕后三个工作日以书面形式反馈结果至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应至少安排1名工作人员专门负责与</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进行工作对接，对于</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提出的各类工作事项及服务需求均应按时按质量处理，不得敷衍了事。</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提供的劳务外包服务人员（须按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要求，持证上岗）及各项服务费用需经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审核。</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须按照规定为劳务外包服务人员办理社会保险，并负责办理社保的理赔手续和发放保险补助。</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须按照合同约定的时间和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核定的标准，及时、足额向劳务外包服务人员支付每月工资，不得无故扣发劳务外包服务人员工资，不得缩减或变更劳务外包服务人员交付全额社会保险的险种。</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（二）服务责任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因劳务外包服务人员工作失职、故意行为、违法犯罪行为造成</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经济损失的，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应承担相应的管理责任和法律责任。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自身原因导致纠纷扩大或未能减小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相关损失的，由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承担相关责任。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自身原因所引发的一切纠纷，由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负完全责任。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劳务外包服务人员在非工作时间内发生的人身意外或其他纠纷，由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负责处理和承担相关责任。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不按国家或相关主管部门规定发放劳务外包人员工资、社会保险费用、住房公积金费用和其他福利费用的，并引起法律纠纷的，除承担由此引发的一切法律责任外，</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有权终止服务合同。</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（三）工作时间</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全体劳务外包服务人员工作时间由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根据国家有关规定及完成</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服务工作的需要进行安排。</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（四）岗位设置</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办税</w:t>
      </w:r>
      <w:r>
        <w:rPr>
          <w:rFonts w:hint="eastAsia" w:ascii="宋体" w:hAnsi="宋体" w:eastAsia="宋体" w:cs="宋体"/>
          <w:b w:val="0"/>
          <w:bCs w:val="0"/>
          <w:color w:val="000000" w:themeColor="text1"/>
          <w:sz w:val="21"/>
          <w:szCs w:val="21"/>
          <w:highlight w:val="none"/>
          <w14:textFill>
            <w14:solidFill>
              <w14:schemeClr w14:val="tx1"/>
            </w14:solidFill>
          </w14:textFill>
        </w:rPr>
        <w:t>服务岗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税费征收岗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行政办公辅助</w:t>
      </w:r>
      <w:r>
        <w:rPr>
          <w:rFonts w:hint="eastAsia" w:ascii="宋体" w:hAnsi="宋体" w:eastAsia="宋体" w:cs="宋体"/>
          <w:b w:val="0"/>
          <w:bCs w:val="0"/>
          <w:color w:val="000000" w:themeColor="text1"/>
          <w:sz w:val="21"/>
          <w:szCs w:val="21"/>
          <w:highlight w:val="none"/>
          <w14:textFill>
            <w14:solidFill>
              <w14:schemeClr w14:val="tx1"/>
            </w14:solidFill>
          </w14:textFill>
        </w:rPr>
        <w:t>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公务用车驾驶服务岗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食堂劳务服务岗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（五）用工程序</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如需新增新劳务外包服务人员，</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按如下要求新增：</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根据业务需要和岗位设置情况，以书面形式向</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发出需求通知书。</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收到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用工需求通知书后，按照需求提供劳务外包服务人员。</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推荐的劳务外包服务人员进行选用确认。</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有权自行决定是否接受选用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推荐的劳务外包服务人员。</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须组织获得选用资格的人员进行体检，审验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收集获得选用资格人员的相关证件等资料，上述资料须备份给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对获得选用资格并体检合格的人员进行岗位培训，</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对其进行公共职业培训，上述培训均合格后，由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确定正式选用名单。</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通知选用人员入职，并办理相关入职手续</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签订劳动合同等。签订的劳动合同须备份给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有权要求调换不适合岗位要求的劳务外包服务人员，</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调换劳务外包服务人员须经过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同意。</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（六）其他事项</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如有需要，</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需配合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对劳务外包服务人员提供的证明文件进行核证。</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劳务外包各项服务费用由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根据服务情况进行确定。</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劳务外包服务人员的工资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社会保险缴费基数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住房公积金缴存基数按阳江市有关规定执行。</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项目款项按照有关规定进行支付。</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不得将项目非法分包或转包给任何单位和个人，否则，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有权即刻终止合同，并要求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赔偿损失并追究法律责任。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提供的劳务外包服务人员在工作中因故意或重大过失给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造成重大经济损失的，经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甲方.乙方</w:t>
      </w:r>
      <w:r>
        <w:rPr>
          <w:rFonts w:hint="eastAsia" w:ascii="宋体" w:hAnsi="宋体" w:eastAsia="宋体" w:cs="宋体"/>
          <w:b w:val="0"/>
          <w:bCs w:val="0"/>
          <w:color w:val="000000" w:themeColor="text1"/>
          <w:sz w:val="21"/>
          <w:szCs w:val="21"/>
          <w:highlight w:val="none"/>
          <w14:textFill>
            <w14:solidFill>
              <w14:schemeClr w14:val="tx1"/>
            </w14:solidFill>
          </w14:textFill>
        </w:rPr>
        <w:t>双方认定或相关机构认定后，由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承担责任。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必须按时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足额支付劳务外包服务人员工资并缴纳社会保险</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缴存住房公积金等。</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要求负责组织劳务外包服务人员置装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入职体检和年度体检，相关费用由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支付。</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劳务外包服务人员因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的工作安排发生的差旅费由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负担，据实结算。</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即自202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月1日起至202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月3</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日止，共</w:t>
      </w: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合同期限均为</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年度内累计2个月以上服务质量及综合指标考核不合格(考核标准详见附件)，</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可向</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送达《终止合同通知书》，并终止合同。</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五、结算方式</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付款方式及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履约保证金</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结算方式</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劳务外包服务费按照“当月支付上月”的方式进行结算，当月实际支付劳务外包服务费计算方式：根据</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上月实际提供的劳务外包服务（包括加班服务费等）据实结算。</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付款方式</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（1）每次按合同支付款项前，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先应向</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开具提供与支付金额相符的有效发票作为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付款的前提，且收款方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出具发票方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合同乙方均必须与</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名称一致。</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收到发票等相关资料并审核无误后在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0个工作日内办理支付手续。</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（2）本项目据实结算，</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须按照法律规定及</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的要求开具发票。</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（3）如遇财政拨款未到位情况，上述付款期限顺延，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不得追究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的相关法律责任。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3.履约保证金</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乙方须在合同签订后20天内，出具无条件.不可撤销的履约保函，作为乙方履行合同义务的担保。履约保函的担保金额为年度合同总金额的5%，担保范围为甲方向乙方索偿的一切违约金和赔偿金。如乙方无法按前述规定提供履约保函的，可向甲方提供年度合同总金额的5%的履约保证金作为替代。合同期限届满前，保函金额或保证金被甲方扣减的，乙方应在收到通知后10天内补足，否则，甲方有权视为乙方未按规定提供履约保函或履约保证金。</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2.乙方未按规定提供履约保函或履约保证金的，甲方有权单方解除合同，并有权要求乙方支付合同总金额10%的违约金。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项目验收要求</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的劳务外包服务情况进行考核及验收，并对造成失误</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过错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事故的，当月进行处罚并追究相关责任。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劳务外包服务期间每月综合考评一次，累计有两个月得分低于80分，则视为不合格，</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有权终止合同。</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附件：《服务绩效考核评分表》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、项目技术支持服务要求</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（一）劳务外包服务人员基本要求</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（1）身体健康，无重大疾病，无不良嗜好。</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（2）遵纪守法，无违纪违法不良行为。</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（3）爱岗敬业，吃苦耐劳、勤学好问，能胜任所在职位工作。</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（4）严格遵守职业道德，严格遵守国家税务总局阳江市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海陵岛经济试验开发区</w:t>
      </w:r>
      <w:r>
        <w:rPr>
          <w:rFonts w:hint="eastAsia" w:ascii="宋体" w:hAnsi="宋体" w:eastAsia="宋体" w:cs="宋体"/>
          <w:b w:val="0"/>
          <w:bCs w:val="0"/>
          <w:color w:val="000000" w:themeColor="text1"/>
          <w:sz w:val="21"/>
          <w:szCs w:val="21"/>
          <w:highlight w:val="none"/>
          <w14:textFill>
            <w14:solidFill>
              <w14:schemeClr w14:val="tx1"/>
            </w14:solidFill>
          </w14:textFill>
        </w:rPr>
        <w:t>税务局各项规章制度。</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（5）礼貌待人，举止文明，衣着得体。</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(二)待遇及福利</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须按国家规定给予所有劳务外包服务人员缴纳“五险”（养老保险、医疗保险、失业保险、工伤保险、生育保险），同时缴纳大额医疗保险；按照阳江市社会保险缴费基数的下限缴纳社会保险；按阳江市有关规定给予缴纳住房公积金。</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（三）劳务外包所需人员数量，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有权按实际要求调整。</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（四）</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应协助</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完成现有综合辅助服务人员（包括办税服务、辅助人员等）、司机、大厨、厨工</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、后勤保障</w:t>
      </w:r>
      <w:r>
        <w:rPr>
          <w:rFonts w:hint="eastAsia" w:ascii="宋体" w:hAnsi="宋体" w:eastAsia="宋体" w:cs="宋体"/>
          <w:b w:val="0"/>
          <w:bCs w:val="0"/>
          <w:color w:val="000000" w:themeColor="text1"/>
          <w:sz w:val="21"/>
          <w:szCs w:val="21"/>
          <w:highlight w:val="none"/>
          <w14:textFill>
            <w14:solidFill>
              <w14:schemeClr w14:val="tx1"/>
            </w14:solidFill>
          </w14:textFill>
        </w:rPr>
        <w:t>人员的安置。</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（五）</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实际情况及要求安排开展工作。</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（六）服务期限：本项目的服务期限为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年。如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达不到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服务要求或未能如约履行合同，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有权终止合同，重新进行政府采购。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除本合同其他条款已有约定外，违约方的其他违约行为按本条约定承担违约责任：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1.任何一方单方违约解除合同的，应向对方支付合同总金额10%的违约金。</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2.乙方应支付的违约金、赔偿金，甲方有权从应付乙方价款、履约保证金中扣除或要求为乙方出具履约保函的银行支付，并在扣收后书面告知乙方。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九、争议解决</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合同执行过程中发生的任何争议，如双方不能通过友好协商解决，甲、乙双方一致同意向甲方 所在地人民法院提起诉讼。</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十、税费</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、其它</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1.本合同所有附件、招标文件、投标文件、中标通知书均为合同的有效组成部分，与本合同具有同等法律效力。</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2.在执行本合同的过程中，所有经双方签署确认的文件（包括会议纪要、补充协议、往来信函）即成为本合同的有效组成部分。</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3.如一方地址、电话、传真号码有变更，应在变更当日内书面通知对方，否则，应承担相应责任。</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1.本合同在甲乙双方法人代表或其授权代表签字盖章后生效。</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2.合同一式</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ab/>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份。</w:t>
      </w:r>
    </w:p>
    <w:p>
      <w:pPr>
        <w:pStyle w:val="5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3.本项目合同订立后，应提供一份至</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广东业信采购招标有限公司</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附件：《服务绩效考核评分表》</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1"/>
        <w:gridCol w:w="1756"/>
        <w:gridCol w:w="2828"/>
        <w:gridCol w:w="1045"/>
        <w:gridCol w:w="1521"/>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941"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56"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考核内容</w:t>
            </w:r>
          </w:p>
        </w:tc>
        <w:tc>
          <w:tcPr>
            <w:tcW w:w="2828"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考核方法</w:t>
            </w:r>
          </w:p>
        </w:tc>
        <w:tc>
          <w:tcPr>
            <w:tcW w:w="1045"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1521"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扣分原因</w:t>
            </w:r>
          </w:p>
        </w:tc>
        <w:tc>
          <w:tcPr>
            <w:tcW w:w="1030"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941"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56"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2828"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按照各个服务内容（工作质量、工作表现、出勤等情况）的要求进行评估，1项未达标扣3分。</w:t>
            </w:r>
          </w:p>
        </w:tc>
        <w:tc>
          <w:tcPr>
            <w:tcW w:w="1045"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941"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56"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劳务外包服务人员管理</w:t>
            </w:r>
          </w:p>
        </w:tc>
        <w:tc>
          <w:tcPr>
            <w:tcW w:w="2828"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出现劳务纠纷情况，1次扣5分；劳务外包服务人员出现违规违纪现象，1次扣5分。 </w:t>
            </w:r>
          </w:p>
        </w:tc>
        <w:tc>
          <w:tcPr>
            <w:tcW w:w="1045"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941"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56"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中标人对于预算使用</w:t>
            </w:r>
          </w:p>
        </w:tc>
        <w:tc>
          <w:tcPr>
            <w:tcW w:w="2828"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服务过程中，中标方未按照要求进行经费使用，1次扣10分；未按时发放劳务外包服务人员工资影响服务，1次扣10分。</w:t>
            </w:r>
          </w:p>
        </w:tc>
        <w:tc>
          <w:tcPr>
            <w:tcW w:w="1045"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941"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56"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中标人对于问题的响应</w:t>
            </w:r>
          </w:p>
        </w:tc>
        <w:tc>
          <w:tcPr>
            <w:tcW w:w="2828"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服务过程中出现较严重问题，中标方在24小时没有响应，1次扣5分；响应了没有及时处理，1次扣2分。</w:t>
            </w:r>
          </w:p>
        </w:tc>
        <w:tc>
          <w:tcPr>
            <w:tcW w:w="1045" w:type="dxa"/>
            <w:noWrap w:val="0"/>
            <w:vAlign w:val="center"/>
          </w:tcPr>
          <w:p>
            <w:pPr>
              <w:pStyle w:val="53"/>
              <w:numPr>
                <w:ilvl w:val="0"/>
                <w:numId w:val="0"/>
              </w:numPr>
              <w:spacing w:line="360" w:lineRule="auto"/>
              <w:ind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5525" w:type="dxa"/>
            <w:gridSpan w:val="3"/>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45"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1521"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c>
          <w:tcPr>
            <w:tcW w:w="1030" w:type="dxa"/>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9121" w:type="dxa"/>
            <w:gridSpan w:val="6"/>
            <w:noWrap w:val="0"/>
            <w:vAlign w:val="center"/>
          </w:tcPr>
          <w:p>
            <w:pPr>
              <w:pStyle w:val="53"/>
              <w:numPr>
                <w:ilvl w:val="0"/>
                <w:numId w:val="0"/>
              </w:numPr>
              <w:spacing w:line="360" w:lineRule="auto"/>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考核人：                            考核时间：      年   月   日</w:t>
            </w:r>
          </w:p>
        </w:tc>
      </w:tr>
    </w:tbl>
    <w:p>
      <w:pPr>
        <w:pStyle w:val="53"/>
        <w:numPr>
          <w:ilvl w:val="0"/>
          <w:numId w:val="0"/>
        </w:numPr>
        <w:ind w:left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46" w:name="_Toc336681590"/>
      <w:bookmarkStart w:id="1647" w:name="_Toc500861025"/>
      <w:bookmarkStart w:id="1648" w:name="_Toc340677080"/>
      <w:bookmarkStart w:id="1649" w:name="_Toc339020025"/>
      <w:bookmarkStart w:id="1650" w:name="_Toc365985188"/>
      <w:bookmarkStart w:id="1651" w:name="_Toc339362310"/>
      <w:bookmarkStart w:id="1652" w:name="_Toc336681945"/>
      <w:bookmarkStart w:id="1653" w:name="_Toc333935356"/>
      <w:bookmarkStart w:id="1654" w:name="_Toc331684048"/>
      <w:bookmarkStart w:id="1655" w:name="_Toc341348348"/>
      <w:bookmarkStart w:id="1656" w:name="_Toc333237687"/>
      <w:bookmarkStart w:id="1657" w:name="_Toc350438759"/>
      <w:bookmarkStart w:id="1658" w:name="_Toc349127636"/>
      <w:bookmarkStart w:id="1659" w:name="_Toc366072539"/>
      <w:bookmarkStart w:id="1660" w:name="_Toc333238643"/>
      <w:bookmarkStart w:id="1661" w:name="_Toc342296770"/>
      <w:bookmarkStart w:id="1662" w:name="_Toc333935697"/>
      <w:bookmarkStart w:id="1663" w:name="_Toc342060384"/>
      <w:bookmarkStart w:id="1664" w:name="_Toc25404"/>
      <w:bookmarkStart w:id="1665" w:name="_Toc365967082"/>
      <w:bookmarkStart w:id="1666" w:name="_Toc330459995"/>
      <w:bookmarkStart w:id="1667" w:name="_Toc339019899"/>
      <w:bookmarkStart w:id="1668" w:name="_Toc337632368"/>
      <w:bookmarkStart w:id="1669" w:name="_Toc340672879"/>
      <w:bookmarkStart w:id="1670" w:name="_Toc332206718"/>
      <w:bookmarkStart w:id="1671" w:name="_Toc349143599"/>
      <w:bookmarkStart w:id="1672" w:name="_Toc331512908"/>
      <w:bookmarkStart w:id="1673" w:name="_Toc350756460"/>
      <w:bookmarkStart w:id="1674" w:name="_Toc339020105"/>
      <w:bookmarkStart w:id="1675" w:name="_Toc332270356"/>
      <w:bookmarkStart w:id="1676" w:name="_Toc339020243"/>
      <w:bookmarkStart w:id="1677" w:name="_Toc491658678"/>
      <w:bookmarkStart w:id="1678" w:name="_Toc340507452"/>
      <w:bookmarkStart w:id="1679" w:name="_Toc339441097"/>
      <w:bookmarkStart w:id="1680" w:name="_Toc333237798"/>
      <w:bookmarkStart w:id="1681" w:name="_Toc345513911"/>
      <w:r>
        <w:rPr>
          <w:rFonts w:hint="eastAsia"/>
          <w:color w:val="000000" w:themeColor="text1"/>
          <w:highlight w:val="none"/>
          <w14:textFill>
            <w14:solidFill>
              <w14:schemeClr w14:val="tx1"/>
            </w14:solidFill>
          </w14:textFill>
        </w:rPr>
        <w:t>第五部分</w:t>
      </w:r>
      <w:bookmarkStart w:id="1682" w:name="_Hlt97188172"/>
      <w:bookmarkEnd w:id="1682"/>
      <w:r>
        <w:rPr>
          <w:rFonts w:hint="eastAsia"/>
          <w:color w:val="000000" w:themeColor="text1"/>
          <w:highlight w:val="none"/>
          <w14:textFill>
            <w14:solidFill>
              <w14:schemeClr w14:val="tx1"/>
            </w14:solidFill>
          </w14:textFill>
        </w:rPr>
        <w:t>投标文件格式</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Start w:id="1683" w:name="_Hlt21938933"/>
      <w:bookmarkEnd w:id="1683"/>
    </w:p>
    <w:p>
      <w:pPr>
        <w:pStyle w:val="4"/>
        <w:numPr>
          <w:ilvl w:val="0"/>
          <w:numId w:val="0"/>
        </w:numPr>
        <w:rPr>
          <w:color w:val="000000" w:themeColor="text1"/>
          <w:sz w:val="24"/>
          <w:highlight w:val="none"/>
          <w14:textFill>
            <w14:solidFill>
              <w14:schemeClr w14:val="tx1"/>
            </w14:solidFill>
          </w14:textFill>
        </w:rPr>
      </w:pPr>
      <w:bookmarkStart w:id="1684" w:name="_Toc2858"/>
      <w:bookmarkStart w:id="1685" w:name="_Toc18699"/>
      <w:r>
        <w:rPr>
          <w:rFonts w:hint="eastAsia"/>
          <w:color w:val="000000" w:themeColor="text1"/>
          <w:sz w:val="24"/>
          <w:highlight w:val="none"/>
          <w14:textFill>
            <w14:solidFill>
              <w14:schemeClr w14:val="tx1"/>
            </w14:solidFill>
          </w14:textFill>
        </w:rPr>
        <w:t>资格审查封面格式</w:t>
      </w:r>
      <w:bookmarkEnd w:id="1684"/>
      <w:bookmarkEnd w:id="1685"/>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86" w:name="_Toc31809"/>
      <w:bookmarkStart w:id="1687" w:name="_Toc5466"/>
      <w:r>
        <w:rPr>
          <w:rFonts w:hint="eastAsia"/>
          <w:color w:val="000000" w:themeColor="text1"/>
          <w:sz w:val="24"/>
          <w:highlight w:val="none"/>
          <w14:textFill>
            <w14:solidFill>
              <w14:schemeClr w14:val="tx1"/>
            </w14:solidFill>
          </w14:textFill>
        </w:rPr>
        <w:t>自查表</w:t>
      </w:r>
      <w:bookmarkEnd w:id="1686"/>
      <w:bookmarkEnd w:id="1687"/>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88" w:name="_Toc15898"/>
      <w:r>
        <w:rPr>
          <w:rFonts w:hint="eastAsia" w:ascii="宋体"/>
          <w:b/>
          <w:bCs w:val="0"/>
          <w:color w:val="000000" w:themeColor="text1"/>
          <w:szCs w:val="21"/>
          <w:highlight w:val="none"/>
          <w14:textFill>
            <w14:solidFill>
              <w14:schemeClr w14:val="tx1"/>
            </w14:solidFill>
          </w14:textFill>
        </w:rPr>
        <w:t xml:space="preserve"> </w:t>
      </w:r>
      <w:bookmarkStart w:id="1689" w:name="_Toc16720"/>
      <w:r>
        <w:rPr>
          <w:rFonts w:hint="eastAsia" w:ascii="宋体"/>
          <w:b/>
          <w:bCs w:val="0"/>
          <w:color w:val="000000" w:themeColor="text1"/>
          <w:szCs w:val="21"/>
          <w:highlight w:val="none"/>
          <w14:textFill>
            <w14:solidFill>
              <w14:schemeClr w14:val="tx1"/>
            </w14:solidFill>
          </w14:textFill>
        </w:rPr>
        <w:t>资格性自查表</w:t>
      </w:r>
      <w:bookmarkEnd w:id="1688"/>
      <w:bookmarkEnd w:id="1689"/>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66"/>
        <w:gridCol w:w="3659"/>
        <w:gridCol w:w="1980"/>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65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8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jc w:val="both"/>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597"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6"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65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8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9"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97"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36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59"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ascii="宋体" w:hAnsi="宋体" w:cs="Futura-Heavy"/>
                <w:color w:val="000000" w:themeColor="text1"/>
                <w:szCs w:val="21"/>
                <w:highlight w:val="none"/>
                <w:shd w:val="clear" w:color="auto" w:fill="FFFFFF"/>
                <w14:textFill>
                  <w14:solidFill>
                    <w14:schemeClr w14:val="tx1"/>
                  </w14:solidFill>
                </w14:textFill>
              </w:rPr>
              <w:t>为采购项目提供整体设计、规范编制或者项目管理、监理、检测等服务的供应商，不再参加该采购项目的其他采购活动。</w:t>
            </w:r>
            <w:r>
              <w:rPr>
                <w:rFonts w:hint="eastAsia" w:ascii="宋体" w:hAnsi="宋体" w:cs="Futura-Heavy"/>
                <w:color w:val="000000" w:themeColor="text1"/>
                <w:szCs w:val="21"/>
                <w:highlight w:val="none"/>
                <w:shd w:val="clear" w:color="auto" w:fill="FFFFFF"/>
                <w:lang w:eastAsia="zh-CN"/>
                <w14:textFill>
                  <w14:solidFill>
                    <w14:schemeClr w14:val="tx1"/>
                  </w14:solidFill>
                </w14:textFill>
              </w:rPr>
              <w:t>（</w:t>
            </w:r>
            <w:r>
              <w:rPr>
                <w:rFonts w:hint="eastAsia" w:ascii="宋体" w:hAnsi="宋体" w:cs="Futura-Heavy"/>
                <w:color w:val="000000" w:themeColor="text1"/>
                <w:szCs w:val="21"/>
                <w:highlight w:val="none"/>
                <w:shd w:val="clear" w:color="auto" w:fill="FFFFFF"/>
                <w:lang w:val="en-US" w:eastAsia="zh-CN"/>
                <w14:textFill>
                  <w14:solidFill>
                    <w14:schemeClr w14:val="tx1"/>
                  </w14:solidFill>
                </w14:textFill>
              </w:rPr>
              <w:t>提供《投标函》承诺</w:t>
            </w:r>
            <w:r>
              <w:rPr>
                <w:rFonts w:hint="eastAsia" w:ascii="宋体" w:hAnsi="宋体" w:cs="Futura-Heavy"/>
                <w:color w:val="000000" w:themeColor="text1"/>
                <w:szCs w:val="21"/>
                <w:highlight w:val="none"/>
                <w:shd w:val="clear" w:color="auto" w:fill="FFFFFF"/>
                <w:lang w:eastAsia="zh-CN"/>
                <w14:textFill>
                  <w14:solidFill>
                    <w14:schemeClr w14:val="tx1"/>
                  </w14:solidFill>
                </w14:textFill>
              </w:rPr>
              <w:t>）</w:t>
            </w:r>
          </w:p>
        </w:tc>
        <w:tc>
          <w:tcPr>
            <w:tcW w:w="198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65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ascii="宋体" w:hAnsi="宋体" w:cs="Futura-Heavy"/>
                <w:color w:val="000000" w:themeColor="text1"/>
                <w:szCs w:val="21"/>
                <w:highlight w:val="none"/>
                <w:shd w:val="clear" w:color="auto" w:fill="FFFFFF"/>
                <w14:textFill>
                  <w14:solidFill>
                    <w14:schemeClr w14:val="tx1"/>
                  </w14:solidFill>
                </w14:textFill>
              </w:rPr>
              <w:t>单位负责人为同一人或者存在直接控股、管理关系的不同供应商，不得参加同一合同项下的政府采购活动。</w:t>
            </w:r>
            <w:r>
              <w:rPr>
                <w:rFonts w:hint="eastAsia" w:ascii="宋体" w:hAnsi="宋体" w:cs="Futura-Heavy"/>
                <w:color w:val="000000" w:themeColor="text1"/>
                <w:szCs w:val="21"/>
                <w:highlight w:val="none"/>
                <w:shd w:val="clear" w:color="auto" w:fill="FFFFFF"/>
                <w:lang w:eastAsia="zh-CN"/>
                <w14:textFill>
                  <w14:solidFill>
                    <w14:schemeClr w14:val="tx1"/>
                  </w14:solidFill>
                </w14:textFill>
              </w:rPr>
              <w:t>（</w:t>
            </w:r>
            <w:r>
              <w:rPr>
                <w:rFonts w:hint="eastAsia" w:ascii="宋体" w:hAnsi="宋体" w:cs="Futura-Heavy"/>
                <w:color w:val="000000" w:themeColor="text1"/>
                <w:szCs w:val="21"/>
                <w:highlight w:val="none"/>
                <w:shd w:val="clear" w:color="auto" w:fill="FFFFFF"/>
                <w:lang w:val="en-US" w:eastAsia="zh-CN"/>
                <w14:textFill>
                  <w14:solidFill>
                    <w14:schemeClr w14:val="tx1"/>
                  </w14:solidFill>
                </w14:textFill>
              </w:rPr>
              <w:t>提供《投标函》承诺</w:t>
            </w:r>
            <w:r>
              <w:rPr>
                <w:rFonts w:hint="eastAsia" w:ascii="宋体" w:hAnsi="宋体" w:cs="Futura-Heavy"/>
                <w:color w:val="000000" w:themeColor="text1"/>
                <w:szCs w:val="21"/>
                <w:highlight w:val="none"/>
                <w:shd w:val="clear" w:color="auto" w:fill="FFFFFF"/>
                <w:lang w:eastAsia="zh-CN"/>
                <w14:textFill>
                  <w14:solidFill>
                    <w14:schemeClr w14:val="tx1"/>
                  </w14:solidFill>
                </w14:textFill>
              </w:rPr>
              <w:t>）</w:t>
            </w:r>
          </w:p>
        </w:tc>
        <w:tc>
          <w:tcPr>
            <w:tcW w:w="198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659" w:type="dxa"/>
            <w:vAlign w:val="center"/>
          </w:tcPr>
          <w:p>
            <w:pPr>
              <w:tabs>
                <w:tab w:val="left" w:pos="0"/>
              </w:tabs>
              <w:rPr>
                <w:rFonts w:ascii="宋体" w:hAnsi="宋体" w:cs="Futura-Heavy"/>
                <w:color w:val="000000" w:themeColor="text1"/>
                <w:szCs w:val="21"/>
                <w:highlight w:val="none"/>
                <w:shd w:val="clear" w:color="auto" w:fill="FFFFFF"/>
                <w14:textFill>
                  <w14:solidFill>
                    <w14:schemeClr w14:val="tx1"/>
                  </w14:solidFill>
                </w14:textFill>
              </w:rPr>
            </w:pPr>
            <w:r>
              <w:rPr>
                <w:rFonts w:ascii="宋体" w:hAnsi="宋体" w:cs="Futura-Heavy"/>
                <w:color w:val="000000" w:themeColor="text1"/>
                <w:szCs w:val="21"/>
                <w:highlight w:val="none"/>
                <w:shd w:val="clear" w:color="auto" w:fill="FFFFFF"/>
                <w14:textFill>
                  <w14:solidFill>
                    <w14:schemeClr w14:val="tx1"/>
                  </w14:solidFill>
                </w14:textFill>
              </w:rPr>
              <w:t>投标人未被列入“信用中国”网站(</w:t>
            </w:r>
            <w:r>
              <w:rPr>
                <w:rFonts w:eastAsia="等线"/>
                <w:color w:val="000000" w:themeColor="text1"/>
                <w:szCs w:val="20"/>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rFonts w:eastAsia="等线"/>
                <w:color w:val="000000" w:themeColor="text1"/>
                <w:szCs w:val="20"/>
                <w:highlight w:val="none"/>
                <w14:textFill>
                  <w14:solidFill>
                    <w14:schemeClr w14:val="tx1"/>
                  </w14:solidFill>
                </w14:textFill>
              </w:rPr>
              <w:fldChar w:fldCharType="separate"/>
            </w:r>
            <w:r>
              <w:rPr>
                <w:rStyle w:val="51"/>
                <w:rFonts w:ascii="宋体" w:hAnsi="宋体" w:cs="Futura-Heavy"/>
                <w:color w:val="000000" w:themeColor="text1"/>
                <w:szCs w:val="21"/>
                <w:highlight w:val="none"/>
                <w:shd w:val="clear" w:color="auto" w:fill="FFFFFF"/>
                <w14:textFill>
                  <w14:solidFill>
                    <w14:schemeClr w14:val="tx1"/>
                  </w14:solidFill>
                </w14:textFill>
              </w:rPr>
              <w:t>www.creditchina.gov.cn</w:t>
            </w:r>
            <w:r>
              <w:rPr>
                <w:rFonts w:ascii="宋体" w:hAnsi="宋体" w:cs="Futura-Heavy"/>
                <w:color w:val="000000" w:themeColor="text1"/>
                <w:szCs w:val="21"/>
                <w:highlight w:val="none"/>
                <w:shd w:val="clear" w:color="auto" w:fill="FFFFFF"/>
                <w14:textFill>
                  <w14:solidFill>
                    <w14:schemeClr w14:val="tx1"/>
                  </w14:solidFill>
                </w14:textFill>
              </w:rPr>
              <w:fldChar w:fldCharType="end"/>
            </w:r>
            <w:r>
              <w:rPr>
                <w:rFonts w:ascii="宋体" w:hAnsi="宋体" w:cs="Futura-Heavy"/>
                <w:color w:val="000000" w:themeColor="text1"/>
                <w:szCs w:val="21"/>
                <w:highlight w:val="none"/>
                <w:shd w:val="clear" w:color="auto" w:fill="FFFFFF"/>
                <w14:textFill>
                  <w14:solidFill>
                    <w14:schemeClr w14:val="tx1"/>
                  </w14:solidFill>
                </w14:textFill>
              </w:rPr>
              <w:t xml:space="preserve">)以下任意名单之一：①失信被执行人名单；②重大税收违法案件当事人名单；③政府采购严重违法失信名单。同时，不处于中国政府采购网（www.ccgp.gov.cn </w:t>
            </w:r>
            <w:r>
              <w:rPr>
                <w:rFonts w:hint="eastAsia" w:ascii="宋体" w:hAnsi="宋体" w:cs="Futura-Heavy"/>
                <w:color w:val="000000" w:themeColor="text1"/>
                <w:szCs w:val="21"/>
                <w:highlight w:val="none"/>
                <w:shd w:val="clear" w:color="auto" w:fill="FFFFFF"/>
                <w14:textFill>
                  <w14:solidFill>
                    <w14:schemeClr w14:val="tx1"/>
                  </w14:solidFill>
                </w14:textFill>
              </w:rPr>
              <w:t>）“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tc>
        <w:tc>
          <w:tcPr>
            <w:tcW w:w="198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6" w:type="dxa"/>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s="Futura-Heavy"/>
                <w:color w:val="000000" w:themeColor="text1"/>
                <w:szCs w:val="21"/>
                <w:highlight w:val="none"/>
                <w:shd w:val="clear" w:color="auto" w:fill="FFFFFF"/>
                <w14:textFill>
                  <w14:solidFill>
                    <w14:schemeClr w14:val="tx1"/>
                  </w14:solidFill>
                </w14:textFill>
              </w:rPr>
              <w:t>本项目属于专门面向中小企业采购</w:t>
            </w:r>
          </w:p>
        </w:tc>
        <w:tc>
          <w:tcPr>
            <w:tcW w:w="3659" w:type="dxa"/>
            <w:vAlign w:val="center"/>
          </w:tcPr>
          <w:p>
            <w:pPr>
              <w:tabs>
                <w:tab w:val="left" w:pos="0"/>
              </w:tabs>
              <w:rPr>
                <w:rFonts w:hint="eastAsia" w:ascii="宋体" w:hAnsi="宋体" w:eastAsia="宋体" w:cs="Futura-Heavy"/>
                <w:color w:val="000000" w:themeColor="text1"/>
                <w:szCs w:val="21"/>
                <w:highlight w:val="none"/>
                <w:shd w:val="clear" w:color="auto" w:fill="FFFFFF"/>
                <w:lang w:val="en-US" w:eastAsia="zh-CN"/>
                <w14:textFill>
                  <w14:solidFill>
                    <w14:schemeClr w14:val="tx1"/>
                  </w14:solidFill>
                </w14:textFill>
              </w:rPr>
            </w:pPr>
            <w:r>
              <w:rPr>
                <w:rFonts w:hint="eastAsia" w:ascii="宋体" w:hAnsi="宋体" w:cs="Futura-Heavy"/>
                <w:color w:val="000000" w:themeColor="text1"/>
                <w:szCs w:val="21"/>
                <w:highlight w:val="none"/>
                <w:shd w:val="clear" w:color="auto" w:fill="FFFFFF"/>
                <w:lang w:val="en-US" w:eastAsia="zh-CN"/>
                <w14:textFill>
                  <w14:solidFill>
                    <w14:schemeClr w14:val="tx1"/>
                  </w14:solidFill>
                </w14:textFill>
              </w:rPr>
              <w:t>提供《</w:t>
            </w:r>
            <w:r>
              <w:rPr>
                <w:rFonts w:hint="eastAsia" w:hAnsi="黑体" w:cs="黑体"/>
                <w:color w:val="000000" w:themeColor="text1"/>
                <w:highlight w:val="none"/>
                <w14:textFill>
                  <w14:solidFill>
                    <w14:schemeClr w14:val="tx1"/>
                  </w14:solidFill>
                </w14:textFill>
              </w:rPr>
              <w:t>中小微企业声明函</w:t>
            </w:r>
            <w:r>
              <w:rPr>
                <w:rFonts w:hint="eastAsia" w:ascii="宋体" w:hAnsi="宋体" w:cs="Futura-Heavy"/>
                <w:color w:val="000000" w:themeColor="text1"/>
                <w:szCs w:val="21"/>
                <w:highlight w:val="none"/>
                <w:shd w:val="clear" w:color="auto" w:fill="FFFFFF"/>
                <w:lang w:val="en-US" w:eastAsia="zh-CN"/>
                <w14:textFill>
                  <w14:solidFill>
                    <w14:schemeClr w14:val="tx1"/>
                  </w14:solidFill>
                </w14:textFill>
              </w:rPr>
              <w:t>》</w:t>
            </w:r>
          </w:p>
        </w:tc>
        <w:tc>
          <w:tcPr>
            <w:tcW w:w="198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6"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65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8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90" w:name="_Toc21470"/>
      <w:bookmarkStart w:id="1691" w:name="_Toc11408"/>
      <w:r>
        <w:rPr>
          <w:rFonts w:hint="eastAsia"/>
          <w:color w:val="000000" w:themeColor="text1"/>
          <w:highlight w:val="none"/>
          <w14:textFill>
            <w14:solidFill>
              <w14:schemeClr w14:val="tx1"/>
            </w14:solidFill>
          </w14:textFill>
        </w:rPr>
        <w:t>（一）资格审查文件要求提交的有效证明文件</w:t>
      </w:r>
      <w:bookmarkEnd w:id="1690"/>
      <w:bookmarkEnd w:id="1691"/>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92" w:name="_Toc29011"/>
      <w:bookmarkStart w:id="1693" w:name="_Toc26194"/>
      <w:r>
        <w:rPr>
          <w:rFonts w:hint="eastAsia" w:hAnsi="黑体"/>
          <w:color w:val="000000" w:themeColor="text1"/>
          <w:szCs w:val="21"/>
          <w:highlight w:val="none"/>
          <w14:textFill>
            <w14:solidFill>
              <w14:schemeClr w14:val="tx1"/>
            </w14:solidFill>
          </w14:textFill>
        </w:rPr>
        <w:t>（二）无重大违法记录声明函</w:t>
      </w:r>
      <w:bookmarkEnd w:id="1692"/>
      <w:bookmarkEnd w:id="1693"/>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694" w:name="_Toc5256"/>
      <w:bookmarkStart w:id="1695" w:name="_Toc21426"/>
      <w:r>
        <w:rPr>
          <w:rFonts w:hint="eastAsia"/>
          <w:color w:val="000000" w:themeColor="text1"/>
          <w:highlight w:val="none"/>
          <w14:textFill>
            <w14:solidFill>
              <w14:schemeClr w14:val="tx1"/>
            </w14:solidFill>
          </w14:textFill>
        </w:rPr>
        <w:t>投标文件商务及技术部分</w:t>
      </w:r>
      <w:bookmarkEnd w:id="1694"/>
      <w:bookmarkEnd w:id="1695"/>
    </w:p>
    <w:p>
      <w:pPr>
        <w:pStyle w:val="4"/>
        <w:numPr>
          <w:ilvl w:val="0"/>
          <w:numId w:val="0"/>
        </w:numPr>
        <w:rPr>
          <w:color w:val="000000" w:themeColor="text1"/>
          <w:sz w:val="24"/>
          <w:highlight w:val="none"/>
          <w14:textFill>
            <w14:solidFill>
              <w14:schemeClr w14:val="tx1"/>
            </w14:solidFill>
          </w14:textFill>
        </w:rPr>
      </w:pPr>
      <w:bookmarkStart w:id="1696" w:name="_Toc3602"/>
      <w:r>
        <w:rPr>
          <w:rFonts w:hint="eastAsia"/>
          <w:color w:val="000000" w:themeColor="text1"/>
          <w:sz w:val="24"/>
          <w:highlight w:val="none"/>
          <w14:textFill>
            <w14:solidFill>
              <w14:schemeClr w14:val="tx1"/>
            </w14:solidFill>
          </w14:textFill>
        </w:rPr>
        <w:t>商务及技术封面格式</w:t>
      </w:r>
      <w:bookmarkEnd w:id="169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7" w:name="_Toc8232"/>
      <w:r>
        <w:rPr>
          <w:rFonts w:hint="eastAsia" w:ascii="宋体"/>
          <w:b/>
          <w:bCs w:val="0"/>
          <w:color w:val="000000" w:themeColor="text1"/>
          <w:szCs w:val="21"/>
          <w:highlight w:val="none"/>
          <w14:textFill>
            <w14:solidFill>
              <w14:schemeClr w14:val="tx1"/>
            </w14:solidFill>
          </w14:textFill>
        </w:rPr>
        <w:t>符合性自查表</w:t>
      </w:r>
      <w:bookmarkEnd w:id="1697"/>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98" w:name="_Toc26704"/>
      <w:r>
        <w:rPr>
          <w:rFonts w:hint="eastAsia" w:ascii="宋体"/>
          <w:b/>
          <w:color w:val="000000" w:themeColor="text1"/>
          <w:szCs w:val="21"/>
          <w:highlight w:val="none"/>
          <w14:textFill>
            <w14:solidFill>
              <w14:schemeClr w14:val="tx1"/>
            </w14:solidFill>
          </w14:textFill>
        </w:rPr>
        <w:t xml:space="preserve"> </w:t>
      </w:r>
      <w:bookmarkStart w:id="1699" w:name="_Toc13619"/>
      <w:r>
        <w:rPr>
          <w:rFonts w:hint="eastAsia" w:ascii="宋体"/>
          <w:b/>
          <w:color w:val="000000" w:themeColor="text1"/>
          <w:szCs w:val="21"/>
          <w:highlight w:val="none"/>
          <w14:textFill>
            <w14:solidFill>
              <w14:schemeClr w14:val="tx1"/>
            </w14:solidFill>
          </w14:textFill>
        </w:rPr>
        <w:t>评审项目投标资料表</w:t>
      </w:r>
      <w:bookmarkEnd w:id="1698"/>
      <w:bookmarkEnd w:id="169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65"/>
    <w:bookmarkEnd w:id="1366"/>
    <w:bookmarkEnd w:id="1367"/>
    <w:bookmarkEnd w:id="1368"/>
    <w:bookmarkEnd w:id="1369"/>
    <w:p>
      <w:pPr>
        <w:tabs>
          <w:tab w:val="center" w:pos="4483"/>
        </w:tabs>
        <w:rPr>
          <w:rFonts w:ascii="宋体" w:hAnsi="宋体"/>
          <w:bCs/>
          <w:color w:val="000000" w:themeColor="text1"/>
          <w:szCs w:val="21"/>
          <w:highlight w:val="none"/>
          <w14:textFill>
            <w14:solidFill>
              <w14:schemeClr w14:val="tx1"/>
            </w14:solidFill>
          </w14:textFill>
        </w:rPr>
      </w:pPr>
      <w:bookmarkStart w:id="1700" w:name="_Toc6727971"/>
      <w:bookmarkStart w:id="1701" w:name="_Toc467987851"/>
      <w:bookmarkStart w:id="1702" w:name="_Toc500861026"/>
      <w:bookmarkStart w:id="1703" w:name="_Toc6397150"/>
      <w:bookmarkStart w:id="1704" w:name="_Toc454701405"/>
      <w:bookmarkStart w:id="1705" w:name="_Toc468606057"/>
      <w:bookmarkStart w:id="1706" w:name="_Toc458262638"/>
      <w:bookmarkStart w:id="1707" w:name="_Toc479991610"/>
      <w:bookmarkStart w:id="1708" w:name="_Toc468157564"/>
      <w:bookmarkStart w:id="1709" w:name="_Toc467236768"/>
      <w:bookmarkStart w:id="1710" w:name="_Toc480010736"/>
      <w:bookmarkStart w:id="1711" w:name="_Toc480020285"/>
      <w:bookmarkStart w:id="1712" w:name="_Toc480021081"/>
      <w:bookmarkStart w:id="1713" w:name="_Toc491658679"/>
    </w:p>
    <w:p>
      <w:pPr>
        <w:pStyle w:val="4"/>
        <w:numPr>
          <w:ilvl w:val="0"/>
          <w:numId w:val="0"/>
        </w:numPr>
        <w:rPr>
          <w:color w:val="000000" w:themeColor="text1"/>
          <w:highlight w:val="none"/>
          <w14:textFill>
            <w14:solidFill>
              <w14:schemeClr w14:val="tx1"/>
            </w14:solidFill>
          </w14:textFill>
        </w:rPr>
      </w:pPr>
      <w:bookmarkStart w:id="1714" w:name="_Toc10081"/>
      <w:bookmarkStart w:id="1715" w:name="_Toc13455"/>
      <w:r>
        <w:rPr>
          <w:rFonts w:hint="eastAsia"/>
          <w:color w:val="000000" w:themeColor="text1"/>
          <w:highlight w:val="none"/>
          <w14:textFill>
            <w14:solidFill>
              <w14:schemeClr w14:val="tx1"/>
            </w14:solidFill>
          </w14:textFill>
        </w:rPr>
        <w:t>（一）法定代表人（负责人）证明书</w:t>
      </w:r>
      <w:bookmarkEnd w:id="1714"/>
      <w:bookmarkEnd w:id="1715"/>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16" w:name="_Toc17242"/>
      <w:bookmarkStart w:id="1717" w:name="_Toc27194"/>
      <w:r>
        <w:rPr>
          <w:rFonts w:hint="eastAsia"/>
          <w:color w:val="000000" w:themeColor="text1"/>
          <w:highlight w:val="none"/>
          <w14:textFill>
            <w14:solidFill>
              <w14:schemeClr w14:val="tx1"/>
            </w14:solidFill>
          </w14:textFill>
        </w:rPr>
        <w:t>（二）法定代表人（负责人）授权书</w:t>
      </w:r>
      <w:bookmarkEnd w:id="1716"/>
      <w:bookmarkEnd w:id="1717"/>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18" w:name="_Toc350756471"/>
      <w:bookmarkStart w:id="1719" w:name="_Toc339020036"/>
      <w:bookmarkStart w:id="1720" w:name="_Toc339019910"/>
      <w:bookmarkStart w:id="1721" w:name="_Toc340677091"/>
      <w:bookmarkStart w:id="1722" w:name="_Toc341348361"/>
      <w:bookmarkStart w:id="1723" w:name="_Toc333237699"/>
      <w:bookmarkStart w:id="1724" w:name="_Toc342296782"/>
      <w:bookmarkStart w:id="1725" w:name="_Toc340672890"/>
      <w:bookmarkStart w:id="1726" w:name="_Toc339020116"/>
      <w:bookmarkStart w:id="1727" w:name="_Toc342060396"/>
      <w:bookmarkStart w:id="1728" w:name="_Toc336681956"/>
      <w:bookmarkStart w:id="1729" w:name="_Toc333237810"/>
      <w:bookmarkStart w:id="1730" w:name="_Toc339020254"/>
      <w:bookmarkStart w:id="1731" w:name="_Toc333935367"/>
      <w:bookmarkStart w:id="1732" w:name="_Toc332270368"/>
      <w:bookmarkStart w:id="1733" w:name="_Toc365985199"/>
      <w:bookmarkStart w:id="1734" w:name="_Toc343612941"/>
      <w:bookmarkStart w:id="1735" w:name="_Toc333935708"/>
      <w:bookmarkStart w:id="1736" w:name="_Toc331684063"/>
      <w:bookmarkStart w:id="1737" w:name="_Toc330460007"/>
      <w:bookmarkStart w:id="1738" w:name="_Toc340507463"/>
      <w:bookmarkStart w:id="1739" w:name="_Toc337632379"/>
      <w:bookmarkStart w:id="1740" w:name="_Toc365967093"/>
      <w:bookmarkStart w:id="1741" w:name="_Toc345312618"/>
      <w:bookmarkStart w:id="1742" w:name="_Toc332206730"/>
      <w:bookmarkStart w:id="1743" w:name="_Toc342312464"/>
      <w:bookmarkStart w:id="1744" w:name="_Toc17556"/>
      <w:bookmarkStart w:id="1745" w:name="_Toc336681601"/>
      <w:bookmarkStart w:id="1746" w:name="_Toc366072550"/>
      <w:bookmarkStart w:id="1747" w:name="_Toc350438770"/>
      <w:bookmarkStart w:id="1748" w:name="_Toc342398151"/>
      <w:bookmarkStart w:id="1749" w:name="_Toc339362321"/>
      <w:bookmarkStart w:id="1750" w:name="_Toc343247121"/>
      <w:bookmarkStart w:id="1751" w:name="_Toc331512922"/>
      <w:bookmarkStart w:id="1752" w:name="_Toc343248439"/>
      <w:bookmarkStart w:id="1753" w:name="_Toc333238655"/>
      <w:bookmarkStart w:id="1754" w:name="_Toc339441108"/>
      <w:r>
        <w:rPr>
          <w:rFonts w:hint="eastAsia"/>
          <w:color w:val="000000" w:themeColor="text1"/>
          <w:highlight w:val="none"/>
          <w14:textFill>
            <w14:solidFill>
              <w14:schemeClr w14:val="tx1"/>
            </w14:solidFill>
          </w14:textFill>
        </w:rPr>
        <w:t>附件一：投标</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Pr>
          <w:rFonts w:hint="eastAsia"/>
          <w:color w:val="000000" w:themeColor="text1"/>
          <w:highlight w:val="none"/>
          <w14:textFill>
            <w14:solidFill>
              <w14:schemeClr w14:val="tx1"/>
            </w14:solidFill>
          </w14:textFill>
        </w:rPr>
        <w:t>函</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为采购项目提供整体设计、规范编制或者项目管理、监理、检测等服务的供应商，不再参加该采购项目的其他采购活动。</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55" w:name="_Hlt16935467"/>
      <w:bookmarkEnd w:id="1755"/>
      <w:bookmarkStart w:id="1756" w:name="_Toc333238656"/>
      <w:bookmarkStart w:id="1757" w:name="_Toc336681602"/>
      <w:bookmarkStart w:id="1758" w:name="_Toc340672891"/>
      <w:bookmarkStart w:id="1759" w:name="_Toc343248440"/>
      <w:bookmarkStart w:id="1760" w:name="_Toc339020255"/>
      <w:bookmarkStart w:id="1761" w:name="_Toc342312465"/>
      <w:bookmarkStart w:id="1762" w:name="_Toc337632380"/>
      <w:bookmarkStart w:id="1763" w:name="_Toc365985200"/>
      <w:bookmarkStart w:id="1764" w:name="_Toc333237700"/>
      <w:bookmarkStart w:id="1765" w:name="_Toc350438771"/>
      <w:bookmarkStart w:id="1766" w:name="_Toc340677092"/>
      <w:bookmarkStart w:id="1767" w:name="_Toc339441109"/>
      <w:bookmarkStart w:id="1768" w:name="_Toc339020037"/>
      <w:bookmarkStart w:id="1769" w:name="_Toc345312619"/>
      <w:bookmarkStart w:id="1770" w:name="_Toc336681957"/>
      <w:bookmarkStart w:id="1771" w:name="_Toc350756472"/>
      <w:bookmarkStart w:id="1772" w:name="_Toc366072551"/>
      <w:bookmarkStart w:id="1773" w:name="_Toc342398152"/>
      <w:bookmarkStart w:id="1774" w:name="_Toc339362322"/>
      <w:bookmarkStart w:id="1775" w:name="_Toc342060397"/>
      <w:bookmarkStart w:id="1776" w:name="_Toc339020117"/>
      <w:bookmarkStart w:id="1777" w:name="_Toc332270369"/>
      <w:bookmarkStart w:id="1778" w:name="_Toc331684064"/>
      <w:bookmarkStart w:id="1779" w:name="_Toc332206731"/>
      <w:bookmarkStart w:id="1780" w:name="_Toc78816017"/>
      <w:bookmarkStart w:id="1781" w:name="_Toc339019911"/>
      <w:bookmarkStart w:id="1782" w:name="_Toc340507464"/>
      <w:bookmarkStart w:id="1783" w:name="_Toc341348362"/>
      <w:bookmarkStart w:id="1784" w:name="_Toc31589"/>
      <w:bookmarkStart w:id="1785" w:name="_Toc365967094"/>
      <w:bookmarkStart w:id="1786" w:name="_Toc343247122"/>
      <w:bookmarkStart w:id="1787" w:name="_Toc331512923"/>
      <w:bookmarkStart w:id="1788" w:name="_Toc330460008"/>
      <w:bookmarkStart w:id="1789" w:name="_Toc343612942"/>
      <w:bookmarkStart w:id="1790" w:name="_Toc333935709"/>
      <w:bookmarkStart w:id="1791" w:name="_Toc333935368"/>
      <w:bookmarkStart w:id="1792" w:name="_Toc342296783"/>
      <w:bookmarkStart w:id="1793" w:name="_Toc333237811"/>
      <w:r>
        <w:rPr>
          <w:rFonts w:hint="eastAsia"/>
          <w:color w:val="000000" w:themeColor="text1"/>
          <w:highlight w:val="none"/>
          <w14:textFill>
            <w14:solidFill>
              <w14:schemeClr w14:val="tx1"/>
            </w14:solidFill>
          </w14:textFill>
        </w:rPr>
        <w:t>附件二：开标一览表</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891"/>
        <w:gridCol w:w="1501"/>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91" w:type="dxa"/>
            <w:vAlign w:val="center"/>
          </w:tcPr>
          <w:p>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报价（服务管理费）（元）</w:t>
            </w:r>
          </w:p>
        </w:tc>
        <w:tc>
          <w:tcPr>
            <w:tcW w:w="1501"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91"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501"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pStyle w:val="53"/>
        <w:numPr>
          <w:ilvl w:val="0"/>
          <w:numId w:val="0"/>
        </w:numPr>
        <w:ind w:leftChars="0"/>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94" w:name="_Toc332206732"/>
      <w:bookmarkStart w:id="1795" w:name="_Toc339020118"/>
      <w:bookmarkStart w:id="1796" w:name="_Toc340672892"/>
      <w:bookmarkStart w:id="1797" w:name="_Toc343247123"/>
      <w:bookmarkStart w:id="1798" w:name="_Toc333237812"/>
      <w:bookmarkStart w:id="1799" w:name="_Toc333237701"/>
      <w:bookmarkStart w:id="1800" w:name="_Toc332270370"/>
      <w:bookmarkStart w:id="1801" w:name="_Toc350756473"/>
      <w:bookmarkStart w:id="1802" w:name="_Toc343612943"/>
      <w:bookmarkStart w:id="1803" w:name="_Toc339441110"/>
      <w:bookmarkStart w:id="1804" w:name="_Toc339020038"/>
      <w:bookmarkStart w:id="1805" w:name="_Toc330460009"/>
      <w:bookmarkStart w:id="1806" w:name="_Toc340677093"/>
      <w:bookmarkStart w:id="1807" w:name="_Toc365967095"/>
      <w:bookmarkStart w:id="1808" w:name="_Toc337632381"/>
      <w:bookmarkStart w:id="1809" w:name="_Toc331684065"/>
      <w:bookmarkStart w:id="1810" w:name="_Toc333935710"/>
      <w:bookmarkStart w:id="1811" w:name="_Toc345312620"/>
      <w:bookmarkStart w:id="1812" w:name="_Toc336681958"/>
      <w:bookmarkStart w:id="1813" w:name="_Toc339019912"/>
      <w:bookmarkStart w:id="1814" w:name="_Toc342398153"/>
      <w:bookmarkStart w:id="1815" w:name="_Toc339020256"/>
      <w:bookmarkStart w:id="1816" w:name="_Toc365985201"/>
      <w:bookmarkStart w:id="1817" w:name="_Toc342296784"/>
      <w:bookmarkStart w:id="1818" w:name="_Toc350438772"/>
      <w:bookmarkStart w:id="1819" w:name="_Toc366072552"/>
      <w:bookmarkStart w:id="1820" w:name="_Toc14759"/>
      <w:bookmarkStart w:id="1821" w:name="_Toc333935369"/>
      <w:bookmarkStart w:id="1822" w:name="_Toc336681603"/>
      <w:bookmarkStart w:id="1823" w:name="_Toc339362323"/>
      <w:bookmarkStart w:id="1824" w:name="_Toc340507465"/>
      <w:bookmarkStart w:id="1825" w:name="_Toc341348363"/>
      <w:bookmarkStart w:id="1826" w:name="_Toc342060398"/>
      <w:bookmarkStart w:id="1827" w:name="_Toc342312466"/>
      <w:bookmarkStart w:id="1828" w:name="_Toc343248441"/>
      <w:bookmarkStart w:id="1829" w:name="_Toc331512924"/>
      <w:bookmarkStart w:id="1830" w:name="_Toc333238657"/>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405" w:firstLineChars="30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61"/>
        <w:gridCol w:w="1530"/>
        <w:gridCol w:w="1125"/>
        <w:gridCol w:w="1890"/>
        <w:gridCol w:w="153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事项内容</w:t>
            </w:r>
          </w:p>
        </w:tc>
        <w:tc>
          <w:tcPr>
            <w:tcW w:w="1125"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服务时间</w:t>
            </w:r>
          </w:p>
        </w:tc>
        <w:tc>
          <w:tcPr>
            <w:tcW w:w="189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w:t>
            </w:r>
            <w:r>
              <w:rPr>
                <w:rFonts w:hint="eastAsia" w:hAnsi="宋体"/>
                <w:color w:val="000000" w:themeColor="text1"/>
                <w:sz w:val="21"/>
                <w:szCs w:val="21"/>
                <w:highlight w:val="none"/>
                <w:lang w:val="en-US" w:eastAsia="zh-CN"/>
                <w14:textFill>
                  <w14:solidFill>
                    <w14:schemeClr w14:val="tx1"/>
                  </w14:solidFill>
                </w14:textFill>
              </w:rPr>
              <w:t>人数</w:t>
            </w:r>
          </w:p>
        </w:tc>
        <w:tc>
          <w:tcPr>
            <w:tcW w:w="153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费用（元/年）</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综合辅助服务</w:t>
            </w:r>
          </w:p>
        </w:tc>
        <w:tc>
          <w:tcPr>
            <w:tcW w:w="1125"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t>办税服务辅助人员13人</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876500</w:t>
            </w:r>
            <w:r>
              <w:rPr>
                <w:rFonts w:hint="eastAsia" w:ascii="宋体" w:hAnsi="宋体" w:cs="宋体"/>
                <w:color w:val="000000" w:themeColor="text1"/>
                <w:kern w:val="0"/>
                <w:szCs w:val="21"/>
                <w:highlight w:val="none"/>
                <w:lang w:val="en-US" w:eastAsia="zh-CN" w:bidi="ar"/>
                <w14:textFill>
                  <w14:solidFill>
                    <w14:schemeClr w14:val="tx1"/>
                  </w14:solidFill>
                </w14:textFill>
              </w:rPr>
              <w:t>.00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2629500.00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公务用车驾驶服务</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t>司机3人</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200000</w:t>
            </w:r>
            <w:r>
              <w:rPr>
                <w:rFonts w:hint="eastAsia" w:ascii="宋体" w:hAnsi="宋体" w:cs="宋体"/>
                <w:color w:val="000000" w:themeColor="text1"/>
                <w:kern w:val="0"/>
                <w:szCs w:val="21"/>
                <w:highlight w:val="none"/>
                <w:lang w:val="en-US" w:eastAsia="zh-CN" w:bidi="ar"/>
                <w14:textFill>
                  <w14:solidFill>
                    <w14:schemeClr w14:val="tx1"/>
                  </w14:solidFill>
                </w14:textFill>
              </w:rPr>
              <w:t>.00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食堂劳务服务</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共</w:t>
            </w:r>
            <w:r>
              <w:rPr>
                <w:rFonts w:hint="eastAsia" w:ascii="宋体" w:hAnsi="宋体" w:eastAsia="宋体"/>
                <w:color w:val="000000" w:themeColor="text1"/>
                <w:szCs w:val="21"/>
                <w:highlight w:val="none"/>
                <w:lang w:val="en-US" w:eastAsia="zh-CN"/>
                <w14:textFill>
                  <w14:solidFill>
                    <w14:schemeClr w14:val="tx1"/>
                  </w14:solidFill>
                </w14:textFill>
              </w:rPr>
              <w:t>7人。大厨1人</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厨工</w:t>
            </w:r>
            <w:r>
              <w:rPr>
                <w:rFonts w:hint="eastAsia" w:ascii="宋体" w:hAnsi="宋体" w:eastAsia="宋体"/>
                <w:color w:val="000000" w:themeColor="text1"/>
                <w:szCs w:val="21"/>
                <w:highlight w:val="none"/>
                <w:lang w:val="en-US" w:eastAsia="zh-CN"/>
                <w14:textFill>
                  <w14:solidFill>
                    <w14:schemeClr w14:val="tx1"/>
                  </w14:solidFill>
                </w14:textFill>
              </w:rPr>
              <w:t>6人</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450000</w:t>
            </w:r>
            <w:r>
              <w:rPr>
                <w:rFonts w:hint="eastAsia" w:ascii="宋体" w:hAnsi="宋体" w:cs="宋体"/>
                <w:color w:val="000000" w:themeColor="text1"/>
                <w:kern w:val="0"/>
                <w:szCs w:val="21"/>
                <w:highlight w:val="none"/>
                <w:lang w:val="en-US" w:eastAsia="zh-CN" w:bidi="ar"/>
                <w14:textFill>
                  <w14:solidFill>
                    <w14:schemeClr w14:val="tx1"/>
                  </w14:solidFill>
                </w14:textFill>
              </w:rPr>
              <w:t>.00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后勤保障服务</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ind w:firstLine="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t>共5人。总管1人，会务1人，勤杂工2人，服务员1人。</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332000</w:t>
            </w:r>
            <w:r>
              <w:rPr>
                <w:rFonts w:hint="eastAsia" w:ascii="宋体" w:hAnsi="宋体" w:cs="宋体"/>
                <w:color w:val="000000" w:themeColor="text1"/>
                <w:kern w:val="0"/>
                <w:szCs w:val="21"/>
                <w:highlight w:val="none"/>
                <w:lang w:val="en-US" w:eastAsia="zh-CN" w:bidi="ar"/>
                <w14:textFill>
                  <w14:solidFill>
                    <w14:schemeClr w14:val="tx1"/>
                  </w14:solidFill>
                </w14:textFill>
              </w:rPr>
              <w:t>.00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996000.00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p>
        </w:tc>
        <w:tc>
          <w:tcPr>
            <w:tcW w:w="761"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其他事项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年度体检服务</w:t>
            </w:r>
          </w:p>
        </w:tc>
        <w:tc>
          <w:tcPr>
            <w:tcW w:w="1125"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kern w:val="0"/>
                <w:sz w:val="21"/>
                <w:szCs w:val="21"/>
                <w:highlight w:val="none"/>
                <w:lang w:val="en-US" w:eastAsia="zh-CN" w:bidi="ar-SA"/>
                <w14:textFill>
                  <w14:solidFill>
                    <w14:schemeClr w14:val="tx1"/>
                  </w14:solidFill>
                </w14:textFill>
              </w:rPr>
              <w:t>/</w:t>
            </w:r>
          </w:p>
        </w:tc>
        <w:tc>
          <w:tcPr>
            <w:tcW w:w="153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42000.00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126000.00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Merge w:val="continue"/>
            <w:tcBorders>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p>
        </w:tc>
        <w:tc>
          <w:tcPr>
            <w:tcW w:w="761" w:type="dxa"/>
            <w:vMerge w:val="continue"/>
            <w:tcBorders>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服务管理费</w:t>
            </w:r>
          </w:p>
        </w:tc>
        <w:tc>
          <w:tcPr>
            <w:tcW w:w="1125"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kern w:val="0"/>
                <w:sz w:val="21"/>
                <w:szCs w:val="21"/>
                <w:highlight w:val="none"/>
                <w:lang w:val="en-US" w:eastAsia="zh-CN" w:bidi="ar-SA"/>
                <w14:textFill>
                  <w14:solidFill>
                    <w14:schemeClr w14:val="tx1"/>
                  </w14:solidFill>
                </w14:textFill>
              </w:rPr>
              <w:t>/</w:t>
            </w:r>
          </w:p>
        </w:tc>
        <w:tc>
          <w:tcPr>
            <w:tcW w:w="153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p>
        </w:tc>
        <w:tc>
          <w:tcPr>
            <w:tcW w:w="76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其他费用</w:t>
            </w:r>
          </w:p>
        </w:tc>
        <w:tc>
          <w:tcPr>
            <w:tcW w:w="1125"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3年</w:t>
            </w:r>
          </w:p>
        </w:tc>
        <w:tc>
          <w:tcPr>
            <w:tcW w:w="189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w:t>
            </w:r>
          </w:p>
        </w:tc>
        <w:tc>
          <w:tcPr>
            <w:tcW w:w="1530"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89500.00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268500.00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6</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5963" w:type="dxa"/>
            <w:gridSpan w:val="4"/>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7</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bCs/>
                <w:color w:val="000000" w:themeColor="text1"/>
                <w:sz w:val="21"/>
                <w:szCs w:val="21"/>
                <w:highlight w:val="none"/>
                <w:lang w:val="en-US" w:eastAsia="zh-CN"/>
                <w14:textFill>
                  <w14:solidFill>
                    <w14:schemeClr w14:val="tx1"/>
                  </w14:solidFill>
                </w14:textFill>
              </w:rPr>
            </w:pPr>
            <w:r>
              <w:rPr>
                <w:rFonts w:hint="eastAsia" w:hAnsi="宋体" w:cs="宋体"/>
                <w:bCs/>
                <w:color w:val="000000" w:themeColor="text1"/>
                <w:sz w:val="21"/>
                <w:szCs w:val="21"/>
                <w:highlight w:val="none"/>
                <w:lang w:val="en-US" w:eastAsia="zh-CN"/>
                <w14:textFill>
                  <w14:solidFill>
                    <w14:schemeClr w14:val="tx1"/>
                  </w14:solidFill>
                </w14:textFill>
              </w:rPr>
              <w:t>项目总价</w:t>
            </w:r>
          </w:p>
        </w:tc>
        <w:tc>
          <w:tcPr>
            <w:tcW w:w="3015"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2948"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8</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5963" w:type="dxa"/>
            <w:gridSpan w:val="4"/>
            <w:tcBorders>
              <w:top w:val="single" w:color="auto" w:sz="4" w:space="0"/>
              <w:left w:val="single" w:color="auto" w:sz="4" w:space="0"/>
              <w:bottom w:val="single" w:color="auto" w:sz="4" w:space="0"/>
              <w:right w:val="single" w:color="auto" w:sz="4" w:space="0"/>
            </w:tcBorders>
            <w:vAlign w:val="center"/>
          </w:tcPr>
          <w:p>
            <w:pPr>
              <w:pStyle w:val="5"/>
              <w:snapToGrid w:val="0"/>
              <w:ind w:firstLine="0"/>
              <w:jc w:val="left"/>
              <w:rPr>
                <w:rFonts w:hint="eastAsia" w:hAnsi="宋体" w:cs="宋体"/>
                <w:bCs/>
                <w:color w:val="000000" w:themeColor="text1"/>
                <w:sz w:val="21"/>
                <w:szCs w:val="21"/>
                <w:highlight w:val="none"/>
                <w14:textFill>
                  <w14:solidFill>
                    <w14:schemeClr w14:val="tx1"/>
                  </w14:solidFill>
                </w14:textFill>
              </w:rPr>
            </w:pPr>
            <w:r>
              <w:rPr>
                <w:rFonts w:hAnsi="宋体" w:cs="宋体"/>
                <w:bCs/>
                <w:color w:val="000000" w:themeColor="text1"/>
                <w:sz w:val="21"/>
                <w:szCs w:val="21"/>
                <w:highlight w:val="none"/>
                <w14:textFill>
                  <w14:solidFill>
                    <w14:schemeClr w14:val="tx1"/>
                  </w14:solidFill>
                </w14:textFill>
              </w:rPr>
              <w:t>1</w:t>
            </w:r>
            <w:r>
              <w:rPr>
                <w:rFonts w:hint="eastAsia" w:hAnsi="宋体" w:cs="宋体"/>
                <w:bCs/>
                <w:color w:val="000000" w:themeColor="text1"/>
                <w:sz w:val="21"/>
                <w:szCs w:val="21"/>
                <w:highlight w:val="none"/>
                <w14:textFill>
                  <w14:solidFill>
                    <w14:schemeClr w14:val="tx1"/>
                  </w14:solidFill>
                </w14:textFill>
              </w:rPr>
              <w:t>、在项目实施过程中，均可能因法律、法规、政策的调整或人员变动而发生变化，从而联动引起相关费用计算依据和数值发生变化的，为确保项目顺利实施，以上费用据实结算。</w:t>
            </w:r>
          </w:p>
          <w:p>
            <w:pPr>
              <w:pStyle w:val="5"/>
              <w:snapToGrid w:val="0"/>
              <w:ind w:firstLine="0"/>
              <w:jc w:val="left"/>
              <w:rPr>
                <w:rFonts w:hAnsi="宋体" w:cs="宋体"/>
                <w:bCs/>
                <w:color w:val="000000" w:themeColor="text1"/>
                <w:sz w:val="21"/>
                <w:szCs w:val="21"/>
                <w:highlight w:val="none"/>
                <w14:textFill>
                  <w14:solidFill>
                    <w14:schemeClr w14:val="tx1"/>
                  </w14:solidFill>
                </w14:textFill>
              </w:rPr>
            </w:pPr>
            <w:r>
              <w:rPr>
                <w:rFonts w:hAnsi="宋体" w:cs="宋体"/>
                <w:b/>
                <w:bCs w:val="0"/>
                <w:color w:val="000000" w:themeColor="text1"/>
                <w:sz w:val="21"/>
                <w:szCs w:val="21"/>
                <w:highlight w:val="none"/>
                <w14:textFill>
                  <w14:solidFill>
                    <w14:schemeClr w14:val="tx1"/>
                  </w14:solidFill>
                </w14:textFill>
              </w:rPr>
              <w:t>2</w:t>
            </w:r>
            <w:r>
              <w:rPr>
                <w:rFonts w:hint="eastAsia" w:hAnsi="宋体" w:cs="宋体"/>
                <w:b/>
                <w:bCs w:val="0"/>
                <w:color w:val="000000" w:themeColor="text1"/>
                <w:sz w:val="21"/>
                <w:szCs w:val="21"/>
                <w:highlight w:val="none"/>
                <w14:textFill>
                  <w14:solidFill>
                    <w14:schemeClr w14:val="tx1"/>
                  </w14:solidFill>
                </w14:textFill>
              </w:rPr>
              <w:t>、上述费用，投标人只需对“服务管理费”进行报价，其他费用无需报价。</w:t>
            </w: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hint="eastAsia"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31" w:name="_Toc333935711"/>
      <w:bookmarkStart w:id="1832" w:name="_Toc343247124"/>
      <w:bookmarkStart w:id="1833" w:name="_Toc339441111"/>
      <w:bookmarkStart w:id="1834" w:name="_Toc342060399"/>
      <w:bookmarkStart w:id="1835" w:name="_Toc343612944"/>
      <w:bookmarkStart w:id="1836" w:name="_Toc339362324"/>
      <w:bookmarkStart w:id="1837" w:name="_Toc336681959"/>
      <w:bookmarkStart w:id="1838" w:name="_Toc331512925"/>
      <w:bookmarkStart w:id="1839" w:name="_Toc365985202"/>
      <w:bookmarkStart w:id="1840" w:name="_Toc365967096"/>
      <w:bookmarkStart w:id="1841" w:name="_Toc366072553"/>
      <w:bookmarkStart w:id="1842" w:name="_Toc340507466"/>
      <w:bookmarkStart w:id="1843" w:name="_Toc342296785"/>
      <w:bookmarkStart w:id="1844" w:name="_Toc24630"/>
      <w:bookmarkStart w:id="1845" w:name="_Toc339020039"/>
      <w:bookmarkStart w:id="1846" w:name="_Toc332270371"/>
      <w:bookmarkStart w:id="1847" w:name="_Toc332206733"/>
      <w:bookmarkStart w:id="1848" w:name="_Toc340677094"/>
      <w:bookmarkStart w:id="1849" w:name="_Toc339020257"/>
      <w:bookmarkStart w:id="1850" w:name="_Toc339019913"/>
      <w:bookmarkStart w:id="1851" w:name="_Toc333237813"/>
      <w:bookmarkStart w:id="1852" w:name="_Toc333237702"/>
      <w:bookmarkStart w:id="1853" w:name="_Toc340672893"/>
      <w:bookmarkStart w:id="1854" w:name="_Toc345312621"/>
      <w:bookmarkStart w:id="1855" w:name="_Toc342312467"/>
      <w:bookmarkStart w:id="1856" w:name="_Toc333935370"/>
      <w:bookmarkStart w:id="1857" w:name="_Toc331684066"/>
      <w:bookmarkStart w:id="1858" w:name="_Toc333238658"/>
      <w:bookmarkStart w:id="1859" w:name="_Toc336681604"/>
      <w:bookmarkStart w:id="1860" w:name="_Toc330460010"/>
      <w:bookmarkStart w:id="1861" w:name="_Toc337632382"/>
      <w:bookmarkStart w:id="1862" w:name="_Toc350756474"/>
      <w:bookmarkStart w:id="1863" w:name="_Toc341348364"/>
      <w:bookmarkStart w:id="1864" w:name="_Toc339020119"/>
      <w:bookmarkStart w:id="1865" w:name="_Toc350438773"/>
      <w:bookmarkStart w:id="1866" w:name="_Toc342398154"/>
      <w:bookmarkStart w:id="1867" w:name="_Toc343248442"/>
      <w:r>
        <w:rPr>
          <w:rFonts w:hint="eastAsia"/>
          <w:color w:val="000000" w:themeColor="text1"/>
          <w:highlight w:val="none"/>
          <w14:textFill>
            <w14:solidFill>
              <w14:schemeClr w14:val="tx1"/>
            </w14:solidFill>
          </w14:textFill>
        </w:rPr>
        <w:t>附件四：商务条款偏离一览表</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68" w:name="_Toc27705"/>
      <w:bookmarkStart w:id="1869" w:name="_Toc350756475"/>
      <w:bookmarkStart w:id="1870" w:name="_Toc332206734"/>
      <w:bookmarkStart w:id="1871" w:name="_Toc343247125"/>
      <w:bookmarkStart w:id="1872" w:name="_Toc339020258"/>
      <w:bookmarkStart w:id="1873" w:name="_Toc333237703"/>
      <w:bookmarkStart w:id="1874" w:name="_Toc331684067"/>
      <w:bookmarkStart w:id="1875" w:name="_Toc337632383"/>
      <w:bookmarkStart w:id="1876" w:name="_Toc333237814"/>
      <w:bookmarkStart w:id="1877" w:name="_Toc343612945"/>
      <w:bookmarkStart w:id="1878" w:name="_Toc340507467"/>
      <w:bookmarkStart w:id="1879" w:name="_Toc331512926"/>
      <w:bookmarkStart w:id="1880" w:name="_Toc342060400"/>
      <w:bookmarkStart w:id="1881" w:name="_Toc333935371"/>
      <w:bookmarkStart w:id="1882" w:name="_Toc336681605"/>
      <w:bookmarkStart w:id="1883" w:name="_Toc336681960"/>
      <w:bookmarkStart w:id="1884" w:name="_Toc341348365"/>
      <w:bookmarkStart w:id="1885" w:name="_Toc350438774"/>
      <w:bookmarkStart w:id="1886" w:name="_Toc339020120"/>
      <w:bookmarkStart w:id="1887" w:name="_Toc345312622"/>
      <w:bookmarkStart w:id="1888" w:name="_Toc332270372"/>
      <w:bookmarkStart w:id="1889" w:name="_Toc339019914"/>
      <w:bookmarkStart w:id="1890" w:name="_Toc333935712"/>
      <w:bookmarkStart w:id="1891" w:name="_Toc340677095"/>
      <w:bookmarkStart w:id="1892" w:name="_Toc339441112"/>
      <w:bookmarkStart w:id="1893" w:name="_Toc330460011"/>
      <w:bookmarkStart w:id="1894" w:name="_Toc340672894"/>
      <w:bookmarkStart w:id="1895" w:name="_Toc366072554"/>
      <w:bookmarkStart w:id="1896" w:name="_Toc339020040"/>
      <w:bookmarkStart w:id="1897" w:name="_Toc343248443"/>
      <w:bookmarkStart w:id="1898" w:name="_Toc342312468"/>
      <w:bookmarkStart w:id="1899" w:name="_Toc365985203"/>
      <w:bookmarkStart w:id="1900" w:name="_Toc342398155"/>
      <w:bookmarkStart w:id="1901" w:name="_Toc333238659"/>
      <w:bookmarkStart w:id="1902" w:name="_Toc342296786"/>
      <w:bookmarkStart w:id="1903" w:name="_Toc339362325"/>
      <w:bookmarkStart w:id="1904" w:name="_Toc365967097"/>
      <w:r>
        <w:rPr>
          <w:rFonts w:hint="eastAsia"/>
          <w:color w:val="000000" w:themeColor="text1"/>
          <w:highlight w:val="none"/>
          <w14:textFill>
            <w14:solidFill>
              <w14:schemeClr w14:val="tx1"/>
            </w14:solidFill>
          </w14:textFill>
        </w:rPr>
        <w:t>附件五：技术条款偏离一览表</w:t>
      </w:r>
      <w:bookmarkEnd w:id="186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905" w:name="_Toc365967104"/>
      <w:bookmarkStart w:id="1906" w:name="_Toc350756479"/>
      <w:bookmarkStart w:id="1907" w:name="_Toc342398159"/>
      <w:bookmarkStart w:id="1908" w:name="_Toc331512930"/>
      <w:bookmarkStart w:id="1909" w:name="_Toc339019918"/>
      <w:bookmarkStart w:id="1910" w:name="_Toc432695228"/>
      <w:bookmarkStart w:id="1911" w:name="_Toc366072561"/>
      <w:bookmarkStart w:id="1912" w:name="_Toc337632387"/>
      <w:bookmarkStart w:id="1913" w:name="_Toc336681964"/>
      <w:bookmarkStart w:id="1914" w:name="_Toc330460015"/>
      <w:bookmarkStart w:id="1915" w:name="_Toc343248447"/>
      <w:bookmarkStart w:id="1916" w:name="_Toc339020044"/>
      <w:bookmarkStart w:id="1917" w:name="_Toc331684071"/>
      <w:bookmarkStart w:id="1918" w:name="_Toc333238663"/>
      <w:bookmarkStart w:id="1919" w:name="_Toc333237818"/>
      <w:bookmarkStart w:id="1920" w:name="_Toc340507471"/>
      <w:bookmarkStart w:id="1921" w:name="_Toc336681609"/>
      <w:bookmarkStart w:id="1922" w:name="_Toc342296790"/>
      <w:bookmarkStart w:id="1923" w:name="_Toc342060404"/>
      <w:bookmarkStart w:id="1924" w:name="_Toc340677099"/>
      <w:bookmarkStart w:id="1925" w:name="_Toc332206738"/>
      <w:bookmarkStart w:id="1926" w:name="_Toc339020262"/>
      <w:bookmarkStart w:id="1927" w:name="_Toc365985210"/>
      <w:bookmarkStart w:id="1928" w:name="_Toc341348369"/>
      <w:bookmarkStart w:id="1929" w:name="_Toc343612949"/>
      <w:bookmarkStart w:id="1930" w:name="_Toc343247129"/>
      <w:bookmarkStart w:id="1931" w:name="_Toc339441116"/>
      <w:bookmarkStart w:id="1932" w:name="_Toc345312626"/>
      <w:bookmarkStart w:id="1933" w:name="_Toc339020124"/>
      <w:bookmarkStart w:id="1934" w:name="_Toc333237707"/>
      <w:bookmarkStart w:id="1935" w:name="_Toc332270376"/>
      <w:bookmarkStart w:id="1936" w:name="_Toc333935375"/>
      <w:bookmarkStart w:id="1937" w:name="_Toc333935716"/>
      <w:bookmarkStart w:id="1938" w:name="_Toc350438778"/>
      <w:bookmarkStart w:id="1939" w:name="_Toc342312472"/>
      <w:bookmarkStart w:id="1940" w:name="_Toc339362329"/>
      <w:bookmarkStart w:id="1941" w:name="_Toc340672898"/>
    </w:p>
    <w:p>
      <w:pPr>
        <w:pStyle w:val="4"/>
        <w:numPr>
          <w:ilvl w:val="1"/>
          <w:numId w:val="0"/>
        </w:numPr>
        <w:spacing w:line="400" w:lineRule="exact"/>
        <w:rPr>
          <w:color w:val="000000" w:themeColor="text1"/>
          <w:highlight w:val="none"/>
          <w14:textFill>
            <w14:solidFill>
              <w14:schemeClr w14:val="tx1"/>
            </w14:solidFill>
          </w14:textFill>
        </w:rPr>
      </w:pPr>
      <w:bookmarkStart w:id="1942" w:name="_Toc7692"/>
      <w:r>
        <w:rPr>
          <w:rFonts w:hint="eastAsia"/>
          <w:color w:val="000000" w:themeColor="text1"/>
          <w:highlight w:val="none"/>
          <w14:textFill>
            <w14:solidFill>
              <w14:schemeClr w14:val="tx1"/>
            </w14:solidFill>
          </w14:textFill>
        </w:rPr>
        <w:t>附件六：同类业绩一览表</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43" w:name="_Toc430771089"/>
      <w:bookmarkStart w:id="1944" w:name="_Toc18472"/>
      <w:bookmarkStart w:id="1945" w:name="_Toc432695229"/>
      <w:bookmarkStart w:id="1946" w:name="_Toc432682754"/>
      <w:bookmarkStart w:id="1947" w:name="_Toc343248448"/>
      <w:bookmarkStart w:id="1948" w:name="_Toc366072562"/>
      <w:bookmarkStart w:id="1949" w:name="_Toc339362330"/>
      <w:bookmarkStart w:id="1950" w:name="_Toc337632388"/>
      <w:bookmarkStart w:id="1951" w:name="_Toc340677100"/>
      <w:bookmarkStart w:id="1952" w:name="_Toc340672899"/>
      <w:bookmarkStart w:id="1953" w:name="_Toc339019919"/>
      <w:bookmarkStart w:id="1954" w:name="_Toc333237819"/>
      <w:bookmarkStart w:id="1955" w:name="_Toc343612950"/>
      <w:bookmarkStart w:id="1956" w:name="_Toc343247130"/>
      <w:bookmarkStart w:id="1957" w:name="_Toc365967105"/>
      <w:bookmarkStart w:id="1958" w:name="_Toc333237708"/>
      <w:bookmarkStart w:id="1959" w:name="_Toc342060405"/>
      <w:bookmarkStart w:id="1960" w:name="_Toc339441117"/>
      <w:bookmarkStart w:id="1961" w:name="_Toc336681965"/>
      <w:bookmarkStart w:id="1962" w:name="_Toc340507472"/>
      <w:bookmarkStart w:id="1963" w:name="_Toc339020045"/>
      <w:bookmarkStart w:id="1964" w:name="_Toc331684072"/>
      <w:bookmarkStart w:id="1965" w:name="_Toc332270377"/>
      <w:bookmarkStart w:id="1966" w:name="_Toc331512931"/>
      <w:bookmarkStart w:id="1967" w:name="_Toc342312473"/>
      <w:bookmarkStart w:id="1968" w:name="_Toc333935717"/>
      <w:bookmarkStart w:id="1969" w:name="_Toc342296791"/>
      <w:bookmarkStart w:id="1970" w:name="_Toc341348370"/>
      <w:bookmarkStart w:id="1971" w:name="_Toc330460016"/>
      <w:bookmarkStart w:id="1972" w:name="_Toc339020125"/>
      <w:bookmarkStart w:id="1973" w:name="_Toc339020263"/>
      <w:bookmarkStart w:id="1974" w:name="_Toc350438779"/>
      <w:bookmarkStart w:id="1975" w:name="_Toc333935376"/>
      <w:bookmarkStart w:id="1976" w:name="_Toc333238664"/>
      <w:bookmarkStart w:id="1977" w:name="_Toc332206739"/>
      <w:bookmarkStart w:id="1978" w:name="_Toc350756480"/>
      <w:bookmarkStart w:id="1979" w:name="_Toc342398160"/>
      <w:bookmarkStart w:id="1980" w:name="_Toc365985211"/>
      <w:bookmarkStart w:id="1981" w:name="_Toc336681610"/>
      <w:bookmarkStart w:id="1982" w:name="_Toc102451601"/>
      <w:bookmarkStart w:id="1983" w:name="_Toc34531262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43"/>
      <w:bookmarkEnd w:id="1944"/>
      <w:bookmarkEnd w:id="1945"/>
      <w:bookmarkEnd w:id="194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84" w:name="_Toc32373"/>
      <w:bookmarkStart w:id="1985" w:name="_Toc1927"/>
      <w:bookmarkStart w:id="1986"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84"/>
      <w:bookmarkEnd w:id="198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87" w:name="_Toc9858"/>
      <w:bookmarkStart w:id="1988" w:name="_Toc432695230"/>
      <w:bookmarkStart w:id="1989" w:name="_Toc23298"/>
      <w:r>
        <w:rPr>
          <w:rFonts w:hint="eastAsia"/>
          <w:color w:val="000000" w:themeColor="text1"/>
          <w:highlight w:val="none"/>
          <w14:textFill>
            <w14:solidFill>
              <w14:schemeClr w14:val="tx1"/>
            </w14:solidFill>
          </w14:textFill>
        </w:rPr>
        <w:t>附件九：中标服务费承诺</w:t>
      </w:r>
      <w:bookmarkEnd w:id="1987"/>
      <w:bookmarkEnd w:id="1988"/>
      <w:bookmarkEnd w:id="198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90" w:name="_Toc326065622"/>
      <w:bookmarkStart w:id="1991" w:name="_Toc365967106"/>
      <w:bookmarkStart w:id="1992" w:name="_Toc339019920"/>
      <w:bookmarkStart w:id="1993" w:name="_Toc343248449"/>
      <w:bookmarkStart w:id="1994" w:name="_Toc339020264"/>
      <w:bookmarkStart w:id="1995" w:name="_Toc340672900"/>
      <w:bookmarkStart w:id="1996" w:name="_Toc333237820"/>
      <w:bookmarkStart w:id="1997" w:name="_Toc333935718"/>
      <w:bookmarkStart w:id="1998" w:name="_Toc333237709"/>
      <w:bookmarkStart w:id="1999" w:name="_Toc331684073"/>
      <w:bookmarkStart w:id="2000" w:name="_Toc339362331"/>
      <w:bookmarkStart w:id="2001" w:name="_Toc343612951"/>
      <w:bookmarkStart w:id="2002" w:name="_Toc342060406"/>
      <w:bookmarkStart w:id="2003" w:name="_Toc336681966"/>
      <w:bookmarkStart w:id="2004" w:name="_Toc332270378"/>
      <w:bookmarkStart w:id="2005" w:name="_Toc333238665"/>
      <w:bookmarkStart w:id="2006" w:name="_Toc366072563"/>
      <w:bookmarkStart w:id="2007" w:name="_Toc341348371"/>
      <w:bookmarkStart w:id="2008" w:name="_Toc342312474"/>
      <w:bookmarkStart w:id="2009" w:name="_Toc350756481"/>
      <w:bookmarkStart w:id="2010" w:name="_Toc365985212"/>
      <w:bookmarkStart w:id="2011" w:name="_Toc332206740"/>
      <w:bookmarkStart w:id="2012" w:name="_Toc331512932"/>
      <w:bookmarkStart w:id="2013" w:name="_Toc3003"/>
      <w:bookmarkStart w:id="2014" w:name="_Toc330460017"/>
      <w:bookmarkStart w:id="2015" w:name="_Toc340507473"/>
      <w:bookmarkStart w:id="2016" w:name="_Toc342398161"/>
      <w:bookmarkStart w:id="2017" w:name="_Toc339020046"/>
      <w:bookmarkStart w:id="2018" w:name="_Toc350438780"/>
      <w:bookmarkStart w:id="2019" w:name="_Toc339441118"/>
      <w:bookmarkStart w:id="2020" w:name="_Toc10463"/>
      <w:bookmarkStart w:id="2021" w:name="_Toc339020126"/>
      <w:bookmarkStart w:id="2022" w:name="_Toc343247131"/>
      <w:bookmarkStart w:id="2023" w:name="_Toc345312628"/>
      <w:bookmarkStart w:id="2024" w:name="_Toc432695231"/>
      <w:bookmarkStart w:id="2025" w:name="_Toc337632389"/>
      <w:bookmarkStart w:id="2026" w:name="_Toc342296792"/>
      <w:bookmarkStart w:id="2027" w:name="_Toc340677101"/>
      <w:bookmarkStart w:id="2028" w:name="_Toc336681611"/>
      <w:bookmarkStart w:id="2029" w:name="_Toc333935377"/>
      <w:r>
        <w:rPr>
          <w:rFonts w:hint="eastAsia"/>
          <w:color w:val="000000" w:themeColor="text1"/>
          <w:highlight w:val="none"/>
          <w14:textFill>
            <w14:solidFill>
              <w14:schemeClr w14:val="tx1"/>
            </w14:solidFill>
          </w14:textFill>
        </w:rPr>
        <w:t>附件十：</w:t>
      </w:r>
      <w:bookmarkEnd w:id="1990"/>
      <w:r>
        <w:rPr>
          <w:rFonts w:hint="eastAsia"/>
          <w:color w:val="000000" w:themeColor="text1"/>
          <w:highlight w:val="none"/>
          <w14:textFill>
            <w14:solidFill>
              <w14:schemeClr w14:val="tx1"/>
            </w14:solidFill>
          </w14:textFill>
        </w:rPr>
        <w:t>投标人提交的其它商务和技术资料</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030" w:name="_Toc456888293"/>
      <w:bookmarkStart w:id="2031" w:name="_Toc6211"/>
      <w:bookmarkStart w:id="2032" w:name="_Toc456887842"/>
      <w:r>
        <w:rPr>
          <w:rFonts w:hint="eastAsia"/>
          <w:color w:val="000000" w:themeColor="text1"/>
          <w:sz w:val="52"/>
          <w:highlight w:val="none"/>
          <w14:textFill>
            <w14:solidFill>
              <w14:schemeClr w14:val="tx1"/>
            </w14:solidFill>
          </w14:textFill>
        </w:rPr>
        <w:t>其 他 格 式</w:t>
      </w:r>
      <w:bookmarkEnd w:id="1986"/>
      <w:bookmarkEnd w:id="2030"/>
      <w:bookmarkEnd w:id="2031"/>
      <w:bookmarkEnd w:id="2032"/>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2033" w:name="_Toc456887843"/>
      <w:bookmarkStart w:id="2034" w:name="_Toc456888294"/>
      <w:bookmarkStart w:id="2035" w:name="_Toc30215"/>
      <w:r>
        <w:rPr>
          <w:rFonts w:hint="eastAsia" w:ascii="宋体" w:hAnsi="宋体" w:eastAsia="宋体"/>
          <w:b/>
          <w:color w:val="000000" w:themeColor="text1"/>
          <w:sz w:val="28"/>
          <w:highlight w:val="none"/>
          <w14:textFill>
            <w14:solidFill>
              <w14:schemeClr w14:val="tx1"/>
            </w14:solidFill>
          </w14:textFill>
        </w:rPr>
        <w:t>投标保证金退付书</w:t>
      </w:r>
      <w:bookmarkEnd w:id="2033"/>
      <w:bookmarkEnd w:id="2034"/>
      <w:bookmarkEnd w:id="2035"/>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Futura-Heavy">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ADAAE"/>
    <w:multiLevelType w:val="singleLevel"/>
    <w:tmpl w:val="8E5ADAAE"/>
    <w:lvl w:ilvl="0" w:tentative="0">
      <w:start w:val="2"/>
      <w:numFmt w:val="decimal"/>
      <w:suff w:val="nothing"/>
      <w:lvlText w:val="%1、"/>
      <w:lvlJc w:val="left"/>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E1348E9E"/>
    <w:multiLevelType w:val="singleLevel"/>
    <w:tmpl w:val="E1348E9E"/>
    <w:lvl w:ilvl="0" w:tentative="0">
      <w:start w:val="2"/>
      <w:numFmt w:val="decimal"/>
      <w:suff w:val="nothing"/>
      <w:lvlText w:val="%1、"/>
      <w:lvlJc w:val="left"/>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5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20"/>
  </w:num>
  <w:num w:numId="6">
    <w:abstractNumId w:val="15"/>
  </w:num>
  <w:num w:numId="7">
    <w:abstractNumId w:val="29"/>
  </w:num>
  <w:num w:numId="8">
    <w:abstractNumId w:val="3"/>
  </w:num>
  <w:num w:numId="9">
    <w:abstractNumId w:val="7"/>
  </w:num>
  <w:num w:numId="10">
    <w:abstractNumId w:val="25"/>
  </w:num>
  <w:num w:numId="11">
    <w:abstractNumId w:val="13"/>
  </w:num>
  <w:num w:numId="12">
    <w:abstractNumId w:val="9"/>
  </w:num>
  <w:num w:numId="13">
    <w:abstractNumId w:val="27"/>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
  </w:num>
  <w:num w:numId="25">
    <w:abstractNumId w:val="0"/>
  </w:num>
  <w:num w:numId="26">
    <w:abstractNumId w:val="1"/>
  </w:num>
  <w:num w:numId="27">
    <w:abstractNumId w:val="16"/>
  </w:num>
  <w:num w:numId="28">
    <w:abstractNumId w:val="21"/>
  </w:num>
  <w:num w:numId="29">
    <w:abstractNumId w:val="22"/>
  </w:num>
  <w:num w:numId="30">
    <w:abstractNumId w:val="5"/>
  </w:num>
  <w:num w:numId="31">
    <w:abstractNumId w:val="10"/>
  </w:num>
  <w:num w:numId="32">
    <w:abstractNumId w:val="23"/>
    <w:lvlOverride w:ilvl="0">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65A88"/>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E46D89"/>
    <w:rsid w:val="01EE10E5"/>
    <w:rsid w:val="025263E9"/>
    <w:rsid w:val="02AE05B2"/>
    <w:rsid w:val="03101E00"/>
    <w:rsid w:val="065F74AD"/>
    <w:rsid w:val="0667442D"/>
    <w:rsid w:val="07716B0D"/>
    <w:rsid w:val="080433E9"/>
    <w:rsid w:val="08680198"/>
    <w:rsid w:val="0869448C"/>
    <w:rsid w:val="088F5575"/>
    <w:rsid w:val="08FA6E92"/>
    <w:rsid w:val="096C7482"/>
    <w:rsid w:val="0A570079"/>
    <w:rsid w:val="0ADD081A"/>
    <w:rsid w:val="0AF3003D"/>
    <w:rsid w:val="0B5807E8"/>
    <w:rsid w:val="0B5C2951"/>
    <w:rsid w:val="0BB96092"/>
    <w:rsid w:val="0BCA4A38"/>
    <w:rsid w:val="0BDC1875"/>
    <w:rsid w:val="0CB63A18"/>
    <w:rsid w:val="0D417786"/>
    <w:rsid w:val="0EB61AAE"/>
    <w:rsid w:val="0F621C2B"/>
    <w:rsid w:val="0FC23307"/>
    <w:rsid w:val="0FCA12E5"/>
    <w:rsid w:val="10CD6AFE"/>
    <w:rsid w:val="11C42733"/>
    <w:rsid w:val="125F062B"/>
    <w:rsid w:val="14B6708E"/>
    <w:rsid w:val="170C32A1"/>
    <w:rsid w:val="1798604E"/>
    <w:rsid w:val="192F4936"/>
    <w:rsid w:val="19AB1C63"/>
    <w:rsid w:val="1B040045"/>
    <w:rsid w:val="1B2813CB"/>
    <w:rsid w:val="1C3660D4"/>
    <w:rsid w:val="1C5D20B1"/>
    <w:rsid w:val="1D8E0278"/>
    <w:rsid w:val="1D9D51F3"/>
    <w:rsid w:val="1E391DB3"/>
    <w:rsid w:val="21151D88"/>
    <w:rsid w:val="211B629E"/>
    <w:rsid w:val="21451B35"/>
    <w:rsid w:val="21472A39"/>
    <w:rsid w:val="217F4248"/>
    <w:rsid w:val="21E40288"/>
    <w:rsid w:val="22D121EA"/>
    <w:rsid w:val="23B56C14"/>
    <w:rsid w:val="23FA051B"/>
    <w:rsid w:val="24BD373E"/>
    <w:rsid w:val="25664044"/>
    <w:rsid w:val="27740528"/>
    <w:rsid w:val="278F197C"/>
    <w:rsid w:val="298426D8"/>
    <w:rsid w:val="29E4176D"/>
    <w:rsid w:val="29E55A72"/>
    <w:rsid w:val="2A515672"/>
    <w:rsid w:val="2A742AF1"/>
    <w:rsid w:val="2AB90BF0"/>
    <w:rsid w:val="2B9F534A"/>
    <w:rsid w:val="2D4B565F"/>
    <w:rsid w:val="2D60735C"/>
    <w:rsid w:val="2E725599"/>
    <w:rsid w:val="2E953036"/>
    <w:rsid w:val="2F0D6640"/>
    <w:rsid w:val="2FD630BC"/>
    <w:rsid w:val="312850D7"/>
    <w:rsid w:val="31315A57"/>
    <w:rsid w:val="313B1EC4"/>
    <w:rsid w:val="31E22A36"/>
    <w:rsid w:val="31E85B72"/>
    <w:rsid w:val="31FB58A6"/>
    <w:rsid w:val="32470AEB"/>
    <w:rsid w:val="32755858"/>
    <w:rsid w:val="328C0A1A"/>
    <w:rsid w:val="32A039F0"/>
    <w:rsid w:val="34E45C3F"/>
    <w:rsid w:val="360B24CE"/>
    <w:rsid w:val="36897F35"/>
    <w:rsid w:val="36925608"/>
    <w:rsid w:val="388D4973"/>
    <w:rsid w:val="39145CDA"/>
    <w:rsid w:val="3A3C2EFF"/>
    <w:rsid w:val="3A7061B9"/>
    <w:rsid w:val="3C3E2FEF"/>
    <w:rsid w:val="3C5462DE"/>
    <w:rsid w:val="3CE51ED7"/>
    <w:rsid w:val="3DBD6105"/>
    <w:rsid w:val="3EB3531E"/>
    <w:rsid w:val="3F5465F5"/>
    <w:rsid w:val="3FCB77EC"/>
    <w:rsid w:val="402406BD"/>
    <w:rsid w:val="41E356A7"/>
    <w:rsid w:val="42893325"/>
    <w:rsid w:val="44906321"/>
    <w:rsid w:val="44FB6886"/>
    <w:rsid w:val="458F470E"/>
    <w:rsid w:val="45E14925"/>
    <w:rsid w:val="462907DC"/>
    <w:rsid w:val="464C163A"/>
    <w:rsid w:val="468E4E6D"/>
    <w:rsid w:val="46E77CD6"/>
    <w:rsid w:val="47AC0164"/>
    <w:rsid w:val="47B03BA9"/>
    <w:rsid w:val="47E96FDE"/>
    <w:rsid w:val="49A40179"/>
    <w:rsid w:val="49D15412"/>
    <w:rsid w:val="4A0B4034"/>
    <w:rsid w:val="4A2E02C6"/>
    <w:rsid w:val="4B9E1DB9"/>
    <w:rsid w:val="4BD0790D"/>
    <w:rsid w:val="4D842037"/>
    <w:rsid w:val="4D9B2F7F"/>
    <w:rsid w:val="4E255D2C"/>
    <w:rsid w:val="4F3912D1"/>
    <w:rsid w:val="50086B0C"/>
    <w:rsid w:val="50164BDD"/>
    <w:rsid w:val="51180D53"/>
    <w:rsid w:val="51785946"/>
    <w:rsid w:val="51C27D36"/>
    <w:rsid w:val="52267A1D"/>
    <w:rsid w:val="53713F19"/>
    <w:rsid w:val="537868FE"/>
    <w:rsid w:val="54022FBD"/>
    <w:rsid w:val="54810BF1"/>
    <w:rsid w:val="54DF2FCC"/>
    <w:rsid w:val="550024AC"/>
    <w:rsid w:val="552615B0"/>
    <w:rsid w:val="56262642"/>
    <w:rsid w:val="570016CA"/>
    <w:rsid w:val="5768620E"/>
    <w:rsid w:val="57BD6FD6"/>
    <w:rsid w:val="589647C1"/>
    <w:rsid w:val="591C7D2C"/>
    <w:rsid w:val="597A6795"/>
    <w:rsid w:val="59857735"/>
    <w:rsid w:val="59D91176"/>
    <w:rsid w:val="5AAB6294"/>
    <w:rsid w:val="5B9067AF"/>
    <w:rsid w:val="5C6D5D5D"/>
    <w:rsid w:val="5D780AD3"/>
    <w:rsid w:val="5D886622"/>
    <w:rsid w:val="5E3A3113"/>
    <w:rsid w:val="5E69126F"/>
    <w:rsid w:val="5E93433C"/>
    <w:rsid w:val="60173EEF"/>
    <w:rsid w:val="60385B0F"/>
    <w:rsid w:val="60AE2B4F"/>
    <w:rsid w:val="61564616"/>
    <w:rsid w:val="61DD1805"/>
    <w:rsid w:val="645529A9"/>
    <w:rsid w:val="64862C2B"/>
    <w:rsid w:val="64E97165"/>
    <w:rsid w:val="64EF4547"/>
    <w:rsid w:val="6552795A"/>
    <w:rsid w:val="65D0211A"/>
    <w:rsid w:val="6661072D"/>
    <w:rsid w:val="69E73709"/>
    <w:rsid w:val="6A8B3BD0"/>
    <w:rsid w:val="6DC52164"/>
    <w:rsid w:val="6E015061"/>
    <w:rsid w:val="6E1A426D"/>
    <w:rsid w:val="6F012DE5"/>
    <w:rsid w:val="6F5C1DB9"/>
    <w:rsid w:val="70263E9E"/>
    <w:rsid w:val="703025E3"/>
    <w:rsid w:val="7152710C"/>
    <w:rsid w:val="715E7281"/>
    <w:rsid w:val="715F2A54"/>
    <w:rsid w:val="720535FB"/>
    <w:rsid w:val="72394572"/>
    <w:rsid w:val="72F06DB6"/>
    <w:rsid w:val="73110955"/>
    <w:rsid w:val="735A1441"/>
    <w:rsid w:val="748C4DEE"/>
    <w:rsid w:val="753200B4"/>
    <w:rsid w:val="75F265F9"/>
    <w:rsid w:val="7783749C"/>
    <w:rsid w:val="77E048EF"/>
    <w:rsid w:val="785E1CB7"/>
    <w:rsid w:val="78D1434D"/>
    <w:rsid w:val="793067AF"/>
    <w:rsid w:val="7B42766E"/>
    <w:rsid w:val="7C936510"/>
    <w:rsid w:val="7ED92098"/>
    <w:rsid w:val="7FA06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1"/>
    <w:qFormat/>
    <w:uiPriority w:val="0"/>
    <w:pPr>
      <w:spacing w:line="480" w:lineRule="exact"/>
      <w:ind w:left="810" w:firstLine="675"/>
    </w:pPr>
    <w:rPr>
      <w:rFonts w:eastAsia="仿宋_GB2312"/>
      <w:sz w:val="30"/>
      <w:szCs w:val="20"/>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8"/>
    <w:link w:val="133"/>
    <w:qFormat/>
    <w:uiPriority w:val="0"/>
    <w:pPr>
      <w:ind w:firstLine="100" w:firstLineChars="100"/>
    </w:pPr>
    <w:rPr>
      <w:rFonts w:ascii="Calibri" w:hAnsi="Calibri"/>
      <w:szCs w:val="22"/>
    </w:rPr>
  </w:style>
  <w:style w:type="paragraph" w:styleId="45">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表格文字"/>
    <w:basedOn w:val="1"/>
    <w:qFormat/>
    <w:uiPriority w:val="0"/>
    <w:pPr>
      <w:numPr>
        <w:ilvl w:val="0"/>
        <w:numId w:val="5"/>
      </w:numPr>
      <w:tabs>
        <w:tab w:val="clear" w:pos="360"/>
      </w:tabs>
      <w:ind w:left="0" w:firstLine="0"/>
      <w:jc w:val="left"/>
    </w:pPr>
    <w:rPr>
      <w:rFonts w:ascii="Arial" w:hAnsi="Arial" w:eastAsia="仿宋_GB2312" w:cs="Arial"/>
      <w:sz w:val="18"/>
      <w:szCs w:val="18"/>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7"/>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7"/>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7"/>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7"/>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7"/>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7"/>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7"/>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7"/>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8"/>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9"/>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10"/>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8"/>
      </w:numPr>
      <w:tabs>
        <w:tab w:val="left" w:pos="1049"/>
      </w:tabs>
      <w:spacing w:before="60"/>
    </w:pPr>
  </w:style>
  <w:style w:type="paragraph" w:customStyle="1" w:styleId="287">
    <w:name w:val="样式 样式 标题 4Alt+41.1.1.1 Heading 4bulletblbbH44h4H41h41H42... + 自动..."/>
    <w:basedOn w:val="199"/>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1"/>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1"/>
      </w:numPr>
      <w:tabs>
        <w:tab w:val="left" w:pos="425"/>
        <w:tab w:val="clear" w:pos="1984"/>
      </w:tabs>
    </w:pPr>
    <w:rPr>
      <w:bCs/>
      <w:szCs w:val="28"/>
    </w:rPr>
  </w:style>
  <w:style w:type="paragraph" w:customStyle="1" w:styleId="295">
    <w:name w:val="正文序号 3"/>
    <w:basedOn w:val="1"/>
    <w:qFormat/>
    <w:uiPriority w:val="0"/>
    <w:pPr>
      <w:numPr>
        <w:ilvl w:val="2"/>
        <w:numId w:val="8"/>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8"/>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Table Paragraph"/>
    <w:basedOn w:val="1"/>
    <w:qFormat/>
    <w:uiPriority w:val="1"/>
    <w:rPr>
      <w:rFonts w:ascii="Calibri" w:hAnsi="Calibri"/>
      <w:sz w:val="24"/>
    </w:rPr>
  </w:style>
  <w:style w:type="paragraph" w:customStyle="1" w:styleId="307">
    <w:name w:val="正文首行缩进 21"/>
    <w:basedOn w:val="308"/>
    <w:qFormat/>
    <w:uiPriority w:val="0"/>
    <w:pPr>
      <w:widowControl/>
      <w:spacing w:line="500" w:lineRule="exact"/>
      <w:ind w:firstLine="420"/>
    </w:pPr>
    <w:rPr>
      <w:szCs w:val="20"/>
    </w:rPr>
  </w:style>
  <w:style w:type="paragraph" w:customStyle="1" w:styleId="308">
    <w:name w:val="正文文本缩进1"/>
    <w:basedOn w:val="1"/>
    <w:qFormat/>
    <w:uiPriority w:val="0"/>
    <w:pPr>
      <w:spacing w:line="500" w:lineRule="exact"/>
      <w:ind w:firstLine="880" w:firstLineChars="200"/>
    </w:pPr>
    <w:rPr>
      <w:rFonts w:ascii="Times New Roman" w:hAnsi="Times New Roman" w:eastAsia="宋体" w:cs="Times New Roman"/>
    </w:rPr>
  </w:style>
  <w:style w:type="table" w:customStyle="1" w:styleId="309">
    <w:name w:val="Table Normal"/>
    <w:semiHidden/>
    <w:unhideWhenUsed/>
    <w:qFormat/>
    <w:uiPriority w:val="0"/>
    <w:tblPr>
      <w:tblCellMar>
        <w:top w:w="0" w:type="dxa"/>
        <w:left w:w="0" w:type="dxa"/>
        <w:bottom w:w="0" w:type="dxa"/>
        <w:right w:w="0" w:type="dxa"/>
      </w:tblCellMar>
    </w:tblPr>
  </w:style>
  <w:style w:type="paragraph" w:customStyle="1" w:styleId="310">
    <w:name w:val="目录 71"/>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33452</Words>
  <Characters>35040</Characters>
  <Lines>286</Lines>
  <Paragraphs>80</Paragraphs>
  <TotalTime>12</TotalTime>
  <ScaleCrop>false</ScaleCrop>
  <LinksUpToDate>false</LinksUpToDate>
  <CharactersWithSpaces>39897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2022-11-18T03:52:00Z</cp:lastPrinted>
  <dcterms:modified xsi:type="dcterms:W3CDTF">2022-11-18T09:29:56Z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9E9811ACF181470D8A1AEF7AAD6B83E5</vt:lpwstr>
  </property>
</Properties>
</file>