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rPr>
      </w:pPr>
    </w:p>
    <w:p>
      <w:pPr>
        <w:pStyle w:val="17"/>
        <w:widowControl/>
        <w:adjustRightInd w:val="0"/>
        <w:snapToGrid w:val="0"/>
        <w:spacing w:line="360" w:lineRule="auto"/>
        <w:jc w:val="left"/>
        <w:rPr>
          <w:rFonts w:ascii="黑体" w:eastAsia="黑体"/>
          <w:bCs/>
          <w:color w:val="000000" w:themeColor="text1"/>
          <w:sz w:val="32"/>
          <w:highlight w:val="none"/>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rPr>
      </w:pPr>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rPr>
      </w:pPr>
    </w:p>
    <w:p>
      <w:pPr>
        <w:pStyle w:val="17"/>
        <w:widowControl/>
        <w:adjustRightInd w:val="0"/>
        <w:snapToGrid w:val="0"/>
        <w:spacing w:line="360" w:lineRule="auto"/>
        <w:rPr>
          <w:rFonts w:ascii="黑体" w:eastAsia="黑体"/>
          <w:bCs/>
          <w:color w:val="000000" w:themeColor="text1"/>
          <w:sz w:val="52"/>
          <w:szCs w:val="52"/>
          <w:highlight w:val="none"/>
        </w:rPr>
      </w:pPr>
    </w:p>
    <w:p>
      <w:pPr>
        <w:pStyle w:val="17"/>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询价采购</w:t>
      </w:r>
      <w:bookmarkStart w:id="544" w:name="_GoBack"/>
      <w:bookmarkEnd w:id="544"/>
    </w:p>
    <w:p>
      <w:pPr>
        <w:pStyle w:val="17"/>
        <w:widowControl/>
        <w:adjustRightInd w:val="0"/>
        <w:snapToGrid w:val="0"/>
        <w:spacing w:line="360" w:lineRule="auto"/>
        <w:jc w:val="center"/>
        <w:rPr>
          <w:rFonts w:ascii="黑体" w:eastAsia="黑体"/>
          <w:bCs/>
          <w:color w:val="000000" w:themeColor="text1"/>
          <w:sz w:val="72"/>
          <w:szCs w:val="72"/>
          <w:highlight w:val="none"/>
        </w:rPr>
      </w:pPr>
    </w:p>
    <w:p>
      <w:pPr>
        <w:pStyle w:val="17"/>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询  价  文  件</w:t>
      </w:r>
    </w:p>
    <w:p>
      <w:pPr>
        <w:pStyle w:val="17"/>
        <w:widowControl/>
        <w:adjustRightInd w:val="0"/>
        <w:snapToGrid w:val="0"/>
        <w:spacing w:line="360" w:lineRule="auto"/>
        <w:rPr>
          <w:rFonts w:ascii="黑体" w:eastAsia="黑体"/>
          <w:bCs/>
          <w:color w:val="000000" w:themeColor="text1"/>
          <w:sz w:val="52"/>
          <w:szCs w:val="52"/>
          <w:highlight w:val="none"/>
        </w:rPr>
      </w:pPr>
    </w:p>
    <w:p>
      <w:pPr>
        <w:pStyle w:val="17"/>
        <w:widowControl/>
        <w:adjustRightInd w:val="0"/>
        <w:snapToGrid w:val="0"/>
        <w:spacing w:line="360" w:lineRule="auto"/>
        <w:jc w:val="center"/>
        <w:rPr>
          <w:rFonts w:ascii="黑体" w:eastAsia="黑体"/>
          <w:bCs/>
          <w:color w:val="000000" w:themeColor="text1"/>
          <w:sz w:val="52"/>
          <w:szCs w:val="52"/>
          <w:highlight w:val="none"/>
        </w:rPr>
      </w:pPr>
    </w:p>
    <w:p>
      <w:pPr>
        <w:pStyle w:val="17"/>
        <w:widowControl/>
        <w:adjustRightInd w:val="0"/>
        <w:snapToGrid w:val="0"/>
        <w:spacing w:line="360" w:lineRule="auto"/>
        <w:jc w:val="center"/>
        <w:rPr>
          <w:rFonts w:ascii="黑体" w:eastAsia="黑体"/>
          <w:bCs/>
          <w:color w:val="000000" w:themeColor="text1"/>
          <w:sz w:val="52"/>
          <w:szCs w:val="52"/>
          <w:highlight w:val="none"/>
        </w:rPr>
      </w:pPr>
    </w:p>
    <w:tbl>
      <w:tblPr>
        <w:tblStyle w:val="36"/>
        <w:tblW w:w="9505" w:type="dxa"/>
        <w:tblInd w:w="0" w:type="dxa"/>
        <w:tblLayout w:type="fixed"/>
        <w:tblCellMar>
          <w:top w:w="0" w:type="dxa"/>
          <w:left w:w="108" w:type="dxa"/>
          <w:bottom w:w="0" w:type="dxa"/>
          <w:right w:w="108" w:type="dxa"/>
        </w:tblCellMar>
      </w:tblPr>
      <w:tblGrid>
        <w:gridCol w:w="1951"/>
        <w:gridCol w:w="284"/>
        <w:gridCol w:w="7270"/>
      </w:tblGrid>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7270"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YXZB-20220824</w:t>
            </w:r>
          </w:p>
        </w:tc>
      </w:tr>
      <w:tr>
        <w:tblPrEx>
          <w:tblCellMar>
            <w:top w:w="0" w:type="dxa"/>
            <w:left w:w="108" w:type="dxa"/>
            <w:bottom w:w="0" w:type="dxa"/>
            <w:right w:w="108" w:type="dxa"/>
          </w:tblCellMar>
        </w:tblPrEx>
        <w:trPr>
          <w:trHeight w:val="77" w:hRule="atLeast"/>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rPr>
            </w:pPr>
            <w:r>
              <w:rPr>
                <w:rFonts w:hint="eastAsia" w:hAnsi="宋体"/>
                <w:b/>
                <w:bCs/>
                <w:color w:val="000000" w:themeColor="text1"/>
                <w:sz w:val="28"/>
                <w:szCs w:val="28"/>
                <w:highlight w:val="none"/>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7270"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阳春市应急管理局2022年应急设备装备和物资采购项目</w:t>
            </w:r>
          </w:p>
        </w:tc>
      </w:tr>
      <w:tr>
        <w:tblPrEx>
          <w:tblCellMar>
            <w:top w:w="0" w:type="dxa"/>
            <w:left w:w="108" w:type="dxa"/>
            <w:bottom w:w="0" w:type="dxa"/>
            <w:right w:w="108" w:type="dxa"/>
          </w:tblCellMar>
        </w:tblPrEx>
        <w:trPr>
          <w:trHeight w:val="574"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7270"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阳春市应急管理局</w:t>
            </w:r>
          </w:p>
        </w:tc>
      </w:tr>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7270"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rPr>
        <w:t>二○</w:t>
      </w:r>
      <w:r>
        <w:rPr>
          <w:rFonts w:hint="eastAsia" w:ascii="黑体" w:eastAsia="黑体"/>
          <w:bCs/>
          <w:color w:val="000000" w:themeColor="text1"/>
          <w:sz w:val="24"/>
          <w:szCs w:val="24"/>
          <w:highlight w:val="none"/>
          <w:lang w:val="en-US" w:eastAsia="zh-CN"/>
        </w:rPr>
        <w:t>二二</w:t>
      </w:r>
      <w:r>
        <w:rPr>
          <w:rFonts w:hint="eastAsia" w:ascii="黑体" w:eastAsia="黑体"/>
          <w:bCs/>
          <w:color w:val="000000" w:themeColor="text1"/>
          <w:sz w:val="24"/>
          <w:szCs w:val="24"/>
          <w:highlight w:val="none"/>
        </w:rPr>
        <w:t>年</w:t>
      </w:r>
      <w:r>
        <w:rPr>
          <w:rFonts w:hint="eastAsia" w:ascii="黑体" w:eastAsia="黑体"/>
          <w:bCs/>
          <w:color w:val="000000" w:themeColor="text1"/>
          <w:sz w:val="24"/>
          <w:szCs w:val="24"/>
          <w:highlight w:val="none"/>
          <w:lang w:val="en-US" w:eastAsia="zh-CN"/>
        </w:rPr>
        <w:t>八</w:t>
      </w:r>
      <w:r>
        <w:rPr>
          <w:rFonts w:hint="eastAsia" w:ascii="黑体" w:eastAsia="黑体"/>
          <w:bCs/>
          <w:color w:val="000000" w:themeColor="text1"/>
          <w:sz w:val="24"/>
          <w:szCs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w:t>
      </w:r>
      <w:r>
        <w:rPr>
          <w:rFonts w:hint="eastAsia" w:ascii="宋体" w:hAnsi="宋体"/>
          <w:color w:val="000000" w:themeColor="text1"/>
          <w:szCs w:val="21"/>
          <w:highlight w:val="none"/>
        </w:rPr>
        <w:t>报价</w:t>
      </w:r>
      <w:r>
        <w:rPr>
          <w:rFonts w:ascii="宋体" w:hAnsi="宋体"/>
          <w:color w:val="000000" w:themeColor="text1"/>
          <w:szCs w:val="21"/>
          <w:highlight w:val="none"/>
        </w:rPr>
        <w:t>文件上注明的投标截止和开标时间，逾期送达或邮寄送达的</w:t>
      </w:r>
      <w:r>
        <w:rPr>
          <w:rFonts w:hint="eastAsia" w:ascii="宋体" w:hAnsi="宋体"/>
          <w:color w:val="000000" w:themeColor="text1"/>
          <w:szCs w:val="21"/>
          <w:highlight w:val="none"/>
        </w:rPr>
        <w:t>报价</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b/>
          <w:color w:val="000000" w:themeColor="text1"/>
          <w:szCs w:val="21"/>
          <w:highlight w:val="none"/>
          <w:u w:val="single"/>
        </w:rPr>
        <w:t>报价</w:t>
      </w:r>
      <w:r>
        <w:rPr>
          <w:rFonts w:ascii="宋体" w:hAnsi="宋体"/>
          <w:b/>
          <w:color w:val="000000" w:themeColor="text1"/>
          <w:szCs w:val="21"/>
          <w:highlight w:val="none"/>
          <w:u w:val="single"/>
        </w:rPr>
        <w:t>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请正确填写《报价一览表》，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w:t>
      </w:r>
      <w:r>
        <w:rPr>
          <w:rFonts w:hint="eastAsia" w:ascii="宋体" w:hAnsi="宋体"/>
          <w:color w:val="000000" w:themeColor="text1"/>
          <w:szCs w:val="21"/>
          <w:highlight w:val="none"/>
        </w:rPr>
        <w:t>报价</w:t>
      </w:r>
      <w:r>
        <w:rPr>
          <w:rFonts w:ascii="宋体" w:hAnsi="宋体"/>
          <w:color w:val="000000" w:themeColor="text1"/>
          <w:szCs w:val="21"/>
          <w:highlight w:val="none"/>
        </w:rPr>
        <w:t>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报价要求详见招标文件《报价一览表》</w:t>
      </w:r>
      <w:r>
        <w:rPr>
          <w:rFonts w:ascii="宋体" w:hAnsi="宋体"/>
          <w:color w:val="000000" w:themeColor="text1"/>
          <w:szCs w:val="21"/>
          <w:highlight w:val="none"/>
        </w:rPr>
        <w:t>。</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请仔细检查《投标函》、《报价一览表》、</w:t>
      </w:r>
      <w:r>
        <w:rPr>
          <w:rFonts w:hint="eastAsia" w:ascii="宋体" w:hAnsi="宋体"/>
          <w:color w:val="000000" w:themeColor="text1"/>
          <w:szCs w:val="21"/>
          <w:highlight w:val="none"/>
        </w:rPr>
        <w:t>《法定代表人证明书》、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授权书》等重要格式文件是否有按要求盖公章或签名</w:t>
      </w:r>
      <w:r>
        <w:rPr>
          <w:rFonts w:hint="eastAsia" w:ascii="宋体" w:hAnsi="宋体"/>
          <w:color w:val="000000" w:themeColor="text1"/>
          <w:szCs w:val="21"/>
          <w:highlight w:val="none"/>
        </w:rPr>
        <w:t>。</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w:t>
      </w:r>
      <w:r>
        <w:rPr>
          <w:rFonts w:hint="eastAsia" w:ascii="宋体" w:hAnsi="宋体"/>
          <w:color w:val="000000" w:themeColor="text1"/>
          <w:szCs w:val="21"/>
          <w:highlight w:val="none"/>
        </w:rPr>
        <w:t>报价</w:t>
      </w:r>
      <w:r>
        <w:rPr>
          <w:rFonts w:ascii="宋体" w:hAnsi="宋体"/>
          <w:color w:val="000000" w:themeColor="text1"/>
          <w:szCs w:val="21"/>
          <w:highlight w:val="none"/>
        </w:rPr>
        <w:t>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询价小组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rPr>
      </w:pPr>
      <w:r>
        <w:rPr>
          <w:rFonts w:hint="eastAsia" w:hAnsi="宋体" w:cs="仿宋_GB2312"/>
          <w:b/>
          <w:bCs/>
          <w:color w:val="000000" w:themeColor="text1"/>
          <w:highlight w:val="none"/>
          <w:lang w:val="zh-CN"/>
        </w:rPr>
        <w:t>（本提示内容非</w:t>
      </w:r>
      <w:r>
        <w:rPr>
          <w:rFonts w:hint="eastAsia" w:hAnsi="宋体" w:cs="仿宋_GB2312"/>
          <w:b/>
          <w:bCs/>
          <w:color w:val="000000" w:themeColor="text1"/>
          <w:highlight w:val="none"/>
        </w:rPr>
        <w:t>询价</w:t>
      </w:r>
      <w:r>
        <w:rPr>
          <w:rFonts w:hint="eastAsia" w:hAnsi="宋体" w:cs="仿宋_GB2312"/>
          <w:b/>
          <w:bCs/>
          <w:color w:val="000000" w:themeColor="text1"/>
          <w:highlight w:val="none"/>
          <w:lang w:val="zh-CN"/>
        </w:rPr>
        <w:t>文件的组成部分，仅为善意提醒。如有不一致，以</w:t>
      </w:r>
      <w:r>
        <w:rPr>
          <w:rFonts w:hint="eastAsia" w:hAnsi="宋体" w:cs="仿宋_GB2312"/>
          <w:b/>
          <w:bCs/>
          <w:color w:val="000000" w:themeColor="text1"/>
          <w:highlight w:val="none"/>
        </w:rPr>
        <w:t>询价</w:t>
      </w:r>
      <w:r>
        <w:rPr>
          <w:rFonts w:hint="eastAsia" w:hAnsi="宋体" w:cs="仿宋_GB2312"/>
          <w:b/>
          <w:bCs/>
          <w:color w:val="000000" w:themeColor="text1"/>
          <w:highlight w:val="none"/>
          <w:lang w:val="zh-CN"/>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rPr>
      </w:pPr>
    </w:p>
    <w:p>
      <w:pPr>
        <w:pStyle w:val="17"/>
        <w:widowControl/>
        <w:adjustRightInd w:val="0"/>
        <w:snapToGrid w:val="0"/>
        <w:spacing w:beforeLines="50" w:line="360" w:lineRule="auto"/>
        <w:jc w:val="center"/>
        <w:rPr>
          <w:rFonts w:hAnsi="宋体"/>
          <w:b/>
          <w:caps/>
          <w:color w:val="000000" w:themeColor="text1"/>
          <w:sz w:val="32"/>
          <w:szCs w:val="32"/>
          <w:highlight w:val="none"/>
        </w:rPr>
      </w:pPr>
    </w:p>
    <w:p>
      <w:pPr>
        <w:pStyle w:val="17"/>
        <w:widowControl/>
        <w:adjustRightInd w:val="0"/>
        <w:snapToGrid w:val="0"/>
        <w:spacing w:beforeLines="50" w:line="360" w:lineRule="auto"/>
        <w:jc w:val="center"/>
        <w:rPr>
          <w:rFonts w:hAnsi="宋体"/>
          <w:b/>
          <w:caps/>
          <w:color w:val="000000" w:themeColor="text1"/>
          <w:sz w:val="32"/>
          <w:szCs w:val="32"/>
          <w:highlight w:val="none"/>
        </w:rPr>
      </w:pPr>
    </w:p>
    <w:p>
      <w:pPr>
        <w:pStyle w:val="17"/>
        <w:widowControl/>
        <w:adjustRightInd w:val="0"/>
        <w:snapToGrid w:val="0"/>
        <w:spacing w:beforeLines="50" w:line="360" w:lineRule="auto"/>
        <w:jc w:val="center"/>
        <w:rPr>
          <w:rFonts w:hAnsi="宋体"/>
          <w:b/>
          <w:caps/>
          <w:color w:val="000000" w:themeColor="text1"/>
          <w:sz w:val="32"/>
          <w:szCs w:val="32"/>
          <w:highlight w:val="none"/>
        </w:rPr>
      </w:pPr>
    </w:p>
    <w:p>
      <w:pPr>
        <w:pStyle w:val="17"/>
        <w:widowControl/>
        <w:adjustRightInd w:val="0"/>
        <w:snapToGrid w:val="0"/>
        <w:spacing w:beforeLines="50" w:line="360" w:lineRule="auto"/>
        <w:jc w:val="center"/>
        <w:rPr>
          <w:rFonts w:hAnsi="宋体"/>
          <w:b/>
          <w:caps/>
          <w:color w:val="000000" w:themeColor="text1"/>
          <w:sz w:val="32"/>
          <w:szCs w:val="32"/>
          <w:highlight w:val="none"/>
        </w:rPr>
      </w:pPr>
    </w:p>
    <w:p>
      <w:pPr>
        <w:pStyle w:val="17"/>
        <w:widowControl/>
        <w:adjustRightInd w:val="0"/>
        <w:snapToGrid w:val="0"/>
        <w:spacing w:beforeLines="50" w:line="360" w:lineRule="auto"/>
        <w:jc w:val="center"/>
        <w:rPr>
          <w:rFonts w:hAnsi="宋体"/>
          <w:b/>
          <w:caps/>
          <w:color w:val="000000" w:themeColor="text1"/>
          <w:sz w:val="32"/>
          <w:szCs w:val="32"/>
          <w:highlight w:val="none"/>
        </w:rPr>
      </w:pPr>
    </w:p>
    <w:p>
      <w:pPr>
        <w:pStyle w:val="17"/>
        <w:widowControl/>
        <w:adjustRightInd w:val="0"/>
        <w:snapToGrid w:val="0"/>
        <w:spacing w:beforeLines="50" w:line="360" w:lineRule="auto"/>
        <w:jc w:val="center"/>
        <w:rPr>
          <w:rFonts w:hAnsi="宋体"/>
          <w:b/>
          <w:caps/>
          <w:color w:val="000000" w:themeColor="text1"/>
          <w:sz w:val="32"/>
          <w:szCs w:val="32"/>
          <w:highlight w:val="none"/>
        </w:rPr>
      </w:pPr>
    </w:p>
    <w:p>
      <w:pPr>
        <w:pStyle w:val="17"/>
        <w:widowControl/>
        <w:adjustRightInd w:val="0"/>
        <w:snapToGrid w:val="0"/>
        <w:spacing w:beforeLines="50" w:line="360" w:lineRule="auto"/>
        <w:jc w:val="center"/>
        <w:rPr>
          <w:rFonts w:hAnsi="宋体"/>
          <w:b/>
          <w:caps/>
          <w:color w:val="000000" w:themeColor="text1"/>
          <w:sz w:val="32"/>
          <w:szCs w:val="32"/>
          <w:highlight w:val="none"/>
        </w:rPr>
      </w:pPr>
      <w:r>
        <w:rPr>
          <w:rFonts w:hint="eastAsia" w:hAnsi="宋体"/>
          <w:b/>
          <w:caps/>
          <w:color w:val="000000" w:themeColor="text1"/>
          <w:sz w:val="32"/>
          <w:szCs w:val="32"/>
          <w:highlight w:val="none"/>
        </w:rPr>
        <w:t>目     录</w:t>
      </w:r>
    </w:p>
    <w:p>
      <w:pPr>
        <w:pStyle w:val="24"/>
        <w:tabs>
          <w:tab w:val="right" w:leader="dot" w:pos="9184"/>
          <w:tab w:val="clear" w:pos="8280"/>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TOC \o "1-3" \h \z \u </w:instrText>
      </w:r>
      <w:r>
        <w:rPr>
          <w:color w:val="000000" w:themeColor="text1"/>
          <w:szCs w:val="28"/>
          <w:highlight w:val="none"/>
        </w:rPr>
        <w:fldChar w:fldCharType="separate"/>
      </w:r>
      <w:r>
        <w:rPr>
          <w:color w:val="000000" w:themeColor="text1"/>
          <w:szCs w:val="28"/>
          <w:highlight w:val="none"/>
        </w:rPr>
        <w:fldChar w:fldCharType="begin"/>
      </w:r>
      <w:r>
        <w:rPr>
          <w:color w:val="000000" w:themeColor="text1"/>
          <w:szCs w:val="28"/>
          <w:highlight w:val="none"/>
        </w:rPr>
        <w:instrText xml:space="preserve"> HYPERLINK \l _Toc3092 </w:instrText>
      </w:r>
      <w:r>
        <w:rPr>
          <w:color w:val="000000" w:themeColor="text1"/>
          <w:szCs w:val="28"/>
          <w:highlight w:val="none"/>
        </w:rPr>
        <w:fldChar w:fldCharType="separate"/>
      </w:r>
      <w:r>
        <w:rPr>
          <w:rFonts w:hint="eastAsia" w:ascii="宋体" w:hAnsi="宋体"/>
          <w:color w:val="000000" w:themeColor="text1"/>
          <w:szCs w:val="21"/>
          <w:highlight w:val="none"/>
        </w:rPr>
        <w:t>第一部分  询价邀请书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_Toc3092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color w:val="000000" w:themeColor="text1"/>
          <w:szCs w:val="28"/>
          <w:highlight w:val="none"/>
        </w:rPr>
        <w:fldChar w:fldCharType="end"/>
      </w:r>
    </w:p>
    <w:p>
      <w:pPr>
        <w:pStyle w:val="24"/>
        <w:tabs>
          <w:tab w:val="right" w:leader="dot" w:pos="9184"/>
          <w:tab w:val="clear" w:pos="8280"/>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_Toc5675 </w:instrText>
      </w:r>
      <w:r>
        <w:rPr>
          <w:color w:val="000000" w:themeColor="text1"/>
          <w:szCs w:val="28"/>
          <w:highlight w:val="none"/>
        </w:rPr>
        <w:fldChar w:fldCharType="separate"/>
      </w:r>
      <w:r>
        <w:rPr>
          <w:rFonts w:hint="eastAsia" w:ascii="宋体" w:hAnsi="宋体"/>
          <w:color w:val="000000" w:themeColor="text1"/>
          <w:szCs w:val="2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_Toc5675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_Toc274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项目编号：</w:t>
      </w:r>
      <w:r>
        <w:rPr>
          <w:rFonts w:hint="eastAsia" w:ascii="宋体"/>
          <w:color w:val="000000" w:themeColor="text1"/>
          <w:kern w:val="44"/>
          <w:szCs w:val="21"/>
          <w:highlight w:val="none"/>
          <w:lang w:eastAsia="zh-CN"/>
        </w:rPr>
        <w:t>YXZB-20220824</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_Toc274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_Toc16391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项目名称：</w:t>
      </w:r>
      <w:r>
        <w:rPr>
          <w:rFonts w:hint="eastAsia" w:ascii="宋体"/>
          <w:color w:val="000000" w:themeColor="text1"/>
          <w:kern w:val="44"/>
          <w:szCs w:val="21"/>
          <w:highlight w:val="none"/>
          <w:lang w:eastAsia="zh-CN"/>
        </w:rPr>
        <w:t>阳春市应急管理局2022年应急设备装备和物资采购项目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_Toc16391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_Toc29342 </w:instrText>
      </w:r>
      <w:r>
        <w:rPr>
          <w:color w:val="000000" w:themeColor="text1"/>
          <w:szCs w:val="28"/>
          <w:highlight w:val="none"/>
        </w:rPr>
        <w:fldChar w:fldCharType="separate"/>
      </w:r>
      <w:r>
        <w:rPr>
          <w:rFonts w:ascii="宋体" w:hAnsi="宋体" w:eastAsia="宋体"/>
          <w:color w:val="000000" w:themeColor="text1"/>
          <w:kern w:val="0"/>
          <w:szCs w:val="21"/>
          <w:highlight w:val="none"/>
        </w:rPr>
        <w:t xml:space="preserve">A  </w:t>
      </w:r>
      <w:r>
        <w:rPr>
          <w:rFonts w:hint="eastAsia" w:ascii="宋体" w:hAnsi="宋体" w:eastAsia="宋体"/>
          <w:color w:val="000000" w:themeColor="text1"/>
          <w:kern w:val="0"/>
          <w:szCs w:val="21"/>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_Toc29342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_Toc295 </w:instrText>
      </w:r>
      <w:r>
        <w:rPr>
          <w:color w:val="000000" w:themeColor="text1"/>
          <w:szCs w:val="28"/>
          <w:highlight w:val="none"/>
        </w:rPr>
        <w:fldChar w:fldCharType="separate"/>
      </w:r>
      <w:r>
        <w:rPr>
          <w:rFonts w:hint="eastAsia" w:ascii="宋体" w:hAnsi="宋体" w:eastAsia="宋体"/>
          <w:color w:val="000000" w:themeColor="text1"/>
          <w:kern w:val="0"/>
          <w:szCs w:val="21"/>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_Toc295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_Toc17548 </w:instrText>
      </w:r>
      <w:r>
        <w:rPr>
          <w:color w:val="000000" w:themeColor="text1"/>
          <w:szCs w:val="28"/>
          <w:highlight w:val="none"/>
        </w:rPr>
        <w:fldChar w:fldCharType="separate"/>
      </w:r>
      <w:r>
        <w:rPr>
          <w:rFonts w:hint="eastAsia"/>
          <w:color w:val="000000" w:themeColor="text1"/>
          <w:szCs w:val="24"/>
          <w:highlight w:val="none"/>
        </w:rPr>
        <w:t>第三部分报价须知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_Toc17548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_Toc18315 </w:instrText>
      </w:r>
      <w:r>
        <w:rPr>
          <w:color w:val="000000" w:themeColor="text1"/>
          <w:szCs w:val="28"/>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_Toc18315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_Toc18549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一、 说  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_Toc18549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_Toc5042 </w:instrText>
      </w:r>
      <w:r>
        <w:rPr>
          <w:color w:val="000000" w:themeColor="text1"/>
          <w:szCs w:val="28"/>
          <w:highlight w:val="none"/>
        </w:rPr>
        <w:fldChar w:fldCharType="separate"/>
      </w:r>
      <w:r>
        <w:rPr>
          <w:rFonts w:ascii="黑体" w:hAnsi="宋体"/>
          <w:color w:val="000000" w:themeColor="text1"/>
          <w:kern w:val="44"/>
          <w:szCs w:val="21"/>
          <w:highlight w:val="none"/>
        </w:rPr>
        <w:t xml:space="preserve">1. </w:t>
      </w:r>
      <w:r>
        <w:rPr>
          <w:rFonts w:hint="eastAsia" w:ascii="黑体" w:hAnsi="宋体"/>
          <w:color w:val="000000" w:themeColor="text1"/>
          <w:kern w:val="44"/>
          <w:szCs w:val="21"/>
          <w:highlight w:val="none"/>
        </w:rPr>
        <w:t>适用范围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_Toc5042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_Toc17660 </w:instrText>
      </w:r>
      <w:r>
        <w:rPr>
          <w:color w:val="000000" w:themeColor="text1"/>
          <w:szCs w:val="28"/>
          <w:highlight w:val="none"/>
        </w:rPr>
        <w:fldChar w:fldCharType="separate"/>
      </w:r>
      <w:r>
        <w:rPr>
          <w:rFonts w:ascii="黑体" w:hAnsi="宋体"/>
          <w:color w:val="000000" w:themeColor="text1"/>
          <w:kern w:val="44"/>
          <w:szCs w:val="21"/>
          <w:highlight w:val="none"/>
        </w:rPr>
        <w:t xml:space="preserve">2. </w:t>
      </w:r>
      <w:r>
        <w:rPr>
          <w:rFonts w:hint="eastAsia" w:ascii="黑体" w:hAnsi="宋体"/>
          <w:color w:val="000000" w:themeColor="text1"/>
          <w:kern w:val="44"/>
          <w:szCs w:val="2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_Toc17660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_Toc16716 </w:instrText>
      </w:r>
      <w:r>
        <w:rPr>
          <w:color w:val="000000" w:themeColor="text1"/>
          <w:szCs w:val="28"/>
          <w:highlight w:val="none"/>
        </w:rPr>
        <w:fldChar w:fldCharType="separate"/>
      </w:r>
      <w:r>
        <w:rPr>
          <w:rFonts w:ascii="黑体" w:hAnsi="宋体"/>
          <w:color w:val="000000" w:themeColor="text1"/>
          <w:kern w:val="44"/>
          <w:szCs w:val="21"/>
          <w:highlight w:val="none"/>
        </w:rPr>
        <w:t xml:space="preserve">3. </w:t>
      </w:r>
      <w:r>
        <w:rPr>
          <w:rFonts w:hint="eastAsia" w:ascii="黑体" w:hAnsi="宋体"/>
          <w:color w:val="000000" w:themeColor="text1"/>
          <w:kern w:val="44"/>
          <w:szCs w:val="21"/>
          <w:highlight w:val="none"/>
        </w:rPr>
        <w:t>报价费用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_Toc16716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_Toc65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二、 询价文件说明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_Toc65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_Toc14947 </w:instrText>
      </w:r>
      <w:r>
        <w:rPr>
          <w:color w:val="000000" w:themeColor="text1"/>
          <w:szCs w:val="28"/>
          <w:highlight w:val="none"/>
        </w:rPr>
        <w:fldChar w:fldCharType="separate"/>
      </w:r>
      <w:r>
        <w:rPr>
          <w:rFonts w:ascii="黑体" w:hAnsi="宋体"/>
          <w:color w:val="000000" w:themeColor="text1"/>
          <w:kern w:val="44"/>
          <w:szCs w:val="21"/>
          <w:highlight w:val="none"/>
        </w:rPr>
        <w:t xml:space="preserve">4. </w:t>
      </w:r>
      <w:r>
        <w:rPr>
          <w:rFonts w:hint="eastAsia" w:ascii="黑体" w:hAnsi="宋体"/>
          <w:color w:val="000000" w:themeColor="text1"/>
          <w:kern w:val="44"/>
          <w:szCs w:val="21"/>
          <w:highlight w:val="none"/>
        </w:rPr>
        <w:t>询价文件的构成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_Toc14947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_Toc12009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三、 报价文件的编制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_Toc12009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_Toc4292 </w:instrText>
      </w:r>
      <w:r>
        <w:rPr>
          <w:color w:val="000000" w:themeColor="text1"/>
          <w:szCs w:val="28"/>
          <w:highlight w:val="none"/>
        </w:rPr>
        <w:fldChar w:fldCharType="separate"/>
      </w:r>
      <w:r>
        <w:rPr>
          <w:rFonts w:ascii="黑体" w:hAnsi="宋体"/>
          <w:color w:val="000000" w:themeColor="text1"/>
          <w:kern w:val="44"/>
          <w:szCs w:val="21"/>
          <w:highlight w:val="none"/>
        </w:rPr>
        <w:t xml:space="preserve">5. </w:t>
      </w:r>
      <w:r>
        <w:rPr>
          <w:rFonts w:hint="eastAsia" w:ascii="黑体" w:hAnsi="宋体"/>
          <w:color w:val="000000" w:themeColor="text1"/>
          <w:kern w:val="44"/>
          <w:szCs w:val="21"/>
          <w:highlight w:val="none"/>
        </w:rPr>
        <w:t>报价文件编制基本要求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_Toc4292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_Toc29793 </w:instrText>
      </w:r>
      <w:r>
        <w:rPr>
          <w:color w:val="000000" w:themeColor="text1"/>
          <w:szCs w:val="28"/>
          <w:highlight w:val="none"/>
        </w:rPr>
        <w:fldChar w:fldCharType="separate"/>
      </w:r>
      <w:r>
        <w:rPr>
          <w:rFonts w:ascii="黑体" w:hAnsi="宋体"/>
          <w:color w:val="000000" w:themeColor="text1"/>
          <w:kern w:val="44"/>
          <w:szCs w:val="21"/>
          <w:highlight w:val="none"/>
        </w:rPr>
        <w:t xml:space="preserve">6. </w:t>
      </w:r>
      <w:r>
        <w:rPr>
          <w:rFonts w:hint="eastAsia" w:ascii="黑体" w:hAnsi="宋体"/>
          <w:color w:val="000000" w:themeColor="text1"/>
          <w:kern w:val="44"/>
          <w:szCs w:val="21"/>
          <w:highlight w:val="none"/>
        </w:rPr>
        <w:t>报价文件的构成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_Toc29793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_Toc6062 </w:instrText>
      </w:r>
      <w:r>
        <w:rPr>
          <w:color w:val="000000" w:themeColor="text1"/>
          <w:szCs w:val="28"/>
          <w:highlight w:val="none"/>
        </w:rPr>
        <w:fldChar w:fldCharType="separate"/>
      </w:r>
      <w:r>
        <w:rPr>
          <w:rFonts w:ascii="黑体" w:hAnsi="宋体"/>
          <w:color w:val="000000" w:themeColor="text1"/>
          <w:kern w:val="44"/>
          <w:szCs w:val="21"/>
          <w:highlight w:val="none"/>
        </w:rPr>
        <w:t xml:space="preserve">7. </w:t>
      </w:r>
      <w:r>
        <w:rPr>
          <w:rFonts w:hint="eastAsia" w:ascii="黑体" w:hAnsi="宋体"/>
          <w:color w:val="000000" w:themeColor="text1"/>
          <w:kern w:val="44"/>
          <w:szCs w:val="21"/>
          <w:highlight w:val="none"/>
        </w:rPr>
        <w:t>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_Toc6062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_Toc17994 </w:instrText>
      </w:r>
      <w:r>
        <w:rPr>
          <w:color w:val="000000" w:themeColor="text1"/>
          <w:szCs w:val="28"/>
          <w:highlight w:val="none"/>
        </w:rPr>
        <w:fldChar w:fldCharType="separate"/>
      </w:r>
      <w:r>
        <w:rPr>
          <w:rFonts w:ascii="黑体" w:hAnsi="宋体"/>
          <w:color w:val="000000" w:themeColor="text1"/>
          <w:kern w:val="44"/>
          <w:szCs w:val="21"/>
          <w:highlight w:val="none"/>
        </w:rPr>
        <w:t xml:space="preserve">8. </w:t>
      </w:r>
      <w:r>
        <w:rPr>
          <w:rFonts w:hint="eastAsia" w:ascii="黑体" w:hAnsi="宋体"/>
          <w:color w:val="000000" w:themeColor="text1"/>
          <w:kern w:val="44"/>
          <w:szCs w:val="21"/>
          <w:highlight w:val="none"/>
        </w:rPr>
        <w:t>报价文件格式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_Toc17994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_Toc10266 </w:instrText>
      </w:r>
      <w:r>
        <w:rPr>
          <w:color w:val="000000" w:themeColor="text1"/>
          <w:szCs w:val="28"/>
          <w:highlight w:val="none"/>
        </w:rPr>
        <w:fldChar w:fldCharType="separate"/>
      </w:r>
      <w:r>
        <w:rPr>
          <w:rFonts w:ascii="黑体" w:hAnsi="宋体"/>
          <w:color w:val="000000" w:themeColor="text1"/>
          <w:kern w:val="44"/>
          <w:szCs w:val="21"/>
          <w:highlight w:val="none"/>
        </w:rPr>
        <w:t xml:space="preserve">9. </w:t>
      </w:r>
      <w:r>
        <w:rPr>
          <w:rFonts w:hint="eastAsia" w:ascii="黑体" w:hAnsi="宋体"/>
          <w:color w:val="000000" w:themeColor="text1"/>
          <w:kern w:val="44"/>
          <w:szCs w:val="2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_Toc10266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_Toc21551 </w:instrText>
      </w:r>
      <w:r>
        <w:rPr>
          <w:color w:val="000000" w:themeColor="text1"/>
          <w:szCs w:val="28"/>
          <w:highlight w:val="none"/>
        </w:rPr>
        <w:fldChar w:fldCharType="separate"/>
      </w:r>
      <w:r>
        <w:rPr>
          <w:rFonts w:ascii="黑体" w:hAnsi="宋体"/>
          <w:color w:val="000000" w:themeColor="text1"/>
          <w:kern w:val="44"/>
          <w:szCs w:val="21"/>
          <w:highlight w:val="none"/>
        </w:rPr>
        <w:t xml:space="preserve">10. </w:t>
      </w:r>
      <w:r>
        <w:rPr>
          <w:rFonts w:hint="eastAsia" w:ascii="黑体" w:hAnsi="宋体"/>
          <w:color w:val="000000" w:themeColor="text1"/>
          <w:kern w:val="44"/>
          <w:szCs w:val="2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_Toc21551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_Toc19475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四、 报价要求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_Toc19475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_Toc24046 </w:instrText>
      </w:r>
      <w:r>
        <w:rPr>
          <w:color w:val="000000" w:themeColor="text1"/>
          <w:szCs w:val="28"/>
          <w:highlight w:val="none"/>
        </w:rPr>
        <w:fldChar w:fldCharType="separate"/>
      </w:r>
      <w:r>
        <w:rPr>
          <w:rFonts w:ascii="黑体" w:hAnsi="宋体"/>
          <w:color w:val="000000" w:themeColor="text1"/>
          <w:kern w:val="44"/>
          <w:szCs w:val="21"/>
          <w:highlight w:val="none"/>
        </w:rPr>
        <w:t xml:space="preserve">11. </w:t>
      </w:r>
      <w:r>
        <w:rPr>
          <w:rFonts w:hint="eastAsia" w:ascii="黑体" w:hAnsi="宋体"/>
          <w:color w:val="000000" w:themeColor="text1"/>
          <w:kern w:val="44"/>
          <w:szCs w:val="21"/>
          <w:highlight w:val="none"/>
        </w:rPr>
        <w:t>报价有效期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_Toc24046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_Toc12790 </w:instrText>
      </w:r>
      <w:r>
        <w:rPr>
          <w:color w:val="000000" w:themeColor="text1"/>
          <w:szCs w:val="28"/>
          <w:highlight w:val="none"/>
        </w:rPr>
        <w:fldChar w:fldCharType="separate"/>
      </w:r>
      <w:r>
        <w:rPr>
          <w:rFonts w:ascii="黑体" w:hAnsi="宋体"/>
          <w:color w:val="000000" w:themeColor="text1"/>
          <w:kern w:val="44"/>
          <w:szCs w:val="21"/>
          <w:highlight w:val="none"/>
        </w:rPr>
        <w:t xml:space="preserve">12. </w:t>
      </w:r>
      <w:r>
        <w:rPr>
          <w:rFonts w:hint="eastAsia" w:ascii="黑体" w:hAnsi="宋体"/>
          <w:color w:val="000000" w:themeColor="text1"/>
          <w:kern w:val="44"/>
          <w:szCs w:val="21"/>
          <w:highlight w:val="none"/>
        </w:rPr>
        <w:t>报价要求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_Toc12790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_Toc30341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五、 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_Toc30341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_Toc3733 </w:instrText>
      </w:r>
      <w:r>
        <w:rPr>
          <w:color w:val="000000" w:themeColor="text1"/>
          <w:szCs w:val="28"/>
          <w:highlight w:val="none"/>
        </w:rPr>
        <w:fldChar w:fldCharType="separate"/>
      </w:r>
      <w:r>
        <w:rPr>
          <w:rFonts w:ascii="黑体" w:hAnsi="宋体"/>
          <w:color w:val="000000" w:themeColor="text1"/>
          <w:kern w:val="44"/>
          <w:szCs w:val="21"/>
          <w:highlight w:val="none"/>
        </w:rPr>
        <w:t xml:space="preserve">13. </w:t>
      </w:r>
      <w:r>
        <w:rPr>
          <w:rFonts w:hint="eastAsia" w:ascii="黑体" w:hAnsi="宋体"/>
          <w:color w:val="000000" w:themeColor="text1"/>
          <w:kern w:val="44"/>
          <w:szCs w:val="21"/>
          <w:highlight w:val="none"/>
        </w:rPr>
        <w:t>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_Toc3733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_Toc24091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六、 报价文件的份数、封装和递交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_Toc24091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_Toc3475 </w:instrText>
      </w:r>
      <w:r>
        <w:rPr>
          <w:color w:val="000000" w:themeColor="text1"/>
          <w:szCs w:val="28"/>
          <w:highlight w:val="none"/>
        </w:rPr>
        <w:fldChar w:fldCharType="separate"/>
      </w:r>
      <w:r>
        <w:rPr>
          <w:rFonts w:ascii="黑体" w:hAnsi="宋体"/>
          <w:color w:val="000000" w:themeColor="text1"/>
          <w:kern w:val="44"/>
          <w:szCs w:val="21"/>
          <w:highlight w:val="none"/>
        </w:rPr>
        <w:t xml:space="preserve">14. </w:t>
      </w:r>
      <w:r>
        <w:rPr>
          <w:rFonts w:hint="eastAsia" w:ascii="黑体" w:hAnsi="宋体"/>
          <w:color w:val="000000" w:themeColor="text1"/>
          <w:kern w:val="44"/>
          <w:szCs w:val="21"/>
          <w:highlight w:val="none"/>
        </w:rPr>
        <w:t>报价文件的份数和封装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_Toc3475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_Toc13696 </w:instrText>
      </w:r>
      <w:r>
        <w:rPr>
          <w:color w:val="000000" w:themeColor="text1"/>
          <w:szCs w:val="28"/>
          <w:highlight w:val="none"/>
        </w:rPr>
        <w:fldChar w:fldCharType="separate"/>
      </w:r>
      <w:r>
        <w:rPr>
          <w:rFonts w:ascii="黑体" w:hAnsi="宋体"/>
          <w:color w:val="000000" w:themeColor="text1"/>
          <w:kern w:val="44"/>
          <w:szCs w:val="21"/>
          <w:highlight w:val="none"/>
        </w:rPr>
        <w:t xml:space="preserve">15. </w:t>
      </w:r>
      <w:r>
        <w:rPr>
          <w:rFonts w:hint="eastAsia" w:ascii="黑体" w:hAnsi="宋体"/>
          <w:color w:val="000000" w:themeColor="text1"/>
          <w:kern w:val="44"/>
          <w:szCs w:val="21"/>
          <w:highlight w:val="none"/>
        </w:rPr>
        <w:t>报价文件的签署及规定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_Toc13696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_Toc10606 </w:instrText>
      </w:r>
      <w:r>
        <w:rPr>
          <w:color w:val="000000" w:themeColor="text1"/>
          <w:szCs w:val="28"/>
          <w:highlight w:val="none"/>
        </w:rPr>
        <w:fldChar w:fldCharType="separate"/>
      </w:r>
      <w:r>
        <w:rPr>
          <w:rFonts w:ascii="黑体" w:hAnsi="宋体"/>
          <w:color w:val="000000" w:themeColor="text1"/>
          <w:kern w:val="44"/>
          <w:szCs w:val="21"/>
          <w:highlight w:val="none"/>
        </w:rPr>
        <w:t xml:space="preserve">16. </w:t>
      </w:r>
      <w:r>
        <w:rPr>
          <w:rFonts w:hint="eastAsia" w:ascii="黑体" w:hAnsi="宋体"/>
          <w:color w:val="000000" w:themeColor="text1"/>
          <w:kern w:val="44"/>
          <w:szCs w:val="21"/>
          <w:highlight w:val="none"/>
        </w:rPr>
        <w:t>报价文件的递交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_Toc10606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_Toc7798 </w:instrText>
      </w:r>
      <w:r>
        <w:rPr>
          <w:color w:val="000000" w:themeColor="text1"/>
          <w:szCs w:val="28"/>
          <w:highlight w:val="none"/>
        </w:rPr>
        <w:fldChar w:fldCharType="separate"/>
      </w:r>
      <w:r>
        <w:rPr>
          <w:rFonts w:ascii="黑体" w:hAnsi="宋体"/>
          <w:color w:val="000000" w:themeColor="text1"/>
          <w:kern w:val="44"/>
          <w:szCs w:val="21"/>
          <w:highlight w:val="none"/>
        </w:rPr>
        <w:t xml:space="preserve">17. </w:t>
      </w:r>
      <w:r>
        <w:rPr>
          <w:rFonts w:hint="eastAsia" w:ascii="黑体" w:hAnsi="宋体"/>
          <w:color w:val="000000" w:themeColor="text1"/>
          <w:kern w:val="44"/>
          <w:szCs w:val="21"/>
          <w:highlight w:val="none"/>
        </w:rPr>
        <w:t>报价文件的修改和撤回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_Toc7798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_Toc20758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七、 报价的步骤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_Toc20758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_Toc14211 </w:instrText>
      </w:r>
      <w:r>
        <w:rPr>
          <w:color w:val="000000" w:themeColor="text1"/>
          <w:szCs w:val="28"/>
          <w:highlight w:val="none"/>
        </w:rPr>
        <w:fldChar w:fldCharType="separate"/>
      </w:r>
      <w:r>
        <w:rPr>
          <w:rFonts w:ascii="黑体" w:hAnsi="宋体"/>
          <w:color w:val="000000" w:themeColor="text1"/>
          <w:kern w:val="44"/>
          <w:szCs w:val="21"/>
          <w:highlight w:val="none"/>
        </w:rPr>
        <w:t xml:space="preserve">18. </w:t>
      </w:r>
      <w:r>
        <w:rPr>
          <w:rFonts w:hint="eastAsia" w:ascii="黑体" w:hAnsi="宋体"/>
          <w:color w:val="000000" w:themeColor="text1"/>
          <w:kern w:val="44"/>
          <w:szCs w:val="21"/>
          <w:highlight w:val="none"/>
        </w:rPr>
        <w:t>询价文件的澄清或修改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_Toc14211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_Toc12033 </w:instrText>
      </w:r>
      <w:r>
        <w:rPr>
          <w:color w:val="000000" w:themeColor="text1"/>
          <w:szCs w:val="28"/>
          <w:highlight w:val="none"/>
        </w:rPr>
        <w:fldChar w:fldCharType="separate"/>
      </w:r>
      <w:r>
        <w:rPr>
          <w:rFonts w:ascii="黑体" w:hAnsi="宋体"/>
          <w:color w:val="000000" w:themeColor="text1"/>
          <w:kern w:val="44"/>
          <w:szCs w:val="21"/>
          <w:highlight w:val="none"/>
        </w:rPr>
        <w:t xml:space="preserve">19. </w:t>
      </w:r>
      <w:r>
        <w:rPr>
          <w:rFonts w:hint="eastAsia" w:ascii="黑体" w:hAnsi="宋体"/>
          <w:color w:val="000000" w:themeColor="text1"/>
          <w:kern w:val="44"/>
          <w:szCs w:val="21"/>
          <w:highlight w:val="none"/>
        </w:rPr>
        <w:t>报价审查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_Toc12033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_Toc5922 </w:instrText>
      </w:r>
      <w:r>
        <w:rPr>
          <w:color w:val="000000" w:themeColor="text1"/>
          <w:szCs w:val="28"/>
          <w:highlight w:val="none"/>
        </w:rPr>
        <w:fldChar w:fldCharType="separate"/>
      </w:r>
      <w:r>
        <w:rPr>
          <w:rFonts w:ascii="黑体" w:hAnsi="宋体"/>
          <w:color w:val="000000" w:themeColor="text1"/>
          <w:kern w:val="44"/>
          <w:szCs w:val="21"/>
          <w:highlight w:val="none"/>
        </w:rPr>
        <w:t xml:space="preserve">20. </w:t>
      </w:r>
      <w:r>
        <w:rPr>
          <w:rFonts w:hint="eastAsia" w:ascii="黑体" w:hAnsi="宋体"/>
          <w:color w:val="000000" w:themeColor="text1"/>
          <w:kern w:val="44"/>
          <w:szCs w:val="21"/>
          <w:highlight w:val="none"/>
        </w:rPr>
        <w:t>询价小组进行综合评议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_Toc5922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_Toc17950 </w:instrText>
      </w:r>
      <w:r>
        <w:rPr>
          <w:color w:val="000000" w:themeColor="text1"/>
          <w:szCs w:val="28"/>
          <w:highlight w:val="none"/>
        </w:rPr>
        <w:fldChar w:fldCharType="separate"/>
      </w:r>
      <w:r>
        <w:rPr>
          <w:rFonts w:ascii="黑体" w:hAnsi="宋体"/>
          <w:color w:val="000000" w:themeColor="text1"/>
          <w:kern w:val="44"/>
          <w:szCs w:val="21"/>
          <w:highlight w:val="none"/>
        </w:rPr>
        <w:t xml:space="preserve">21. </w:t>
      </w:r>
      <w:r>
        <w:rPr>
          <w:rFonts w:hint="eastAsia" w:ascii="黑体" w:hAnsi="宋体"/>
          <w:color w:val="000000" w:themeColor="text1"/>
          <w:kern w:val="44"/>
          <w:szCs w:val="21"/>
          <w:highlight w:val="none"/>
        </w:rPr>
        <w:t>代理采购机构对报价过程和重要报价内容进行记录。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_Toc17950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_Toc18815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八、 确定成交供应商办法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_Toc18815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_Toc31504 </w:instrText>
      </w:r>
      <w:r>
        <w:rPr>
          <w:color w:val="000000" w:themeColor="text1"/>
          <w:szCs w:val="28"/>
          <w:highlight w:val="none"/>
        </w:rPr>
        <w:fldChar w:fldCharType="separate"/>
      </w:r>
      <w:r>
        <w:rPr>
          <w:rFonts w:ascii="黑体" w:hAnsi="宋体"/>
          <w:color w:val="000000" w:themeColor="text1"/>
          <w:kern w:val="44"/>
          <w:szCs w:val="21"/>
          <w:highlight w:val="none"/>
        </w:rPr>
        <w:t xml:space="preserve">22. </w:t>
      </w:r>
      <w:r>
        <w:rPr>
          <w:rFonts w:hint="eastAsia" w:ascii="黑体" w:hAnsi="宋体"/>
          <w:color w:val="000000" w:themeColor="text1"/>
          <w:kern w:val="44"/>
          <w:szCs w:val="21"/>
          <w:highlight w:val="none"/>
        </w:rPr>
        <w:t>确定成交供应商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_Toc31504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_Toc11564 </w:instrText>
      </w:r>
      <w:r>
        <w:rPr>
          <w:color w:val="000000" w:themeColor="text1"/>
          <w:szCs w:val="28"/>
          <w:highlight w:val="none"/>
        </w:rPr>
        <w:fldChar w:fldCharType="separate"/>
      </w:r>
      <w:r>
        <w:rPr>
          <w:rFonts w:ascii="黑体" w:hAnsi="宋体"/>
          <w:color w:val="000000" w:themeColor="text1"/>
          <w:kern w:val="44"/>
          <w:szCs w:val="21"/>
          <w:highlight w:val="none"/>
        </w:rPr>
        <w:t xml:space="preserve">23. </w:t>
      </w:r>
      <w:r>
        <w:rPr>
          <w:rFonts w:hint="eastAsia" w:ascii="黑体" w:hAnsi="宋体"/>
          <w:color w:val="000000" w:themeColor="text1"/>
          <w:kern w:val="44"/>
          <w:szCs w:val="21"/>
          <w:highlight w:val="none"/>
        </w:rPr>
        <w:t>替补候选人的设定与使用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_Toc11564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_Toc5276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九、 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_Toc5276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_Toc11890 </w:instrText>
      </w:r>
      <w:r>
        <w:rPr>
          <w:color w:val="000000" w:themeColor="text1"/>
          <w:szCs w:val="28"/>
          <w:highlight w:val="none"/>
        </w:rPr>
        <w:fldChar w:fldCharType="separate"/>
      </w:r>
      <w:r>
        <w:rPr>
          <w:rFonts w:ascii="黑体" w:hAnsi="宋体"/>
          <w:color w:val="000000" w:themeColor="text1"/>
          <w:kern w:val="44"/>
          <w:szCs w:val="21"/>
          <w:highlight w:val="none"/>
        </w:rPr>
        <w:t xml:space="preserve">24. </w:t>
      </w:r>
      <w:r>
        <w:rPr>
          <w:rFonts w:hint="eastAsia" w:ascii="黑体" w:hAnsi="宋体"/>
          <w:color w:val="000000" w:themeColor="text1"/>
          <w:kern w:val="44"/>
          <w:szCs w:val="21"/>
          <w:highlight w:val="none"/>
        </w:rPr>
        <w:t>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_Toc11890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_Toc7719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十、 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_Toc7719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_Toc4069 </w:instrText>
      </w:r>
      <w:r>
        <w:rPr>
          <w:color w:val="000000" w:themeColor="text1"/>
          <w:szCs w:val="28"/>
          <w:highlight w:val="none"/>
        </w:rPr>
        <w:fldChar w:fldCharType="separate"/>
      </w:r>
      <w:r>
        <w:rPr>
          <w:rFonts w:ascii="黑体" w:hAnsi="宋体"/>
          <w:color w:val="000000" w:themeColor="text1"/>
          <w:kern w:val="44"/>
          <w:szCs w:val="21"/>
          <w:highlight w:val="none"/>
        </w:rPr>
        <w:t xml:space="preserve">25. </w:t>
      </w:r>
      <w:r>
        <w:rPr>
          <w:rFonts w:hint="eastAsia" w:ascii="黑体" w:hAnsi="宋体"/>
          <w:color w:val="000000" w:themeColor="text1"/>
          <w:kern w:val="44"/>
          <w:szCs w:val="2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_Toc4069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_Toc2094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十一、 适用法律</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_Toc2094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_Toc16761 </w:instrText>
      </w:r>
      <w:r>
        <w:rPr>
          <w:color w:val="000000" w:themeColor="text1"/>
          <w:szCs w:val="28"/>
          <w:highlight w:val="none"/>
        </w:rPr>
        <w:fldChar w:fldCharType="separate"/>
      </w:r>
      <w:r>
        <w:rPr>
          <w:rFonts w:ascii="黑体" w:hAnsi="宋体"/>
          <w:color w:val="000000" w:themeColor="text1"/>
          <w:kern w:val="44"/>
          <w:szCs w:val="21"/>
          <w:highlight w:val="none"/>
        </w:rPr>
        <w:t xml:space="preserve">26. </w:t>
      </w:r>
      <w:r>
        <w:rPr>
          <w:rFonts w:hint="eastAsia" w:ascii="黑体" w:hAnsi="宋体"/>
          <w:color w:val="000000" w:themeColor="text1"/>
          <w:kern w:val="44"/>
          <w:szCs w:val="21"/>
          <w:highlight w:val="none"/>
        </w:rPr>
        <w:t>适用法律</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_Toc16761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_Toc20243 </w:instrText>
      </w:r>
      <w:r>
        <w:rPr>
          <w:color w:val="000000" w:themeColor="text1"/>
          <w:szCs w:val="28"/>
          <w:highlight w:val="none"/>
        </w:rPr>
        <w:fldChar w:fldCharType="separate"/>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_Toc20243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color w:val="000000" w:themeColor="text1"/>
          <w:szCs w:val="28"/>
          <w:highlight w:val="none"/>
        </w:rPr>
        <w:fldChar w:fldCharType="end"/>
      </w:r>
    </w:p>
    <w:p>
      <w:pPr>
        <w:pStyle w:val="24"/>
        <w:tabs>
          <w:tab w:val="right" w:leader="dot" w:pos="9184"/>
          <w:tab w:val="clear" w:pos="8280"/>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_Toc23045 </w:instrText>
      </w:r>
      <w:r>
        <w:rPr>
          <w:color w:val="000000" w:themeColor="text1"/>
          <w:szCs w:val="28"/>
          <w:highlight w:val="none"/>
        </w:rPr>
        <w:fldChar w:fldCharType="separate"/>
      </w:r>
      <w:r>
        <w:rPr>
          <w:rFonts w:hint="eastAsia" w:ascii="宋体" w:hAnsi="宋体"/>
          <w:color w:val="000000" w:themeColor="text1"/>
          <w:szCs w:val="21"/>
          <w:highlight w:val="none"/>
        </w:rPr>
        <w:t>第四部分　合同书格式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_Toc23045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color w:val="000000" w:themeColor="text1"/>
          <w:szCs w:val="28"/>
          <w:highlight w:val="none"/>
        </w:rPr>
        <w:fldChar w:fldCharType="end"/>
      </w:r>
    </w:p>
    <w:p>
      <w:pPr>
        <w:pStyle w:val="24"/>
        <w:tabs>
          <w:tab w:val="right" w:leader="dot" w:pos="9184"/>
          <w:tab w:val="clear" w:pos="8280"/>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_Toc15708 </w:instrText>
      </w:r>
      <w:r>
        <w:rPr>
          <w:color w:val="000000" w:themeColor="text1"/>
          <w:szCs w:val="28"/>
          <w:highlight w:val="none"/>
        </w:rPr>
        <w:fldChar w:fldCharType="separate"/>
      </w:r>
      <w:r>
        <w:rPr>
          <w:rFonts w:hint="eastAsia" w:ascii="宋体" w:hAnsi="宋体"/>
          <w:color w:val="000000" w:themeColor="text1"/>
          <w:szCs w:val="21"/>
          <w:highlight w:val="none"/>
        </w:rPr>
        <w:t>第五部分报价文件格式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_Toc15708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_Toc26753 </w:instrText>
      </w:r>
      <w:r>
        <w:rPr>
          <w:color w:val="000000" w:themeColor="text1"/>
          <w:szCs w:val="28"/>
          <w:highlight w:val="none"/>
        </w:rPr>
        <w:fldChar w:fldCharType="separate"/>
      </w:r>
      <w:r>
        <w:rPr>
          <w:rFonts w:hint="eastAsia" w:ascii="宋体" w:hAnsi="宋体" w:eastAsia="宋体"/>
          <w:color w:val="000000" w:themeColor="text1"/>
          <w:szCs w:val="21"/>
          <w:highlight w:val="none"/>
        </w:rPr>
        <w:t>第一章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_Toc26753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_Toc644 </w:instrText>
      </w:r>
      <w:r>
        <w:rPr>
          <w:color w:val="000000" w:themeColor="text1"/>
          <w:szCs w:val="28"/>
          <w:highlight w:val="none"/>
        </w:rPr>
        <w:fldChar w:fldCharType="separate"/>
      </w:r>
      <w:r>
        <w:rPr>
          <w:rFonts w:hint="eastAsia" w:ascii="黑体" w:hAnsi="宋体"/>
          <w:color w:val="000000" w:themeColor="text1"/>
          <w:kern w:val="44"/>
          <w:szCs w:val="20"/>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_Toc644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_Toc20822 </w:instrText>
      </w:r>
      <w:r>
        <w:rPr>
          <w:color w:val="000000" w:themeColor="text1"/>
          <w:szCs w:val="28"/>
          <w:highlight w:val="none"/>
        </w:rPr>
        <w:fldChar w:fldCharType="separate"/>
      </w:r>
      <w:r>
        <w:rPr>
          <w:rFonts w:hint="eastAsia" w:ascii="黑体" w:hAnsi="宋体"/>
          <w:color w:val="000000" w:themeColor="text1"/>
          <w:kern w:val="44"/>
          <w:szCs w:val="20"/>
          <w:highlight w:val="none"/>
        </w:rPr>
        <w:t>（二）法定代表人证明书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_Toc20822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_Toc192 </w:instrText>
      </w:r>
      <w:r>
        <w:rPr>
          <w:color w:val="000000" w:themeColor="text1"/>
          <w:szCs w:val="28"/>
          <w:highlight w:val="none"/>
        </w:rPr>
        <w:fldChar w:fldCharType="separate"/>
      </w:r>
      <w:r>
        <w:rPr>
          <w:rFonts w:hint="eastAsia" w:ascii="黑体" w:hAnsi="宋体"/>
          <w:color w:val="000000" w:themeColor="text1"/>
          <w:kern w:val="44"/>
          <w:szCs w:val="20"/>
          <w:highlight w:val="none"/>
        </w:rPr>
        <w:t>（三）法定代表人授权书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_Toc192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_Toc1932 </w:instrText>
      </w:r>
      <w:r>
        <w:rPr>
          <w:color w:val="000000" w:themeColor="text1"/>
          <w:szCs w:val="28"/>
          <w:highlight w:val="none"/>
        </w:rPr>
        <w:fldChar w:fldCharType="separate"/>
      </w:r>
      <w:r>
        <w:rPr>
          <w:rFonts w:hint="eastAsia" w:ascii="黑体" w:hAnsi="宋体"/>
          <w:color w:val="000000" w:themeColor="text1"/>
          <w:kern w:val="44"/>
          <w:szCs w:val="20"/>
          <w:highlight w:val="none"/>
        </w:rPr>
        <w:t>（四）资格审查文件要求提交的有效证明文件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_Toc1932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_Toc14848 </w:instrText>
      </w:r>
      <w:r>
        <w:rPr>
          <w:color w:val="000000" w:themeColor="text1"/>
          <w:szCs w:val="28"/>
          <w:highlight w:val="none"/>
        </w:rPr>
        <w:fldChar w:fldCharType="separate"/>
      </w:r>
      <w:r>
        <w:rPr>
          <w:rFonts w:hint="eastAsia"/>
          <w:color w:val="000000" w:themeColor="text1"/>
          <w:szCs w:val="24"/>
          <w:highlight w:val="none"/>
        </w:rPr>
        <w:t>第二章 报价文件商务及技术部分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_Toc14848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_Toc31826 </w:instrText>
      </w:r>
      <w:r>
        <w:rPr>
          <w:color w:val="000000" w:themeColor="text1"/>
          <w:szCs w:val="28"/>
          <w:highlight w:val="none"/>
        </w:rPr>
        <w:fldChar w:fldCharType="separate"/>
      </w:r>
      <w:r>
        <w:rPr>
          <w:rFonts w:hint="eastAsia" w:ascii="黑体" w:hAnsi="宋体"/>
          <w:color w:val="000000" w:themeColor="text1"/>
          <w:kern w:val="44"/>
          <w:szCs w:val="20"/>
          <w:highlight w:val="none"/>
        </w:rPr>
        <w:t>（一） 报价函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_Toc31826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_Toc23999 </w:instrText>
      </w:r>
      <w:r>
        <w:rPr>
          <w:color w:val="000000" w:themeColor="text1"/>
          <w:szCs w:val="28"/>
          <w:highlight w:val="none"/>
        </w:rPr>
        <w:fldChar w:fldCharType="separate"/>
      </w:r>
      <w:r>
        <w:rPr>
          <w:rFonts w:hint="eastAsia" w:ascii="黑体" w:hAnsi="宋体"/>
          <w:color w:val="000000" w:themeColor="text1"/>
          <w:kern w:val="44"/>
          <w:szCs w:val="20"/>
          <w:highlight w:val="none"/>
        </w:rPr>
        <w:t>（二） 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_Toc23999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_Toc24573 </w:instrText>
      </w:r>
      <w:r>
        <w:rPr>
          <w:color w:val="000000" w:themeColor="text1"/>
          <w:szCs w:val="28"/>
          <w:highlight w:val="none"/>
        </w:rPr>
        <w:fldChar w:fldCharType="separate"/>
      </w:r>
      <w:r>
        <w:rPr>
          <w:rFonts w:hint="eastAsia" w:ascii="黑体" w:hAnsi="宋体"/>
          <w:color w:val="000000" w:themeColor="text1"/>
          <w:kern w:val="44"/>
          <w:szCs w:val="20"/>
          <w:highlight w:val="none"/>
        </w:rPr>
        <w:t>（三） 分项报价</w:t>
      </w:r>
      <w:r>
        <w:rPr>
          <w:rFonts w:ascii="黑体" w:hAnsi="宋体"/>
          <w:color w:val="000000" w:themeColor="text1"/>
          <w:kern w:val="44"/>
          <w:szCs w:val="20"/>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_Toc24573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_Toc18088 </w:instrText>
      </w:r>
      <w:r>
        <w:rPr>
          <w:color w:val="000000" w:themeColor="text1"/>
          <w:szCs w:val="28"/>
          <w:highlight w:val="none"/>
        </w:rPr>
        <w:fldChar w:fldCharType="separate"/>
      </w:r>
      <w:r>
        <w:rPr>
          <w:rFonts w:hint="eastAsia" w:ascii="黑体" w:hAnsi="宋体"/>
          <w:color w:val="000000" w:themeColor="text1"/>
          <w:kern w:val="44"/>
          <w:szCs w:val="20"/>
          <w:highlight w:val="none"/>
        </w:rPr>
        <w:t>（四） 商务条款响应偏离说明表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_Toc18088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_Toc26534 </w:instrText>
      </w:r>
      <w:r>
        <w:rPr>
          <w:color w:val="000000" w:themeColor="text1"/>
          <w:szCs w:val="28"/>
          <w:highlight w:val="none"/>
        </w:rPr>
        <w:fldChar w:fldCharType="separate"/>
      </w:r>
      <w:r>
        <w:rPr>
          <w:rFonts w:hint="eastAsia" w:ascii="黑体" w:hAnsi="宋体"/>
          <w:color w:val="000000" w:themeColor="text1"/>
          <w:kern w:val="44"/>
          <w:szCs w:val="20"/>
          <w:highlight w:val="none"/>
        </w:rPr>
        <w:t>（五） 技术条款偏离说明表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_Toc26534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_Toc28190 </w:instrText>
      </w:r>
      <w:r>
        <w:rPr>
          <w:color w:val="000000" w:themeColor="text1"/>
          <w:szCs w:val="28"/>
          <w:highlight w:val="none"/>
        </w:rPr>
        <w:fldChar w:fldCharType="separate"/>
      </w:r>
      <w:r>
        <w:rPr>
          <w:rFonts w:hint="eastAsia" w:ascii="黑体" w:hAnsi="宋体"/>
          <w:color w:val="000000" w:themeColor="text1"/>
          <w:kern w:val="44"/>
          <w:szCs w:val="20"/>
          <w:highlight w:val="none"/>
        </w:rPr>
        <w:t>（六）同类业绩一览表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_Toc28190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_Toc9488 </w:instrText>
      </w:r>
      <w:r>
        <w:rPr>
          <w:color w:val="000000" w:themeColor="text1"/>
          <w:szCs w:val="28"/>
          <w:highlight w:val="none"/>
        </w:rPr>
        <w:fldChar w:fldCharType="separate"/>
      </w:r>
      <w:r>
        <w:rPr>
          <w:rFonts w:hint="eastAsia" w:hAnsi="黑体" w:cs="黑体"/>
          <w:bCs w:val="0"/>
          <w:color w:val="000000" w:themeColor="text1"/>
          <w:szCs w:val="24"/>
          <w:highlight w:val="none"/>
        </w:rPr>
        <w:t>（七）中小微企业声明函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_Toc9488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_Toc19738 </w:instrText>
      </w:r>
      <w:r>
        <w:rPr>
          <w:color w:val="000000" w:themeColor="text1"/>
          <w:szCs w:val="28"/>
          <w:highlight w:val="none"/>
        </w:rPr>
        <w:fldChar w:fldCharType="separate"/>
      </w:r>
      <w:r>
        <w:rPr>
          <w:rFonts w:hint="eastAsia" w:hAnsi="黑体" w:cs="黑体"/>
          <w:color w:val="000000" w:themeColor="text1"/>
          <w:szCs w:val="24"/>
          <w:highlight w:val="none"/>
        </w:rPr>
        <w:t>（八）残疾人福利性单位声明函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_Toc19738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_Toc10887 </w:instrText>
      </w:r>
      <w:r>
        <w:rPr>
          <w:color w:val="000000" w:themeColor="text1"/>
          <w:szCs w:val="28"/>
          <w:highlight w:val="none"/>
        </w:rPr>
        <w:fldChar w:fldCharType="separate"/>
      </w:r>
      <w:r>
        <w:rPr>
          <w:rFonts w:hint="eastAsia" w:ascii="黑体" w:hAnsi="宋体"/>
          <w:color w:val="000000" w:themeColor="text1"/>
          <w:kern w:val="44"/>
          <w:szCs w:val="20"/>
          <w:highlight w:val="none"/>
        </w:rPr>
        <w:t>（九） 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_Toc10887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_Toc7436 </w:instrText>
      </w:r>
      <w:r>
        <w:rPr>
          <w:color w:val="000000" w:themeColor="text1"/>
          <w:szCs w:val="28"/>
          <w:highlight w:val="none"/>
        </w:rPr>
        <w:fldChar w:fldCharType="separate"/>
      </w:r>
      <w:r>
        <w:rPr>
          <w:rFonts w:hint="eastAsia" w:ascii="黑体" w:hAnsi="宋体"/>
          <w:color w:val="000000" w:themeColor="text1"/>
          <w:kern w:val="44"/>
          <w:szCs w:val="21"/>
          <w:highlight w:val="none"/>
        </w:rPr>
        <w:t>（十） 供应商提交的其它商务和技术资料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_Toc7436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color w:val="000000" w:themeColor="text1"/>
          <w:szCs w:val="28"/>
          <w:highlight w:val="none"/>
        </w:rPr>
        <w:fldChar w:fldCharType="end"/>
      </w:r>
    </w:p>
    <w:p>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_Toc17099 </w:instrText>
      </w:r>
      <w:r>
        <w:rPr>
          <w:color w:val="000000" w:themeColor="text1"/>
          <w:szCs w:val="28"/>
          <w:highlight w:val="none"/>
        </w:rPr>
        <w:fldChar w:fldCharType="separate"/>
      </w:r>
      <w:r>
        <w:rPr>
          <w:rFonts w:hint="eastAsia"/>
          <w:color w:val="000000" w:themeColor="text1"/>
          <w:highlight w:val="none"/>
        </w:rPr>
        <w:t>其他格式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_Toc17099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color w:val="000000" w:themeColor="text1"/>
          <w:szCs w:val="28"/>
          <w:highlight w:val="none"/>
        </w:rPr>
        <w:fldChar w:fldCharType="end"/>
      </w:r>
    </w:p>
    <w:p>
      <w:pPr>
        <w:pStyle w:val="16"/>
        <w:tabs>
          <w:tab w:val="right" w:leader="dot" w:pos="9184"/>
          <w:tab w:val="clear" w:pos="900"/>
          <w:tab w:val="clear" w:pos="1080"/>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_Toc16535 </w:instrText>
      </w:r>
      <w:r>
        <w:rPr>
          <w:color w:val="000000" w:themeColor="text1"/>
          <w:szCs w:val="28"/>
          <w:highlight w:val="none"/>
        </w:rPr>
        <w:fldChar w:fldCharType="separate"/>
      </w:r>
      <w:r>
        <w:rPr>
          <w:rFonts w:hint="eastAsia"/>
          <w:color w:val="000000" w:themeColor="text1"/>
          <w:highlight w:val="none"/>
        </w:rPr>
        <w:t>投标保证金退付书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_Toc16535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color w:val="000000" w:themeColor="text1"/>
          <w:szCs w:val="28"/>
          <w:highlight w:val="none"/>
        </w:rPr>
        <w:fldChar w:fldCharType="end"/>
      </w:r>
    </w:p>
    <w:p>
      <w:pPr>
        <w:pStyle w:val="30"/>
        <w:jc w:val="center"/>
        <w:rPr>
          <w:color w:val="000000" w:themeColor="text1"/>
          <w:szCs w:val="28"/>
          <w:highlight w:val="none"/>
        </w:rPr>
      </w:pPr>
      <w:r>
        <w:rPr>
          <w:color w:val="000000" w:themeColor="text1"/>
          <w:szCs w:val="28"/>
          <w:highlight w:val="none"/>
        </w:rPr>
        <w:fldChar w:fldCharType="end"/>
      </w:r>
    </w:p>
    <w:p>
      <w:pPr>
        <w:pStyle w:val="30"/>
        <w:rPr>
          <w:color w:val="000000" w:themeColor="text1"/>
          <w:szCs w:val="28"/>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bookmarkStart w:id="0" w:name="_Toc351986192"/>
      <w:bookmarkStart w:id="1" w:name="_Toc351990139"/>
      <w:bookmarkStart w:id="2" w:name="_Toc351987958"/>
      <w:bookmarkStart w:id="3" w:name="_Toc353522386"/>
      <w:bookmarkStart w:id="4" w:name="_Toc351987762"/>
      <w:bookmarkStart w:id="5" w:name="_Toc351986012"/>
      <w:bookmarkStart w:id="6" w:name="_Toc369180016"/>
      <w:bookmarkStart w:id="7" w:name="_Toc351988703"/>
      <w:bookmarkStart w:id="8" w:name="_Toc357151162"/>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9" w:name="_Toc3092"/>
      <w:r>
        <w:rPr>
          <w:rFonts w:hint="eastAsia" w:ascii="宋体" w:hAnsi="宋体"/>
          <w:color w:val="000000" w:themeColor="text1"/>
          <w:sz w:val="21"/>
          <w:szCs w:val="21"/>
          <w:highlight w:val="none"/>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受</w:t>
      </w:r>
      <w:r>
        <w:rPr>
          <w:rFonts w:hint="eastAsia" w:ascii="宋体" w:hAnsi="宋体"/>
          <w:color w:val="000000" w:themeColor="text1"/>
          <w:szCs w:val="21"/>
          <w:highlight w:val="none"/>
          <w:lang w:eastAsia="zh-CN"/>
        </w:rPr>
        <w:t>阳春市应急管理局</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lang w:eastAsia="zh-CN"/>
        </w:rPr>
        <w:t>阳春市应急管理局2022年应急设备装备和物资采购项目</w:t>
      </w:r>
      <w:r>
        <w:rPr>
          <w:rFonts w:hint="eastAsia" w:ascii="宋体" w:hAnsi="宋体"/>
          <w:color w:val="000000" w:themeColor="text1"/>
          <w:szCs w:val="21"/>
          <w:highlight w:val="none"/>
        </w:rPr>
        <w:t>进行</w:t>
      </w:r>
      <w:r>
        <w:rPr>
          <w:rFonts w:hint="eastAsia" w:ascii="宋体" w:hAnsi="宋体"/>
          <w:color w:val="000000" w:themeColor="text1"/>
          <w:kern w:val="0"/>
          <w:szCs w:val="21"/>
          <w:highlight w:val="none"/>
        </w:rPr>
        <w:t>询价</w:t>
      </w:r>
      <w:r>
        <w:rPr>
          <w:rFonts w:hint="eastAsia" w:ascii="宋体" w:hAnsi="宋体"/>
          <w:color w:val="000000" w:themeColor="text1"/>
          <w:szCs w:val="21"/>
          <w:highlight w:val="none"/>
        </w:rPr>
        <w:t>采购，</w:t>
      </w:r>
      <w:r>
        <w:rPr>
          <w:rFonts w:hint="eastAsia" w:ascii="宋体" w:hAnsi="宋体"/>
          <w:color w:val="000000" w:themeColor="text1"/>
          <w:szCs w:val="21"/>
          <w:highlight w:val="none"/>
          <w:lang w:val="zh-CN"/>
        </w:rPr>
        <w:t>欢迎符合资格条件</w:t>
      </w:r>
      <w:r>
        <w:rPr>
          <w:rFonts w:hint="eastAsia" w:ascii="宋体" w:hAnsi="宋体"/>
          <w:color w:val="000000" w:themeColor="text1"/>
          <w:szCs w:val="21"/>
          <w:highlight w:val="none"/>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rPr>
      </w:pPr>
      <w:r>
        <w:rPr>
          <w:rFonts w:hint="eastAsia" w:ascii="宋体" w:hAnsi="宋体" w:cs="Tahoma"/>
          <w:b/>
          <w:bCs/>
          <w:color w:val="000000" w:themeColor="text1"/>
          <w:szCs w:val="21"/>
          <w:highlight w:val="none"/>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YXZB-20220824</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项目名称：</w:t>
      </w:r>
      <w:r>
        <w:rPr>
          <w:rFonts w:hint="eastAsia" w:ascii="宋体" w:hAnsi="宋体"/>
          <w:bCs/>
          <w:color w:val="000000" w:themeColor="text1"/>
          <w:szCs w:val="21"/>
          <w:highlight w:val="none"/>
          <w:lang w:eastAsia="zh-CN"/>
        </w:rPr>
        <w:t>阳春市应急管理局2022年应急设备装备和物资采购项目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采购预算：人民币</w:t>
      </w:r>
      <w:r>
        <w:rPr>
          <w:rFonts w:hint="eastAsia" w:ascii="宋体" w:hAnsi="宋体" w:cs="宋体"/>
          <w:color w:val="000000" w:themeColor="text1"/>
          <w:highlight w:val="none"/>
          <w:lang w:val="en-US" w:eastAsia="zh-CN"/>
        </w:rPr>
        <w:t>550000.00</w:t>
      </w:r>
      <w:r>
        <w:rPr>
          <w:rFonts w:hint="eastAsia" w:ascii="宋体" w:hAnsi="宋体"/>
          <w:bCs/>
          <w:color w:val="000000" w:themeColor="text1"/>
          <w:szCs w:val="21"/>
          <w:highlight w:val="none"/>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项目内容及需求：</w:t>
      </w:r>
      <w:r>
        <w:rPr>
          <w:rFonts w:hint="eastAsia" w:ascii="宋体" w:hAnsi="宋体"/>
          <w:bCs/>
          <w:color w:val="000000" w:themeColor="text1"/>
          <w:szCs w:val="21"/>
          <w:highlight w:val="none"/>
          <w:lang w:eastAsia="zh-CN"/>
        </w:rPr>
        <w:t>阳春市应急管理局2022年应急设备装备和物资采购项目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数  量：一项</w:t>
      </w:r>
    </w:p>
    <w:p>
      <w:pPr>
        <w:widowControl/>
        <w:adjustRightInd w:val="0"/>
        <w:snapToGrid w:val="0"/>
        <w:spacing w:line="360" w:lineRule="auto"/>
        <w:ind w:left="540"/>
        <w:rPr>
          <w:rFonts w:ascii="宋体" w:hAnsi="宋体"/>
          <w:color w:val="000000" w:themeColor="text1"/>
          <w:szCs w:val="21"/>
          <w:highlight w:val="none"/>
        </w:rPr>
      </w:pPr>
      <w:bookmarkStart w:id="10" w:name="_Toc440009415"/>
      <w:r>
        <w:rPr>
          <w:rFonts w:hint="eastAsia" w:ascii="宋体" w:hAnsi="宋体"/>
          <w:color w:val="000000" w:themeColor="text1"/>
          <w:szCs w:val="21"/>
          <w:highlight w:val="none"/>
        </w:rPr>
        <w:t>6.</w:t>
      </w:r>
      <w:bookmarkStart w:id="11" w:name="_Toc437261943"/>
      <w:bookmarkStart w:id="12" w:name="_Toc437248660"/>
      <w:bookmarkStart w:id="13" w:name="_Toc437262787"/>
      <w:r>
        <w:rPr>
          <w:rFonts w:hint="eastAsia" w:ascii="宋体" w:hAnsi="宋体"/>
          <w:color w:val="000000" w:themeColor="text1"/>
          <w:szCs w:val="21"/>
          <w:highlight w:val="none"/>
          <w:lang w:eastAsia="zh-CN"/>
        </w:rPr>
        <w:t>交货期</w:t>
      </w:r>
      <w:r>
        <w:rPr>
          <w:rFonts w:hint="eastAsia" w:ascii="宋体" w:hAnsi="宋体"/>
          <w:color w:val="000000" w:themeColor="text1"/>
          <w:szCs w:val="21"/>
          <w:highlight w:val="none"/>
        </w:rPr>
        <w:t>：</w:t>
      </w:r>
      <w:bookmarkEnd w:id="10"/>
      <w:bookmarkEnd w:id="11"/>
      <w:bookmarkEnd w:id="12"/>
      <w:bookmarkEnd w:id="13"/>
      <w:r>
        <w:rPr>
          <w:rFonts w:hint="eastAsia" w:ascii="宋体" w:hAnsi="宋体"/>
          <w:color w:val="000000" w:themeColor="text1"/>
          <w:szCs w:val="21"/>
          <w:highlight w:val="none"/>
        </w:rPr>
        <w:t xml:space="preserve">采购合同签订之日起 </w:t>
      </w:r>
      <w:r>
        <w:rPr>
          <w:rFonts w:hint="eastAsia" w:ascii="宋体" w:hAnsi="宋体"/>
          <w:color w:val="000000" w:themeColor="text1"/>
          <w:szCs w:val="21"/>
          <w:highlight w:val="none"/>
          <w:lang w:val="en-US" w:eastAsia="zh-CN"/>
        </w:rPr>
        <w:t>15</w:t>
      </w:r>
      <w:r>
        <w:rPr>
          <w:rFonts w:hint="eastAsia" w:ascii="宋体" w:hAnsi="宋体"/>
          <w:color w:val="000000" w:themeColor="text1"/>
          <w:szCs w:val="21"/>
          <w:highlight w:val="none"/>
        </w:rPr>
        <w:t>天内完成。（超出该</w:t>
      </w:r>
      <w:r>
        <w:rPr>
          <w:rFonts w:hint="eastAsia" w:ascii="宋体" w:hAnsi="宋体"/>
          <w:color w:val="000000" w:themeColor="text1"/>
          <w:szCs w:val="21"/>
          <w:highlight w:val="none"/>
          <w:lang w:eastAsia="zh-CN"/>
        </w:rPr>
        <w:t>交货期</w:t>
      </w:r>
      <w:r>
        <w:rPr>
          <w:rFonts w:hint="eastAsia" w:ascii="宋体" w:hAnsi="宋体"/>
          <w:color w:val="000000" w:themeColor="text1"/>
          <w:szCs w:val="21"/>
          <w:highlight w:val="none"/>
        </w:rPr>
        <w:t>作为无效投标处理）。</w:t>
      </w:r>
    </w:p>
    <w:p>
      <w:pPr>
        <w:widowControl/>
        <w:adjustRightInd w:val="0"/>
        <w:snapToGrid w:val="0"/>
        <w:spacing w:line="360" w:lineRule="auto"/>
        <w:ind w:left="540"/>
        <w:rPr>
          <w:rFonts w:ascii="宋体" w:hAnsi="宋体"/>
          <w:bCs/>
          <w:color w:val="000000" w:themeColor="text1"/>
          <w:szCs w:val="21"/>
          <w:highlight w:val="none"/>
        </w:rPr>
      </w:pPr>
      <w:r>
        <w:rPr>
          <w:rFonts w:hint="eastAsia" w:ascii="宋体" w:hAnsi="宋体"/>
          <w:bCs/>
          <w:color w:val="000000" w:themeColor="text1"/>
          <w:szCs w:val="21"/>
          <w:highlight w:val="none"/>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1.供应商</w:t>
      </w:r>
      <w:r>
        <w:rPr>
          <w:rFonts w:ascii="宋体" w:hAnsi="宋体"/>
          <w:color w:val="000000" w:themeColor="text1"/>
          <w:szCs w:val="21"/>
          <w:highlight w:val="none"/>
        </w:rPr>
        <w:t>应具备《中华人民共和国政府采购法》第二十二条规定的条件</w:t>
      </w:r>
      <w:r>
        <w:rPr>
          <w:rFonts w:hint="eastAsia" w:ascii="宋体" w:hAnsi="宋体"/>
          <w:color w:val="000000" w:themeColor="text1"/>
          <w:szCs w:val="21"/>
          <w:highlight w:val="none"/>
          <w:lang w:eastAsia="zh-CN"/>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6）法律、行政法规规定的其他条件。</w:t>
      </w:r>
    </w:p>
    <w:p>
      <w:pPr>
        <w:widowControl/>
        <w:adjustRightInd w:val="0"/>
        <w:snapToGrid w:val="0"/>
        <w:spacing w:line="360" w:lineRule="auto"/>
        <w:ind w:firstLine="525" w:firstLineChars="25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val="en-US" w:eastAsia="zh-CN"/>
        </w:rPr>
        <w:t>.</w:t>
      </w:r>
      <w:r>
        <w:rPr>
          <w:rFonts w:hint="eastAsia" w:ascii="宋体" w:hAnsi="宋体"/>
          <w:color w:val="000000" w:themeColor="text1"/>
          <w:szCs w:val="21"/>
          <w:highlight w:val="none"/>
        </w:rPr>
        <w:t>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.供应商</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rPr>
      </w:pPr>
      <w:r>
        <w:rPr>
          <w:rFonts w:hint="eastAsia" w:ascii="宋体" w:hAnsi="宋体" w:cs="Tahoma"/>
          <w:color w:val="000000" w:themeColor="text1"/>
          <w:szCs w:val="21"/>
          <w:highlight w:val="none"/>
        </w:rPr>
        <w:t>1.获取</w:t>
      </w:r>
      <w:r>
        <w:rPr>
          <w:rFonts w:hint="eastAsia" w:ascii="宋体" w:hAnsi="宋体" w:cs="Tahoma"/>
          <w:bCs/>
          <w:color w:val="000000" w:themeColor="text1"/>
          <w:szCs w:val="21"/>
          <w:highlight w:val="none"/>
        </w:rPr>
        <w:t>询价</w:t>
      </w:r>
      <w:r>
        <w:rPr>
          <w:rFonts w:hint="eastAsia" w:ascii="宋体" w:hAnsi="宋体" w:cs="Tahoma"/>
          <w:color w:val="000000" w:themeColor="text1"/>
          <w:szCs w:val="21"/>
          <w:highlight w:val="none"/>
        </w:rPr>
        <w:t>文件时间及下载：2022年9月19日至2022年9月22日</w:t>
      </w:r>
      <w:r>
        <w:rPr>
          <w:rFonts w:hint="eastAsia" w:ascii="宋体" w:hAnsi="宋体" w:cs="Arial"/>
          <w:color w:val="000000" w:themeColor="text1"/>
          <w:szCs w:val="21"/>
          <w:highlight w:val="none"/>
        </w:rPr>
        <w:t>，</w:t>
      </w:r>
      <w:r>
        <w:rPr>
          <w:rFonts w:hint="eastAsia" w:ascii="宋体" w:hAnsi="宋体"/>
          <w:bCs/>
          <w:color w:val="000000" w:themeColor="text1"/>
          <w:highlight w:val="none"/>
        </w:rPr>
        <w:t>上午9:00～12:00，下午2:30～5:30</w:t>
      </w:r>
      <w:r>
        <w:rPr>
          <w:rFonts w:hint="eastAsia" w:ascii="宋体" w:hAnsi="宋体" w:cs="Arial"/>
          <w:color w:val="000000" w:themeColor="text1"/>
          <w:szCs w:val="21"/>
          <w:highlight w:val="none"/>
        </w:rPr>
        <w:t>（节假日除外）（北京时间）。询价文件下载。</w:t>
      </w:r>
    </w:p>
    <w:p>
      <w:pPr>
        <w:spacing w:line="360" w:lineRule="auto"/>
        <w:ind w:left="630" w:hanging="630" w:hangingChars="300"/>
        <w:rPr>
          <w:rFonts w:ascii="宋体" w:hAnsi="宋体" w:cs="Arial"/>
          <w:color w:val="000000" w:themeColor="text1"/>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color w:val="000000" w:themeColor="text1"/>
          <w:szCs w:val="21"/>
          <w:highlight w:val="none"/>
        </w:rPr>
        <w:t>3.获取</w:t>
      </w:r>
      <w:r>
        <w:rPr>
          <w:rFonts w:hint="eastAsia" w:ascii="宋体" w:hAnsi="宋体" w:cs="Tahoma"/>
          <w:bCs/>
          <w:color w:val="000000" w:themeColor="text1"/>
          <w:szCs w:val="21"/>
          <w:highlight w:val="none"/>
        </w:rPr>
        <w:t>询</w:t>
      </w:r>
      <w:r>
        <w:rPr>
          <w:rFonts w:hint="eastAsia" w:ascii="宋体" w:hAnsi="宋体" w:eastAsia="宋体" w:cs="宋体"/>
          <w:bCs/>
          <w:color w:val="000000" w:themeColor="text1"/>
          <w:szCs w:val="21"/>
          <w:highlight w:val="none"/>
        </w:rPr>
        <w:t>价</w:t>
      </w:r>
      <w:r>
        <w:rPr>
          <w:rFonts w:hint="eastAsia" w:ascii="宋体" w:hAnsi="宋体" w:eastAsia="宋体" w:cs="宋体"/>
          <w:color w:val="000000" w:themeColor="text1"/>
          <w:szCs w:val="21"/>
          <w:highlight w:val="none"/>
        </w:rPr>
        <w:t>文件地点：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205室</w:t>
      </w:r>
      <w:r>
        <w:rPr>
          <w:rFonts w:hint="eastAsia" w:ascii="宋体" w:hAnsi="宋体" w:eastAsia="宋体" w:cs="宋体"/>
          <w:color w:val="000000" w:themeColor="text1"/>
          <w:szCs w:val="21"/>
          <w:highlight w:val="none"/>
        </w:rPr>
        <w:t>。</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color w:val="000000" w:themeColor="text1"/>
          <w:szCs w:val="21"/>
          <w:highlight w:val="none"/>
        </w:rPr>
        <w:t>4.</w:t>
      </w:r>
      <w:r>
        <w:rPr>
          <w:rFonts w:hint="eastAsia" w:ascii="宋体" w:hAnsi="宋体" w:cs="Tahoma"/>
          <w:bCs/>
          <w:color w:val="000000" w:themeColor="text1"/>
          <w:szCs w:val="21"/>
          <w:highlight w:val="none"/>
        </w:rPr>
        <w:t>询价</w:t>
      </w:r>
      <w:r>
        <w:rPr>
          <w:rFonts w:hint="eastAsia" w:ascii="宋体" w:hAnsi="宋体"/>
          <w:bCs/>
          <w:color w:val="000000" w:themeColor="text1"/>
          <w:highlight w:val="none"/>
        </w:rPr>
        <w:t>文件获取方式：现场发售</w:t>
      </w:r>
      <w:r>
        <w:rPr>
          <w:rFonts w:hint="eastAsia" w:ascii="宋体" w:hAnsi="宋体" w:cs="Tahoma"/>
          <w:color w:val="000000" w:themeColor="text1"/>
          <w:szCs w:val="21"/>
          <w:highlight w:val="none"/>
        </w:rPr>
        <w:t>。</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bCs/>
          <w:color w:val="000000" w:themeColor="text1"/>
          <w:szCs w:val="21"/>
          <w:highlight w:val="none"/>
        </w:rPr>
        <w:t>5.询价</w:t>
      </w:r>
      <w:r>
        <w:rPr>
          <w:rFonts w:hint="eastAsia" w:ascii="宋体" w:hAnsi="宋体"/>
          <w:bCs/>
          <w:color w:val="000000" w:themeColor="text1"/>
          <w:szCs w:val="21"/>
          <w:highlight w:val="none"/>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bCs/>
          <w:color w:val="000000" w:themeColor="text1"/>
          <w:szCs w:val="21"/>
          <w:highlight w:val="none"/>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rPr>
        <w:fldChar w:fldCharType="begin"/>
      </w:r>
      <w:r>
        <w:rPr>
          <w:color w:val="000000" w:themeColor="text1"/>
          <w:highlight w:val="none"/>
        </w:rPr>
        <w:instrText xml:space="preserve"> HYPERLINK "http://www.yjgpc.gov.cn/" </w:instrText>
      </w:r>
      <w:r>
        <w:rPr>
          <w:rFonts w:hint="eastAsia"/>
          <w:color w:val="000000" w:themeColor="text1"/>
          <w:highlight w:val="none"/>
        </w:rPr>
        <w:fldChar w:fldCharType="separate"/>
      </w:r>
      <w:r>
        <w:rPr>
          <w:rStyle w:val="41"/>
          <w:rFonts w:hint="eastAsia" w:ascii="宋体" w:hAnsi="宋体"/>
          <w:bCs/>
          <w:color w:val="000000" w:themeColor="text1"/>
          <w:szCs w:val="21"/>
          <w:highlight w:val="none"/>
        </w:rPr>
        <w:t>http://www.yjcg.cc</w:t>
      </w:r>
      <w:r>
        <w:rPr>
          <w:rStyle w:val="41"/>
          <w:rFonts w:hint="eastAsia" w:ascii="宋体" w:hAnsi="宋体"/>
          <w:bCs/>
          <w:color w:val="000000" w:themeColor="text1"/>
          <w:szCs w:val="21"/>
          <w:highlight w:val="none"/>
        </w:rPr>
        <w:fldChar w:fldCharType="end"/>
      </w:r>
      <w:r>
        <w:rPr>
          <w:rFonts w:hint="eastAsia" w:ascii="宋体" w:hAnsi="宋体"/>
          <w:bCs/>
          <w:color w:val="000000" w:themeColor="text1"/>
          <w:szCs w:val="21"/>
          <w:highlight w:val="none"/>
        </w:rPr>
        <w:t>政府采购资料下载专区）加盖公章到指定地址购买。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rPr>
      </w:pPr>
      <w:r>
        <w:rPr>
          <w:rFonts w:hint="eastAsia" w:ascii="宋体" w:hAnsi="宋体" w:cs="Tahoma"/>
          <w:color w:val="000000" w:themeColor="text1"/>
          <w:szCs w:val="21"/>
          <w:highlight w:val="none"/>
        </w:rPr>
        <w:t>递交</w:t>
      </w: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文件时间：2022年9月28日</w:t>
      </w:r>
      <w:r>
        <w:rPr>
          <w:rFonts w:hint="eastAsia" w:ascii="宋体" w:hAnsi="宋体"/>
          <w:bCs/>
          <w:color w:val="000000" w:themeColor="text1"/>
          <w:szCs w:val="21"/>
          <w:highlight w:val="none"/>
          <w:lang w:val="en-US" w:eastAsia="zh-CN"/>
        </w:rPr>
        <w:t>10</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0</w:t>
      </w:r>
      <w:r>
        <w:rPr>
          <w:rFonts w:hint="eastAsia" w:ascii="宋体" w:hAnsi="宋体"/>
          <w:bCs/>
          <w:color w:val="000000" w:themeColor="text1"/>
          <w:szCs w:val="21"/>
          <w:highlight w:val="none"/>
        </w:rPr>
        <w:t>0</w:t>
      </w:r>
      <w:r>
        <w:rPr>
          <w:rFonts w:ascii="宋体" w:hAnsi="宋体"/>
          <w:bCs/>
          <w:color w:val="000000" w:themeColor="text1"/>
          <w:szCs w:val="21"/>
          <w:highlight w:val="none"/>
        </w:rPr>
        <w:t>-</w:t>
      </w:r>
      <w:r>
        <w:rPr>
          <w:rFonts w:hint="eastAsia" w:ascii="宋体" w:hAnsi="宋体"/>
          <w:bCs/>
          <w:color w:val="000000" w:themeColor="text1"/>
          <w:szCs w:val="21"/>
          <w:highlight w:val="none"/>
        </w:rPr>
        <w:t>10:</w:t>
      </w:r>
      <w:r>
        <w:rPr>
          <w:rFonts w:hint="eastAsia" w:ascii="宋体" w:hAnsi="宋体"/>
          <w:bCs/>
          <w:color w:val="000000" w:themeColor="text1"/>
          <w:szCs w:val="21"/>
          <w:highlight w:val="none"/>
          <w:lang w:val="en-US" w:eastAsia="zh-CN"/>
        </w:rPr>
        <w:t>3</w:t>
      </w:r>
      <w:r>
        <w:rPr>
          <w:rFonts w:hint="eastAsia" w:ascii="宋体" w:hAnsi="宋体"/>
          <w:bCs/>
          <w:color w:val="000000" w:themeColor="text1"/>
          <w:szCs w:val="21"/>
          <w:highlight w:val="none"/>
        </w:rPr>
        <w:t xml:space="preserve">0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rPr>
      </w:pPr>
      <w:r>
        <w:rPr>
          <w:rFonts w:hint="eastAsia" w:ascii="宋体" w:hAnsi="宋体" w:cs="Tahoma"/>
          <w:color w:val="000000" w:themeColor="text1"/>
          <w:szCs w:val="21"/>
          <w:highlight w:val="none"/>
        </w:rPr>
        <w:t>报价文件递交地点</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201</w:t>
      </w:r>
      <w:r>
        <w:rPr>
          <w:rFonts w:hint="eastAsia" w:ascii="宋体" w:hAnsi="宋体" w:eastAsia="宋体" w:cs="宋体"/>
          <w:color w:val="000000" w:themeColor="text1"/>
          <w:szCs w:val="21"/>
          <w:highlight w:val="none"/>
        </w:rPr>
        <w:t>开标室</w:t>
      </w:r>
      <w:r>
        <w:rPr>
          <w:rFonts w:hint="eastAsia" w:ascii="宋体" w:hAnsi="宋体" w:eastAsia="宋体" w:cs="宋体"/>
          <w:color w:val="000000" w:themeColor="text1"/>
          <w:kern w:val="0"/>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截止时间：2022年9月28日</w:t>
      </w:r>
      <w:r>
        <w:rPr>
          <w:rFonts w:hint="eastAsia" w:ascii="宋体" w:hAnsi="宋体"/>
          <w:bCs/>
          <w:color w:val="000000" w:themeColor="text1"/>
          <w:szCs w:val="21"/>
          <w:highlight w:val="none"/>
        </w:rPr>
        <w:t xml:space="preserve"> 10:</w:t>
      </w:r>
      <w:r>
        <w:rPr>
          <w:rFonts w:hint="eastAsia" w:ascii="宋体" w:hAnsi="宋体"/>
          <w:bCs/>
          <w:color w:val="000000" w:themeColor="text1"/>
          <w:szCs w:val="21"/>
          <w:highlight w:val="none"/>
          <w:lang w:val="en-US" w:eastAsia="zh-CN"/>
        </w:rPr>
        <w:t>3</w:t>
      </w:r>
      <w:r>
        <w:rPr>
          <w:rFonts w:hint="eastAsia" w:ascii="宋体" w:hAnsi="宋体"/>
          <w:bCs/>
          <w:color w:val="000000" w:themeColor="text1"/>
          <w:szCs w:val="21"/>
          <w:highlight w:val="none"/>
        </w:rPr>
        <w:t xml:space="preserve">0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时间：2022年9月28日</w:t>
      </w:r>
      <w:r>
        <w:rPr>
          <w:rFonts w:hint="eastAsia" w:ascii="宋体" w:hAnsi="宋体"/>
          <w:bCs/>
          <w:color w:val="000000" w:themeColor="text1"/>
          <w:szCs w:val="21"/>
          <w:highlight w:val="none"/>
        </w:rPr>
        <w:t>10:</w:t>
      </w:r>
      <w:r>
        <w:rPr>
          <w:rFonts w:hint="eastAsia" w:ascii="宋体" w:hAnsi="宋体"/>
          <w:bCs/>
          <w:color w:val="000000" w:themeColor="text1"/>
          <w:szCs w:val="21"/>
          <w:highlight w:val="none"/>
          <w:lang w:val="en-US" w:eastAsia="zh-CN"/>
        </w:rPr>
        <w:t>3</w:t>
      </w:r>
      <w:r>
        <w:rPr>
          <w:rFonts w:hint="eastAsia" w:ascii="宋体" w:hAnsi="宋体"/>
          <w:bCs/>
          <w:color w:val="000000" w:themeColor="text1"/>
          <w:szCs w:val="21"/>
          <w:highlight w:val="none"/>
        </w:rPr>
        <w:t xml:space="preserve">0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eastAsia="宋体" w:cs="宋体"/>
          <w:color w:val="000000" w:themeColor="text1"/>
          <w:szCs w:val="21"/>
          <w:highlight w:val="none"/>
        </w:rPr>
        <w:t>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201</w:t>
      </w:r>
      <w:r>
        <w:rPr>
          <w:rFonts w:hint="eastAsia" w:ascii="宋体" w:hAnsi="宋体" w:eastAsia="宋体" w:cs="宋体"/>
          <w:color w:val="000000" w:themeColor="text1"/>
          <w:szCs w:val="21"/>
          <w:highlight w:val="none"/>
        </w:rPr>
        <w:t>开标室</w:t>
      </w:r>
      <w:r>
        <w:rPr>
          <w:rFonts w:hint="eastAsia" w:ascii="宋体" w:hAnsi="宋体" w:eastAsia="宋体" w:cs="宋体"/>
          <w:color w:val="000000" w:themeColor="text1"/>
          <w:kern w:val="0"/>
          <w:szCs w:val="21"/>
          <w:highlight w:val="none"/>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rPr>
      </w:pPr>
      <w:r>
        <w:rPr>
          <w:rFonts w:hint="eastAsia" w:ascii="宋体" w:hAnsi="宋体" w:cs="Tahoma"/>
          <w:color w:val="000000" w:themeColor="text1"/>
          <w:szCs w:val="21"/>
          <w:highlight w:val="none"/>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 xml:space="preserve">       名  称：</w:t>
      </w:r>
      <w:r>
        <w:rPr>
          <w:rFonts w:hint="eastAsia" w:ascii="宋体" w:hAnsi="宋体"/>
          <w:color w:val="000000" w:themeColor="text1"/>
          <w:szCs w:val="21"/>
          <w:highlight w:val="none"/>
          <w:lang w:eastAsia="zh-CN"/>
        </w:rPr>
        <w:t>阳春市应急管理局</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 xml:space="preserve">       地  址：阳春市春城城东大道164号</w:t>
      </w:r>
    </w:p>
    <w:p>
      <w:pPr>
        <w:tabs>
          <w:tab w:val="left" w:pos="735"/>
          <w:tab w:val="left" w:pos="4680"/>
        </w:tabs>
        <w:adjustRightInd w:val="0"/>
        <w:snapToGrid w:val="0"/>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联系人：陈念星</w:t>
      </w:r>
    </w:p>
    <w:p>
      <w:pPr>
        <w:tabs>
          <w:tab w:val="left" w:pos="735"/>
          <w:tab w:val="left" w:pos="4680"/>
        </w:tabs>
        <w:adjustRightInd w:val="0"/>
        <w:snapToGrid w:val="0"/>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联系电话：0662-7733388</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名  称：</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联系人：</w:t>
      </w:r>
      <w:r>
        <w:rPr>
          <w:rFonts w:hint="eastAsia" w:ascii="宋体" w:hAnsi="宋体"/>
          <w:color w:val="000000" w:themeColor="text1"/>
          <w:szCs w:val="21"/>
          <w:highlight w:val="none"/>
          <w:lang w:val="en-US" w:eastAsia="zh-CN"/>
        </w:rPr>
        <w:t>谢小姐</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电话：0662-</w:t>
      </w:r>
      <w:r>
        <w:rPr>
          <w:rFonts w:hint="eastAsia" w:ascii="宋体" w:hAnsi="宋体" w:cs="Tahoma"/>
          <w:color w:val="000000" w:themeColor="text1"/>
          <w:highlight w:val="none"/>
        </w:rPr>
        <w:t>3167266</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rPr>
      </w:pPr>
      <w:r>
        <w:rPr>
          <w:rFonts w:hint="eastAsia" w:ascii="宋体" w:hAnsi="宋体"/>
          <w:color w:val="000000" w:themeColor="text1"/>
          <w:szCs w:val="21"/>
          <w:highlight w:val="none"/>
        </w:rPr>
        <w:t xml:space="preserve">       联系地址：</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rPr>
        <w:t>　</w:t>
      </w:r>
      <w:r>
        <w:rPr>
          <w:rFonts w:hint="eastAsia" w:ascii="宋体" w:hAnsi="宋体"/>
          <w:color w:val="000000" w:themeColor="text1"/>
          <w:szCs w:val="21"/>
          <w:highlight w:val="none"/>
          <w:lang w:val="zh-CN"/>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 xml:space="preserve">       网址：</w:t>
      </w:r>
      <w:r>
        <w:rPr>
          <w:color w:val="000000" w:themeColor="text1"/>
          <w:highlight w:val="none"/>
        </w:rPr>
        <w:fldChar w:fldCharType="begin"/>
      </w:r>
      <w:r>
        <w:rPr>
          <w:color w:val="000000" w:themeColor="text1"/>
          <w:highlight w:val="none"/>
        </w:rPr>
        <w:instrText xml:space="preserve"> HYPERLINK "http://www.yjcg.cc" </w:instrText>
      </w:r>
      <w:r>
        <w:rPr>
          <w:color w:val="000000" w:themeColor="text1"/>
          <w:highlight w:val="none"/>
        </w:rPr>
        <w:fldChar w:fldCharType="separate"/>
      </w:r>
      <w:r>
        <w:rPr>
          <w:rStyle w:val="41"/>
          <w:rFonts w:ascii="宋体" w:hAnsi="宋体"/>
          <w:color w:val="000000" w:themeColor="text1"/>
          <w:szCs w:val="21"/>
          <w:highlight w:val="none"/>
        </w:rPr>
        <w:t>http://www.yjcg.cc</w:t>
      </w:r>
      <w:r>
        <w:rPr>
          <w:rStyle w:val="41"/>
          <w:rFonts w:ascii="宋体" w:hAnsi="宋体"/>
          <w:color w:val="000000" w:themeColor="text1"/>
          <w:szCs w:val="21"/>
          <w:highlight w:val="none"/>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ind w:firstLine="5145" w:firstLineChars="2450"/>
        <w:jc w:val="right"/>
        <w:rPr>
          <w:rFonts w:hint="eastAsia" w:ascii="宋体" w:hAnsi="宋体"/>
          <w:color w:val="000000" w:themeColor="text1"/>
          <w:szCs w:val="21"/>
          <w:highlight w:val="none"/>
          <w:lang w:eastAsia="zh-CN"/>
        </w:rPr>
      </w:pPr>
    </w:p>
    <w:p>
      <w:pPr>
        <w:spacing w:line="360" w:lineRule="auto"/>
        <w:ind w:firstLine="5145" w:firstLineChars="2450"/>
        <w:jc w:val="right"/>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lang w:eastAsia="zh-CN"/>
        </w:rPr>
        <w:t>广东业信招标有限公司</w:t>
      </w:r>
    </w:p>
    <w:p>
      <w:pPr>
        <w:spacing w:line="360" w:lineRule="auto"/>
        <w:ind w:firstLine="2940" w:firstLineChars="1400"/>
        <w:jc w:val="right"/>
        <w:rPr>
          <w:rFonts w:ascii="宋体" w:hAnsi="宋体" w:cs="Tahoma"/>
          <w:color w:val="000000" w:themeColor="text1"/>
          <w:szCs w:val="21"/>
          <w:highlight w:val="none"/>
        </w:rPr>
      </w:pPr>
      <w:r>
        <w:rPr>
          <w:rFonts w:hint="eastAsia" w:ascii="宋体" w:hAnsi="宋体" w:cs="Tahoma"/>
          <w:color w:val="000000" w:themeColor="text1"/>
          <w:szCs w:val="21"/>
          <w:highlight w:val="none"/>
        </w:rPr>
        <w:t xml:space="preserve"> </w:t>
      </w:r>
      <w:r>
        <w:rPr>
          <w:rFonts w:hint="eastAsia" w:ascii="宋体" w:hAnsi="宋体" w:cs="Tahoma"/>
          <w:color w:val="000000" w:themeColor="text1"/>
          <w:szCs w:val="21"/>
          <w:highlight w:val="none"/>
          <w:lang w:val="en-US" w:eastAsia="zh-CN"/>
        </w:rPr>
        <w:t>2022</w:t>
      </w:r>
      <w:r>
        <w:rPr>
          <w:rFonts w:hint="eastAsia" w:ascii="宋体" w:hAnsi="宋体" w:cs="Tahoma"/>
          <w:color w:val="000000" w:themeColor="text1"/>
          <w:szCs w:val="21"/>
          <w:highlight w:val="none"/>
        </w:rPr>
        <w:t xml:space="preserve"> 年</w:t>
      </w:r>
      <w:r>
        <w:rPr>
          <w:rFonts w:hint="eastAsia" w:ascii="宋体" w:hAnsi="宋体" w:cs="Tahoma"/>
          <w:color w:val="000000" w:themeColor="text1"/>
          <w:szCs w:val="21"/>
          <w:highlight w:val="none"/>
          <w:lang w:val="en-US" w:eastAsia="zh-CN"/>
        </w:rPr>
        <w:t>9</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19</w:t>
      </w:r>
      <w:r>
        <w:rPr>
          <w:rFonts w:hint="eastAsia" w:ascii="宋体" w:hAnsi="宋体" w:cs="Tahoma"/>
          <w:color w:val="000000" w:themeColor="text1"/>
          <w:szCs w:val="21"/>
          <w:highlight w:val="none"/>
        </w:rPr>
        <w:t>日</w:t>
      </w:r>
    </w:p>
    <w:p>
      <w:pPr>
        <w:spacing w:line="360" w:lineRule="auto"/>
        <w:ind w:firstLine="2940" w:firstLineChars="1400"/>
        <w:rPr>
          <w:rFonts w:ascii="宋体" w:hAnsi="宋体"/>
          <w:color w:val="000000" w:themeColor="text1"/>
          <w:szCs w:val="21"/>
          <w:highlight w:val="none"/>
        </w:rPr>
      </w:pPr>
    </w:p>
    <w:p>
      <w:pPr>
        <w:rPr>
          <w:rFonts w:hint="eastAsia" w:ascii="宋体" w:hAnsi="宋体"/>
          <w:color w:val="000000" w:themeColor="text1"/>
          <w:sz w:val="21"/>
          <w:szCs w:val="21"/>
          <w:highlight w:val="none"/>
        </w:rPr>
      </w:pPr>
      <w:bookmarkStart w:id="14" w:name="_Toc353522387"/>
      <w:bookmarkStart w:id="15" w:name="_Toc351985908"/>
      <w:bookmarkStart w:id="16" w:name="_Toc351988704"/>
      <w:bookmarkStart w:id="17" w:name="_Toc351990140"/>
      <w:bookmarkStart w:id="18" w:name="_Toc357151163"/>
      <w:bookmarkStart w:id="19" w:name="_Toc351986013"/>
      <w:bookmarkStart w:id="20" w:name="_Toc351987763"/>
      <w:bookmarkStart w:id="21" w:name="_Toc351986193"/>
      <w:bookmarkStart w:id="22" w:name="_Toc351987959"/>
      <w:bookmarkStart w:id="23" w:name="_Toc329242667"/>
      <w:bookmarkStart w:id="24" w:name="_Toc369180017"/>
      <w:r>
        <w:rPr>
          <w:rFonts w:hint="eastAsia" w:ascii="宋体" w:hAnsi="宋体"/>
          <w:color w:val="000000" w:themeColor="text1"/>
          <w:sz w:val="21"/>
          <w:szCs w:val="21"/>
          <w:highlight w:val="none"/>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25" w:name="_Toc5675"/>
      <w:r>
        <w:rPr>
          <w:rFonts w:hint="eastAsia" w:ascii="宋体" w:hAnsi="宋体"/>
          <w:color w:val="000000" w:themeColor="text1"/>
          <w:sz w:val="21"/>
          <w:szCs w:val="21"/>
          <w:highlight w:val="none"/>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rPr>
        <w:t>采购项目内容</w:t>
      </w:r>
      <w:bookmarkEnd w:id="24"/>
      <w:bookmarkEnd w:id="25"/>
    </w:p>
    <w:p>
      <w:pPr>
        <w:pStyle w:val="3"/>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rPr>
      </w:pPr>
      <w:bookmarkStart w:id="29" w:name="_Toc274"/>
      <w:bookmarkStart w:id="30" w:name="_Toc357151164"/>
      <w:bookmarkStart w:id="31" w:name="_Toc351985909"/>
      <w:bookmarkStart w:id="32" w:name="_Toc369180018"/>
      <w:bookmarkStart w:id="33" w:name="_Toc351988705"/>
      <w:bookmarkStart w:id="34" w:name="_Toc351987764"/>
      <w:bookmarkStart w:id="35" w:name="_Toc351986014"/>
      <w:bookmarkStart w:id="36" w:name="_Toc351987960"/>
      <w:bookmarkStart w:id="37" w:name="_Toc353522388"/>
      <w:bookmarkStart w:id="38" w:name="_Toc351986194"/>
      <w:bookmarkStart w:id="39" w:name="_Toc351990141"/>
      <w:r>
        <w:rPr>
          <w:rFonts w:hint="eastAsia" w:ascii="宋体" w:hAnsi="宋体" w:eastAsia="宋体"/>
          <w:color w:val="000000" w:themeColor="text1"/>
          <w:kern w:val="44"/>
          <w:sz w:val="21"/>
          <w:szCs w:val="21"/>
          <w:highlight w:val="none"/>
        </w:rPr>
        <w:t>项目编号：</w:t>
      </w:r>
      <w:bookmarkEnd w:id="27"/>
      <w:bookmarkEnd w:id="29"/>
      <w:bookmarkEnd w:id="30"/>
      <w:bookmarkEnd w:id="31"/>
      <w:bookmarkEnd w:id="32"/>
      <w:bookmarkEnd w:id="33"/>
      <w:bookmarkEnd w:id="34"/>
      <w:bookmarkEnd w:id="35"/>
      <w:bookmarkEnd w:id="36"/>
      <w:bookmarkEnd w:id="37"/>
      <w:bookmarkEnd w:id="38"/>
      <w:bookmarkEnd w:id="39"/>
      <w:r>
        <w:rPr>
          <w:rFonts w:hint="eastAsia" w:ascii="宋体" w:hAnsi="宋体" w:eastAsia="宋体"/>
          <w:color w:val="000000" w:themeColor="text1"/>
          <w:kern w:val="44"/>
          <w:sz w:val="21"/>
          <w:szCs w:val="21"/>
          <w:highlight w:val="none"/>
          <w:u w:val="single"/>
          <w:lang w:eastAsia="zh-CN"/>
        </w:rPr>
        <w:t>YXZB-20220824</w:t>
      </w:r>
      <w:r>
        <w:rPr>
          <w:rFonts w:hint="eastAsia" w:ascii="宋体" w:hAnsi="宋体" w:eastAsia="宋体"/>
          <w:color w:val="000000" w:themeColor="text1"/>
          <w:kern w:val="44"/>
          <w:sz w:val="21"/>
          <w:szCs w:val="21"/>
          <w:highlight w:val="none"/>
          <w:u w:val="single"/>
        </w:rPr>
        <w:t xml:space="preserve"> </w:t>
      </w:r>
    </w:p>
    <w:p>
      <w:pPr>
        <w:pStyle w:val="3"/>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40" w:name="_Toc369180019"/>
      <w:bookmarkStart w:id="41" w:name="_Toc329242669"/>
      <w:bookmarkStart w:id="42" w:name="_Toc351986015"/>
      <w:bookmarkStart w:id="43" w:name="_Toc351986195"/>
      <w:bookmarkStart w:id="44" w:name="_Toc357151165"/>
      <w:bookmarkStart w:id="45" w:name="_Toc351988706"/>
      <w:bookmarkStart w:id="46" w:name="_Toc351987765"/>
      <w:bookmarkStart w:id="47" w:name="_Toc351985910"/>
      <w:bookmarkStart w:id="48" w:name="_Toc353522389"/>
      <w:bookmarkStart w:id="49" w:name="_Toc351990142"/>
      <w:bookmarkStart w:id="50" w:name="_Toc16391"/>
      <w:bookmarkStart w:id="51" w:name="_Toc351987961"/>
      <w:r>
        <w:rPr>
          <w:rFonts w:hint="eastAsia" w:ascii="宋体" w:hAnsi="宋体" w:eastAsia="宋体"/>
          <w:color w:val="000000" w:themeColor="text1"/>
          <w:kern w:val="44"/>
          <w:sz w:val="21"/>
          <w:szCs w:val="21"/>
          <w:highlight w:val="none"/>
        </w:rPr>
        <w:t>项目名称：</w:t>
      </w:r>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eastAsia="宋体"/>
          <w:color w:val="000000" w:themeColor="text1"/>
          <w:kern w:val="44"/>
          <w:sz w:val="21"/>
          <w:szCs w:val="21"/>
          <w:highlight w:val="none"/>
          <w:u w:val="single"/>
          <w:lang w:eastAsia="zh-CN"/>
        </w:rPr>
        <w:t>阳春市应急管理局2022年应急设备装备和物资采购项目</w:t>
      </w:r>
    </w:p>
    <w:p>
      <w:pPr>
        <w:pStyle w:val="3"/>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52" w:name="_Toc329242670"/>
      <w:bookmarkStart w:id="53" w:name="_Toc351987962"/>
      <w:bookmarkStart w:id="54" w:name="_Toc353522390"/>
      <w:bookmarkStart w:id="55" w:name="_Toc351986016"/>
      <w:bookmarkStart w:id="56" w:name="_Toc351988707"/>
      <w:bookmarkStart w:id="57" w:name="_Toc351987766"/>
      <w:bookmarkStart w:id="58" w:name="_Toc351985911"/>
      <w:bookmarkStart w:id="59" w:name="_Toc351990143"/>
      <w:bookmarkStart w:id="60" w:name="_Toc369180020"/>
      <w:bookmarkStart w:id="61" w:name="_Toc357151166"/>
      <w:bookmarkStart w:id="62" w:name="_Toc29342"/>
      <w:bookmarkStart w:id="63" w:name="_Toc351986196"/>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rPr>
            </w:pPr>
            <w:r>
              <w:rPr>
                <w:rFonts w:hint="eastAsia"/>
                <w:b/>
                <w:color w:val="000000" w:themeColor="text1"/>
                <w:highlight w:val="none"/>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rPr>
            </w:pPr>
            <w:r>
              <w:rPr>
                <w:rFonts w:hint="eastAsia"/>
                <w:color w:val="000000" w:themeColor="text1"/>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b/>
                <w:color w:val="000000" w:themeColor="text1"/>
                <w:highlight w:val="none"/>
                <w:lang w:eastAsia="zh-CN"/>
              </w:rPr>
            </w:pPr>
            <w:r>
              <w:rPr>
                <w:rFonts w:hint="eastAsia"/>
                <w:b/>
                <w:color w:val="000000" w:themeColor="text1"/>
                <w:highlight w:val="none"/>
                <w:lang w:eastAsia="zh-CN"/>
              </w:rPr>
              <w:t>交货期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rPr>
            </w:pPr>
            <w:r>
              <w:rPr>
                <w:rFonts w:hint="eastAsia"/>
                <w:color w:val="000000" w:themeColor="text1"/>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rPr>
            </w:pPr>
            <w:r>
              <w:rPr>
                <w:rFonts w:hint="eastAsia"/>
                <w:b/>
                <w:color w:val="000000" w:themeColor="text1"/>
                <w:highlight w:val="none"/>
              </w:rPr>
              <w:t>货物要求</w:t>
            </w:r>
          </w:p>
        </w:tc>
        <w:tc>
          <w:tcPr>
            <w:tcW w:w="619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rPr>
            </w:pPr>
            <w:r>
              <w:rPr>
                <w:rFonts w:hint="eastAsia" w:ascii="宋体" w:hAnsi="宋体" w:eastAsia="宋体" w:cs="宋体"/>
                <w:b w:val="0"/>
                <w:bCs w:val="0"/>
                <w:color w:val="000000" w:themeColor="text1"/>
                <w:highlight w:val="none"/>
                <w:lang w:val="en-US" w:eastAsia="zh-CN"/>
              </w:rPr>
              <w:t>供应商必须提供具有合法来源的原厂全新合格产品，提供符合国家质量检测标准的全新、未使用过的货物，供应商必须提供货物整套技术资料包括设备说明书、使用手册及其它相关技术资料等相关资料。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rPr>
            </w:pPr>
            <w:r>
              <w:rPr>
                <w:rFonts w:hint="eastAsia"/>
                <w:b/>
                <w:color w:val="000000" w:themeColor="text1"/>
                <w:highlight w:val="none"/>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rPr>
            </w:pPr>
            <w:r>
              <w:rPr>
                <w:rFonts w:hint="eastAsia"/>
                <w:color w:val="000000" w:themeColor="text1"/>
                <w:highlight w:val="none"/>
                <w:lang w:val="en-US" w:eastAsia="zh-CN"/>
              </w:rPr>
              <w:t>应包括运至合同指定地点的运输费、人工费、保险费、安装调试费、技术服务费、税金、质量保证期内的服务费用、其他费用和验收等一切费用。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rPr>
            </w:pPr>
            <w:r>
              <w:rPr>
                <w:rFonts w:hint="eastAsia"/>
                <w:b/>
                <w:color w:val="000000" w:themeColor="text1"/>
                <w:highlight w:val="none"/>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rPr>
            </w:pPr>
            <w:r>
              <w:rPr>
                <w:rFonts w:hint="eastAsia" w:ascii="宋体" w:hAnsi="宋体" w:eastAsia="宋体" w:cs="宋体"/>
                <w:color w:val="000000" w:themeColor="text1"/>
                <w:highlight w:val="none"/>
              </w:rPr>
              <w:t>采购合同由</w:t>
            </w:r>
            <w:r>
              <w:rPr>
                <w:rFonts w:hint="eastAsia" w:ascii="宋体" w:hAnsi="宋体" w:cs="宋体"/>
                <w:color w:val="000000" w:themeColor="text1"/>
                <w:highlight w:val="none"/>
                <w:lang w:val="en-US" w:eastAsia="zh-CN"/>
              </w:rPr>
              <w:t>成交供应商</w:t>
            </w:r>
            <w:r>
              <w:rPr>
                <w:rFonts w:hint="eastAsia" w:ascii="宋体" w:hAnsi="宋体" w:eastAsia="宋体" w:cs="宋体"/>
                <w:color w:val="000000" w:themeColor="text1"/>
                <w:highlight w:val="none"/>
              </w:rPr>
              <w:t>与采购人双方签订，签订时间为《</w:t>
            </w:r>
            <w:r>
              <w:rPr>
                <w:rFonts w:hint="eastAsia" w:ascii="宋体" w:hAnsi="宋体" w:cs="宋体"/>
                <w:color w:val="000000" w:themeColor="text1"/>
                <w:highlight w:val="none"/>
                <w:lang w:val="en-US" w:eastAsia="zh-CN"/>
              </w:rPr>
              <w:t>成交</w:t>
            </w:r>
            <w:r>
              <w:rPr>
                <w:rFonts w:hint="eastAsia" w:ascii="宋体" w:hAnsi="宋体" w:eastAsia="宋体" w:cs="宋体"/>
                <w:color w:val="000000" w:themeColor="text1"/>
                <w:highlight w:val="none"/>
              </w:rPr>
              <w:t>通知书》</w:t>
            </w:r>
            <w:r>
              <w:rPr>
                <w:rFonts w:hint="eastAsia" w:ascii="宋体" w:hAnsi="宋体" w:eastAsia="宋体" w:cs="宋体"/>
                <w:color w:val="000000" w:themeColor="text1"/>
                <w:highlight w:val="none"/>
                <w:lang w:val="en-US" w:eastAsia="zh-CN"/>
              </w:rPr>
              <w:t>发出之日起</w:t>
            </w:r>
            <w:r>
              <w:rPr>
                <w:rFonts w:hint="eastAsia" w:ascii="宋体" w:hAnsi="宋体" w:cs="宋体"/>
                <w:color w:val="000000" w:themeColor="text1"/>
                <w:highlight w:val="none"/>
                <w:lang w:val="en-US" w:eastAsia="zh-CN"/>
              </w:rPr>
              <w:t>10</w:t>
            </w:r>
            <w:r>
              <w:rPr>
                <w:rFonts w:hint="eastAsia" w:ascii="宋体" w:hAnsi="宋体" w:eastAsia="宋体" w:cs="宋体"/>
                <w:color w:val="000000" w:themeColor="text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rPr>
            </w:pPr>
            <w:r>
              <w:rPr>
                <w:rFonts w:hint="eastAsia"/>
                <w:b/>
                <w:color w:val="000000" w:themeColor="text1"/>
                <w:highlight w:val="none"/>
                <w:lang w:val="en-US" w:eastAsia="zh-CN"/>
              </w:rPr>
              <w:t>服务</w:t>
            </w:r>
            <w:r>
              <w:rPr>
                <w:rFonts w:hint="eastAsia"/>
                <w:b/>
                <w:color w:val="000000" w:themeColor="text1"/>
                <w:highlight w:val="none"/>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rPr>
            </w:pPr>
            <w:r>
              <w:rPr>
                <w:rFonts w:hint="eastAsia" w:ascii="宋体" w:hAnsi="宋体" w:eastAsia="宋体" w:cs="宋体"/>
                <w:color w:val="000000" w:themeColor="text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rPr>
            </w:pPr>
            <w:r>
              <w:rPr>
                <w:rFonts w:hint="eastAsia"/>
                <w:b/>
                <w:color w:val="000000" w:themeColor="text1"/>
                <w:highlight w:val="none"/>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1.</w:t>
            </w:r>
            <w:r>
              <w:rPr>
                <w:rFonts w:hint="eastAsia"/>
                <w:color w:val="000000" w:themeColor="text1"/>
                <w:highlight w:val="none"/>
              </w:rPr>
              <w:t>合同内所有设备供货完成并经双方验收合格后</w:t>
            </w:r>
            <w:r>
              <w:rPr>
                <w:rFonts w:hint="eastAsia"/>
                <w:color w:val="000000" w:themeColor="text1"/>
                <w:highlight w:val="none"/>
                <w:lang w:val="en-US" w:eastAsia="zh-CN"/>
              </w:rPr>
              <w:t>5天内一次性</w:t>
            </w:r>
            <w:r>
              <w:rPr>
                <w:rFonts w:hint="eastAsia"/>
                <w:color w:val="000000" w:themeColor="text1"/>
                <w:highlight w:val="none"/>
              </w:rPr>
              <w:t>支付合同总额</w:t>
            </w:r>
            <w:r>
              <w:rPr>
                <w:rFonts w:hint="eastAsia"/>
                <w:color w:val="000000" w:themeColor="text1"/>
                <w:highlight w:val="none"/>
                <w:lang w:val="en-US" w:eastAsia="zh-CN"/>
              </w:rPr>
              <w:t>；</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2.支付方式：采用支票、银行汇付（含电汇）等形式；</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3.供应商应充分考虑服务期间各类可调材的市场价格变化和可能的国家政策性调整，确定风险系数。对投标文件中的错项、错算项目量等变更原因，项目结算时不予签证增加费用；</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eastAsia="zh-CN"/>
              </w:rPr>
            </w:pPr>
            <w:r>
              <w:rPr>
                <w:rFonts w:hint="eastAsia"/>
                <w:color w:val="000000" w:themeColor="text1"/>
                <w:highlight w:val="none"/>
                <w:lang w:val="en-US" w:eastAsia="zh-CN"/>
              </w:rPr>
              <w:t>4</w:t>
            </w:r>
            <w:r>
              <w:rPr>
                <w:rFonts w:hint="eastAsia"/>
                <w:color w:val="000000" w:themeColor="text1"/>
                <w:highlight w:val="none"/>
                <w:lang w:eastAsia="zh-CN"/>
              </w:rPr>
              <w:t>.</w:t>
            </w:r>
            <w:r>
              <w:rPr>
                <w:rFonts w:hint="eastAsia"/>
                <w:color w:val="000000" w:themeColor="text1"/>
                <w:highlight w:val="none"/>
                <w:lang w:val="en-US" w:eastAsia="zh-CN"/>
              </w:rPr>
              <w:t>成交供应商</w:t>
            </w:r>
            <w:r>
              <w:rPr>
                <w:rFonts w:hint="eastAsia"/>
                <w:color w:val="000000" w:themeColor="text1"/>
                <w:highlight w:val="none"/>
                <w:lang w:eastAsia="zh-CN"/>
              </w:rPr>
              <w:t>凭以下有效文件与</w:t>
            </w:r>
            <w:r>
              <w:rPr>
                <w:rFonts w:hint="eastAsia"/>
                <w:color w:val="000000" w:themeColor="text1"/>
                <w:highlight w:val="none"/>
                <w:lang w:val="en-US" w:eastAsia="zh-CN"/>
              </w:rPr>
              <w:t>采购人</w:t>
            </w:r>
            <w:r>
              <w:rPr>
                <w:rFonts w:hint="eastAsia"/>
                <w:color w:val="000000" w:themeColor="text1"/>
                <w:highlight w:val="none"/>
                <w:lang w:eastAsia="zh-CN"/>
              </w:rPr>
              <w:t>结算：</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eastAsia="zh-CN"/>
              </w:rPr>
            </w:pPr>
            <w:r>
              <w:rPr>
                <w:rFonts w:hint="eastAsia"/>
                <w:color w:val="000000" w:themeColor="text1"/>
                <w:highlight w:val="none"/>
                <w:lang w:eastAsia="zh-CN"/>
              </w:rPr>
              <w:t>（1）合同；</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eastAsia="zh-CN"/>
              </w:rPr>
            </w:pPr>
            <w:r>
              <w:rPr>
                <w:rFonts w:hint="eastAsia"/>
                <w:color w:val="000000" w:themeColor="text1"/>
                <w:highlight w:val="none"/>
                <w:lang w:eastAsia="zh-CN"/>
              </w:rPr>
              <w:t>（2）</w:t>
            </w:r>
            <w:r>
              <w:rPr>
                <w:rFonts w:hint="eastAsia"/>
                <w:color w:val="000000" w:themeColor="text1"/>
                <w:highlight w:val="none"/>
                <w:lang w:val="en-US" w:eastAsia="zh-CN"/>
              </w:rPr>
              <w:t>成交供应商</w:t>
            </w:r>
            <w:r>
              <w:rPr>
                <w:rFonts w:hint="eastAsia"/>
                <w:color w:val="000000" w:themeColor="text1"/>
                <w:highlight w:val="none"/>
                <w:lang w:eastAsia="zh-CN"/>
              </w:rPr>
              <w:t>开具的正式发票；</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rPr>
            </w:pPr>
            <w:r>
              <w:rPr>
                <w:rFonts w:hint="eastAsia"/>
                <w:color w:val="000000" w:themeColor="text1"/>
                <w:highlight w:val="none"/>
                <w:lang w:eastAsia="zh-CN"/>
              </w:rPr>
              <w:t>（3）</w:t>
            </w:r>
            <w:r>
              <w:rPr>
                <w:rFonts w:hint="eastAsia"/>
                <w:color w:val="000000" w:themeColor="text1"/>
                <w:highlight w:val="none"/>
                <w:lang w:val="en-US" w:eastAsia="zh-CN"/>
              </w:rPr>
              <w:t>成交</w:t>
            </w:r>
            <w:r>
              <w:rPr>
                <w:rFonts w:hint="eastAsia"/>
                <w:color w:val="000000" w:themeColor="text1"/>
                <w:highlight w:val="none"/>
                <w:lang w:eastAsia="zh-CN"/>
              </w:rPr>
              <w:t>通知书</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val="en-US" w:eastAsia="zh-CN"/>
              </w:rPr>
            </w:pPr>
            <w:r>
              <w:rPr>
                <w:rFonts w:hint="eastAsia"/>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b/>
                <w:color w:val="000000" w:themeColor="text1"/>
                <w:highlight w:val="none"/>
                <w:lang w:val="en-US" w:eastAsia="zh-CN"/>
              </w:rPr>
            </w:pPr>
            <w:r>
              <w:rPr>
                <w:rFonts w:hint="eastAsia"/>
                <w:b/>
                <w:color w:val="000000" w:themeColor="text1"/>
                <w:highlight w:val="none"/>
                <w:lang w:val="en-US" w:eastAsia="zh-CN"/>
              </w:rPr>
              <w:t>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rPr>
            </w:pPr>
            <w:r>
              <w:rPr>
                <w:rFonts w:hint="eastAsia"/>
                <w:color w:val="000000" w:themeColor="text1"/>
                <w:highlight w:val="none"/>
                <w:lang w:val="en-US" w:eastAsia="zh-CN"/>
              </w:rPr>
              <w:t>要求对全部设备的型号、规格、数量、外型、外观、包装及资料、文件（如装箱单、保修单、随箱介质等）进行验收。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val="en-US" w:eastAsia="zh-CN"/>
              </w:rPr>
            </w:pPr>
            <w:r>
              <w:rPr>
                <w:rFonts w:hint="eastAsia"/>
                <w:color w:val="000000" w:themeColor="text1"/>
                <w:highlight w:val="none"/>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rPr>
            </w:pPr>
            <w:r>
              <w:rPr>
                <w:rFonts w:hint="eastAsia" w:ascii="宋体" w:hAnsi="宋体" w:eastAsia="宋体" w:cs="宋体"/>
                <w:b/>
                <w:bCs/>
                <w:color w:val="000000" w:themeColor="text1"/>
                <w:highlight w:val="none"/>
                <w:lang w:val="en-US" w:eastAsia="zh-CN"/>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rPr>
            </w:pPr>
            <w:r>
              <w:rPr>
                <w:rFonts w:hint="eastAsia"/>
                <w:bCs/>
                <w:color w:val="000000" w:themeColor="text1"/>
                <w:highlight w:val="none"/>
                <w:lang w:val="en-US" w:eastAsia="zh-CN"/>
              </w:rPr>
              <w:t>1.质量保证期：所有设备提供</w:t>
            </w:r>
            <w:r>
              <w:rPr>
                <w:rFonts w:hint="eastAsia"/>
                <w:bCs/>
                <w:color w:val="000000" w:themeColor="text1"/>
                <w:highlight w:val="none"/>
                <w:lang w:eastAsia="zh-CN"/>
              </w:rPr>
              <w:t>不少于</w:t>
            </w:r>
            <w:r>
              <w:rPr>
                <w:rFonts w:hint="eastAsia"/>
                <w:bCs/>
                <w:color w:val="000000" w:themeColor="text1"/>
                <w:highlight w:val="none"/>
              </w:rPr>
              <w:t>一年</w:t>
            </w:r>
            <w:r>
              <w:rPr>
                <w:rFonts w:hint="eastAsia"/>
                <w:bCs/>
                <w:color w:val="000000" w:themeColor="text1"/>
                <w:highlight w:val="none"/>
                <w:lang w:val="en-US" w:eastAsia="zh-CN"/>
              </w:rPr>
              <w:t>保修，保修期自项目验收合格之日起计算。</w:t>
            </w:r>
            <w:r>
              <w:rPr>
                <w:rFonts w:hint="eastAsia"/>
                <w:bCs/>
                <w:color w:val="000000" w:themeColor="text1"/>
                <w:highlight w:val="none"/>
              </w:rPr>
              <w:t>在</w:t>
            </w:r>
            <w:r>
              <w:rPr>
                <w:rFonts w:hint="eastAsia"/>
                <w:bCs/>
                <w:color w:val="000000" w:themeColor="text1"/>
                <w:highlight w:val="none"/>
                <w:lang w:val="en-US" w:eastAsia="zh-CN"/>
              </w:rPr>
              <w:t>保修期</w:t>
            </w:r>
            <w:r>
              <w:rPr>
                <w:rFonts w:hint="eastAsia"/>
                <w:bCs/>
                <w:color w:val="000000" w:themeColor="text1"/>
                <w:highlight w:val="none"/>
              </w:rPr>
              <w:t>内</w:t>
            </w:r>
            <w:r>
              <w:rPr>
                <w:rFonts w:hint="eastAsia"/>
                <w:bCs/>
                <w:color w:val="000000" w:themeColor="text1"/>
                <w:highlight w:val="none"/>
                <w:lang w:eastAsia="zh-CN"/>
              </w:rPr>
              <w:t>，发生质量问题，由供应商免费解决（因采购人使用不当或其他</w:t>
            </w:r>
            <w:r>
              <w:rPr>
                <w:rFonts w:hint="eastAsia"/>
                <w:bCs/>
                <w:color w:val="000000" w:themeColor="text1"/>
                <w:highlight w:val="none"/>
                <w:lang w:val="en-US" w:eastAsia="zh-CN"/>
              </w:rPr>
              <w:t>不可抗力</w:t>
            </w:r>
            <w:r>
              <w:rPr>
                <w:rFonts w:hint="eastAsia"/>
                <w:bCs/>
                <w:color w:val="000000" w:themeColor="text1"/>
                <w:highlight w:val="none"/>
                <w:lang w:eastAsia="zh-CN"/>
              </w:rPr>
              <w:t>因素造成的故障除外）</w:t>
            </w:r>
            <w:r>
              <w:rPr>
                <w:rFonts w:hint="eastAsia"/>
                <w:bCs/>
                <w:color w:val="000000" w:themeColor="text1"/>
                <w:highlight w:val="none"/>
              </w:rPr>
              <w:t>。</w:t>
            </w:r>
          </w:p>
          <w:p>
            <w:pPr>
              <w:keepNext w:val="0"/>
              <w:keepLines w:val="0"/>
              <w:pageBreakBefore w:val="0"/>
              <w:kinsoku/>
              <w:wordWrap/>
              <w:overflowPunct/>
              <w:topLinePunct w:val="0"/>
              <w:autoSpaceDE/>
              <w:autoSpaceDN/>
              <w:bidi w:val="0"/>
              <w:adjustRightInd/>
              <w:spacing w:line="320" w:lineRule="exact"/>
              <w:textAlignment w:val="auto"/>
              <w:rPr>
                <w:bCs/>
                <w:color w:val="000000" w:themeColor="text1"/>
                <w:highlight w:val="none"/>
              </w:rPr>
            </w:pPr>
            <w:r>
              <w:rPr>
                <w:rFonts w:hint="eastAsia"/>
                <w:bCs/>
                <w:color w:val="000000" w:themeColor="text1"/>
                <w:highlight w:val="none"/>
                <w:lang w:val="en-US" w:eastAsia="zh-CN"/>
              </w:rPr>
              <w:t>2.供应商</w:t>
            </w:r>
            <w:r>
              <w:rPr>
                <w:rFonts w:hint="eastAsia"/>
                <w:bCs/>
                <w:color w:val="000000" w:themeColor="text1"/>
                <w:highlight w:val="none"/>
              </w:rPr>
              <w:t>应提供24小时电话服务热线</w:t>
            </w:r>
            <w:r>
              <w:rPr>
                <w:rFonts w:hint="eastAsia"/>
                <w:bCs/>
                <w:color w:val="000000" w:themeColor="text1"/>
                <w:highlight w:val="none"/>
                <w:lang w:eastAsia="zh-CN"/>
              </w:rPr>
              <w:t>。</w:t>
            </w:r>
            <w:r>
              <w:rPr>
                <w:rFonts w:hint="eastAsia"/>
                <w:bCs/>
                <w:color w:val="000000" w:themeColor="text1"/>
                <w:highlight w:val="none"/>
                <w:lang w:val="en-US" w:eastAsia="zh-CN"/>
              </w:rPr>
              <w:t>设备</w:t>
            </w:r>
            <w:r>
              <w:rPr>
                <w:rFonts w:hint="eastAsia"/>
                <w:bCs/>
                <w:color w:val="000000" w:themeColor="text1"/>
                <w:highlight w:val="none"/>
              </w:rPr>
              <w:t xml:space="preserve">故障报修的响应时间：接到采购人处理问题通知后 </w:t>
            </w:r>
            <w:r>
              <w:rPr>
                <w:rFonts w:hint="eastAsia"/>
                <w:bCs/>
                <w:color w:val="000000" w:themeColor="text1"/>
                <w:highlight w:val="none"/>
                <w:lang w:val="en-US" w:eastAsia="zh-CN"/>
              </w:rPr>
              <w:t>2</w:t>
            </w:r>
            <w:r>
              <w:rPr>
                <w:rFonts w:hint="eastAsia"/>
                <w:bCs/>
                <w:color w:val="000000" w:themeColor="text1"/>
                <w:highlight w:val="none"/>
              </w:rPr>
              <w:t>小时内到达现场进行</w:t>
            </w:r>
            <w:r>
              <w:rPr>
                <w:rFonts w:hint="eastAsia"/>
                <w:bCs/>
                <w:color w:val="000000" w:themeColor="text1"/>
                <w:highlight w:val="none"/>
                <w:lang w:val="en-US" w:eastAsia="zh-CN"/>
              </w:rPr>
              <w:t>维修；</w:t>
            </w:r>
            <w:r>
              <w:rPr>
                <w:rFonts w:hint="eastAsia"/>
                <w:bCs/>
                <w:color w:val="000000" w:themeColor="text1"/>
                <w:highlight w:val="none"/>
              </w:rPr>
              <w:t>一般故障</w:t>
            </w:r>
            <w:r>
              <w:rPr>
                <w:rFonts w:hint="eastAsia"/>
                <w:bCs/>
                <w:color w:val="000000" w:themeColor="text1"/>
                <w:highlight w:val="none"/>
                <w:lang w:val="en-US" w:eastAsia="zh-CN"/>
              </w:rPr>
              <w:t>8</w:t>
            </w:r>
            <w:r>
              <w:rPr>
                <w:rFonts w:hint="eastAsia"/>
                <w:bCs/>
                <w:color w:val="000000" w:themeColor="text1"/>
                <w:highlight w:val="none"/>
              </w:rPr>
              <w:t>小时内排除，重大故障</w:t>
            </w:r>
            <w:r>
              <w:rPr>
                <w:rFonts w:hint="eastAsia"/>
                <w:bCs/>
                <w:color w:val="000000" w:themeColor="text1"/>
                <w:highlight w:val="none"/>
                <w:lang w:val="en-US" w:eastAsia="zh-CN"/>
              </w:rPr>
              <w:t>24</w:t>
            </w:r>
            <w:r>
              <w:rPr>
                <w:rFonts w:hint="eastAsia"/>
                <w:bCs/>
                <w:color w:val="000000" w:themeColor="text1"/>
                <w:highlight w:val="none"/>
              </w:rPr>
              <w:t>小时内排除：如</w:t>
            </w:r>
            <w:r>
              <w:rPr>
                <w:rFonts w:hint="eastAsia"/>
                <w:bCs/>
                <w:color w:val="000000" w:themeColor="text1"/>
                <w:highlight w:val="none"/>
                <w:lang w:val="en-US" w:eastAsia="zh-CN"/>
              </w:rPr>
              <w:t>24</w:t>
            </w:r>
            <w:r>
              <w:rPr>
                <w:rFonts w:hint="eastAsia"/>
                <w:bCs/>
                <w:color w:val="000000" w:themeColor="text1"/>
                <w:highlight w:val="none"/>
              </w:rPr>
              <w:t>小时内未能排除的，必须提供替代设备给采购人使用，直到故障设备修复为止。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000000" w:themeColor="text1"/>
                <w:highlight w:val="none"/>
                <w:lang w:val="en-US" w:eastAsia="zh-CN"/>
              </w:rPr>
            </w:pPr>
            <w:r>
              <w:rPr>
                <w:rFonts w:hint="eastAsia"/>
                <w:color w:val="000000" w:themeColor="text1"/>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投标保证金</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形式提交）。</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b/>
                <w:color w:val="000000" w:themeColor="text1"/>
                <w:highlight w:val="none"/>
              </w:rPr>
              <w:t>提交主体：必须以投标人自身名义提交，</w:t>
            </w:r>
            <w:r>
              <w:rPr>
                <w:rFonts w:hint="eastAsia" w:ascii="宋体" w:hAnsi="宋体"/>
                <w:color w:val="000000" w:themeColor="text1"/>
                <w:szCs w:val="21"/>
                <w:highlight w:val="none"/>
              </w:rPr>
              <w:t>应注明“</w:t>
            </w:r>
            <w:r>
              <w:rPr>
                <w:rFonts w:ascii="宋体" w:hAnsi="宋体"/>
                <w:b/>
                <w:color w:val="000000" w:themeColor="text1"/>
                <w:szCs w:val="21"/>
                <w:highlight w:val="none"/>
              </w:rPr>
              <w:t>（</w:t>
            </w:r>
            <w:r>
              <w:rPr>
                <w:rFonts w:hint="eastAsia" w:ascii="宋体" w:hAnsi="宋体"/>
                <w:b/>
                <w:color w:val="000000" w:themeColor="text1"/>
                <w:szCs w:val="21"/>
                <w:highlight w:val="none"/>
              </w:rPr>
              <w:t>项目编号）投标保证金</w:t>
            </w:r>
            <w:r>
              <w:rPr>
                <w:rFonts w:hint="eastAsia" w:ascii="宋体" w:hAnsi="宋体"/>
                <w:color w:val="000000" w:themeColor="text1"/>
                <w:szCs w:val="21"/>
                <w:highlight w:val="none"/>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ascii="宋体" w:hAnsi="宋体"/>
                <w:b/>
                <w:color w:val="000000" w:themeColor="text1"/>
                <w:szCs w:val="21"/>
                <w:highlight w:val="none"/>
              </w:rPr>
            </w:pPr>
            <w:r>
              <w:rPr>
                <w:rFonts w:hint="eastAsia" w:ascii="宋体" w:hAnsi="宋体"/>
                <w:b/>
                <w:color w:val="000000" w:themeColor="text1"/>
                <w:szCs w:val="21"/>
                <w:highlight w:val="none"/>
              </w:rPr>
              <w:t>￥</w:t>
            </w:r>
            <w:r>
              <w:rPr>
                <w:rFonts w:hint="eastAsia" w:ascii="宋体" w:hAnsi="宋体"/>
                <w:b/>
                <w:color w:val="000000" w:themeColor="text1"/>
                <w:szCs w:val="21"/>
                <w:highlight w:val="none"/>
                <w:lang w:val="en-US" w:eastAsia="zh-CN"/>
              </w:rPr>
              <w:t>60</w:t>
            </w:r>
            <w:r>
              <w:rPr>
                <w:rFonts w:hint="eastAsia" w:ascii="宋体" w:hAnsi="宋体"/>
                <w:b/>
                <w:color w:val="000000" w:themeColor="text1"/>
                <w:szCs w:val="21"/>
                <w:highlight w:val="none"/>
              </w:rPr>
              <w:t>00.00元(大写：人民币</w:t>
            </w:r>
            <w:r>
              <w:rPr>
                <w:rFonts w:hint="eastAsia" w:ascii="宋体" w:hAnsi="宋体"/>
                <w:b/>
                <w:color w:val="000000" w:themeColor="text1"/>
                <w:szCs w:val="21"/>
                <w:highlight w:val="none"/>
                <w:lang w:val="en-US" w:eastAsia="zh-CN"/>
              </w:rPr>
              <w:t>陆</w:t>
            </w:r>
            <w:r>
              <w:rPr>
                <w:rFonts w:hint="eastAsia" w:ascii="宋体" w:hAnsi="宋体"/>
                <w:b/>
                <w:color w:val="000000" w:themeColor="text1"/>
                <w:szCs w:val="21"/>
                <w:highlight w:val="none"/>
              </w:rPr>
              <w:t>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b/>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
                <w:bCs/>
                <w:color w:val="000000" w:themeColor="text1"/>
                <w:szCs w:val="21"/>
                <w:highlight w:val="none"/>
              </w:rPr>
            </w:pPr>
            <w:r>
              <w:rPr>
                <w:rFonts w:hint="eastAsia" w:ascii="宋体" w:hAnsi="宋体" w:eastAsia="宋体"/>
                <w:b/>
                <w:bCs/>
                <w:color w:val="000000" w:themeColor="text1"/>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ascii="宋体" w:hAnsi="宋体"/>
                <w:bCs/>
                <w:color w:val="000000" w:themeColor="text1"/>
                <w:szCs w:val="21"/>
                <w:highlight w:val="none"/>
              </w:rPr>
            </w:pPr>
            <w:r>
              <w:rPr>
                <w:rFonts w:hint="eastAsia" w:ascii="宋体" w:hAnsi="宋体"/>
                <w:color w:val="000000" w:themeColor="text1"/>
                <w:szCs w:val="21"/>
                <w:highlight w:val="none"/>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000000" w:themeColor="text1"/>
                <w:highlight w:val="none"/>
                <w:lang w:val="en-US" w:eastAsia="zh-CN"/>
              </w:rPr>
            </w:pPr>
            <w:r>
              <w:rPr>
                <w:rFonts w:hint="eastAsia"/>
                <w:color w:val="000000" w:themeColor="text1"/>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成交服务费</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参考</w:t>
            </w:r>
            <w:r>
              <w:rPr>
                <w:rFonts w:hint="eastAsia" w:ascii="宋体" w:hAnsi="宋体"/>
                <w:bCs/>
                <w:color w:val="000000" w:themeColor="text1"/>
                <w:szCs w:val="21"/>
                <w:highlight w:val="none"/>
              </w:rPr>
              <w:t>发改价格[2011]534号文的规定</w:t>
            </w:r>
            <w:r>
              <w:rPr>
                <w:rFonts w:hint="eastAsia" w:ascii="宋体" w:hAnsi="宋体"/>
                <w:color w:val="000000" w:themeColor="text1"/>
                <w:szCs w:val="21"/>
                <w:highlight w:val="none"/>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w:t>
            </w:r>
            <w:r>
              <w:rPr>
                <w:rFonts w:hint="eastAsia" w:ascii="宋体" w:hAnsi="宋体"/>
                <w:b/>
                <w:bCs/>
                <w:color w:val="000000" w:themeColor="text1"/>
                <w:szCs w:val="21"/>
                <w:highlight w:val="none"/>
                <w:lang w:val="en-US" w:eastAsia="zh-CN"/>
              </w:rPr>
              <w:t>江城</w:t>
            </w:r>
            <w:r>
              <w:rPr>
                <w:rFonts w:hint="eastAsia" w:ascii="宋体" w:hAnsi="宋体"/>
                <w:b/>
                <w:bCs/>
                <w:color w:val="000000" w:themeColor="text1"/>
                <w:szCs w:val="21"/>
                <w:highlight w:val="none"/>
              </w:rPr>
              <w:t>支行</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ascii="宋体" w:hAnsi="宋体" w:eastAsia="宋体"/>
          <w:color w:val="000000" w:themeColor="text1"/>
          <w:kern w:val="0"/>
          <w:sz w:val="21"/>
          <w:szCs w:val="21"/>
          <w:highlight w:val="none"/>
        </w:rPr>
      </w:pPr>
      <w:bookmarkStart w:id="64" w:name="_Toc351990144"/>
      <w:bookmarkStart w:id="65" w:name="_Toc351985912"/>
      <w:bookmarkStart w:id="66" w:name="_Toc351988708"/>
      <w:bookmarkStart w:id="67" w:name="_Toc329242671"/>
      <w:bookmarkStart w:id="68" w:name="_Toc351987963"/>
      <w:bookmarkStart w:id="69" w:name="_Toc351986017"/>
      <w:bookmarkStart w:id="70" w:name="_Toc351987767"/>
      <w:bookmarkStart w:id="71" w:name="_Toc357151167"/>
      <w:bookmarkStart w:id="72" w:name="_Toc369180021"/>
      <w:bookmarkStart w:id="73" w:name="_Toc351986197"/>
      <w:bookmarkStart w:id="74" w:name="_Toc353522391"/>
      <w:r>
        <w:rPr>
          <w:rFonts w:hint="eastAsia" w:ascii="宋体" w:hAnsi="宋体" w:eastAsia="宋体"/>
          <w:color w:val="000000" w:themeColor="text1"/>
          <w:kern w:val="0"/>
          <w:sz w:val="21"/>
          <w:szCs w:val="21"/>
          <w:highlight w:val="none"/>
        </w:rPr>
        <w:br w:type="page"/>
      </w:r>
    </w:p>
    <w:p>
      <w:pPr>
        <w:pStyle w:val="3"/>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5" w:name="_Toc295"/>
      <w:r>
        <w:rPr>
          <w:rFonts w:hint="eastAsia" w:ascii="宋体" w:hAnsi="宋体" w:eastAsia="宋体"/>
          <w:color w:val="000000" w:themeColor="text1"/>
          <w:kern w:val="0"/>
          <w:sz w:val="21"/>
          <w:szCs w:val="21"/>
          <w:highlight w:val="none"/>
        </w:rPr>
        <w:t>B  技术要求</w:t>
      </w:r>
      <w:bookmarkEnd w:id="64"/>
      <w:bookmarkEnd w:id="65"/>
      <w:bookmarkEnd w:id="66"/>
      <w:bookmarkEnd w:id="67"/>
      <w:bookmarkEnd w:id="68"/>
      <w:bookmarkEnd w:id="69"/>
      <w:bookmarkEnd w:id="70"/>
      <w:bookmarkEnd w:id="71"/>
      <w:bookmarkEnd w:id="72"/>
      <w:bookmarkEnd w:id="73"/>
      <w:bookmarkEnd w:id="74"/>
      <w:bookmarkEnd w:id="75"/>
    </w:p>
    <w:p>
      <w:pPr>
        <w:pStyle w:val="4"/>
        <w:ind w:firstLine="0"/>
        <w:rPr>
          <w:color w:val="000000" w:themeColor="text1"/>
          <w:highlight w:val="none"/>
        </w:rPr>
      </w:pPr>
    </w:p>
    <w:tbl>
      <w:tblPr>
        <w:tblStyle w:val="36"/>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5"/>
        <w:gridCol w:w="1316"/>
        <w:gridCol w:w="5787"/>
        <w:gridCol w:w="90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10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序号</w:t>
            </w:r>
          </w:p>
        </w:tc>
        <w:tc>
          <w:tcPr>
            <w:tcW w:w="131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设备名称</w:t>
            </w:r>
          </w:p>
        </w:tc>
        <w:tc>
          <w:tcPr>
            <w:tcW w:w="578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规格参数</w:t>
            </w:r>
          </w:p>
        </w:tc>
        <w:tc>
          <w:tcPr>
            <w:tcW w:w="9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数量</w:t>
            </w:r>
          </w:p>
        </w:tc>
        <w:tc>
          <w:tcPr>
            <w:tcW w:w="7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5" w:hRule="atLeast"/>
          <w:jc w:val="center"/>
        </w:trPr>
        <w:tc>
          <w:tcPr>
            <w:tcW w:w="10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131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汽油发电机</w:t>
            </w:r>
          </w:p>
        </w:tc>
        <w:tc>
          <w:tcPr>
            <w:tcW w:w="5787" w:type="dxa"/>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1.发动机型式：风冷，四冲程（OHV）；</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2.发动机缸径*行程：≥94×72mm；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3.发动机压缩比：9.0:1；</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4.发动机排气量：≥499cc</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5.发动机输出功率：≥10/3600 kw/r/pm；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6.发动机机油容量：≥1.2L；</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7.燃油：汽油；</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8.发电机组油箱容积：≥25L</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9.发动机启动系统：手电一体式启动；</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10.发电机组额定功率：≥8.0kw，最大功率≥8.5kw；</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11.相数：单三相等功率；</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12.发电机组单相额定电压：230v；</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13.发电机组三相额定电压：400v；</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14.发电机组单相额定电流：≥34.8A；</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15.发电机组三相额定电流：≥14.4A；</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16.发电机组频率：50Hz；</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17.机组尺寸：≤86*59*62cm；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18.机组净重：≤ 95kg；</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19.机组四个轮子（2个定向轮，2个万向轮）</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sz w:val="21"/>
                <w:szCs w:val="21"/>
                <w:highlight w:val="none"/>
                <w:u w:val="none"/>
                <w:lang w:val="en-US"/>
              </w:rPr>
            </w:pPr>
            <w:r>
              <w:rPr>
                <w:rFonts w:hint="eastAsia" w:ascii="宋体" w:hAnsi="宋体" w:eastAsia="宋体" w:cs="宋体"/>
                <w:i w:val="0"/>
                <w:iCs w:val="0"/>
                <w:color w:val="000000" w:themeColor="text1"/>
                <w:kern w:val="0"/>
                <w:sz w:val="21"/>
                <w:szCs w:val="21"/>
                <w:highlight w:val="none"/>
                <w:u w:val="none"/>
                <w:lang w:val="en-US" w:eastAsia="zh-CN" w:bidi="ar"/>
              </w:rPr>
              <w:t>20.</w:t>
            </w:r>
            <w:r>
              <w:rPr>
                <w:rFonts w:hint="eastAsia"/>
                <w:color w:val="000000" w:themeColor="text1"/>
                <w:highlight w:val="none"/>
                <w:lang w:val="en-US" w:eastAsia="zh-CN"/>
              </w:rPr>
              <w:t>标配单三相转换开关，数显电压表（可显示电压，频率，机组使用时间）</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14</w:t>
            </w:r>
          </w:p>
        </w:tc>
        <w:tc>
          <w:tcPr>
            <w:tcW w:w="7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10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w:t>
            </w:r>
          </w:p>
        </w:tc>
        <w:tc>
          <w:tcPr>
            <w:tcW w:w="131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船外机</w:t>
            </w:r>
          </w:p>
        </w:tc>
        <w:tc>
          <w:tcPr>
            <w:tcW w:w="578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1.产品名称：二冲程18匹；</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2.发动机类型:2冲程；</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3.排量(cc):246</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4.最大油耗(L/H):7.2；</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5.缸径*冲程(mm):56*50；</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6.最大输出功率：13.4KW</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7.转数:4500-5500；</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8.启动方式:手动；</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9.怠速(空档):900-1000r/min</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10.倾斜方式:手动；</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11.点火方式:CDI；</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12.控制方式:舵柄</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13.档位:前-空-后；</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14.螺旋桨(in):9/11；</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15.齿轮箱油量(ML):250</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16.外接油箱(L):24L；</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17.重量(KG):36/37.5；</w:t>
            </w:r>
          </w:p>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18.汽油:机油混合比:50:1</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19.随机配件：外置油箱、油管、水轮、工具、熄火绳、备用拉绳、说明书。</w:t>
            </w:r>
          </w:p>
        </w:tc>
        <w:tc>
          <w:tcPr>
            <w:tcW w:w="9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c>
          <w:tcPr>
            <w:tcW w:w="7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00" w:hRule="atLeast"/>
          <w:jc w:val="center"/>
        </w:trPr>
        <w:tc>
          <w:tcPr>
            <w:tcW w:w="10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c>
          <w:tcPr>
            <w:tcW w:w="131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橡皮艇</w:t>
            </w:r>
          </w:p>
        </w:tc>
        <w:tc>
          <w:tcPr>
            <w:tcW w:w="578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 xml:space="preserve">1.船体采用3层加厚夹网PVC气艇专用面料。 </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 xml:space="preserve">2.船体有360度加厚防撞弦。防撞弦以上有胶合PVC或同等性能材质加强防护。 </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3.船体采用铝合金快速排水孔和船外机护板，使用内置船桨固定扣加自动锁设计，具备耐磨和防锈蚀特性。</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 xml:space="preserve">4.船体采用铝合金胶合甲板，船体两侧有多个金属拉环用于运送和固定。                                                       </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 xml:space="preserve">5.艇身材质：PVC加网材质，厚度≥1.2mm.船体（长宽）≥380×170CM（需符合SL297-2004中防汛橡皮艇的技术指标参数） </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6.船体载重：≥1000kg，毛重：≤75kg气囊直径：≥45cm，气室数量：不少于4个，单个破裂可保证橡皮艇不沉。</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7.防汛橡皮舟，主颜色为红色，挂机板与舟体粘接一体，符合国家标准。</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8.每舟配有铝合金划桨一副，充气筒一个，修补工具一套，坐板两块，船包两个。</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9.主体胶料为氯磺化聚乙烯橡胶，胶布骨架材料采用聚酯织物，舟体为橡胶涂覆织物制造，舟舷、舟底龙骨均为气室式。</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10.橡胶涂覆织物：经向拉伸强度≥89.7KN/m 、纬向拉伸强度≥78.7KN/m 经向梯形撕裂强度≥280N。  耐压性：浮囊充气 ≥40kPa，静放 5min无异常, 龙骨充气 ≥40kPa，静放 5min无异常。气密性：浮囊在充气 40kPa，静放 120min 时， 剩余压力≥39kPa；龙骨在充气 ≥20kPa，静放 15min 时，剩余压力≥20kPa；</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11.中性盐化2小时 无明显裂纹，UV紫外性能循环2小时无明显裂纹，耐酸性汗液体2小时无裂纹，耐碱性汗液体2小时无裂纹。</w:t>
            </w:r>
          </w:p>
        </w:tc>
        <w:tc>
          <w:tcPr>
            <w:tcW w:w="9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c>
          <w:tcPr>
            <w:tcW w:w="7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0" w:hRule="atLeast"/>
          <w:jc w:val="center"/>
        </w:trPr>
        <w:tc>
          <w:tcPr>
            <w:tcW w:w="10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kern w:val="0"/>
                <w:sz w:val="21"/>
                <w:szCs w:val="21"/>
                <w:highlight w:val="none"/>
                <w:u w:val="none"/>
                <w:lang w:val="en-US" w:eastAsia="zh-CN" w:bidi="ar"/>
              </w:rPr>
              <w:t>4</w:t>
            </w:r>
          </w:p>
        </w:tc>
        <w:tc>
          <w:tcPr>
            <w:tcW w:w="131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防汛雨衣</w:t>
            </w:r>
          </w:p>
        </w:tc>
        <w:tc>
          <w:tcPr>
            <w:tcW w:w="578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1.颜色： 黑色</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2.雨具用途:分体雨衣</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 xml:space="preserve">3.雨衣布料:春亚纺 </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4.防水胶层:PVC胶</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5.功能:保暖,防水,防风</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150</w:t>
            </w:r>
          </w:p>
        </w:tc>
        <w:tc>
          <w:tcPr>
            <w:tcW w:w="7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0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kern w:val="0"/>
                <w:sz w:val="21"/>
                <w:szCs w:val="21"/>
                <w:highlight w:val="none"/>
                <w:u w:val="none"/>
                <w:lang w:val="en-US" w:eastAsia="zh-CN" w:bidi="ar"/>
              </w:rPr>
              <w:t>5</w:t>
            </w:r>
          </w:p>
        </w:tc>
        <w:tc>
          <w:tcPr>
            <w:tcW w:w="131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防汛雨鞋</w:t>
            </w:r>
          </w:p>
        </w:tc>
        <w:tc>
          <w:tcPr>
            <w:tcW w:w="578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1.材质：优质PVC</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2.筒高：≥35cm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3.优质网布内里，吸汗反抽透气功能：防滑防水</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(40码与44码各5双；41码42码43码各20双)</w:t>
            </w:r>
          </w:p>
        </w:tc>
        <w:tc>
          <w:tcPr>
            <w:tcW w:w="9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70</w:t>
            </w:r>
          </w:p>
        </w:tc>
        <w:tc>
          <w:tcPr>
            <w:tcW w:w="7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3" w:hRule="atLeast"/>
          <w:jc w:val="center"/>
        </w:trPr>
        <w:tc>
          <w:tcPr>
            <w:tcW w:w="10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kern w:val="0"/>
                <w:sz w:val="21"/>
                <w:szCs w:val="21"/>
                <w:highlight w:val="none"/>
                <w:u w:val="none"/>
                <w:lang w:val="en-US" w:eastAsia="zh-CN" w:bidi="ar"/>
              </w:rPr>
              <w:t>6</w:t>
            </w:r>
          </w:p>
        </w:tc>
        <w:tc>
          <w:tcPr>
            <w:tcW w:w="131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救生圈</w:t>
            </w:r>
          </w:p>
        </w:tc>
        <w:tc>
          <w:tcPr>
            <w:tcW w:w="578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1.外径710mm 内径440mm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2.能在淡水中支承不少于14.5kg的铁块达24h之久</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3.具有不少于2.5kg的质量</w:t>
            </w:r>
          </w:p>
        </w:tc>
        <w:tc>
          <w:tcPr>
            <w:tcW w:w="9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330</w:t>
            </w:r>
          </w:p>
        </w:tc>
        <w:tc>
          <w:tcPr>
            <w:tcW w:w="7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40" w:hRule="atLeast"/>
          <w:jc w:val="center"/>
        </w:trPr>
        <w:tc>
          <w:tcPr>
            <w:tcW w:w="10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kern w:val="0"/>
                <w:sz w:val="21"/>
                <w:szCs w:val="21"/>
                <w:highlight w:val="none"/>
                <w:u w:val="none"/>
                <w:lang w:val="en-US" w:eastAsia="zh-CN" w:bidi="ar"/>
              </w:rPr>
              <w:t>7</w:t>
            </w:r>
          </w:p>
        </w:tc>
        <w:tc>
          <w:tcPr>
            <w:tcW w:w="131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救生衣</w:t>
            </w:r>
          </w:p>
        </w:tc>
        <w:tc>
          <w:tcPr>
            <w:tcW w:w="578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1.符合 ISO 12402-4</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2.外层面料: 涤纶</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3.浮力材质: EPE</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4.浮力: ≥75N</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5.重量: ≤0.5Kg</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6.认证: CCS/ZY</w:t>
            </w:r>
          </w:p>
        </w:tc>
        <w:tc>
          <w:tcPr>
            <w:tcW w:w="9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330</w:t>
            </w:r>
          </w:p>
        </w:tc>
        <w:tc>
          <w:tcPr>
            <w:tcW w:w="7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40" w:hRule="atLeast"/>
          <w:jc w:val="center"/>
        </w:trPr>
        <w:tc>
          <w:tcPr>
            <w:tcW w:w="10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kern w:val="0"/>
                <w:sz w:val="21"/>
                <w:szCs w:val="21"/>
                <w:highlight w:val="none"/>
                <w:u w:val="none"/>
                <w:lang w:val="en-US" w:eastAsia="zh-CN" w:bidi="ar"/>
              </w:rPr>
              <w:t>8</w:t>
            </w:r>
          </w:p>
        </w:tc>
        <w:tc>
          <w:tcPr>
            <w:tcW w:w="131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防汛手电筒</w:t>
            </w:r>
          </w:p>
        </w:tc>
        <w:tc>
          <w:tcPr>
            <w:tcW w:w="578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1.射程：300m；</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2.额定功率（LED）：5W</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3.电池3700毫安；</w:t>
            </w:r>
          </w:p>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4.五档调节：强光、工作光、弱光、爆闪、SOS</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5.连续放电时间：5h（强光）/6h（工作光；6.充电：多功能USB充电器</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7.具有防撞、防碰、防水等功能</w:t>
            </w:r>
          </w:p>
        </w:tc>
        <w:tc>
          <w:tcPr>
            <w:tcW w:w="9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330</w:t>
            </w:r>
          </w:p>
        </w:tc>
        <w:tc>
          <w:tcPr>
            <w:tcW w:w="7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0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kern w:val="0"/>
                <w:sz w:val="21"/>
                <w:szCs w:val="21"/>
                <w:highlight w:val="none"/>
                <w:u w:val="none"/>
                <w:lang w:val="en-US" w:eastAsia="zh-CN" w:bidi="ar"/>
              </w:rPr>
              <w:t>9</w:t>
            </w:r>
          </w:p>
        </w:tc>
        <w:tc>
          <w:tcPr>
            <w:tcW w:w="131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防汛雨伞</w:t>
            </w:r>
          </w:p>
        </w:tc>
        <w:tc>
          <w:tcPr>
            <w:tcW w:w="578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1.伞布：190t</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2.中棒材质：钢</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3.伞骨材质：钢槽骨</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4.伞柄材质：塑料</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5.24骨</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6.伞下直径的115cm 伞面弧度约130cm</w:t>
            </w:r>
          </w:p>
        </w:tc>
        <w:tc>
          <w:tcPr>
            <w:tcW w:w="9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50</w:t>
            </w:r>
          </w:p>
        </w:tc>
        <w:tc>
          <w:tcPr>
            <w:tcW w:w="7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3" w:hRule="atLeast"/>
          <w:jc w:val="center"/>
        </w:trPr>
        <w:tc>
          <w:tcPr>
            <w:tcW w:w="100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rPr>
            </w:pPr>
            <w:r>
              <w:rPr>
                <w:rFonts w:hint="eastAsia" w:ascii="宋体" w:hAnsi="宋体" w:cs="宋体"/>
                <w:i w:val="0"/>
                <w:iCs w:val="0"/>
                <w:color w:val="000000" w:themeColor="text1"/>
                <w:kern w:val="0"/>
                <w:sz w:val="21"/>
                <w:szCs w:val="21"/>
                <w:highlight w:val="none"/>
                <w:u w:val="none"/>
                <w:lang w:val="en-US" w:eastAsia="zh-CN" w:bidi="ar"/>
              </w:rPr>
              <w:t>10</w:t>
            </w:r>
          </w:p>
        </w:tc>
        <w:tc>
          <w:tcPr>
            <w:tcW w:w="131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充电式锂电锯</w:t>
            </w:r>
          </w:p>
        </w:tc>
        <w:tc>
          <w:tcPr>
            <w:tcW w:w="578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电压：42V，电池：锂电池，转速：720m/min</w:t>
            </w:r>
          </w:p>
        </w:tc>
        <w:tc>
          <w:tcPr>
            <w:tcW w:w="9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17</w:t>
            </w:r>
          </w:p>
        </w:tc>
        <w:tc>
          <w:tcPr>
            <w:tcW w:w="7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00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rPr>
            </w:pPr>
            <w:r>
              <w:rPr>
                <w:rFonts w:hint="eastAsia" w:ascii="宋体" w:hAnsi="宋体" w:cs="宋体"/>
                <w:i w:val="0"/>
                <w:iCs w:val="0"/>
                <w:color w:val="000000" w:themeColor="text1"/>
                <w:kern w:val="0"/>
                <w:sz w:val="21"/>
                <w:szCs w:val="21"/>
                <w:highlight w:val="none"/>
                <w:u w:val="none"/>
                <w:lang w:val="en-US" w:eastAsia="zh-CN" w:bidi="ar"/>
              </w:rPr>
              <w:t>11</w:t>
            </w:r>
          </w:p>
        </w:tc>
        <w:tc>
          <w:tcPr>
            <w:tcW w:w="131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砍刀</w:t>
            </w:r>
          </w:p>
        </w:tc>
        <w:tc>
          <w:tcPr>
            <w:tcW w:w="578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全长约55cm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锻打锰钢砍刀</w:t>
            </w:r>
          </w:p>
        </w:tc>
        <w:tc>
          <w:tcPr>
            <w:tcW w:w="9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85</w:t>
            </w:r>
          </w:p>
        </w:tc>
        <w:tc>
          <w:tcPr>
            <w:tcW w:w="7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3" w:hRule="atLeast"/>
          <w:jc w:val="center"/>
        </w:trPr>
        <w:tc>
          <w:tcPr>
            <w:tcW w:w="100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rPr>
            </w:pPr>
            <w:r>
              <w:rPr>
                <w:rFonts w:hint="eastAsia" w:ascii="宋体" w:hAnsi="宋体" w:cs="宋体"/>
                <w:i w:val="0"/>
                <w:iCs w:val="0"/>
                <w:color w:val="000000" w:themeColor="text1"/>
                <w:kern w:val="0"/>
                <w:sz w:val="21"/>
                <w:szCs w:val="21"/>
                <w:highlight w:val="none"/>
                <w:u w:val="none"/>
                <w:lang w:val="en-US" w:eastAsia="zh-CN" w:bidi="ar"/>
              </w:rPr>
              <w:t>12</w:t>
            </w:r>
          </w:p>
        </w:tc>
        <w:tc>
          <w:tcPr>
            <w:tcW w:w="131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铁锹</w:t>
            </w:r>
          </w:p>
        </w:tc>
        <w:tc>
          <w:tcPr>
            <w:tcW w:w="578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1.锹头材质：锰钢</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2.尺寸：23cm*30cm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3.木柄：硬杂木</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4.总长：120cm</w:t>
            </w:r>
          </w:p>
        </w:tc>
        <w:tc>
          <w:tcPr>
            <w:tcW w:w="9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51</w:t>
            </w:r>
          </w:p>
        </w:tc>
        <w:tc>
          <w:tcPr>
            <w:tcW w:w="7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3" w:hRule="atLeast"/>
          <w:jc w:val="center"/>
        </w:trPr>
        <w:tc>
          <w:tcPr>
            <w:tcW w:w="10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cs="宋体"/>
                <w:i w:val="0"/>
                <w:iCs w:val="0"/>
                <w:color w:val="000000" w:themeColor="text1"/>
                <w:kern w:val="0"/>
                <w:sz w:val="21"/>
                <w:szCs w:val="21"/>
                <w:highlight w:val="none"/>
                <w:u w:val="none"/>
                <w:lang w:val="en-US" w:eastAsia="zh-CN" w:bidi="ar"/>
              </w:rPr>
              <w:t>13</w:t>
            </w:r>
          </w:p>
        </w:tc>
        <w:tc>
          <w:tcPr>
            <w:tcW w:w="131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救生绳</w:t>
            </w:r>
          </w:p>
        </w:tc>
        <w:tc>
          <w:tcPr>
            <w:tcW w:w="578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 xml:space="preserve">1.规格：直径：12mm，带救生浮环和D型扣； </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 xml:space="preserve">2.材质：高强轻质纤维； </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3.性能特点：强度高、延伸率小、抗击性能好、可漂浮水面</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4.长度：30m。</w:t>
            </w:r>
          </w:p>
        </w:tc>
        <w:tc>
          <w:tcPr>
            <w:tcW w:w="9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51</w:t>
            </w:r>
          </w:p>
        </w:tc>
        <w:tc>
          <w:tcPr>
            <w:tcW w:w="7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jc w:val="center"/>
        </w:trPr>
        <w:tc>
          <w:tcPr>
            <w:tcW w:w="100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rPr>
            </w:pPr>
            <w:r>
              <w:rPr>
                <w:rFonts w:hint="eastAsia" w:ascii="宋体" w:hAnsi="宋体" w:cs="宋体"/>
                <w:i w:val="0"/>
                <w:iCs w:val="0"/>
                <w:color w:val="000000" w:themeColor="text1"/>
                <w:kern w:val="0"/>
                <w:sz w:val="21"/>
                <w:szCs w:val="21"/>
                <w:highlight w:val="none"/>
                <w:u w:val="none"/>
                <w:lang w:val="en-US" w:eastAsia="zh-CN" w:bidi="ar"/>
              </w:rPr>
              <w:t>14</w:t>
            </w:r>
          </w:p>
        </w:tc>
        <w:tc>
          <w:tcPr>
            <w:tcW w:w="131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喊话扩音器</w:t>
            </w:r>
          </w:p>
        </w:tc>
        <w:tc>
          <w:tcPr>
            <w:tcW w:w="578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1.功能：扩音、警报、哨音、录音、USB、TF卡</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2.电源：DC6V或锂电池3.7V</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3.功率：≥15W</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4.录音时间：240s</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5.频率特性：500HZ-20KHZ</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6.传送范围：300m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7.产品规格：约230*145mm</w:t>
            </w:r>
          </w:p>
        </w:tc>
        <w:tc>
          <w:tcPr>
            <w:tcW w:w="9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51</w:t>
            </w:r>
          </w:p>
        </w:tc>
        <w:tc>
          <w:tcPr>
            <w:tcW w:w="7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73" w:hRule="atLeast"/>
          <w:jc w:val="center"/>
        </w:trPr>
        <w:tc>
          <w:tcPr>
            <w:tcW w:w="100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rPr>
            </w:pPr>
            <w:r>
              <w:rPr>
                <w:rFonts w:hint="eastAsia" w:ascii="宋体" w:hAnsi="宋体" w:cs="宋体"/>
                <w:i w:val="0"/>
                <w:iCs w:val="0"/>
                <w:color w:val="000000" w:themeColor="text1"/>
                <w:kern w:val="0"/>
                <w:sz w:val="21"/>
                <w:szCs w:val="21"/>
                <w:highlight w:val="none"/>
                <w:u w:val="none"/>
                <w:lang w:val="en-US" w:eastAsia="zh-CN" w:bidi="ar"/>
              </w:rPr>
              <w:t>15</w:t>
            </w:r>
          </w:p>
        </w:tc>
        <w:tc>
          <w:tcPr>
            <w:tcW w:w="131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油锯</w:t>
            </w:r>
          </w:p>
        </w:tc>
        <w:tc>
          <w:tcPr>
            <w:tcW w:w="578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1.发动机形式：风冷，单缸，二冲程；</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2.发动机功率：2.2kw；</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3.发动机排量：52cc；</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4.汽化品形式：膜片式；</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5.怠速：3000-3200r/min；</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6.导板：18寸；机油箱/燃油箱；</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7.容量：260ml/550ml；</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8.混合油比例：机油、汽油=1:25；</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9.最大切割直径：450mm。</w:t>
            </w:r>
          </w:p>
        </w:tc>
        <w:tc>
          <w:tcPr>
            <w:tcW w:w="9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w:t>
            </w:r>
          </w:p>
        </w:tc>
        <w:tc>
          <w:tcPr>
            <w:tcW w:w="7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0" w:hRule="atLeast"/>
          <w:jc w:val="center"/>
        </w:trPr>
        <w:tc>
          <w:tcPr>
            <w:tcW w:w="100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rPr>
            </w:pPr>
            <w:r>
              <w:rPr>
                <w:rFonts w:hint="eastAsia" w:ascii="宋体" w:hAnsi="宋体" w:cs="宋体"/>
                <w:i w:val="0"/>
                <w:iCs w:val="0"/>
                <w:color w:val="000000" w:themeColor="text1"/>
                <w:kern w:val="0"/>
                <w:sz w:val="21"/>
                <w:szCs w:val="21"/>
                <w:highlight w:val="none"/>
                <w:u w:val="none"/>
                <w:lang w:val="en-US" w:eastAsia="zh-CN" w:bidi="ar"/>
              </w:rPr>
              <w:t>16</w:t>
            </w:r>
          </w:p>
        </w:tc>
        <w:tc>
          <w:tcPr>
            <w:tcW w:w="131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防洪袋</w:t>
            </w:r>
          </w:p>
        </w:tc>
        <w:tc>
          <w:tcPr>
            <w:tcW w:w="578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1.50*80（尺寸±3CM）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2.白色普通的编织袋</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3.袋子总重量50克左右</w:t>
            </w:r>
          </w:p>
        </w:tc>
        <w:tc>
          <w:tcPr>
            <w:tcW w:w="9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32000</w:t>
            </w:r>
          </w:p>
        </w:tc>
        <w:tc>
          <w:tcPr>
            <w:tcW w:w="7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100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rPr>
            </w:pPr>
            <w:r>
              <w:rPr>
                <w:rFonts w:hint="eastAsia" w:ascii="宋体" w:hAnsi="宋体" w:cs="宋体"/>
                <w:i w:val="0"/>
                <w:iCs w:val="0"/>
                <w:color w:val="000000" w:themeColor="text1"/>
                <w:kern w:val="0"/>
                <w:sz w:val="21"/>
                <w:szCs w:val="21"/>
                <w:highlight w:val="none"/>
                <w:u w:val="none"/>
                <w:lang w:val="en-US" w:eastAsia="zh-CN" w:bidi="ar"/>
              </w:rPr>
              <w:t>17</w:t>
            </w:r>
          </w:p>
        </w:tc>
        <w:tc>
          <w:tcPr>
            <w:tcW w:w="131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电动充气泵</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（橡皮艇通用）</w:t>
            </w:r>
          </w:p>
        </w:tc>
        <w:tc>
          <w:tcPr>
            <w:tcW w:w="578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1.颜色：银色；</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2.尺寸：25*17.5*15.5cm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3.包装尺寸：19*14*25.5cm；</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4.充气软管：118cm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5.电源：12v 汽车点烟嘴；</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6.功率；110W</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7.气流：80L/min</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8.压力可以调节：20PSI</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9.材质：ABS+PA</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10.配件：带气嘴软管1根,气嘴4个；</w:t>
            </w:r>
          </w:p>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11.重量：2.8kg</w:t>
            </w:r>
          </w:p>
        </w:tc>
        <w:tc>
          <w:tcPr>
            <w:tcW w:w="9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70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r>
    </w:tbl>
    <w:p>
      <w:pPr>
        <w:pStyle w:val="4"/>
        <w:ind w:firstLine="0"/>
        <w:rPr>
          <w:color w:val="000000" w:themeColor="text1"/>
          <w:highlight w:val="none"/>
        </w:rPr>
      </w:pPr>
    </w:p>
    <w:p>
      <w:pPr>
        <w:pStyle w:val="4"/>
        <w:ind w:firstLine="0"/>
        <w:rPr>
          <w:color w:val="000000" w:themeColor="text1"/>
          <w:highlight w:val="none"/>
        </w:rPr>
      </w:pPr>
    </w:p>
    <w:p>
      <w:pPr>
        <w:pStyle w:val="4"/>
        <w:ind w:firstLine="0"/>
        <w:rPr>
          <w:color w:val="000000" w:themeColor="text1"/>
          <w:highlight w:val="none"/>
        </w:rPr>
      </w:pPr>
    </w:p>
    <w:p>
      <w:pPr>
        <w:pStyle w:val="3"/>
        <w:numPr>
          <w:ilvl w:val="0"/>
          <w:numId w:val="0"/>
        </w:numPr>
        <w:jc w:val="center"/>
        <w:rPr>
          <w:color w:val="000000" w:themeColor="text1"/>
          <w:sz w:val="24"/>
          <w:szCs w:val="24"/>
          <w:highlight w:val="none"/>
        </w:rPr>
      </w:pPr>
      <w:bookmarkStart w:id="76" w:name="_Toc17548"/>
      <w:r>
        <w:rPr>
          <w:rFonts w:hint="eastAsia"/>
          <w:b w:val="0"/>
          <w:color w:val="000000" w:themeColor="text1"/>
          <w:sz w:val="24"/>
          <w:szCs w:val="24"/>
          <w:highlight w:val="none"/>
        </w:rPr>
        <w:t>第三部分报价须知</w:t>
      </w:r>
      <w:bookmarkEnd w:id="76"/>
    </w:p>
    <w:p>
      <w:pPr>
        <w:pStyle w:val="3"/>
        <w:numPr>
          <w:ilvl w:val="0"/>
          <w:numId w:val="0"/>
        </w:numPr>
        <w:jc w:val="center"/>
        <w:rPr>
          <w:color w:val="000000" w:themeColor="text1"/>
          <w:sz w:val="21"/>
          <w:szCs w:val="21"/>
          <w:highlight w:val="none"/>
        </w:rPr>
      </w:pPr>
      <w:bookmarkStart w:id="77" w:name="_Toc434832495"/>
      <w:bookmarkStart w:id="78" w:name="_Toc456112858"/>
      <w:bookmarkStart w:id="79" w:name="_Toc18315"/>
      <w:r>
        <w:rPr>
          <w:rFonts w:hint="eastAsia"/>
          <w:color w:val="000000" w:themeColor="text1"/>
          <w:sz w:val="21"/>
          <w:szCs w:val="21"/>
          <w:highlight w:val="none"/>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rPr>
            </w:pPr>
            <w:r>
              <w:rPr>
                <w:rFonts w:hint="eastAsia" w:ascii="宋体"/>
                <w:bCs/>
                <w:color w:val="000000" w:themeColor="text1"/>
                <w:highlight w:val="none"/>
              </w:rPr>
              <w:t>投标人在每一份报价文件上明确标明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rPr>
              <w:t>、“法定代表人证明书”</w:t>
            </w:r>
            <w:r>
              <w:rPr>
                <w:rFonts w:hint="eastAsia"/>
                <w:color w:val="000000" w:themeColor="text1"/>
                <w:highlight w:val="none"/>
              </w:rPr>
              <w:t>和</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（报价截止时间）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供应商未按上述规定对报价文件进行密封和加写标记，</w:t>
            </w:r>
            <w:r>
              <w:rPr>
                <w:rFonts w:hint="eastAsia" w:ascii="宋体" w:hAnsi="宋体"/>
                <w:color w:val="000000" w:themeColor="text1"/>
                <w:highlight w:val="none"/>
              </w:rPr>
              <w:t>代理采购机构有权予以拒收，并退回给供应商。电报、电话、传真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http://www.yjcg.cc</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80" w:name="_Toc351987965"/>
      <w:bookmarkStart w:id="81" w:name="_Toc351990146"/>
      <w:bookmarkStart w:id="82" w:name="_Toc353522393"/>
      <w:bookmarkStart w:id="83" w:name="_Toc357151176"/>
      <w:bookmarkStart w:id="84" w:name="_Toc369180023"/>
      <w:bookmarkStart w:id="85" w:name="_Toc351987769"/>
      <w:bookmarkStart w:id="86" w:name="_Toc18549"/>
      <w:bookmarkStart w:id="87" w:name="_Toc383439827"/>
      <w:bookmarkStart w:id="88" w:name="_Toc351988710"/>
      <w:r>
        <w:rPr>
          <w:rFonts w:hint="eastAsia" w:ascii="宋体" w:hAnsi="宋体" w:eastAsia="宋体"/>
          <w:color w:val="000000" w:themeColor="text1"/>
          <w:kern w:val="44"/>
          <w:sz w:val="21"/>
          <w:szCs w:val="21"/>
          <w:highlight w:val="none"/>
        </w:rPr>
        <w:t>说  明</w:t>
      </w:r>
      <w:bookmarkEnd w:id="80"/>
      <w:bookmarkEnd w:id="81"/>
      <w:bookmarkEnd w:id="82"/>
      <w:bookmarkEnd w:id="83"/>
      <w:bookmarkEnd w:id="84"/>
      <w:bookmarkEnd w:id="85"/>
      <w:bookmarkEnd w:id="86"/>
      <w:bookmarkEnd w:id="87"/>
      <w:bookmarkEnd w:id="88"/>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89" w:name="_Toc5042"/>
      <w:bookmarkStart w:id="90" w:name="_Toc383439828"/>
      <w:bookmarkStart w:id="91" w:name="_Toc369180024"/>
      <w:r>
        <w:rPr>
          <w:rFonts w:hint="eastAsia" w:ascii="黑体" w:hAnsi="宋体"/>
          <w:b w:val="0"/>
          <w:color w:val="000000" w:themeColor="text1"/>
          <w:kern w:val="44"/>
          <w:sz w:val="21"/>
          <w:szCs w:val="21"/>
          <w:highlight w:val="none"/>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1.1   本询价文件适用于本询价文件的政府采购项目。</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92" w:name="_Toc383439829"/>
      <w:bookmarkStart w:id="93" w:name="_Toc369180025"/>
      <w:bookmarkStart w:id="94" w:name="_Toc17660"/>
      <w:r>
        <w:rPr>
          <w:rFonts w:hint="eastAsia" w:ascii="黑体" w:hAnsi="宋体"/>
          <w:b w:val="0"/>
          <w:color w:val="000000" w:themeColor="text1"/>
          <w:kern w:val="44"/>
          <w:sz w:val="21"/>
          <w:szCs w:val="21"/>
          <w:highlight w:val="none"/>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rPr>
      </w:pPr>
      <w:r>
        <w:rPr>
          <w:rFonts w:hint="eastAsia" w:hAnsi="宋体" w:cs="Times New Roman"/>
          <w:color w:val="000000" w:themeColor="text1"/>
          <w:highlight w:val="none"/>
        </w:rPr>
        <w:t>2.1   “采购人”是指：</w:t>
      </w:r>
      <w:r>
        <w:rPr>
          <w:rFonts w:hint="eastAsia" w:hAnsi="宋体"/>
          <w:b/>
          <w:color w:val="000000" w:themeColor="text1"/>
          <w:highlight w:val="none"/>
          <w:lang w:eastAsia="zh-CN"/>
        </w:rPr>
        <w:t>阳春市应急管理局</w:t>
      </w:r>
      <w:r>
        <w:rPr>
          <w:rFonts w:hint="eastAsia" w:hAnsi="宋体" w:cs="Times New Roman"/>
          <w:color w:val="000000" w:themeColor="text1"/>
          <w:highlight w:val="none"/>
        </w:rPr>
        <w:t>，即项目采购用户方。</w:t>
      </w:r>
    </w:p>
    <w:p>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2.2   “代理采购机构”是指：</w:t>
      </w:r>
      <w:r>
        <w:rPr>
          <w:rFonts w:hint="eastAsia" w:hAnsi="宋体"/>
          <w:b/>
          <w:color w:val="000000" w:themeColor="text1"/>
          <w:highlight w:val="none"/>
          <w:lang w:eastAsia="zh-CN"/>
        </w:rPr>
        <w:t>广东业信招标有限公司</w:t>
      </w:r>
      <w:r>
        <w:rPr>
          <w:rFonts w:hint="eastAsia" w:hAnsi="宋体" w:cs="Times New Roman"/>
          <w:color w:val="000000" w:themeColor="text1"/>
          <w:highlight w:val="none"/>
        </w:rPr>
        <w:t>。</w:t>
      </w:r>
    </w:p>
    <w:p>
      <w:pPr>
        <w:pStyle w:val="17"/>
        <w:adjustRightInd w:val="0"/>
        <w:snapToGrid w:val="0"/>
        <w:spacing w:line="480" w:lineRule="exact"/>
        <w:ind w:left="420" w:hanging="420" w:hangingChars="200"/>
        <w:rPr>
          <w:rFonts w:hAnsi="宋体" w:cs="Times New Roman"/>
          <w:color w:val="000000" w:themeColor="text1"/>
          <w:highlight w:val="none"/>
        </w:rPr>
      </w:pPr>
      <w:r>
        <w:rPr>
          <w:rFonts w:hint="eastAsia" w:hAnsi="宋体" w:cs="Times New Roman"/>
          <w:color w:val="000000" w:themeColor="text1"/>
          <w:highlight w:val="none"/>
        </w:rPr>
        <w:t>2.3   “监管部门”是指：</w:t>
      </w:r>
      <w:r>
        <w:rPr>
          <w:rFonts w:hint="eastAsia" w:hAnsi="宋体"/>
          <w:color w:val="000000" w:themeColor="text1"/>
          <w:highlight w:val="none"/>
        </w:rPr>
        <w:t>阳江市政府采购</w:t>
      </w:r>
      <w:r>
        <w:rPr>
          <w:rFonts w:hint="eastAsia" w:hAnsi="宋体" w:cs="Times New Roman"/>
          <w:color w:val="000000" w:themeColor="text1"/>
          <w:highlight w:val="none"/>
        </w:rPr>
        <w:t>管理办公室。</w:t>
      </w:r>
    </w:p>
    <w:p>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rPr>
      </w:pPr>
      <w:r>
        <w:rPr>
          <w:rFonts w:hint="eastAsia" w:hAnsi="宋体" w:cs="Times New Roman"/>
          <w:snapToGrid w:val="0"/>
          <w:color w:val="000000" w:themeColor="text1"/>
          <w:kern w:val="0"/>
          <w:highlight w:val="none"/>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rPr>
      </w:pPr>
      <w:r>
        <w:rPr>
          <w:rFonts w:hint="eastAsia" w:hAnsi="宋体" w:cs="Times New Roman"/>
          <w:color w:val="000000" w:themeColor="text1"/>
          <w:kern w:val="0"/>
          <w:highlight w:val="none"/>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rPr>
      </w:pPr>
      <w:r>
        <w:rPr>
          <w:rFonts w:hint="eastAsia" w:hAnsi="宋体" w:cs="Times New Roman"/>
          <w:color w:val="000000" w:themeColor="text1"/>
          <w:kern w:val="0"/>
          <w:highlight w:val="none"/>
        </w:rPr>
        <w:t>3）符合本询价文件</w:t>
      </w:r>
      <w:r>
        <w:rPr>
          <w:rFonts w:hint="eastAsia" w:hAnsi="宋体" w:cs="Times New Roman"/>
          <w:color w:val="000000" w:themeColor="text1"/>
          <w:highlight w:val="none"/>
          <w:lang w:val="zh-CN"/>
        </w:rPr>
        <w:t>采购项目的特殊条件要求。</w:t>
      </w:r>
    </w:p>
    <w:p>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rPr>
      </w:pPr>
      <w:r>
        <w:rPr>
          <w:rFonts w:hint="eastAsia" w:hAnsi="宋体" w:cs="Times New Roman"/>
          <w:color w:val="000000" w:themeColor="text1"/>
          <w:highlight w:val="none"/>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2.8   “日”是指日历天。</w:t>
      </w:r>
    </w:p>
    <w:p>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2.9   “工作日”系指国家规定除法定节假日以外的以日</w:t>
      </w:r>
      <w:r>
        <w:rPr>
          <w:rFonts w:hAnsi="宋体" w:cs="Times New Roman"/>
          <w:color w:val="000000" w:themeColor="text1"/>
          <w:highlight w:val="none"/>
        </w:rPr>
        <w:t>为计算单位的工作时间</w:t>
      </w:r>
      <w:r>
        <w:rPr>
          <w:rFonts w:hint="eastAsia" w:hAnsi="宋体" w:cs="Times New Roman"/>
          <w:color w:val="000000" w:themeColor="text1"/>
          <w:highlight w:val="none"/>
        </w:rPr>
        <w:t>。</w:t>
      </w:r>
    </w:p>
    <w:p>
      <w:pPr>
        <w:adjustRightInd w:val="0"/>
        <w:snapToGrid w:val="0"/>
        <w:spacing w:line="480" w:lineRule="exact"/>
        <w:ind w:left="645" w:hanging="644" w:hangingChars="307"/>
        <w:rPr>
          <w:rFonts w:ascii="宋体" w:hAnsi="宋体"/>
          <w:color w:val="000000" w:themeColor="text1"/>
          <w:szCs w:val="21"/>
          <w:highlight w:val="none"/>
        </w:rPr>
      </w:pPr>
      <w:r>
        <w:rPr>
          <w:rFonts w:hint="eastAsia" w:ascii="宋体" w:hAnsi="宋体"/>
          <w:color w:val="000000" w:themeColor="text1"/>
          <w:szCs w:val="21"/>
          <w:highlight w:val="none"/>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rPr>
      </w:pPr>
      <w:r>
        <w:rPr>
          <w:rFonts w:hint="eastAsia" w:ascii="宋体" w:hAnsi="宋体"/>
          <w:color w:val="000000" w:themeColor="text1"/>
          <w:szCs w:val="21"/>
          <w:highlight w:val="none"/>
        </w:rPr>
        <w:t>2.11  “服务”是指除货物和工程以外的其他政府采购对象,其中包括：报价人须承担的运输、安装、技术支持、培训以及询价文件规定的其它服务。</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95" w:name="_Toc383439830"/>
      <w:bookmarkStart w:id="96" w:name="_Toc16716"/>
      <w:bookmarkStart w:id="97" w:name="_Toc369180027"/>
      <w:r>
        <w:rPr>
          <w:rFonts w:hint="eastAsia" w:ascii="黑体" w:hAnsi="宋体"/>
          <w:b w:val="0"/>
          <w:color w:val="000000" w:themeColor="text1"/>
          <w:kern w:val="44"/>
          <w:sz w:val="21"/>
          <w:szCs w:val="21"/>
          <w:highlight w:val="none"/>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rPr>
      </w:pPr>
      <w:r>
        <w:rPr>
          <w:rFonts w:hint="eastAsia" w:hAnsi="宋体" w:cs="Times New Roman"/>
          <w:color w:val="000000" w:themeColor="text1"/>
          <w:highlight w:val="none"/>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rPr>
      </w:pPr>
      <w:r>
        <w:rPr>
          <w:rFonts w:hint="eastAsia" w:hAnsi="宋体" w:cs="Times New Roman"/>
          <w:color w:val="000000" w:themeColor="text1"/>
          <w:highlight w:val="none"/>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rPr>
      </w:pPr>
      <w:r>
        <w:rPr>
          <w:rFonts w:hint="eastAsia" w:hAnsi="宋体"/>
          <w:bCs/>
          <w:color w:val="000000" w:themeColor="text1"/>
          <w:highlight w:val="none"/>
        </w:rPr>
        <w:t xml:space="preserve">3.6    </w:t>
      </w:r>
      <w:r>
        <w:rPr>
          <w:bCs/>
          <w:color w:val="000000" w:themeColor="text1"/>
          <w:highlight w:val="none"/>
        </w:rPr>
        <w:t>专门面向中小微企业采购的项目，只能由中小企业或微型企业参加。</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98" w:name="_Toc351988711"/>
      <w:bookmarkStart w:id="99" w:name="_Toc351987770"/>
      <w:bookmarkStart w:id="100" w:name="_Toc351990147"/>
      <w:bookmarkStart w:id="101" w:name="_Toc353522394"/>
      <w:bookmarkStart w:id="102" w:name="_Toc357151177"/>
      <w:bookmarkStart w:id="103" w:name="_Toc351987966"/>
      <w:bookmarkStart w:id="104" w:name="_Toc369180028"/>
      <w:bookmarkStart w:id="105" w:name="_Toc65"/>
      <w:bookmarkStart w:id="106" w:name="_Toc383439831"/>
      <w:r>
        <w:rPr>
          <w:rFonts w:hint="eastAsia" w:ascii="宋体" w:hAnsi="宋体" w:eastAsia="宋体"/>
          <w:color w:val="000000" w:themeColor="text1"/>
          <w:kern w:val="44"/>
          <w:sz w:val="21"/>
          <w:szCs w:val="21"/>
          <w:highlight w:val="none"/>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rPr>
        <w:t>说明</w:t>
      </w:r>
      <w:bookmarkEnd w:id="104"/>
      <w:bookmarkEnd w:id="105"/>
      <w:bookmarkEnd w:id="106"/>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07" w:name="_Toc383439832"/>
      <w:bookmarkStart w:id="108" w:name="_Toc369180029"/>
      <w:bookmarkStart w:id="109" w:name="_Toc14947"/>
      <w:r>
        <w:rPr>
          <w:rFonts w:hint="eastAsia" w:ascii="黑体" w:hAnsi="宋体"/>
          <w:b w:val="0"/>
          <w:color w:val="000000" w:themeColor="text1"/>
          <w:kern w:val="44"/>
          <w:sz w:val="21"/>
          <w:szCs w:val="21"/>
          <w:highlight w:val="none"/>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rPr>
      </w:pPr>
      <w:r>
        <w:rPr>
          <w:rFonts w:hint="eastAsia" w:hAnsi="宋体" w:cs="Times New Roman"/>
          <w:color w:val="000000" w:themeColor="text1"/>
          <w:highlight w:val="none"/>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rPr>
      </w:pPr>
      <w:r>
        <w:rPr>
          <w:rFonts w:hint="eastAsia" w:hAnsi="宋体" w:cs="Times New Roman"/>
          <w:color w:val="000000" w:themeColor="text1"/>
          <w:highlight w:val="none"/>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10" w:name="_Toc369180031"/>
      <w:bookmarkStart w:id="111" w:name="_Toc351987967"/>
      <w:bookmarkStart w:id="112" w:name="_Toc351988712"/>
      <w:bookmarkStart w:id="113" w:name="_Toc351987771"/>
      <w:bookmarkStart w:id="114" w:name="_Toc383439833"/>
      <w:bookmarkStart w:id="115" w:name="_Toc12009"/>
      <w:bookmarkStart w:id="116" w:name="_Toc353522395"/>
      <w:bookmarkStart w:id="117" w:name="_Toc351990148"/>
      <w:bookmarkStart w:id="118" w:name="_Toc357151178"/>
      <w:r>
        <w:rPr>
          <w:rFonts w:hint="eastAsia" w:ascii="宋体" w:hAnsi="宋体" w:eastAsia="宋体"/>
          <w:color w:val="000000" w:themeColor="text1"/>
          <w:kern w:val="44"/>
          <w:sz w:val="21"/>
          <w:szCs w:val="21"/>
          <w:highlight w:val="none"/>
        </w:rPr>
        <w:t>报价文件的编制</w:t>
      </w:r>
      <w:bookmarkEnd w:id="110"/>
      <w:bookmarkEnd w:id="111"/>
      <w:bookmarkEnd w:id="112"/>
      <w:bookmarkEnd w:id="113"/>
      <w:bookmarkEnd w:id="114"/>
      <w:bookmarkEnd w:id="115"/>
      <w:bookmarkEnd w:id="116"/>
      <w:bookmarkEnd w:id="117"/>
      <w:bookmarkEnd w:id="118"/>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19" w:name="_Toc383439834"/>
      <w:bookmarkStart w:id="120" w:name="_Toc369180032"/>
      <w:bookmarkStart w:id="121" w:name="_Toc4292"/>
      <w:r>
        <w:rPr>
          <w:rFonts w:hint="eastAsia" w:ascii="黑体" w:hAnsi="宋体"/>
          <w:b w:val="0"/>
          <w:color w:val="000000" w:themeColor="text1"/>
          <w:kern w:val="44"/>
          <w:sz w:val="21"/>
          <w:szCs w:val="21"/>
          <w:highlight w:val="none"/>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5.1   报价人对询价文件的编制应按要求装订和封装。</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5.4   如因报价人只填写和提供了本文件要求的部分内容和附件，而给报价造成困难的，其可能导致的结果和责任由报价人自行承担。</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22" w:name="_Toc383439835"/>
      <w:bookmarkStart w:id="123" w:name="_Toc29793"/>
      <w:bookmarkStart w:id="124" w:name="_Toc369180033"/>
      <w:bookmarkStart w:id="125" w:name="_Toc503785416"/>
      <w:bookmarkStart w:id="126" w:name="_Toc111534389"/>
      <w:bookmarkStart w:id="127" w:name="_Toc497224214"/>
      <w:r>
        <w:rPr>
          <w:rFonts w:hint="eastAsia" w:ascii="黑体" w:hAnsi="宋体"/>
          <w:b w:val="0"/>
          <w:color w:val="000000" w:themeColor="text1"/>
          <w:kern w:val="44"/>
          <w:sz w:val="21"/>
          <w:szCs w:val="21"/>
          <w:highlight w:val="none"/>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rPr>
      </w:pPr>
      <w:r>
        <w:rPr>
          <w:rFonts w:hint="eastAsia" w:ascii="宋体"/>
          <w:bCs/>
          <w:color w:val="000000" w:themeColor="text1"/>
          <w:highlight w:val="none"/>
        </w:rPr>
        <w:t>6</w:t>
      </w:r>
      <w:r>
        <w:rPr>
          <w:rFonts w:ascii="宋体"/>
          <w:bCs/>
          <w:color w:val="000000" w:themeColor="text1"/>
          <w:highlight w:val="none"/>
        </w:rPr>
        <w:t>.1</w:t>
      </w:r>
      <w:r>
        <w:rPr>
          <w:rFonts w:ascii="宋体"/>
          <w:bCs/>
          <w:color w:val="000000" w:themeColor="text1"/>
          <w:highlight w:val="none"/>
        </w:rPr>
        <w:tab/>
      </w:r>
      <w:r>
        <w:rPr>
          <w:rFonts w:hint="eastAsia" w:ascii="宋体" w:hAnsi="宋体"/>
          <w:bCs/>
          <w:color w:val="000000" w:themeColor="text1"/>
          <w:kern w:val="0"/>
          <w:szCs w:val="20"/>
          <w:highlight w:val="none"/>
        </w:rPr>
        <w:t>报价文件</w:t>
      </w:r>
      <w:r>
        <w:rPr>
          <w:rFonts w:hint="eastAsia" w:ascii="宋体"/>
          <w:bCs/>
          <w:color w:val="000000" w:themeColor="text1"/>
          <w:highlight w:val="none"/>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rPr>
      </w:pPr>
      <w:r>
        <w:rPr>
          <w:rFonts w:hint="eastAsia" w:ascii="宋体" w:hAnsi="宋体"/>
          <w:bCs/>
          <w:color w:val="000000" w:themeColor="text1"/>
          <w:highlight w:val="none"/>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rPr>
      </w:pPr>
      <w:r>
        <w:rPr>
          <w:rFonts w:hint="eastAsia" w:ascii="宋体" w:hAnsi="宋体"/>
          <w:bCs/>
          <w:color w:val="000000" w:themeColor="text1"/>
          <w:highlight w:val="none"/>
        </w:rPr>
        <w:t>报价文件商务及技术部分</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28" w:name="_Toc6062"/>
      <w:bookmarkStart w:id="129" w:name="_Toc383439836"/>
      <w:bookmarkStart w:id="130" w:name="_Toc369180034"/>
      <w:r>
        <w:rPr>
          <w:rFonts w:hint="eastAsia" w:ascii="黑体" w:hAnsi="宋体"/>
          <w:b w:val="0"/>
          <w:color w:val="000000" w:themeColor="text1"/>
          <w:kern w:val="44"/>
          <w:sz w:val="21"/>
          <w:szCs w:val="21"/>
          <w:highlight w:val="none"/>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rPr>
      </w:pP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1" w:name="_Toc383439837"/>
      <w:bookmarkStart w:id="132" w:name="_Toc367780316"/>
      <w:bookmarkStart w:id="133" w:name="_Toc17994"/>
      <w:bookmarkStart w:id="134" w:name="_Toc369180035"/>
      <w:r>
        <w:rPr>
          <w:rFonts w:hint="eastAsia" w:ascii="黑体" w:hAnsi="宋体"/>
          <w:b w:val="0"/>
          <w:color w:val="000000" w:themeColor="text1"/>
          <w:kern w:val="44"/>
          <w:sz w:val="21"/>
          <w:szCs w:val="21"/>
          <w:highlight w:val="none"/>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供应商应</w:t>
      </w:r>
      <w:r>
        <w:rPr>
          <w:rFonts w:hint="eastAsia" w:ascii="宋体" w:hAnsi="宋体"/>
          <w:bCs/>
          <w:color w:val="000000" w:themeColor="text1"/>
          <w:highlight w:val="none"/>
        </w:rPr>
        <w:t>按照询价文件中提供的报价文件格式</w:t>
      </w:r>
      <w:r>
        <w:rPr>
          <w:rFonts w:hint="eastAsia" w:ascii="宋体" w:hAnsi="宋体"/>
          <w:bCs/>
          <w:color w:val="000000" w:themeColor="text1"/>
          <w:szCs w:val="21"/>
          <w:highlight w:val="none"/>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rPr>
      </w:pPr>
      <w:r>
        <w:rPr>
          <w:rFonts w:hint="eastAsia" w:ascii="宋体"/>
          <w:bCs/>
          <w:color w:val="000000" w:themeColor="text1"/>
          <w:highlight w:val="none"/>
        </w:rPr>
        <w:t>8.2  供应商应完整地填写询价文件提供的各种表格，若为工程类或服务类项目的，报价文件中涉及货物的技术参数等可不填写。</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5" w:name="_Toc383439838"/>
      <w:bookmarkStart w:id="136" w:name="_Toc369180036"/>
      <w:bookmarkStart w:id="137" w:name="_Toc367780317"/>
      <w:bookmarkStart w:id="138" w:name="_Toc10266"/>
      <w:r>
        <w:rPr>
          <w:rFonts w:hint="eastAsia" w:ascii="黑体" w:hAnsi="宋体"/>
          <w:b w:val="0"/>
          <w:color w:val="000000" w:themeColor="text1"/>
          <w:kern w:val="44"/>
          <w:sz w:val="21"/>
          <w:szCs w:val="21"/>
          <w:highlight w:val="none"/>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rPr>
      </w:pPr>
      <w:r>
        <w:rPr>
          <w:rFonts w:hint="eastAsia" w:ascii="宋体"/>
          <w:bCs/>
          <w:color w:val="000000" w:themeColor="text1"/>
          <w:highlight w:val="none"/>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9.2</w:t>
      </w:r>
      <w:r>
        <w:rPr>
          <w:rFonts w:hint="eastAsia" w:ascii="宋体" w:hAnsi="宋体"/>
          <w:bCs/>
          <w:color w:val="000000" w:themeColor="text1"/>
          <w:highlight w:val="none"/>
        </w:rPr>
        <w:tab/>
      </w:r>
      <w:r>
        <w:rPr>
          <w:rFonts w:hint="eastAsia" w:ascii="宋体" w:hAnsi="宋体"/>
          <w:bCs/>
          <w:color w:val="000000" w:themeColor="text1"/>
          <w:highlight w:val="none"/>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 xml:space="preserve">9.4   </w:t>
      </w:r>
      <w:r>
        <w:rPr>
          <w:rFonts w:hint="eastAsia" w:ascii="宋体" w:hAnsi="宋体"/>
          <w:color w:val="000000" w:themeColor="text1"/>
          <w:highlight w:val="none"/>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rPr>
        <w:t>。</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9" w:name="_Toc21551"/>
      <w:bookmarkStart w:id="140" w:name="_Toc383439839"/>
      <w:bookmarkStart w:id="141" w:name="_Toc367780318"/>
      <w:bookmarkStart w:id="142" w:name="_Toc369180037"/>
      <w:r>
        <w:rPr>
          <w:rFonts w:hint="eastAsia" w:ascii="黑体" w:hAnsi="宋体"/>
          <w:b w:val="0"/>
          <w:color w:val="000000" w:themeColor="text1"/>
          <w:kern w:val="44"/>
          <w:sz w:val="21"/>
          <w:szCs w:val="21"/>
          <w:highlight w:val="none"/>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10.1</w:t>
      </w:r>
      <w:r>
        <w:rPr>
          <w:rFonts w:hint="eastAsia" w:ascii="宋体" w:hAnsi="宋体"/>
          <w:bCs/>
          <w:color w:val="000000" w:themeColor="text1"/>
          <w:highlight w:val="none"/>
        </w:rPr>
        <w:tab/>
      </w:r>
      <w:r>
        <w:rPr>
          <w:rFonts w:hint="eastAsia" w:ascii="宋体" w:hAnsi="宋体"/>
          <w:bCs/>
          <w:color w:val="000000" w:themeColor="text1"/>
          <w:highlight w:val="none"/>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rPr>
      </w:pPr>
      <w:r>
        <w:rPr>
          <w:rFonts w:hint="eastAsia" w:ascii="宋体" w:hAnsi="宋体"/>
          <w:bCs/>
          <w:color w:val="000000" w:themeColor="text1"/>
          <w:highlight w:val="none"/>
        </w:rPr>
        <w:t>10.2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证明货物和服务与询价文件的要求相一致的文件，它可以是文字资料、图纸、手册和数</w:t>
      </w:r>
      <w:r>
        <w:rPr>
          <w:rFonts w:hint="eastAsia" w:ascii="宋体" w:hAnsi="宋体"/>
          <w:color w:val="000000" w:themeColor="text1"/>
          <w:highlight w:val="none"/>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rPr>
      </w:pPr>
      <w:r>
        <w:rPr>
          <w:rFonts w:hint="eastAsia" w:ascii="宋体" w:hAnsi="宋体"/>
          <w:color w:val="000000" w:themeColor="text1"/>
          <w:highlight w:val="none"/>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rPr>
      </w:pPr>
      <w:r>
        <w:rPr>
          <w:rFonts w:hint="eastAsia" w:ascii="宋体" w:hAnsi="宋体"/>
          <w:color w:val="000000" w:themeColor="text1"/>
          <w:highlight w:val="none"/>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rPr>
      </w:pPr>
      <w:r>
        <w:rPr>
          <w:rFonts w:hint="eastAsia" w:ascii="宋体" w:hAnsi="宋体"/>
          <w:color w:val="000000" w:themeColor="text1"/>
          <w:highlight w:val="none"/>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rPr>
        <w:t>。</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10.3</w:t>
      </w:r>
      <w:r>
        <w:rPr>
          <w:rFonts w:hint="eastAsia" w:ascii="宋体" w:hAnsi="宋体"/>
          <w:bCs/>
          <w:color w:val="000000" w:themeColor="text1"/>
          <w:highlight w:val="none"/>
        </w:rPr>
        <w:tab/>
      </w:r>
      <w:r>
        <w:rPr>
          <w:rFonts w:hint="eastAsia" w:ascii="宋体" w:hAnsi="宋体"/>
          <w:bCs/>
          <w:color w:val="000000" w:themeColor="text1"/>
          <w:highlight w:val="none"/>
        </w:rPr>
        <w:t xml:space="preserve"> 供应商提交的货物和服务的证明审核通过后，将成为报价的重要依据。如供应商提交的证明文件不齐全、不真实、不合法，将作无效投标处理。</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43" w:name="_Toc383439840"/>
      <w:bookmarkStart w:id="144" w:name="_Toc19475"/>
      <w:bookmarkStart w:id="145" w:name="_Toc369180038"/>
      <w:r>
        <w:rPr>
          <w:rFonts w:hint="eastAsia" w:ascii="宋体" w:hAnsi="宋体" w:eastAsia="宋体"/>
          <w:color w:val="000000" w:themeColor="text1"/>
          <w:kern w:val="44"/>
          <w:sz w:val="21"/>
          <w:szCs w:val="21"/>
          <w:highlight w:val="none"/>
        </w:rPr>
        <w:t>报价要求</w:t>
      </w:r>
      <w:bookmarkEnd w:id="143"/>
      <w:bookmarkEnd w:id="144"/>
      <w:bookmarkEnd w:id="145"/>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46" w:name="_Toc383439841"/>
      <w:bookmarkStart w:id="147" w:name="_Toc353522397"/>
      <w:bookmarkStart w:id="148" w:name="_Toc369180039"/>
      <w:bookmarkStart w:id="149" w:name="_Toc351988714"/>
      <w:bookmarkStart w:id="150" w:name="_Toc24046"/>
      <w:bookmarkStart w:id="151" w:name="_Toc351987969"/>
      <w:bookmarkStart w:id="152" w:name="_Toc357151180"/>
      <w:bookmarkStart w:id="153" w:name="_Toc351990150"/>
      <w:bookmarkStart w:id="154" w:name="_Toc351987773"/>
      <w:r>
        <w:rPr>
          <w:rFonts w:hint="eastAsia" w:ascii="黑体" w:hAnsi="宋体"/>
          <w:b w:val="0"/>
          <w:color w:val="000000" w:themeColor="text1"/>
          <w:kern w:val="44"/>
          <w:sz w:val="21"/>
          <w:szCs w:val="21"/>
          <w:highlight w:val="none"/>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rPr>
      </w:pPr>
      <w:r>
        <w:rPr>
          <w:rFonts w:hint="eastAsia" w:ascii="宋体" w:hAnsi="宋体"/>
          <w:bCs/>
          <w:color w:val="000000" w:themeColor="text1"/>
          <w:highlight w:val="none"/>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55" w:name="_Toc12790"/>
      <w:bookmarkStart w:id="156" w:name="_Toc383439842"/>
      <w:r>
        <w:rPr>
          <w:rFonts w:hint="eastAsia" w:ascii="黑体" w:hAnsi="宋体"/>
          <w:b w:val="0"/>
          <w:color w:val="000000" w:themeColor="text1"/>
          <w:kern w:val="44"/>
          <w:sz w:val="21"/>
          <w:szCs w:val="21"/>
          <w:highlight w:val="none"/>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12.2   成交供应商负责本项目所需货物的制造、运输、售后服务等全部工作。</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57" w:name="_Toc369180040"/>
      <w:bookmarkStart w:id="158" w:name="_Toc30341"/>
      <w:bookmarkStart w:id="159" w:name="_Toc383439843"/>
      <w:r>
        <w:rPr>
          <w:rFonts w:hint="eastAsia" w:ascii="宋体" w:hAnsi="宋体" w:eastAsia="宋体"/>
          <w:color w:val="000000" w:themeColor="text1"/>
          <w:kern w:val="44"/>
          <w:sz w:val="21"/>
          <w:szCs w:val="21"/>
          <w:highlight w:val="none"/>
        </w:rPr>
        <w:t>保证金</w:t>
      </w:r>
      <w:bookmarkEnd w:id="157"/>
      <w:bookmarkEnd w:id="158"/>
      <w:bookmarkEnd w:id="159"/>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60" w:name="_Toc383439844"/>
      <w:bookmarkStart w:id="161" w:name="_Toc3733"/>
      <w:r>
        <w:rPr>
          <w:rFonts w:hint="eastAsia" w:ascii="黑体" w:hAnsi="宋体"/>
          <w:b w:val="0"/>
          <w:color w:val="000000" w:themeColor="text1"/>
          <w:kern w:val="44"/>
          <w:sz w:val="21"/>
          <w:szCs w:val="21"/>
          <w:highlight w:val="none"/>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rPr>
      </w:pPr>
      <w:r>
        <w:rPr>
          <w:rFonts w:hint="eastAsia" w:ascii="宋体" w:hAnsi="宋体"/>
          <w:bCs/>
          <w:color w:val="000000" w:themeColor="text1"/>
          <w:highlight w:val="none"/>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rPr>
      </w:pPr>
      <w:r>
        <w:rPr>
          <w:rFonts w:hint="eastAsia" w:ascii="宋体" w:hAnsi="宋体"/>
          <w:color w:val="000000" w:themeColor="text1"/>
          <w:szCs w:val="21"/>
          <w:highlight w:val="none"/>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rPr>
      </w:pPr>
      <w:r>
        <w:rPr>
          <w:rFonts w:hint="eastAsia" w:hAnsi="宋体"/>
          <w:color w:val="000000" w:themeColor="text1"/>
          <w:highlight w:val="none"/>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rPr>
      </w:pPr>
      <w:r>
        <w:rPr>
          <w:rFonts w:hint="eastAsia" w:hAnsi="宋体"/>
          <w:color w:val="000000" w:themeColor="text1"/>
          <w:highlight w:val="none"/>
        </w:rPr>
        <w:t>有违法法律法规规定的行为。</w:t>
      </w:r>
    </w:p>
    <w:bookmarkEnd w:id="125"/>
    <w:bookmarkEnd w:id="126"/>
    <w:bookmarkEnd w:id="127"/>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62" w:name="_Toc351988716"/>
      <w:bookmarkStart w:id="163" w:name="_Toc351987971"/>
      <w:bookmarkStart w:id="164" w:name="_Toc383439845"/>
      <w:bookmarkStart w:id="165" w:name="_Toc24091"/>
      <w:bookmarkStart w:id="166" w:name="_Toc351987775"/>
      <w:bookmarkStart w:id="167" w:name="_Toc353522399"/>
      <w:bookmarkStart w:id="168" w:name="_Toc357151182"/>
      <w:bookmarkStart w:id="169" w:name="_Toc369180041"/>
      <w:bookmarkStart w:id="170" w:name="_Toc351990152"/>
      <w:r>
        <w:rPr>
          <w:rFonts w:hint="eastAsia" w:ascii="宋体" w:hAnsi="宋体" w:eastAsia="宋体"/>
          <w:color w:val="000000" w:themeColor="text1"/>
          <w:kern w:val="44"/>
          <w:sz w:val="21"/>
          <w:szCs w:val="21"/>
          <w:highlight w:val="none"/>
        </w:rPr>
        <w:t>报价文件的份数、封装和递交</w:t>
      </w:r>
      <w:bookmarkEnd w:id="162"/>
      <w:bookmarkEnd w:id="163"/>
      <w:bookmarkEnd w:id="164"/>
      <w:bookmarkEnd w:id="165"/>
      <w:bookmarkEnd w:id="166"/>
      <w:bookmarkEnd w:id="167"/>
      <w:bookmarkEnd w:id="168"/>
      <w:bookmarkEnd w:id="169"/>
      <w:bookmarkEnd w:id="170"/>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1" w:name="_Toc369180042"/>
      <w:bookmarkStart w:id="172" w:name="_Toc3475"/>
      <w:bookmarkStart w:id="173" w:name="_Toc383439846"/>
      <w:r>
        <w:rPr>
          <w:rFonts w:hint="eastAsia" w:ascii="黑体" w:hAnsi="宋体"/>
          <w:b w:val="0"/>
          <w:color w:val="000000" w:themeColor="text1"/>
          <w:kern w:val="44"/>
          <w:sz w:val="21"/>
          <w:szCs w:val="21"/>
          <w:highlight w:val="none"/>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 xml:space="preserve">14.1  </w:t>
      </w:r>
      <w:r>
        <w:rPr>
          <w:rFonts w:hint="eastAsia" w:ascii="宋体" w:hAnsi="宋体"/>
          <w:color w:val="000000" w:themeColor="text1"/>
          <w:kern w:val="0"/>
          <w:szCs w:val="21"/>
          <w:highlight w:val="none"/>
        </w:rPr>
        <w:t>供应商应将“报价一览表”、“</w:t>
      </w:r>
      <w:r>
        <w:rPr>
          <w:rFonts w:hint="eastAsia"/>
          <w:color w:val="000000" w:themeColor="text1"/>
          <w:highlight w:val="none"/>
        </w:rPr>
        <w:t>投标保证金”、“分项报价表”、“保证金退付书”</w:t>
      </w:r>
      <w:r>
        <w:rPr>
          <w:rFonts w:hint="eastAsia" w:ascii="宋体" w:hAnsi="宋体"/>
          <w:color w:val="000000" w:themeColor="text1"/>
          <w:szCs w:val="21"/>
          <w:highlight w:val="none"/>
        </w:rPr>
        <w:t>、“法定代表人证明书”</w:t>
      </w:r>
      <w:r>
        <w:rPr>
          <w:rFonts w:hint="eastAsia"/>
          <w:color w:val="000000" w:themeColor="text1"/>
          <w:highlight w:val="none"/>
        </w:rPr>
        <w:t>和</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ascii="宋体" w:hAnsi="宋体"/>
          <w:color w:val="000000" w:themeColor="text1"/>
          <w:kern w:val="0"/>
          <w:szCs w:val="21"/>
          <w:highlight w:val="none"/>
        </w:rPr>
        <w:t>”单独密封提交，并在信封上清晰标明“</w:t>
      </w:r>
      <w:r>
        <w:rPr>
          <w:rFonts w:hint="eastAsia"/>
          <w:color w:val="000000" w:themeColor="text1"/>
          <w:szCs w:val="21"/>
          <w:highlight w:val="none"/>
        </w:rPr>
        <w:t>开标信封</w:t>
      </w:r>
      <w:r>
        <w:rPr>
          <w:rFonts w:hint="eastAsia" w:ascii="宋体" w:hAnsi="宋体"/>
          <w:color w:val="000000" w:themeColor="text1"/>
          <w:kern w:val="0"/>
          <w:szCs w:val="21"/>
          <w:highlight w:val="none"/>
        </w:rPr>
        <w:t>”字样。供应商应将响应文件正本和所有的副本分别密封包装，并在外包装上清晰标明“正本”、“副本”字样。供应商应将</w:t>
      </w:r>
      <w:r>
        <w:rPr>
          <w:rFonts w:hint="eastAsia"/>
          <w:color w:val="000000" w:themeColor="text1"/>
          <w:szCs w:val="21"/>
          <w:highlight w:val="none"/>
        </w:rPr>
        <w:t>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，在封面上注明“（公司名称）投标电子版”并加盖公章。</w:t>
      </w:r>
    </w:p>
    <w:p>
      <w:pPr>
        <w:spacing w:line="480" w:lineRule="exact"/>
        <w:ind w:left="420" w:hanging="420"/>
        <w:rPr>
          <w:rFonts w:ascii="宋体" w:hAnsi="宋体"/>
          <w:color w:val="000000" w:themeColor="text1"/>
          <w:szCs w:val="21"/>
          <w:highlight w:val="none"/>
        </w:rPr>
      </w:pPr>
      <w:r>
        <w:rPr>
          <w:rFonts w:hint="eastAsia" w:ascii="宋体" w:hAnsi="宋体"/>
          <w:color w:val="000000" w:themeColor="text1"/>
          <w:szCs w:val="21"/>
          <w:highlight w:val="none"/>
        </w:rPr>
        <w:t>14.2  报价文件的封装袋正面应当标明：</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rPr>
        <w:t>1）项目编号；</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rPr>
        <w:t>2）项目名称；</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）供应商名全称；</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lang w:val="en-US" w:eastAsia="zh-CN"/>
        </w:rPr>
        <w:t>4</w:t>
      </w:r>
      <w:r>
        <w:rPr>
          <w:rFonts w:hint="eastAsia" w:ascii="宋体" w:hAnsi="宋体"/>
          <w:color w:val="000000" w:themeColor="text1"/>
          <w:szCs w:val="21"/>
          <w:highlight w:val="none"/>
        </w:rPr>
        <w:t>）日期。</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4" w:name="_Toc13696"/>
      <w:bookmarkStart w:id="175" w:name="_Toc383439847"/>
      <w:bookmarkStart w:id="176" w:name="_Toc369180043"/>
      <w:r>
        <w:rPr>
          <w:rFonts w:hint="eastAsia" w:ascii="黑体" w:hAnsi="宋体"/>
          <w:b w:val="0"/>
          <w:color w:val="000000" w:themeColor="text1"/>
          <w:kern w:val="44"/>
          <w:sz w:val="21"/>
          <w:szCs w:val="21"/>
          <w:highlight w:val="none"/>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rPr>
      </w:pPr>
      <w:r>
        <w:rPr>
          <w:rFonts w:hint="eastAsia" w:ascii="宋体"/>
          <w:bCs/>
          <w:color w:val="000000" w:themeColor="text1"/>
          <w:highlight w:val="none"/>
        </w:rPr>
        <w:t>15</w:t>
      </w:r>
      <w:r>
        <w:rPr>
          <w:rFonts w:ascii="宋体"/>
          <w:bCs/>
          <w:color w:val="000000" w:themeColor="text1"/>
          <w:highlight w:val="none"/>
        </w:rPr>
        <w:t>.1</w:t>
      </w:r>
      <w:r>
        <w:rPr>
          <w:rFonts w:hint="eastAsia" w:ascii="宋体"/>
          <w:bCs/>
          <w:color w:val="000000" w:themeColor="text1"/>
          <w:highlight w:val="none"/>
          <w:lang w:val="en-US" w:eastAsia="zh-CN"/>
        </w:rPr>
        <w:t xml:space="preserve">   </w:t>
      </w:r>
      <w:r>
        <w:rPr>
          <w:rFonts w:hint="eastAsia" w:ascii="宋体"/>
          <w:bCs/>
          <w:color w:val="000000" w:themeColor="text1"/>
          <w:highlight w:val="none"/>
        </w:rPr>
        <w:t>详见</w:t>
      </w:r>
      <w:r>
        <w:rPr>
          <w:rFonts w:hint="eastAsia" w:ascii="黑体" w:eastAsia="黑体"/>
          <w:bCs/>
          <w:color w:val="000000" w:themeColor="text1"/>
          <w:highlight w:val="none"/>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rPr>
      </w:pPr>
      <w:r>
        <w:rPr>
          <w:rFonts w:hint="eastAsia" w:ascii="宋体"/>
          <w:bCs/>
          <w:color w:val="000000" w:themeColor="text1"/>
          <w:highlight w:val="none"/>
        </w:rPr>
        <w:t>1</w:t>
      </w:r>
      <w:r>
        <w:rPr>
          <w:rFonts w:hint="eastAsia" w:ascii="宋体"/>
          <w:bCs/>
          <w:color w:val="000000" w:themeColor="text1"/>
          <w:highlight w:val="none"/>
          <w:lang w:val="en-US" w:eastAsia="zh-CN"/>
        </w:rPr>
        <w:t>5</w:t>
      </w:r>
      <w:r>
        <w:rPr>
          <w:rFonts w:hint="eastAsia" w:ascii="宋体"/>
          <w:bCs/>
          <w:color w:val="000000" w:themeColor="text1"/>
          <w:highlight w:val="none"/>
        </w:rPr>
        <w:t>.</w:t>
      </w:r>
      <w:r>
        <w:rPr>
          <w:rFonts w:hint="eastAsia" w:ascii="宋体"/>
          <w:bCs/>
          <w:color w:val="000000" w:themeColor="text1"/>
          <w:highlight w:val="none"/>
          <w:lang w:val="en-US" w:eastAsia="zh-CN"/>
        </w:rPr>
        <w:t>2</w:t>
      </w:r>
      <w:r>
        <w:rPr>
          <w:rFonts w:hint="eastAsia" w:ascii="宋体"/>
          <w:bCs/>
          <w:color w:val="000000" w:themeColor="text1"/>
          <w:highlight w:val="none"/>
        </w:rPr>
        <w:tab/>
      </w:r>
      <w:r>
        <w:rPr>
          <w:rFonts w:hint="eastAsia" w:ascii="宋体"/>
          <w:bCs/>
          <w:color w:val="000000" w:themeColor="text1"/>
          <w:highlight w:val="none"/>
        </w:rPr>
        <w:t>供应商应准备正本和副本，在每一份</w:t>
      </w:r>
      <w:r>
        <w:rPr>
          <w:rFonts w:hint="eastAsia" w:ascii="宋体"/>
          <w:bCs/>
          <w:color w:val="000000" w:themeColor="text1"/>
          <w:highlight w:val="none"/>
          <w:lang w:val="en-US" w:eastAsia="zh-CN"/>
        </w:rPr>
        <w:t>报价</w:t>
      </w:r>
      <w:r>
        <w:rPr>
          <w:rFonts w:hint="eastAsia" w:ascii="宋体"/>
          <w:bCs/>
          <w:color w:val="000000" w:themeColor="text1"/>
          <w:highlight w:val="none"/>
        </w:rPr>
        <w:t>文件上要明确标明“正本”或“副本”。如正本的内容和副本不符，以正本为准（注：</w:t>
      </w:r>
      <w:r>
        <w:rPr>
          <w:rFonts w:hint="eastAsia" w:ascii="宋体"/>
          <w:bCs/>
          <w:color w:val="000000" w:themeColor="text1"/>
          <w:highlight w:val="none"/>
          <w:lang w:val="en-US" w:eastAsia="zh-CN"/>
        </w:rPr>
        <w:t>报价</w:t>
      </w:r>
      <w:r>
        <w:rPr>
          <w:rFonts w:hint="eastAsia" w:ascii="宋体"/>
          <w:bCs/>
          <w:color w:val="000000" w:themeColor="text1"/>
          <w:highlight w:val="none"/>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rPr>
        <w:t>报价</w:t>
      </w:r>
      <w:r>
        <w:rPr>
          <w:rFonts w:hint="eastAsia" w:ascii="宋体"/>
          <w:bCs/>
          <w:color w:val="000000" w:themeColor="text1"/>
          <w:highlight w:val="none"/>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rPr>
      </w:pPr>
      <w:r>
        <w:rPr>
          <w:rFonts w:hint="eastAsia" w:ascii="宋体"/>
          <w:bCs/>
          <w:color w:val="000000" w:themeColor="text1"/>
          <w:highlight w:val="none"/>
        </w:rPr>
        <w:t>1</w:t>
      </w:r>
      <w:r>
        <w:rPr>
          <w:rFonts w:hint="eastAsia" w:ascii="宋体"/>
          <w:bCs/>
          <w:color w:val="000000" w:themeColor="text1"/>
          <w:highlight w:val="none"/>
          <w:lang w:val="en-US" w:eastAsia="zh-CN"/>
        </w:rPr>
        <w:t>5</w:t>
      </w:r>
      <w:r>
        <w:rPr>
          <w:rFonts w:hint="eastAsia" w:ascii="宋体"/>
          <w:bCs/>
          <w:color w:val="000000" w:themeColor="text1"/>
          <w:highlight w:val="none"/>
        </w:rPr>
        <w:t>.</w:t>
      </w:r>
      <w:r>
        <w:rPr>
          <w:rFonts w:hint="eastAsia" w:ascii="宋体"/>
          <w:bCs/>
          <w:color w:val="000000" w:themeColor="text1"/>
          <w:highlight w:val="none"/>
          <w:lang w:val="en-US" w:eastAsia="zh-CN"/>
        </w:rPr>
        <w:t>3</w:t>
      </w:r>
      <w:r>
        <w:rPr>
          <w:rFonts w:hint="eastAsia" w:ascii="宋体"/>
          <w:bCs/>
          <w:color w:val="000000" w:themeColor="text1"/>
          <w:highlight w:val="none"/>
        </w:rPr>
        <w:tab/>
      </w:r>
      <w:r>
        <w:rPr>
          <w:rFonts w:hint="eastAsia" w:ascii="宋体"/>
          <w:bCs/>
          <w:color w:val="000000" w:themeColor="text1"/>
          <w:highlight w:val="none"/>
          <w:lang w:val="en-US" w:eastAsia="zh-CN"/>
        </w:rPr>
        <w:t>报价</w:t>
      </w:r>
      <w:r>
        <w:rPr>
          <w:rFonts w:hint="eastAsia" w:ascii="宋体"/>
          <w:bCs/>
          <w:color w:val="000000" w:themeColor="text1"/>
          <w:highlight w:val="none"/>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rPr>
        <w:t>，并加盖公章、骑缝章</w:t>
      </w:r>
      <w:r>
        <w:rPr>
          <w:rFonts w:hint="eastAsia" w:ascii="宋体"/>
          <w:bCs/>
          <w:color w:val="000000" w:themeColor="text1"/>
          <w:highlight w:val="none"/>
        </w:rPr>
        <w:t>。供应商须将以书面形式出具的“法定代表人（负责人）授权委托书”附在</w:t>
      </w:r>
      <w:r>
        <w:rPr>
          <w:rFonts w:hint="eastAsia" w:ascii="宋体"/>
          <w:bCs/>
          <w:color w:val="000000" w:themeColor="text1"/>
          <w:highlight w:val="none"/>
          <w:lang w:val="en-US" w:eastAsia="zh-CN"/>
        </w:rPr>
        <w:t>报价</w:t>
      </w:r>
      <w:r>
        <w:rPr>
          <w:rFonts w:hint="eastAsia" w:ascii="宋体"/>
          <w:bCs/>
          <w:color w:val="000000" w:themeColor="text1"/>
          <w:highlight w:val="none"/>
        </w:rPr>
        <w:t>文件中。</w:t>
      </w:r>
      <w:r>
        <w:rPr>
          <w:rFonts w:hint="eastAsia" w:ascii="宋体"/>
          <w:bCs/>
          <w:color w:val="000000" w:themeColor="text1"/>
          <w:highlight w:val="none"/>
          <w:lang w:val="en-US" w:eastAsia="zh-CN"/>
        </w:rPr>
        <w:t>报价</w:t>
      </w:r>
      <w:r>
        <w:rPr>
          <w:rFonts w:hint="eastAsia" w:ascii="宋体"/>
          <w:bCs/>
          <w:color w:val="000000" w:themeColor="text1"/>
          <w:highlight w:val="none"/>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rPr>
      </w:pPr>
      <w:r>
        <w:rPr>
          <w:rFonts w:hint="eastAsia" w:ascii="宋体"/>
          <w:bCs/>
          <w:color w:val="000000" w:themeColor="text1"/>
          <w:highlight w:val="none"/>
        </w:rPr>
        <w:t>15</w:t>
      </w:r>
      <w:r>
        <w:rPr>
          <w:rFonts w:ascii="宋体"/>
          <w:bCs/>
          <w:color w:val="000000" w:themeColor="text1"/>
          <w:highlight w:val="none"/>
        </w:rPr>
        <w:t>.</w:t>
      </w:r>
      <w:r>
        <w:rPr>
          <w:rFonts w:hint="eastAsia" w:ascii="宋体"/>
          <w:bCs/>
          <w:color w:val="000000" w:themeColor="text1"/>
          <w:highlight w:val="none"/>
          <w:lang w:val="en-US" w:eastAsia="zh-CN"/>
        </w:rPr>
        <w:t>4</w:t>
      </w:r>
      <w:r>
        <w:rPr>
          <w:rFonts w:hint="eastAsia" w:ascii="宋体"/>
          <w:bCs/>
          <w:color w:val="000000" w:themeColor="text1"/>
          <w:highlight w:val="none"/>
        </w:rPr>
        <w:t xml:space="preserve">  除供应商对差错处做必要修改外，报价文件中不允许有行间插字、涂改或增删，如有修改错漏处，必须由报价文件的签署人签字，以示确认。</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7" w:name="_Toc10606"/>
      <w:bookmarkStart w:id="178" w:name="_Toc383439848"/>
      <w:bookmarkStart w:id="179" w:name="_Toc369180044"/>
      <w:r>
        <w:rPr>
          <w:rFonts w:hint="eastAsia" w:ascii="黑体" w:hAnsi="宋体"/>
          <w:b w:val="0"/>
          <w:color w:val="000000" w:themeColor="text1"/>
          <w:kern w:val="44"/>
          <w:sz w:val="21"/>
          <w:szCs w:val="21"/>
          <w:highlight w:val="none"/>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rPr>
      </w:pPr>
      <w:r>
        <w:rPr>
          <w:rFonts w:hint="eastAsia" w:ascii="宋体"/>
          <w:bCs/>
          <w:color w:val="000000" w:themeColor="text1"/>
          <w:highlight w:val="none"/>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rPr>
      </w:pPr>
      <w:r>
        <w:rPr>
          <w:rFonts w:hint="eastAsia" w:ascii="宋体" w:hAnsi="宋体"/>
          <w:color w:val="000000" w:themeColor="text1"/>
          <w:szCs w:val="21"/>
          <w:highlight w:val="none"/>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rPr>
        <w:t>。</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80" w:name="_Toc503785421"/>
      <w:bookmarkStart w:id="181" w:name="_Toc497224219"/>
      <w:bookmarkStart w:id="182" w:name="_Toc330459977"/>
      <w:bookmarkStart w:id="183" w:name="_Toc337632350"/>
      <w:bookmarkStart w:id="184" w:name="_Toc367095366"/>
      <w:bookmarkStart w:id="185" w:name="_Toc333238625"/>
      <w:bookmarkStart w:id="186" w:name="_Toc366072520"/>
      <w:bookmarkStart w:id="187" w:name="_Toc340677062"/>
      <w:bookmarkStart w:id="188" w:name="_Toc340672861"/>
      <w:bookmarkStart w:id="189" w:name="_Toc336681572"/>
      <w:bookmarkStart w:id="190" w:name="_Toc333935338"/>
      <w:bookmarkStart w:id="191" w:name="_Toc365985171"/>
      <w:bookmarkStart w:id="192" w:name="_Toc336681927"/>
      <w:bookmarkStart w:id="193" w:name="_Toc342296752"/>
      <w:bookmarkStart w:id="194" w:name="_Toc339020087"/>
      <w:bookmarkStart w:id="195" w:name="_Toc349143581"/>
      <w:bookmarkStart w:id="196" w:name="_Toc341348330"/>
      <w:bookmarkStart w:id="197" w:name="_Toc365967065"/>
      <w:bookmarkStart w:id="198" w:name="_Toc339020007"/>
      <w:bookmarkStart w:id="199" w:name="_Toc350438741"/>
      <w:bookmarkStart w:id="200" w:name="_Toc7798"/>
      <w:bookmarkStart w:id="201" w:name="_Toc383439849"/>
      <w:bookmarkStart w:id="202" w:name="_Toc333935679"/>
      <w:bookmarkStart w:id="203" w:name="_Toc345513859"/>
      <w:bookmarkStart w:id="204" w:name="_Toc331684030"/>
      <w:bookmarkStart w:id="205" w:name="_Toc332206700"/>
      <w:bookmarkStart w:id="206" w:name="_Toc339020225"/>
      <w:bookmarkStart w:id="207" w:name="_Toc340507434"/>
      <w:bookmarkStart w:id="208" w:name="_Toc333237780"/>
      <w:bookmarkStart w:id="209" w:name="_Toc350756442"/>
      <w:bookmarkStart w:id="210" w:name="_Toc369180045"/>
      <w:bookmarkStart w:id="211" w:name="_Toc339441079"/>
      <w:bookmarkStart w:id="212" w:name="_Toc333237669"/>
      <w:bookmarkStart w:id="213" w:name="_Toc349127618"/>
      <w:bookmarkStart w:id="214" w:name="_Toc339362292"/>
      <w:bookmarkStart w:id="215" w:name="_Toc342060366"/>
      <w:bookmarkStart w:id="216" w:name="_Toc339019881"/>
      <w:bookmarkStart w:id="217" w:name="_Toc332270338"/>
      <w:bookmarkStart w:id="218" w:name="_Toc331512890"/>
      <w:r>
        <w:rPr>
          <w:rFonts w:hint="eastAsia" w:ascii="黑体" w:hAnsi="宋体"/>
          <w:b w:val="0"/>
          <w:color w:val="000000" w:themeColor="text1"/>
          <w:kern w:val="44"/>
          <w:sz w:val="21"/>
          <w:szCs w:val="21"/>
          <w:highlight w:val="none"/>
        </w:rPr>
        <w:t>报价文件的修改和撤</w:t>
      </w:r>
      <w:bookmarkEnd w:id="180"/>
      <w:bookmarkEnd w:id="181"/>
      <w:r>
        <w:rPr>
          <w:rFonts w:hint="eastAsia" w:ascii="黑体" w:hAnsi="宋体"/>
          <w:b w:val="0"/>
          <w:color w:val="000000" w:themeColor="text1"/>
          <w:kern w:val="44"/>
          <w:sz w:val="21"/>
          <w:szCs w:val="21"/>
          <w:highlight w:val="none"/>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从报价截止时间至报价文件有效期期满之前，供应商不得撤回其报价，否则代理采购机构将按规定没收其投标保证金。</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19" w:name="_Toc20758"/>
      <w:bookmarkStart w:id="220" w:name="_Toc383439850"/>
      <w:bookmarkStart w:id="221" w:name="_Toc369180046"/>
      <w:r>
        <w:rPr>
          <w:rFonts w:hint="eastAsia" w:ascii="宋体" w:hAnsi="宋体" w:eastAsia="宋体"/>
          <w:color w:val="000000" w:themeColor="text1"/>
          <w:kern w:val="44"/>
          <w:sz w:val="21"/>
          <w:szCs w:val="21"/>
          <w:highlight w:val="none"/>
        </w:rPr>
        <w:t>报价的步骤</w:t>
      </w:r>
      <w:bookmarkEnd w:id="219"/>
      <w:bookmarkEnd w:id="220"/>
      <w:bookmarkEnd w:id="221"/>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22" w:name="_Toc327427129"/>
      <w:bookmarkStart w:id="223" w:name="_Toc324949788"/>
      <w:bookmarkStart w:id="224" w:name="_Toc327449379"/>
      <w:bookmarkStart w:id="225" w:name="_Toc66509198"/>
      <w:bookmarkStart w:id="226" w:name="_Toc325124271"/>
      <w:bookmarkStart w:id="227" w:name="_Toc365621772"/>
      <w:bookmarkStart w:id="228" w:name="_Toc497224201"/>
      <w:bookmarkStart w:id="229" w:name="_Toc349296349"/>
      <w:bookmarkStart w:id="230" w:name="_Toc329242979"/>
      <w:bookmarkStart w:id="231" w:name="_Toc341344848"/>
      <w:bookmarkStart w:id="232" w:name="_Toc327427186"/>
      <w:bookmarkStart w:id="233" w:name="_Toc334450205"/>
      <w:bookmarkStart w:id="234" w:name="_Toc324949684"/>
      <w:bookmarkStart w:id="235" w:name="_Toc326343891"/>
      <w:bookmarkStart w:id="236" w:name="_Toc341344773"/>
      <w:bookmarkStart w:id="237" w:name="_Toc367198758"/>
      <w:bookmarkStart w:id="238" w:name="_Toc327427072"/>
      <w:bookmarkStart w:id="239" w:name="_Toc124828884"/>
      <w:bookmarkStart w:id="240" w:name="_Toc503785403"/>
      <w:bookmarkStart w:id="241" w:name="_Toc324949844"/>
      <w:bookmarkStart w:id="242" w:name="_Toc365966637"/>
      <w:bookmarkStart w:id="243" w:name="_Toc329617508"/>
      <w:bookmarkStart w:id="244" w:name="_Toc14211"/>
      <w:bookmarkStart w:id="245" w:name="_Toc383439851"/>
      <w:bookmarkStart w:id="246" w:name="_Toc369180030"/>
      <w:r>
        <w:rPr>
          <w:rFonts w:hint="eastAsia" w:ascii="黑体" w:hAnsi="宋体"/>
          <w:b w:val="0"/>
          <w:color w:val="000000" w:themeColor="text1"/>
          <w:kern w:val="44"/>
          <w:sz w:val="21"/>
          <w:szCs w:val="21"/>
          <w:highlight w:val="none"/>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18.2 所有澄清修改和更正内容均同时在指定媒体发布公告：详见</w:t>
      </w:r>
      <w:r>
        <w:rPr>
          <w:rFonts w:hint="eastAsia" w:ascii="黑体" w:eastAsia="黑体"/>
          <w:bCs/>
          <w:color w:val="000000" w:themeColor="text1"/>
          <w:highlight w:val="none"/>
        </w:rPr>
        <w:t>详见第三部份《报价须知〈投标人须知前附表〉》</w:t>
      </w:r>
      <w:r>
        <w:rPr>
          <w:rFonts w:hint="eastAsia" w:ascii="宋体"/>
          <w:bCs/>
          <w:color w:val="000000" w:themeColor="text1"/>
          <w:highlight w:val="none"/>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47" w:name="_Toc383439852"/>
      <w:bookmarkStart w:id="248" w:name="_Toc12033"/>
      <w:bookmarkStart w:id="249" w:name="_Toc369180048"/>
      <w:r>
        <w:rPr>
          <w:rFonts w:hint="eastAsia" w:ascii="黑体" w:hAnsi="宋体"/>
          <w:b w:val="0"/>
          <w:color w:val="000000" w:themeColor="text1"/>
          <w:kern w:val="44"/>
          <w:sz w:val="21"/>
          <w:szCs w:val="21"/>
          <w:highlight w:val="none"/>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19.1  审查报价文件是否对询价文件作出实质性的响应。对未作出实质性响应的供应商应实行现场告知，由询价小组或采购人代表将集体意见现场及时告知该供应商，以让其核证、澄清事实。</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0" w:name="_Toc383439853"/>
      <w:bookmarkStart w:id="251" w:name="_Toc369180049"/>
      <w:bookmarkStart w:id="252" w:name="_Toc5922"/>
      <w:r>
        <w:rPr>
          <w:rFonts w:hint="eastAsia" w:ascii="黑体" w:hAnsi="宋体"/>
          <w:b w:val="0"/>
          <w:color w:val="000000" w:themeColor="text1"/>
          <w:kern w:val="44"/>
          <w:sz w:val="21"/>
          <w:szCs w:val="21"/>
          <w:highlight w:val="none"/>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rPr>
      </w:pPr>
      <w:r>
        <w:rPr>
          <w:rFonts w:hint="eastAsia" w:hAnsi="宋体"/>
          <w:color w:val="000000" w:themeColor="text1"/>
          <w:highlight w:val="none"/>
        </w:rPr>
        <w:t>20</w:t>
      </w:r>
      <w:r>
        <w:rPr>
          <w:rFonts w:hint="eastAsia" w:ascii="宋体" w:hAnsi="宋体"/>
          <w:color w:val="000000" w:themeColor="text1"/>
          <w:szCs w:val="21"/>
          <w:highlight w:val="none"/>
        </w:rPr>
        <w:t>.1  询价小组进行综合评议。对提供产品质量、服务均能满足询价文件规定最低要求的供应商归列为推荐成交的候选对象，采购人依照候选供应商的报价顺序，以有效报价最低者确定为成交供应商。</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3" w:name="_Toc383439854"/>
      <w:bookmarkStart w:id="254" w:name="_Toc17950"/>
      <w:bookmarkStart w:id="255" w:name="_Toc369180050"/>
      <w:r>
        <w:rPr>
          <w:rFonts w:hint="eastAsia" w:ascii="黑体" w:hAnsi="宋体"/>
          <w:b w:val="0"/>
          <w:color w:val="000000" w:themeColor="text1"/>
          <w:kern w:val="44"/>
          <w:sz w:val="21"/>
          <w:szCs w:val="21"/>
          <w:highlight w:val="none"/>
        </w:rPr>
        <w:t>代理采购机构对报价过程和重要报价内容进行记录。</w:t>
      </w:r>
      <w:bookmarkEnd w:id="253"/>
      <w:bookmarkEnd w:id="254"/>
      <w:bookmarkEnd w:id="255"/>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56" w:name="_Toc18815"/>
      <w:bookmarkStart w:id="257" w:name="_Toc383439855"/>
      <w:bookmarkStart w:id="258" w:name="_Toc369180051"/>
      <w:r>
        <w:rPr>
          <w:rFonts w:hint="eastAsia" w:ascii="宋体" w:hAnsi="宋体" w:eastAsia="宋体"/>
          <w:color w:val="000000" w:themeColor="text1"/>
          <w:kern w:val="44"/>
          <w:sz w:val="21"/>
          <w:szCs w:val="21"/>
          <w:highlight w:val="none"/>
        </w:rPr>
        <w:t>确定成交供应商办法</w:t>
      </w:r>
      <w:bookmarkEnd w:id="256"/>
      <w:bookmarkEnd w:id="257"/>
      <w:bookmarkEnd w:id="258"/>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9" w:name="_Toc31504"/>
      <w:bookmarkStart w:id="260" w:name="_Toc383439856"/>
      <w:bookmarkStart w:id="261" w:name="_Toc369180052"/>
      <w:r>
        <w:rPr>
          <w:rFonts w:hint="eastAsia" w:ascii="黑体" w:hAnsi="宋体"/>
          <w:b w:val="0"/>
          <w:color w:val="000000" w:themeColor="text1"/>
          <w:kern w:val="44"/>
          <w:sz w:val="21"/>
          <w:szCs w:val="21"/>
          <w:highlight w:val="none"/>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 xml:space="preserve">22.2  </w:t>
      </w:r>
      <w:r>
        <w:rPr>
          <w:rFonts w:hint="eastAsia"/>
          <w:color w:val="000000" w:themeColor="text1"/>
          <w:highlight w:val="none"/>
        </w:rPr>
        <w:t>成交人确定后，成交结果将在指定媒体上公告：</w:t>
      </w:r>
      <w:r>
        <w:rPr>
          <w:rFonts w:hint="eastAsia" w:ascii="宋体"/>
          <w:bCs/>
          <w:color w:val="000000" w:themeColor="text1"/>
          <w:highlight w:val="none"/>
        </w:rPr>
        <w:t>指定媒体发布公告：详见</w:t>
      </w:r>
      <w:r>
        <w:rPr>
          <w:rFonts w:hint="eastAsia" w:ascii="黑体" w:eastAsia="黑体"/>
          <w:bCs/>
          <w:color w:val="000000" w:themeColor="text1"/>
          <w:highlight w:val="none"/>
        </w:rPr>
        <w:t>详见第三部份《报价须知〈投标人须知前附表〉》</w:t>
      </w:r>
      <w:r>
        <w:rPr>
          <w:rFonts w:hint="eastAsia"/>
          <w:color w:val="000000" w:themeColor="text1"/>
          <w:highlight w:val="none"/>
        </w:rPr>
        <w:t>。发布成交结果公告的同时，代理采购机构向成交人发出成交通知书。</w:t>
      </w:r>
    </w:p>
    <w:p>
      <w:pPr>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 xml:space="preserve">22.3  </w:t>
      </w:r>
      <w:r>
        <w:rPr>
          <w:rFonts w:hint="eastAsia" w:ascii="宋体" w:hAnsi="宋体"/>
          <w:color w:val="000000" w:themeColor="text1"/>
          <w:highlight w:val="none"/>
        </w:rPr>
        <w:t>未成交供应商，</w:t>
      </w:r>
      <w:r>
        <w:rPr>
          <w:rFonts w:hint="eastAsia" w:ascii="宋体" w:hAnsi="宋体"/>
          <w:color w:val="000000" w:themeColor="text1"/>
          <w:szCs w:val="21"/>
          <w:highlight w:val="none"/>
        </w:rPr>
        <w:t>代理采购机构</w:t>
      </w:r>
      <w:r>
        <w:rPr>
          <w:rFonts w:hint="eastAsia" w:ascii="宋体" w:hAnsi="宋体"/>
          <w:color w:val="000000" w:themeColor="text1"/>
          <w:highlight w:val="none"/>
        </w:rPr>
        <w:t>不再以其它方式另行通知</w:t>
      </w:r>
      <w:r>
        <w:rPr>
          <w:rFonts w:hint="eastAsia" w:ascii="宋体" w:hAnsi="宋体"/>
          <w:color w:val="000000" w:themeColor="text1"/>
          <w:szCs w:val="21"/>
          <w:highlight w:val="none"/>
        </w:rPr>
        <w:t>。</w:t>
      </w:r>
    </w:p>
    <w:p>
      <w:pPr>
        <w:spacing w:line="480" w:lineRule="exact"/>
        <w:ind w:left="630" w:hanging="630" w:hangingChars="300"/>
        <w:rPr>
          <w:rFonts w:ascii="宋体" w:hAnsi="宋体"/>
          <w:color w:val="000000" w:themeColor="text1"/>
          <w:highlight w:val="none"/>
        </w:rPr>
      </w:pPr>
      <w:r>
        <w:rPr>
          <w:rFonts w:hint="eastAsia" w:ascii="宋体" w:hAnsi="宋体"/>
          <w:color w:val="000000" w:themeColor="text1"/>
          <w:highlight w:val="none"/>
        </w:rPr>
        <w:t xml:space="preserve">22.4  </w:t>
      </w:r>
      <w:r>
        <w:rPr>
          <w:rFonts w:hint="eastAsia" w:ascii="宋体" w:hAnsi="宋体"/>
          <w:color w:val="000000" w:themeColor="text1"/>
          <w:szCs w:val="21"/>
          <w:highlight w:val="none"/>
        </w:rPr>
        <w:t>《成交通知书》将作为签订合同的一个组成部门，对成交人和采购人具有同等法律效力。</w:t>
      </w:r>
      <w:r>
        <w:rPr>
          <w:rFonts w:hint="eastAsia" w:ascii="宋体" w:hAnsi="宋体"/>
          <w:color w:val="000000" w:themeColor="text1"/>
          <w:highlight w:val="none"/>
        </w:rPr>
        <w:t>成交通知书发出后，采购人改变成交结果，或者成交供应商放弃成交，应当承担相应的法律责任。</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62" w:name="_Toc11564"/>
      <w:bookmarkStart w:id="263" w:name="_Toc369180053"/>
      <w:bookmarkStart w:id="264" w:name="_Toc383439857"/>
      <w:r>
        <w:rPr>
          <w:rFonts w:hint="eastAsia" w:ascii="黑体" w:hAnsi="宋体"/>
          <w:b w:val="0"/>
          <w:color w:val="000000" w:themeColor="text1"/>
          <w:kern w:val="44"/>
          <w:sz w:val="21"/>
          <w:szCs w:val="21"/>
          <w:highlight w:val="none"/>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23.1  成交供应商因不可抗力或者自身原因不能在规定的时间内与采购人签订采购合同，采购人可以选择排名第二的候选供应商签订采购合同，以此类推。</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65" w:name="_Toc351987974"/>
      <w:bookmarkEnd w:id="265"/>
      <w:bookmarkStart w:id="266" w:name="_Toc353522402"/>
      <w:bookmarkEnd w:id="266"/>
      <w:bookmarkStart w:id="267" w:name="_Toc351990155"/>
      <w:bookmarkEnd w:id="267"/>
      <w:bookmarkStart w:id="268" w:name="_Toc351987778"/>
      <w:bookmarkEnd w:id="268"/>
      <w:bookmarkStart w:id="269" w:name="_Toc357151185"/>
      <w:bookmarkEnd w:id="269"/>
      <w:bookmarkStart w:id="270" w:name="_Toc351988719"/>
      <w:bookmarkEnd w:id="270"/>
      <w:bookmarkStart w:id="271" w:name="_Toc383439858"/>
      <w:bookmarkStart w:id="272" w:name="_Toc5276"/>
      <w:bookmarkStart w:id="273" w:name="_Toc369180054"/>
      <w:r>
        <w:rPr>
          <w:rFonts w:hint="eastAsia" w:ascii="宋体" w:hAnsi="宋体" w:eastAsia="宋体"/>
          <w:color w:val="000000" w:themeColor="text1"/>
          <w:kern w:val="44"/>
          <w:sz w:val="21"/>
          <w:szCs w:val="21"/>
          <w:highlight w:val="none"/>
        </w:rPr>
        <w:t>质疑、投诉</w:t>
      </w:r>
      <w:bookmarkEnd w:id="271"/>
      <w:bookmarkEnd w:id="272"/>
      <w:bookmarkEnd w:id="273"/>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74" w:name="_Toc11890"/>
      <w:bookmarkStart w:id="275" w:name="_Toc383439859"/>
      <w:r>
        <w:rPr>
          <w:rFonts w:hint="eastAsia" w:ascii="黑体" w:hAnsi="宋体"/>
          <w:b w:val="0"/>
          <w:color w:val="000000" w:themeColor="text1"/>
          <w:kern w:val="44"/>
          <w:sz w:val="21"/>
          <w:szCs w:val="21"/>
          <w:highlight w:val="none"/>
        </w:rPr>
        <w:t>质疑、投诉</w:t>
      </w:r>
      <w:bookmarkEnd w:id="274"/>
      <w:bookmarkEnd w:id="275"/>
    </w:p>
    <w:p>
      <w:pPr>
        <w:spacing w:line="480" w:lineRule="exact"/>
        <w:ind w:left="630" w:hanging="630" w:hangingChars="300"/>
        <w:rPr>
          <w:rFonts w:ascii="宋体" w:hAnsi="宋体"/>
          <w:color w:val="000000" w:themeColor="text1"/>
          <w:szCs w:val="21"/>
          <w:highlight w:val="none"/>
        </w:rPr>
      </w:pPr>
      <w:bookmarkStart w:id="276" w:name="_Toc357151186"/>
      <w:bookmarkStart w:id="277" w:name="_Toc351987975"/>
      <w:bookmarkStart w:id="278" w:name="_Toc351987779"/>
      <w:bookmarkStart w:id="279" w:name="_Toc353522403"/>
      <w:bookmarkStart w:id="280" w:name="_Toc351988720"/>
      <w:bookmarkStart w:id="281" w:name="_Toc351990156"/>
      <w:r>
        <w:rPr>
          <w:rFonts w:hint="eastAsia" w:ascii="宋体" w:hAnsi="宋体"/>
          <w:color w:val="000000" w:themeColor="text1"/>
          <w:szCs w:val="21"/>
          <w:highlight w:val="none"/>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24.5  报价人须对质疑或投诉内容的真实性承担责任。</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24.6  质疑函应当署名。质疑供应商为自然人的，应当由本人签字；质疑供应商为法人或其他组织的，应由法定代表人或者主要负责人签字并盖公章。</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82" w:name="_Toc383439860"/>
      <w:bookmarkStart w:id="283" w:name="_Toc7719"/>
      <w:bookmarkStart w:id="284" w:name="_Toc369180055"/>
      <w:r>
        <w:rPr>
          <w:rFonts w:hint="eastAsia" w:ascii="宋体" w:hAnsi="宋体" w:eastAsia="宋体"/>
          <w:color w:val="000000" w:themeColor="text1"/>
          <w:kern w:val="44"/>
          <w:sz w:val="21"/>
          <w:szCs w:val="21"/>
          <w:highlight w:val="none"/>
        </w:rPr>
        <w:t>签订合同</w:t>
      </w:r>
      <w:bookmarkEnd w:id="276"/>
      <w:bookmarkEnd w:id="277"/>
      <w:bookmarkEnd w:id="278"/>
      <w:bookmarkEnd w:id="279"/>
      <w:bookmarkEnd w:id="280"/>
      <w:bookmarkEnd w:id="281"/>
      <w:bookmarkEnd w:id="282"/>
      <w:bookmarkEnd w:id="283"/>
      <w:bookmarkEnd w:id="284"/>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85" w:name="_Toc383439861"/>
      <w:bookmarkStart w:id="286" w:name="_Toc4069"/>
      <w:bookmarkStart w:id="287" w:name="_Toc369180056"/>
      <w:bookmarkStart w:id="288" w:name="_Toc366681897"/>
      <w:bookmarkStart w:id="289" w:name="_Toc367095382"/>
      <w:bookmarkStart w:id="290" w:name="_Toc366072536"/>
      <w:r>
        <w:rPr>
          <w:rFonts w:hint="eastAsia" w:ascii="黑体" w:hAnsi="宋体"/>
          <w:b w:val="0"/>
          <w:color w:val="000000" w:themeColor="text1"/>
          <w:kern w:val="44"/>
          <w:sz w:val="21"/>
          <w:szCs w:val="21"/>
          <w:highlight w:val="none"/>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w:t>
      </w:r>
      <w:r>
        <w:rPr>
          <w:rFonts w:ascii="宋体" w:hAnsi="宋体"/>
          <w:color w:val="000000" w:themeColor="text1"/>
          <w:szCs w:val="21"/>
          <w:highlight w:val="none"/>
        </w:rPr>
        <w:t>.1</w:t>
      </w:r>
      <w:r>
        <w:rPr>
          <w:rFonts w:hint="eastAsia" w:ascii="宋体" w:hAnsi="宋体"/>
          <w:color w:val="000000" w:themeColor="text1"/>
          <w:szCs w:val="21"/>
          <w:highlight w:val="none"/>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w:t>
      </w:r>
      <w:r>
        <w:rPr>
          <w:rFonts w:ascii="宋体" w:hAnsi="宋体"/>
          <w:color w:val="000000" w:themeColor="text1"/>
          <w:szCs w:val="21"/>
          <w:highlight w:val="none"/>
        </w:rPr>
        <w:t>.2</w:t>
      </w:r>
      <w:r>
        <w:rPr>
          <w:rFonts w:hint="eastAsia" w:ascii="宋体" w:hAnsi="宋体"/>
          <w:color w:val="000000" w:themeColor="text1"/>
          <w:szCs w:val="21"/>
          <w:highlight w:val="none"/>
        </w:rPr>
        <w:t xml:space="preserve">  采购人应当自采购合同签订之日起七个工作日内，按照有关规定将采购合同副本报同级人民政府财政部门和代理采购机构备案。</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91" w:name="_Toc351988721"/>
      <w:bookmarkStart w:id="292" w:name="_Toc2094"/>
      <w:bookmarkStart w:id="293" w:name="_Toc351987780"/>
      <w:bookmarkStart w:id="294" w:name="_Toc369180057"/>
      <w:bookmarkStart w:id="295" w:name="_Toc383439862"/>
      <w:bookmarkStart w:id="296" w:name="_Toc351990157"/>
      <w:bookmarkStart w:id="297" w:name="_Toc351987976"/>
      <w:bookmarkStart w:id="298" w:name="_Toc353522404"/>
      <w:bookmarkStart w:id="299" w:name="_Toc357151187"/>
      <w:r>
        <w:rPr>
          <w:rFonts w:hint="eastAsia" w:ascii="宋体" w:hAnsi="宋体" w:eastAsia="宋体"/>
          <w:color w:val="000000" w:themeColor="text1"/>
          <w:kern w:val="44"/>
          <w:sz w:val="21"/>
          <w:szCs w:val="21"/>
          <w:highlight w:val="none"/>
        </w:rPr>
        <w:t>适用法律</w:t>
      </w:r>
      <w:bookmarkEnd w:id="291"/>
      <w:bookmarkEnd w:id="292"/>
      <w:bookmarkEnd w:id="293"/>
      <w:bookmarkEnd w:id="294"/>
      <w:bookmarkEnd w:id="295"/>
      <w:bookmarkEnd w:id="296"/>
      <w:bookmarkEnd w:id="297"/>
      <w:bookmarkEnd w:id="298"/>
      <w:bookmarkEnd w:id="299"/>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300" w:name="_Toc16761"/>
      <w:bookmarkStart w:id="301" w:name="_Toc383439863"/>
      <w:bookmarkStart w:id="302" w:name="_Toc369180058"/>
      <w:r>
        <w:rPr>
          <w:rFonts w:hint="eastAsia" w:ascii="黑体" w:hAnsi="宋体"/>
          <w:b w:val="0"/>
          <w:color w:val="000000" w:themeColor="text1"/>
          <w:kern w:val="44"/>
          <w:sz w:val="21"/>
          <w:szCs w:val="21"/>
          <w:highlight w:val="none"/>
        </w:rPr>
        <w:t>适用法律</w:t>
      </w:r>
      <w:bookmarkEnd w:id="300"/>
      <w:bookmarkEnd w:id="301"/>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pStyle w:val="3"/>
        <w:numPr>
          <w:ilvl w:val="0"/>
          <w:numId w:val="0"/>
        </w:numPr>
        <w:jc w:val="center"/>
        <w:rPr>
          <w:color w:val="000000" w:themeColor="text1"/>
          <w:sz w:val="24"/>
          <w:highlight w:val="none"/>
        </w:rPr>
      </w:pPr>
      <w:bookmarkStart w:id="303" w:name="_Toc20243"/>
      <w:bookmarkStart w:id="304" w:name="_Toc430771059"/>
      <w:bookmarkStart w:id="305" w:name="_Toc500843104"/>
      <w:bookmarkStart w:id="306" w:name="_Toc432682726"/>
      <w:r>
        <w:rPr>
          <w:rFonts w:hint="eastAsia"/>
          <w:color w:val="000000" w:themeColor="text1"/>
          <w:sz w:val="24"/>
          <w:highlight w:val="none"/>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rPr>
      </w:pPr>
      <w:bookmarkStart w:id="307" w:name="_Toc430185803"/>
      <w:bookmarkStart w:id="308" w:name="_Toc430771060"/>
      <w:r>
        <w:rPr>
          <w:rFonts w:hint="eastAsia" w:ascii="宋体" w:hAnsi="宋体" w:eastAsia="宋体" w:cs="宋体"/>
          <w:color w:val="000000" w:themeColor="text1"/>
          <w:highlight w:val="none"/>
          <w:lang w:val="en-US" w:eastAsia="zh-CN"/>
        </w:rPr>
        <w:t>27</w:t>
      </w:r>
      <w:r>
        <w:rPr>
          <w:rFonts w:hint="eastAsia" w:ascii="宋体" w:hAnsi="宋体" w:eastAsia="宋体" w:cs="宋体"/>
          <w:color w:val="000000" w:themeColor="text1"/>
          <w:highlight w:val="none"/>
        </w:rPr>
        <w:t xml:space="preserve">     </w:t>
      </w:r>
      <w:bookmarkStart w:id="309"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rPr>
      </w:pPr>
      <w:bookmarkStart w:id="310" w:name="_Toc430185804"/>
      <w:bookmarkStart w:id="311" w:name="_Toc430771061"/>
      <w:r>
        <w:rPr>
          <w:rFonts w:hint="eastAsia" w:ascii="宋体" w:hAnsi="宋体" w:eastAsia="宋体" w:cs="宋体"/>
          <w:color w:val="000000" w:themeColor="text1"/>
          <w:highlight w:val="none"/>
          <w:lang w:val="en-US" w:eastAsia="zh-CN"/>
        </w:rPr>
        <w:t>28</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rPr>
      </w:pPr>
      <w:bookmarkStart w:id="312" w:name="_Toc430771062"/>
      <w:bookmarkStart w:id="313" w:name="_Toc430185805"/>
      <w:r>
        <w:rPr>
          <w:rFonts w:hint="eastAsia" w:ascii="宋体" w:hAnsi="宋体" w:eastAsia="宋体" w:cs="宋体"/>
          <w:color w:val="000000" w:themeColor="text1"/>
          <w:highlight w:val="none"/>
          <w:lang w:val="en-US" w:eastAsia="zh-CN"/>
        </w:rPr>
        <w:t>29</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rPr>
      </w:pPr>
      <w:bookmarkStart w:id="314" w:name="_Toc430185806"/>
      <w:bookmarkStart w:id="315" w:name="_Toc430771063"/>
      <w:r>
        <w:rPr>
          <w:rFonts w:hint="eastAsia" w:ascii="宋体" w:hAnsi="宋体" w:eastAsia="宋体" w:cs="宋体"/>
          <w:color w:val="000000" w:themeColor="text1"/>
          <w:highlight w:val="none"/>
          <w:lang w:val="en-US" w:eastAsia="zh-CN"/>
        </w:rPr>
        <w:t>30</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0</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316" w:name="_Toc369180059"/>
      <w:bookmarkStart w:id="317" w:name="_Toc351988722"/>
      <w:bookmarkStart w:id="318" w:name="_Toc357151188"/>
      <w:bookmarkStart w:id="319" w:name="_Toc351987977"/>
      <w:bookmarkStart w:id="320" w:name="_Toc23045"/>
      <w:bookmarkStart w:id="321" w:name="_Toc351987781"/>
      <w:bookmarkStart w:id="322" w:name="_Toc383439864"/>
      <w:bookmarkStart w:id="323" w:name="_Toc353522405"/>
      <w:bookmarkStart w:id="324" w:name="_Toc351990158"/>
      <w:r>
        <w:rPr>
          <w:rFonts w:hint="eastAsia" w:ascii="宋体" w:hAnsi="宋体"/>
          <w:color w:val="000000" w:themeColor="text1"/>
          <w:sz w:val="21"/>
          <w:szCs w:val="21"/>
          <w:highlight w:val="none"/>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rPr>
      </w:pPr>
      <w:r>
        <w:rPr>
          <w:rFonts w:hint="eastAsia" w:ascii="宋体" w:hAnsi="宋体"/>
          <w:bCs/>
          <w:color w:val="000000" w:themeColor="text1"/>
          <w:highlight w:val="none"/>
        </w:rPr>
        <w:t>甲方（采购人）：</w:t>
      </w:r>
    </w:p>
    <w:p>
      <w:pPr>
        <w:spacing w:line="360" w:lineRule="auto"/>
        <w:rPr>
          <w:rFonts w:ascii="宋体" w:hAnsi="宋体"/>
          <w:bCs/>
          <w:color w:val="000000" w:themeColor="text1"/>
          <w:highlight w:val="none"/>
        </w:rPr>
      </w:pPr>
      <w:r>
        <w:rPr>
          <w:rFonts w:hint="eastAsia" w:ascii="宋体" w:hAnsi="宋体"/>
          <w:bCs/>
          <w:color w:val="000000" w:themeColor="text1"/>
          <w:highlight w:val="none"/>
        </w:rPr>
        <w:t>乙方（成交供应商）：</w:t>
      </w:r>
    </w:p>
    <w:p>
      <w:pPr>
        <w:spacing w:line="360" w:lineRule="auto"/>
        <w:rPr>
          <w:rFonts w:ascii="宋体" w:hAnsi="宋体"/>
          <w:bCs/>
          <w:color w:val="000000" w:themeColor="text1"/>
          <w:highlight w:val="none"/>
        </w:rPr>
      </w:pPr>
      <w:r>
        <w:rPr>
          <w:rFonts w:ascii="宋体" w:hAnsi="宋体"/>
          <w:bCs/>
          <w:color w:val="000000" w:themeColor="text1"/>
          <w:highlight w:val="none"/>
        </w:rPr>
        <w:tab/>
      </w:r>
    </w:p>
    <w:p>
      <w:pPr>
        <w:spacing w:line="440" w:lineRule="exact"/>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甲乙双方根据</w:t>
      </w:r>
      <w:r>
        <w:rPr>
          <w:rFonts w:ascii="宋体" w:hAnsi="宋体"/>
          <w:bCs/>
          <w:color w:val="000000" w:themeColor="text1"/>
          <w:szCs w:val="21"/>
          <w:highlight w:val="none"/>
        </w:rPr>
        <w:t>年月日</w:t>
      </w:r>
      <w:r>
        <w:rPr>
          <w:rFonts w:hint="eastAsia" w:ascii="宋体" w:hAnsi="宋体" w:cs="宋体"/>
          <w:color w:val="000000" w:themeColor="text1"/>
          <w:szCs w:val="21"/>
          <w:highlight w:val="none"/>
          <w:u w:val="single"/>
        </w:rPr>
        <w:t xml:space="preserve">  成交采购项目名称  </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cs="宋体"/>
          <w:color w:val="000000" w:themeColor="text1"/>
          <w:szCs w:val="21"/>
          <w:highlight w:val="none"/>
          <w:u w:val="single"/>
        </w:rPr>
        <w:t>成交采购项目编号</w:t>
      </w:r>
      <w:r>
        <w:rPr>
          <w:rFonts w:hint="eastAsia" w:ascii="宋体" w:hAnsi="宋体" w:cs="宋体"/>
          <w:color w:val="000000" w:themeColor="text1"/>
          <w:szCs w:val="21"/>
          <w:highlight w:val="none"/>
          <w:u w:val="single"/>
          <w:lang w:val="en-US" w:eastAsia="zh-CN"/>
        </w:rPr>
        <w:t xml:space="preserve"> </w:t>
      </w:r>
      <w:r>
        <w:rPr>
          <w:rFonts w:hint="eastAsia" w:ascii="宋体" w:hAnsi="宋体"/>
          <w:bCs/>
          <w:color w:val="000000" w:themeColor="text1"/>
          <w:szCs w:val="21"/>
          <w:highlight w:val="none"/>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采购项目名称：；</w:t>
      </w:r>
    </w:p>
    <w:p>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货物清单：</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440" w:lineRule="exact"/>
        <w:ind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u w:val="single"/>
        </w:rPr>
        <w:t xml:space="preserve">（大写）                               </w:t>
      </w:r>
    </w:p>
    <w:p>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rPr>
      </w:pPr>
      <w:r>
        <w:rPr>
          <w:rFonts w:hint="eastAsia" w:ascii="宋体" w:hAnsi="宋体"/>
          <w:bCs/>
          <w:color w:val="000000" w:themeColor="text1"/>
          <w:szCs w:val="21"/>
          <w:highlight w:val="none"/>
        </w:rPr>
        <w:t>。</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 完工期：。</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 完工地点：。</w:t>
      </w:r>
    </w:p>
    <w:p>
      <w:pPr>
        <w:tabs>
          <w:tab w:val="left" w:pos="1004"/>
        </w:tabs>
        <w:spacing w:line="440" w:lineRule="exact"/>
        <w:ind w:left="1361" w:leftChars="428"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 验收时间：。</w:t>
      </w:r>
    </w:p>
    <w:p>
      <w:pPr>
        <w:tabs>
          <w:tab w:val="left" w:pos="1004"/>
        </w:tabs>
        <w:spacing w:line="44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 完工验收方式：。</w:t>
      </w:r>
    </w:p>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rPr>
      </w:pPr>
      <w:r>
        <w:rPr>
          <w:rFonts w:hint="eastAsia" w:ascii="宋体" w:hAnsi="宋体"/>
          <w:color w:val="000000" w:themeColor="text1"/>
          <w:szCs w:val="21"/>
          <w:highlight w:val="none"/>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cs="Tahoma"/>
          <w:iCs/>
          <w:color w:val="000000" w:themeColor="text1"/>
          <w:kern w:val="28"/>
          <w:szCs w:val="21"/>
          <w:highlight w:val="none"/>
        </w:rPr>
        <w:t>每推迟一天按总价的1%罚款</w:t>
      </w:r>
      <w:r>
        <w:rPr>
          <w:rFonts w:hint="eastAsia" w:ascii="宋体" w:hAnsi="宋体"/>
          <w:bCs/>
          <w:color w:val="000000" w:themeColor="text1"/>
          <w:szCs w:val="21"/>
          <w:highlight w:val="none"/>
        </w:rPr>
        <w:t>。</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945"/>
          <w:tab w:val="left" w:pos="1506"/>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14</w:t>
      </w:r>
      <w:r>
        <w:rPr>
          <w:rFonts w:hint="eastAsia" w:ascii="宋体" w:hAnsi="宋体"/>
          <w:bCs/>
          <w:color w:val="000000" w:themeColor="text1"/>
          <w:szCs w:val="21"/>
          <w:highlight w:val="none"/>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rPr>
      </w:pPr>
      <w:r>
        <w:rPr>
          <w:rFonts w:hint="eastAsia" w:ascii="宋体" w:hAnsi="宋体"/>
          <w:bCs/>
          <w:color w:val="000000" w:themeColor="text1"/>
          <w:szCs w:val="21"/>
          <w:highlight w:val="none"/>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lang w:eastAsia="zh-CN"/>
        </w:rPr>
        <w:t>广东业信招标有限公司</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备案；</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440" w:lineRule="exact"/>
        <w:ind w:left="752" w:leftChars="358"/>
        <w:rPr>
          <w:rFonts w:ascii="宋体" w:hAnsi="宋体"/>
          <w:bCs/>
          <w:color w:val="000000" w:themeColor="text1"/>
          <w:szCs w:val="21"/>
          <w:highlight w:val="none"/>
        </w:rPr>
      </w:pPr>
      <w:r>
        <w:rPr>
          <w:rFonts w:hint="eastAsia" w:ascii="宋体" w:hAnsi="宋体"/>
          <w:bCs/>
          <w:color w:val="000000" w:themeColor="text1"/>
          <w:szCs w:val="21"/>
          <w:highlight w:val="none"/>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第十二条  附则</w:t>
      </w:r>
    </w:p>
    <w:p>
      <w:pPr>
        <w:spacing w:line="440" w:lineRule="exact"/>
        <w:ind w:left="752" w:leftChars="358"/>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份，甲乙双方各执</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tabs>
          <w:tab w:val="left" w:pos="1004"/>
          <w:tab w:val="left" w:pos="4267"/>
        </w:tabs>
        <w:spacing w:line="440" w:lineRule="exact"/>
        <w:rPr>
          <w:rFonts w:ascii="宋体" w:hAnsi="宋体"/>
          <w:bCs/>
          <w:color w:val="000000" w:themeColor="text1"/>
          <w:szCs w:val="21"/>
          <w:highlight w:val="none"/>
        </w:rPr>
      </w:pP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乙方：</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地址：</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帐号</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电话：</w:t>
      </w:r>
    </w:p>
    <w:p>
      <w:pPr>
        <w:tabs>
          <w:tab w:val="left" w:pos="1004"/>
        </w:tabs>
        <w:spacing w:line="440" w:lineRule="exact"/>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tabs>
          <w:tab w:val="left" w:pos="1004"/>
        </w:tabs>
        <w:spacing w:line="440" w:lineRule="exact"/>
        <w:rPr>
          <w:rFonts w:ascii="宋体" w:hAnsi="宋体"/>
          <w:bCs/>
          <w:color w:val="000000" w:themeColor="text1"/>
          <w:szCs w:val="21"/>
          <w:highlight w:val="none"/>
        </w:rPr>
      </w:pP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附件1、《货物清单》</w:t>
      </w:r>
    </w:p>
    <w:p>
      <w:pPr>
        <w:tabs>
          <w:tab w:val="left" w:pos="1004"/>
        </w:tabs>
        <w:spacing w:line="440" w:lineRule="exact"/>
        <w:ind w:firstLine="310" w:firstLineChars="147"/>
        <w:rPr>
          <w:color w:val="000000" w:themeColor="text1"/>
          <w:highlight w:val="none"/>
        </w:rPr>
      </w:pPr>
      <w:r>
        <w:rPr>
          <w:rFonts w:hint="eastAsia" w:ascii="宋体" w:hAnsi="宋体"/>
          <w:b/>
          <w:bCs/>
          <w:color w:val="000000" w:themeColor="text1"/>
          <w:szCs w:val="21"/>
          <w:highlight w:val="none"/>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325" w:name="_Toc15708"/>
      <w:bookmarkStart w:id="326" w:name="_Toc357151189"/>
      <w:bookmarkStart w:id="327" w:name="_Toc351986198"/>
      <w:bookmarkStart w:id="328" w:name="_Toc369180060"/>
      <w:bookmarkStart w:id="329" w:name="_Toc351985913"/>
      <w:bookmarkStart w:id="330" w:name="_Toc351990159"/>
      <w:bookmarkStart w:id="331" w:name="_Toc383439865"/>
      <w:bookmarkStart w:id="332" w:name="_Toc491658678"/>
      <w:bookmarkStart w:id="333" w:name="_Toc351988723"/>
      <w:bookmarkStart w:id="334" w:name="_Toc351987978"/>
      <w:bookmarkStart w:id="335" w:name="_Toc351986018"/>
      <w:bookmarkStart w:id="336" w:name="_Toc351987782"/>
      <w:bookmarkStart w:id="337" w:name="_Toc329242721"/>
      <w:bookmarkStart w:id="338" w:name="_Toc353522406"/>
      <w:bookmarkStart w:id="339" w:name="_Toc500861025"/>
      <w:r>
        <w:rPr>
          <w:rFonts w:hint="eastAsia" w:ascii="宋体" w:hAnsi="宋体"/>
          <w:color w:val="000000" w:themeColor="text1"/>
          <w:sz w:val="21"/>
          <w:szCs w:val="21"/>
          <w:highlight w:val="none"/>
        </w:rPr>
        <w:t>第五部分</w:t>
      </w:r>
      <w:bookmarkStart w:id="340" w:name="_Hlt97188172"/>
      <w:bookmarkEnd w:id="340"/>
      <w:r>
        <w:rPr>
          <w:rFonts w:hint="eastAsia" w:ascii="宋体" w:hAnsi="宋体"/>
          <w:color w:val="000000" w:themeColor="text1"/>
          <w:sz w:val="21"/>
          <w:szCs w:val="21"/>
          <w:highlight w:val="none"/>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rPr>
      </w:pPr>
    </w:p>
    <w:p>
      <w:pPr>
        <w:pStyle w:val="4"/>
        <w:spacing w:line="360" w:lineRule="auto"/>
        <w:rPr>
          <w:rFonts w:hAnsi="宋体"/>
          <w:bCs/>
          <w:color w:val="000000" w:themeColor="text1"/>
          <w:szCs w:val="24"/>
          <w:highlight w:val="none"/>
        </w:rPr>
      </w:pPr>
      <w:r>
        <w:rPr>
          <w:rFonts w:hint="eastAsia" w:hAnsi="宋体"/>
          <w:bCs/>
          <w:color w:val="000000" w:themeColor="text1"/>
          <w:szCs w:val="24"/>
          <w:highlight w:val="none"/>
        </w:rPr>
        <w:t>报价内容应当编有目录、页码，按页码排序并装订成册；一切未装订成册的报价文件在评标过程中若出现缺页、漏页等现象可能影响供应商评审结果的，后果将由供应商本人负责。</w:t>
      </w:r>
    </w:p>
    <w:p>
      <w:pPr>
        <w:pStyle w:val="4"/>
        <w:spacing w:line="360" w:lineRule="auto"/>
        <w:rPr>
          <w:rFonts w:hAnsi="宋体"/>
          <w:b/>
          <w:color w:val="000000" w:themeColor="text1"/>
          <w:szCs w:val="21"/>
          <w:highlight w:val="none"/>
        </w:rPr>
      </w:pPr>
      <w:r>
        <w:rPr>
          <w:rFonts w:hint="eastAsia" w:hAnsi="宋体"/>
          <w:bCs/>
          <w:color w:val="000000" w:themeColor="text1"/>
          <w:szCs w:val="24"/>
          <w:highlight w:val="none"/>
        </w:rPr>
        <w:t>文件的封面格式由供应商自拟，并应注明“报价文件、项目编号、项目名称、供应商名称及地址、法定代表人或授权代理人、联系电话、传真、邮编，并加盖供应商公章。如：</w:t>
      </w:r>
    </w:p>
    <w:p>
      <w:pPr>
        <w:pStyle w:val="4"/>
        <w:rPr>
          <w:rFonts w:hAnsi="宋体"/>
          <w:b/>
          <w:bCs/>
          <w:color w:val="000000" w:themeColor="text1"/>
          <w:szCs w:val="24"/>
          <w:highlight w:val="none"/>
        </w:rPr>
      </w:pPr>
    </w:p>
    <w:p>
      <w:pPr>
        <w:pStyle w:val="4"/>
        <w:rPr>
          <w:rFonts w:hAnsi="宋体"/>
          <w:b/>
          <w:bCs/>
          <w:color w:val="000000" w:themeColor="text1"/>
          <w:szCs w:val="24"/>
          <w:highlight w:val="none"/>
        </w:rPr>
      </w:pPr>
    </w:p>
    <w:p>
      <w:pPr>
        <w:pStyle w:val="4"/>
        <w:rPr>
          <w:rFonts w:hAnsi="宋体"/>
          <w:b/>
          <w:bCs/>
          <w:color w:val="000000" w:themeColor="text1"/>
          <w:szCs w:val="24"/>
          <w:highlight w:val="none"/>
        </w:rPr>
      </w:pPr>
    </w:p>
    <w:p>
      <w:pPr>
        <w:pStyle w:val="4"/>
        <w:rPr>
          <w:rFonts w:hAnsi="宋体"/>
          <w:b/>
          <w:bCs/>
          <w:color w:val="000000" w:themeColor="text1"/>
          <w:szCs w:val="24"/>
          <w:highlight w:val="none"/>
        </w:rPr>
      </w:pPr>
    </w:p>
    <w:p>
      <w:pPr>
        <w:pStyle w:val="4"/>
        <w:rPr>
          <w:rFonts w:hAnsi="宋体"/>
          <w:b/>
          <w:bCs/>
          <w:color w:val="000000" w:themeColor="text1"/>
          <w:szCs w:val="24"/>
          <w:highlight w:val="none"/>
        </w:rPr>
      </w:pPr>
    </w:p>
    <w:p>
      <w:pPr>
        <w:pStyle w:val="4"/>
        <w:rPr>
          <w:rFonts w:hAnsi="宋体"/>
          <w:b/>
          <w:bCs/>
          <w:color w:val="000000" w:themeColor="text1"/>
          <w:szCs w:val="24"/>
          <w:highlight w:val="none"/>
        </w:rPr>
      </w:pPr>
    </w:p>
    <w:p>
      <w:pPr>
        <w:pStyle w:val="4"/>
        <w:rPr>
          <w:rFonts w:hAnsi="宋体"/>
          <w:b/>
          <w:bCs/>
          <w:color w:val="000000" w:themeColor="text1"/>
          <w:szCs w:val="24"/>
          <w:highlight w:val="none"/>
        </w:rPr>
      </w:pPr>
    </w:p>
    <w:p>
      <w:pPr>
        <w:pStyle w:val="4"/>
        <w:rPr>
          <w:rFonts w:hAnsi="宋体"/>
          <w:b/>
          <w:bCs/>
          <w:color w:val="000000" w:themeColor="text1"/>
          <w:szCs w:val="24"/>
          <w:highlight w:val="none"/>
        </w:rPr>
      </w:pPr>
    </w:p>
    <w:p>
      <w:pPr>
        <w:pStyle w:val="4"/>
        <w:jc w:val="center"/>
        <w:rPr>
          <w:rFonts w:ascii="宋体" w:hAnsi="宋体"/>
          <w:b/>
          <w:bCs/>
          <w:color w:val="000000" w:themeColor="text1"/>
          <w:szCs w:val="21"/>
          <w:highlight w:val="none"/>
        </w:rPr>
      </w:pPr>
    </w:p>
    <w:p>
      <w:pPr>
        <w:jc w:val="center"/>
        <w:rPr>
          <w:rFonts w:ascii="宋体" w:hAnsi="宋体"/>
          <w:b/>
          <w:color w:val="000000" w:themeColor="text1"/>
          <w:kern w:val="44"/>
          <w:szCs w:val="21"/>
          <w:highlight w:val="none"/>
        </w:rPr>
      </w:pPr>
      <w:bookmarkStart w:id="342" w:name="_Toc369183620"/>
      <w:r>
        <w:rPr>
          <w:rFonts w:hint="eastAsia" w:ascii="宋体" w:hAnsi="宋体"/>
          <w:b/>
          <w:color w:val="000000" w:themeColor="text1"/>
          <w:kern w:val="44"/>
          <w:szCs w:val="21"/>
          <w:highlight w:val="none"/>
        </w:rPr>
        <w:t>封面格式</w:t>
      </w:r>
      <w:bookmarkEnd w:id="342"/>
    </w:p>
    <w:p>
      <w:pPr>
        <w:rPr>
          <w:color w:val="000000" w:themeColor="text1"/>
          <w:highlight w:val="none"/>
        </w:rPr>
      </w:pPr>
    </w:p>
    <w:p>
      <w:pPr>
        <w:pStyle w:val="4"/>
        <w:spacing w:line="440" w:lineRule="exact"/>
        <w:jc w:val="center"/>
        <w:rPr>
          <w:rFonts w:hAnsi="宋体"/>
          <w:bCs/>
          <w:color w:val="000000" w:themeColor="text1"/>
          <w:szCs w:val="24"/>
          <w:highlight w:val="none"/>
        </w:rPr>
      </w:pPr>
      <w:r>
        <w:rPr>
          <w:rFonts w:hint="eastAsia" w:hAnsi="宋体"/>
          <w:bCs/>
          <w:color w:val="000000" w:themeColor="text1"/>
          <w:szCs w:val="24"/>
          <w:highlight w:val="none"/>
        </w:rPr>
        <w:t>报价文件（□正本、□副本）</w:t>
      </w:r>
    </w:p>
    <w:p>
      <w:pPr>
        <w:pStyle w:val="4"/>
        <w:spacing w:line="440" w:lineRule="exact"/>
        <w:rPr>
          <w:rFonts w:hint="eastAsia" w:hAnsi="宋体" w:eastAsia="宋体"/>
          <w:bCs/>
          <w:color w:val="000000" w:themeColor="text1"/>
          <w:szCs w:val="24"/>
          <w:highlight w:val="none"/>
          <w:lang w:eastAsia="zh-CN"/>
        </w:rPr>
      </w:pPr>
      <w:r>
        <w:rPr>
          <w:rFonts w:hint="eastAsia" w:hAnsi="宋体"/>
          <w:bCs/>
          <w:color w:val="000000" w:themeColor="text1"/>
          <w:szCs w:val="24"/>
          <w:highlight w:val="none"/>
        </w:rPr>
        <w:t>项目编号：</w:t>
      </w:r>
      <w:r>
        <w:rPr>
          <w:rFonts w:hint="eastAsia" w:hAnsi="宋体"/>
          <w:b/>
          <w:bCs/>
          <w:color w:val="000000" w:themeColor="text1"/>
          <w:szCs w:val="24"/>
          <w:highlight w:val="none"/>
          <w:u w:val="single"/>
          <w:lang w:eastAsia="zh-CN"/>
        </w:rPr>
        <w:t>YXZB-20220824</w:t>
      </w:r>
    </w:p>
    <w:p>
      <w:pPr>
        <w:pStyle w:val="4"/>
        <w:spacing w:line="440" w:lineRule="exact"/>
        <w:rPr>
          <w:rFonts w:hint="eastAsia" w:hAnsi="宋体" w:eastAsia="宋体"/>
          <w:bCs/>
          <w:color w:val="000000" w:themeColor="text1"/>
          <w:szCs w:val="24"/>
          <w:highlight w:val="none"/>
          <w:u w:val="single"/>
          <w:lang w:eastAsia="zh-CN"/>
        </w:rPr>
      </w:pPr>
      <w:r>
        <w:rPr>
          <w:rFonts w:hint="eastAsia" w:hAnsi="宋体"/>
          <w:bCs/>
          <w:color w:val="000000" w:themeColor="text1"/>
          <w:szCs w:val="24"/>
          <w:highlight w:val="none"/>
        </w:rPr>
        <w:t>项目名称：</w:t>
      </w:r>
      <w:r>
        <w:rPr>
          <w:rFonts w:hint="eastAsia" w:hAnsi="宋体"/>
          <w:b/>
          <w:bCs/>
          <w:color w:val="000000" w:themeColor="text1"/>
          <w:szCs w:val="24"/>
          <w:highlight w:val="none"/>
          <w:u w:val="single"/>
          <w:lang w:eastAsia="zh-CN"/>
        </w:rPr>
        <w:t>阳春市应急管理局2022年应急设备装备和物资采购项目</w:t>
      </w:r>
    </w:p>
    <w:p>
      <w:pPr>
        <w:pStyle w:val="4"/>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供应商名称（公章）：</w:t>
      </w:r>
    </w:p>
    <w:p>
      <w:pPr>
        <w:pStyle w:val="4"/>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供应商地址：</w:t>
      </w:r>
    </w:p>
    <w:p>
      <w:pPr>
        <w:pStyle w:val="4"/>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法定代表人或授权代理人（签字）</w:t>
      </w:r>
      <w:r>
        <w:rPr>
          <w:rFonts w:hAnsi="宋体"/>
          <w:bCs/>
          <w:color w:val="000000" w:themeColor="text1"/>
          <w:szCs w:val="24"/>
          <w:highlight w:val="none"/>
        </w:rPr>
        <w:t>：</w:t>
      </w:r>
    </w:p>
    <w:p>
      <w:pPr>
        <w:pStyle w:val="4"/>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联系</w:t>
      </w:r>
      <w:r>
        <w:rPr>
          <w:rFonts w:hAnsi="宋体"/>
          <w:bCs/>
          <w:color w:val="000000" w:themeColor="text1"/>
          <w:szCs w:val="24"/>
          <w:highlight w:val="none"/>
        </w:rPr>
        <w:t>电话：</w:t>
      </w:r>
      <w:r>
        <w:rPr>
          <w:rFonts w:hint="eastAsia" w:hAnsi="宋体"/>
          <w:bCs/>
          <w:color w:val="000000" w:themeColor="text1"/>
          <w:szCs w:val="24"/>
          <w:highlight w:val="none"/>
        </w:rPr>
        <w:t>传真：</w:t>
      </w:r>
    </w:p>
    <w:p>
      <w:pPr>
        <w:pStyle w:val="4"/>
        <w:spacing w:line="440" w:lineRule="exact"/>
        <w:rPr>
          <w:rFonts w:hAnsi="宋体"/>
          <w:bCs/>
          <w:color w:val="000000" w:themeColor="text1"/>
          <w:szCs w:val="24"/>
          <w:highlight w:val="none"/>
          <w:u w:val="single"/>
        </w:rPr>
      </w:pPr>
      <w:r>
        <w:rPr>
          <w:rFonts w:hAnsi="宋体"/>
          <w:bCs/>
          <w:color w:val="000000" w:themeColor="text1"/>
          <w:szCs w:val="24"/>
          <w:highlight w:val="none"/>
        </w:rPr>
        <w:t>邮编：</w:t>
      </w:r>
    </w:p>
    <w:p>
      <w:pPr>
        <w:pStyle w:val="4"/>
        <w:spacing w:line="440" w:lineRule="exact"/>
        <w:rPr>
          <w:color w:val="000000" w:themeColor="text1"/>
          <w:highlight w:val="none"/>
        </w:rPr>
      </w:pPr>
      <w:r>
        <w:rPr>
          <w:rFonts w:hint="eastAsia" w:hAnsi="宋体"/>
          <w:bCs/>
          <w:color w:val="000000" w:themeColor="text1"/>
          <w:szCs w:val="24"/>
          <w:highlight w:val="none"/>
        </w:rPr>
        <w:t>编制日期：年月日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3"/>
        <w:numPr>
          <w:ilvl w:val="1"/>
          <w:numId w:val="0"/>
        </w:numPr>
        <w:spacing w:line="360" w:lineRule="auto"/>
        <w:jc w:val="center"/>
        <w:rPr>
          <w:rFonts w:ascii="宋体" w:hAnsi="宋体"/>
          <w:color w:val="000000" w:themeColor="text1"/>
          <w:szCs w:val="21"/>
          <w:highlight w:val="none"/>
        </w:rPr>
      </w:pPr>
      <w:bookmarkStart w:id="343" w:name="_Toc200414514"/>
      <w:bookmarkStart w:id="344" w:name="_Toc26753"/>
      <w:bookmarkStart w:id="345" w:name="_Toc518902461"/>
      <w:r>
        <w:rPr>
          <w:rFonts w:hint="eastAsia" w:ascii="宋体" w:hAnsi="宋体" w:eastAsia="宋体"/>
          <w:color w:val="000000" w:themeColor="text1"/>
          <w:sz w:val="21"/>
          <w:szCs w:val="21"/>
          <w:highlight w:val="none"/>
        </w:rPr>
        <w:t xml:space="preserve">第一章  </w:t>
      </w:r>
      <w:bookmarkEnd w:id="343"/>
      <w:r>
        <w:rPr>
          <w:rFonts w:hint="eastAsia" w:ascii="宋体" w:hAnsi="宋体" w:eastAsia="宋体"/>
          <w:color w:val="000000" w:themeColor="text1"/>
          <w:sz w:val="21"/>
          <w:szCs w:val="21"/>
          <w:highlight w:val="none"/>
        </w:rPr>
        <w:t>资格性/符合性自查表</w:t>
      </w:r>
      <w:bookmarkEnd w:id="344"/>
      <w:bookmarkEnd w:id="345"/>
    </w:p>
    <w:tbl>
      <w:tblPr>
        <w:tblStyle w:val="36"/>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trPr>
        <w:tc>
          <w:tcPr>
            <w:tcW w:w="888" w:type="dxa"/>
            <w:vMerge w:val="restart"/>
            <w:vAlign w:val="center"/>
          </w:tcPr>
          <w:p>
            <w:pPr>
              <w:rPr>
                <w:color w:val="000000" w:themeColor="text1"/>
                <w:highlight w:val="none"/>
              </w:rPr>
            </w:pPr>
            <w:r>
              <w:rPr>
                <w:rFonts w:hint="eastAsia"/>
                <w:color w:val="000000" w:themeColor="text1"/>
                <w:highlight w:val="none"/>
              </w:rPr>
              <w:t>资格性检查</w:t>
            </w:r>
          </w:p>
        </w:tc>
        <w:tc>
          <w:tcPr>
            <w:tcW w:w="1684" w:type="dxa"/>
            <w:vAlign w:val="center"/>
          </w:tcPr>
          <w:p>
            <w:pPr>
              <w:rPr>
                <w:color w:val="000000" w:themeColor="text1"/>
                <w:highlight w:val="none"/>
              </w:rPr>
            </w:pPr>
            <w:r>
              <w:rPr>
                <w:rFonts w:hint="eastAsia"/>
                <w:color w:val="000000" w:themeColor="text1"/>
                <w:highlight w:val="none"/>
              </w:rPr>
              <w:t>供应商要求</w:t>
            </w:r>
          </w:p>
        </w:tc>
        <w:tc>
          <w:tcPr>
            <w:tcW w:w="306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供应商应具备《中华人民共和国政府采购法》第二十二条规定的条件</w:t>
            </w:r>
          </w:p>
          <w:p>
            <w:pPr>
              <w:tabs>
                <w:tab w:val="left" w:pos="0"/>
              </w:tabs>
              <w:rPr>
                <w:rFonts w:ascii="宋体" w:hAnsi="宋体"/>
                <w:b/>
                <w:bCs/>
                <w:color w:val="000000" w:themeColor="text1"/>
                <w:szCs w:val="21"/>
                <w:highlight w:val="none"/>
              </w:rPr>
            </w:pP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见报价文件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88" w:type="dxa"/>
            <w:vMerge w:val="restart"/>
            <w:vAlign w:val="center"/>
          </w:tcPr>
          <w:p>
            <w:pPr>
              <w:rPr>
                <w:color w:val="000000" w:themeColor="text1"/>
                <w:highlight w:val="none"/>
              </w:rPr>
            </w:pPr>
            <w:r>
              <w:rPr>
                <w:rFonts w:hint="eastAsia"/>
                <w:color w:val="000000" w:themeColor="text1"/>
                <w:highlight w:val="none"/>
              </w:rPr>
              <w:t>符合性审查</w:t>
            </w:r>
          </w:p>
        </w:tc>
        <w:tc>
          <w:tcPr>
            <w:tcW w:w="1684" w:type="dxa"/>
            <w:vAlign w:val="center"/>
          </w:tcPr>
          <w:p>
            <w:pPr>
              <w:rPr>
                <w:color w:val="000000" w:themeColor="text1"/>
                <w:highlight w:val="none"/>
              </w:rPr>
            </w:pPr>
            <w:r>
              <w:rPr>
                <w:rFonts w:hint="eastAsia"/>
                <w:color w:val="000000" w:themeColor="text1"/>
                <w:highlight w:val="none"/>
                <w:lang w:eastAsia="zh-CN"/>
              </w:rPr>
              <w:t>交货期</w:t>
            </w:r>
            <w:r>
              <w:rPr>
                <w:rFonts w:hint="eastAsia"/>
                <w:color w:val="000000" w:themeColor="text1"/>
                <w:highlight w:val="none"/>
              </w:rPr>
              <w:t>须满足要求</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投标报价未超出报价上限</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保证金须满足要求</w:t>
            </w:r>
          </w:p>
        </w:tc>
        <w:tc>
          <w:tcPr>
            <w:tcW w:w="306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480" w:hanging="480"/>
              <w:rPr>
                <w:rFonts w:ascii="宋体" w:hAnsi="宋体"/>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不接受联合体投标</w:t>
            </w:r>
          </w:p>
        </w:tc>
        <w:tc>
          <w:tcPr>
            <w:tcW w:w="306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其他要求</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spacing w:line="360" w:lineRule="auto"/>
        <w:rPr>
          <w:rFonts w:ascii="宋体" w:hAnsi="宋体"/>
          <w:color w:val="000000" w:themeColor="text1"/>
          <w:sz w:val="18"/>
          <w:szCs w:val="18"/>
          <w:highlight w:val="none"/>
        </w:rPr>
      </w:pPr>
    </w:p>
    <w:p>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必须严格按照其内容及序列要求在报价文件中对应如实提供，对缺漏和不符合项或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文件为法定代表人签署并由法定代表人亲自递交</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   月   日</w:t>
      </w:r>
    </w:p>
    <w:p>
      <w:pPr>
        <w:spacing w:line="360" w:lineRule="auto"/>
        <w:rPr>
          <w:rFonts w:ascii="宋体" w:hAnsi="宋体"/>
          <w:color w:val="000000" w:themeColor="text1"/>
          <w:sz w:val="18"/>
          <w:szCs w:val="18"/>
          <w:highlight w:val="none"/>
        </w:rPr>
        <w:sectPr>
          <w:headerReference r:id="rId9" w:type="default"/>
          <w:pgSz w:w="11906" w:h="16838"/>
          <w:pgMar w:top="1134" w:right="1361" w:bottom="1134" w:left="1361" w:header="851" w:footer="992"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46" w:name="_Toc644"/>
      <w:bookmarkStart w:id="347" w:name="_Toc383439867"/>
      <w:bookmarkStart w:id="348" w:name="_Toc339020108"/>
      <w:bookmarkStart w:id="349" w:name="_Toc340677083"/>
      <w:bookmarkStart w:id="350" w:name="_Toc339441100"/>
      <w:bookmarkStart w:id="351" w:name="_Toc365967085"/>
      <w:bookmarkStart w:id="352" w:name="_Toc333238647"/>
      <w:bookmarkStart w:id="353" w:name="_Toc342398143"/>
      <w:bookmarkStart w:id="354" w:name="_Toc331512914"/>
      <w:bookmarkStart w:id="355" w:name="_Toc343612933"/>
      <w:bookmarkStart w:id="356" w:name="_Toc380764125"/>
      <w:bookmarkStart w:id="357" w:name="_Toc332206722"/>
      <w:bookmarkStart w:id="358" w:name="_Toc339020028"/>
      <w:bookmarkStart w:id="359" w:name="_Toc366072542"/>
      <w:bookmarkStart w:id="360" w:name="_Toc350756463"/>
      <w:bookmarkStart w:id="361" w:name="_Toc333935700"/>
      <w:bookmarkStart w:id="362" w:name="_Toc331684055"/>
      <w:bookmarkStart w:id="363" w:name="_Toc350438762"/>
      <w:bookmarkStart w:id="364" w:name="_Toc333237802"/>
      <w:bookmarkStart w:id="365" w:name="_Toc342312456"/>
      <w:bookmarkStart w:id="366" w:name="_Toc339362313"/>
      <w:bookmarkStart w:id="367" w:name="_Toc343247113"/>
      <w:bookmarkStart w:id="368" w:name="_Toc336681593"/>
      <w:bookmarkStart w:id="369" w:name="_Toc333237691"/>
      <w:bookmarkStart w:id="370" w:name="_Toc333935359"/>
      <w:bookmarkStart w:id="371" w:name="_Toc341348353"/>
      <w:bookmarkStart w:id="372" w:name="_Toc340672882"/>
      <w:bookmarkStart w:id="373" w:name="_Toc343248431"/>
      <w:bookmarkStart w:id="374" w:name="_Toc337632371"/>
      <w:bookmarkStart w:id="375" w:name="_Toc365985191"/>
      <w:bookmarkStart w:id="376" w:name="_Toc342060388"/>
      <w:bookmarkStart w:id="377" w:name="_Toc336681948"/>
      <w:bookmarkStart w:id="378" w:name="_Toc339020246"/>
      <w:bookmarkStart w:id="379" w:name="_Toc339019902"/>
      <w:bookmarkStart w:id="380" w:name="_Toc345312610"/>
      <w:bookmarkStart w:id="381" w:name="_Toc342296774"/>
      <w:bookmarkStart w:id="382" w:name="_Toc332270360"/>
      <w:bookmarkStart w:id="383" w:name="_Toc330459999"/>
      <w:bookmarkStart w:id="384" w:name="_Toc340507455"/>
      <w:r>
        <w:rPr>
          <w:rFonts w:hint="eastAsia" w:ascii="黑体" w:hAnsi="宋体"/>
          <w:b w:val="0"/>
          <w:color w:val="000000" w:themeColor="text1"/>
          <w:kern w:val="44"/>
          <w:sz w:val="21"/>
          <w:szCs w:val="20"/>
          <w:highlight w:val="none"/>
        </w:rPr>
        <w:t>（一）无重大违法记录声明函</w:t>
      </w:r>
      <w:bookmarkEnd w:id="346"/>
      <w:bookmarkEnd w:id="347"/>
    </w:p>
    <w:p>
      <w:pPr>
        <w:pStyle w:val="4"/>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w:t>
      </w:r>
      <w:r>
        <w:rPr>
          <w:rFonts w:hint="eastAsia"/>
          <w:color w:val="000000" w:themeColor="text1"/>
          <w:szCs w:val="21"/>
          <w:highlight w:val="none"/>
          <w:lang w:eastAsia="zh-CN"/>
        </w:rPr>
        <w:t>广东业信招标有限公司</w:t>
      </w:r>
      <w:r>
        <w:rPr>
          <w:rFonts w:hint="eastAsia"/>
          <w:color w:val="000000" w:themeColor="text1"/>
          <w:szCs w:val="21"/>
          <w:highlight w:val="none"/>
        </w:rPr>
        <w:t>：</w:t>
      </w:r>
    </w:p>
    <w:p>
      <w:pPr>
        <w:spacing w:line="360" w:lineRule="auto"/>
        <w:ind w:firstLine="420" w:firstLineChars="200"/>
        <w:rPr>
          <w:color w:val="000000" w:themeColor="text1"/>
          <w:szCs w:val="21"/>
          <w:highlight w:val="none"/>
        </w:rPr>
      </w:pPr>
      <w:r>
        <w:rPr>
          <w:rFonts w:hint="eastAsia"/>
          <w:color w:val="000000" w:themeColor="text1"/>
          <w:szCs w:val="21"/>
          <w:highlight w:val="none"/>
        </w:rPr>
        <w:t>针对贵方组织的项目</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color w:val="000000" w:themeColor="text1"/>
          <w:szCs w:val="2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供应商法定代表人（负责人）或授权代理人（签字）：</w:t>
      </w:r>
    </w:p>
    <w:p>
      <w:pPr>
        <w:spacing w:line="360" w:lineRule="auto"/>
        <w:rPr>
          <w:color w:val="000000" w:themeColor="text1"/>
          <w:szCs w:val="21"/>
          <w:highlight w:val="none"/>
          <w:u w:val="single"/>
        </w:rPr>
      </w:pPr>
      <w:r>
        <w:rPr>
          <w:rFonts w:hint="eastAsia"/>
          <w:color w:val="000000" w:themeColor="text1"/>
          <w:szCs w:val="21"/>
          <w:highlight w:val="none"/>
        </w:rPr>
        <w:t>供应商名称（加盖公章）：</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 年月 日</w:t>
      </w: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85" w:name="_Toc20822"/>
      <w:bookmarkStart w:id="386" w:name="_Toc383439868"/>
      <w:r>
        <w:rPr>
          <w:rFonts w:hint="eastAsia" w:ascii="黑体" w:hAnsi="宋体"/>
          <w:b w:val="0"/>
          <w:color w:val="000000" w:themeColor="text1"/>
          <w:kern w:val="44"/>
          <w:sz w:val="21"/>
          <w:szCs w:val="20"/>
          <w:highlight w:val="none"/>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4"/>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，为法定代表人，特此证明。</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  有效日期至：年月日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附：代表人性别：    年龄：岁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2、内容必须填写真实、清楚，涂改无效，不得转让、买卖。</w:t>
      </w:r>
    </w:p>
    <w:p>
      <w:pPr>
        <w:spacing w:line="480" w:lineRule="exact"/>
        <w:ind w:firstLine="420" w:firstLineChars="200"/>
        <w:rPr>
          <w:rFonts w:ascii="宋体" w:hAnsi="宋体"/>
          <w:color w:val="000000" w:themeColor="text1"/>
          <w:highlight w:val="none"/>
        </w:rPr>
      </w:pPr>
    </w:p>
    <w:p>
      <w:pPr>
        <w:pStyle w:val="4"/>
        <w:rPr>
          <w:rFonts w:hAnsi="宋体"/>
          <w:color w:val="000000" w:themeColor="text1"/>
          <w:szCs w:val="24"/>
          <w:highlight w:val="none"/>
        </w:rPr>
      </w:pPr>
    </w:p>
    <w:p>
      <w:pPr>
        <w:pStyle w:val="4"/>
        <w:rPr>
          <w:color w:val="000000" w:themeColor="text1"/>
          <w:highlight w:val="none"/>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87" w:name="_Toc343248432"/>
      <w:bookmarkStart w:id="388" w:name="_Toc331512915"/>
      <w:bookmarkStart w:id="389" w:name="_Toc340507456"/>
      <w:bookmarkStart w:id="390" w:name="_Toc339020247"/>
      <w:bookmarkStart w:id="391" w:name="_Toc342398144"/>
      <w:bookmarkStart w:id="392" w:name="_Toc365985192"/>
      <w:bookmarkStart w:id="393" w:name="_Toc339020029"/>
      <w:bookmarkStart w:id="394" w:name="_Toc333238648"/>
      <w:bookmarkStart w:id="395" w:name="_Toc380764126"/>
      <w:bookmarkStart w:id="396" w:name="_Toc331684056"/>
      <w:bookmarkStart w:id="397" w:name="_Toc339019903"/>
      <w:bookmarkStart w:id="398" w:name="_Toc350438763"/>
      <w:bookmarkStart w:id="399" w:name="_Toc337632372"/>
      <w:bookmarkStart w:id="400" w:name="_Toc333935360"/>
      <w:bookmarkStart w:id="401" w:name="_Toc365967086"/>
      <w:bookmarkStart w:id="402" w:name="_Toc340677084"/>
      <w:bookmarkStart w:id="403" w:name="_Toc350756464"/>
      <w:bookmarkStart w:id="404" w:name="_Toc343612934"/>
      <w:bookmarkStart w:id="405" w:name="_Toc333935701"/>
      <w:bookmarkStart w:id="406" w:name="_Toc341348354"/>
      <w:bookmarkStart w:id="407" w:name="_Toc336681949"/>
      <w:bookmarkStart w:id="408" w:name="_Toc342060389"/>
      <w:bookmarkStart w:id="409" w:name="_Toc383439869"/>
      <w:bookmarkStart w:id="410" w:name="_Toc336681594"/>
      <w:bookmarkStart w:id="411" w:name="_Toc342296775"/>
      <w:bookmarkStart w:id="412" w:name="_Toc340672883"/>
      <w:bookmarkStart w:id="413" w:name="_Toc345312611"/>
      <w:bookmarkStart w:id="414" w:name="_Toc332270361"/>
      <w:bookmarkStart w:id="415" w:name="_Toc366072543"/>
      <w:bookmarkStart w:id="416" w:name="_Toc343247114"/>
      <w:bookmarkStart w:id="417" w:name="_Toc333237692"/>
      <w:bookmarkStart w:id="418" w:name="_Toc333237803"/>
      <w:bookmarkStart w:id="419" w:name="_Toc332206723"/>
      <w:bookmarkStart w:id="420" w:name="_Toc192"/>
      <w:bookmarkStart w:id="421" w:name="_Toc339020109"/>
      <w:bookmarkStart w:id="422" w:name="_Toc339362314"/>
      <w:bookmarkStart w:id="423" w:name="_Toc339441101"/>
      <w:bookmarkStart w:id="424" w:name="_Toc330460000"/>
      <w:bookmarkStart w:id="425" w:name="_Toc342312457"/>
      <w:r>
        <w:rPr>
          <w:rFonts w:hint="eastAsia" w:ascii="黑体" w:hAnsi="宋体"/>
          <w:b w:val="0"/>
          <w:color w:val="000000" w:themeColor="text1"/>
          <w:kern w:val="44"/>
          <w:sz w:val="21"/>
          <w:szCs w:val="20"/>
          <w:highlight w:val="none"/>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（供应商名称）</w:t>
      </w:r>
      <w:r>
        <w:rPr>
          <w:rFonts w:hint="eastAsia" w:ascii="宋体" w:hAnsi="宋体"/>
          <w:bCs/>
          <w:color w:val="000000" w:themeColor="text1"/>
          <w:kern w:val="0"/>
          <w:highlight w:val="none"/>
        </w:rPr>
        <w:t>的法定代表人，现授权委托</w:t>
      </w:r>
      <w:r>
        <w:rPr>
          <w:rFonts w:hint="eastAsia" w:ascii="宋体" w:hAnsi="宋体"/>
          <w:bCs/>
          <w:color w:val="000000" w:themeColor="text1"/>
          <w:kern w:val="0"/>
          <w:highlight w:val="none"/>
          <w:u w:val="single"/>
        </w:rPr>
        <w:t xml:space="preserve">                        （供应商名称）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w:t>
      </w:r>
      <w:r>
        <w:rPr>
          <w:rFonts w:hint="eastAsia" w:ascii="宋体" w:hAnsi="宋体"/>
          <w:bCs/>
          <w:color w:val="000000" w:themeColor="text1"/>
          <w:kern w:val="0"/>
          <w:highlight w:val="none"/>
          <w:lang w:eastAsia="zh-CN"/>
        </w:rPr>
        <w:t>广东业信招标有限公司</w:t>
      </w:r>
      <w:r>
        <w:rPr>
          <w:rFonts w:hint="eastAsia" w:ascii="宋体" w:hAnsi="宋体"/>
          <w:bCs/>
          <w:color w:val="000000" w:themeColor="text1"/>
          <w:kern w:val="0"/>
          <w:highlight w:val="none"/>
        </w:rPr>
        <w:t>组织的</w:t>
      </w:r>
      <w:r>
        <w:rPr>
          <w:rFonts w:hint="eastAsia" w:ascii="宋体" w:hAnsi="宋体" w:cs="宋体"/>
          <w:color w:val="000000" w:themeColor="text1"/>
          <w:szCs w:val="21"/>
          <w:highlight w:val="none"/>
          <w:u w:val="single"/>
        </w:rPr>
        <w:t xml:space="preserve">项目名称        </w:t>
      </w:r>
      <w:r>
        <w:rPr>
          <w:rFonts w:hint="eastAsia" w:ascii="宋体" w:hAnsi="宋体"/>
          <w:bCs/>
          <w:color w:val="000000" w:themeColor="text1"/>
          <w:highlight w:val="none"/>
        </w:rPr>
        <w:t xml:space="preserve">招标项目（项目编号: </w:t>
      </w:r>
      <w:r>
        <w:rPr>
          <w:rFonts w:hint="eastAsia" w:ascii="宋体" w:hAnsi="宋体"/>
          <w:bCs/>
          <w:color w:val="000000" w:themeColor="text1"/>
          <w:highlight w:val="none"/>
          <w:u w:val="single"/>
          <w:lang w:eastAsia="zh-CN"/>
        </w:rPr>
        <w:t>YXZB-20220824</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    性别：   年龄：   职务：</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供应商：</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sectPr>
          <w:pgSz w:w="11906" w:h="16838"/>
          <w:pgMar w:top="1418" w:right="1474" w:bottom="1418" w:left="1474" w:header="851" w:footer="851" w:gutter="0"/>
          <w:cols w:space="720" w:num="1"/>
          <w:titlePg/>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26" w:name="_Toc342312462"/>
      <w:bookmarkStart w:id="427" w:name="_Toc1932"/>
      <w:bookmarkStart w:id="428" w:name="_Toc339020114"/>
      <w:bookmarkStart w:id="429" w:name="_Toc333935706"/>
      <w:bookmarkStart w:id="430" w:name="_Toc333237697"/>
      <w:bookmarkStart w:id="431" w:name="_Toc331512920"/>
      <w:bookmarkStart w:id="432" w:name="_Toc340507461"/>
      <w:bookmarkStart w:id="433" w:name="_Toc337632377"/>
      <w:bookmarkStart w:id="434" w:name="_Toc350756469"/>
      <w:bookmarkStart w:id="435" w:name="_Toc340672888"/>
      <w:bookmarkStart w:id="436" w:name="_Toc333238653"/>
      <w:bookmarkStart w:id="437" w:name="_Toc342398149"/>
      <w:bookmarkStart w:id="438" w:name="_Toc342060394"/>
      <w:bookmarkStart w:id="439" w:name="_Toc339020252"/>
      <w:bookmarkStart w:id="440" w:name="_Toc365967091"/>
      <w:bookmarkStart w:id="441" w:name="_Toc336681954"/>
      <w:bookmarkStart w:id="442" w:name="_Toc366072548"/>
      <w:bookmarkStart w:id="443" w:name="_Toc383439875"/>
      <w:bookmarkStart w:id="444" w:name="_Toc343248437"/>
      <w:bookmarkStart w:id="445" w:name="_Toc332270366"/>
      <w:bookmarkStart w:id="446" w:name="_Toc333237808"/>
      <w:bookmarkStart w:id="447" w:name="_Toc339020034"/>
      <w:bookmarkStart w:id="448" w:name="_Toc336681599"/>
      <w:bookmarkStart w:id="449" w:name="_Toc332206728"/>
      <w:bookmarkStart w:id="450" w:name="_Toc331684061"/>
      <w:bookmarkStart w:id="451" w:name="_Toc380764131"/>
      <w:bookmarkStart w:id="452" w:name="_Toc339019908"/>
      <w:bookmarkStart w:id="453" w:name="_Toc345312616"/>
      <w:bookmarkStart w:id="454" w:name="_Toc330460005"/>
      <w:bookmarkStart w:id="455" w:name="_Toc339441106"/>
      <w:bookmarkStart w:id="456" w:name="_Toc340677089"/>
      <w:bookmarkStart w:id="457" w:name="_Toc350438768"/>
      <w:bookmarkStart w:id="458" w:name="_Toc341348359"/>
      <w:bookmarkStart w:id="459" w:name="_Toc339362319"/>
      <w:bookmarkStart w:id="460" w:name="_Toc343247119"/>
      <w:bookmarkStart w:id="461" w:name="_Toc343612939"/>
      <w:bookmarkStart w:id="462" w:name="_Toc342296780"/>
      <w:bookmarkStart w:id="463" w:name="_Toc333935365"/>
      <w:bookmarkStart w:id="464" w:name="_Toc365985197"/>
      <w:r>
        <w:rPr>
          <w:rFonts w:hint="eastAsia" w:ascii="黑体" w:hAnsi="宋体"/>
          <w:b w:val="0"/>
          <w:color w:val="000000" w:themeColor="text1"/>
          <w:kern w:val="44"/>
          <w:sz w:val="21"/>
          <w:szCs w:val="20"/>
          <w:highlight w:val="none"/>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17"/>
        <w:tabs>
          <w:tab w:val="left" w:pos="1260"/>
        </w:tabs>
        <w:spacing w:line="360" w:lineRule="auto"/>
        <w:jc w:val="center"/>
        <w:rPr>
          <w:rFonts w:hAnsi="宋体"/>
          <w:color w:val="000000" w:themeColor="text1"/>
          <w:highlight w:val="none"/>
        </w:rPr>
      </w:pPr>
    </w:p>
    <w:p>
      <w:pPr>
        <w:pStyle w:val="3"/>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rPr>
      </w:pPr>
      <w:bookmarkStart w:id="465" w:name="_Toc369180069"/>
      <w:bookmarkStart w:id="466" w:name="_Toc383439876"/>
      <w:bookmarkStart w:id="467" w:name="_Toc353522415"/>
      <w:bookmarkStart w:id="468" w:name="_Toc14848"/>
      <w:bookmarkStart w:id="469" w:name="_Toc357151198"/>
      <w:r>
        <w:rPr>
          <w:rFonts w:hint="eastAsia"/>
          <w:b w:val="0"/>
          <w:color w:val="000000" w:themeColor="text1"/>
          <w:sz w:val="24"/>
          <w:szCs w:val="24"/>
          <w:highlight w:val="none"/>
        </w:rPr>
        <w:t>第二章 报价文件商务及技术部分</w:t>
      </w:r>
      <w:bookmarkEnd w:id="465"/>
      <w:bookmarkEnd w:id="466"/>
      <w:bookmarkEnd w:id="467"/>
      <w:bookmarkEnd w:id="468"/>
      <w:bookmarkEnd w:id="469"/>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70" w:name="_Toc353522416"/>
      <w:bookmarkStart w:id="471" w:name="_Toc369180070"/>
      <w:bookmarkStart w:id="472" w:name="_Toc357151199"/>
      <w:bookmarkStart w:id="473" w:name="_Toc31826"/>
      <w:bookmarkStart w:id="474" w:name="_Toc383439877"/>
      <w:r>
        <w:rPr>
          <w:rFonts w:hint="eastAsia" w:ascii="黑体" w:hAnsi="宋体"/>
          <w:b w:val="0"/>
          <w:color w:val="000000" w:themeColor="text1"/>
          <w:kern w:val="44"/>
          <w:sz w:val="21"/>
          <w:szCs w:val="20"/>
          <w:highlight w:val="none"/>
        </w:rPr>
        <w:t>（一） 报价函</w:t>
      </w:r>
      <w:bookmarkEnd w:id="470"/>
      <w:bookmarkEnd w:id="471"/>
      <w:bookmarkEnd w:id="472"/>
      <w:bookmarkEnd w:id="473"/>
      <w:bookmarkEnd w:id="474"/>
    </w:p>
    <w:p>
      <w:pPr>
        <w:adjustRightInd w:val="0"/>
        <w:snapToGrid w:val="0"/>
        <w:spacing w:line="48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autoSpaceDE w:val="0"/>
        <w:autoSpaceDN w:val="0"/>
        <w:adjustRightInd w:val="0"/>
        <w:spacing w:line="480" w:lineRule="exact"/>
        <w:ind w:right="26"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依据贵方</w:t>
      </w:r>
      <w:r>
        <w:rPr>
          <w:rFonts w:hint="eastAsia" w:ascii="宋体" w:hAnsi="宋体"/>
          <w:color w:val="000000" w:themeColor="text1"/>
          <w:szCs w:val="21"/>
          <w:highlight w:val="none"/>
          <w:u w:val="single"/>
        </w:rPr>
        <w:t xml:space="preserve">     （项目名称）               </w:t>
      </w:r>
      <w:r>
        <w:rPr>
          <w:rFonts w:hint="eastAsia" w:ascii="宋体" w:hAnsi="宋体"/>
          <w:color w:val="000000" w:themeColor="text1"/>
          <w:szCs w:val="21"/>
          <w:highlight w:val="none"/>
        </w:rPr>
        <w:t>（</w:t>
      </w:r>
      <w:r>
        <w:rPr>
          <w:rFonts w:hint="eastAsia" w:ascii="宋体" w:hAnsi="宋体"/>
          <w:color w:val="000000" w:themeColor="text1"/>
          <w:szCs w:val="21"/>
          <w:highlight w:val="none"/>
          <w:u w:val="single"/>
        </w:rPr>
        <w:t>项目编号：</w:t>
      </w:r>
      <w:r>
        <w:rPr>
          <w:rFonts w:hint="eastAsia" w:ascii="宋体" w:hAnsi="宋体"/>
          <w:color w:val="000000" w:themeColor="text1"/>
          <w:szCs w:val="21"/>
          <w:highlight w:val="none"/>
          <w:u w:val="single"/>
          <w:lang w:eastAsia="zh-CN"/>
        </w:rPr>
        <w:t>YXZB-20220824</w:t>
      </w:r>
      <w:r>
        <w:rPr>
          <w:rFonts w:hint="eastAsia" w:ascii="宋体" w:hAnsi="宋体"/>
          <w:color w:val="000000" w:themeColor="text1"/>
          <w:szCs w:val="21"/>
          <w:highlight w:val="none"/>
        </w:rPr>
        <w:t>) 项目询价采购货</w:t>
      </w:r>
      <w:r>
        <w:rPr>
          <w:rFonts w:hint="eastAsia" w:ascii="宋体" w:hAnsi="宋体"/>
          <w:color w:val="000000" w:themeColor="text1"/>
          <w:kern w:val="0"/>
          <w:szCs w:val="21"/>
          <w:highlight w:val="none"/>
        </w:rPr>
        <w:t>物及服务的报价邀请，我方代表</w:t>
      </w:r>
      <w:r>
        <w:rPr>
          <w:rFonts w:hint="eastAsia" w:ascii="宋体" w:hAnsi="宋体"/>
          <w:color w:val="000000" w:themeColor="text1"/>
          <w:szCs w:val="21"/>
          <w:highlight w:val="none"/>
          <w:u w:val="single"/>
        </w:rPr>
        <w:t>（姓名、职务）</w:t>
      </w:r>
      <w:r>
        <w:rPr>
          <w:rFonts w:hint="eastAsia" w:ascii="宋体" w:hAnsi="宋体"/>
          <w:color w:val="000000" w:themeColor="text1"/>
          <w:kern w:val="0"/>
          <w:szCs w:val="21"/>
          <w:highlight w:val="none"/>
        </w:rPr>
        <w:t>经正式授权并代表</w:t>
      </w:r>
      <w:r>
        <w:rPr>
          <w:rFonts w:hint="eastAsia" w:ascii="宋体" w:hAnsi="宋体"/>
          <w:color w:val="000000" w:themeColor="text1"/>
          <w:szCs w:val="21"/>
          <w:highlight w:val="none"/>
          <w:u w:val="single"/>
        </w:rPr>
        <w:t>（报价供应商名称、地址）</w:t>
      </w:r>
      <w:r>
        <w:rPr>
          <w:rFonts w:hint="eastAsia" w:ascii="宋体" w:hAnsi="宋体"/>
          <w:color w:val="000000" w:themeColor="text1"/>
          <w:kern w:val="0"/>
          <w:szCs w:val="21"/>
          <w:highlight w:val="none"/>
        </w:rPr>
        <w:t>提交报价文件正本</w:t>
      </w:r>
      <w:r>
        <w:rPr>
          <w:rFonts w:hint="eastAsia" w:ascii="宋体" w:hAnsi="宋体"/>
          <w:color w:val="000000" w:themeColor="text1"/>
          <w:kern w:val="0"/>
          <w:szCs w:val="21"/>
          <w:highlight w:val="none"/>
          <w:u w:val="single"/>
        </w:rPr>
        <w:t>_1_</w:t>
      </w:r>
      <w:r>
        <w:rPr>
          <w:rFonts w:hint="eastAsia" w:ascii="宋体" w:hAnsi="宋体"/>
          <w:color w:val="000000" w:themeColor="text1"/>
          <w:kern w:val="0"/>
          <w:szCs w:val="21"/>
          <w:highlight w:val="none"/>
        </w:rPr>
        <w:t>份，副本</w:t>
      </w:r>
      <w:r>
        <w:rPr>
          <w:rFonts w:hint="eastAsia" w:ascii="宋体" w:hAnsi="宋体"/>
          <w:color w:val="000000" w:themeColor="text1"/>
          <w:kern w:val="0"/>
          <w:szCs w:val="21"/>
          <w:highlight w:val="none"/>
          <w:u w:val="single"/>
        </w:rPr>
        <w:t xml:space="preserve"> 2 </w:t>
      </w:r>
      <w:r>
        <w:rPr>
          <w:rFonts w:hint="eastAsia" w:ascii="宋体" w:hAnsi="宋体"/>
          <w:color w:val="000000" w:themeColor="text1"/>
          <w:kern w:val="0"/>
          <w:szCs w:val="21"/>
          <w:highlight w:val="none"/>
        </w:rPr>
        <w:t>份及电子文件</w:t>
      </w:r>
      <w:r>
        <w:rPr>
          <w:rFonts w:hint="eastAsia" w:ascii="宋体" w:hAnsi="宋体"/>
          <w:color w:val="000000" w:themeColor="text1"/>
          <w:kern w:val="0"/>
          <w:szCs w:val="21"/>
          <w:highlight w:val="none"/>
          <w:u w:val="single"/>
        </w:rPr>
        <w:t xml:space="preserve"> 1 </w:t>
      </w:r>
      <w:r>
        <w:rPr>
          <w:rFonts w:hint="eastAsia" w:ascii="宋体" w:hAnsi="宋体"/>
          <w:color w:val="000000" w:themeColor="text1"/>
          <w:kern w:val="0"/>
          <w:szCs w:val="21"/>
          <w:highlight w:val="none"/>
        </w:rPr>
        <w:t>份。</w:t>
      </w:r>
    </w:p>
    <w:p>
      <w:pPr>
        <w:widowControl/>
        <w:tabs>
          <w:tab w:val="left" w:pos="502"/>
        </w:tabs>
        <w:adjustRightInd w:val="0"/>
        <w:snapToGrid w:val="0"/>
        <w:spacing w:line="400" w:lineRule="exact"/>
        <w:ind w:left="374" w:leftChars="178"/>
        <w:rPr>
          <w:rFonts w:ascii="宋体" w:hAnsi="宋体"/>
          <w:color w:val="000000" w:themeColor="text1"/>
          <w:highlight w:val="none"/>
        </w:rPr>
      </w:pPr>
      <w:r>
        <w:rPr>
          <w:rFonts w:hint="eastAsia" w:ascii="宋体" w:hAnsi="宋体"/>
          <w:bCs/>
          <w:color w:val="000000" w:themeColor="text1"/>
          <w:highlight w:val="none"/>
        </w:rPr>
        <w:t>以</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形式提交的投标保证金，金额为大写</w:t>
      </w:r>
      <w:r>
        <w:rPr>
          <w:rFonts w:hint="eastAsia" w:ascii="宋体"/>
          <w:color w:val="000000" w:themeColor="text1"/>
          <w:highlight w:val="none"/>
        </w:rPr>
        <w:t>人民币</w:t>
      </w:r>
      <w:r>
        <w:rPr>
          <w:rFonts w:hint="eastAsia" w:ascii="宋体"/>
          <w:color w:val="000000" w:themeColor="text1"/>
          <w:highlight w:val="none"/>
          <w:u w:val="single"/>
        </w:rPr>
        <w:t xml:space="preserve">          </w:t>
      </w:r>
      <w:r>
        <w:rPr>
          <w:rFonts w:hint="eastAsia" w:ascii="宋体"/>
          <w:color w:val="000000" w:themeColor="text1"/>
          <w:highlight w:val="none"/>
        </w:rPr>
        <w:t>（</w:t>
      </w:r>
      <w:r>
        <w:rPr>
          <w:rFonts w:hint="eastAsia" w:ascii="宋体"/>
          <w:bCs/>
          <w:color w:val="000000" w:themeColor="text1"/>
          <w:highlight w:val="none"/>
        </w:rPr>
        <w:t>￥</w:t>
      </w:r>
      <w:r>
        <w:rPr>
          <w:rFonts w:hint="eastAsia" w:ascii="宋体"/>
          <w:bCs/>
          <w:color w:val="000000" w:themeColor="text1"/>
          <w:highlight w:val="none"/>
          <w:u w:val="single"/>
        </w:rPr>
        <w:t xml:space="preserve">             </w:t>
      </w:r>
      <w:r>
        <w:rPr>
          <w:rFonts w:hint="eastAsia" w:ascii="宋体"/>
          <w:bCs/>
          <w:color w:val="000000" w:themeColor="text1"/>
          <w:highlight w:val="none"/>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rPr>
      </w:pPr>
      <w:r>
        <w:rPr>
          <w:rFonts w:hint="eastAsia" w:ascii="宋体" w:hAnsi="宋体"/>
          <w:bCs/>
          <w:color w:val="000000" w:themeColor="text1"/>
          <w:highlight w:val="none"/>
        </w:rPr>
        <w:t>据此函，签字代表宣布同意如下：</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2.报价有效期为递交报价文件之日起</w:t>
      </w:r>
      <w:r>
        <w:rPr>
          <w:rFonts w:ascii="宋体" w:hAnsi="宋体"/>
          <w:color w:val="000000" w:themeColor="text1"/>
          <w:szCs w:val="21"/>
          <w:highlight w:val="none"/>
          <w:u w:val="single"/>
        </w:rPr>
        <w:t>6</w:t>
      </w:r>
      <w:r>
        <w:rPr>
          <w:rFonts w:hint="eastAsia" w:ascii="宋体" w:hAnsi="宋体"/>
          <w:color w:val="000000" w:themeColor="text1"/>
          <w:szCs w:val="21"/>
          <w:highlight w:val="none"/>
          <w:u w:val="single"/>
        </w:rPr>
        <w:t>0</w:t>
      </w:r>
      <w:r>
        <w:rPr>
          <w:rFonts w:hint="eastAsia" w:ascii="宋体" w:hAnsi="宋体"/>
          <w:color w:val="000000" w:themeColor="text1"/>
          <w:szCs w:val="21"/>
          <w:highlight w:val="none"/>
        </w:rPr>
        <w:t>天，成交人报价有效期延至合同验收之日。</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4.我方已毫无保留地向贵方提供一切所需的证明材料。</w:t>
      </w:r>
    </w:p>
    <w:p>
      <w:pPr>
        <w:spacing w:line="480" w:lineRule="exact"/>
        <w:ind w:left="388" w:leftChars="185"/>
        <w:rPr>
          <w:rFonts w:ascii="宋体" w:hAnsi="宋体"/>
          <w:color w:val="000000" w:themeColor="text1"/>
          <w:szCs w:val="21"/>
          <w:highlight w:val="none"/>
        </w:rPr>
      </w:pPr>
      <w:r>
        <w:rPr>
          <w:rFonts w:hint="eastAsia" w:ascii="宋体" w:hAnsi="宋体"/>
          <w:color w:val="000000" w:themeColor="text1"/>
          <w:szCs w:val="21"/>
          <w:highlight w:val="none"/>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rPr>
      </w:pPr>
      <w:r>
        <w:rPr>
          <w:rFonts w:hint="eastAsia" w:ascii="宋体" w:hAnsi="宋体"/>
          <w:color w:val="000000" w:themeColor="text1"/>
          <w:szCs w:val="21"/>
          <w:highlight w:val="none"/>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7.我方同意按询价文件规定向招标代理机构缴纳</w:t>
      </w:r>
      <w:r>
        <w:rPr>
          <w:rFonts w:hint="eastAsia" w:ascii="宋体" w:hAnsi="宋体"/>
          <w:color w:val="000000" w:themeColor="text1"/>
          <w:szCs w:val="21"/>
          <w:highlight w:val="none"/>
          <w:lang w:val="en-GB"/>
        </w:rPr>
        <w:t>采购</w:t>
      </w:r>
      <w:r>
        <w:rPr>
          <w:rFonts w:hint="eastAsia" w:ascii="宋体" w:hAnsi="宋体"/>
          <w:color w:val="000000" w:themeColor="text1"/>
          <w:szCs w:val="21"/>
          <w:highlight w:val="none"/>
        </w:rPr>
        <w:t>服务费。</w:t>
      </w:r>
    </w:p>
    <w:p>
      <w:pPr>
        <w:autoSpaceDE w:val="0"/>
        <w:autoSpaceDN w:val="0"/>
        <w:adjustRightInd w:val="0"/>
        <w:spacing w:line="480" w:lineRule="exact"/>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供应商名称：</w:t>
      </w:r>
    </w:p>
    <w:p>
      <w:pPr>
        <w:autoSpaceDE w:val="0"/>
        <w:autoSpaceDN w:val="0"/>
        <w:adjustRightInd w:val="0"/>
        <w:spacing w:line="480" w:lineRule="exact"/>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地址：</w:t>
      </w:r>
    </w:p>
    <w:p>
      <w:pPr>
        <w:autoSpaceDE w:val="0"/>
        <w:autoSpaceDN w:val="0"/>
        <w:adjustRightInd w:val="0"/>
        <w:spacing w:line="480" w:lineRule="exact"/>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传真：电话：</w:t>
      </w:r>
    </w:p>
    <w:p>
      <w:pPr>
        <w:autoSpaceDE w:val="0"/>
        <w:autoSpaceDN w:val="0"/>
        <w:adjustRightInd w:val="0"/>
        <w:spacing w:line="480" w:lineRule="exact"/>
        <w:ind w:right="246"/>
        <w:rPr>
          <w:rFonts w:ascii="宋体" w:hAnsi="宋体"/>
          <w:color w:val="000000" w:themeColor="text1"/>
          <w:szCs w:val="21"/>
          <w:highlight w:val="none"/>
          <w:u w:val="single"/>
        </w:rPr>
      </w:pPr>
      <w:r>
        <w:rPr>
          <w:rFonts w:hint="eastAsia" w:ascii="宋体" w:hAnsi="宋体"/>
          <w:color w:val="000000" w:themeColor="text1"/>
          <w:kern w:val="0"/>
          <w:szCs w:val="21"/>
          <w:highlight w:val="none"/>
        </w:rPr>
        <w:t>电子邮件：</w:t>
      </w:r>
      <w:r>
        <w:rPr>
          <w:rFonts w:hint="eastAsia" w:ascii="宋体" w:hAnsi="宋体"/>
          <w:color w:val="000000" w:themeColor="text1"/>
          <w:szCs w:val="21"/>
          <w:highlight w:val="none"/>
        </w:rPr>
        <w:t>开户银行：</w:t>
      </w:r>
    </w:p>
    <w:p>
      <w:pPr>
        <w:tabs>
          <w:tab w:val="left" w:pos="5250"/>
        </w:tabs>
        <w:autoSpaceDE w:val="0"/>
        <w:autoSpaceDN w:val="0"/>
        <w:spacing w:line="480" w:lineRule="exact"/>
        <w:rPr>
          <w:rFonts w:ascii="宋体" w:hAnsi="宋体"/>
          <w:color w:val="000000" w:themeColor="text1"/>
          <w:szCs w:val="21"/>
          <w:highlight w:val="none"/>
          <w:u w:val="single"/>
        </w:rPr>
      </w:pPr>
      <w:r>
        <w:rPr>
          <w:rFonts w:hint="eastAsia" w:ascii="宋体" w:hAnsi="宋体"/>
          <w:color w:val="000000" w:themeColor="text1"/>
          <w:szCs w:val="21"/>
          <w:highlight w:val="none"/>
        </w:rPr>
        <w:t>帐号：</w:t>
      </w:r>
    </w:p>
    <w:p>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kern w:val="0"/>
          <w:szCs w:val="21"/>
          <w:highlight w:val="none"/>
        </w:rPr>
        <w:t>报价</w:t>
      </w:r>
      <w:r>
        <w:rPr>
          <w:rFonts w:hint="eastAsia" w:ascii="宋体" w:hAnsi="宋体"/>
          <w:color w:val="000000" w:themeColor="text1"/>
          <w:szCs w:val="21"/>
          <w:highlight w:val="none"/>
        </w:rPr>
        <w:t>供应商（法定代表人授权代表）代表签字：</w:t>
      </w:r>
    </w:p>
    <w:p>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kern w:val="0"/>
          <w:szCs w:val="21"/>
          <w:highlight w:val="none"/>
        </w:rPr>
        <w:t>供应商名称（公章）：</w:t>
      </w:r>
      <w:r>
        <w:rPr>
          <w:rFonts w:hint="eastAsia" w:ascii="宋体" w:hAnsi="宋体"/>
          <w:color w:val="000000" w:themeColor="text1"/>
          <w:szCs w:val="21"/>
          <w:highlight w:val="none"/>
        </w:rPr>
        <w:t xml:space="preserve"> </w:t>
      </w:r>
    </w:p>
    <w:p>
      <w:pPr>
        <w:adjustRightInd w:val="0"/>
        <w:snapToGrid w:val="0"/>
        <w:spacing w:line="480" w:lineRule="exact"/>
        <w:rPr>
          <w:rFonts w:ascii="仿宋_GB2312" w:hAnsi="仿宋" w:eastAsia="仿宋_GB2312"/>
          <w:color w:val="000000" w:themeColor="text1"/>
          <w:sz w:val="28"/>
          <w:szCs w:val="28"/>
          <w:highlight w:val="none"/>
          <w:u w:val="single"/>
        </w:rPr>
      </w:pPr>
      <w:r>
        <w:rPr>
          <w:rFonts w:hint="eastAsia" w:ascii="宋体" w:hAnsi="宋体"/>
          <w:color w:val="000000" w:themeColor="text1"/>
          <w:szCs w:val="21"/>
          <w:highlight w:val="none"/>
        </w:rPr>
        <w:t>日期：</w:t>
      </w:r>
    </w:p>
    <w:p>
      <w:pPr>
        <w:rPr>
          <w:rFonts w:ascii="仿宋_GB2312" w:hAnsi="仿宋" w:eastAsia="仿宋_GB2312"/>
          <w:b/>
          <w:bCs/>
          <w:color w:val="000000" w:themeColor="text1"/>
          <w:sz w:val="28"/>
          <w:szCs w:val="28"/>
          <w:highlight w:val="none"/>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75" w:name="_Toc369180071"/>
      <w:bookmarkStart w:id="476" w:name="_Toc353522417"/>
      <w:bookmarkStart w:id="477" w:name="_Toc23999"/>
      <w:bookmarkStart w:id="478" w:name="_Toc383439878"/>
      <w:bookmarkStart w:id="479" w:name="_Toc357151200"/>
      <w:r>
        <w:rPr>
          <w:rFonts w:hint="eastAsia" w:ascii="黑体" w:hAnsi="宋体"/>
          <w:b w:val="0"/>
          <w:color w:val="000000" w:themeColor="text1"/>
          <w:kern w:val="44"/>
          <w:sz w:val="21"/>
          <w:szCs w:val="20"/>
          <w:highlight w:val="none"/>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856"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总价</w:t>
            </w:r>
          </w:p>
        </w:tc>
        <w:tc>
          <w:tcPr>
            <w:tcW w:w="1673" w:type="dxa"/>
            <w:vAlign w:val="center"/>
          </w:tcPr>
          <w:p>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交货期</w:t>
            </w:r>
          </w:p>
        </w:tc>
        <w:tc>
          <w:tcPr>
            <w:tcW w:w="1880"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rPr>
            </w:pPr>
          </w:p>
        </w:tc>
        <w:tc>
          <w:tcPr>
            <w:tcW w:w="2856" w:type="dxa"/>
            <w:vAlign w:val="center"/>
          </w:tcPr>
          <w:p>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pPr>
              <w:topLinePunct/>
              <w:jc w:val="left"/>
              <w:rPr>
                <w:rFonts w:ascii="宋体" w:hAnsi="宋体"/>
                <w:bCs/>
                <w:color w:val="000000" w:themeColor="text1"/>
                <w:highlight w:val="none"/>
                <w:u w:val="single"/>
              </w:rPr>
            </w:pPr>
          </w:p>
        </w:tc>
        <w:tc>
          <w:tcPr>
            <w:tcW w:w="1880" w:type="dxa"/>
            <w:vAlign w:val="center"/>
          </w:tcPr>
          <w:p>
            <w:pPr>
              <w:rPr>
                <w:rFonts w:ascii="宋体" w:hAnsi="宋体"/>
                <w:bCs/>
                <w:color w:val="000000" w:themeColor="text1"/>
                <w:highlight w:val="none"/>
              </w:rPr>
            </w:pPr>
          </w:p>
        </w:tc>
      </w:tr>
    </w:tbl>
    <w:p>
      <w:pPr>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rPr>
      </w:pPr>
      <w:r>
        <w:rPr>
          <w:rFonts w:hint="eastAsia" w:ascii="宋体" w:hAnsi="宋体"/>
          <w:color w:val="000000" w:themeColor="text1"/>
          <w:szCs w:val="21"/>
          <w:highlight w:val="none"/>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rPr>
      </w:pPr>
    </w:p>
    <w:p>
      <w:pPr>
        <w:adjustRightInd w:val="0"/>
        <w:snapToGrid w:val="0"/>
        <w:spacing w:line="480" w:lineRule="exact"/>
        <w:rPr>
          <w:rFonts w:ascii="宋体" w:hAnsi="宋体"/>
          <w:color w:val="000000" w:themeColor="text1"/>
          <w:szCs w:val="21"/>
          <w:highlight w:val="none"/>
        </w:rPr>
      </w:pPr>
    </w:p>
    <w:p>
      <w:pPr>
        <w:adjustRightInd w:val="0"/>
        <w:snapToGrid w:val="0"/>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szCs w:val="21"/>
          <w:highlight w:val="none"/>
        </w:rPr>
        <w:t>供应商名称（公章）：</w:t>
      </w:r>
    </w:p>
    <w:p>
      <w:pPr>
        <w:spacing w:line="480" w:lineRule="exact"/>
        <w:rPr>
          <w:rFonts w:ascii="仿宋_GB2312" w:hAnsi="仿宋" w:eastAsia="仿宋_GB2312"/>
          <w:color w:val="000000" w:themeColor="text1"/>
          <w:sz w:val="28"/>
          <w:szCs w:val="28"/>
          <w:highlight w:val="none"/>
        </w:rPr>
      </w:pPr>
      <w:r>
        <w:rPr>
          <w:rFonts w:hint="eastAsia" w:ascii="宋体" w:hAnsi="宋体"/>
          <w:color w:val="000000" w:themeColor="text1"/>
          <w:szCs w:val="21"/>
          <w:highlight w:val="none"/>
        </w:rPr>
        <w:t>日期：   年   月   日</w:t>
      </w:r>
    </w:p>
    <w:p>
      <w:pPr>
        <w:adjustRightInd w:val="0"/>
        <w:snapToGrid w:val="0"/>
        <w:spacing w:line="360" w:lineRule="auto"/>
        <w:rPr>
          <w:rFonts w:ascii="仿宋_GB2312" w:hAnsi="仿宋" w:eastAsia="仿宋_GB2312"/>
          <w:color w:val="000000" w:themeColor="text1"/>
          <w:sz w:val="28"/>
          <w:szCs w:val="28"/>
          <w:highlight w:val="none"/>
          <w:u w:val="single"/>
        </w:rPr>
      </w:pPr>
    </w:p>
    <w:p>
      <w:pPr>
        <w:rPr>
          <w:color w:val="000000" w:themeColor="text1"/>
          <w:highlight w:val="none"/>
        </w:rPr>
      </w:pPr>
    </w:p>
    <w:p>
      <w:pPr>
        <w:rPr>
          <w:color w:val="000000" w:themeColor="text1"/>
          <w:highlight w:val="none"/>
        </w:rPr>
      </w:pPr>
    </w:p>
    <w:p>
      <w:pPr>
        <w:pStyle w:val="3"/>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rPr>
        <w:sectPr>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80" w:name="_Toc357151201"/>
      <w:bookmarkStart w:id="481" w:name="_Toc24573"/>
      <w:bookmarkStart w:id="482" w:name="_Toc383439879"/>
      <w:bookmarkStart w:id="483" w:name="_Toc353522418"/>
      <w:bookmarkStart w:id="484" w:name="_Toc369180072"/>
      <w:r>
        <w:rPr>
          <w:rFonts w:hint="eastAsia" w:ascii="黑体" w:hAnsi="宋体"/>
          <w:b w:val="0"/>
          <w:color w:val="000000" w:themeColor="text1"/>
          <w:kern w:val="44"/>
          <w:sz w:val="21"/>
          <w:szCs w:val="20"/>
          <w:highlight w:val="none"/>
        </w:rPr>
        <w:t>（三） 分项报价</w:t>
      </w:r>
      <w:r>
        <w:rPr>
          <w:rFonts w:ascii="黑体" w:hAnsi="宋体"/>
          <w:b w:val="0"/>
          <w:color w:val="000000" w:themeColor="text1"/>
          <w:kern w:val="44"/>
          <w:sz w:val="21"/>
          <w:szCs w:val="20"/>
          <w:highlight w:val="none"/>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adjustRightInd w:val="0"/>
        <w:snapToGrid w:val="0"/>
        <w:spacing w:line="360" w:lineRule="auto"/>
        <w:ind w:left="7560" w:hanging="7560" w:hangingChars="3600"/>
        <w:jc w:val="left"/>
        <w:rPr>
          <w:color w:val="000000" w:themeColor="text1"/>
          <w:szCs w:val="18"/>
          <w:highlight w:val="none"/>
        </w:rPr>
      </w:pPr>
      <w:r>
        <w:rPr>
          <w:rFonts w:hint="eastAsia" w:ascii="宋体" w:hAnsi="宋体"/>
          <w:bCs/>
          <w:color w:val="000000" w:themeColor="text1"/>
          <w:highlight w:val="none"/>
        </w:rPr>
        <w:t>项目名称：</w:t>
      </w:r>
    </w:p>
    <w:p>
      <w:pPr>
        <w:adjustRightInd w:val="0"/>
        <w:snapToGrid w:val="0"/>
        <w:spacing w:line="360" w:lineRule="auto"/>
        <w:ind w:left="7560" w:hanging="7560" w:hangingChars="3600"/>
        <w:jc w:val="right"/>
        <w:rPr>
          <w:color w:val="000000" w:themeColor="text1"/>
          <w:szCs w:val="18"/>
          <w:highlight w:val="none"/>
        </w:rPr>
      </w:pPr>
      <w:r>
        <w:rPr>
          <w:rFonts w:hint="eastAsia"/>
          <w:color w:val="000000" w:themeColor="text1"/>
          <w:szCs w:val="18"/>
          <w:highlight w:val="none"/>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sz w:val="18"/>
                <w:highlight w:val="none"/>
              </w:rPr>
            </w:pPr>
            <w:r>
              <w:rPr>
                <w:rFonts w:hint="eastAsia"/>
                <w:color w:val="000000" w:themeColor="text1"/>
                <w:sz w:val="18"/>
                <w:highlight w:val="none"/>
              </w:rPr>
              <w:t>序号</w:t>
            </w:r>
          </w:p>
        </w:tc>
        <w:tc>
          <w:tcPr>
            <w:tcW w:w="1843" w:type="dxa"/>
            <w:vAlign w:val="center"/>
          </w:tcPr>
          <w:p>
            <w:pPr>
              <w:pStyle w:val="4"/>
              <w:snapToGrid w:val="0"/>
              <w:ind w:firstLine="0"/>
              <w:jc w:val="center"/>
              <w:rPr>
                <w:color w:val="000000" w:themeColor="text1"/>
                <w:highlight w:val="none"/>
              </w:rPr>
            </w:pPr>
            <w:r>
              <w:rPr>
                <w:rFonts w:hint="eastAsia"/>
                <w:color w:val="000000" w:themeColor="text1"/>
                <w:highlight w:val="none"/>
              </w:rPr>
              <w:t>内容</w:t>
            </w:r>
          </w:p>
        </w:tc>
        <w:tc>
          <w:tcPr>
            <w:tcW w:w="1282" w:type="dxa"/>
            <w:vAlign w:val="center"/>
          </w:tcPr>
          <w:p>
            <w:pPr>
              <w:pStyle w:val="4"/>
              <w:snapToGrid w:val="0"/>
              <w:ind w:firstLine="0"/>
              <w:jc w:val="center"/>
              <w:rPr>
                <w:color w:val="000000" w:themeColor="text1"/>
                <w:highlight w:val="none"/>
              </w:rPr>
            </w:pPr>
            <w:r>
              <w:rPr>
                <w:rFonts w:hint="eastAsia"/>
                <w:color w:val="000000" w:themeColor="text1"/>
                <w:highlight w:val="none"/>
              </w:rPr>
              <w:t>1</w:t>
            </w:r>
          </w:p>
        </w:tc>
        <w:tc>
          <w:tcPr>
            <w:tcW w:w="1282" w:type="dxa"/>
            <w:vAlign w:val="center"/>
          </w:tcPr>
          <w:p>
            <w:pPr>
              <w:pStyle w:val="4"/>
              <w:snapToGrid w:val="0"/>
              <w:ind w:firstLine="0"/>
              <w:jc w:val="center"/>
              <w:rPr>
                <w:color w:val="000000" w:themeColor="text1"/>
                <w:highlight w:val="none"/>
              </w:rPr>
            </w:pPr>
            <w:r>
              <w:rPr>
                <w:rFonts w:hint="eastAsia"/>
                <w:color w:val="000000" w:themeColor="text1"/>
                <w:highlight w:val="none"/>
              </w:rPr>
              <w:t>2</w:t>
            </w:r>
          </w:p>
        </w:tc>
        <w:tc>
          <w:tcPr>
            <w:tcW w:w="1282" w:type="dxa"/>
            <w:gridSpan w:val="2"/>
            <w:vAlign w:val="center"/>
          </w:tcPr>
          <w:p>
            <w:pPr>
              <w:pStyle w:val="4"/>
              <w:snapToGrid w:val="0"/>
              <w:ind w:firstLine="0"/>
              <w:jc w:val="center"/>
              <w:rPr>
                <w:color w:val="000000" w:themeColor="text1"/>
                <w:highlight w:val="none"/>
              </w:rPr>
            </w:pPr>
            <w:r>
              <w:rPr>
                <w:rFonts w:hint="eastAsia"/>
                <w:color w:val="000000" w:themeColor="text1"/>
                <w:highlight w:val="none"/>
              </w:rPr>
              <w:t>3</w:t>
            </w:r>
          </w:p>
        </w:tc>
        <w:tc>
          <w:tcPr>
            <w:tcW w:w="1282" w:type="dxa"/>
            <w:vAlign w:val="center"/>
          </w:tcPr>
          <w:p>
            <w:pPr>
              <w:pStyle w:val="4"/>
              <w:snapToGrid w:val="0"/>
              <w:ind w:firstLine="0"/>
              <w:jc w:val="center"/>
              <w:rPr>
                <w:color w:val="000000" w:themeColor="text1"/>
                <w:highlight w:val="none"/>
              </w:rPr>
            </w:pPr>
            <w:r>
              <w:rPr>
                <w:rFonts w:hint="eastAsia"/>
                <w:color w:val="000000" w:themeColor="text1"/>
                <w:highlight w:val="none"/>
              </w:rPr>
              <w:t>4</w:t>
            </w:r>
          </w:p>
        </w:tc>
        <w:tc>
          <w:tcPr>
            <w:tcW w:w="1283" w:type="dxa"/>
            <w:vAlign w:val="center"/>
          </w:tcPr>
          <w:p>
            <w:pPr>
              <w:pStyle w:val="4"/>
              <w:snapToGrid w:val="0"/>
              <w:ind w:firstLine="0"/>
              <w:jc w:val="center"/>
              <w:rPr>
                <w:color w:val="000000" w:themeColor="text1"/>
                <w:highlight w:val="none"/>
              </w:rPr>
            </w:pPr>
            <w:r>
              <w:rPr>
                <w:rFonts w:hint="eastAsia"/>
                <w:color w:val="000000" w:themeColor="text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rPr>
            </w:pPr>
            <w:r>
              <w:rPr>
                <w:rFonts w:hint="eastAsia"/>
                <w:color w:val="000000" w:themeColor="text1"/>
                <w:highlight w:val="none"/>
              </w:rPr>
              <w:t>1</w:t>
            </w:r>
          </w:p>
        </w:tc>
        <w:tc>
          <w:tcPr>
            <w:tcW w:w="1843" w:type="dxa"/>
            <w:vAlign w:val="center"/>
          </w:tcPr>
          <w:p>
            <w:pPr>
              <w:pStyle w:val="4"/>
              <w:snapToGrid w:val="0"/>
              <w:ind w:firstLine="0"/>
              <w:jc w:val="center"/>
              <w:rPr>
                <w:color w:val="000000" w:themeColor="text1"/>
                <w:highlight w:val="none"/>
              </w:rPr>
            </w:pPr>
            <w:r>
              <w:rPr>
                <w:rFonts w:hint="eastAsia"/>
                <w:color w:val="000000" w:themeColor="text1"/>
                <w:highlight w:val="none"/>
              </w:rPr>
              <w:t>设备名称</w:t>
            </w:r>
          </w:p>
        </w:tc>
        <w:tc>
          <w:tcPr>
            <w:tcW w:w="1282" w:type="dxa"/>
            <w:vAlign w:val="center"/>
          </w:tcPr>
          <w:p>
            <w:pPr>
              <w:pStyle w:val="4"/>
              <w:snapToGrid w:val="0"/>
              <w:ind w:firstLine="0"/>
              <w:jc w:val="center"/>
              <w:rPr>
                <w:color w:val="000000" w:themeColor="text1"/>
                <w:highlight w:val="none"/>
              </w:rPr>
            </w:pPr>
          </w:p>
        </w:tc>
        <w:tc>
          <w:tcPr>
            <w:tcW w:w="1282" w:type="dxa"/>
            <w:vAlign w:val="center"/>
          </w:tcPr>
          <w:p>
            <w:pPr>
              <w:pStyle w:val="4"/>
              <w:snapToGrid w:val="0"/>
              <w:ind w:firstLine="0"/>
              <w:jc w:val="center"/>
              <w:rPr>
                <w:color w:val="000000" w:themeColor="text1"/>
                <w:highlight w:val="none"/>
              </w:rPr>
            </w:pPr>
          </w:p>
        </w:tc>
        <w:tc>
          <w:tcPr>
            <w:tcW w:w="1282" w:type="dxa"/>
            <w:gridSpan w:val="2"/>
            <w:vAlign w:val="center"/>
          </w:tcPr>
          <w:p>
            <w:pPr>
              <w:pStyle w:val="4"/>
              <w:snapToGrid w:val="0"/>
              <w:ind w:firstLine="0"/>
              <w:jc w:val="center"/>
              <w:rPr>
                <w:color w:val="000000" w:themeColor="text1"/>
                <w:highlight w:val="none"/>
              </w:rPr>
            </w:pPr>
          </w:p>
        </w:tc>
        <w:tc>
          <w:tcPr>
            <w:tcW w:w="1282" w:type="dxa"/>
            <w:vAlign w:val="center"/>
          </w:tcPr>
          <w:p>
            <w:pPr>
              <w:pStyle w:val="4"/>
              <w:snapToGrid w:val="0"/>
              <w:ind w:firstLine="0"/>
              <w:jc w:val="center"/>
              <w:rPr>
                <w:color w:val="000000" w:themeColor="text1"/>
                <w:highlight w:val="none"/>
              </w:rPr>
            </w:pPr>
          </w:p>
        </w:tc>
        <w:tc>
          <w:tcPr>
            <w:tcW w:w="1283" w:type="dxa"/>
            <w:vAlign w:val="center"/>
          </w:tcPr>
          <w:p>
            <w:pPr>
              <w:pStyle w:val="4"/>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rPr>
            </w:pPr>
            <w:r>
              <w:rPr>
                <w:rFonts w:hint="eastAsia"/>
                <w:color w:val="000000" w:themeColor="text1"/>
                <w:highlight w:val="none"/>
              </w:rPr>
              <w:t>2</w:t>
            </w:r>
          </w:p>
        </w:tc>
        <w:tc>
          <w:tcPr>
            <w:tcW w:w="1843" w:type="dxa"/>
            <w:vAlign w:val="center"/>
          </w:tcPr>
          <w:p>
            <w:pPr>
              <w:pStyle w:val="4"/>
              <w:snapToGrid w:val="0"/>
              <w:ind w:firstLine="0"/>
              <w:jc w:val="center"/>
              <w:rPr>
                <w:color w:val="000000" w:themeColor="text1"/>
                <w:highlight w:val="none"/>
              </w:rPr>
            </w:pPr>
            <w:r>
              <w:rPr>
                <w:rFonts w:hint="eastAsia"/>
                <w:color w:val="000000" w:themeColor="text1"/>
                <w:highlight w:val="none"/>
              </w:rPr>
              <w:t>型号及规格</w:t>
            </w:r>
          </w:p>
        </w:tc>
        <w:tc>
          <w:tcPr>
            <w:tcW w:w="1282" w:type="dxa"/>
            <w:vAlign w:val="center"/>
          </w:tcPr>
          <w:p>
            <w:pPr>
              <w:pStyle w:val="4"/>
              <w:snapToGrid w:val="0"/>
              <w:ind w:firstLine="0"/>
              <w:jc w:val="center"/>
              <w:rPr>
                <w:color w:val="000000" w:themeColor="text1"/>
                <w:highlight w:val="none"/>
              </w:rPr>
            </w:pPr>
          </w:p>
        </w:tc>
        <w:tc>
          <w:tcPr>
            <w:tcW w:w="1282" w:type="dxa"/>
            <w:vAlign w:val="center"/>
          </w:tcPr>
          <w:p>
            <w:pPr>
              <w:pStyle w:val="4"/>
              <w:snapToGrid w:val="0"/>
              <w:ind w:firstLine="0"/>
              <w:jc w:val="center"/>
              <w:rPr>
                <w:color w:val="000000" w:themeColor="text1"/>
                <w:highlight w:val="none"/>
              </w:rPr>
            </w:pPr>
          </w:p>
        </w:tc>
        <w:tc>
          <w:tcPr>
            <w:tcW w:w="1282" w:type="dxa"/>
            <w:gridSpan w:val="2"/>
            <w:vAlign w:val="center"/>
          </w:tcPr>
          <w:p>
            <w:pPr>
              <w:pStyle w:val="4"/>
              <w:snapToGrid w:val="0"/>
              <w:ind w:firstLine="0"/>
              <w:jc w:val="center"/>
              <w:rPr>
                <w:color w:val="000000" w:themeColor="text1"/>
                <w:highlight w:val="none"/>
              </w:rPr>
            </w:pPr>
          </w:p>
        </w:tc>
        <w:tc>
          <w:tcPr>
            <w:tcW w:w="1282" w:type="dxa"/>
            <w:vAlign w:val="center"/>
          </w:tcPr>
          <w:p>
            <w:pPr>
              <w:pStyle w:val="4"/>
              <w:snapToGrid w:val="0"/>
              <w:ind w:firstLine="0"/>
              <w:jc w:val="center"/>
              <w:rPr>
                <w:color w:val="000000" w:themeColor="text1"/>
                <w:highlight w:val="none"/>
              </w:rPr>
            </w:pPr>
          </w:p>
        </w:tc>
        <w:tc>
          <w:tcPr>
            <w:tcW w:w="1283" w:type="dxa"/>
            <w:vAlign w:val="center"/>
          </w:tcPr>
          <w:p>
            <w:pPr>
              <w:pStyle w:val="4"/>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rPr>
            </w:pPr>
            <w:r>
              <w:rPr>
                <w:color w:val="000000" w:themeColor="text1"/>
                <w:highlight w:val="none"/>
              </w:rPr>
              <w:t>3</w:t>
            </w:r>
          </w:p>
        </w:tc>
        <w:tc>
          <w:tcPr>
            <w:tcW w:w="1843" w:type="dxa"/>
            <w:vAlign w:val="center"/>
          </w:tcPr>
          <w:p>
            <w:pPr>
              <w:pStyle w:val="4"/>
              <w:snapToGrid w:val="0"/>
              <w:ind w:firstLine="0"/>
              <w:jc w:val="center"/>
              <w:rPr>
                <w:color w:val="000000" w:themeColor="text1"/>
                <w:highlight w:val="none"/>
              </w:rPr>
            </w:pPr>
            <w:r>
              <w:rPr>
                <w:rFonts w:hint="eastAsia"/>
                <w:color w:val="000000" w:themeColor="text1"/>
                <w:highlight w:val="none"/>
              </w:rPr>
              <w:t>原产地</w:t>
            </w:r>
          </w:p>
        </w:tc>
        <w:tc>
          <w:tcPr>
            <w:tcW w:w="1282" w:type="dxa"/>
            <w:vAlign w:val="center"/>
          </w:tcPr>
          <w:p>
            <w:pPr>
              <w:pStyle w:val="4"/>
              <w:snapToGrid w:val="0"/>
              <w:ind w:firstLine="0"/>
              <w:jc w:val="center"/>
              <w:rPr>
                <w:color w:val="000000" w:themeColor="text1"/>
                <w:highlight w:val="none"/>
              </w:rPr>
            </w:pPr>
          </w:p>
        </w:tc>
        <w:tc>
          <w:tcPr>
            <w:tcW w:w="1282" w:type="dxa"/>
            <w:vAlign w:val="center"/>
          </w:tcPr>
          <w:p>
            <w:pPr>
              <w:pStyle w:val="4"/>
              <w:snapToGrid w:val="0"/>
              <w:ind w:firstLine="0"/>
              <w:jc w:val="center"/>
              <w:rPr>
                <w:color w:val="000000" w:themeColor="text1"/>
                <w:highlight w:val="none"/>
              </w:rPr>
            </w:pPr>
          </w:p>
        </w:tc>
        <w:tc>
          <w:tcPr>
            <w:tcW w:w="1282" w:type="dxa"/>
            <w:gridSpan w:val="2"/>
            <w:vAlign w:val="center"/>
          </w:tcPr>
          <w:p>
            <w:pPr>
              <w:pStyle w:val="4"/>
              <w:snapToGrid w:val="0"/>
              <w:ind w:firstLine="0"/>
              <w:jc w:val="center"/>
              <w:rPr>
                <w:color w:val="000000" w:themeColor="text1"/>
                <w:highlight w:val="none"/>
              </w:rPr>
            </w:pPr>
          </w:p>
        </w:tc>
        <w:tc>
          <w:tcPr>
            <w:tcW w:w="1282" w:type="dxa"/>
            <w:vAlign w:val="center"/>
          </w:tcPr>
          <w:p>
            <w:pPr>
              <w:pStyle w:val="4"/>
              <w:snapToGrid w:val="0"/>
              <w:ind w:firstLine="0"/>
              <w:jc w:val="center"/>
              <w:rPr>
                <w:color w:val="000000" w:themeColor="text1"/>
                <w:highlight w:val="none"/>
              </w:rPr>
            </w:pPr>
          </w:p>
        </w:tc>
        <w:tc>
          <w:tcPr>
            <w:tcW w:w="1283" w:type="dxa"/>
            <w:vAlign w:val="center"/>
          </w:tcPr>
          <w:p>
            <w:pPr>
              <w:pStyle w:val="4"/>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rPr>
            </w:pPr>
            <w:r>
              <w:rPr>
                <w:color w:val="000000" w:themeColor="text1"/>
                <w:highlight w:val="none"/>
              </w:rPr>
              <w:t>4</w:t>
            </w:r>
          </w:p>
        </w:tc>
        <w:tc>
          <w:tcPr>
            <w:tcW w:w="1843" w:type="dxa"/>
            <w:vAlign w:val="center"/>
          </w:tcPr>
          <w:p>
            <w:pPr>
              <w:pStyle w:val="4"/>
              <w:snapToGrid w:val="0"/>
              <w:ind w:firstLine="0"/>
              <w:jc w:val="center"/>
              <w:rPr>
                <w:color w:val="000000" w:themeColor="text1"/>
                <w:highlight w:val="none"/>
              </w:rPr>
            </w:pPr>
            <w:r>
              <w:rPr>
                <w:rFonts w:hint="eastAsia"/>
                <w:color w:val="000000" w:themeColor="text1"/>
                <w:highlight w:val="none"/>
              </w:rPr>
              <w:t>设备单价</w:t>
            </w:r>
          </w:p>
        </w:tc>
        <w:tc>
          <w:tcPr>
            <w:tcW w:w="1282" w:type="dxa"/>
            <w:vAlign w:val="center"/>
          </w:tcPr>
          <w:p>
            <w:pPr>
              <w:pStyle w:val="4"/>
              <w:snapToGrid w:val="0"/>
              <w:ind w:firstLine="0"/>
              <w:jc w:val="center"/>
              <w:rPr>
                <w:color w:val="000000" w:themeColor="text1"/>
                <w:highlight w:val="none"/>
              </w:rPr>
            </w:pPr>
          </w:p>
        </w:tc>
        <w:tc>
          <w:tcPr>
            <w:tcW w:w="1282" w:type="dxa"/>
            <w:vAlign w:val="center"/>
          </w:tcPr>
          <w:p>
            <w:pPr>
              <w:pStyle w:val="4"/>
              <w:snapToGrid w:val="0"/>
              <w:ind w:firstLine="0"/>
              <w:jc w:val="center"/>
              <w:rPr>
                <w:color w:val="000000" w:themeColor="text1"/>
                <w:highlight w:val="none"/>
              </w:rPr>
            </w:pPr>
          </w:p>
        </w:tc>
        <w:tc>
          <w:tcPr>
            <w:tcW w:w="1282" w:type="dxa"/>
            <w:gridSpan w:val="2"/>
            <w:vAlign w:val="center"/>
          </w:tcPr>
          <w:p>
            <w:pPr>
              <w:pStyle w:val="4"/>
              <w:snapToGrid w:val="0"/>
              <w:ind w:firstLine="0"/>
              <w:jc w:val="center"/>
              <w:rPr>
                <w:color w:val="000000" w:themeColor="text1"/>
                <w:highlight w:val="none"/>
              </w:rPr>
            </w:pPr>
          </w:p>
        </w:tc>
        <w:tc>
          <w:tcPr>
            <w:tcW w:w="1282" w:type="dxa"/>
            <w:vAlign w:val="center"/>
          </w:tcPr>
          <w:p>
            <w:pPr>
              <w:pStyle w:val="4"/>
              <w:snapToGrid w:val="0"/>
              <w:ind w:firstLine="0"/>
              <w:jc w:val="center"/>
              <w:rPr>
                <w:color w:val="000000" w:themeColor="text1"/>
                <w:highlight w:val="none"/>
              </w:rPr>
            </w:pPr>
          </w:p>
        </w:tc>
        <w:tc>
          <w:tcPr>
            <w:tcW w:w="1283" w:type="dxa"/>
            <w:vAlign w:val="center"/>
          </w:tcPr>
          <w:p>
            <w:pPr>
              <w:pStyle w:val="4"/>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rPr>
            </w:pPr>
            <w:r>
              <w:rPr>
                <w:color w:val="000000" w:themeColor="text1"/>
                <w:highlight w:val="none"/>
              </w:rPr>
              <w:t>5</w:t>
            </w:r>
          </w:p>
        </w:tc>
        <w:tc>
          <w:tcPr>
            <w:tcW w:w="1843" w:type="dxa"/>
            <w:vAlign w:val="center"/>
          </w:tcPr>
          <w:p>
            <w:pPr>
              <w:pStyle w:val="4"/>
              <w:snapToGrid w:val="0"/>
              <w:ind w:firstLine="0"/>
              <w:jc w:val="center"/>
              <w:rPr>
                <w:color w:val="000000" w:themeColor="text1"/>
                <w:highlight w:val="none"/>
              </w:rPr>
            </w:pPr>
            <w:r>
              <w:rPr>
                <w:rFonts w:hint="eastAsia"/>
                <w:color w:val="000000" w:themeColor="text1"/>
                <w:highlight w:val="none"/>
              </w:rPr>
              <w:t>数量</w:t>
            </w:r>
          </w:p>
        </w:tc>
        <w:tc>
          <w:tcPr>
            <w:tcW w:w="1282" w:type="dxa"/>
            <w:vAlign w:val="center"/>
          </w:tcPr>
          <w:p>
            <w:pPr>
              <w:pStyle w:val="4"/>
              <w:snapToGrid w:val="0"/>
              <w:ind w:firstLine="0"/>
              <w:jc w:val="center"/>
              <w:rPr>
                <w:color w:val="000000" w:themeColor="text1"/>
                <w:highlight w:val="none"/>
              </w:rPr>
            </w:pPr>
          </w:p>
        </w:tc>
        <w:tc>
          <w:tcPr>
            <w:tcW w:w="1282" w:type="dxa"/>
            <w:vAlign w:val="center"/>
          </w:tcPr>
          <w:p>
            <w:pPr>
              <w:pStyle w:val="4"/>
              <w:snapToGrid w:val="0"/>
              <w:ind w:firstLine="0"/>
              <w:jc w:val="center"/>
              <w:rPr>
                <w:color w:val="000000" w:themeColor="text1"/>
                <w:highlight w:val="none"/>
              </w:rPr>
            </w:pPr>
          </w:p>
        </w:tc>
        <w:tc>
          <w:tcPr>
            <w:tcW w:w="1282" w:type="dxa"/>
            <w:gridSpan w:val="2"/>
            <w:vAlign w:val="center"/>
          </w:tcPr>
          <w:p>
            <w:pPr>
              <w:pStyle w:val="4"/>
              <w:snapToGrid w:val="0"/>
              <w:ind w:firstLine="0"/>
              <w:jc w:val="center"/>
              <w:rPr>
                <w:color w:val="000000" w:themeColor="text1"/>
                <w:highlight w:val="none"/>
              </w:rPr>
            </w:pPr>
          </w:p>
        </w:tc>
        <w:tc>
          <w:tcPr>
            <w:tcW w:w="1282" w:type="dxa"/>
            <w:vAlign w:val="center"/>
          </w:tcPr>
          <w:p>
            <w:pPr>
              <w:pStyle w:val="4"/>
              <w:snapToGrid w:val="0"/>
              <w:ind w:firstLine="0"/>
              <w:jc w:val="center"/>
              <w:rPr>
                <w:color w:val="000000" w:themeColor="text1"/>
                <w:highlight w:val="none"/>
              </w:rPr>
            </w:pPr>
          </w:p>
        </w:tc>
        <w:tc>
          <w:tcPr>
            <w:tcW w:w="1283" w:type="dxa"/>
            <w:vAlign w:val="center"/>
          </w:tcPr>
          <w:p>
            <w:pPr>
              <w:pStyle w:val="4"/>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rPr>
            </w:pPr>
            <w:r>
              <w:rPr>
                <w:color w:val="000000" w:themeColor="text1"/>
                <w:highlight w:val="none"/>
              </w:rPr>
              <w:t>6</w:t>
            </w:r>
          </w:p>
        </w:tc>
        <w:tc>
          <w:tcPr>
            <w:tcW w:w="1843" w:type="dxa"/>
            <w:vAlign w:val="center"/>
          </w:tcPr>
          <w:p>
            <w:pPr>
              <w:pStyle w:val="4"/>
              <w:snapToGrid w:val="0"/>
              <w:ind w:firstLine="0"/>
              <w:jc w:val="center"/>
              <w:rPr>
                <w:color w:val="000000" w:themeColor="text1"/>
                <w:highlight w:val="none"/>
              </w:rPr>
            </w:pPr>
            <w:r>
              <w:rPr>
                <w:rFonts w:hint="eastAsia"/>
                <w:color w:val="000000" w:themeColor="text1"/>
                <w:highlight w:val="none"/>
              </w:rPr>
              <w:t>设备总价</w:t>
            </w:r>
          </w:p>
        </w:tc>
        <w:tc>
          <w:tcPr>
            <w:tcW w:w="1282" w:type="dxa"/>
            <w:vAlign w:val="center"/>
          </w:tcPr>
          <w:p>
            <w:pPr>
              <w:pStyle w:val="4"/>
              <w:snapToGrid w:val="0"/>
              <w:ind w:firstLine="0"/>
              <w:jc w:val="center"/>
              <w:rPr>
                <w:color w:val="000000" w:themeColor="text1"/>
                <w:highlight w:val="none"/>
              </w:rPr>
            </w:pPr>
          </w:p>
        </w:tc>
        <w:tc>
          <w:tcPr>
            <w:tcW w:w="1282" w:type="dxa"/>
            <w:vAlign w:val="center"/>
          </w:tcPr>
          <w:p>
            <w:pPr>
              <w:pStyle w:val="4"/>
              <w:snapToGrid w:val="0"/>
              <w:ind w:firstLine="0"/>
              <w:jc w:val="center"/>
              <w:rPr>
                <w:color w:val="000000" w:themeColor="text1"/>
                <w:highlight w:val="none"/>
              </w:rPr>
            </w:pPr>
          </w:p>
        </w:tc>
        <w:tc>
          <w:tcPr>
            <w:tcW w:w="1282" w:type="dxa"/>
            <w:gridSpan w:val="2"/>
            <w:vAlign w:val="center"/>
          </w:tcPr>
          <w:p>
            <w:pPr>
              <w:pStyle w:val="4"/>
              <w:snapToGrid w:val="0"/>
              <w:ind w:firstLine="0"/>
              <w:jc w:val="center"/>
              <w:rPr>
                <w:color w:val="000000" w:themeColor="text1"/>
                <w:highlight w:val="none"/>
              </w:rPr>
            </w:pPr>
          </w:p>
        </w:tc>
        <w:tc>
          <w:tcPr>
            <w:tcW w:w="1282" w:type="dxa"/>
            <w:vAlign w:val="center"/>
          </w:tcPr>
          <w:p>
            <w:pPr>
              <w:pStyle w:val="4"/>
              <w:snapToGrid w:val="0"/>
              <w:ind w:firstLine="0"/>
              <w:jc w:val="center"/>
              <w:rPr>
                <w:color w:val="000000" w:themeColor="text1"/>
                <w:highlight w:val="none"/>
              </w:rPr>
            </w:pPr>
          </w:p>
        </w:tc>
        <w:tc>
          <w:tcPr>
            <w:tcW w:w="1283" w:type="dxa"/>
            <w:vAlign w:val="center"/>
          </w:tcPr>
          <w:p>
            <w:pPr>
              <w:pStyle w:val="4"/>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rPr>
            </w:pPr>
            <w:r>
              <w:rPr>
                <w:rFonts w:hint="eastAsia"/>
                <w:color w:val="000000" w:themeColor="text1"/>
                <w:highlight w:val="none"/>
              </w:rPr>
              <w:t>7</w:t>
            </w:r>
          </w:p>
        </w:tc>
        <w:tc>
          <w:tcPr>
            <w:tcW w:w="1843" w:type="dxa"/>
            <w:vAlign w:val="center"/>
          </w:tcPr>
          <w:p>
            <w:pPr>
              <w:pStyle w:val="4"/>
              <w:snapToGrid w:val="0"/>
              <w:ind w:firstLine="0"/>
              <w:jc w:val="center"/>
              <w:rPr>
                <w:color w:val="000000" w:themeColor="text1"/>
                <w:highlight w:val="none"/>
              </w:rPr>
            </w:pPr>
            <w:r>
              <w:rPr>
                <w:rFonts w:hint="eastAsia"/>
                <w:color w:val="000000" w:themeColor="text1"/>
                <w:highlight w:val="none"/>
              </w:rPr>
              <w:t>备品备件价</w:t>
            </w:r>
          </w:p>
        </w:tc>
        <w:tc>
          <w:tcPr>
            <w:tcW w:w="1282" w:type="dxa"/>
            <w:vAlign w:val="center"/>
          </w:tcPr>
          <w:p>
            <w:pPr>
              <w:pStyle w:val="4"/>
              <w:snapToGrid w:val="0"/>
              <w:ind w:firstLine="0"/>
              <w:jc w:val="center"/>
              <w:rPr>
                <w:color w:val="000000" w:themeColor="text1"/>
                <w:highlight w:val="none"/>
              </w:rPr>
            </w:pPr>
          </w:p>
        </w:tc>
        <w:tc>
          <w:tcPr>
            <w:tcW w:w="1282" w:type="dxa"/>
            <w:vAlign w:val="center"/>
          </w:tcPr>
          <w:p>
            <w:pPr>
              <w:pStyle w:val="4"/>
              <w:snapToGrid w:val="0"/>
              <w:ind w:firstLine="0"/>
              <w:jc w:val="center"/>
              <w:rPr>
                <w:color w:val="000000" w:themeColor="text1"/>
                <w:highlight w:val="none"/>
              </w:rPr>
            </w:pPr>
          </w:p>
        </w:tc>
        <w:tc>
          <w:tcPr>
            <w:tcW w:w="1282" w:type="dxa"/>
            <w:gridSpan w:val="2"/>
            <w:vAlign w:val="center"/>
          </w:tcPr>
          <w:p>
            <w:pPr>
              <w:pStyle w:val="4"/>
              <w:snapToGrid w:val="0"/>
              <w:ind w:firstLine="0"/>
              <w:jc w:val="center"/>
              <w:rPr>
                <w:color w:val="000000" w:themeColor="text1"/>
                <w:highlight w:val="none"/>
              </w:rPr>
            </w:pPr>
          </w:p>
        </w:tc>
        <w:tc>
          <w:tcPr>
            <w:tcW w:w="1282" w:type="dxa"/>
            <w:vAlign w:val="center"/>
          </w:tcPr>
          <w:p>
            <w:pPr>
              <w:pStyle w:val="4"/>
              <w:snapToGrid w:val="0"/>
              <w:ind w:firstLine="0"/>
              <w:jc w:val="center"/>
              <w:rPr>
                <w:color w:val="000000" w:themeColor="text1"/>
                <w:highlight w:val="none"/>
              </w:rPr>
            </w:pPr>
          </w:p>
        </w:tc>
        <w:tc>
          <w:tcPr>
            <w:tcW w:w="1283" w:type="dxa"/>
            <w:vAlign w:val="center"/>
          </w:tcPr>
          <w:p>
            <w:pPr>
              <w:pStyle w:val="4"/>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rPr>
            </w:pPr>
            <w:r>
              <w:rPr>
                <w:rFonts w:hint="eastAsia"/>
                <w:color w:val="000000" w:themeColor="text1"/>
                <w:highlight w:val="none"/>
              </w:rPr>
              <w:t>8</w:t>
            </w:r>
          </w:p>
        </w:tc>
        <w:tc>
          <w:tcPr>
            <w:tcW w:w="1843" w:type="dxa"/>
            <w:vAlign w:val="center"/>
          </w:tcPr>
          <w:p>
            <w:pPr>
              <w:pStyle w:val="4"/>
              <w:snapToGrid w:val="0"/>
              <w:ind w:firstLine="0"/>
              <w:jc w:val="center"/>
              <w:rPr>
                <w:color w:val="000000" w:themeColor="text1"/>
                <w:highlight w:val="none"/>
              </w:rPr>
            </w:pPr>
            <w:r>
              <w:rPr>
                <w:rFonts w:hint="eastAsia"/>
                <w:color w:val="000000" w:themeColor="text1"/>
                <w:highlight w:val="none"/>
              </w:rPr>
              <w:t>运输费、人工费</w:t>
            </w:r>
          </w:p>
        </w:tc>
        <w:tc>
          <w:tcPr>
            <w:tcW w:w="6411" w:type="dxa"/>
            <w:gridSpan w:val="6"/>
            <w:vAlign w:val="center"/>
          </w:tcPr>
          <w:p>
            <w:pPr>
              <w:pStyle w:val="4"/>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rPr>
            </w:pPr>
            <w:r>
              <w:rPr>
                <w:rFonts w:hint="eastAsia"/>
                <w:color w:val="000000" w:themeColor="text1"/>
                <w:highlight w:val="none"/>
              </w:rPr>
              <w:t>9</w:t>
            </w:r>
          </w:p>
        </w:tc>
        <w:tc>
          <w:tcPr>
            <w:tcW w:w="1843" w:type="dxa"/>
            <w:vAlign w:val="center"/>
          </w:tcPr>
          <w:p>
            <w:pPr>
              <w:pStyle w:val="4"/>
              <w:snapToGrid w:val="0"/>
              <w:ind w:firstLine="0"/>
              <w:jc w:val="center"/>
              <w:rPr>
                <w:color w:val="000000" w:themeColor="text1"/>
                <w:highlight w:val="none"/>
              </w:rPr>
            </w:pPr>
            <w:r>
              <w:rPr>
                <w:rFonts w:hint="eastAsia"/>
                <w:color w:val="000000" w:themeColor="text1"/>
                <w:highlight w:val="none"/>
              </w:rPr>
              <w:t>保险费</w:t>
            </w:r>
          </w:p>
        </w:tc>
        <w:tc>
          <w:tcPr>
            <w:tcW w:w="6411" w:type="dxa"/>
            <w:gridSpan w:val="6"/>
            <w:vAlign w:val="center"/>
          </w:tcPr>
          <w:p>
            <w:pPr>
              <w:pStyle w:val="4"/>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rPr>
            </w:pPr>
            <w:r>
              <w:rPr>
                <w:rFonts w:hint="eastAsia"/>
                <w:color w:val="000000" w:themeColor="text1"/>
                <w:highlight w:val="none"/>
              </w:rPr>
              <w:t>10</w:t>
            </w:r>
          </w:p>
        </w:tc>
        <w:tc>
          <w:tcPr>
            <w:tcW w:w="1843" w:type="dxa"/>
            <w:vAlign w:val="center"/>
          </w:tcPr>
          <w:p>
            <w:pPr>
              <w:pStyle w:val="4"/>
              <w:snapToGrid w:val="0"/>
              <w:ind w:firstLine="0"/>
              <w:jc w:val="center"/>
              <w:rPr>
                <w:color w:val="000000" w:themeColor="text1"/>
                <w:highlight w:val="none"/>
              </w:rPr>
            </w:pPr>
            <w:r>
              <w:rPr>
                <w:rFonts w:hint="eastAsia"/>
                <w:color w:val="000000" w:themeColor="text1"/>
                <w:highlight w:val="none"/>
              </w:rPr>
              <w:t>安装调试费</w:t>
            </w:r>
          </w:p>
        </w:tc>
        <w:tc>
          <w:tcPr>
            <w:tcW w:w="6411" w:type="dxa"/>
            <w:gridSpan w:val="6"/>
            <w:vAlign w:val="center"/>
          </w:tcPr>
          <w:p>
            <w:pPr>
              <w:pStyle w:val="4"/>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rPr>
            </w:pPr>
            <w:r>
              <w:rPr>
                <w:rFonts w:hint="eastAsia"/>
                <w:color w:val="000000" w:themeColor="text1"/>
                <w:highlight w:val="none"/>
              </w:rPr>
              <w:t>11</w:t>
            </w:r>
          </w:p>
        </w:tc>
        <w:tc>
          <w:tcPr>
            <w:tcW w:w="1843" w:type="dxa"/>
            <w:vAlign w:val="center"/>
          </w:tcPr>
          <w:p>
            <w:pPr>
              <w:pStyle w:val="4"/>
              <w:snapToGrid w:val="0"/>
              <w:ind w:firstLine="0"/>
              <w:jc w:val="center"/>
              <w:rPr>
                <w:color w:val="000000" w:themeColor="text1"/>
                <w:highlight w:val="none"/>
              </w:rPr>
            </w:pPr>
            <w:r>
              <w:rPr>
                <w:rFonts w:hint="eastAsia"/>
                <w:color w:val="000000" w:themeColor="text1"/>
                <w:highlight w:val="none"/>
              </w:rPr>
              <w:t>技术服务费</w:t>
            </w:r>
          </w:p>
        </w:tc>
        <w:tc>
          <w:tcPr>
            <w:tcW w:w="6411" w:type="dxa"/>
            <w:gridSpan w:val="6"/>
            <w:vAlign w:val="center"/>
          </w:tcPr>
          <w:p>
            <w:pPr>
              <w:pStyle w:val="4"/>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rPr>
            </w:pPr>
            <w:r>
              <w:rPr>
                <w:rFonts w:hint="eastAsia"/>
                <w:color w:val="000000" w:themeColor="text1"/>
                <w:highlight w:val="none"/>
              </w:rPr>
              <w:t>12</w:t>
            </w:r>
          </w:p>
        </w:tc>
        <w:tc>
          <w:tcPr>
            <w:tcW w:w="1843" w:type="dxa"/>
            <w:vAlign w:val="center"/>
          </w:tcPr>
          <w:p>
            <w:pPr>
              <w:pStyle w:val="4"/>
              <w:snapToGrid w:val="0"/>
              <w:ind w:firstLine="0"/>
              <w:jc w:val="center"/>
              <w:rPr>
                <w:color w:val="000000" w:themeColor="text1"/>
                <w:highlight w:val="none"/>
              </w:rPr>
            </w:pPr>
            <w:r>
              <w:rPr>
                <w:rFonts w:hint="eastAsia"/>
                <w:color w:val="000000" w:themeColor="text1"/>
                <w:highlight w:val="none"/>
              </w:rPr>
              <w:t>税金</w:t>
            </w:r>
          </w:p>
        </w:tc>
        <w:tc>
          <w:tcPr>
            <w:tcW w:w="6411" w:type="dxa"/>
            <w:gridSpan w:val="6"/>
            <w:vAlign w:val="center"/>
          </w:tcPr>
          <w:p>
            <w:pPr>
              <w:pStyle w:val="4"/>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rPr>
            </w:pPr>
            <w:r>
              <w:rPr>
                <w:rFonts w:hint="eastAsia"/>
                <w:color w:val="000000" w:themeColor="text1"/>
                <w:highlight w:val="none"/>
              </w:rPr>
              <w:t>13</w:t>
            </w:r>
          </w:p>
        </w:tc>
        <w:tc>
          <w:tcPr>
            <w:tcW w:w="1843" w:type="dxa"/>
            <w:vAlign w:val="center"/>
          </w:tcPr>
          <w:p>
            <w:pPr>
              <w:pStyle w:val="4"/>
              <w:snapToGrid w:val="0"/>
              <w:ind w:firstLine="0"/>
              <w:jc w:val="center"/>
              <w:rPr>
                <w:color w:val="000000" w:themeColor="text1"/>
                <w:highlight w:val="none"/>
              </w:rPr>
            </w:pPr>
            <w:r>
              <w:rPr>
                <w:rFonts w:hint="eastAsia"/>
                <w:color w:val="000000" w:themeColor="text1"/>
                <w:highlight w:val="none"/>
              </w:rPr>
              <w:t>培训费</w:t>
            </w:r>
          </w:p>
        </w:tc>
        <w:tc>
          <w:tcPr>
            <w:tcW w:w="6411" w:type="dxa"/>
            <w:gridSpan w:val="6"/>
            <w:vAlign w:val="center"/>
          </w:tcPr>
          <w:p>
            <w:pPr>
              <w:pStyle w:val="4"/>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4"/>
              <w:snapToGrid w:val="0"/>
              <w:ind w:firstLine="0"/>
              <w:jc w:val="center"/>
              <w:rPr>
                <w:color w:val="000000" w:themeColor="text1"/>
                <w:highlight w:val="none"/>
              </w:rPr>
            </w:pPr>
            <w:r>
              <w:rPr>
                <w:rFonts w:hint="eastAsia"/>
                <w:color w:val="000000" w:themeColor="text1"/>
                <w:highlight w:val="none"/>
              </w:rPr>
              <w:t>14</w:t>
            </w:r>
          </w:p>
        </w:tc>
        <w:tc>
          <w:tcPr>
            <w:tcW w:w="1843" w:type="dxa"/>
            <w:vAlign w:val="center"/>
          </w:tcPr>
          <w:p>
            <w:pPr>
              <w:pStyle w:val="4"/>
              <w:snapToGrid w:val="0"/>
              <w:ind w:firstLine="0"/>
              <w:jc w:val="center"/>
              <w:rPr>
                <w:color w:val="000000" w:themeColor="text1"/>
                <w:highlight w:val="none"/>
              </w:rPr>
            </w:pPr>
            <w:r>
              <w:rPr>
                <w:rFonts w:hint="eastAsia"/>
                <w:color w:val="000000" w:themeColor="text1"/>
                <w:highlight w:val="none"/>
              </w:rPr>
              <w:t>质量保证期内的服务费用</w:t>
            </w:r>
          </w:p>
        </w:tc>
        <w:tc>
          <w:tcPr>
            <w:tcW w:w="6411" w:type="dxa"/>
            <w:gridSpan w:val="6"/>
            <w:vAlign w:val="center"/>
          </w:tcPr>
          <w:p>
            <w:pPr>
              <w:pStyle w:val="4"/>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color w:val="000000" w:themeColor="text1"/>
                <w:highlight w:val="none"/>
              </w:rPr>
            </w:pPr>
            <w:r>
              <w:rPr>
                <w:rFonts w:hint="eastAsia"/>
                <w:color w:val="000000" w:themeColor="text1"/>
                <w:highlight w:val="none"/>
              </w:rPr>
              <w:t>15</w:t>
            </w:r>
          </w:p>
        </w:tc>
        <w:tc>
          <w:tcPr>
            <w:tcW w:w="1843" w:type="dxa"/>
            <w:vAlign w:val="center"/>
          </w:tcPr>
          <w:p>
            <w:pPr>
              <w:pStyle w:val="4"/>
              <w:snapToGrid w:val="0"/>
              <w:ind w:firstLine="0"/>
              <w:jc w:val="center"/>
              <w:rPr>
                <w:color w:val="000000" w:themeColor="text1"/>
                <w:highlight w:val="none"/>
              </w:rPr>
            </w:pPr>
            <w:r>
              <w:rPr>
                <w:rFonts w:hint="eastAsia"/>
                <w:color w:val="000000" w:themeColor="text1"/>
                <w:highlight w:val="none"/>
              </w:rPr>
              <w:t>其他费用</w:t>
            </w:r>
          </w:p>
        </w:tc>
        <w:tc>
          <w:tcPr>
            <w:tcW w:w="6411" w:type="dxa"/>
            <w:gridSpan w:val="6"/>
            <w:vAlign w:val="center"/>
          </w:tcPr>
          <w:p>
            <w:pPr>
              <w:pStyle w:val="4"/>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000000" w:themeColor="text1"/>
                <w:highlight w:val="none"/>
              </w:rPr>
            </w:pPr>
            <w:r>
              <w:rPr>
                <w:rFonts w:hint="eastAsia"/>
                <w:bCs/>
                <w:color w:val="000000" w:themeColor="text1"/>
                <w:highlight w:val="none"/>
              </w:rPr>
              <w:t>16</w:t>
            </w:r>
          </w:p>
        </w:tc>
        <w:tc>
          <w:tcPr>
            <w:tcW w:w="1843" w:type="dxa"/>
            <w:vAlign w:val="center"/>
          </w:tcPr>
          <w:p>
            <w:pPr>
              <w:pStyle w:val="4"/>
              <w:snapToGrid w:val="0"/>
              <w:ind w:firstLine="0"/>
              <w:jc w:val="center"/>
              <w:rPr>
                <w:bCs/>
                <w:color w:val="000000" w:themeColor="text1"/>
                <w:highlight w:val="none"/>
              </w:rPr>
            </w:pPr>
            <w:r>
              <w:rPr>
                <w:rFonts w:hint="eastAsia"/>
                <w:bCs/>
                <w:color w:val="000000" w:themeColor="text1"/>
                <w:highlight w:val="none"/>
              </w:rPr>
              <w:t>投标总价</w:t>
            </w:r>
          </w:p>
        </w:tc>
        <w:tc>
          <w:tcPr>
            <w:tcW w:w="3205" w:type="dxa"/>
            <w:gridSpan w:val="3"/>
            <w:vAlign w:val="center"/>
          </w:tcPr>
          <w:p>
            <w:pPr>
              <w:pStyle w:val="4"/>
              <w:snapToGrid w:val="0"/>
              <w:ind w:firstLine="0"/>
              <w:jc w:val="center"/>
              <w:rPr>
                <w:bCs/>
                <w:color w:val="000000" w:themeColor="text1"/>
                <w:highlight w:val="none"/>
              </w:rPr>
            </w:pPr>
            <w:r>
              <w:rPr>
                <w:rFonts w:hint="eastAsia"/>
                <w:bCs/>
                <w:color w:val="000000" w:themeColor="text1"/>
                <w:highlight w:val="none"/>
              </w:rPr>
              <w:t>（大写）人民币</w:t>
            </w:r>
          </w:p>
        </w:tc>
        <w:tc>
          <w:tcPr>
            <w:tcW w:w="3206" w:type="dxa"/>
            <w:gridSpan w:val="3"/>
            <w:vAlign w:val="center"/>
          </w:tcPr>
          <w:p>
            <w:pPr>
              <w:pStyle w:val="4"/>
              <w:snapToGrid w:val="0"/>
              <w:ind w:firstLine="0"/>
              <w:jc w:val="center"/>
              <w:rPr>
                <w:bCs/>
                <w:color w:val="000000" w:themeColor="text1"/>
                <w:highlight w:val="none"/>
              </w:rPr>
            </w:pPr>
            <w:r>
              <w:rPr>
                <w:rFonts w:hint="eastAsia"/>
                <w:bCs/>
                <w:color w:val="000000" w:themeColor="text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000000" w:themeColor="text1"/>
                <w:highlight w:val="none"/>
              </w:rPr>
            </w:pPr>
            <w:r>
              <w:rPr>
                <w:rFonts w:hint="eastAsia"/>
                <w:bCs/>
                <w:color w:val="000000" w:themeColor="text1"/>
                <w:highlight w:val="none"/>
              </w:rPr>
              <w:t>17</w:t>
            </w:r>
          </w:p>
        </w:tc>
        <w:tc>
          <w:tcPr>
            <w:tcW w:w="1843" w:type="dxa"/>
            <w:vAlign w:val="center"/>
          </w:tcPr>
          <w:p>
            <w:pPr>
              <w:pStyle w:val="4"/>
              <w:snapToGrid w:val="0"/>
              <w:ind w:firstLine="0"/>
              <w:jc w:val="center"/>
              <w:rPr>
                <w:bCs/>
                <w:color w:val="000000" w:themeColor="text1"/>
                <w:highlight w:val="none"/>
              </w:rPr>
            </w:pPr>
            <w:r>
              <w:rPr>
                <w:rFonts w:hint="eastAsia"/>
                <w:bCs/>
                <w:color w:val="000000" w:themeColor="text1"/>
                <w:highlight w:val="none"/>
              </w:rPr>
              <w:t>备注</w:t>
            </w:r>
          </w:p>
        </w:tc>
        <w:tc>
          <w:tcPr>
            <w:tcW w:w="6411" w:type="dxa"/>
            <w:gridSpan w:val="6"/>
            <w:vAlign w:val="center"/>
          </w:tcPr>
          <w:p>
            <w:pPr>
              <w:pStyle w:val="4"/>
              <w:snapToGrid w:val="0"/>
              <w:ind w:firstLine="0"/>
              <w:jc w:val="center"/>
              <w:rPr>
                <w:bCs/>
                <w:color w:val="000000" w:themeColor="text1"/>
                <w:highlight w:val="none"/>
              </w:rPr>
            </w:pPr>
          </w:p>
        </w:tc>
      </w:tr>
    </w:tbl>
    <w:p>
      <w:pPr>
        <w:spacing w:line="360" w:lineRule="auto"/>
        <w:rPr>
          <w:color w:val="000000" w:themeColor="text1"/>
          <w:highlight w:val="none"/>
        </w:rPr>
      </w:pPr>
    </w:p>
    <w:p>
      <w:pPr>
        <w:spacing w:line="360" w:lineRule="auto"/>
        <w:rPr>
          <w:color w:val="000000" w:themeColor="text1"/>
          <w:highlight w:val="none"/>
        </w:rPr>
      </w:pPr>
      <w:r>
        <w:rPr>
          <w:rFonts w:hint="eastAsia"/>
          <w:color w:val="000000" w:themeColor="text1"/>
          <w:highlight w:val="none"/>
        </w:rPr>
        <w:t>注：如本表格式内容不能满足需要，供应商可自行划表填写。</w:t>
      </w:r>
    </w:p>
    <w:p>
      <w:pPr>
        <w:adjustRightInd w:val="0"/>
        <w:snapToGrid w:val="0"/>
        <w:spacing w:line="400" w:lineRule="exact"/>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tabs>
          <w:tab w:val="center" w:pos="4483"/>
        </w:tabs>
        <w:spacing w:line="360" w:lineRule="auto"/>
        <w:ind w:right="521" w:rightChars="248"/>
        <w:rPr>
          <w:rFonts w:ascii="宋体" w:hAnsi="宋体"/>
          <w:bCs/>
          <w:color w:val="000000" w:themeColor="text1"/>
          <w:highlight w:val="none"/>
          <w:u w:val="single"/>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rPr>
        <w:t>日期： 年月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85" w:name="_Toc18088"/>
      <w:bookmarkStart w:id="486" w:name="_Toc357151203"/>
      <w:bookmarkStart w:id="487" w:name="_Toc353522420"/>
      <w:bookmarkStart w:id="488" w:name="_Toc383439881"/>
      <w:bookmarkStart w:id="489" w:name="_Toc369180074"/>
      <w:r>
        <w:rPr>
          <w:rFonts w:hint="eastAsia" w:ascii="黑体" w:hAnsi="宋体"/>
          <w:b w:val="0"/>
          <w:color w:val="000000" w:themeColor="text1"/>
          <w:kern w:val="44"/>
          <w:sz w:val="21"/>
          <w:szCs w:val="20"/>
          <w:highlight w:val="none"/>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spacing w:line="360" w:lineRule="auto"/>
        <w:rPr>
          <w:rFonts w:ascii="宋体" w:hAnsi="宋体"/>
          <w:color w:val="000000" w:themeColor="text1"/>
          <w:szCs w:val="21"/>
          <w:highlight w:val="none"/>
        </w:rPr>
      </w:pPr>
      <w:r>
        <w:rPr>
          <w:rFonts w:hint="eastAsia" w:ascii="宋体" w:hAnsi="宋体"/>
          <w:bCs/>
          <w:color w:val="000000" w:themeColor="text1"/>
          <w:highlight w:val="none"/>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w:t>
      </w:r>
      <w:r>
        <w:rPr>
          <w:rFonts w:hint="eastAsia" w:ascii="宋体" w:hAnsi="宋体"/>
          <w:bCs/>
          <w:color w:val="000000" w:themeColor="text1"/>
          <w:szCs w:val="21"/>
          <w:highlight w:val="none"/>
        </w:rPr>
        <w:t>“</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r>
        <w:rPr>
          <w:rFonts w:hint="eastAsia" w:ascii="宋体" w:hAnsi="宋体"/>
          <w:bCs/>
          <w:color w:val="000000" w:themeColor="text1"/>
          <w:highlight w:val="none"/>
        </w:rPr>
        <w:t>；</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90" w:name="_Toc357151204"/>
      <w:bookmarkStart w:id="491" w:name="_Toc369180075"/>
      <w:bookmarkStart w:id="492" w:name="_Toc353522421"/>
      <w:bookmarkStart w:id="493" w:name="_Toc383439882"/>
      <w:bookmarkStart w:id="494" w:name="_Toc26534"/>
      <w:r>
        <w:rPr>
          <w:rFonts w:hint="eastAsia" w:ascii="黑体" w:hAnsi="宋体"/>
          <w:b w:val="0"/>
          <w:color w:val="000000" w:themeColor="text1"/>
          <w:kern w:val="44"/>
          <w:sz w:val="21"/>
          <w:szCs w:val="20"/>
          <w:highlight w:val="none"/>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pStyle w:val="17"/>
        <w:spacing w:line="360" w:lineRule="auto"/>
        <w:rPr>
          <w:rFonts w:hAnsi="宋体" w:cs="Times New Roman"/>
          <w:color w:val="000000" w:themeColor="text1"/>
          <w:highlight w:val="none"/>
        </w:rPr>
      </w:pPr>
      <w:r>
        <w:rPr>
          <w:rFonts w:hint="eastAsia" w:hAnsi="宋体"/>
          <w:bCs/>
          <w:color w:val="000000" w:themeColor="text1"/>
          <w:highlight w:val="none"/>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w:t>
      </w:r>
      <w:r>
        <w:rPr>
          <w:rFonts w:hint="eastAsia" w:ascii="宋体" w:hAnsi="宋体"/>
          <w:bCs/>
          <w:color w:val="000000" w:themeColor="text1"/>
          <w:szCs w:val="21"/>
          <w:highlight w:val="none"/>
        </w:rPr>
        <w:t>“</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r>
        <w:rPr>
          <w:rFonts w:hint="eastAsia" w:ascii="宋体" w:hAnsi="宋体"/>
          <w:bCs/>
          <w:color w:val="000000" w:themeColor="text1"/>
          <w:highlight w:val="none"/>
        </w:rPr>
        <w:t>；</w:t>
      </w:r>
    </w:p>
    <w:p>
      <w:pPr>
        <w:adjustRightInd w:val="0"/>
        <w:snapToGrid w:val="0"/>
        <w:spacing w:line="360" w:lineRule="auto"/>
        <w:ind w:firstLine="630" w:firstLineChars="300"/>
        <w:rPr>
          <w:rFonts w:ascii="宋体" w:hAnsi="宋体"/>
          <w:bCs/>
          <w:color w:val="000000" w:themeColor="text1"/>
          <w:highlight w:val="none"/>
        </w:rPr>
      </w:pPr>
      <w:r>
        <w:rPr>
          <w:rFonts w:hint="eastAsia" w:ascii="宋体" w:hAnsi="宋体"/>
          <w:bCs/>
          <w:color w:val="000000" w:themeColor="text1"/>
          <w:highlight w:val="none"/>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供应商名称（公章）：</w:t>
      </w:r>
    </w:p>
    <w:p>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日期：年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95" w:name="_Toc329242741"/>
      <w:bookmarkStart w:id="496" w:name="_Toc357151206"/>
      <w:bookmarkStart w:id="497" w:name="_Toc351986030"/>
      <w:bookmarkStart w:id="498" w:name="_Toc351986210"/>
      <w:bookmarkStart w:id="499" w:name="_Toc351987799"/>
      <w:bookmarkStart w:id="500" w:name="_Toc351988740"/>
      <w:bookmarkStart w:id="501" w:name="_Toc351990176"/>
      <w:bookmarkStart w:id="502" w:name="_Toc353522423"/>
      <w:bookmarkStart w:id="503" w:name="_Toc351987995"/>
      <w:bookmarkStart w:id="504" w:name="_Toc369180077"/>
      <w:bookmarkStart w:id="505" w:name="_Toc351985925"/>
      <w:bookmarkStart w:id="506" w:name="_Toc28190"/>
      <w:bookmarkStart w:id="507" w:name="_Toc383439884"/>
      <w:r>
        <w:rPr>
          <w:rFonts w:hint="eastAsia" w:ascii="黑体" w:hAnsi="宋体"/>
          <w:b w:val="0"/>
          <w:color w:val="000000" w:themeColor="text1"/>
          <w:kern w:val="44"/>
          <w:sz w:val="21"/>
          <w:szCs w:val="20"/>
          <w:highlight w:val="none"/>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spacing w:afterLines="50" w:line="360" w:lineRule="auto"/>
        <w:rPr>
          <w:rFonts w:ascii="宋体" w:hAnsi="宋体"/>
          <w:bCs/>
          <w:color w:val="000000" w:themeColor="text1"/>
          <w:szCs w:val="21"/>
          <w:highlight w:val="none"/>
        </w:rPr>
      </w:pPr>
      <w:r>
        <w:rPr>
          <w:rFonts w:hint="eastAsia" w:ascii="宋体" w:hAnsi="宋体"/>
          <w:bCs/>
          <w:color w:val="000000" w:themeColor="text1"/>
          <w:highlight w:val="none"/>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序号</w:t>
            </w:r>
          </w:p>
        </w:tc>
        <w:tc>
          <w:tcPr>
            <w:tcW w:w="1215" w:type="dxa"/>
            <w:vAlign w:val="center"/>
          </w:tcPr>
          <w:p>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项目名称</w:t>
            </w:r>
          </w:p>
        </w:tc>
        <w:tc>
          <w:tcPr>
            <w:tcW w:w="1267" w:type="dxa"/>
            <w:vAlign w:val="center"/>
          </w:tcPr>
          <w:p>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内容</w:t>
            </w:r>
          </w:p>
        </w:tc>
        <w:tc>
          <w:tcPr>
            <w:tcW w:w="1117" w:type="dxa"/>
            <w:vAlign w:val="center"/>
          </w:tcPr>
          <w:p>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数量</w:t>
            </w:r>
          </w:p>
        </w:tc>
        <w:tc>
          <w:tcPr>
            <w:tcW w:w="1400" w:type="dxa"/>
            <w:vAlign w:val="center"/>
          </w:tcPr>
          <w:p>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成交额（元）</w:t>
            </w:r>
          </w:p>
        </w:tc>
        <w:tc>
          <w:tcPr>
            <w:tcW w:w="1233" w:type="dxa"/>
            <w:vAlign w:val="center"/>
          </w:tcPr>
          <w:p>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完成日期</w:t>
            </w:r>
          </w:p>
        </w:tc>
        <w:tc>
          <w:tcPr>
            <w:tcW w:w="1183" w:type="dxa"/>
            <w:vAlign w:val="center"/>
          </w:tcPr>
          <w:p>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用户单位</w:t>
            </w:r>
          </w:p>
        </w:tc>
        <w:tc>
          <w:tcPr>
            <w:tcW w:w="1220" w:type="dxa"/>
            <w:vAlign w:val="center"/>
          </w:tcPr>
          <w:p>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联系电话</w:t>
            </w:r>
          </w:p>
        </w:tc>
        <w:tc>
          <w:tcPr>
            <w:tcW w:w="817" w:type="dxa"/>
            <w:vAlign w:val="center"/>
          </w:tcPr>
          <w:p>
            <w:pPr>
              <w:pStyle w:val="4"/>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szCs w:val="24"/>
                <w:highlight w:val="none"/>
              </w:rPr>
            </w:pPr>
          </w:p>
        </w:tc>
        <w:tc>
          <w:tcPr>
            <w:tcW w:w="1215" w:type="dxa"/>
            <w:vAlign w:val="center"/>
          </w:tcPr>
          <w:p>
            <w:pPr>
              <w:pStyle w:val="4"/>
              <w:snapToGrid w:val="0"/>
              <w:ind w:firstLine="0"/>
              <w:jc w:val="center"/>
              <w:rPr>
                <w:rFonts w:hAnsi="宋体"/>
                <w:bCs/>
                <w:color w:val="000000" w:themeColor="text1"/>
                <w:szCs w:val="24"/>
                <w:highlight w:val="none"/>
              </w:rPr>
            </w:pPr>
          </w:p>
        </w:tc>
        <w:tc>
          <w:tcPr>
            <w:tcW w:w="1267" w:type="dxa"/>
            <w:vAlign w:val="center"/>
          </w:tcPr>
          <w:p>
            <w:pPr>
              <w:pStyle w:val="4"/>
              <w:snapToGrid w:val="0"/>
              <w:jc w:val="center"/>
              <w:rPr>
                <w:rFonts w:hAnsi="宋体"/>
                <w:bCs/>
                <w:color w:val="000000" w:themeColor="text1"/>
                <w:szCs w:val="24"/>
                <w:highlight w:val="none"/>
              </w:rPr>
            </w:pPr>
          </w:p>
        </w:tc>
        <w:tc>
          <w:tcPr>
            <w:tcW w:w="1117" w:type="dxa"/>
            <w:vAlign w:val="center"/>
          </w:tcPr>
          <w:p>
            <w:pPr>
              <w:pStyle w:val="4"/>
              <w:snapToGrid w:val="0"/>
              <w:ind w:firstLine="0"/>
              <w:jc w:val="center"/>
              <w:rPr>
                <w:rFonts w:hAnsi="宋体"/>
                <w:bCs/>
                <w:color w:val="000000" w:themeColor="text1"/>
                <w:szCs w:val="24"/>
                <w:highlight w:val="none"/>
              </w:rPr>
            </w:pPr>
          </w:p>
        </w:tc>
        <w:tc>
          <w:tcPr>
            <w:tcW w:w="1400" w:type="dxa"/>
            <w:vAlign w:val="center"/>
          </w:tcPr>
          <w:p>
            <w:pPr>
              <w:pStyle w:val="4"/>
              <w:snapToGrid w:val="0"/>
              <w:jc w:val="center"/>
              <w:rPr>
                <w:rFonts w:hAnsi="宋体"/>
                <w:bCs/>
                <w:color w:val="000000" w:themeColor="text1"/>
                <w:szCs w:val="24"/>
                <w:highlight w:val="none"/>
              </w:rPr>
            </w:pPr>
          </w:p>
        </w:tc>
        <w:tc>
          <w:tcPr>
            <w:tcW w:w="1233" w:type="dxa"/>
            <w:vAlign w:val="center"/>
          </w:tcPr>
          <w:p>
            <w:pPr>
              <w:pStyle w:val="4"/>
              <w:snapToGrid w:val="0"/>
              <w:jc w:val="center"/>
              <w:rPr>
                <w:rFonts w:hAnsi="宋体"/>
                <w:bCs/>
                <w:color w:val="000000" w:themeColor="text1"/>
                <w:szCs w:val="24"/>
                <w:highlight w:val="none"/>
              </w:rPr>
            </w:pPr>
          </w:p>
        </w:tc>
        <w:tc>
          <w:tcPr>
            <w:tcW w:w="1183" w:type="dxa"/>
            <w:vAlign w:val="center"/>
          </w:tcPr>
          <w:p>
            <w:pPr>
              <w:pStyle w:val="4"/>
              <w:snapToGrid w:val="0"/>
              <w:jc w:val="center"/>
              <w:rPr>
                <w:rFonts w:hAnsi="宋体"/>
                <w:bCs/>
                <w:color w:val="000000" w:themeColor="text1"/>
                <w:szCs w:val="24"/>
                <w:highlight w:val="none"/>
              </w:rPr>
            </w:pPr>
          </w:p>
        </w:tc>
        <w:tc>
          <w:tcPr>
            <w:tcW w:w="1220" w:type="dxa"/>
            <w:vAlign w:val="center"/>
          </w:tcPr>
          <w:p>
            <w:pPr>
              <w:pStyle w:val="4"/>
              <w:snapToGrid w:val="0"/>
              <w:jc w:val="center"/>
              <w:rPr>
                <w:rFonts w:hAnsi="宋体"/>
                <w:bCs/>
                <w:color w:val="000000" w:themeColor="text1"/>
                <w:szCs w:val="24"/>
                <w:highlight w:val="none"/>
              </w:rPr>
            </w:pPr>
          </w:p>
        </w:tc>
        <w:tc>
          <w:tcPr>
            <w:tcW w:w="817" w:type="dxa"/>
            <w:vAlign w:val="center"/>
          </w:tcPr>
          <w:p>
            <w:pPr>
              <w:pStyle w:val="4"/>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rPr>
            </w:pPr>
          </w:p>
        </w:tc>
        <w:tc>
          <w:tcPr>
            <w:tcW w:w="1215" w:type="dxa"/>
            <w:vAlign w:val="center"/>
          </w:tcPr>
          <w:p>
            <w:pPr>
              <w:pStyle w:val="4"/>
              <w:snapToGrid w:val="0"/>
              <w:jc w:val="center"/>
              <w:rPr>
                <w:rFonts w:hAnsi="宋体"/>
                <w:bCs/>
                <w:color w:val="000000" w:themeColor="text1"/>
                <w:szCs w:val="24"/>
                <w:highlight w:val="none"/>
              </w:rPr>
            </w:pPr>
          </w:p>
        </w:tc>
        <w:tc>
          <w:tcPr>
            <w:tcW w:w="1267" w:type="dxa"/>
            <w:vAlign w:val="center"/>
          </w:tcPr>
          <w:p>
            <w:pPr>
              <w:pStyle w:val="4"/>
              <w:snapToGrid w:val="0"/>
              <w:jc w:val="center"/>
              <w:rPr>
                <w:rFonts w:hAnsi="宋体"/>
                <w:bCs/>
                <w:color w:val="000000" w:themeColor="text1"/>
                <w:szCs w:val="24"/>
                <w:highlight w:val="none"/>
              </w:rPr>
            </w:pPr>
          </w:p>
        </w:tc>
        <w:tc>
          <w:tcPr>
            <w:tcW w:w="1117" w:type="dxa"/>
            <w:vAlign w:val="center"/>
          </w:tcPr>
          <w:p>
            <w:pPr>
              <w:pStyle w:val="4"/>
              <w:snapToGrid w:val="0"/>
              <w:jc w:val="center"/>
              <w:rPr>
                <w:rFonts w:hAnsi="宋体"/>
                <w:bCs/>
                <w:color w:val="000000" w:themeColor="text1"/>
                <w:szCs w:val="24"/>
                <w:highlight w:val="none"/>
              </w:rPr>
            </w:pPr>
          </w:p>
        </w:tc>
        <w:tc>
          <w:tcPr>
            <w:tcW w:w="1400" w:type="dxa"/>
            <w:vAlign w:val="center"/>
          </w:tcPr>
          <w:p>
            <w:pPr>
              <w:pStyle w:val="4"/>
              <w:snapToGrid w:val="0"/>
              <w:jc w:val="center"/>
              <w:rPr>
                <w:rFonts w:hAnsi="宋体"/>
                <w:bCs/>
                <w:color w:val="000000" w:themeColor="text1"/>
                <w:szCs w:val="24"/>
                <w:highlight w:val="none"/>
              </w:rPr>
            </w:pPr>
          </w:p>
        </w:tc>
        <w:tc>
          <w:tcPr>
            <w:tcW w:w="1233" w:type="dxa"/>
            <w:vAlign w:val="center"/>
          </w:tcPr>
          <w:p>
            <w:pPr>
              <w:pStyle w:val="4"/>
              <w:snapToGrid w:val="0"/>
              <w:jc w:val="center"/>
              <w:rPr>
                <w:rFonts w:hAnsi="宋体"/>
                <w:bCs/>
                <w:color w:val="000000" w:themeColor="text1"/>
                <w:szCs w:val="24"/>
                <w:highlight w:val="none"/>
              </w:rPr>
            </w:pPr>
          </w:p>
        </w:tc>
        <w:tc>
          <w:tcPr>
            <w:tcW w:w="1183" w:type="dxa"/>
            <w:vAlign w:val="center"/>
          </w:tcPr>
          <w:p>
            <w:pPr>
              <w:pStyle w:val="4"/>
              <w:snapToGrid w:val="0"/>
              <w:jc w:val="center"/>
              <w:rPr>
                <w:rFonts w:hAnsi="宋体"/>
                <w:bCs/>
                <w:color w:val="000000" w:themeColor="text1"/>
                <w:szCs w:val="24"/>
                <w:highlight w:val="none"/>
              </w:rPr>
            </w:pPr>
          </w:p>
        </w:tc>
        <w:tc>
          <w:tcPr>
            <w:tcW w:w="1220" w:type="dxa"/>
            <w:vAlign w:val="center"/>
          </w:tcPr>
          <w:p>
            <w:pPr>
              <w:pStyle w:val="4"/>
              <w:snapToGrid w:val="0"/>
              <w:jc w:val="center"/>
              <w:rPr>
                <w:rFonts w:hAnsi="宋体"/>
                <w:bCs/>
                <w:color w:val="000000" w:themeColor="text1"/>
                <w:szCs w:val="24"/>
                <w:highlight w:val="none"/>
              </w:rPr>
            </w:pPr>
          </w:p>
        </w:tc>
        <w:tc>
          <w:tcPr>
            <w:tcW w:w="817" w:type="dxa"/>
            <w:vAlign w:val="center"/>
          </w:tcPr>
          <w:p>
            <w:pPr>
              <w:pStyle w:val="4"/>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rPr>
            </w:pPr>
          </w:p>
        </w:tc>
        <w:tc>
          <w:tcPr>
            <w:tcW w:w="1215" w:type="dxa"/>
            <w:vAlign w:val="center"/>
          </w:tcPr>
          <w:p>
            <w:pPr>
              <w:pStyle w:val="4"/>
              <w:snapToGrid w:val="0"/>
              <w:jc w:val="center"/>
              <w:rPr>
                <w:rFonts w:hAnsi="宋体"/>
                <w:bCs/>
                <w:color w:val="000000" w:themeColor="text1"/>
                <w:szCs w:val="24"/>
                <w:highlight w:val="none"/>
              </w:rPr>
            </w:pPr>
          </w:p>
        </w:tc>
        <w:tc>
          <w:tcPr>
            <w:tcW w:w="1267" w:type="dxa"/>
            <w:vAlign w:val="center"/>
          </w:tcPr>
          <w:p>
            <w:pPr>
              <w:pStyle w:val="4"/>
              <w:snapToGrid w:val="0"/>
              <w:jc w:val="center"/>
              <w:rPr>
                <w:rFonts w:hAnsi="宋体"/>
                <w:bCs/>
                <w:color w:val="000000" w:themeColor="text1"/>
                <w:szCs w:val="24"/>
                <w:highlight w:val="none"/>
              </w:rPr>
            </w:pPr>
          </w:p>
        </w:tc>
        <w:tc>
          <w:tcPr>
            <w:tcW w:w="1117" w:type="dxa"/>
            <w:vAlign w:val="center"/>
          </w:tcPr>
          <w:p>
            <w:pPr>
              <w:pStyle w:val="4"/>
              <w:snapToGrid w:val="0"/>
              <w:jc w:val="center"/>
              <w:rPr>
                <w:rFonts w:hAnsi="宋体"/>
                <w:bCs/>
                <w:color w:val="000000" w:themeColor="text1"/>
                <w:szCs w:val="24"/>
                <w:highlight w:val="none"/>
              </w:rPr>
            </w:pPr>
          </w:p>
        </w:tc>
        <w:tc>
          <w:tcPr>
            <w:tcW w:w="1400" w:type="dxa"/>
            <w:vAlign w:val="center"/>
          </w:tcPr>
          <w:p>
            <w:pPr>
              <w:pStyle w:val="4"/>
              <w:snapToGrid w:val="0"/>
              <w:jc w:val="center"/>
              <w:rPr>
                <w:rFonts w:hAnsi="宋体"/>
                <w:bCs/>
                <w:color w:val="000000" w:themeColor="text1"/>
                <w:szCs w:val="24"/>
                <w:highlight w:val="none"/>
              </w:rPr>
            </w:pPr>
          </w:p>
        </w:tc>
        <w:tc>
          <w:tcPr>
            <w:tcW w:w="1233" w:type="dxa"/>
            <w:vAlign w:val="center"/>
          </w:tcPr>
          <w:p>
            <w:pPr>
              <w:pStyle w:val="4"/>
              <w:snapToGrid w:val="0"/>
              <w:jc w:val="center"/>
              <w:rPr>
                <w:rFonts w:hAnsi="宋体"/>
                <w:bCs/>
                <w:color w:val="000000" w:themeColor="text1"/>
                <w:szCs w:val="24"/>
                <w:highlight w:val="none"/>
              </w:rPr>
            </w:pPr>
          </w:p>
        </w:tc>
        <w:tc>
          <w:tcPr>
            <w:tcW w:w="1183" w:type="dxa"/>
            <w:vAlign w:val="center"/>
          </w:tcPr>
          <w:p>
            <w:pPr>
              <w:pStyle w:val="4"/>
              <w:snapToGrid w:val="0"/>
              <w:jc w:val="center"/>
              <w:rPr>
                <w:rFonts w:hAnsi="宋体"/>
                <w:bCs/>
                <w:color w:val="000000" w:themeColor="text1"/>
                <w:szCs w:val="24"/>
                <w:highlight w:val="none"/>
              </w:rPr>
            </w:pPr>
          </w:p>
        </w:tc>
        <w:tc>
          <w:tcPr>
            <w:tcW w:w="1220" w:type="dxa"/>
            <w:vAlign w:val="center"/>
          </w:tcPr>
          <w:p>
            <w:pPr>
              <w:pStyle w:val="4"/>
              <w:snapToGrid w:val="0"/>
              <w:jc w:val="center"/>
              <w:rPr>
                <w:rFonts w:hAnsi="宋体"/>
                <w:bCs/>
                <w:color w:val="000000" w:themeColor="text1"/>
                <w:szCs w:val="24"/>
                <w:highlight w:val="none"/>
              </w:rPr>
            </w:pPr>
          </w:p>
        </w:tc>
        <w:tc>
          <w:tcPr>
            <w:tcW w:w="817" w:type="dxa"/>
            <w:vAlign w:val="center"/>
          </w:tcPr>
          <w:p>
            <w:pPr>
              <w:pStyle w:val="4"/>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rPr>
            </w:pPr>
          </w:p>
        </w:tc>
        <w:tc>
          <w:tcPr>
            <w:tcW w:w="1215" w:type="dxa"/>
            <w:vAlign w:val="center"/>
          </w:tcPr>
          <w:p>
            <w:pPr>
              <w:pStyle w:val="4"/>
              <w:snapToGrid w:val="0"/>
              <w:jc w:val="center"/>
              <w:rPr>
                <w:rFonts w:hAnsi="宋体"/>
                <w:bCs/>
                <w:color w:val="000000" w:themeColor="text1"/>
                <w:szCs w:val="24"/>
                <w:highlight w:val="none"/>
              </w:rPr>
            </w:pPr>
          </w:p>
        </w:tc>
        <w:tc>
          <w:tcPr>
            <w:tcW w:w="1267" w:type="dxa"/>
            <w:vAlign w:val="center"/>
          </w:tcPr>
          <w:p>
            <w:pPr>
              <w:pStyle w:val="4"/>
              <w:snapToGrid w:val="0"/>
              <w:jc w:val="center"/>
              <w:rPr>
                <w:rFonts w:hAnsi="宋体"/>
                <w:bCs/>
                <w:color w:val="000000" w:themeColor="text1"/>
                <w:szCs w:val="24"/>
                <w:highlight w:val="none"/>
              </w:rPr>
            </w:pPr>
          </w:p>
        </w:tc>
        <w:tc>
          <w:tcPr>
            <w:tcW w:w="1117" w:type="dxa"/>
            <w:vAlign w:val="center"/>
          </w:tcPr>
          <w:p>
            <w:pPr>
              <w:pStyle w:val="4"/>
              <w:snapToGrid w:val="0"/>
              <w:jc w:val="center"/>
              <w:rPr>
                <w:rFonts w:hAnsi="宋体"/>
                <w:bCs/>
                <w:color w:val="000000" w:themeColor="text1"/>
                <w:szCs w:val="24"/>
                <w:highlight w:val="none"/>
              </w:rPr>
            </w:pPr>
          </w:p>
        </w:tc>
        <w:tc>
          <w:tcPr>
            <w:tcW w:w="1400" w:type="dxa"/>
            <w:vAlign w:val="center"/>
          </w:tcPr>
          <w:p>
            <w:pPr>
              <w:pStyle w:val="4"/>
              <w:snapToGrid w:val="0"/>
              <w:jc w:val="center"/>
              <w:rPr>
                <w:rFonts w:hAnsi="宋体"/>
                <w:bCs/>
                <w:color w:val="000000" w:themeColor="text1"/>
                <w:szCs w:val="24"/>
                <w:highlight w:val="none"/>
              </w:rPr>
            </w:pPr>
          </w:p>
        </w:tc>
        <w:tc>
          <w:tcPr>
            <w:tcW w:w="1233" w:type="dxa"/>
            <w:vAlign w:val="center"/>
          </w:tcPr>
          <w:p>
            <w:pPr>
              <w:pStyle w:val="4"/>
              <w:snapToGrid w:val="0"/>
              <w:jc w:val="center"/>
              <w:rPr>
                <w:rFonts w:hAnsi="宋体"/>
                <w:bCs/>
                <w:color w:val="000000" w:themeColor="text1"/>
                <w:szCs w:val="24"/>
                <w:highlight w:val="none"/>
              </w:rPr>
            </w:pPr>
          </w:p>
        </w:tc>
        <w:tc>
          <w:tcPr>
            <w:tcW w:w="1183" w:type="dxa"/>
            <w:vAlign w:val="center"/>
          </w:tcPr>
          <w:p>
            <w:pPr>
              <w:pStyle w:val="4"/>
              <w:snapToGrid w:val="0"/>
              <w:jc w:val="center"/>
              <w:rPr>
                <w:rFonts w:hAnsi="宋体"/>
                <w:bCs/>
                <w:color w:val="000000" w:themeColor="text1"/>
                <w:szCs w:val="24"/>
                <w:highlight w:val="none"/>
              </w:rPr>
            </w:pPr>
          </w:p>
        </w:tc>
        <w:tc>
          <w:tcPr>
            <w:tcW w:w="1220" w:type="dxa"/>
            <w:vAlign w:val="center"/>
          </w:tcPr>
          <w:p>
            <w:pPr>
              <w:pStyle w:val="4"/>
              <w:snapToGrid w:val="0"/>
              <w:jc w:val="center"/>
              <w:rPr>
                <w:rFonts w:hAnsi="宋体"/>
                <w:bCs/>
                <w:color w:val="000000" w:themeColor="text1"/>
                <w:szCs w:val="24"/>
                <w:highlight w:val="none"/>
              </w:rPr>
            </w:pPr>
          </w:p>
        </w:tc>
        <w:tc>
          <w:tcPr>
            <w:tcW w:w="817" w:type="dxa"/>
            <w:vAlign w:val="center"/>
          </w:tcPr>
          <w:p>
            <w:pPr>
              <w:pStyle w:val="4"/>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rPr>
            </w:pPr>
          </w:p>
        </w:tc>
        <w:tc>
          <w:tcPr>
            <w:tcW w:w="1215" w:type="dxa"/>
            <w:vAlign w:val="center"/>
          </w:tcPr>
          <w:p>
            <w:pPr>
              <w:pStyle w:val="4"/>
              <w:snapToGrid w:val="0"/>
              <w:jc w:val="center"/>
              <w:rPr>
                <w:rFonts w:hAnsi="宋体"/>
                <w:bCs/>
                <w:color w:val="000000" w:themeColor="text1"/>
                <w:szCs w:val="24"/>
                <w:highlight w:val="none"/>
              </w:rPr>
            </w:pPr>
          </w:p>
        </w:tc>
        <w:tc>
          <w:tcPr>
            <w:tcW w:w="1267" w:type="dxa"/>
            <w:vAlign w:val="center"/>
          </w:tcPr>
          <w:p>
            <w:pPr>
              <w:pStyle w:val="4"/>
              <w:snapToGrid w:val="0"/>
              <w:jc w:val="center"/>
              <w:rPr>
                <w:rFonts w:hAnsi="宋体"/>
                <w:bCs/>
                <w:color w:val="000000" w:themeColor="text1"/>
                <w:szCs w:val="24"/>
                <w:highlight w:val="none"/>
              </w:rPr>
            </w:pPr>
          </w:p>
        </w:tc>
        <w:tc>
          <w:tcPr>
            <w:tcW w:w="1117" w:type="dxa"/>
            <w:vAlign w:val="center"/>
          </w:tcPr>
          <w:p>
            <w:pPr>
              <w:pStyle w:val="4"/>
              <w:snapToGrid w:val="0"/>
              <w:jc w:val="center"/>
              <w:rPr>
                <w:rFonts w:hAnsi="宋体"/>
                <w:bCs/>
                <w:color w:val="000000" w:themeColor="text1"/>
                <w:szCs w:val="24"/>
                <w:highlight w:val="none"/>
              </w:rPr>
            </w:pPr>
          </w:p>
        </w:tc>
        <w:tc>
          <w:tcPr>
            <w:tcW w:w="1400" w:type="dxa"/>
            <w:vAlign w:val="center"/>
          </w:tcPr>
          <w:p>
            <w:pPr>
              <w:pStyle w:val="4"/>
              <w:snapToGrid w:val="0"/>
              <w:jc w:val="center"/>
              <w:rPr>
                <w:rFonts w:hAnsi="宋体"/>
                <w:bCs/>
                <w:color w:val="000000" w:themeColor="text1"/>
                <w:szCs w:val="24"/>
                <w:highlight w:val="none"/>
              </w:rPr>
            </w:pPr>
          </w:p>
        </w:tc>
        <w:tc>
          <w:tcPr>
            <w:tcW w:w="1233" w:type="dxa"/>
            <w:vAlign w:val="center"/>
          </w:tcPr>
          <w:p>
            <w:pPr>
              <w:pStyle w:val="4"/>
              <w:snapToGrid w:val="0"/>
              <w:jc w:val="center"/>
              <w:rPr>
                <w:rFonts w:hAnsi="宋体"/>
                <w:bCs/>
                <w:color w:val="000000" w:themeColor="text1"/>
                <w:szCs w:val="24"/>
                <w:highlight w:val="none"/>
              </w:rPr>
            </w:pPr>
          </w:p>
        </w:tc>
        <w:tc>
          <w:tcPr>
            <w:tcW w:w="1183" w:type="dxa"/>
            <w:vAlign w:val="center"/>
          </w:tcPr>
          <w:p>
            <w:pPr>
              <w:pStyle w:val="4"/>
              <w:snapToGrid w:val="0"/>
              <w:jc w:val="center"/>
              <w:rPr>
                <w:rFonts w:hAnsi="宋体"/>
                <w:bCs/>
                <w:color w:val="000000" w:themeColor="text1"/>
                <w:szCs w:val="24"/>
                <w:highlight w:val="none"/>
              </w:rPr>
            </w:pPr>
          </w:p>
        </w:tc>
        <w:tc>
          <w:tcPr>
            <w:tcW w:w="1220" w:type="dxa"/>
            <w:vAlign w:val="center"/>
          </w:tcPr>
          <w:p>
            <w:pPr>
              <w:pStyle w:val="4"/>
              <w:snapToGrid w:val="0"/>
              <w:jc w:val="center"/>
              <w:rPr>
                <w:rFonts w:hAnsi="宋体"/>
                <w:bCs/>
                <w:color w:val="000000" w:themeColor="text1"/>
                <w:szCs w:val="24"/>
                <w:highlight w:val="none"/>
              </w:rPr>
            </w:pPr>
          </w:p>
        </w:tc>
        <w:tc>
          <w:tcPr>
            <w:tcW w:w="817" w:type="dxa"/>
            <w:vAlign w:val="center"/>
          </w:tcPr>
          <w:p>
            <w:pPr>
              <w:pStyle w:val="4"/>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rPr>
            </w:pPr>
          </w:p>
        </w:tc>
        <w:tc>
          <w:tcPr>
            <w:tcW w:w="1215" w:type="dxa"/>
            <w:vAlign w:val="center"/>
          </w:tcPr>
          <w:p>
            <w:pPr>
              <w:pStyle w:val="4"/>
              <w:snapToGrid w:val="0"/>
              <w:jc w:val="center"/>
              <w:rPr>
                <w:rFonts w:hAnsi="宋体"/>
                <w:bCs/>
                <w:color w:val="000000" w:themeColor="text1"/>
                <w:szCs w:val="24"/>
                <w:highlight w:val="none"/>
              </w:rPr>
            </w:pPr>
          </w:p>
        </w:tc>
        <w:tc>
          <w:tcPr>
            <w:tcW w:w="1267" w:type="dxa"/>
            <w:vAlign w:val="center"/>
          </w:tcPr>
          <w:p>
            <w:pPr>
              <w:pStyle w:val="4"/>
              <w:snapToGrid w:val="0"/>
              <w:jc w:val="center"/>
              <w:rPr>
                <w:rFonts w:hAnsi="宋体"/>
                <w:bCs/>
                <w:color w:val="000000" w:themeColor="text1"/>
                <w:szCs w:val="24"/>
                <w:highlight w:val="none"/>
              </w:rPr>
            </w:pPr>
          </w:p>
        </w:tc>
        <w:tc>
          <w:tcPr>
            <w:tcW w:w="1117" w:type="dxa"/>
            <w:vAlign w:val="center"/>
          </w:tcPr>
          <w:p>
            <w:pPr>
              <w:pStyle w:val="4"/>
              <w:snapToGrid w:val="0"/>
              <w:jc w:val="center"/>
              <w:rPr>
                <w:rFonts w:hAnsi="宋体"/>
                <w:bCs/>
                <w:color w:val="000000" w:themeColor="text1"/>
                <w:szCs w:val="24"/>
                <w:highlight w:val="none"/>
              </w:rPr>
            </w:pPr>
          </w:p>
        </w:tc>
        <w:tc>
          <w:tcPr>
            <w:tcW w:w="1400" w:type="dxa"/>
            <w:vAlign w:val="center"/>
          </w:tcPr>
          <w:p>
            <w:pPr>
              <w:pStyle w:val="4"/>
              <w:snapToGrid w:val="0"/>
              <w:jc w:val="center"/>
              <w:rPr>
                <w:rFonts w:hAnsi="宋体"/>
                <w:bCs/>
                <w:color w:val="000000" w:themeColor="text1"/>
                <w:szCs w:val="24"/>
                <w:highlight w:val="none"/>
              </w:rPr>
            </w:pPr>
          </w:p>
        </w:tc>
        <w:tc>
          <w:tcPr>
            <w:tcW w:w="1233" w:type="dxa"/>
            <w:vAlign w:val="center"/>
          </w:tcPr>
          <w:p>
            <w:pPr>
              <w:pStyle w:val="4"/>
              <w:snapToGrid w:val="0"/>
              <w:jc w:val="center"/>
              <w:rPr>
                <w:rFonts w:hAnsi="宋体"/>
                <w:bCs/>
                <w:color w:val="000000" w:themeColor="text1"/>
                <w:szCs w:val="24"/>
                <w:highlight w:val="none"/>
              </w:rPr>
            </w:pPr>
          </w:p>
        </w:tc>
        <w:tc>
          <w:tcPr>
            <w:tcW w:w="1183" w:type="dxa"/>
            <w:vAlign w:val="center"/>
          </w:tcPr>
          <w:p>
            <w:pPr>
              <w:pStyle w:val="4"/>
              <w:snapToGrid w:val="0"/>
              <w:jc w:val="center"/>
              <w:rPr>
                <w:rFonts w:hAnsi="宋体"/>
                <w:bCs/>
                <w:color w:val="000000" w:themeColor="text1"/>
                <w:szCs w:val="24"/>
                <w:highlight w:val="none"/>
              </w:rPr>
            </w:pPr>
          </w:p>
        </w:tc>
        <w:tc>
          <w:tcPr>
            <w:tcW w:w="1220" w:type="dxa"/>
            <w:vAlign w:val="center"/>
          </w:tcPr>
          <w:p>
            <w:pPr>
              <w:pStyle w:val="4"/>
              <w:snapToGrid w:val="0"/>
              <w:jc w:val="center"/>
              <w:rPr>
                <w:rFonts w:hAnsi="宋体"/>
                <w:bCs/>
                <w:color w:val="000000" w:themeColor="text1"/>
                <w:szCs w:val="24"/>
                <w:highlight w:val="none"/>
              </w:rPr>
            </w:pPr>
          </w:p>
        </w:tc>
        <w:tc>
          <w:tcPr>
            <w:tcW w:w="817" w:type="dxa"/>
            <w:vAlign w:val="center"/>
          </w:tcPr>
          <w:p>
            <w:pPr>
              <w:pStyle w:val="4"/>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rPr>
            </w:pPr>
          </w:p>
        </w:tc>
        <w:tc>
          <w:tcPr>
            <w:tcW w:w="1215" w:type="dxa"/>
            <w:vAlign w:val="center"/>
          </w:tcPr>
          <w:p>
            <w:pPr>
              <w:pStyle w:val="4"/>
              <w:snapToGrid w:val="0"/>
              <w:jc w:val="center"/>
              <w:rPr>
                <w:rFonts w:hAnsi="宋体"/>
                <w:bCs/>
                <w:color w:val="000000" w:themeColor="text1"/>
                <w:szCs w:val="24"/>
                <w:highlight w:val="none"/>
              </w:rPr>
            </w:pPr>
          </w:p>
        </w:tc>
        <w:tc>
          <w:tcPr>
            <w:tcW w:w="1267" w:type="dxa"/>
            <w:vAlign w:val="center"/>
          </w:tcPr>
          <w:p>
            <w:pPr>
              <w:pStyle w:val="4"/>
              <w:snapToGrid w:val="0"/>
              <w:jc w:val="center"/>
              <w:rPr>
                <w:rFonts w:hAnsi="宋体"/>
                <w:bCs/>
                <w:color w:val="000000" w:themeColor="text1"/>
                <w:szCs w:val="24"/>
                <w:highlight w:val="none"/>
              </w:rPr>
            </w:pPr>
          </w:p>
        </w:tc>
        <w:tc>
          <w:tcPr>
            <w:tcW w:w="1117" w:type="dxa"/>
            <w:vAlign w:val="center"/>
          </w:tcPr>
          <w:p>
            <w:pPr>
              <w:pStyle w:val="4"/>
              <w:snapToGrid w:val="0"/>
              <w:jc w:val="center"/>
              <w:rPr>
                <w:rFonts w:hAnsi="宋体"/>
                <w:bCs/>
                <w:color w:val="000000" w:themeColor="text1"/>
                <w:szCs w:val="24"/>
                <w:highlight w:val="none"/>
              </w:rPr>
            </w:pPr>
          </w:p>
        </w:tc>
        <w:tc>
          <w:tcPr>
            <w:tcW w:w="1400" w:type="dxa"/>
            <w:vAlign w:val="center"/>
          </w:tcPr>
          <w:p>
            <w:pPr>
              <w:pStyle w:val="4"/>
              <w:snapToGrid w:val="0"/>
              <w:jc w:val="center"/>
              <w:rPr>
                <w:rFonts w:hAnsi="宋体"/>
                <w:bCs/>
                <w:color w:val="000000" w:themeColor="text1"/>
                <w:szCs w:val="24"/>
                <w:highlight w:val="none"/>
              </w:rPr>
            </w:pPr>
          </w:p>
        </w:tc>
        <w:tc>
          <w:tcPr>
            <w:tcW w:w="1233" w:type="dxa"/>
            <w:vAlign w:val="center"/>
          </w:tcPr>
          <w:p>
            <w:pPr>
              <w:pStyle w:val="4"/>
              <w:snapToGrid w:val="0"/>
              <w:jc w:val="center"/>
              <w:rPr>
                <w:rFonts w:hAnsi="宋体"/>
                <w:bCs/>
                <w:color w:val="000000" w:themeColor="text1"/>
                <w:szCs w:val="24"/>
                <w:highlight w:val="none"/>
              </w:rPr>
            </w:pPr>
          </w:p>
        </w:tc>
        <w:tc>
          <w:tcPr>
            <w:tcW w:w="1183" w:type="dxa"/>
            <w:vAlign w:val="center"/>
          </w:tcPr>
          <w:p>
            <w:pPr>
              <w:pStyle w:val="4"/>
              <w:snapToGrid w:val="0"/>
              <w:jc w:val="center"/>
              <w:rPr>
                <w:rFonts w:hAnsi="宋体"/>
                <w:bCs/>
                <w:color w:val="000000" w:themeColor="text1"/>
                <w:szCs w:val="24"/>
                <w:highlight w:val="none"/>
              </w:rPr>
            </w:pPr>
          </w:p>
        </w:tc>
        <w:tc>
          <w:tcPr>
            <w:tcW w:w="1220" w:type="dxa"/>
            <w:vAlign w:val="center"/>
          </w:tcPr>
          <w:p>
            <w:pPr>
              <w:pStyle w:val="4"/>
              <w:snapToGrid w:val="0"/>
              <w:jc w:val="center"/>
              <w:rPr>
                <w:rFonts w:hAnsi="宋体"/>
                <w:bCs/>
                <w:color w:val="000000" w:themeColor="text1"/>
                <w:szCs w:val="24"/>
                <w:highlight w:val="none"/>
              </w:rPr>
            </w:pPr>
          </w:p>
        </w:tc>
        <w:tc>
          <w:tcPr>
            <w:tcW w:w="817" w:type="dxa"/>
            <w:vAlign w:val="center"/>
          </w:tcPr>
          <w:p>
            <w:pPr>
              <w:pStyle w:val="4"/>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rPr>
            </w:pPr>
          </w:p>
        </w:tc>
        <w:tc>
          <w:tcPr>
            <w:tcW w:w="1215" w:type="dxa"/>
            <w:vAlign w:val="center"/>
          </w:tcPr>
          <w:p>
            <w:pPr>
              <w:pStyle w:val="4"/>
              <w:snapToGrid w:val="0"/>
              <w:jc w:val="center"/>
              <w:rPr>
                <w:rFonts w:hAnsi="宋体"/>
                <w:bCs/>
                <w:color w:val="000000" w:themeColor="text1"/>
                <w:szCs w:val="24"/>
                <w:highlight w:val="none"/>
              </w:rPr>
            </w:pPr>
          </w:p>
        </w:tc>
        <w:tc>
          <w:tcPr>
            <w:tcW w:w="1267" w:type="dxa"/>
            <w:vAlign w:val="center"/>
          </w:tcPr>
          <w:p>
            <w:pPr>
              <w:pStyle w:val="4"/>
              <w:snapToGrid w:val="0"/>
              <w:jc w:val="center"/>
              <w:rPr>
                <w:rFonts w:hAnsi="宋体"/>
                <w:bCs/>
                <w:color w:val="000000" w:themeColor="text1"/>
                <w:szCs w:val="24"/>
                <w:highlight w:val="none"/>
              </w:rPr>
            </w:pPr>
          </w:p>
        </w:tc>
        <w:tc>
          <w:tcPr>
            <w:tcW w:w="1117" w:type="dxa"/>
            <w:vAlign w:val="center"/>
          </w:tcPr>
          <w:p>
            <w:pPr>
              <w:pStyle w:val="4"/>
              <w:snapToGrid w:val="0"/>
              <w:jc w:val="center"/>
              <w:rPr>
                <w:rFonts w:hAnsi="宋体"/>
                <w:bCs/>
                <w:color w:val="000000" w:themeColor="text1"/>
                <w:szCs w:val="24"/>
                <w:highlight w:val="none"/>
              </w:rPr>
            </w:pPr>
          </w:p>
        </w:tc>
        <w:tc>
          <w:tcPr>
            <w:tcW w:w="1400" w:type="dxa"/>
            <w:vAlign w:val="center"/>
          </w:tcPr>
          <w:p>
            <w:pPr>
              <w:pStyle w:val="4"/>
              <w:snapToGrid w:val="0"/>
              <w:jc w:val="center"/>
              <w:rPr>
                <w:rFonts w:hAnsi="宋体"/>
                <w:bCs/>
                <w:color w:val="000000" w:themeColor="text1"/>
                <w:szCs w:val="24"/>
                <w:highlight w:val="none"/>
              </w:rPr>
            </w:pPr>
          </w:p>
        </w:tc>
        <w:tc>
          <w:tcPr>
            <w:tcW w:w="1233" w:type="dxa"/>
            <w:vAlign w:val="center"/>
          </w:tcPr>
          <w:p>
            <w:pPr>
              <w:pStyle w:val="4"/>
              <w:snapToGrid w:val="0"/>
              <w:jc w:val="center"/>
              <w:rPr>
                <w:rFonts w:hAnsi="宋体"/>
                <w:bCs/>
                <w:color w:val="000000" w:themeColor="text1"/>
                <w:szCs w:val="24"/>
                <w:highlight w:val="none"/>
              </w:rPr>
            </w:pPr>
          </w:p>
        </w:tc>
        <w:tc>
          <w:tcPr>
            <w:tcW w:w="1183" w:type="dxa"/>
            <w:vAlign w:val="center"/>
          </w:tcPr>
          <w:p>
            <w:pPr>
              <w:pStyle w:val="4"/>
              <w:snapToGrid w:val="0"/>
              <w:jc w:val="center"/>
              <w:rPr>
                <w:rFonts w:hAnsi="宋体"/>
                <w:bCs/>
                <w:color w:val="000000" w:themeColor="text1"/>
                <w:szCs w:val="24"/>
                <w:highlight w:val="none"/>
              </w:rPr>
            </w:pPr>
          </w:p>
        </w:tc>
        <w:tc>
          <w:tcPr>
            <w:tcW w:w="1220" w:type="dxa"/>
            <w:vAlign w:val="center"/>
          </w:tcPr>
          <w:p>
            <w:pPr>
              <w:pStyle w:val="4"/>
              <w:snapToGrid w:val="0"/>
              <w:jc w:val="center"/>
              <w:rPr>
                <w:rFonts w:hAnsi="宋体"/>
                <w:bCs/>
                <w:color w:val="000000" w:themeColor="text1"/>
                <w:szCs w:val="24"/>
                <w:highlight w:val="none"/>
              </w:rPr>
            </w:pPr>
          </w:p>
        </w:tc>
        <w:tc>
          <w:tcPr>
            <w:tcW w:w="817" w:type="dxa"/>
            <w:vAlign w:val="center"/>
          </w:tcPr>
          <w:p>
            <w:pPr>
              <w:pStyle w:val="4"/>
              <w:snapToGrid w:val="0"/>
              <w:jc w:val="center"/>
              <w:rPr>
                <w:rFonts w:hAnsi="宋体"/>
                <w:bCs/>
                <w:color w:val="000000" w:themeColor="text1"/>
                <w:szCs w:val="24"/>
                <w:highlight w:val="none"/>
              </w:rPr>
            </w:pPr>
          </w:p>
        </w:tc>
      </w:tr>
    </w:tbl>
    <w:p>
      <w:pPr>
        <w:pStyle w:val="4"/>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注：如本表格式内容不能满足需要，投标人可自行划表填写，但必须体现以上内容。</w:t>
      </w:r>
    </w:p>
    <w:p>
      <w:pPr>
        <w:pStyle w:val="4"/>
        <w:snapToGrid w:val="0"/>
        <w:spacing w:line="360" w:lineRule="auto"/>
        <w:rPr>
          <w:rFonts w:hAnsi="宋体"/>
          <w:bCs/>
          <w:color w:val="000000" w:themeColor="text1"/>
          <w:highlight w:val="none"/>
        </w:rPr>
      </w:pPr>
    </w:p>
    <w:p>
      <w:pPr>
        <w:pStyle w:val="4"/>
        <w:snapToGrid w:val="0"/>
        <w:spacing w:line="360" w:lineRule="auto"/>
        <w:rPr>
          <w:rFonts w:hAnsi="宋体"/>
          <w:bCs/>
          <w:color w:val="000000" w:themeColor="text1"/>
          <w:highlight w:val="none"/>
        </w:rPr>
      </w:pPr>
    </w:p>
    <w:p>
      <w:pPr>
        <w:pStyle w:val="4"/>
        <w:snapToGrid w:val="0"/>
        <w:spacing w:line="360" w:lineRule="auto"/>
        <w:rPr>
          <w:rFonts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 年月 日</w:t>
      </w: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pStyle w:val="3"/>
        <w:numPr>
          <w:ilvl w:val="0"/>
          <w:numId w:val="0"/>
        </w:numPr>
        <w:spacing w:line="400" w:lineRule="exact"/>
        <w:jc w:val="center"/>
        <w:rPr>
          <w:rFonts w:hAnsi="黑体" w:cs="黑体"/>
          <w:b w:val="0"/>
          <w:bCs w:val="0"/>
          <w:color w:val="000000" w:themeColor="text1"/>
          <w:sz w:val="24"/>
          <w:szCs w:val="24"/>
          <w:highlight w:val="none"/>
        </w:rPr>
      </w:pPr>
      <w:bookmarkStart w:id="508" w:name="_Toc9488"/>
      <w:r>
        <w:rPr>
          <w:rFonts w:hint="eastAsia" w:hAnsi="黑体" w:cs="黑体"/>
          <w:b w:val="0"/>
          <w:bCs w:val="0"/>
          <w:color w:val="000000" w:themeColor="text1"/>
          <w:sz w:val="24"/>
          <w:szCs w:val="24"/>
          <w:highlight w:val="none"/>
        </w:rPr>
        <w:t>（七）中小微企业声明函</w:t>
      </w:r>
      <w:bookmarkEnd w:id="508"/>
    </w:p>
    <w:p>
      <w:pPr>
        <w:pStyle w:val="4"/>
        <w:rPr>
          <w:color w:val="000000" w:themeColor="text1"/>
          <w:highlight w:val="none"/>
        </w:rPr>
      </w:pPr>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本公司郑重声明，根据《政府采购促进中小企业发展管理办法》（财库﹝2020﹞46 号）的规定，本公司为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spacing w:line="440" w:lineRule="exact"/>
        <w:rPr>
          <w:rFonts w:ascii="宋体"/>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spacing w:line="360" w:lineRule="auto"/>
        <w:rPr>
          <w:rFonts w:ascii="宋体"/>
          <w:color w:val="000000" w:themeColor="text1"/>
          <w:highlight w:val="none"/>
        </w:rPr>
      </w:pPr>
      <w:r>
        <w:rPr>
          <w:rFonts w:hint="eastAsia" w:ascii="宋体" w:hAnsi="宋体"/>
          <w:bCs/>
          <w:color w:val="000000" w:themeColor="text1"/>
          <w:szCs w:val="21"/>
          <w:highlight w:val="none"/>
        </w:rPr>
        <w:t>日期： 年月 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3"/>
        <w:keepLines w:val="0"/>
        <w:numPr>
          <w:ilvl w:val="0"/>
          <w:numId w:val="0"/>
        </w:numPr>
        <w:tabs>
          <w:tab w:val="left" w:pos="851"/>
        </w:tabs>
        <w:spacing w:before="0" w:after="0" w:line="360" w:lineRule="auto"/>
        <w:jc w:val="center"/>
        <w:rPr>
          <w:rFonts w:ascii="宋体" w:eastAsia="宋体"/>
          <w:color w:val="000000" w:themeColor="text1"/>
          <w:sz w:val="24"/>
          <w:szCs w:val="24"/>
          <w:highlight w:val="none"/>
        </w:rPr>
      </w:pPr>
      <w:bookmarkStart w:id="509" w:name="_Toc17700"/>
      <w:bookmarkStart w:id="510" w:name="_Toc19738"/>
      <w:bookmarkStart w:id="511" w:name="_Toc32373"/>
      <w:r>
        <w:rPr>
          <w:rFonts w:hint="eastAsia" w:hAnsi="黑体" w:cs="黑体"/>
          <w:color w:val="000000" w:themeColor="text1"/>
          <w:sz w:val="24"/>
          <w:szCs w:val="24"/>
          <w:highlight w:val="none"/>
        </w:rPr>
        <w:t>（八）残疾人福利性单位声明函</w:t>
      </w:r>
      <w:bookmarkEnd w:id="509"/>
      <w:bookmarkEnd w:id="510"/>
      <w:bookmarkEnd w:id="511"/>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pStyle w:val="4"/>
        <w:spacing w:line="360" w:lineRule="auto"/>
        <w:ind w:firstLine="0"/>
        <w:rPr>
          <w:rFonts w:hAnsi="宋体" w:cs="宋体"/>
          <w:color w:val="000000" w:themeColor="text1"/>
          <w:szCs w:val="24"/>
          <w:highlight w:val="none"/>
        </w:rPr>
      </w:pPr>
      <w:r>
        <w:rPr>
          <w:rFonts w:hint="eastAsia" w:ascii="宋体" w:hAnsi="宋体"/>
          <w:bCs/>
          <w:color w:val="000000" w:themeColor="text1"/>
          <w:szCs w:val="21"/>
          <w:highlight w:val="none"/>
        </w:rPr>
        <w:t>日期： 年月 日</w:t>
      </w:r>
    </w:p>
    <w:p>
      <w:pPr>
        <w:pStyle w:val="4"/>
        <w:rPr>
          <w:color w:val="000000" w:themeColor="text1"/>
          <w:highlight w:val="none"/>
        </w:rPr>
      </w:pPr>
    </w:p>
    <w:p>
      <w:pPr>
        <w:adjustRightInd w:val="0"/>
        <w:snapToGrid w:val="0"/>
        <w:spacing w:line="360" w:lineRule="auto"/>
        <w:rPr>
          <w:rFonts w:ascii="宋体" w:hAnsi="宋体"/>
          <w:bCs/>
          <w:color w:val="000000" w:themeColor="text1"/>
          <w:highlight w:val="none"/>
          <w:u w:val="single"/>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512" w:name="_Toc351985926"/>
      <w:bookmarkStart w:id="513" w:name="_Toc353522424"/>
      <w:bookmarkStart w:id="514" w:name="_Toc102451601"/>
      <w:bookmarkStart w:id="515" w:name="_Toc351988741"/>
      <w:bookmarkStart w:id="516" w:name="_Toc351986211"/>
      <w:bookmarkStart w:id="517" w:name="_Toc351990177"/>
      <w:bookmarkStart w:id="518" w:name="_Toc10887"/>
      <w:bookmarkStart w:id="519" w:name="_Toc351987996"/>
      <w:bookmarkStart w:id="520" w:name="_Toc357151207"/>
      <w:bookmarkStart w:id="521" w:name="_Toc351987800"/>
      <w:bookmarkStart w:id="522" w:name="_Toc383439885"/>
      <w:bookmarkStart w:id="523" w:name="_Toc351986031"/>
      <w:bookmarkStart w:id="524" w:name="_Toc369180078"/>
      <w:bookmarkStart w:id="525" w:name="_Toc329242742"/>
      <w:r>
        <w:rPr>
          <w:rFonts w:hint="eastAsia" w:ascii="黑体" w:hAnsi="宋体"/>
          <w:b w:val="0"/>
          <w:color w:val="000000" w:themeColor="text1"/>
          <w:kern w:val="44"/>
          <w:sz w:val="21"/>
          <w:szCs w:val="20"/>
          <w:highlight w:val="none"/>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lang w:eastAsia="zh-CN"/>
        </w:rPr>
        <w:t>广东业信招标有限公司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针对贵方组织的 </w:t>
      </w:r>
      <w:r>
        <w:rPr>
          <w:rFonts w:hint="eastAsia" w:ascii="宋体" w:hAnsi="宋体"/>
          <w:color w:val="000000" w:themeColor="text1"/>
          <w:szCs w:val="21"/>
          <w:highlight w:val="none"/>
          <w:u w:val="single"/>
          <w:lang w:eastAsia="zh-CN"/>
        </w:rPr>
        <w:t>阳春市应急管理局2022年应急设备装备和物资采购项目</w:t>
      </w:r>
      <w:r>
        <w:rPr>
          <w:rFonts w:hint="eastAsia" w:ascii="宋体" w:hAnsi="宋体"/>
          <w:color w:val="000000" w:themeColor="text1"/>
          <w:highlight w:val="none"/>
        </w:rPr>
        <w:t>（</w:t>
      </w:r>
      <w:r>
        <w:rPr>
          <w:rFonts w:hint="eastAsia" w:ascii="宋体" w:hAnsi="宋体"/>
          <w:bCs/>
          <w:color w:val="000000" w:themeColor="text1"/>
          <w:highlight w:val="none"/>
        </w:rPr>
        <w:t xml:space="preserve">项目编号: </w:t>
      </w:r>
      <w:r>
        <w:rPr>
          <w:rFonts w:hint="eastAsia" w:ascii="宋体" w:hAnsi="宋体"/>
          <w:color w:val="000000" w:themeColor="text1"/>
          <w:szCs w:val="21"/>
          <w:highlight w:val="none"/>
          <w:u w:val="single"/>
          <w:lang w:eastAsia="zh-CN"/>
        </w:rPr>
        <w:t>YXZB-20220824</w:t>
      </w:r>
      <w:r>
        <w:rPr>
          <w:rFonts w:hint="eastAsia" w:ascii="宋体" w:hAnsi="宋体"/>
          <w:color w:val="000000" w:themeColor="text1"/>
          <w:szCs w:val="21"/>
          <w:highlight w:val="none"/>
          <w:u w:val="single"/>
        </w:rPr>
        <w:t>）</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供应商名称（公章）：</w:t>
      </w:r>
    </w:p>
    <w:p>
      <w:pPr>
        <w:spacing w:line="360" w:lineRule="auto"/>
        <w:rPr>
          <w:rFonts w:ascii="仿宋_GB2312" w:hAnsi="仿宋" w:eastAsia="仿宋_GB2312"/>
          <w:b/>
          <w:color w:val="000000" w:themeColor="text1"/>
          <w:sz w:val="28"/>
          <w:szCs w:val="28"/>
          <w:highlight w:val="none"/>
        </w:rPr>
      </w:pPr>
      <w:r>
        <w:rPr>
          <w:rFonts w:hint="eastAsia" w:ascii="宋体" w:hAnsi="宋体"/>
          <w:bCs/>
          <w:color w:val="000000" w:themeColor="text1"/>
          <w:szCs w:val="21"/>
          <w:highlight w:val="none"/>
        </w:rPr>
        <w:t>日期： 年月 日</w:t>
      </w:r>
    </w:p>
    <w:p>
      <w:pPr>
        <w:spacing w:line="360" w:lineRule="auto"/>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color w:val="000000" w:themeColor="text1"/>
          <w:highlight w:val="none"/>
        </w:rPr>
      </w:pPr>
      <w:bookmarkStart w:id="526" w:name="_Toc351987801"/>
      <w:bookmarkStart w:id="527" w:name="_Toc351990178"/>
      <w:bookmarkStart w:id="528" w:name="_Toc351987997"/>
      <w:bookmarkStart w:id="529" w:name="_Toc351985927"/>
      <w:bookmarkStart w:id="530" w:name="_Toc351986032"/>
      <w:bookmarkStart w:id="531" w:name="_Toc353522425"/>
      <w:bookmarkStart w:id="532" w:name="_Toc369180079"/>
      <w:bookmarkStart w:id="533" w:name="_Toc383439886"/>
      <w:bookmarkStart w:id="534" w:name="_Toc357151208"/>
      <w:bookmarkStart w:id="535" w:name="_Toc351986212"/>
      <w:bookmarkStart w:id="536" w:name="_Toc351988742"/>
      <w:bookmarkStart w:id="537" w:name="_Toc329242743"/>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rPr>
      </w:pPr>
      <w:bookmarkStart w:id="538" w:name="_Toc7436"/>
      <w:r>
        <w:rPr>
          <w:rFonts w:hint="eastAsia" w:ascii="黑体" w:hAnsi="宋体"/>
          <w:b w:val="0"/>
          <w:color w:val="000000" w:themeColor="text1"/>
          <w:kern w:val="44"/>
          <w:sz w:val="21"/>
          <w:szCs w:val="21"/>
          <w:highlight w:val="none"/>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spacing w:afterLines="50" w:line="360" w:lineRule="auto"/>
        <w:ind w:left="-899" w:leftChars="-428" w:firstLine="945" w:firstLineChars="450"/>
        <w:rPr>
          <w:rFonts w:ascii="宋体" w:hAnsi="宋体"/>
          <w:bCs/>
          <w:color w:val="000000" w:themeColor="text1"/>
          <w:szCs w:val="21"/>
          <w:highlight w:val="none"/>
        </w:rPr>
      </w:pPr>
      <w:r>
        <w:rPr>
          <w:rFonts w:hint="eastAsia" w:ascii="宋体" w:hAnsi="宋体"/>
          <w:bCs/>
          <w:color w:val="000000" w:themeColor="text1"/>
          <w:highlight w:val="none"/>
        </w:rPr>
        <w:t>项目名称：</w:t>
      </w:r>
    </w:p>
    <w:p>
      <w:pPr>
        <w:pStyle w:val="4"/>
        <w:spacing w:line="360" w:lineRule="auto"/>
        <w:rPr>
          <w:color w:val="000000" w:themeColor="text1"/>
          <w:highlight w:val="none"/>
        </w:rPr>
      </w:pPr>
    </w:p>
    <w:p>
      <w:pPr>
        <w:pStyle w:val="4"/>
        <w:spacing w:line="360" w:lineRule="auto"/>
        <w:rPr>
          <w:rFonts w:hAnsi="宋体"/>
          <w:bCs/>
          <w:color w:val="000000" w:themeColor="text1"/>
          <w:szCs w:val="24"/>
          <w:highlight w:val="none"/>
        </w:rPr>
      </w:pPr>
      <w:r>
        <w:rPr>
          <w:rFonts w:hint="eastAsia" w:hAnsi="宋体"/>
          <w:bCs/>
          <w:color w:val="000000" w:themeColor="text1"/>
          <w:szCs w:val="24"/>
          <w:highlight w:val="none"/>
        </w:rPr>
        <w:t>本节无格式要求，供应商可根据自身实际情况以及询价文件评分细则规定的详细评审内容和应当提供的证明材料进行编制。</w:t>
      </w:r>
    </w:p>
    <w:p>
      <w:pPr>
        <w:pStyle w:val="4"/>
        <w:spacing w:line="360" w:lineRule="auto"/>
        <w:rPr>
          <w:rFonts w:hAnsi="宋体"/>
          <w:bCs/>
          <w:color w:val="000000" w:themeColor="text1"/>
          <w:szCs w:val="24"/>
          <w:highlight w:val="none"/>
        </w:rPr>
      </w:pPr>
      <w:r>
        <w:rPr>
          <w:rFonts w:hint="eastAsia" w:hAnsi="宋体"/>
          <w:bCs/>
          <w:color w:val="000000" w:themeColor="text1"/>
          <w:szCs w:val="24"/>
          <w:highlight w:val="none"/>
        </w:rPr>
        <w:t>一、</w:t>
      </w:r>
      <w:r>
        <w:rPr>
          <w:rFonts w:hAnsi="宋体"/>
          <w:bCs/>
          <w:color w:val="000000" w:themeColor="text1"/>
          <w:szCs w:val="24"/>
          <w:highlight w:val="none"/>
        </w:rPr>
        <w:t>...</w:t>
      </w:r>
    </w:p>
    <w:p>
      <w:pPr>
        <w:pStyle w:val="4"/>
        <w:spacing w:line="360" w:lineRule="auto"/>
        <w:rPr>
          <w:rFonts w:hAnsi="宋体"/>
          <w:bCs/>
          <w:color w:val="000000" w:themeColor="text1"/>
          <w:szCs w:val="24"/>
          <w:highlight w:val="none"/>
        </w:rPr>
      </w:pPr>
      <w:r>
        <w:rPr>
          <w:rFonts w:hint="eastAsia" w:hAnsi="宋体"/>
          <w:bCs/>
          <w:color w:val="000000" w:themeColor="text1"/>
          <w:szCs w:val="24"/>
          <w:highlight w:val="none"/>
        </w:rPr>
        <w:t>二、</w:t>
      </w:r>
      <w:r>
        <w:rPr>
          <w:rFonts w:hAnsi="宋体"/>
          <w:bCs/>
          <w:color w:val="000000" w:themeColor="text1"/>
          <w:szCs w:val="24"/>
          <w:highlight w:val="none"/>
        </w:rPr>
        <w:t>...</w:t>
      </w:r>
    </w:p>
    <w:p>
      <w:pPr>
        <w:pStyle w:val="4"/>
        <w:spacing w:line="360" w:lineRule="auto"/>
        <w:rPr>
          <w:rFonts w:hAnsi="宋体"/>
          <w:bCs/>
          <w:color w:val="000000" w:themeColor="text1"/>
          <w:szCs w:val="24"/>
          <w:highlight w:val="none"/>
        </w:rPr>
      </w:pPr>
      <w:r>
        <w:rPr>
          <w:rFonts w:hint="eastAsia" w:hAnsi="宋体"/>
          <w:bCs/>
          <w:color w:val="000000" w:themeColor="text1"/>
          <w:szCs w:val="24"/>
          <w:highlight w:val="none"/>
        </w:rPr>
        <w:t>三、</w:t>
      </w:r>
      <w:r>
        <w:rPr>
          <w:rFonts w:hAnsi="宋体"/>
          <w:bCs/>
          <w:color w:val="000000" w:themeColor="text1"/>
          <w:szCs w:val="24"/>
          <w:highlight w:val="none"/>
        </w:rPr>
        <w:t>...</w:t>
      </w:r>
    </w:p>
    <w:p>
      <w:pPr>
        <w:pStyle w:val="4"/>
        <w:spacing w:line="360" w:lineRule="auto"/>
        <w:rPr>
          <w:rFonts w:hAnsi="宋体"/>
          <w:bCs/>
          <w:color w:val="000000" w:themeColor="text1"/>
          <w:szCs w:val="24"/>
          <w:highlight w:val="none"/>
        </w:rPr>
      </w:pPr>
      <w:r>
        <w:rPr>
          <w:rFonts w:hint="eastAsia" w:hAnsi="宋体"/>
          <w:bCs/>
          <w:color w:val="000000" w:themeColor="text1"/>
          <w:szCs w:val="24"/>
          <w:highlight w:val="none"/>
        </w:rPr>
        <w:t>四、</w:t>
      </w:r>
      <w:r>
        <w:rPr>
          <w:rFonts w:hAnsi="宋体"/>
          <w:bCs/>
          <w:color w:val="000000" w:themeColor="text1"/>
          <w:szCs w:val="24"/>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 年月 日</w:t>
      </w:r>
    </w:p>
    <w:p>
      <w:pPr>
        <w:pStyle w:val="4"/>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（供应商认为本节无须提交的，应注明“本节空白”字样）。</w:t>
      </w:r>
    </w:p>
    <w:p>
      <w:pP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4"/>
        <w:ind w:firstLine="0"/>
        <w:jc w:val="center"/>
        <w:rPr>
          <w:rFonts w:ascii="仿宋_GB2312" w:hAnsi="仿宋" w:eastAsia="仿宋_GB2312"/>
          <w:b/>
          <w:color w:val="000000" w:themeColor="text1"/>
          <w:sz w:val="28"/>
          <w:szCs w:val="28"/>
          <w:highlight w:val="none"/>
        </w:rPr>
      </w:pPr>
    </w:p>
    <w:p>
      <w:pPr>
        <w:pStyle w:val="3"/>
        <w:numPr>
          <w:ilvl w:val="0"/>
          <w:numId w:val="0"/>
        </w:numPr>
        <w:spacing w:line="360" w:lineRule="auto"/>
        <w:jc w:val="center"/>
        <w:rPr>
          <w:color w:val="000000" w:themeColor="text1"/>
          <w:sz w:val="52"/>
          <w:highlight w:val="none"/>
        </w:rPr>
      </w:pPr>
      <w:bookmarkStart w:id="539" w:name="_Toc456887278"/>
      <w:bookmarkStart w:id="540" w:name="_Toc17099"/>
      <w:r>
        <w:rPr>
          <w:rFonts w:hint="eastAsia"/>
          <w:color w:val="000000" w:themeColor="text1"/>
          <w:sz w:val="52"/>
          <w:highlight w:val="none"/>
        </w:rPr>
        <w:t>其他格式</w:t>
      </w:r>
      <w:bookmarkEnd w:id="539"/>
      <w:bookmarkEnd w:id="540"/>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pStyle w:val="5"/>
        <w:spacing w:afterLines="50" w:line="360" w:lineRule="auto"/>
        <w:jc w:val="center"/>
        <w:rPr>
          <w:color w:val="000000" w:themeColor="text1"/>
          <w:sz w:val="28"/>
          <w:highlight w:val="none"/>
        </w:rPr>
      </w:pPr>
      <w:bookmarkStart w:id="541" w:name="_Toc16535"/>
      <w:bookmarkStart w:id="542" w:name="_Toc456887279"/>
      <w:r>
        <w:rPr>
          <w:rFonts w:hint="eastAsia"/>
          <w:color w:val="000000" w:themeColor="text1"/>
          <w:sz w:val="28"/>
          <w:highlight w:val="none"/>
        </w:rPr>
        <w:t>投标保证金退付书</w:t>
      </w:r>
      <w:bookmarkEnd w:id="541"/>
      <w:bookmarkEnd w:id="542"/>
    </w:p>
    <w:p>
      <w:pPr>
        <w:spacing w:line="360" w:lineRule="auto"/>
        <w:rPr>
          <w:rFonts w:hint="eastAsia" w:ascii="宋体" w:hAnsi="宋体" w:eastAsia="宋体"/>
          <w:b/>
          <w:color w:val="000000" w:themeColor="text1"/>
          <w:highlight w:val="none"/>
          <w:lang w:eastAsia="zh-CN"/>
        </w:rPr>
      </w:pPr>
      <w:r>
        <w:rPr>
          <w:rFonts w:hint="eastAsia" w:ascii="宋体" w:hAnsi="宋体"/>
          <w:b/>
          <w:color w:val="000000" w:themeColor="text1"/>
          <w:highlight w:val="none"/>
        </w:rPr>
        <w:t>致：</w:t>
      </w:r>
      <w:r>
        <w:rPr>
          <w:rFonts w:hint="eastAsia" w:ascii="宋体" w:hAnsi="宋体"/>
          <w:b/>
          <w:color w:val="000000" w:themeColor="text1"/>
          <w:highlight w:val="none"/>
          <w:lang w:eastAsia="zh-CN"/>
        </w:rPr>
        <w:t>广东业信招标有限公司</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项目名称</w:t>
            </w:r>
          </w:p>
        </w:tc>
        <w:tc>
          <w:tcPr>
            <w:tcW w:w="6272" w:type="dxa"/>
            <w:gridSpan w:val="3"/>
          </w:tcPr>
          <w:p>
            <w:pPr>
              <w:spacing w:line="360" w:lineRule="auto"/>
              <w:ind w:right="206" w:rightChars="98"/>
              <w:rPr>
                <w:rStyle w:val="59"/>
                <w:rFonts w:hint="eastAsia" w:hAnsi="黑体" w:eastAsia="黑体"/>
                <w:b/>
                <w:color w:val="000000" w:themeColor="text1"/>
                <w:spacing w:val="10"/>
                <w:sz w:val="21"/>
                <w:szCs w:val="21"/>
                <w:highlight w:val="none"/>
                <w:lang w:val="zh-CN" w:eastAsia="zh-CN"/>
              </w:rPr>
            </w:pPr>
            <w:r>
              <w:rPr>
                <w:rFonts w:hint="eastAsia" w:ascii="黑体" w:hAnsi="黑体" w:eastAsia="黑体"/>
                <w:b/>
                <w:bCs/>
                <w:color w:val="000000" w:themeColor="text1"/>
                <w:szCs w:val="21"/>
                <w:highlight w:val="none"/>
                <w:lang w:eastAsia="zh-CN"/>
              </w:rPr>
              <w:t>阳春市应急管理局2022年应急设备装备和物资采购项目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项目编号</w:t>
            </w:r>
          </w:p>
        </w:tc>
        <w:tc>
          <w:tcPr>
            <w:tcW w:w="6272" w:type="dxa"/>
            <w:gridSpan w:val="3"/>
          </w:tcPr>
          <w:p>
            <w:pPr>
              <w:spacing w:line="360" w:lineRule="auto"/>
              <w:ind w:right="206" w:rightChars="98"/>
              <w:rPr>
                <w:rStyle w:val="59"/>
                <w:color w:val="000000" w:themeColor="text1"/>
                <w:spacing w:val="10"/>
                <w:sz w:val="21"/>
                <w:szCs w:val="21"/>
                <w:highlight w:val="none"/>
                <w:lang w:val="zh-CN"/>
              </w:rPr>
            </w:pPr>
            <w:r>
              <w:rPr>
                <w:rStyle w:val="59"/>
                <w:rFonts w:hint="eastAsia"/>
                <w:color w:val="000000" w:themeColor="text1"/>
                <w:spacing w:val="10"/>
                <w:sz w:val="21"/>
                <w:szCs w:val="21"/>
                <w:highlight w:val="none"/>
                <w:lang w:val="zh-CN"/>
              </w:rPr>
              <w:t>YXZB-20220824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收款单位</w:t>
            </w:r>
          </w:p>
        </w:tc>
        <w:tc>
          <w:tcPr>
            <w:tcW w:w="2888" w:type="dxa"/>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收款单位名称</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rPr>
            </w:pPr>
            <w:r>
              <w:rPr>
                <w:rStyle w:val="59"/>
                <w:color w:val="000000" w:themeColor="text1"/>
                <w:spacing w:val="10"/>
                <w:sz w:val="21"/>
                <w:szCs w:val="21"/>
                <w:highlight w:val="none"/>
                <w:u w:val="single"/>
                <w:lang w:val="zh-CN"/>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rPr>
            </w:pPr>
          </w:p>
        </w:tc>
        <w:tc>
          <w:tcPr>
            <w:tcW w:w="2888" w:type="dxa"/>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收款单位地址</w:t>
            </w:r>
          </w:p>
        </w:tc>
        <w:tc>
          <w:tcPr>
            <w:tcW w:w="6272" w:type="dxa"/>
            <w:gridSpan w:val="3"/>
          </w:tcPr>
          <w:p>
            <w:pPr>
              <w:spacing w:line="360" w:lineRule="auto"/>
              <w:ind w:right="206" w:rightChars="98"/>
              <w:jc w:val="center"/>
              <w:rPr>
                <w:rStyle w:val="59"/>
                <w:color w:val="000000" w:themeColor="text1"/>
                <w:spacing w:val="10"/>
                <w:sz w:val="21"/>
                <w:szCs w:val="21"/>
                <w:highlight w:val="none"/>
                <w:lang w:val="zh-CN"/>
              </w:rPr>
            </w:pPr>
            <w:r>
              <w:rPr>
                <w:rStyle w:val="59"/>
                <w:color w:val="000000" w:themeColor="text1"/>
                <w:spacing w:val="10"/>
                <w:sz w:val="21"/>
                <w:szCs w:val="21"/>
                <w:highlight w:val="none"/>
                <w:u w:val="single"/>
                <w:lang w:val="zh-CN"/>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开户银行</w:t>
            </w:r>
            <w:r>
              <w:rPr>
                <w:rStyle w:val="59"/>
                <w:color w:val="000000" w:themeColor="text1"/>
                <w:spacing w:val="10"/>
                <w:sz w:val="21"/>
                <w:szCs w:val="21"/>
                <w:highlight w:val="none"/>
                <w:lang w:val="zh-CN"/>
              </w:rPr>
              <w:t>（含汇入地点）</w:t>
            </w:r>
          </w:p>
        </w:tc>
        <w:tc>
          <w:tcPr>
            <w:tcW w:w="6272" w:type="dxa"/>
            <w:gridSpan w:val="3"/>
            <w:vAlign w:val="center"/>
          </w:tcPr>
          <w:p>
            <w:pPr>
              <w:spacing w:line="360" w:lineRule="auto"/>
              <w:ind w:right="206" w:rightChars="98" w:firstLine="460" w:firstLineChars="200"/>
              <w:rPr>
                <w:rStyle w:val="59"/>
                <w:color w:val="000000" w:themeColor="text1"/>
                <w:spacing w:val="10"/>
                <w:sz w:val="21"/>
                <w:szCs w:val="21"/>
                <w:highlight w:val="none"/>
                <w:lang w:val="zh-CN"/>
              </w:rPr>
            </w:pPr>
            <w:r>
              <w:rPr>
                <w:rStyle w:val="59"/>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银行账号</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rPr>
            </w:pPr>
            <w:r>
              <w:rPr>
                <w:rStyle w:val="59"/>
                <w:color w:val="000000" w:themeColor="text1"/>
                <w:spacing w:val="10"/>
                <w:sz w:val="21"/>
                <w:szCs w:val="21"/>
                <w:highlight w:val="none"/>
                <w:u w:val="single"/>
                <w:lang w:val="zh-CN"/>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总金额（投标保证金）</w:t>
            </w:r>
          </w:p>
        </w:tc>
        <w:tc>
          <w:tcPr>
            <w:tcW w:w="6272" w:type="dxa"/>
            <w:gridSpan w:val="3"/>
            <w:vAlign w:val="center"/>
          </w:tcPr>
          <w:p>
            <w:pPr>
              <w:spacing w:line="360" w:lineRule="auto"/>
              <w:ind w:right="206" w:rightChars="98"/>
              <w:jc w:val="center"/>
              <w:rPr>
                <w:rStyle w:val="59"/>
                <w:color w:val="000000" w:themeColor="text1"/>
                <w:spacing w:val="10"/>
                <w:sz w:val="21"/>
                <w:szCs w:val="21"/>
                <w:highlight w:val="none"/>
                <w:lang w:val="zh-CN"/>
              </w:rPr>
            </w:pPr>
            <w:r>
              <w:rPr>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rPr>
            </w:pPr>
          </w:p>
        </w:tc>
        <w:tc>
          <w:tcPr>
            <w:tcW w:w="2888" w:type="dxa"/>
            <w:vMerge w:val="restart"/>
            <w:vAlign w:val="center"/>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财务联系人</w:t>
            </w:r>
          </w:p>
        </w:tc>
        <w:tc>
          <w:tcPr>
            <w:tcW w:w="1446" w:type="dxa"/>
            <w:vMerge w:val="restart"/>
            <w:vAlign w:val="center"/>
          </w:tcPr>
          <w:p>
            <w:pPr>
              <w:spacing w:line="360" w:lineRule="auto"/>
              <w:ind w:right="206" w:rightChars="98"/>
              <w:rPr>
                <w:rStyle w:val="59"/>
                <w:color w:val="000000" w:themeColor="text1"/>
                <w:spacing w:val="10"/>
                <w:sz w:val="21"/>
                <w:szCs w:val="21"/>
                <w:highlight w:val="none"/>
                <w:lang w:val="zh-CN"/>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rPr>
            </w:pPr>
            <w:r>
              <w:rPr>
                <w:rStyle w:val="59"/>
                <w:color w:val="000000" w:themeColor="text1"/>
                <w:spacing w:val="10"/>
                <w:sz w:val="21"/>
                <w:szCs w:val="21"/>
                <w:highlight w:val="none"/>
                <w:lang w:val="zh-CN"/>
              </w:rPr>
              <w:t>联系电话</w:t>
            </w:r>
          </w:p>
        </w:tc>
        <w:tc>
          <w:tcPr>
            <w:tcW w:w="3083" w:type="dxa"/>
            <w:vAlign w:val="center"/>
          </w:tcPr>
          <w:p>
            <w:pPr>
              <w:spacing w:line="360" w:lineRule="auto"/>
              <w:ind w:right="206" w:rightChars="98"/>
              <w:rPr>
                <w:rStyle w:val="59"/>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rPr>
            </w:pPr>
          </w:p>
        </w:tc>
        <w:tc>
          <w:tcPr>
            <w:tcW w:w="2888" w:type="dxa"/>
            <w:vMerge w:val="continue"/>
          </w:tcPr>
          <w:p>
            <w:pPr>
              <w:spacing w:line="360" w:lineRule="auto"/>
              <w:ind w:right="206" w:rightChars="98"/>
              <w:jc w:val="center"/>
              <w:rPr>
                <w:rStyle w:val="59"/>
                <w:b/>
                <w:color w:val="000000" w:themeColor="text1"/>
                <w:spacing w:val="10"/>
                <w:sz w:val="21"/>
                <w:szCs w:val="21"/>
                <w:highlight w:val="none"/>
                <w:lang w:val="zh-CN"/>
              </w:rPr>
            </w:pPr>
          </w:p>
        </w:tc>
        <w:tc>
          <w:tcPr>
            <w:tcW w:w="1446" w:type="dxa"/>
            <w:vMerge w:val="continue"/>
            <w:vAlign w:val="center"/>
          </w:tcPr>
          <w:p>
            <w:pPr>
              <w:spacing w:line="360" w:lineRule="auto"/>
              <w:ind w:right="206" w:rightChars="98"/>
              <w:rPr>
                <w:rStyle w:val="59"/>
                <w:color w:val="000000" w:themeColor="text1"/>
                <w:spacing w:val="10"/>
                <w:sz w:val="21"/>
                <w:szCs w:val="21"/>
                <w:highlight w:val="none"/>
                <w:lang w:val="zh-CN"/>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rPr>
            </w:pPr>
            <w:r>
              <w:rPr>
                <w:rStyle w:val="59"/>
                <w:color w:val="000000" w:themeColor="text1"/>
                <w:spacing w:val="10"/>
                <w:sz w:val="21"/>
                <w:szCs w:val="21"/>
                <w:highlight w:val="none"/>
                <w:lang w:val="zh-CN"/>
              </w:rPr>
              <w:t>传真</w:t>
            </w:r>
          </w:p>
        </w:tc>
        <w:tc>
          <w:tcPr>
            <w:tcW w:w="3083" w:type="dxa"/>
            <w:vAlign w:val="center"/>
          </w:tcPr>
          <w:p>
            <w:pPr>
              <w:spacing w:line="360" w:lineRule="auto"/>
              <w:ind w:right="206" w:rightChars="98"/>
              <w:rPr>
                <w:rStyle w:val="59"/>
                <w:color w:val="000000" w:themeColor="text1"/>
                <w:spacing w:val="10"/>
                <w:sz w:val="21"/>
                <w:szCs w:val="21"/>
                <w:highlight w:val="none"/>
                <w:lang w:val="zh-CN"/>
              </w:rPr>
            </w:pPr>
          </w:p>
        </w:tc>
      </w:tr>
    </w:tbl>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spacing w:line="360" w:lineRule="auto"/>
              <w:jc w:val="center"/>
              <w:rPr>
                <w:rFonts w:ascii="宋体" w:hAnsi="宋体"/>
                <w:b/>
                <w:color w:val="000000" w:themeColor="text1"/>
                <w:szCs w:val="21"/>
                <w:highlight w:val="none"/>
              </w:rPr>
            </w:pPr>
            <w:r>
              <w:rPr>
                <w:rFonts w:hint="eastAsia" w:ascii="宋体" w:hAnsi="宋体"/>
                <w:b/>
                <w:color w:val="000000" w:themeColor="text1"/>
                <w:szCs w:val="21"/>
                <w:highlight w:val="none"/>
              </w:rPr>
              <w:t>（请投标供应商在此处贴上）</w:t>
            </w:r>
          </w:p>
        </w:tc>
      </w:tr>
    </w:tbl>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 年月 日</w:t>
      </w: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注：本退付书原件须放入唱标信封内。</w:t>
      </w: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jc w:val="center"/>
        <w:rPr>
          <w:rFonts w:hint="eastAsia"/>
          <w:b/>
          <w:bCs/>
          <w:color w:val="000000" w:themeColor="text1"/>
          <w:szCs w:val="21"/>
          <w:highlight w:val="none"/>
        </w:rPr>
      </w:pPr>
      <w:bookmarkStart w:id="543" w:name="_Hlk13743848"/>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pStyle w:val="4"/>
        <w:rPr>
          <w:rFonts w:hint="eastAsia" w:ascii="宋体" w:hAnsi="宋体"/>
          <w:b/>
          <w:color w:val="000000" w:themeColor="text1"/>
          <w:sz w:val="24"/>
          <w:highlight w:val="none"/>
        </w:rPr>
      </w:pPr>
    </w:p>
    <w:p>
      <w:pPr>
        <w:pStyle w:val="4"/>
        <w:rPr>
          <w:rFonts w:hint="eastAsia" w:ascii="宋体" w:hAnsi="宋体"/>
          <w:b/>
          <w:color w:val="000000" w:themeColor="text1"/>
          <w:sz w:val="24"/>
          <w:highlight w:val="none"/>
        </w:rPr>
      </w:pPr>
    </w:p>
    <w:p>
      <w:pPr>
        <w:pStyle w:val="4"/>
        <w:rPr>
          <w:rFonts w:hint="eastAsia" w:ascii="宋体" w:hAnsi="宋体"/>
          <w:b/>
          <w:color w:val="000000" w:themeColor="text1"/>
          <w:sz w:val="24"/>
          <w:highlight w:val="none"/>
        </w:rPr>
      </w:pPr>
    </w:p>
    <w:p>
      <w:pPr>
        <w:pStyle w:val="4"/>
        <w:rPr>
          <w:rFonts w:hint="eastAsia" w:ascii="宋体" w:hAnsi="宋体"/>
          <w:b/>
          <w:color w:val="000000" w:themeColor="text1"/>
          <w:sz w:val="24"/>
          <w:highlight w:val="none"/>
        </w:rPr>
      </w:pPr>
    </w:p>
    <w:p>
      <w:pPr>
        <w:pStyle w:val="4"/>
        <w:rPr>
          <w:rFonts w:hint="eastAsia" w:ascii="宋体" w:hAnsi="宋体"/>
          <w:b/>
          <w:color w:val="000000" w:themeColor="text1"/>
          <w:sz w:val="24"/>
          <w:highlight w:val="none"/>
        </w:rPr>
      </w:pPr>
    </w:p>
    <w:p>
      <w:pPr>
        <w:pStyle w:val="4"/>
        <w:rPr>
          <w:rFonts w:hint="eastAsia" w:ascii="宋体" w:hAnsi="宋体"/>
          <w:b/>
          <w:color w:val="000000" w:themeColor="text1"/>
          <w:sz w:val="24"/>
          <w:highlight w:val="none"/>
        </w:rPr>
      </w:pPr>
    </w:p>
    <w:p>
      <w:pPr>
        <w:pStyle w:val="4"/>
        <w:rPr>
          <w:rFonts w:hint="eastAsia" w:ascii="宋体" w:hAnsi="宋体"/>
          <w:b/>
          <w:color w:val="000000" w:themeColor="text1"/>
          <w:sz w:val="24"/>
          <w:highlight w:val="none"/>
        </w:rPr>
      </w:pPr>
    </w:p>
    <w:p>
      <w:pPr>
        <w:pStyle w:val="4"/>
        <w:rPr>
          <w:rFonts w:hint="eastAsia" w:ascii="宋体" w:hAnsi="宋体"/>
          <w:b/>
          <w:color w:val="000000" w:themeColor="text1"/>
          <w:sz w:val="24"/>
          <w:highlight w:val="none"/>
        </w:rPr>
      </w:pPr>
    </w:p>
    <w:p>
      <w:pPr>
        <w:pStyle w:val="4"/>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32"/>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rPr>
      </w:pPr>
    </w:p>
    <w:p>
      <w:pPr>
        <w:pStyle w:val="32"/>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32"/>
        <w:spacing w:before="0" w:beforeAutospacing="0" w:after="0" w:afterAutospacing="0" w:line="360" w:lineRule="auto"/>
        <w:jc w:val="center"/>
        <w:rPr>
          <w:rStyle w:val="39"/>
          <w:color w:val="000000" w:themeColor="text1"/>
          <w:highlight w:val="none"/>
        </w:rPr>
      </w:pPr>
      <w:r>
        <w:rPr>
          <w:rStyle w:val="39"/>
          <w:rFonts w:hint="eastAsia"/>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广东业信招标有限公司</w:t>
      </w: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32"/>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32"/>
        <w:spacing w:before="0" w:beforeAutospacing="0" w:after="0" w:afterAutospacing="0" w:line="360" w:lineRule="auto"/>
        <w:jc w:val="center"/>
        <w:rPr>
          <w:rStyle w:val="39"/>
          <w:color w:val="000000" w:themeColor="text1"/>
          <w:highlight w:val="none"/>
        </w:rPr>
      </w:pPr>
      <w:r>
        <w:rPr>
          <w:rStyle w:val="39"/>
          <w:rFonts w:hint="eastAsia"/>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bookmarkEnd w:id="543"/>
    <w:p>
      <w:pPr>
        <w:spacing w:line="360" w:lineRule="auto"/>
        <w:rPr>
          <w:rFonts w:ascii="宋体" w:hAnsi="宋体"/>
          <w:b/>
          <w:color w:val="000000" w:themeColor="text1"/>
          <w:szCs w:val="21"/>
          <w:highlight w:val="none"/>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F24F21"/>
    <w:rsid w:val="055E58F6"/>
    <w:rsid w:val="08143229"/>
    <w:rsid w:val="0B397740"/>
    <w:rsid w:val="0BA927DA"/>
    <w:rsid w:val="0C406A96"/>
    <w:rsid w:val="0F88246C"/>
    <w:rsid w:val="118A41AA"/>
    <w:rsid w:val="120924A9"/>
    <w:rsid w:val="138324CA"/>
    <w:rsid w:val="15A84FD3"/>
    <w:rsid w:val="16D61027"/>
    <w:rsid w:val="17530521"/>
    <w:rsid w:val="18373585"/>
    <w:rsid w:val="1A992C60"/>
    <w:rsid w:val="1BB22B60"/>
    <w:rsid w:val="1BD3794B"/>
    <w:rsid w:val="1EE951E4"/>
    <w:rsid w:val="1FD96772"/>
    <w:rsid w:val="20F4357C"/>
    <w:rsid w:val="210F4436"/>
    <w:rsid w:val="224D51C1"/>
    <w:rsid w:val="23AA3836"/>
    <w:rsid w:val="24C30857"/>
    <w:rsid w:val="25FD05B0"/>
    <w:rsid w:val="29D75F66"/>
    <w:rsid w:val="2B10784F"/>
    <w:rsid w:val="2BA45E92"/>
    <w:rsid w:val="2C924183"/>
    <w:rsid w:val="2C9F35EF"/>
    <w:rsid w:val="2DD642ED"/>
    <w:rsid w:val="2E462FA4"/>
    <w:rsid w:val="2EAA076E"/>
    <w:rsid w:val="305635E2"/>
    <w:rsid w:val="3256670A"/>
    <w:rsid w:val="36474BC8"/>
    <w:rsid w:val="365C0B35"/>
    <w:rsid w:val="3BFC5E59"/>
    <w:rsid w:val="3C7B7557"/>
    <w:rsid w:val="3D1A2E2A"/>
    <w:rsid w:val="4379667D"/>
    <w:rsid w:val="440E443B"/>
    <w:rsid w:val="458D15F6"/>
    <w:rsid w:val="46150F1F"/>
    <w:rsid w:val="496E5966"/>
    <w:rsid w:val="4995328C"/>
    <w:rsid w:val="4A632B04"/>
    <w:rsid w:val="4A805EA8"/>
    <w:rsid w:val="4B383EAC"/>
    <w:rsid w:val="4CE85F77"/>
    <w:rsid w:val="4D323794"/>
    <w:rsid w:val="4DB424B7"/>
    <w:rsid w:val="4E957097"/>
    <w:rsid w:val="51342A21"/>
    <w:rsid w:val="556D0BE1"/>
    <w:rsid w:val="58954C50"/>
    <w:rsid w:val="5BD0099F"/>
    <w:rsid w:val="605F7525"/>
    <w:rsid w:val="6259440E"/>
    <w:rsid w:val="65DC2F5F"/>
    <w:rsid w:val="661E482A"/>
    <w:rsid w:val="67841197"/>
    <w:rsid w:val="692667D1"/>
    <w:rsid w:val="69921B96"/>
    <w:rsid w:val="69AE5FCE"/>
    <w:rsid w:val="6A2452D1"/>
    <w:rsid w:val="6A341C5E"/>
    <w:rsid w:val="6BA23D3B"/>
    <w:rsid w:val="6C9908B1"/>
    <w:rsid w:val="6F8D4EB3"/>
    <w:rsid w:val="73891649"/>
    <w:rsid w:val="746B3DEB"/>
    <w:rsid w:val="74AB019D"/>
    <w:rsid w:val="767E4C02"/>
    <w:rsid w:val="769E2C1A"/>
    <w:rsid w:val="782E672E"/>
    <w:rsid w:val="79762C07"/>
    <w:rsid w:val="7AD522B6"/>
    <w:rsid w:val="7DBA0867"/>
    <w:rsid w:val="7E822F62"/>
    <w:rsid w:val="7F5B3961"/>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5"/>
    <w:qFormat/>
    <w:uiPriority w:val="0"/>
    <w:pPr>
      <w:ind w:firstLine="420"/>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5"/>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4"/>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21"/>
    <w:basedOn w:val="38"/>
    <w:qFormat/>
    <w:uiPriority w:val="0"/>
    <w:rPr>
      <w:rFonts w:hint="eastAsia" w:ascii="宋体" w:hAnsi="宋体" w:eastAsia="宋体" w:cs="宋体"/>
      <w:color w:val="000000"/>
      <w:sz w:val="20"/>
      <w:szCs w:val="20"/>
      <w:u w:val="none"/>
    </w:rPr>
  </w:style>
  <w:style w:type="character" w:customStyle="1" w:styleId="89">
    <w:name w:val="font11"/>
    <w:basedOn w:val="3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19598</Words>
  <Characters>21306</Characters>
  <Lines>191</Lines>
  <Paragraphs>53</Paragraphs>
  <TotalTime>12</TotalTime>
  <ScaleCrop>false</ScaleCrop>
  <LinksUpToDate>false</LinksUpToDate>
  <CharactersWithSpaces>23666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2022-09-19T09:12:39Z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F4C4D0FADF0B4FC1A23F7296194E70F8</vt:lpwstr>
  </property>
</Properties>
</file>