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rPr>
      </w:pPr>
      <w:r>
        <w:rPr>
          <w:rFonts w:hint="eastAsia" w:ascii="黑体" w:eastAsia="黑体"/>
          <w:bCs/>
          <w:color w:val="000000" w:themeColor="text1"/>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rPr>
      </w:pPr>
    </w:p>
    <w:p>
      <w:pPr>
        <w:pStyle w:val="22"/>
        <w:widowControl/>
        <w:adjustRightInd w:val="0"/>
        <w:snapToGrid w:val="0"/>
        <w:spacing w:line="360" w:lineRule="auto"/>
        <w:jc w:val="center"/>
        <w:rPr>
          <w:rFonts w:hAnsi="宋体"/>
          <w:b/>
          <w:bCs/>
          <w:color w:val="000000" w:themeColor="text1"/>
          <w:sz w:val="52"/>
          <w:szCs w:val="52"/>
        </w:rPr>
      </w:pPr>
      <w:r>
        <w:rPr>
          <w:rFonts w:hint="eastAsia" w:hAnsi="宋体"/>
          <w:b/>
          <w:bCs/>
          <w:color w:val="000000" w:themeColor="text1"/>
          <w:sz w:val="52"/>
          <w:szCs w:val="52"/>
        </w:rPr>
        <w:t>竞争性谈判</w:t>
      </w:r>
    </w:p>
    <w:p>
      <w:pPr>
        <w:pStyle w:val="22"/>
        <w:widowControl/>
        <w:adjustRightInd w:val="0"/>
        <w:snapToGrid w:val="0"/>
        <w:spacing w:line="360" w:lineRule="auto"/>
        <w:jc w:val="center"/>
        <w:rPr>
          <w:rFonts w:hAnsi="宋体"/>
          <w:bCs/>
          <w:color w:val="000000" w:themeColor="text1"/>
          <w:sz w:val="72"/>
          <w:szCs w:val="72"/>
        </w:rPr>
      </w:pPr>
    </w:p>
    <w:p>
      <w:pPr>
        <w:pStyle w:val="22"/>
        <w:widowControl/>
        <w:adjustRightInd w:val="0"/>
        <w:snapToGrid w:val="0"/>
        <w:spacing w:line="360" w:lineRule="auto"/>
        <w:jc w:val="center"/>
        <w:rPr>
          <w:rFonts w:ascii="黑体" w:hAnsi="黑体" w:eastAsia="黑体"/>
          <w:b/>
          <w:bCs/>
          <w:color w:val="000000" w:themeColor="text1"/>
          <w:sz w:val="36"/>
        </w:rPr>
      </w:pPr>
      <w:r>
        <w:rPr>
          <w:rFonts w:hint="eastAsia" w:ascii="黑体" w:hAnsi="黑体" w:eastAsia="黑体"/>
          <w:b/>
          <w:bCs/>
          <w:color w:val="000000" w:themeColor="text1"/>
          <w:sz w:val="72"/>
        </w:rPr>
        <w:t>谈  判  文  件</w:t>
      </w:r>
    </w:p>
    <w:p>
      <w:pPr>
        <w:pStyle w:val="22"/>
        <w:widowControl/>
        <w:adjustRightInd w:val="0"/>
        <w:snapToGrid w:val="0"/>
        <w:spacing w:line="360" w:lineRule="auto"/>
        <w:jc w:val="center"/>
        <w:rPr>
          <w:rFonts w:hAnsi="宋体"/>
          <w:bCs/>
          <w:color w:val="000000" w:themeColor="text1"/>
          <w:sz w:val="52"/>
          <w:szCs w:val="52"/>
        </w:rPr>
      </w:pPr>
    </w:p>
    <w:p>
      <w:pPr>
        <w:pStyle w:val="22"/>
        <w:widowControl/>
        <w:adjustRightInd w:val="0"/>
        <w:snapToGrid w:val="0"/>
        <w:spacing w:line="360" w:lineRule="auto"/>
        <w:jc w:val="center"/>
        <w:rPr>
          <w:rFonts w:hAnsi="宋体"/>
          <w:bCs/>
          <w:color w:val="000000" w:themeColor="text1"/>
          <w:sz w:val="52"/>
          <w:szCs w:val="52"/>
        </w:rPr>
      </w:pPr>
    </w:p>
    <w:p>
      <w:pPr>
        <w:pStyle w:val="22"/>
        <w:widowControl/>
        <w:adjustRightInd w:val="0"/>
        <w:snapToGrid w:val="0"/>
        <w:spacing w:line="360" w:lineRule="auto"/>
        <w:jc w:val="center"/>
        <w:rPr>
          <w:rFonts w:hAnsi="宋体"/>
          <w:bCs/>
          <w:color w:val="000000" w:themeColor="text1"/>
          <w:sz w:val="52"/>
          <w:szCs w:val="52"/>
        </w:rPr>
      </w:pPr>
    </w:p>
    <w:p>
      <w:pPr>
        <w:pStyle w:val="22"/>
        <w:widowControl/>
        <w:adjustRightInd w:val="0"/>
        <w:snapToGrid w:val="0"/>
        <w:spacing w:line="360" w:lineRule="auto"/>
        <w:rPr>
          <w:rFonts w:hAnsi="宋体"/>
          <w:bCs/>
          <w:color w:val="000000" w:themeColor="text1"/>
          <w:sz w:val="52"/>
          <w:szCs w:val="52"/>
        </w:rPr>
      </w:pPr>
    </w:p>
    <w:tbl>
      <w:tblPr>
        <w:tblStyle w:val="42"/>
        <w:tblW w:w="9021" w:type="dxa"/>
        <w:tblInd w:w="0" w:type="dxa"/>
        <w:tblLayout w:type="fixed"/>
        <w:tblCellMar>
          <w:top w:w="0" w:type="dxa"/>
          <w:left w:w="108" w:type="dxa"/>
          <w:bottom w:w="0" w:type="dxa"/>
          <w:right w:w="108" w:type="dxa"/>
        </w:tblCellMar>
      </w:tblPr>
      <w:tblGrid>
        <w:gridCol w:w="1951"/>
        <w:gridCol w:w="284"/>
        <w:gridCol w:w="6786"/>
      </w:tblGrid>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786"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lang w:eastAsia="zh-CN"/>
              </w:rPr>
            </w:pPr>
            <w:r>
              <w:rPr>
                <w:rFonts w:hint="eastAsia" w:hAnsi="宋体"/>
                <w:b/>
                <w:color w:val="000000" w:themeColor="text1"/>
                <w:sz w:val="28"/>
                <w:szCs w:val="28"/>
                <w:lang w:eastAsia="zh-CN"/>
              </w:rPr>
              <w:t>YXZB-20220825</w:t>
            </w:r>
          </w:p>
        </w:tc>
      </w:tr>
      <w:tr>
        <w:tblPrEx>
          <w:tblCellMar>
            <w:top w:w="0" w:type="dxa"/>
            <w:left w:w="108" w:type="dxa"/>
            <w:bottom w:w="0" w:type="dxa"/>
            <w:right w:w="108" w:type="dxa"/>
          </w:tblCellMar>
        </w:tblPrEx>
        <w:trPr>
          <w:trHeight w:val="77" w:hRule="atLeast"/>
        </w:trPr>
        <w:tc>
          <w:tcPr>
            <w:tcW w:w="1951" w:type="dxa"/>
          </w:tcPr>
          <w:p>
            <w:pPr>
              <w:pStyle w:val="22"/>
              <w:widowControl/>
              <w:adjustRightInd w:val="0"/>
              <w:snapToGrid w:val="0"/>
              <w:spacing w:line="360" w:lineRule="auto"/>
              <w:jc w:val="center"/>
              <w:rPr>
                <w:rFonts w:hAnsi="宋体"/>
                <w:b/>
                <w:bCs/>
                <w:color w:val="000000" w:themeColor="text1"/>
                <w:sz w:val="28"/>
                <w:szCs w:val="28"/>
              </w:rPr>
            </w:pPr>
            <w:r>
              <w:rPr>
                <w:rFonts w:hint="eastAsia" w:hAnsi="宋体"/>
                <w:b/>
                <w:bCs/>
                <w:color w:val="000000" w:themeColor="text1"/>
                <w:sz w:val="28"/>
                <w:szCs w:val="28"/>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786" w:type="dxa"/>
            <w:vAlign w:val="center"/>
          </w:tcPr>
          <w:p>
            <w:pPr>
              <w:pStyle w:val="22"/>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color w:val="000000" w:themeColor="text1"/>
                <w:sz w:val="28"/>
                <w:szCs w:val="28"/>
                <w:lang w:eastAsia="zh-CN"/>
              </w:rPr>
              <w:t>阳江市阳东区东平镇人民政府智慧禁毒平台采购项目</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786" w:type="dxa"/>
            <w:vAlign w:val="center"/>
          </w:tcPr>
          <w:p>
            <w:pPr>
              <w:pStyle w:val="22"/>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阳江市阳东区东平镇人民政府</w:t>
            </w:r>
          </w:p>
        </w:tc>
      </w:tr>
      <w:tr>
        <w:tblPrEx>
          <w:tblCellMar>
            <w:top w:w="0" w:type="dxa"/>
            <w:left w:w="108" w:type="dxa"/>
            <w:bottom w:w="0" w:type="dxa"/>
            <w:right w:w="108" w:type="dxa"/>
          </w:tblCellMar>
        </w:tblPrEx>
        <w:trPr>
          <w:trHeight w:val="77" w:hRule="atLeast"/>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rPr>
            </w:pPr>
            <w:r>
              <w:rPr>
                <w:rFonts w:hint="eastAsia" w:hAnsi="宋体"/>
                <w:b/>
                <w:color w:val="000000" w:themeColor="text1"/>
                <w:sz w:val="28"/>
                <w:szCs w:val="28"/>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w:t>
            </w:r>
          </w:p>
        </w:tc>
        <w:tc>
          <w:tcPr>
            <w:tcW w:w="6786" w:type="dxa"/>
            <w:vAlign w:val="center"/>
          </w:tcPr>
          <w:p>
            <w:pPr>
              <w:pStyle w:val="22"/>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广东业信招标有限公司</w:t>
            </w:r>
          </w:p>
        </w:tc>
      </w:tr>
    </w:tbl>
    <w:p>
      <w:pPr>
        <w:pStyle w:val="22"/>
        <w:widowControl/>
        <w:adjustRightInd w:val="0"/>
        <w:snapToGrid w:val="0"/>
        <w:spacing w:line="360" w:lineRule="auto"/>
        <w:jc w:val="center"/>
        <w:rPr>
          <w:rFonts w:hAnsi="宋体"/>
          <w:bCs/>
          <w:color w:val="000000" w:themeColor="text1"/>
          <w:sz w:val="24"/>
          <w:szCs w:val="24"/>
        </w:rPr>
      </w:pPr>
    </w:p>
    <w:p>
      <w:pPr>
        <w:pStyle w:val="22"/>
        <w:widowControl/>
        <w:adjustRightInd w:val="0"/>
        <w:snapToGrid w:val="0"/>
        <w:spacing w:line="360" w:lineRule="auto"/>
        <w:jc w:val="center"/>
        <w:rPr>
          <w:rFonts w:hAnsi="宋体"/>
          <w:b/>
          <w:bCs/>
          <w:color w:val="000000" w:themeColor="text1"/>
          <w:sz w:val="24"/>
          <w:szCs w:val="24"/>
        </w:rPr>
      </w:pPr>
      <w:r>
        <w:rPr>
          <w:rFonts w:hint="eastAsia" w:hAnsi="宋体"/>
          <w:b/>
          <w:bCs/>
          <w:color w:val="000000" w:themeColor="text1"/>
          <w:sz w:val="24"/>
          <w:szCs w:val="24"/>
        </w:rPr>
        <w:t>二○</w:t>
      </w:r>
      <w:r>
        <w:rPr>
          <w:rFonts w:hint="eastAsia" w:hAnsi="宋体"/>
          <w:b/>
          <w:bCs/>
          <w:color w:val="000000" w:themeColor="text1"/>
          <w:sz w:val="24"/>
          <w:szCs w:val="24"/>
          <w:lang w:val="en-US" w:eastAsia="zh-CN"/>
        </w:rPr>
        <w:t>二二</w:t>
      </w:r>
      <w:r>
        <w:rPr>
          <w:rFonts w:hint="eastAsia" w:hAnsi="宋体"/>
          <w:b/>
          <w:bCs/>
          <w:color w:val="000000" w:themeColor="text1"/>
          <w:sz w:val="24"/>
          <w:szCs w:val="24"/>
        </w:rPr>
        <w:t>年</w:t>
      </w:r>
      <w:r>
        <w:rPr>
          <w:rFonts w:hint="eastAsia" w:hAnsi="宋体"/>
          <w:b/>
          <w:bCs/>
          <w:color w:val="000000" w:themeColor="text1"/>
          <w:sz w:val="24"/>
          <w:szCs w:val="24"/>
          <w:lang w:val="en-US" w:eastAsia="zh-CN"/>
        </w:rPr>
        <w:t>八</w:t>
      </w:r>
      <w:r>
        <w:rPr>
          <w:rFonts w:hint="eastAsia" w:hAnsi="宋体"/>
          <w:b/>
          <w:bCs/>
          <w:color w:val="000000" w:themeColor="text1"/>
          <w:sz w:val="24"/>
          <w:szCs w:val="24"/>
        </w:rPr>
        <w:t>月</w:t>
      </w:r>
    </w:p>
    <w:p>
      <w:pPr>
        <w:spacing w:beforeLines="50" w:afterLines="50" w:line="360" w:lineRule="auto"/>
        <w:jc w:val="center"/>
        <w:rPr>
          <w:rFonts w:hint="eastAsia" w:ascii="宋体" w:hAnsi="宋体"/>
          <w:b/>
          <w:color w:val="000000" w:themeColor="text1"/>
          <w:sz w:val="36"/>
        </w:rPr>
      </w:pPr>
    </w:p>
    <w:p>
      <w:pPr>
        <w:spacing w:beforeLines="50" w:afterLines="50" w:line="360" w:lineRule="auto"/>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6"/>
        </w:numPr>
        <w:spacing w:line="480" w:lineRule="exact"/>
        <w:ind w:left="709" w:hanging="709"/>
        <w:rPr>
          <w:rFonts w:ascii="宋体" w:hAnsi="宋体"/>
          <w:color w:val="000000" w:themeColor="text1"/>
          <w:szCs w:val="21"/>
        </w:rPr>
      </w:pPr>
      <w:r>
        <w:rPr>
          <w:rFonts w:ascii="宋体" w:hAnsi="宋体"/>
          <w:color w:val="000000" w:themeColor="text1"/>
          <w:szCs w:val="21"/>
        </w:rPr>
        <w:t>请供应商特别留意谈判文件上注明的投标截止和开标时间，逾期送达或邮寄送达的谈判文件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hint="eastAsia" w:ascii="宋体" w:hAnsi="宋体"/>
          <w:color w:val="000000" w:themeColor="text1"/>
          <w:szCs w:val="21"/>
          <w:lang w:val="en-US" w:eastAsia="zh-CN"/>
        </w:rPr>
        <w:t>现场</w:t>
      </w:r>
      <w:r>
        <w:rPr>
          <w:rFonts w:ascii="宋体" w:hAnsi="宋体"/>
          <w:color w:val="000000" w:themeColor="text1"/>
          <w:szCs w:val="21"/>
        </w:rPr>
        <w:t>。</w:t>
      </w:r>
    </w:p>
    <w:p>
      <w:pPr>
        <w:numPr>
          <w:ilvl w:val="0"/>
          <w:numId w:val="6"/>
        </w:numPr>
        <w:spacing w:line="480" w:lineRule="exact"/>
        <w:ind w:left="709" w:hanging="709"/>
        <w:rPr>
          <w:rFonts w:ascii="宋体" w:hAnsi="宋体"/>
          <w:color w:val="000000" w:themeColor="text1"/>
          <w:szCs w:val="21"/>
        </w:rPr>
      </w:pPr>
      <w:r>
        <w:rPr>
          <w:rFonts w:ascii="宋体" w:hAnsi="宋体"/>
          <w:b/>
          <w:color w:val="000000" w:themeColor="text1"/>
          <w:szCs w:val="21"/>
          <w:u w:val="single"/>
        </w:rPr>
        <w:t>谈判文件中标有“★”的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6"/>
        </w:numPr>
        <w:spacing w:line="480" w:lineRule="exact"/>
        <w:ind w:left="709" w:hanging="709"/>
        <w:rPr>
          <w:rFonts w:ascii="宋体" w:hAnsi="宋体"/>
          <w:color w:val="000000" w:themeColor="text1"/>
          <w:szCs w:val="21"/>
        </w:rPr>
      </w:pPr>
      <w:r>
        <w:rPr>
          <w:rFonts w:ascii="宋体" w:hAnsi="宋体"/>
          <w:color w:val="000000" w:themeColor="text1"/>
          <w:szCs w:val="21"/>
        </w:rPr>
        <w:t>请仔细检查《投标函》、</w:t>
      </w:r>
      <w:r>
        <w:rPr>
          <w:rFonts w:hint="eastAsia" w:ascii="宋体" w:hAnsi="宋体"/>
          <w:color w:val="000000" w:themeColor="text1"/>
          <w:szCs w:val="21"/>
        </w:rPr>
        <w:t>《法定代表人（负责人）证明书》、</w:t>
      </w:r>
      <w:r>
        <w:rPr>
          <w:rFonts w:ascii="宋体" w:hAnsi="宋体"/>
          <w:color w:val="000000" w:themeColor="text1"/>
          <w:szCs w:val="21"/>
        </w:rPr>
        <w:t>《</w:t>
      </w:r>
      <w:r>
        <w:rPr>
          <w:rFonts w:hint="eastAsia" w:ascii="宋体" w:hAnsi="宋体"/>
          <w:color w:val="000000" w:themeColor="text1"/>
          <w:szCs w:val="21"/>
        </w:rPr>
        <w:t>法定代表人（负责人）</w:t>
      </w:r>
      <w:r>
        <w:rPr>
          <w:rFonts w:ascii="宋体" w:hAnsi="宋体"/>
          <w:color w:val="000000" w:themeColor="text1"/>
          <w:szCs w:val="21"/>
        </w:rPr>
        <w:t>授权书》等重要格式文件是否有按要求盖公章或签名</w:t>
      </w:r>
      <w:r>
        <w:rPr>
          <w:rFonts w:hint="eastAsia" w:ascii="宋体" w:hAnsi="宋体" w:cs="Tahoma"/>
          <w:bCs/>
          <w:color w:val="000000" w:themeColor="text1"/>
          <w:szCs w:val="21"/>
        </w:rPr>
        <w:t>。</w:t>
      </w:r>
    </w:p>
    <w:p>
      <w:pPr>
        <w:numPr>
          <w:ilvl w:val="0"/>
          <w:numId w:val="6"/>
        </w:numPr>
        <w:spacing w:line="480" w:lineRule="exact"/>
        <w:ind w:left="709" w:hanging="709"/>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rPr>
      </w:pPr>
      <w:r>
        <w:rPr>
          <w:rFonts w:ascii="宋体" w:hAnsi="宋体"/>
          <w:color w:val="000000" w:themeColor="text1"/>
          <w:szCs w:val="21"/>
        </w:rPr>
        <w:t>建议将谈判文件按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6"/>
        </w:numPr>
        <w:spacing w:line="480" w:lineRule="exact"/>
        <w:ind w:left="709" w:hanging="709"/>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lang w:val="zh-CN"/>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谈判小组</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22"/>
        <w:widowControl/>
        <w:adjustRightInd w:val="0"/>
        <w:snapToGrid w:val="0"/>
        <w:spacing w:line="480" w:lineRule="exact"/>
        <w:jc w:val="center"/>
        <w:rPr>
          <w:rFonts w:hAnsi="宋体"/>
          <w:bCs/>
          <w:color w:val="000000" w:themeColor="text1"/>
          <w:sz w:val="24"/>
          <w:szCs w:val="24"/>
        </w:rPr>
      </w:pPr>
      <w:r>
        <w:rPr>
          <w:rFonts w:hint="eastAsia" w:hAnsi="宋体" w:cs="仿宋_GB2312"/>
          <w:b/>
          <w:bCs/>
          <w:color w:val="000000" w:themeColor="text1"/>
          <w:lang w:val="zh-CN"/>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jc w:val="center"/>
        <w:rPr>
          <w:rFonts w:ascii="宋体"/>
          <w:color w:val="000000" w:themeColor="text1"/>
        </w:rPr>
      </w:pPr>
      <w:r>
        <w:rPr>
          <w:rFonts w:hint="eastAsia" w:ascii="宋体"/>
          <w:color w:val="000000" w:themeColor="text1"/>
        </w:rPr>
        <w:t>目     录</w:t>
      </w:r>
    </w:p>
    <w:p>
      <w:pPr>
        <w:pStyle w:val="36"/>
        <w:rPr>
          <w:color w:val="000000" w:themeColor="text1"/>
        </w:rPr>
      </w:pPr>
      <w:r>
        <w:rPr>
          <w:color w:val="000000" w:themeColor="text1"/>
        </w:rPr>
        <w:fldChar w:fldCharType="begin"/>
      </w:r>
      <w:r>
        <w:rPr>
          <w:color w:val="000000" w:themeColor="text1"/>
        </w:rPr>
        <w:instrText xml:space="preserve"> TOC \o "1-3" \h \z \u </w:instrText>
      </w:r>
      <w:r>
        <w:rPr>
          <w:color w:val="000000" w:themeColor="text1"/>
        </w:rPr>
        <w:fldChar w:fldCharType="separate"/>
      </w:r>
      <w:r>
        <w:rPr>
          <w:color w:val="000000" w:themeColor="text1"/>
        </w:rPr>
        <w:fldChar w:fldCharType="begin"/>
      </w:r>
      <w:r>
        <w:rPr>
          <w:color w:val="000000" w:themeColor="text1"/>
        </w:rPr>
        <w:instrText xml:space="preserve"> HYPERLINK \l "_Toc22091" </w:instrText>
      </w:r>
      <w:r>
        <w:rPr>
          <w:color w:val="000000" w:themeColor="text1"/>
        </w:rPr>
        <w:fldChar w:fldCharType="separate"/>
      </w:r>
      <w:r>
        <w:rPr>
          <w:rFonts w:hint="eastAsia"/>
          <w:color w:val="000000" w:themeColor="text1"/>
        </w:rPr>
        <w:t>第一部分  竞争性谈判邀请书</w:t>
      </w:r>
      <w:r>
        <w:rPr>
          <w:color w:val="000000" w:themeColor="text1"/>
        </w:rPr>
        <w:tab/>
      </w:r>
      <w:r>
        <w:rPr>
          <w:color w:val="000000" w:themeColor="text1"/>
        </w:rPr>
        <w:fldChar w:fldCharType="begin"/>
      </w:r>
      <w:r>
        <w:rPr>
          <w:color w:val="000000" w:themeColor="text1"/>
        </w:rPr>
        <w:instrText xml:space="preserve"> PAGEREF _Toc22091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"_Toc1324" </w:instrText>
      </w:r>
      <w:r>
        <w:rPr>
          <w:color w:val="000000" w:themeColor="text1"/>
        </w:rPr>
        <w:fldChar w:fldCharType="separate"/>
      </w:r>
      <w:r>
        <w:rPr>
          <w:rFonts w:hint="eastAsia"/>
          <w:color w:val="000000" w:themeColor="text1"/>
        </w:rPr>
        <w:t>第二部分  采购项目内容</w:t>
      </w:r>
      <w:r>
        <w:rPr>
          <w:color w:val="000000" w:themeColor="text1"/>
        </w:rPr>
        <w:tab/>
      </w:r>
      <w:r>
        <w:rPr>
          <w:color w:val="000000" w:themeColor="text1"/>
        </w:rPr>
        <w:fldChar w:fldCharType="begin"/>
      </w:r>
      <w:r>
        <w:rPr>
          <w:color w:val="000000" w:themeColor="text1"/>
        </w:rPr>
        <w:instrText xml:space="preserve"> PAGEREF _Toc1324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"_Toc26060" </w:instrText>
      </w:r>
      <w:r>
        <w:rPr>
          <w:color w:val="000000" w:themeColor="text1"/>
        </w:rPr>
        <w:fldChar w:fldCharType="separate"/>
      </w:r>
      <w:r>
        <w:rPr>
          <w:rFonts w:hint="eastAsia"/>
          <w:color w:val="000000" w:themeColor="text1"/>
        </w:rPr>
        <w:t>项目编号：</w:t>
      </w:r>
      <w:r>
        <w:rPr>
          <w:rFonts w:hint="eastAsia"/>
          <w:color w:val="000000" w:themeColor="text1"/>
          <w:lang w:eastAsia="zh-CN"/>
        </w:rPr>
        <w:t>YXZB-20220825</w:t>
      </w:r>
      <w:r>
        <w:rPr>
          <w:color w:val="000000" w:themeColor="text1"/>
        </w:rPr>
        <w:tab/>
      </w:r>
      <w:r>
        <w:rPr>
          <w:color w:val="000000" w:themeColor="text1"/>
        </w:rPr>
        <w:fldChar w:fldCharType="begin"/>
      </w:r>
      <w:r>
        <w:rPr>
          <w:color w:val="000000" w:themeColor="text1"/>
        </w:rPr>
        <w:instrText xml:space="preserve"> PAGEREF _Toc26060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"_Toc27798" </w:instrText>
      </w:r>
      <w:r>
        <w:rPr>
          <w:color w:val="000000" w:themeColor="text1"/>
        </w:rPr>
        <w:fldChar w:fldCharType="separate"/>
      </w:r>
      <w:r>
        <w:rPr>
          <w:rFonts w:hint="eastAsia"/>
          <w:color w:val="000000" w:themeColor="text1"/>
        </w:rPr>
        <w:t>项目名称：</w:t>
      </w:r>
      <w:r>
        <w:rPr>
          <w:rFonts w:hint="eastAsia"/>
          <w:color w:val="000000" w:themeColor="text1"/>
          <w:lang w:eastAsia="zh-CN"/>
        </w:rPr>
        <w:t>阳江市阳东区东平镇人民政府智慧禁毒平台采购项目</w:t>
      </w:r>
      <w:r>
        <w:rPr>
          <w:color w:val="000000" w:themeColor="text1"/>
        </w:rPr>
        <w:tab/>
      </w:r>
      <w:r>
        <w:rPr>
          <w:color w:val="000000" w:themeColor="text1"/>
        </w:rPr>
        <w:fldChar w:fldCharType="begin"/>
      </w:r>
      <w:r>
        <w:rPr>
          <w:color w:val="000000" w:themeColor="text1"/>
        </w:rPr>
        <w:instrText xml:space="preserve"> PAGEREF _Toc27798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"_Toc19684" </w:instrText>
      </w:r>
      <w:r>
        <w:rPr>
          <w:color w:val="000000" w:themeColor="text1"/>
        </w:rPr>
        <w:fldChar w:fldCharType="separate"/>
      </w:r>
      <w:r>
        <w:rPr>
          <w:color w:val="000000" w:themeColor="text1"/>
        </w:rPr>
        <w:t xml:space="preserve">A  </w:t>
      </w:r>
      <w:r>
        <w:rPr>
          <w:rFonts w:hint="eastAsia"/>
          <w:color w:val="000000" w:themeColor="text1"/>
        </w:rPr>
        <w:t>商务要求</w:t>
      </w:r>
      <w:r>
        <w:rPr>
          <w:color w:val="000000" w:themeColor="text1"/>
        </w:rPr>
        <w:tab/>
      </w:r>
      <w:r>
        <w:rPr>
          <w:color w:val="000000" w:themeColor="text1"/>
        </w:rPr>
        <w:fldChar w:fldCharType="begin"/>
      </w:r>
      <w:r>
        <w:rPr>
          <w:color w:val="000000" w:themeColor="text1"/>
        </w:rPr>
        <w:instrText xml:space="preserve"> PAGEREF _Toc19684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"_Toc16872" </w:instrText>
      </w:r>
      <w:r>
        <w:rPr>
          <w:color w:val="000000" w:themeColor="text1"/>
        </w:rPr>
        <w:fldChar w:fldCharType="separate"/>
      </w:r>
      <w:r>
        <w:rPr>
          <w:rFonts w:hint="eastAsia"/>
          <w:color w:val="000000" w:themeColor="text1"/>
        </w:rPr>
        <w:t>B  技术要求</w:t>
      </w:r>
      <w:r>
        <w:rPr>
          <w:color w:val="000000" w:themeColor="text1"/>
        </w:rPr>
        <w:tab/>
      </w:r>
      <w:r>
        <w:rPr>
          <w:color w:val="000000" w:themeColor="text1"/>
        </w:rPr>
        <w:fldChar w:fldCharType="begin"/>
      </w:r>
      <w:r>
        <w:rPr>
          <w:color w:val="000000" w:themeColor="text1"/>
        </w:rPr>
        <w:instrText xml:space="preserve"> PAGEREF _Toc16872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"_Toc1353" </w:instrText>
      </w:r>
      <w:r>
        <w:rPr>
          <w:color w:val="000000" w:themeColor="text1"/>
        </w:rPr>
        <w:fldChar w:fldCharType="separate"/>
      </w:r>
      <w:r>
        <w:rPr>
          <w:rFonts w:hint="eastAsia"/>
          <w:color w:val="000000" w:themeColor="text1"/>
        </w:rPr>
        <w:t>第三部分 报价须知</w:t>
      </w:r>
      <w:r>
        <w:rPr>
          <w:color w:val="000000" w:themeColor="text1"/>
        </w:rPr>
        <w:tab/>
      </w:r>
      <w:r>
        <w:rPr>
          <w:color w:val="000000" w:themeColor="text1"/>
        </w:rPr>
        <w:fldChar w:fldCharType="begin"/>
      </w:r>
      <w:r>
        <w:rPr>
          <w:color w:val="000000" w:themeColor="text1"/>
        </w:rPr>
        <w:instrText xml:space="preserve"> PAGEREF _Toc1353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"_Toc26442" </w:instrText>
      </w:r>
      <w:r>
        <w:rPr>
          <w:color w:val="000000" w:themeColor="text1"/>
        </w:rPr>
        <w:fldChar w:fldCharType="separate"/>
      </w:r>
      <w:r>
        <w:rPr>
          <w:rFonts w:hint="eastAsia"/>
          <w:color w:val="000000" w:themeColor="text1"/>
        </w:rPr>
        <w:t>投标人须知前附表</w:t>
      </w:r>
      <w:r>
        <w:rPr>
          <w:color w:val="000000" w:themeColor="text1"/>
        </w:rPr>
        <w:tab/>
      </w:r>
      <w:r>
        <w:rPr>
          <w:color w:val="000000" w:themeColor="text1"/>
        </w:rPr>
        <w:fldChar w:fldCharType="begin"/>
      </w:r>
      <w:r>
        <w:rPr>
          <w:color w:val="000000" w:themeColor="text1"/>
        </w:rPr>
        <w:instrText xml:space="preserve"> PAGEREF _Toc26442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"_Toc17030" </w:instrText>
      </w:r>
      <w:r>
        <w:rPr>
          <w:color w:val="000000" w:themeColor="text1"/>
        </w:rPr>
        <w:fldChar w:fldCharType="separate"/>
      </w:r>
      <w:r>
        <w:rPr>
          <w:color w:val="000000" w:themeColor="text1"/>
        </w:rPr>
        <w:t>1</w:t>
      </w:r>
      <w:r>
        <w:rPr>
          <w:rFonts w:hint="eastAsia"/>
          <w:color w:val="000000" w:themeColor="text1"/>
        </w:rPr>
        <w:tab/>
      </w:r>
      <w:r>
        <w:rPr>
          <w:rFonts w:hint="eastAsia"/>
          <w:color w:val="000000" w:themeColor="text1"/>
        </w:rPr>
        <w:t>适用范围和资金来源</w:t>
      </w:r>
      <w:r>
        <w:rPr>
          <w:color w:val="000000" w:themeColor="text1"/>
        </w:rPr>
        <w:tab/>
      </w:r>
      <w:r>
        <w:rPr>
          <w:color w:val="000000" w:themeColor="text1"/>
        </w:rPr>
        <w:fldChar w:fldCharType="begin"/>
      </w:r>
      <w:r>
        <w:rPr>
          <w:color w:val="000000" w:themeColor="text1"/>
        </w:rPr>
        <w:instrText xml:space="preserve"> PAGEREF _Toc17030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"_Toc23557" </w:instrText>
      </w:r>
      <w:r>
        <w:rPr>
          <w:color w:val="000000" w:themeColor="text1"/>
        </w:rPr>
        <w:fldChar w:fldCharType="separate"/>
      </w:r>
      <w:r>
        <w:rPr>
          <w:color w:val="000000" w:themeColor="text1"/>
        </w:rPr>
        <w:t>2</w:t>
      </w:r>
      <w:r>
        <w:rPr>
          <w:rFonts w:hint="eastAsia"/>
          <w:color w:val="000000" w:themeColor="text1"/>
        </w:rPr>
        <w:tab/>
      </w:r>
      <w:r>
        <w:rPr>
          <w:rFonts w:hint="eastAsia"/>
          <w:color w:val="000000" w:themeColor="text1"/>
        </w:rPr>
        <w:t>定义</w:t>
      </w:r>
      <w:r>
        <w:rPr>
          <w:color w:val="000000" w:themeColor="text1"/>
        </w:rPr>
        <w:tab/>
      </w:r>
      <w:r>
        <w:rPr>
          <w:color w:val="000000" w:themeColor="text1"/>
        </w:rPr>
        <w:fldChar w:fldCharType="begin"/>
      </w:r>
      <w:r>
        <w:rPr>
          <w:color w:val="000000" w:themeColor="text1"/>
        </w:rPr>
        <w:instrText xml:space="preserve"> PAGEREF _Toc23557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"_Toc16673" </w:instrText>
      </w:r>
      <w:r>
        <w:rPr>
          <w:color w:val="000000" w:themeColor="text1"/>
        </w:rPr>
        <w:fldChar w:fldCharType="separate"/>
      </w:r>
      <w:r>
        <w:rPr>
          <w:color w:val="000000" w:themeColor="text1"/>
        </w:rPr>
        <w:t>3</w:t>
      </w:r>
      <w:r>
        <w:rPr>
          <w:rFonts w:hint="eastAsia"/>
          <w:color w:val="000000" w:themeColor="text1"/>
        </w:rPr>
        <w:tab/>
      </w:r>
      <w:r>
        <w:rPr>
          <w:rFonts w:hint="eastAsia"/>
          <w:color w:val="000000" w:themeColor="text1"/>
        </w:rPr>
        <w:t>合格的供应商</w:t>
      </w:r>
      <w:r>
        <w:rPr>
          <w:color w:val="000000" w:themeColor="text1"/>
        </w:rPr>
        <w:tab/>
      </w:r>
      <w:r>
        <w:rPr>
          <w:color w:val="000000" w:themeColor="text1"/>
        </w:rPr>
        <w:fldChar w:fldCharType="begin"/>
      </w:r>
      <w:r>
        <w:rPr>
          <w:color w:val="000000" w:themeColor="text1"/>
        </w:rPr>
        <w:instrText xml:space="preserve"> PAGEREF _Toc16673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"_Toc9081" </w:instrText>
      </w:r>
      <w:r>
        <w:rPr>
          <w:color w:val="000000" w:themeColor="text1"/>
        </w:rPr>
        <w:fldChar w:fldCharType="separate"/>
      </w:r>
      <w:r>
        <w:rPr>
          <w:color w:val="000000" w:themeColor="text1"/>
        </w:rPr>
        <w:t>4</w:t>
      </w:r>
      <w:r>
        <w:rPr>
          <w:rFonts w:hint="eastAsia"/>
          <w:color w:val="000000" w:themeColor="text1"/>
        </w:rPr>
        <w:tab/>
      </w:r>
      <w:r>
        <w:rPr>
          <w:rFonts w:hint="eastAsia"/>
          <w:color w:val="000000" w:themeColor="text1"/>
        </w:rPr>
        <w:t>谈判费用</w:t>
      </w:r>
      <w:r>
        <w:rPr>
          <w:color w:val="000000" w:themeColor="text1"/>
        </w:rPr>
        <w:tab/>
      </w:r>
      <w:r>
        <w:rPr>
          <w:color w:val="000000" w:themeColor="text1"/>
        </w:rPr>
        <w:fldChar w:fldCharType="begin"/>
      </w:r>
      <w:r>
        <w:rPr>
          <w:color w:val="000000" w:themeColor="text1"/>
        </w:rPr>
        <w:instrText xml:space="preserve"> PAGEREF _Toc9081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"_Toc5150" </w:instrText>
      </w:r>
      <w:r>
        <w:rPr>
          <w:color w:val="000000" w:themeColor="text1"/>
        </w:rPr>
        <w:fldChar w:fldCharType="separate"/>
      </w:r>
      <w:r>
        <w:rPr>
          <w:rFonts w:hint="eastAsia"/>
          <w:color w:val="000000" w:themeColor="text1"/>
        </w:rPr>
        <w:t>Ｂ谈判文件说明</w:t>
      </w:r>
      <w:r>
        <w:rPr>
          <w:color w:val="000000" w:themeColor="text1"/>
        </w:rPr>
        <w:tab/>
      </w:r>
      <w:r>
        <w:rPr>
          <w:color w:val="000000" w:themeColor="text1"/>
        </w:rPr>
        <w:fldChar w:fldCharType="begin"/>
      </w:r>
      <w:r>
        <w:rPr>
          <w:color w:val="000000" w:themeColor="text1"/>
        </w:rPr>
        <w:instrText xml:space="preserve"> PAGEREF _Toc5150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"_Toc21781" </w:instrText>
      </w:r>
      <w:r>
        <w:rPr>
          <w:color w:val="000000" w:themeColor="text1"/>
        </w:rPr>
        <w:fldChar w:fldCharType="separate"/>
      </w:r>
      <w:r>
        <w:rPr>
          <w:color w:val="000000" w:themeColor="text1"/>
        </w:rPr>
        <w:t>5</w:t>
      </w:r>
      <w:r>
        <w:rPr>
          <w:rFonts w:hint="eastAsia"/>
          <w:color w:val="000000" w:themeColor="text1"/>
        </w:rPr>
        <w:tab/>
      </w:r>
      <w:r>
        <w:rPr>
          <w:rFonts w:hint="eastAsia"/>
          <w:color w:val="000000" w:themeColor="text1"/>
        </w:rPr>
        <w:t>谈判文件的构成</w:t>
      </w:r>
      <w:r>
        <w:rPr>
          <w:color w:val="000000" w:themeColor="text1"/>
        </w:rPr>
        <w:tab/>
      </w:r>
      <w:r>
        <w:rPr>
          <w:color w:val="000000" w:themeColor="text1"/>
        </w:rPr>
        <w:fldChar w:fldCharType="begin"/>
      </w:r>
      <w:r>
        <w:rPr>
          <w:color w:val="000000" w:themeColor="text1"/>
        </w:rPr>
        <w:instrText xml:space="preserve"> PAGEREF _Toc21781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"_Toc2986" </w:instrText>
      </w:r>
      <w:r>
        <w:rPr>
          <w:color w:val="000000" w:themeColor="text1"/>
        </w:rPr>
        <w:fldChar w:fldCharType="separate"/>
      </w:r>
      <w:r>
        <w:rPr>
          <w:color w:val="000000" w:themeColor="text1"/>
        </w:rPr>
        <w:t>6</w:t>
      </w:r>
      <w:r>
        <w:rPr>
          <w:rFonts w:hint="eastAsia"/>
          <w:color w:val="000000" w:themeColor="text1"/>
        </w:rPr>
        <w:tab/>
      </w:r>
      <w:r>
        <w:rPr>
          <w:rFonts w:hint="eastAsia"/>
          <w:color w:val="000000" w:themeColor="text1"/>
        </w:rPr>
        <w:t>谈判文件的澄清</w:t>
      </w:r>
      <w:r>
        <w:rPr>
          <w:color w:val="000000" w:themeColor="text1"/>
        </w:rPr>
        <w:tab/>
      </w:r>
      <w:r>
        <w:rPr>
          <w:color w:val="000000" w:themeColor="text1"/>
        </w:rPr>
        <w:fldChar w:fldCharType="begin"/>
      </w:r>
      <w:r>
        <w:rPr>
          <w:color w:val="000000" w:themeColor="text1"/>
        </w:rPr>
        <w:instrText xml:space="preserve"> PAGEREF _Toc2986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"_Toc9449" </w:instrText>
      </w:r>
      <w:r>
        <w:rPr>
          <w:color w:val="000000" w:themeColor="text1"/>
        </w:rPr>
        <w:fldChar w:fldCharType="separate"/>
      </w:r>
      <w:r>
        <w:rPr>
          <w:color w:val="000000" w:themeColor="text1"/>
        </w:rPr>
        <w:t>7</w:t>
      </w:r>
      <w:r>
        <w:rPr>
          <w:rFonts w:hint="eastAsia"/>
          <w:color w:val="000000" w:themeColor="text1"/>
        </w:rPr>
        <w:tab/>
      </w:r>
      <w:r>
        <w:rPr>
          <w:rFonts w:hint="eastAsia"/>
          <w:color w:val="000000" w:themeColor="text1"/>
        </w:rPr>
        <w:t>谈判文件的修改</w:t>
      </w:r>
      <w:r>
        <w:rPr>
          <w:color w:val="000000" w:themeColor="text1"/>
        </w:rPr>
        <w:tab/>
      </w:r>
      <w:r>
        <w:rPr>
          <w:color w:val="000000" w:themeColor="text1"/>
        </w:rPr>
        <w:fldChar w:fldCharType="begin"/>
      </w:r>
      <w:r>
        <w:rPr>
          <w:color w:val="000000" w:themeColor="text1"/>
        </w:rPr>
        <w:instrText xml:space="preserve"> PAGEREF _Toc9449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"_Toc26086" </w:instrText>
      </w:r>
      <w:r>
        <w:rPr>
          <w:color w:val="000000" w:themeColor="text1"/>
        </w:rPr>
        <w:fldChar w:fldCharType="separate"/>
      </w:r>
      <w:r>
        <w:rPr>
          <w:rFonts w:hint="eastAsia"/>
          <w:color w:val="000000" w:themeColor="text1"/>
        </w:rPr>
        <w:t>Ｃ谈判文件的编制</w:t>
      </w:r>
      <w:r>
        <w:rPr>
          <w:color w:val="000000" w:themeColor="text1"/>
        </w:rPr>
        <w:tab/>
      </w:r>
      <w:r>
        <w:rPr>
          <w:color w:val="000000" w:themeColor="text1"/>
        </w:rPr>
        <w:fldChar w:fldCharType="begin"/>
      </w:r>
      <w:r>
        <w:rPr>
          <w:color w:val="000000" w:themeColor="text1"/>
        </w:rPr>
        <w:instrText xml:space="preserve"> PAGEREF _Toc26086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"_Toc29109" </w:instrText>
      </w:r>
      <w:r>
        <w:rPr>
          <w:color w:val="000000" w:themeColor="text1"/>
        </w:rPr>
        <w:fldChar w:fldCharType="separate"/>
      </w:r>
      <w:r>
        <w:rPr>
          <w:rFonts w:hint="eastAsia"/>
          <w:color w:val="000000" w:themeColor="text1"/>
        </w:rPr>
        <w:t>8</w:t>
      </w:r>
      <w:r>
        <w:rPr>
          <w:rFonts w:hint="eastAsia"/>
          <w:color w:val="000000" w:themeColor="text1"/>
        </w:rPr>
        <w:tab/>
      </w:r>
      <w:r>
        <w:rPr>
          <w:rFonts w:hint="eastAsia"/>
          <w:color w:val="000000" w:themeColor="text1"/>
        </w:rPr>
        <w:t>要求</w:t>
      </w:r>
      <w:r>
        <w:rPr>
          <w:color w:val="000000" w:themeColor="text1"/>
        </w:rPr>
        <w:tab/>
      </w:r>
      <w:r>
        <w:rPr>
          <w:color w:val="000000" w:themeColor="text1"/>
        </w:rPr>
        <w:fldChar w:fldCharType="begin"/>
      </w:r>
      <w:r>
        <w:rPr>
          <w:color w:val="000000" w:themeColor="text1"/>
        </w:rPr>
        <w:instrText xml:space="preserve"> PAGEREF _Toc29109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"_Toc17187" </w:instrText>
      </w:r>
      <w:r>
        <w:rPr>
          <w:color w:val="000000" w:themeColor="text1"/>
        </w:rPr>
        <w:fldChar w:fldCharType="separate"/>
      </w:r>
      <w:r>
        <w:rPr>
          <w:color w:val="000000" w:themeColor="text1"/>
        </w:rPr>
        <w:t>9</w:t>
      </w:r>
      <w:r>
        <w:rPr>
          <w:rFonts w:hint="eastAsia"/>
          <w:color w:val="000000" w:themeColor="text1"/>
        </w:rPr>
        <w:tab/>
      </w:r>
      <w:r>
        <w:rPr>
          <w:rFonts w:hint="eastAsia"/>
          <w:color w:val="000000" w:themeColor="text1"/>
        </w:rPr>
        <w:t>投标语言及计量单位</w:t>
      </w:r>
      <w:r>
        <w:rPr>
          <w:color w:val="000000" w:themeColor="text1"/>
        </w:rPr>
        <w:tab/>
      </w:r>
      <w:r>
        <w:rPr>
          <w:color w:val="000000" w:themeColor="text1"/>
        </w:rPr>
        <w:fldChar w:fldCharType="begin"/>
      </w:r>
      <w:r>
        <w:rPr>
          <w:color w:val="000000" w:themeColor="text1"/>
        </w:rPr>
        <w:instrText xml:space="preserve"> PAGEREF _Toc17187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"_Toc3252" </w:instrText>
      </w:r>
      <w:r>
        <w:rPr>
          <w:color w:val="000000" w:themeColor="text1"/>
        </w:rPr>
        <w:fldChar w:fldCharType="separate"/>
      </w:r>
      <w:r>
        <w:rPr>
          <w:color w:val="000000" w:themeColor="text1"/>
        </w:rPr>
        <w:t>10</w:t>
      </w:r>
      <w:r>
        <w:rPr>
          <w:rFonts w:hint="eastAsia"/>
          <w:color w:val="000000" w:themeColor="text1"/>
        </w:rPr>
        <w:tab/>
      </w:r>
      <w:r>
        <w:rPr>
          <w:rFonts w:hint="eastAsia"/>
          <w:color w:val="000000" w:themeColor="text1"/>
        </w:rPr>
        <w:t>谈判文件的构成</w:t>
      </w:r>
      <w:r>
        <w:rPr>
          <w:color w:val="000000" w:themeColor="text1"/>
        </w:rPr>
        <w:tab/>
      </w:r>
      <w:r>
        <w:rPr>
          <w:color w:val="000000" w:themeColor="text1"/>
        </w:rPr>
        <w:fldChar w:fldCharType="begin"/>
      </w:r>
      <w:r>
        <w:rPr>
          <w:color w:val="000000" w:themeColor="text1"/>
        </w:rPr>
        <w:instrText xml:space="preserve"> PAGEREF _Toc3252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"_Toc24865" </w:instrText>
      </w:r>
      <w:r>
        <w:rPr>
          <w:color w:val="000000" w:themeColor="text1"/>
        </w:rPr>
        <w:fldChar w:fldCharType="separate"/>
      </w:r>
      <w:r>
        <w:rPr>
          <w:color w:val="000000" w:themeColor="text1"/>
        </w:rPr>
        <w:t>11</w:t>
      </w:r>
      <w:r>
        <w:rPr>
          <w:rFonts w:hint="eastAsia"/>
          <w:color w:val="000000" w:themeColor="text1"/>
        </w:rPr>
        <w:tab/>
      </w:r>
      <w:r>
        <w:rPr>
          <w:rFonts w:hint="eastAsia"/>
          <w:color w:val="000000" w:themeColor="text1"/>
        </w:rPr>
        <w:t>谈判响应文件格式</w:t>
      </w:r>
      <w:r>
        <w:rPr>
          <w:color w:val="000000" w:themeColor="text1"/>
        </w:rPr>
        <w:tab/>
      </w:r>
      <w:r>
        <w:rPr>
          <w:color w:val="000000" w:themeColor="text1"/>
        </w:rPr>
        <w:fldChar w:fldCharType="begin"/>
      </w:r>
      <w:r>
        <w:rPr>
          <w:color w:val="000000" w:themeColor="text1"/>
        </w:rPr>
        <w:instrText xml:space="preserve"> PAGEREF _Toc24865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"_Toc20589" </w:instrText>
      </w:r>
      <w:r>
        <w:rPr>
          <w:color w:val="000000" w:themeColor="text1"/>
        </w:rPr>
        <w:fldChar w:fldCharType="separate"/>
      </w:r>
      <w:r>
        <w:rPr>
          <w:rFonts w:hint="eastAsia"/>
          <w:color w:val="000000" w:themeColor="text1"/>
        </w:rPr>
        <w:t>12</w:t>
      </w:r>
      <w:r>
        <w:rPr>
          <w:rFonts w:hint="eastAsia"/>
          <w:color w:val="000000" w:themeColor="text1"/>
        </w:rPr>
        <w:tab/>
      </w:r>
      <w:r>
        <w:rPr>
          <w:rFonts w:hint="eastAsia"/>
          <w:color w:val="000000" w:themeColor="text1"/>
        </w:rPr>
        <w:t>资格证明文件</w:t>
      </w:r>
      <w:r>
        <w:rPr>
          <w:color w:val="000000" w:themeColor="text1"/>
        </w:rPr>
        <w:tab/>
      </w:r>
      <w:r>
        <w:rPr>
          <w:color w:val="000000" w:themeColor="text1"/>
        </w:rPr>
        <w:fldChar w:fldCharType="begin"/>
      </w:r>
      <w:r>
        <w:rPr>
          <w:color w:val="000000" w:themeColor="text1"/>
        </w:rPr>
        <w:instrText xml:space="preserve"> PAGEREF _Toc20589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"_Toc32000" </w:instrText>
      </w:r>
      <w:r>
        <w:rPr>
          <w:color w:val="000000" w:themeColor="text1"/>
        </w:rPr>
        <w:fldChar w:fldCharType="separate"/>
      </w:r>
      <w:r>
        <w:rPr>
          <w:rFonts w:hint="eastAsia"/>
          <w:color w:val="000000" w:themeColor="text1"/>
        </w:rPr>
        <w:t>13</w:t>
      </w:r>
      <w:r>
        <w:rPr>
          <w:rFonts w:hint="eastAsia"/>
          <w:color w:val="000000" w:themeColor="text1"/>
        </w:rPr>
        <w:tab/>
      </w:r>
      <w:r>
        <w:rPr>
          <w:rFonts w:hint="eastAsia"/>
          <w:color w:val="000000" w:themeColor="text1"/>
        </w:rPr>
        <w:t>货物和服务的证明文件</w:t>
      </w:r>
      <w:r>
        <w:rPr>
          <w:color w:val="000000" w:themeColor="text1"/>
        </w:rPr>
        <w:tab/>
      </w:r>
      <w:r>
        <w:rPr>
          <w:color w:val="000000" w:themeColor="text1"/>
        </w:rPr>
        <w:fldChar w:fldCharType="begin"/>
      </w:r>
      <w:r>
        <w:rPr>
          <w:color w:val="000000" w:themeColor="text1"/>
        </w:rPr>
        <w:instrText xml:space="preserve"> PAGEREF _Toc32000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"_Toc1868" </w:instrText>
      </w:r>
      <w:r>
        <w:rPr>
          <w:color w:val="000000" w:themeColor="text1"/>
        </w:rPr>
        <w:fldChar w:fldCharType="separate"/>
      </w:r>
      <w:r>
        <w:rPr>
          <w:color w:val="000000" w:themeColor="text1"/>
        </w:rPr>
        <w:t>14</w:t>
      </w:r>
      <w:r>
        <w:rPr>
          <w:rFonts w:hint="eastAsia"/>
          <w:color w:val="000000" w:themeColor="text1"/>
        </w:rPr>
        <w:tab/>
      </w:r>
      <w:r>
        <w:rPr>
          <w:rFonts w:hint="eastAsia"/>
          <w:color w:val="000000" w:themeColor="text1"/>
        </w:rPr>
        <w:t>投报价格与报价货币</w:t>
      </w:r>
      <w:r>
        <w:rPr>
          <w:color w:val="000000" w:themeColor="text1"/>
        </w:rPr>
        <w:tab/>
      </w:r>
      <w:r>
        <w:rPr>
          <w:color w:val="000000" w:themeColor="text1"/>
        </w:rPr>
        <w:fldChar w:fldCharType="begin"/>
      </w:r>
      <w:r>
        <w:rPr>
          <w:color w:val="000000" w:themeColor="text1"/>
        </w:rPr>
        <w:instrText xml:space="preserve"> PAGEREF _Toc1868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"_Toc31243" </w:instrText>
      </w:r>
      <w:r>
        <w:rPr>
          <w:color w:val="000000" w:themeColor="text1"/>
        </w:rPr>
        <w:fldChar w:fldCharType="separate"/>
      </w:r>
      <w:r>
        <w:rPr>
          <w:color w:val="000000" w:themeColor="text1"/>
        </w:rPr>
        <w:t>15</w:t>
      </w:r>
      <w:r>
        <w:rPr>
          <w:rFonts w:hint="eastAsia"/>
          <w:color w:val="000000" w:themeColor="text1"/>
        </w:rPr>
        <w:tab/>
      </w:r>
      <w:r>
        <w:rPr>
          <w:rFonts w:hint="eastAsia"/>
          <w:color w:val="000000" w:themeColor="text1"/>
        </w:rPr>
        <w:t>谈判保证金</w:t>
      </w:r>
      <w:r>
        <w:rPr>
          <w:color w:val="000000" w:themeColor="text1"/>
        </w:rPr>
        <w:tab/>
      </w:r>
      <w:r>
        <w:rPr>
          <w:color w:val="000000" w:themeColor="text1"/>
        </w:rPr>
        <w:fldChar w:fldCharType="begin"/>
      </w:r>
      <w:r>
        <w:rPr>
          <w:color w:val="000000" w:themeColor="text1"/>
        </w:rPr>
        <w:instrText xml:space="preserve"> PAGEREF _Toc31243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"_Toc26584" </w:instrText>
      </w:r>
      <w:r>
        <w:rPr>
          <w:color w:val="000000" w:themeColor="text1"/>
        </w:rPr>
        <w:fldChar w:fldCharType="separate"/>
      </w:r>
      <w:r>
        <w:rPr>
          <w:color w:val="000000" w:themeColor="text1"/>
        </w:rPr>
        <w:t>16</w:t>
      </w:r>
      <w:r>
        <w:rPr>
          <w:rFonts w:hint="eastAsia"/>
          <w:color w:val="000000" w:themeColor="text1"/>
        </w:rPr>
        <w:tab/>
      </w:r>
      <w:r>
        <w:rPr>
          <w:rFonts w:hint="eastAsia"/>
          <w:color w:val="000000" w:themeColor="text1"/>
        </w:rPr>
        <w:t>谈判有效期</w:t>
      </w:r>
      <w:r>
        <w:rPr>
          <w:color w:val="000000" w:themeColor="text1"/>
        </w:rPr>
        <w:tab/>
      </w:r>
      <w:r>
        <w:rPr>
          <w:color w:val="000000" w:themeColor="text1"/>
        </w:rPr>
        <w:fldChar w:fldCharType="begin"/>
      </w:r>
      <w:r>
        <w:rPr>
          <w:color w:val="000000" w:themeColor="text1"/>
        </w:rPr>
        <w:instrText xml:space="preserve"> PAGEREF _Toc26584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"_Toc7043" </w:instrText>
      </w:r>
      <w:r>
        <w:rPr>
          <w:color w:val="000000" w:themeColor="text1"/>
        </w:rPr>
        <w:fldChar w:fldCharType="separate"/>
      </w:r>
      <w:r>
        <w:rPr>
          <w:color w:val="000000" w:themeColor="text1"/>
        </w:rPr>
        <w:t>17</w:t>
      </w:r>
      <w:r>
        <w:rPr>
          <w:rFonts w:hint="eastAsia"/>
          <w:color w:val="000000" w:themeColor="text1"/>
        </w:rPr>
        <w:tab/>
      </w:r>
      <w:r>
        <w:rPr>
          <w:rFonts w:hint="eastAsia"/>
          <w:color w:val="000000" w:themeColor="text1"/>
        </w:rPr>
        <w:t>谈判响应文件的签署及规定</w:t>
      </w:r>
      <w:r>
        <w:rPr>
          <w:color w:val="000000" w:themeColor="text1"/>
        </w:rPr>
        <w:tab/>
      </w:r>
      <w:r>
        <w:rPr>
          <w:color w:val="000000" w:themeColor="text1"/>
        </w:rPr>
        <w:fldChar w:fldCharType="begin"/>
      </w:r>
      <w:r>
        <w:rPr>
          <w:color w:val="000000" w:themeColor="text1"/>
        </w:rPr>
        <w:instrText xml:space="preserve"> PAGEREF _Toc7043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"_Toc23485" </w:instrText>
      </w:r>
      <w:r>
        <w:rPr>
          <w:color w:val="000000" w:themeColor="text1"/>
        </w:rPr>
        <w:fldChar w:fldCharType="separate"/>
      </w:r>
      <w:r>
        <w:rPr>
          <w:rFonts w:hint="eastAsia"/>
          <w:color w:val="000000" w:themeColor="text1"/>
        </w:rPr>
        <w:t>Ｄ谈判响应文件的递交</w:t>
      </w:r>
      <w:r>
        <w:rPr>
          <w:color w:val="000000" w:themeColor="text1"/>
        </w:rPr>
        <w:tab/>
      </w:r>
      <w:r>
        <w:rPr>
          <w:color w:val="000000" w:themeColor="text1"/>
        </w:rPr>
        <w:fldChar w:fldCharType="begin"/>
      </w:r>
      <w:r>
        <w:rPr>
          <w:color w:val="000000" w:themeColor="text1"/>
        </w:rPr>
        <w:instrText xml:space="preserve"> PAGEREF _Toc23485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"_Toc21008" </w:instrText>
      </w:r>
      <w:r>
        <w:rPr>
          <w:color w:val="000000" w:themeColor="text1"/>
        </w:rPr>
        <w:fldChar w:fldCharType="separate"/>
      </w:r>
      <w:r>
        <w:rPr>
          <w:color w:val="000000" w:themeColor="text1"/>
        </w:rPr>
        <w:t>18</w:t>
      </w:r>
      <w:r>
        <w:rPr>
          <w:rFonts w:hint="eastAsia"/>
          <w:color w:val="000000" w:themeColor="text1"/>
        </w:rPr>
        <w:tab/>
      </w:r>
      <w:r>
        <w:rPr>
          <w:rFonts w:hint="eastAsia"/>
          <w:color w:val="000000" w:themeColor="text1"/>
        </w:rPr>
        <w:t>谈判响应文件的密封和标记</w:t>
      </w:r>
      <w:r>
        <w:rPr>
          <w:color w:val="000000" w:themeColor="text1"/>
        </w:rPr>
        <w:tab/>
      </w:r>
      <w:r>
        <w:rPr>
          <w:color w:val="000000" w:themeColor="text1"/>
        </w:rPr>
        <w:fldChar w:fldCharType="begin"/>
      </w:r>
      <w:r>
        <w:rPr>
          <w:color w:val="000000" w:themeColor="text1"/>
        </w:rPr>
        <w:instrText xml:space="preserve"> PAGEREF _Toc21008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"_Toc12293" </w:instrText>
      </w:r>
      <w:r>
        <w:rPr>
          <w:color w:val="000000" w:themeColor="text1"/>
        </w:rPr>
        <w:fldChar w:fldCharType="separate"/>
      </w:r>
      <w:r>
        <w:rPr>
          <w:rFonts w:hint="eastAsia"/>
          <w:color w:val="000000" w:themeColor="text1"/>
        </w:rPr>
        <w:t>19</w:t>
      </w:r>
      <w:r>
        <w:rPr>
          <w:rFonts w:hint="eastAsia"/>
          <w:color w:val="000000" w:themeColor="text1"/>
        </w:rPr>
        <w:tab/>
      </w:r>
      <w:r>
        <w:rPr>
          <w:rFonts w:hint="eastAsia"/>
          <w:color w:val="000000" w:themeColor="text1"/>
        </w:rPr>
        <w:t>递交谈判响应文件的时间、地点及截止时间</w:t>
      </w:r>
      <w:r>
        <w:rPr>
          <w:color w:val="000000" w:themeColor="text1"/>
        </w:rPr>
        <w:tab/>
      </w:r>
      <w:r>
        <w:rPr>
          <w:color w:val="000000" w:themeColor="text1"/>
        </w:rPr>
        <w:fldChar w:fldCharType="begin"/>
      </w:r>
      <w:r>
        <w:rPr>
          <w:color w:val="000000" w:themeColor="text1"/>
        </w:rPr>
        <w:instrText xml:space="preserve"> PAGEREF _Toc12293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"_Toc24972" </w:instrText>
      </w:r>
      <w:r>
        <w:rPr>
          <w:color w:val="000000" w:themeColor="text1"/>
        </w:rPr>
        <w:fldChar w:fldCharType="separate"/>
      </w:r>
      <w:r>
        <w:rPr>
          <w:color w:val="000000" w:themeColor="text1"/>
        </w:rPr>
        <w:t>20</w:t>
      </w:r>
      <w:r>
        <w:rPr>
          <w:rFonts w:hint="eastAsia"/>
          <w:color w:val="000000" w:themeColor="text1"/>
        </w:rPr>
        <w:tab/>
      </w:r>
      <w:r>
        <w:rPr>
          <w:rFonts w:hint="eastAsia"/>
          <w:color w:val="000000" w:themeColor="text1"/>
        </w:rPr>
        <w:t>迟交的谈判响应文件</w:t>
      </w:r>
      <w:r>
        <w:rPr>
          <w:color w:val="000000" w:themeColor="text1"/>
        </w:rPr>
        <w:tab/>
      </w:r>
      <w:r>
        <w:rPr>
          <w:color w:val="000000" w:themeColor="text1"/>
        </w:rPr>
        <w:fldChar w:fldCharType="begin"/>
      </w:r>
      <w:r>
        <w:rPr>
          <w:color w:val="000000" w:themeColor="text1"/>
        </w:rPr>
        <w:instrText xml:space="preserve"> PAGEREF _Toc24972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"_Toc50" </w:instrText>
      </w:r>
      <w:r>
        <w:rPr>
          <w:color w:val="000000" w:themeColor="text1"/>
        </w:rPr>
        <w:fldChar w:fldCharType="separate"/>
      </w:r>
      <w:r>
        <w:rPr>
          <w:color w:val="000000" w:themeColor="text1"/>
        </w:rPr>
        <w:t>21</w:t>
      </w:r>
      <w:r>
        <w:rPr>
          <w:rFonts w:hint="eastAsia"/>
          <w:color w:val="000000" w:themeColor="text1"/>
        </w:rPr>
        <w:tab/>
      </w:r>
      <w:r>
        <w:rPr>
          <w:rFonts w:hint="eastAsia"/>
          <w:color w:val="000000" w:themeColor="text1"/>
        </w:rPr>
        <w:t>谈判响应文件的修改和撤回</w:t>
      </w:r>
      <w:r>
        <w:rPr>
          <w:color w:val="000000" w:themeColor="text1"/>
        </w:rPr>
        <w:tab/>
      </w:r>
      <w:r>
        <w:rPr>
          <w:color w:val="000000" w:themeColor="text1"/>
        </w:rPr>
        <w:fldChar w:fldCharType="begin"/>
      </w:r>
      <w:r>
        <w:rPr>
          <w:color w:val="000000" w:themeColor="text1"/>
        </w:rPr>
        <w:instrText xml:space="preserve"> PAGEREF _Toc50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"_Toc2620" </w:instrText>
      </w:r>
      <w:r>
        <w:rPr>
          <w:color w:val="000000" w:themeColor="text1"/>
        </w:rPr>
        <w:fldChar w:fldCharType="separate"/>
      </w:r>
      <w:r>
        <w:rPr>
          <w:rFonts w:hint="eastAsia"/>
          <w:color w:val="000000" w:themeColor="text1"/>
        </w:rPr>
        <w:t>Ｅ竞争性谈判采购程序</w:t>
      </w:r>
      <w:r>
        <w:rPr>
          <w:color w:val="000000" w:themeColor="text1"/>
        </w:rPr>
        <w:tab/>
      </w:r>
      <w:r>
        <w:rPr>
          <w:color w:val="000000" w:themeColor="text1"/>
        </w:rPr>
        <w:fldChar w:fldCharType="begin"/>
      </w:r>
      <w:r>
        <w:rPr>
          <w:color w:val="000000" w:themeColor="text1"/>
        </w:rPr>
        <w:instrText xml:space="preserve"> PAGEREF _Toc2620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"_Toc31516" </w:instrText>
      </w:r>
      <w:r>
        <w:rPr>
          <w:color w:val="000000" w:themeColor="text1"/>
        </w:rPr>
        <w:fldChar w:fldCharType="separate"/>
      </w:r>
      <w:r>
        <w:rPr>
          <w:color w:val="000000" w:themeColor="text1"/>
        </w:rPr>
        <w:t>22</w:t>
      </w:r>
      <w:r>
        <w:rPr>
          <w:rFonts w:hint="eastAsia"/>
          <w:color w:val="000000" w:themeColor="text1"/>
        </w:rPr>
        <w:tab/>
      </w:r>
      <w:r>
        <w:rPr>
          <w:rFonts w:hint="eastAsia"/>
          <w:color w:val="000000" w:themeColor="text1"/>
        </w:rPr>
        <w:t>接收谈判响应文件</w:t>
      </w:r>
      <w:r>
        <w:rPr>
          <w:color w:val="000000" w:themeColor="text1"/>
        </w:rPr>
        <w:tab/>
      </w:r>
      <w:r>
        <w:rPr>
          <w:color w:val="000000" w:themeColor="text1"/>
        </w:rPr>
        <w:fldChar w:fldCharType="begin"/>
      </w:r>
      <w:r>
        <w:rPr>
          <w:color w:val="000000" w:themeColor="text1"/>
        </w:rPr>
        <w:instrText xml:space="preserve"> PAGEREF _Toc31516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"_Toc30898" </w:instrText>
      </w:r>
      <w:r>
        <w:rPr>
          <w:color w:val="000000" w:themeColor="text1"/>
        </w:rPr>
        <w:fldChar w:fldCharType="separate"/>
      </w:r>
      <w:r>
        <w:rPr>
          <w:color w:val="000000" w:themeColor="text1"/>
        </w:rPr>
        <w:t>23</w:t>
      </w:r>
      <w:r>
        <w:rPr>
          <w:rFonts w:hint="eastAsia"/>
          <w:color w:val="000000" w:themeColor="text1"/>
        </w:rPr>
        <w:tab/>
      </w:r>
      <w:r>
        <w:rPr>
          <w:rFonts w:hint="eastAsia"/>
          <w:color w:val="000000" w:themeColor="text1"/>
        </w:rPr>
        <w:t>谈判小组</w:t>
      </w:r>
      <w:r>
        <w:rPr>
          <w:color w:val="000000" w:themeColor="text1"/>
        </w:rPr>
        <w:tab/>
      </w:r>
      <w:r>
        <w:rPr>
          <w:color w:val="000000" w:themeColor="text1"/>
        </w:rPr>
        <w:fldChar w:fldCharType="begin"/>
      </w:r>
      <w:r>
        <w:rPr>
          <w:color w:val="000000" w:themeColor="text1"/>
        </w:rPr>
        <w:instrText xml:space="preserve"> PAGEREF _Toc30898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"_Toc22459" </w:instrText>
      </w:r>
      <w:r>
        <w:rPr>
          <w:color w:val="000000" w:themeColor="text1"/>
        </w:rPr>
        <w:fldChar w:fldCharType="separate"/>
      </w:r>
      <w:r>
        <w:rPr>
          <w:color w:val="000000" w:themeColor="text1"/>
        </w:rPr>
        <w:t>2</w:t>
      </w:r>
      <w:r>
        <w:rPr>
          <w:rFonts w:hint="eastAsia"/>
          <w:color w:val="000000" w:themeColor="text1"/>
        </w:rPr>
        <w:t>4</w:t>
      </w:r>
      <w:r>
        <w:rPr>
          <w:rFonts w:hint="eastAsia"/>
          <w:color w:val="000000" w:themeColor="text1"/>
        </w:rPr>
        <w:tab/>
      </w:r>
      <w:r>
        <w:rPr>
          <w:rFonts w:hint="eastAsia"/>
          <w:color w:val="000000" w:themeColor="text1"/>
        </w:rPr>
        <w:t>对谈判响应文件的初审</w:t>
      </w:r>
      <w:r>
        <w:rPr>
          <w:color w:val="000000" w:themeColor="text1"/>
        </w:rPr>
        <w:tab/>
      </w:r>
      <w:r>
        <w:rPr>
          <w:color w:val="000000" w:themeColor="text1"/>
        </w:rPr>
        <w:fldChar w:fldCharType="begin"/>
      </w:r>
      <w:r>
        <w:rPr>
          <w:color w:val="000000" w:themeColor="text1"/>
        </w:rPr>
        <w:instrText xml:space="preserve"> PAGEREF _Toc22459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"_Toc6643" </w:instrText>
      </w:r>
      <w:r>
        <w:rPr>
          <w:color w:val="000000" w:themeColor="text1"/>
        </w:rPr>
        <w:fldChar w:fldCharType="separate"/>
      </w:r>
      <w:r>
        <w:rPr>
          <w:rFonts w:hint="eastAsia"/>
          <w:color w:val="000000" w:themeColor="text1"/>
        </w:rPr>
        <w:t>25</w:t>
      </w:r>
      <w:r>
        <w:rPr>
          <w:rFonts w:hint="eastAsia"/>
          <w:color w:val="000000" w:themeColor="text1"/>
        </w:rPr>
        <w:tab/>
      </w:r>
      <w:r>
        <w:rPr>
          <w:rFonts w:hint="eastAsia"/>
          <w:color w:val="000000" w:themeColor="text1"/>
        </w:rPr>
        <w:t>谈判报价的审核</w:t>
      </w:r>
      <w:r>
        <w:rPr>
          <w:color w:val="000000" w:themeColor="text1"/>
        </w:rPr>
        <w:tab/>
      </w:r>
      <w:r>
        <w:rPr>
          <w:color w:val="000000" w:themeColor="text1"/>
        </w:rPr>
        <w:fldChar w:fldCharType="begin"/>
      </w:r>
      <w:r>
        <w:rPr>
          <w:color w:val="000000" w:themeColor="text1"/>
        </w:rPr>
        <w:instrText xml:space="preserve"> PAGEREF _Toc6643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"_Toc16709" </w:instrText>
      </w:r>
      <w:r>
        <w:rPr>
          <w:color w:val="000000" w:themeColor="text1"/>
        </w:rPr>
        <w:fldChar w:fldCharType="separate"/>
      </w:r>
      <w:r>
        <w:rPr>
          <w:color w:val="000000" w:themeColor="text1"/>
        </w:rPr>
        <w:t>2</w:t>
      </w:r>
      <w:r>
        <w:rPr>
          <w:rFonts w:hint="eastAsia"/>
          <w:color w:val="000000" w:themeColor="text1"/>
        </w:rPr>
        <w:t>6</w:t>
      </w:r>
      <w:r>
        <w:rPr>
          <w:rFonts w:hint="eastAsia"/>
          <w:color w:val="000000" w:themeColor="text1"/>
        </w:rPr>
        <w:tab/>
      </w:r>
      <w:r>
        <w:rPr>
          <w:rFonts w:hint="eastAsia"/>
          <w:color w:val="000000" w:themeColor="text1"/>
        </w:rPr>
        <w:t>谈判</w:t>
      </w:r>
      <w:r>
        <w:rPr>
          <w:color w:val="000000" w:themeColor="text1"/>
        </w:rPr>
        <w:tab/>
      </w:r>
      <w:r>
        <w:rPr>
          <w:color w:val="000000" w:themeColor="text1"/>
        </w:rPr>
        <w:fldChar w:fldCharType="begin"/>
      </w:r>
      <w:r>
        <w:rPr>
          <w:color w:val="000000" w:themeColor="text1"/>
        </w:rPr>
        <w:instrText xml:space="preserve"> PAGEREF _Toc16709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"_Toc7570" </w:instrText>
      </w:r>
      <w:r>
        <w:rPr>
          <w:color w:val="000000" w:themeColor="text1"/>
        </w:rPr>
        <w:fldChar w:fldCharType="separate"/>
      </w:r>
      <w:r>
        <w:rPr>
          <w:color w:val="000000" w:themeColor="text1"/>
        </w:rPr>
        <w:t>27</w:t>
      </w:r>
      <w:r>
        <w:rPr>
          <w:rFonts w:hint="eastAsia"/>
          <w:color w:val="000000" w:themeColor="text1"/>
        </w:rPr>
        <w:tab/>
      </w:r>
      <w:r>
        <w:rPr>
          <w:rFonts w:hint="eastAsia"/>
          <w:color w:val="000000" w:themeColor="text1"/>
        </w:rPr>
        <w:t>评审原则</w:t>
      </w:r>
      <w:r>
        <w:rPr>
          <w:color w:val="000000" w:themeColor="text1"/>
        </w:rPr>
        <w:tab/>
      </w:r>
      <w:r>
        <w:rPr>
          <w:color w:val="000000" w:themeColor="text1"/>
        </w:rPr>
        <w:fldChar w:fldCharType="begin"/>
      </w:r>
      <w:r>
        <w:rPr>
          <w:color w:val="000000" w:themeColor="text1"/>
        </w:rPr>
        <w:instrText xml:space="preserve"> PAGEREF _Toc7570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"_Toc32077" </w:instrText>
      </w:r>
      <w:r>
        <w:rPr>
          <w:color w:val="000000" w:themeColor="text1"/>
        </w:rPr>
        <w:fldChar w:fldCharType="separate"/>
      </w:r>
      <w:r>
        <w:rPr>
          <w:color w:val="000000" w:themeColor="text1"/>
        </w:rPr>
        <w:t>28</w:t>
      </w:r>
      <w:r>
        <w:rPr>
          <w:rFonts w:hint="eastAsia"/>
          <w:color w:val="000000" w:themeColor="text1"/>
        </w:rPr>
        <w:tab/>
      </w:r>
      <w:r>
        <w:rPr>
          <w:rFonts w:hint="eastAsia"/>
          <w:color w:val="000000" w:themeColor="text1"/>
        </w:rPr>
        <w:t>评审办法</w:t>
      </w:r>
      <w:r>
        <w:rPr>
          <w:color w:val="000000" w:themeColor="text1"/>
        </w:rPr>
        <w:tab/>
      </w:r>
      <w:r>
        <w:rPr>
          <w:color w:val="000000" w:themeColor="text1"/>
        </w:rPr>
        <w:fldChar w:fldCharType="begin"/>
      </w:r>
      <w:r>
        <w:rPr>
          <w:color w:val="000000" w:themeColor="text1"/>
        </w:rPr>
        <w:instrText xml:space="preserve"> PAGEREF _Toc32077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"_Toc32226" </w:instrText>
      </w:r>
      <w:r>
        <w:rPr>
          <w:color w:val="000000" w:themeColor="text1"/>
        </w:rPr>
        <w:fldChar w:fldCharType="separate"/>
      </w:r>
      <w:r>
        <w:rPr>
          <w:rFonts w:hint="eastAsia"/>
          <w:color w:val="000000" w:themeColor="text1"/>
        </w:rPr>
        <w:t>29</w:t>
      </w:r>
      <w:r>
        <w:rPr>
          <w:rFonts w:hint="eastAsia"/>
          <w:color w:val="000000" w:themeColor="text1"/>
        </w:rPr>
        <w:tab/>
      </w:r>
      <w:r>
        <w:rPr>
          <w:rFonts w:hint="eastAsia"/>
          <w:color w:val="000000" w:themeColor="text1"/>
        </w:rPr>
        <w:t>评审注意事项</w:t>
      </w:r>
      <w:r>
        <w:rPr>
          <w:color w:val="000000" w:themeColor="text1"/>
        </w:rPr>
        <w:tab/>
      </w:r>
      <w:r>
        <w:rPr>
          <w:color w:val="000000" w:themeColor="text1"/>
        </w:rPr>
        <w:fldChar w:fldCharType="begin"/>
      </w:r>
      <w:r>
        <w:rPr>
          <w:color w:val="000000" w:themeColor="text1"/>
        </w:rPr>
        <w:instrText xml:space="preserve"> PAGEREF _Toc32226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"_Toc25541" </w:instrText>
      </w:r>
      <w:r>
        <w:rPr>
          <w:color w:val="000000" w:themeColor="text1"/>
        </w:rPr>
        <w:fldChar w:fldCharType="separate"/>
      </w:r>
      <w:r>
        <w:rPr>
          <w:rFonts w:hint="eastAsia"/>
          <w:color w:val="000000" w:themeColor="text1"/>
        </w:rPr>
        <w:t>30</w:t>
      </w:r>
      <w:r>
        <w:rPr>
          <w:rFonts w:hint="eastAsia"/>
          <w:color w:val="000000" w:themeColor="text1"/>
        </w:rPr>
        <w:tab/>
      </w:r>
      <w:r>
        <w:rPr>
          <w:rFonts w:hint="eastAsia"/>
          <w:color w:val="000000" w:themeColor="text1"/>
        </w:rPr>
        <w:t>发布成交结果公告和发放成交通知书</w:t>
      </w:r>
      <w:r>
        <w:rPr>
          <w:color w:val="000000" w:themeColor="text1"/>
        </w:rPr>
        <w:tab/>
      </w:r>
      <w:r>
        <w:rPr>
          <w:color w:val="000000" w:themeColor="text1"/>
        </w:rPr>
        <w:fldChar w:fldCharType="begin"/>
      </w:r>
      <w:r>
        <w:rPr>
          <w:color w:val="000000" w:themeColor="text1"/>
        </w:rPr>
        <w:instrText xml:space="preserve"> PAGEREF _Toc25541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"_Toc26215" </w:instrText>
      </w:r>
      <w:r>
        <w:rPr>
          <w:color w:val="000000" w:themeColor="text1"/>
        </w:rPr>
        <w:fldChar w:fldCharType="separate"/>
      </w:r>
      <w:r>
        <w:rPr>
          <w:rFonts w:hint="eastAsia"/>
          <w:color w:val="000000" w:themeColor="text1"/>
        </w:rPr>
        <w:t>31     投标供应商对成交结果的质疑、投诉</w:t>
      </w:r>
      <w:r>
        <w:rPr>
          <w:color w:val="000000" w:themeColor="text1"/>
        </w:rPr>
        <w:tab/>
      </w:r>
      <w:r>
        <w:rPr>
          <w:color w:val="000000" w:themeColor="text1"/>
        </w:rPr>
        <w:fldChar w:fldCharType="begin"/>
      </w:r>
      <w:r>
        <w:rPr>
          <w:color w:val="000000" w:themeColor="text1"/>
        </w:rPr>
        <w:instrText xml:space="preserve"> PAGEREF _Toc26215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"_Toc16395" </w:instrText>
      </w:r>
      <w:r>
        <w:rPr>
          <w:color w:val="000000" w:themeColor="text1"/>
        </w:rPr>
        <w:fldChar w:fldCharType="separate"/>
      </w:r>
      <w:r>
        <w:rPr>
          <w:rFonts w:hint="eastAsia"/>
          <w:color w:val="000000" w:themeColor="text1"/>
        </w:rPr>
        <w:t>Ｆ  授予合同</w:t>
      </w:r>
      <w:r>
        <w:rPr>
          <w:color w:val="000000" w:themeColor="text1"/>
        </w:rPr>
        <w:tab/>
      </w:r>
      <w:r>
        <w:rPr>
          <w:color w:val="000000" w:themeColor="text1"/>
        </w:rPr>
        <w:fldChar w:fldCharType="begin"/>
      </w:r>
      <w:r>
        <w:rPr>
          <w:color w:val="000000" w:themeColor="text1"/>
        </w:rPr>
        <w:instrText xml:space="preserve"> PAGEREF _Toc16395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"_Toc21301" </w:instrText>
      </w:r>
      <w:r>
        <w:rPr>
          <w:color w:val="000000" w:themeColor="text1"/>
        </w:rPr>
        <w:fldChar w:fldCharType="separate"/>
      </w:r>
      <w:r>
        <w:rPr>
          <w:rFonts w:hint="eastAsia"/>
          <w:color w:val="000000" w:themeColor="text1"/>
        </w:rPr>
        <w:t>32     接受和拒绝投标的权利</w:t>
      </w:r>
      <w:r>
        <w:rPr>
          <w:color w:val="000000" w:themeColor="text1"/>
        </w:rPr>
        <w:tab/>
      </w:r>
      <w:r>
        <w:rPr>
          <w:color w:val="000000" w:themeColor="text1"/>
        </w:rPr>
        <w:fldChar w:fldCharType="begin"/>
      </w:r>
      <w:r>
        <w:rPr>
          <w:color w:val="000000" w:themeColor="text1"/>
        </w:rPr>
        <w:instrText xml:space="preserve"> PAGEREF _Toc21301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"_Toc11114" </w:instrText>
      </w:r>
      <w:r>
        <w:rPr>
          <w:color w:val="000000" w:themeColor="text1"/>
        </w:rPr>
        <w:fldChar w:fldCharType="separate"/>
      </w:r>
      <w:r>
        <w:rPr>
          <w:rFonts w:hint="eastAsia"/>
          <w:color w:val="000000" w:themeColor="text1"/>
        </w:rPr>
        <w:t>33</w:t>
      </w:r>
      <w:r>
        <w:rPr>
          <w:rFonts w:hint="eastAsia"/>
          <w:color w:val="000000" w:themeColor="text1"/>
        </w:rPr>
        <w:tab/>
      </w:r>
      <w:r>
        <w:rPr>
          <w:rFonts w:hint="eastAsia"/>
          <w:color w:val="000000" w:themeColor="text1"/>
        </w:rPr>
        <w:t xml:space="preserve">   合同授予标准</w:t>
      </w:r>
      <w:r>
        <w:rPr>
          <w:color w:val="000000" w:themeColor="text1"/>
        </w:rPr>
        <w:tab/>
      </w:r>
      <w:r>
        <w:rPr>
          <w:color w:val="000000" w:themeColor="text1"/>
        </w:rPr>
        <w:fldChar w:fldCharType="begin"/>
      </w:r>
      <w:r>
        <w:rPr>
          <w:color w:val="000000" w:themeColor="text1"/>
        </w:rPr>
        <w:instrText xml:space="preserve"> PAGEREF _Toc11114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"_Toc22492" </w:instrText>
      </w:r>
      <w:r>
        <w:rPr>
          <w:color w:val="000000" w:themeColor="text1"/>
        </w:rPr>
        <w:fldChar w:fldCharType="separate"/>
      </w:r>
      <w:r>
        <w:rPr>
          <w:rFonts w:hint="eastAsia"/>
          <w:color w:val="000000" w:themeColor="text1"/>
        </w:rPr>
        <w:t>34</w:t>
      </w:r>
      <w:r>
        <w:rPr>
          <w:rFonts w:hint="eastAsia"/>
          <w:color w:val="000000" w:themeColor="text1"/>
        </w:rPr>
        <w:tab/>
      </w:r>
      <w:r>
        <w:rPr>
          <w:rFonts w:hint="eastAsia"/>
          <w:color w:val="000000" w:themeColor="text1"/>
        </w:rPr>
        <w:t xml:space="preserve">   签订合同</w:t>
      </w:r>
      <w:r>
        <w:rPr>
          <w:color w:val="000000" w:themeColor="text1"/>
        </w:rPr>
        <w:tab/>
      </w:r>
      <w:r>
        <w:rPr>
          <w:color w:val="000000" w:themeColor="text1"/>
        </w:rPr>
        <w:fldChar w:fldCharType="begin"/>
      </w:r>
      <w:r>
        <w:rPr>
          <w:color w:val="000000" w:themeColor="text1"/>
        </w:rPr>
        <w:instrText xml:space="preserve"> PAGEREF _Toc22492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"_Toc13507" </w:instrText>
      </w:r>
      <w:r>
        <w:rPr>
          <w:color w:val="000000" w:themeColor="text1"/>
        </w:rPr>
        <w:fldChar w:fldCharType="separate"/>
      </w:r>
      <w:r>
        <w:rPr>
          <w:color w:val="000000" w:themeColor="text1"/>
        </w:rPr>
        <w:t>G</w:t>
      </w:r>
      <w:r>
        <w:rPr>
          <w:rFonts w:hint="eastAsia"/>
          <w:color w:val="000000" w:themeColor="text1"/>
        </w:rPr>
        <w:t>、政府采购政策</w:t>
      </w:r>
      <w:r>
        <w:rPr>
          <w:color w:val="000000" w:themeColor="text1"/>
        </w:rPr>
        <w:tab/>
      </w:r>
      <w:r>
        <w:rPr>
          <w:color w:val="000000" w:themeColor="text1"/>
        </w:rPr>
        <w:fldChar w:fldCharType="begin"/>
      </w:r>
      <w:r>
        <w:rPr>
          <w:color w:val="000000" w:themeColor="text1"/>
        </w:rPr>
        <w:instrText xml:space="preserve"> PAGEREF _Toc13507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"_Toc13066" </w:instrText>
      </w:r>
      <w:r>
        <w:rPr>
          <w:color w:val="000000" w:themeColor="text1"/>
        </w:rPr>
        <w:fldChar w:fldCharType="separate"/>
      </w:r>
      <w:r>
        <w:rPr>
          <w:rFonts w:hint="eastAsia"/>
          <w:color w:val="000000" w:themeColor="text1"/>
        </w:rPr>
        <w:t>第四部分  合同书格式（参考范本）</w:t>
      </w:r>
      <w:r>
        <w:rPr>
          <w:color w:val="000000" w:themeColor="text1"/>
        </w:rPr>
        <w:tab/>
      </w:r>
      <w:r>
        <w:rPr>
          <w:color w:val="000000" w:themeColor="text1"/>
        </w:rPr>
        <w:fldChar w:fldCharType="begin"/>
      </w:r>
      <w:r>
        <w:rPr>
          <w:color w:val="000000" w:themeColor="text1"/>
        </w:rPr>
        <w:instrText xml:space="preserve"> PAGEREF _Toc13066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"_Toc1578" </w:instrText>
      </w:r>
      <w:r>
        <w:rPr>
          <w:color w:val="000000" w:themeColor="text1"/>
        </w:rPr>
        <w:fldChar w:fldCharType="separate"/>
      </w:r>
      <w:r>
        <w:rPr>
          <w:rFonts w:hint="eastAsia"/>
          <w:color w:val="000000" w:themeColor="text1"/>
        </w:rPr>
        <w:t>第五部分  谈判文件格式</w:t>
      </w:r>
      <w:r>
        <w:rPr>
          <w:color w:val="000000" w:themeColor="text1"/>
        </w:rPr>
        <w:tab/>
      </w:r>
      <w:r>
        <w:rPr>
          <w:color w:val="000000" w:themeColor="text1"/>
        </w:rPr>
        <w:fldChar w:fldCharType="begin"/>
      </w:r>
      <w:r>
        <w:rPr>
          <w:color w:val="000000" w:themeColor="text1"/>
        </w:rPr>
        <w:instrText xml:space="preserve"> PAGEREF _Toc1578 </w:instrText>
      </w:r>
      <w:r>
        <w:rPr>
          <w:color w:val="000000" w:themeColor="text1"/>
        </w:rPr>
        <w:fldChar w:fldCharType="separate"/>
      </w:r>
      <w:r>
        <w:rPr>
          <w:color w:val="000000" w:themeColor="text1"/>
        </w:rPr>
        <w:t>26</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"_Toc15390" </w:instrText>
      </w:r>
      <w:r>
        <w:rPr>
          <w:color w:val="000000" w:themeColor="text1"/>
        </w:rPr>
        <w:fldChar w:fldCharType="separate"/>
      </w:r>
      <w:r>
        <w:rPr>
          <w:rFonts w:hint="eastAsia"/>
          <w:color w:val="000000" w:themeColor="text1"/>
        </w:rPr>
        <w:t>封面格式</w:t>
      </w:r>
      <w:r>
        <w:rPr>
          <w:color w:val="000000" w:themeColor="text1"/>
        </w:rPr>
        <w:tab/>
      </w:r>
      <w:r>
        <w:rPr>
          <w:color w:val="000000" w:themeColor="text1"/>
        </w:rPr>
        <w:fldChar w:fldCharType="begin"/>
      </w:r>
      <w:r>
        <w:rPr>
          <w:color w:val="000000" w:themeColor="text1"/>
        </w:rPr>
        <w:instrText xml:space="preserve"> PAGEREF _Toc15390 </w:instrText>
      </w:r>
      <w:r>
        <w:rPr>
          <w:color w:val="000000" w:themeColor="text1"/>
        </w:rPr>
        <w:fldChar w:fldCharType="separate"/>
      </w:r>
      <w:r>
        <w:rPr>
          <w:color w:val="000000" w:themeColor="text1"/>
        </w:rPr>
        <w:t>26</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"_Toc188" </w:instrText>
      </w:r>
      <w:r>
        <w:rPr>
          <w:color w:val="000000" w:themeColor="text1"/>
        </w:rPr>
        <w:fldChar w:fldCharType="separate"/>
      </w:r>
      <w:r>
        <w:rPr>
          <w:rFonts w:hint="eastAsia"/>
          <w:color w:val="000000" w:themeColor="text1"/>
        </w:rPr>
        <w:t>第一章  资格性/符合性自查表</w:t>
      </w:r>
      <w:r>
        <w:rPr>
          <w:color w:val="000000" w:themeColor="text1"/>
        </w:rPr>
        <w:tab/>
      </w:r>
      <w:r>
        <w:rPr>
          <w:color w:val="000000" w:themeColor="text1"/>
        </w:rPr>
        <w:fldChar w:fldCharType="begin"/>
      </w:r>
      <w:r>
        <w:rPr>
          <w:color w:val="000000" w:themeColor="text1"/>
        </w:rPr>
        <w:instrText xml:space="preserve"> PAGEREF _Toc188 </w:instrText>
      </w:r>
      <w:r>
        <w:rPr>
          <w:color w:val="000000" w:themeColor="text1"/>
        </w:rPr>
        <w:fldChar w:fldCharType="separate"/>
      </w:r>
      <w:r>
        <w:rPr>
          <w:color w:val="000000" w:themeColor="text1"/>
        </w:rPr>
        <w:t>27</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"_Toc25126" </w:instrText>
      </w:r>
      <w:r>
        <w:rPr>
          <w:color w:val="000000" w:themeColor="text1"/>
        </w:rPr>
        <w:fldChar w:fldCharType="separate"/>
      </w:r>
      <w:r>
        <w:rPr>
          <w:rFonts w:hint="eastAsia"/>
          <w:color w:val="000000" w:themeColor="text1"/>
        </w:rPr>
        <w:t>（一）无重大违法记录声明函</w:t>
      </w:r>
      <w:r>
        <w:rPr>
          <w:color w:val="000000" w:themeColor="text1"/>
        </w:rPr>
        <w:tab/>
      </w:r>
      <w:r>
        <w:rPr>
          <w:color w:val="000000" w:themeColor="text1"/>
        </w:rPr>
        <w:fldChar w:fldCharType="begin"/>
      </w:r>
      <w:r>
        <w:rPr>
          <w:color w:val="000000" w:themeColor="text1"/>
        </w:rPr>
        <w:instrText xml:space="preserve"> PAGEREF _Toc25126 </w:instrText>
      </w:r>
      <w:r>
        <w:rPr>
          <w:color w:val="000000" w:themeColor="text1"/>
        </w:rPr>
        <w:fldChar w:fldCharType="separate"/>
      </w:r>
      <w:r>
        <w:rPr>
          <w:color w:val="000000" w:themeColor="text1"/>
        </w:rPr>
        <w:t>29</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"_Toc18439" </w:instrText>
      </w:r>
      <w:r>
        <w:rPr>
          <w:color w:val="000000" w:themeColor="text1"/>
        </w:rPr>
        <w:fldChar w:fldCharType="separate"/>
      </w:r>
      <w:r>
        <w:rPr>
          <w:rFonts w:hint="eastAsia"/>
          <w:color w:val="000000" w:themeColor="text1"/>
        </w:rPr>
        <w:t>（二）法定代表人（负责人）证明书</w:t>
      </w:r>
      <w:r>
        <w:rPr>
          <w:color w:val="000000" w:themeColor="text1"/>
        </w:rPr>
        <w:tab/>
      </w:r>
      <w:r>
        <w:rPr>
          <w:color w:val="000000" w:themeColor="text1"/>
        </w:rPr>
        <w:fldChar w:fldCharType="begin"/>
      </w:r>
      <w:r>
        <w:rPr>
          <w:color w:val="000000" w:themeColor="text1"/>
        </w:rPr>
        <w:instrText xml:space="preserve"> PAGEREF _Toc18439 </w:instrText>
      </w:r>
      <w:r>
        <w:rPr>
          <w:color w:val="000000" w:themeColor="text1"/>
        </w:rPr>
        <w:fldChar w:fldCharType="separate"/>
      </w:r>
      <w:r>
        <w:rPr>
          <w:color w:val="000000" w:themeColor="text1"/>
        </w:rPr>
        <w:t>30</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"_Toc28724" </w:instrText>
      </w:r>
      <w:r>
        <w:rPr>
          <w:color w:val="000000" w:themeColor="text1"/>
        </w:rPr>
        <w:fldChar w:fldCharType="separate"/>
      </w:r>
      <w:r>
        <w:rPr>
          <w:rFonts w:hint="eastAsia"/>
          <w:color w:val="000000" w:themeColor="text1"/>
        </w:rPr>
        <w:t>（三）法定代表人（负责人）授权书</w:t>
      </w:r>
      <w:r>
        <w:rPr>
          <w:color w:val="000000" w:themeColor="text1"/>
        </w:rPr>
        <w:tab/>
      </w:r>
      <w:r>
        <w:rPr>
          <w:color w:val="000000" w:themeColor="text1"/>
        </w:rPr>
        <w:fldChar w:fldCharType="begin"/>
      </w:r>
      <w:r>
        <w:rPr>
          <w:color w:val="000000" w:themeColor="text1"/>
        </w:rPr>
        <w:instrText xml:space="preserve"> PAGEREF _Toc28724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"_Toc16815" </w:instrText>
      </w:r>
      <w:r>
        <w:rPr>
          <w:color w:val="000000" w:themeColor="text1"/>
        </w:rPr>
        <w:fldChar w:fldCharType="separate"/>
      </w:r>
      <w:r>
        <w:rPr>
          <w:rFonts w:hint="eastAsia"/>
          <w:color w:val="000000" w:themeColor="text1"/>
        </w:rPr>
        <w:t>（四）资格审查文件要求提交的其它有效证明文件</w:t>
      </w:r>
      <w:r>
        <w:rPr>
          <w:color w:val="000000" w:themeColor="text1"/>
        </w:rPr>
        <w:tab/>
      </w:r>
      <w:r>
        <w:rPr>
          <w:color w:val="000000" w:themeColor="text1"/>
        </w:rPr>
        <w:fldChar w:fldCharType="begin"/>
      </w:r>
      <w:r>
        <w:rPr>
          <w:color w:val="000000" w:themeColor="text1"/>
        </w:rPr>
        <w:instrText xml:space="preserve"> PAGEREF _Toc16815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"_Toc10471" </w:instrText>
      </w:r>
      <w:r>
        <w:rPr>
          <w:color w:val="000000" w:themeColor="text1"/>
        </w:rPr>
        <w:fldChar w:fldCharType="separate"/>
      </w:r>
      <w:r>
        <w:rPr>
          <w:rFonts w:hint="eastAsia"/>
          <w:color w:val="000000" w:themeColor="text1"/>
        </w:rPr>
        <w:t>第二章  谈判响应文件商务及技术部分</w:t>
      </w:r>
      <w:r>
        <w:rPr>
          <w:color w:val="000000" w:themeColor="text1"/>
        </w:rPr>
        <w:tab/>
      </w:r>
      <w:r>
        <w:rPr>
          <w:color w:val="000000" w:themeColor="text1"/>
        </w:rPr>
        <w:fldChar w:fldCharType="begin"/>
      </w:r>
      <w:r>
        <w:rPr>
          <w:color w:val="000000" w:themeColor="text1"/>
        </w:rPr>
        <w:instrText xml:space="preserve"> PAGEREF _Toc10471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"_Toc29494" </w:instrText>
      </w:r>
      <w:r>
        <w:rPr>
          <w:color w:val="000000" w:themeColor="text1"/>
        </w:rPr>
        <w:fldChar w:fldCharType="separate"/>
      </w:r>
      <w:r>
        <w:rPr>
          <w:rFonts w:hint="eastAsia"/>
          <w:color w:val="000000" w:themeColor="text1"/>
        </w:rPr>
        <w:t>附件一：谈判邀请函</w:t>
      </w:r>
      <w:r>
        <w:rPr>
          <w:color w:val="000000" w:themeColor="text1"/>
        </w:rPr>
        <w:tab/>
      </w:r>
      <w:r>
        <w:rPr>
          <w:color w:val="000000" w:themeColor="text1"/>
        </w:rPr>
        <w:fldChar w:fldCharType="begin"/>
      </w:r>
      <w:r>
        <w:rPr>
          <w:color w:val="000000" w:themeColor="text1"/>
        </w:rPr>
        <w:instrText xml:space="preserve"> PAGEREF _Toc29494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"_Toc7059" </w:instrText>
      </w:r>
      <w:r>
        <w:rPr>
          <w:color w:val="000000" w:themeColor="text1"/>
        </w:rPr>
        <w:fldChar w:fldCharType="separate"/>
      </w:r>
      <w:r>
        <w:rPr>
          <w:rFonts w:hint="eastAsia"/>
          <w:color w:val="000000" w:themeColor="text1"/>
        </w:rPr>
        <w:t>附件二：第一次报价一览表</w:t>
      </w:r>
      <w:r>
        <w:rPr>
          <w:color w:val="000000" w:themeColor="text1"/>
        </w:rPr>
        <w:tab/>
      </w:r>
      <w:r>
        <w:rPr>
          <w:color w:val="000000" w:themeColor="text1"/>
        </w:rPr>
        <w:fldChar w:fldCharType="begin"/>
      </w:r>
      <w:r>
        <w:rPr>
          <w:color w:val="000000" w:themeColor="text1"/>
        </w:rPr>
        <w:instrText xml:space="preserve"> PAGEREF _Toc7059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"_Toc14099" </w:instrText>
      </w:r>
      <w:r>
        <w:rPr>
          <w:color w:val="000000" w:themeColor="text1"/>
        </w:rPr>
        <w:fldChar w:fldCharType="separate"/>
      </w:r>
      <w:r>
        <w:rPr>
          <w:rFonts w:hint="eastAsia"/>
          <w:color w:val="000000" w:themeColor="text1"/>
        </w:rPr>
        <w:t>附件三：谈判分项报价</w:t>
      </w:r>
      <w:r>
        <w:rPr>
          <w:color w:val="000000" w:themeColor="text1"/>
        </w:rPr>
        <w:t>表</w:t>
      </w:r>
      <w:r>
        <w:rPr>
          <w:color w:val="000000" w:themeColor="text1"/>
        </w:rPr>
        <w:tab/>
      </w:r>
      <w:r>
        <w:rPr>
          <w:color w:val="000000" w:themeColor="text1"/>
        </w:rPr>
        <w:fldChar w:fldCharType="begin"/>
      </w:r>
      <w:r>
        <w:rPr>
          <w:color w:val="000000" w:themeColor="text1"/>
        </w:rPr>
        <w:instrText xml:space="preserve"> PAGEREF _Toc14099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"_Toc26490" </w:instrText>
      </w:r>
      <w:r>
        <w:rPr>
          <w:color w:val="000000" w:themeColor="text1"/>
        </w:rPr>
        <w:fldChar w:fldCharType="separate"/>
      </w:r>
      <w:r>
        <w:rPr>
          <w:rFonts w:hint="eastAsia"/>
          <w:color w:val="000000" w:themeColor="text1"/>
        </w:rPr>
        <w:t>附件四：商务条款偏离一览表</w:t>
      </w:r>
      <w:r>
        <w:rPr>
          <w:color w:val="000000" w:themeColor="text1"/>
        </w:rPr>
        <w:tab/>
      </w:r>
      <w:r>
        <w:rPr>
          <w:color w:val="000000" w:themeColor="text1"/>
        </w:rPr>
        <w:fldChar w:fldCharType="begin"/>
      </w:r>
      <w:r>
        <w:rPr>
          <w:color w:val="000000" w:themeColor="text1"/>
        </w:rPr>
        <w:instrText xml:space="preserve"> PAGEREF _Toc26490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"_Toc19327" </w:instrText>
      </w:r>
      <w:r>
        <w:rPr>
          <w:color w:val="000000" w:themeColor="text1"/>
        </w:rPr>
        <w:fldChar w:fldCharType="separate"/>
      </w:r>
      <w:r>
        <w:rPr>
          <w:rFonts w:hint="eastAsia"/>
          <w:color w:val="000000" w:themeColor="text1"/>
        </w:rPr>
        <w:t>附件五：技术条款偏离一览表</w:t>
      </w:r>
      <w:r>
        <w:rPr>
          <w:color w:val="000000" w:themeColor="text1"/>
        </w:rPr>
        <w:tab/>
      </w:r>
      <w:r>
        <w:rPr>
          <w:color w:val="000000" w:themeColor="text1"/>
        </w:rPr>
        <w:fldChar w:fldCharType="begin"/>
      </w:r>
      <w:r>
        <w:rPr>
          <w:color w:val="000000" w:themeColor="text1"/>
        </w:rPr>
        <w:instrText xml:space="preserve"> PAGEREF _Toc19327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"_Toc1517" </w:instrText>
      </w:r>
      <w:r>
        <w:rPr>
          <w:color w:val="000000" w:themeColor="text1"/>
        </w:rPr>
        <w:fldChar w:fldCharType="separate"/>
      </w:r>
      <w:r>
        <w:rPr>
          <w:rFonts w:hint="eastAsia"/>
          <w:color w:val="000000" w:themeColor="text1"/>
        </w:rPr>
        <w:t>附件六：同类业绩一览表</w:t>
      </w:r>
      <w:r>
        <w:rPr>
          <w:color w:val="000000" w:themeColor="text1"/>
        </w:rPr>
        <w:tab/>
      </w:r>
      <w:r>
        <w:rPr>
          <w:color w:val="000000" w:themeColor="text1"/>
        </w:rPr>
        <w:fldChar w:fldCharType="begin"/>
      </w:r>
      <w:r>
        <w:rPr>
          <w:color w:val="000000" w:themeColor="text1"/>
        </w:rPr>
        <w:instrText xml:space="preserve"> PAGEREF _Toc1517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"_Toc4253" </w:instrText>
      </w:r>
      <w:r>
        <w:rPr>
          <w:color w:val="000000" w:themeColor="text1"/>
        </w:rPr>
        <w:fldChar w:fldCharType="separate"/>
      </w:r>
      <w:r>
        <w:rPr>
          <w:rFonts w:hint="eastAsia"/>
          <w:color w:val="000000" w:themeColor="text1"/>
        </w:rPr>
        <w:t>附件七：中小微企业声明函</w:t>
      </w:r>
      <w:r>
        <w:rPr>
          <w:color w:val="000000" w:themeColor="text1"/>
        </w:rPr>
        <w:tab/>
      </w:r>
      <w:r>
        <w:rPr>
          <w:color w:val="000000" w:themeColor="text1"/>
        </w:rPr>
        <w:fldChar w:fldCharType="begin"/>
      </w:r>
      <w:r>
        <w:rPr>
          <w:color w:val="000000" w:themeColor="text1"/>
        </w:rPr>
        <w:instrText xml:space="preserve"> PAGEREF _Toc4253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"_Toc14926" </w:instrText>
      </w:r>
      <w:r>
        <w:rPr>
          <w:color w:val="000000" w:themeColor="text1"/>
        </w:rPr>
        <w:fldChar w:fldCharType="separate"/>
      </w:r>
      <w:r>
        <w:rPr>
          <w:rFonts w:hint="eastAsia"/>
          <w:color w:val="000000" w:themeColor="text1"/>
        </w:rPr>
        <w:t>附件八：残疾人福利性单位声明函</w:t>
      </w:r>
      <w:r>
        <w:rPr>
          <w:color w:val="000000" w:themeColor="text1"/>
        </w:rPr>
        <w:tab/>
      </w:r>
      <w:r>
        <w:rPr>
          <w:color w:val="000000" w:themeColor="text1"/>
        </w:rPr>
        <w:fldChar w:fldCharType="begin"/>
      </w:r>
      <w:r>
        <w:rPr>
          <w:color w:val="000000" w:themeColor="text1"/>
        </w:rPr>
        <w:instrText xml:space="preserve"> PAGEREF _Toc14926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"_Toc14567" </w:instrText>
      </w:r>
      <w:r>
        <w:rPr>
          <w:color w:val="000000" w:themeColor="text1"/>
        </w:rPr>
        <w:fldChar w:fldCharType="separate"/>
      </w:r>
      <w:r>
        <w:rPr>
          <w:rFonts w:hint="eastAsia"/>
          <w:color w:val="000000" w:themeColor="text1"/>
        </w:rPr>
        <w:t>附件九：成交服务费承诺</w:t>
      </w:r>
      <w:r>
        <w:rPr>
          <w:color w:val="000000" w:themeColor="text1"/>
        </w:rPr>
        <w:tab/>
      </w:r>
      <w:r>
        <w:rPr>
          <w:color w:val="000000" w:themeColor="text1"/>
        </w:rPr>
        <w:fldChar w:fldCharType="begin"/>
      </w:r>
      <w:r>
        <w:rPr>
          <w:color w:val="000000" w:themeColor="text1"/>
        </w:rPr>
        <w:instrText xml:space="preserve"> PAGEREF _Toc14567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"_Toc32587" </w:instrText>
      </w:r>
      <w:r>
        <w:rPr>
          <w:color w:val="000000" w:themeColor="text1"/>
        </w:rPr>
        <w:fldChar w:fldCharType="separate"/>
      </w:r>
      <w:r>
        <w:rPr>
          <w:rFonts w:hint="eastAsia"/>
          <w:color w:val="000000" w:themeColor="text1"/>
        </w:rPr>
        <w:t>附件十：谈判供应商提交的其他资料</w:t>
      </w:r>
      <w:r>
        <w:rPr>
          <w:color w:val="000000" w:themeColor="text1"/>
        </w:rPr>
        <w:tab/>
      </w:r>
      <w:r>
        <w:rPr>
          <w:color w:val="000000" w:themeColor="text1"/>
        </w:rPr>
        <w:fldChar w:fldCharType="begin"/>
      </w:r>
      <w:r>
        <w:rPr>
          <w:color w:val="000000" w:themeColor="text1"/>
        </w:rPr>
        <w:instrText xml:space="preserve"> PAGEREF _Toc32587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"_Toc1544" </w:instrText>
      </w:r>
      <w:r>
        <w:rPr>
          <w:color w:val="000000" w:themeColor="text1"/>
        </w:rPr>
        <w:fldChar w:fldCharType="separate"/>
      </w:r>
      <w:r>
        <w:rPr>
          <w:rFonts w:hint="eastAsia"/>
          <w:color w:val="000000" w:themeColor="text1"/>
        </w:rPr>
        <w:t>其 他 格 式</w:t>
      </w:r>
      <w:r>
        <w:rPr>
          <w:color w:val="000000" w:themeColor="text1"/>
        </w:rPr>
        <w:tab/>
      </w:r>
      <w:r>
        <w:rPr>
          <w:color w:val="000000" w:themeColor="text1"/>
        </w:rPr>
        <w:fldChar w:fldCharType="begin"/>
      </w:r>
      <w:r>
        <w:rPr>
          <w:color w:val="000000" w:themeColor="text1"/>
        </w:rPr>
        <w:instrText xml:space="preserve"> PAGEREF _Toc1544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pPr>
        <w:pStyle w:val="36"/>
        <w:rPr>
          <w:color w:val="000000" w:themeColor="text1"/>
        </w:rPr>
      </w:pPr>
      <w:r>
        <w:rPr>
          <w:color w:val="000000" w:themeColor="text1"/>
        </w:rPr>
        <w:fldChar w:fldCharType="begin"/>
      </w:r>
      <w:r>
        <w:rPr>
          <w:color w:val="000000" w:themeColor="text1"/>
        </w:rPr>
        <w:instrText xml:space="preserve"> HYPERLINK \l "_Toc17097" </w:instrText>
      </w:r>
      <w:r>
        <w:rPr>
          <w:color w:val="000000" w:themeColor="text1"/>
        </w:rPr>
        <w:fldChar w:fldCharType="separate"/>
      </w:r>
      <w:r>
        <w:rPr>
          <w:rFonts w:hint="eastAsia"/>
          <w:color w:val="000000" w:themeColor="text1"/>
        </w:rPr>
        <w:t>投标保证金退付书</w:t>
      </w:r>
      <w:r>
        <w:rPr>
          <w:color w:val="000000" w:themeColor="text1"/>
        </w:rPr>
        <w:tab/>
      </w:r>
      <w:r>
        <w:rPr>
          <w:color w:val="000000" w:themeColor="text1"/>
        </w:rPr>
        <w:fldChar w:fldCharType="begin"/>
      </w:r>
      <w:r>
        <w:rPr>
          <w:color w:val="000000" w:themeColor="text1"/>
        </w:rPr>
        <w:instrText xml:space="preserve"> PAGEREF _Toc17097 </w:instrText>
      </w:r>
      <w:r>
        <w:rPr>
          <w:color w:val="000000" w:themeColor="text1"/>
        </w:rPr>
        <w:fldChar w:fldCharType="separate"/>
      </w:r>
      <w:r>
        <w:rPr>
          <w:color w:val="000000" w:themeColor="text1"/>
        </w:rPr>
        <w:t>44</w:t>
      </w:r>
      <w:r>
        <w:rPr>
          <w:color w:val="000000" w:themeColor="text1"/>
        </w:rPr>
        <w:fldChar w:fldCharType="end"/>
      </w:r>
      <w:r>
        <w:rPr>
          <w:color w:val="000000" w:themeColor="text1"/>
        </w:rPr>
        <w:fldChar w:fldCharType="end"/>
      </w:r>
    </w:p>
    <w:p>
      <w:pPr>
        <w:pStyle w:val="36"/>
        <w:ind w:left="0" w:leftChars="0"/>
        <w:rPr>
          <w:color w:val="000000" w:themeColor="text1"/>
        </w:rPr>
      </w:pPr>
      <w:r>
        <w:rPr>
          <w:color w:val="000000" w:themeColor="text1"/>
        </w:rPr>
        <w:fldChar w:fldCharType="end"/>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rPr>
      </w:pPr>
      <w:bookmarkStart w:id="0" w:name="_Toc452826425"/>
      <w:bookmarkStart w:id="1" w:name="_Toc22091"/>
      <w:bookmarkStart w:id="2" w:name="_Toc351987964"/>
      <w:bookmarkStart w:id="3" w:name="_Toc351987768"/>
      <w:bookmarkStart w:id="4" w:name="_Toc351988709"/>
      <w:bookmarkStart w:id="5" w:name="_Toc353522392"/>
      <w:bookmarkStart w:id="6" w:name="_Toc369180022"/>
      <w:bookmarkStart w:id="7" w:name="_Toc351990145"/>
      <w:bookmarkStart w:id="8" w:name="_Toc357151175"/>
      <w:r>
        <w:rPr>
          <w:rFonts w:hint="eastAsia" w:ascii="宋体" w:hAnsi="宋体"/>
          <w:color w:val="000000" w:themeColor="text1"/>
          <w:sz w:val="21"/>
          <w:szCs w:val="21"/>
        </w:rPr>
        <w:t>第一部分  竞争性谈判邀请书</w:t>
      </w:r>
      <w:bookmarkEnd w:id="0"/>
      <w:bookmarkEnd w:id="1"/>
    </w:p>
    <w:p>
      <w:pPr>
        <w:rPr>
          <w:color w:val="000000" w:themeColor="text1"/>
        </w:rPr>
      </w:pPr>
    </w:p>
    <w:p>
      <w:pPr>
        <w:spacing w:line="360" w:lineRule="auto"/>
        <w:ind w:left="178" w:leftChars="85" w:firstLine="420" w:firstLineChars="200"/>
        <w:rPr>
          <w:rFonts w:ascii="宋体" w:hAnsi="宋体"/>
          <w:color w:val="000000" w:themeColor="text1"/>
          <w:szCs w:val="21"/>
        </w:rPr>
      </w:pPr>
      <w:r>
        <w:rPr>
          <w:rFonts w:hint="eastAsia" w:ascii="宋体" w:hAnsi="宋体"/>
          <w:color w:val="000000" w:themeColor="text1"/>
          <w:szCs w:val="21"/>
          <w:lang w:eastAsia="zh-CN"/>
        </w:rPr>
        <w:t>广东业信招标有限公司</w:t>
      </w:r>
      <w:r>
        <w:rPr>
          <w:rFonts w:hint="eastAsia" w:ascii="宋体" w:hAnsi="宋体"/>
          <w:color w:val="000000" w:themeColor="text1"/>
          <w:szCs w:val="21"/>
        </w:rPr>
        <w:t>受</w:t>
      </w:r>
      <w:r>
        <w:rPr>
          <w:rFonts w:hint="eastAsia" w:ascii="宋体" w:hAnsi="宋体"/>
          <w:color w:val="000000" w:themeColor="text1"/>
          <w:szCs w:val="21"/>
          <w:u w:val="single"/>
          <w:lang w:eastAsia="zh-CN"/>
        </w:rPr>
        <w:t>阳江市阳东区东平镇人民政府</w:t>
      </w:r>
      <w:r>
        <w:rPr>
          <w:rFonts w:hint="eastAsia" w:ascii="宋体" w:hAnsi="宋体"/>
          <w:color w:val="000000" w:themeColor="text1"/>
          <w:szCs w:val="21"/>
        </w:rPr>
        <w:t>的委托，拟对</w:t>
      </w:r>
      <w:r>
        <w:rPr>
          <w:rFonts w:hint="eastAsia" w:ascii="宋体" w:hAnsi="宋体"/>
          <w:color w:val="000000" w:themeColor="text1"/>
          <w:szCs w:val="21"/>
          <w:u w:val="single"/>
          <w:lang w:eastAsia="zh-CN"/>
        </w:rPr>
        <w:t>阳江市阳东区东平镇人民政府智慧禁毒平台采购项目</w:t>
      </w:r>
      <w:r>
        <w:rPr>
          <w:rFonts w:hint="eastAsia" w:ascii="宋体" w:hAnsi="宋体"/>
          <w:color w:val="000000" w:themeColor="text1"/>
        </w:rPr>
        <w:t>接受合格的国内供应商提交密封报价,</w:t>
      </w:r>
      <w:r>
        <w:rPr>
          <w:rFonts w:hint="eastAsia" w:ascii="宋体" w:hAnsi="宋体"/>
          <w:color w:val="000000" w:themeColor="text1"/>
          <w:szCs w:val="21"/>
          <w:lang w:val="zh-CN"/>
        </w:rPr>
        <w:t xml:space="preserve"> 欢迎符合资格条件</w:t>
      </w:r>
      <w:r>
        <w:rPr>
          <w:rFonts w:hint="eastAsia" w:ascii="宋体" w:hAnsi="宋体"/>
          <w:color w:val="000000" w:themeColor="text1"/>
          <w:szCs w:val="21"/>
        </w:rPr>
        <w:t>的供应商参加。</w:t>
      </w:r>
      <w:r>
        <w:rPr>
          <w:rFonts w:hint="eastAsia" w:ascii="宋体" w:hAnsi="宋体"/>
          <w:color w:val="000000" w:themeColor="text1"/>
        </w:rPr>
        <w:t>有关事项如下：</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一、</w:t>
      </w:r>
      <w:r>
        <w:rPr>
          <w:rFonts w:ascii="宋体" w:hAnsi="宋体"/>
          <w:b/>
          <w:color w:val="000000" w:themeColor="text1"/>
        </w:rPr>
        <w:t>投标人</w:t>
      </w:r>
      <w:r>
        <w:rPr>
          <w:rFonts w:hint="eastAsia" w:ascii="宋体" w:hAnsi="宋体" w:cs="Tahoma"/>
          <w:b/>
          <w:bCs/>
          <w:color w:val="000000" w:themeColor="text1"/>
          <w:szCs w:val="21"/>
        </w:rPr>
        <w:t>投标资格要求</w:t>
      </w:r>
    </w:p>
    <w:p>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1.投标人应具备《中华人民共和国政府采购法》第二十二条规定的条件</w:t>
      </w:r>
      <w:r>
        <w:rPr>
          <w:rFonts w:hint="eastAsia" w:ascii="宋体" w:hAnsi="宋体"/>
          <w:color w:val="000000" w:themeColor="text1"/>
          <w:highlight w:val="none"/>
        </w:rPr>
        <w:t>:</w:t>
      </w:r>
    </w:p>
    <w:p>
      <w:pPr>
        <w:tabs>
          <w:tab w:val="left" w:pos="8042"/>
        </w:tabs>
        <w:spacing w:line="360" w:lineRule="auto"/>
        <w:ind w:left="420" w:leftChars="200"/>
        <w:rPr>
          <w:rFonts w:ascii="宋体" w:hAnsi="宋体"/>
          <w:color w:val="000000" w:themeColor="text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tab/>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highlight w:val="none"/>
        </w:rPr>
        <w:t>4）有依法缴纳税收和社会保障资金的良好记录；</w:t>
      </w:r>
      <w:r>
        <w:rPr>
          <w:rFonts w:ascii="宋体" w:hAnsi="宋体"/>
          <w:color w:val="000000" w:themeColor="text1"/>
          <w:highlight w:val="none"/>
        </w:rPr>
        <w:br w:type="textWrapping"/>
      </w:r>
      <w:r>
        <w:rPr>
          <w:rFonts w:ascii="宋体" w:hAnsi="宋体"/>
          <w:color w:val="000000" w:themeColor="text1"/>
          <w:highlight w:val="none"/>
        </w:rPr>
        <w:t>5）参加政府采购活动前三年内，在经营活动中没有重大违法记录；</w:t>
      </w:r>
      <w:r>
        <w:rPr>
          <w:rFonts w:ascii="宋体" w:hAnsi="宋体"/>
          <w:color w:val="000000" w:themeColor="text1"/>
          <w:highlight w:val="none"/>
        </w:rPr>
        <w:br w:type="textWrapping"/>
      </w:r>
      <w:r>
        <w:rPr>
          <w:rFonts w:ascii="宋体" w:hAnsi="宋体"/>
          <w:color w:val="000000" w:themeColor="text1"/>
          <w:highlight w:val="none"/>
        </w:rPr>
        <w:t>6）法律、行政法规规定的其他条件。</w:t>
      </w:r>
    </w:p>
    <w:p>
      <w:pPr>
        <w:spacing w:line="360" w:lineRule="auto"/>
        <w:ind w:firstLine="210" w:firstLineChars="1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2</w:t>
      </w:r>
      <w:r>
        <w:rPr>
          <w:rFonts w:hint="eastAsia" w:ascii="宋体" w:hAnsi="宋体"/>
          <w:color w:val="000000" w:themeColor="text1"/>
          <w:szCs w:val="21"/>
        </w:rPr>
        <w:t>.</w:t>
      </w:r>
      <w:r>
        <w:rPr>
          <w:rFonts w:hint="eastAsia" w:ascii="宋体" w:hAnsi="宋体"/>
          <w:color w:val="000000" w:themeColor="text1"/>
          <w:szCs w:val="21"/>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spacing w:line="360" w:lineRule="auto"/>
        <w:ind w:firstLine="210" w:firstLineChars="1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3.为采购项目提供整体设计、规范编制或者项目管理、监理、检测等服务的供应商，不得再参加该采购项目的其他采购活动。（提供《</w:t>
      </w:r>
      <w:r>
        <w:rPr>
          <w:rFonts w:hint="eastAsia"/>
          <w:color w:val="000000" w:themeColor="text1"/>
        </w:rPr>
        <w:t>谈判</w:t>
      </w:r>
      <w:r>
        <w:rPr>
          <w:rFonts w:hint="eastAsia"/>
          <w:color w:val="000000" w:themeColor="text1"/>
          <w:lang w:val="en-US" w:eastAsia="zh-CN"/>
        </w:rPr>
        <w:t>响应函</w:t>
      </w:r>
      <w:r>
        <w:rPr>
          <w:rFonts w:hint="eastAsia" w:ascii="宋体" w:hAnsi="宋体"/>
          <w:color w:val="000000" w:themeColor="text1"/>
          <w:szCs w:val="21"/>
          <w:lang w:val="en-US" w:eastAsia="zh-CN"/>
        </w:rPr>
        <w:t>》承诺）</w:t>
      </w:r>
    </w:p>
    <w:p>
      <w:pPr>
        <w:spacing w:line="360" w:lineRule="auto"/>
        <w:ind w:firstLine="210" w:firstLineChars="1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4.单位负责人为同一人或者存在直接控股、管理关系的不同供应商，不得参加同一合同项下的政府采购活动。（提供《</w:t>
      </w:r>
      <w:r>
        <w:rPr>
          <w:rFonts w:hint="eastAsia"/>
          <w:color w:val="000000" w:themeColor="text1"/>
        </w:rPr>
        <w:t>谈判</w:t>
      </w:r>
      <w:r>
        <w:rPr>
          <w:rFonts w:hint="eastAsia"/>
          <w:color w:val="000000" w:themeColor="text1"/>
          <w:lang w:val="en-US" w:eastAsia="zh-CN"/>
        </w:rPr>
        <w:t>响应函</w:t>
      </w:r>
      <w:r>
        <w:rPr>
          <w:rFonts w:hint="eastAsia" w:ascii="宋体" w:hAnsi="宋体"/>
          <w:color w:val="000000" w:themeColor="text1"/>
          <w:szCs w:val="21"/>
          <w:lang w:val="en-US" w:eastAsia="zh-CN"/>
        </w:rPr>
        <w:t>》承诺）</w:t>
      </w:r>
    </w:p>
    <w:p>
      <w:pPr>
        <w:spacing w:line="360" w:lineRule="auto"/>
        <w:ind w:firstLine="210" w:firstLineChars="100"/>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5.本项目不接受联合体投标，不得将成交项目进行转包。（提供《承诺函》格式自拟）</w:t>
      </w:r>
    </w:p>
    <w:p>
      <w:pPr>
        <w:spacing w:line="360" w:lineRule="auto"/>
        <w:ind w:firstLine="210" w:firstLineChars="100"/>
        <w:rPr>
          <w:rFonts w:ascii="宋体" w:hAnsi="宋体"/>
          <w:color w:val="000000" w:themeColor="text1"/>
        </w:rPr>
      </w:pPr>
      <w:r>
        <w:rPr>
          <w:rFonts w:hint="eastAsia" w:ascii="宋体" w:hAnsi="宋体"/>
          <w:color w:val="000000" w:themeColor="text1"/>
          <w:lang w:val="en-US" w:eastAsia="zh-CN"/>
        </w:rPr>
        <w:t>6</w:t>
      </w:r>
      <w:r>
        <w:rPr>
          <w:rFonts w:hint="eastAsia" w:ascii="宋体" w:hAnsi="宋体"/>
          <w:color w:val="000000" w:themeColor="text1"/>
        </w:rPr>
        <w:t>.投标人</w:t>
      </w:r>
      <w:r>
        <w:rPr>
          <w:rFonts w:hint="eastAsia" w:hAnsi="宋体"/>
          <w:color w:val="000000" w:themeColor="text1"/>
          <w:szCs w:val="21"/>
        </w:rPr>
        <w:t>须</w:t>
      </w:r>
      <w:r>
        <w:rPr>
          <w:rFonts w:hint="eastAsia" w:hAnsi="宋体" w:cs="宋体"/>
          <w:color w:val="000000" w:themeColor="text1"/>
          <w:szCs w:val="21"/>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rPr>
      </w:pPr>
      <w:r>
        <w:rPr>
          <w:rFonts w:hint="eastAsia" w:ascii="宋体" w:hAnsi="宋体" w:cs="Arial"/>
          <w:b/>
          <w:bCs/>
          <w:color w:val="000000" w:themeColor="text1"/>
        </w:rPr>
        <w:t>二、谈判</w:t>
      </w:r>
      <w:r>
        <w:rPr>
          <w:rFonts w:hint="eastAsia" w:ascii="宋体" w:hAnsi="宋体" w:cs="Tahoma"/>
          <w:b/>
          <w:bCs/>
          <w:color w:val="000000" w:themeColor="text1"/>
        </w:rPr>
        <w:t>项目的名称、用途、数量、简要技术要求或者</w:t>
      </w:r>
      <w:r>
        <w:rPr>
          <w:rFonts w:hint="eastAsia" w:ascii="宋体" w:hAnsi="宋体" w:cs="Arial"/>
          <w:b/>
          <w:bCs/>
          <w:color w:val="000000" w:themeColor="text1"/>
        </w:rPr>
        <w:t>谈判</w:t>
      </w:r>
      <w:r>
        <w:rPr>
          <w:rFonts w:hint="eastAsia" w:ascii="宋体" w:hAnsi="宋体" w:cs="Tahoma"/>
          <w:b/>
          <w:bCs/>
          <w:color w:val="000000" w:themeColor="text1"/>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lang w:eastAsia="zh-CN"/>
        </w:rPr>
      </w:pPr>
      <w:r>
        <w:rPr>
          <w:rFonts w:hint="eastAsia" w:ascii="宋体" w:hAnsi="宋体"/>
          <w:bCs/>
          <w:color w:val="000000" w:themeColor="text1"/>
          <w:szCs w:val="21"/>
        </w:rPr>
        <w:t>1．谈判项目编号：</w:t>
      </w:r>
      <w:r>
        <w:rPr>
          <w:rFonts w:hint="eastAsia" w:ascii="宋体" w:hAnsi="宋体"/>
          <w:b/>
          <w:bCs/>
          <w:color w:val="000000" w:themeColor="text1"/>
          <w:szCs w:val="21"/>
          <w:lang w:eastAsia="zh-CN"/>
        </w:rPr>
        <w:t>YXZB-20220825</w:t>
      </w:r>
    </w:p>
    <w:p>
      <w:pPr>
        <w:widowControl/>
        <w:adjustRightInd w:val="0"/>
        <w:snapToGrid w:val="0"/>
        <w:spacing w:line="360" w:lineRule="auto"/>
        <w:rPr>
          <w:rFonts w:hint="eastAsia" w:ascii="宋体" w:hAnsi="宋体" w:eastAsia="宋体"/>
          <w:bCs/>
          <w:color w:val="000000" w:themeColor="text1"/>
          <w:szCs w:val="21"/>
          <w:lang w:eastAsia="zh-CN"/>
        </w:rPr>
      </w:pPr>
      <w:r>
        <w:rPr>
          <w:rFonts w:hint="eastAsia" w:ascii="宋体" w:hAnsi="宋体"/>
          <w:bCs/>
          <w:color w:val="000000" w:themeColor="text1"/>
          <w:szCs w:val="21"/>
        </w:rPr>
        <w:t xml:space="preserve">  2．谈判项目名称：</w:t>
      </w:r>
      <w:r>
        <w:rPr>
          <w:rFonts w:hint="eastAsia" w:ascii="宋体" w:hAnsi="宋体"/>
          <w:bCs/>
          <w:color w:val="000000" w:themeColor="text1"/>
          <w:szCs w:val="21"/>
          <w:lang w:eastAsia="zh-CN"/>
        </w:rPr>
        <w:t>阳江市阳东区东平镇人民政府智慧禁毒平台采购项目</w:t>
      </w:r>
    </w:p>
    <w:p>
      <w:pPr>
        <w:widowControl/>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3．采购预算：人民币</w:t>
      </w:r>
      <w:r>
        <w:rPr>
          <w:rFonts w:hint="eastAsia" w:ascii="宋体" w:hAnsi="宋体"/>
          <w:bCs/>
          <w:color w:val="000000" w:themeColor="text1"/>
          <w:lang w:val="en-US" w:eastAsia="zh-CN"/>
        </w:rPr>
        <w:t>292000.00</w:t>
      </w:r>
      <w:r>
        <w:rPr>
          <w:rFonts w:hint="eastAsia" w:ascii="宋体" w:hAnsi="宋体"/>
          <w:bCs/>
          <w:color w:val="000000" w:themeColor="text1"/>
          <w:szCs w:val="21"/>
        </w:rPr>
        <w:t>元（超出该上限的报价将作为无效报价处理）。</w:t>
      </w:r>
    </w:p>
    <w:p>
      <w:pPr>
        <w:widowControl/>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4．数  量：一项</w:t>
      </w:r>
    </w:p>
    <w:p>
      <w:pPr>
        <w:widowControl/>
        <w:adjustRightInd w:val="0"/>
        <w:snapToGrid w:val="0"/>
        <w:spacing w:line="360" w:lineRule="auto"/>
        <w:ind w:left="525" w:hanging="525" w:hangingChars="250"/>
        <w:rPr>
          <w:rFonts w:ascii="宋体" w:hAnsi="宋体"/>
          <w:bCs/>
          <w:color w:val="000000" w:themeColor="text1"/>
          <w:szCs w:val="21"/>
        </w:rPr>
      </w:pPr>
      <w:r>
        <w:rPr>
          <w:rFonts w:hint="eastAsia" w:ascii="宋体" w:hAnsi="宋体"/>
          <w:color w:val="000000" w:themeColor="text1"/>
          <w:szCs w:val="21"/>
        </w:rPr>
        <w:t xml:space="preserve">  5．</w:t>
      </w:r>
      <w:r>
        <w:rPr>
          <w:rFonts w:hint="eastAsia" w:ascii="宋体" w:hAnsi="宋体"/>
          <w:color w:val="000000" w:themeColor="text1"/>
          <w:szCs w:val="21"/>
          <w:lang w:eastAsia="zh-CN"/>
        </w:rPr>
        <w:t>完工期</w:t>
      </w:r>
      <w:r>
        <w:rPr>
          <w:rFonts w:hint="eastAsia" w:ascii="宋体" w:hAnsi="宋体"/>
          <w:color w:val="000000" w:themeColor="text1"/>
          <w:szCs w:val="21"/>
        </w:rPr>
        <w:t>：合同签订后30日内</w:t>
      </w:r>
      <w:r>
        <w:rPr>
          <w:rFonts w:hint="eastAsia" w:ascii="宋体" w:hAnsi="宋体"/>
          <w:color w:val="000000" w:themeColor="text1"/>
          <w:szCs w:val="21"/>
          <w:lang w:val="en-US" w:eastAsia="zh-CN"/>
        </w:rPr>
        <w:t>完成</w:t>
      </w:r>
      <w:r>
        <w:rPr>
          <w:rFonts w:hint="eastAsia" w:ascii="宋体" w:hAnsi="宋体"/>
          <w:color w:val="000000" w:themeColor="text1"/>
          <w:szCs w:val="21"/>
          <w:lang w:eastAsia="zh-CN"/>
        </w:rPr>
        <w:t>安装、调试</w:t>
      </w:r>
      <w:r>
        <w:rPr>
          <w:rFonts w:hint="eastAsia" w:ascii="宋体" w:hAnsi="宋体"/>
          <w:color w:val="000000" w:themeColor="text1"/>
          <w:szCs w:val="21"/>
          <w:lang w:val="en-US" w:eastAsia="zh-CN"/>
        </w:rPr>
        <w:t>与</w:t>
      </w:r>
      <w:r>
        <w:rPr>
          <w:rFonts w:hint="eastAsia" w:ascii="宋体" w:hAnsi="宋体"/>
          <w:color w:val="000000" w:themeColor="text1"/>
          <w:szCs w:val="21"/>
          <w:lang w:eastAsia="zh-CN"/>
        </w:rPr>
        <w:t>培训</w:t>
      </w:r>
      <w:r>
        <w:rPr>
          <w:rFonts w:hint="eastAsia" w:ascii="宋体" w:hAnsi="宋体"/>
          <w:color w:val="000000" w:themeColor="text1"/>
          <w:szCs w:val="21"/>
        </w:rPr>
        <w:t>后，并交付给采购人正常使用。</w:t>
      </w:r>
      <w:r>
        <w:rPr>
          <w:rFonts w:hint="eastAsia" w:ascii="宋体" w:hAnsi="宋体"/>
          <w:color w:val="000000" w:themeColor="text1"/>
        </w:rPr>
        <w:t>（超出该</w:t>
      </w:r>
      <w:r>
        <w:rPr>
          <w:rFonts w:hint="eastAsia" w:ascii="宋体" w:hAnsi="宋体"/>
          <w:color w:val="000000" w:themeColor="text1"/>
          <w:szCs w:val="21"/>
          <w:lang w:eastAsia="zh-CN"/>
        </w:rPr>
        <w:t>完工期</w:t>
      </w:r>
      <w:r>
        <w:rPr>
          <w:rFonts w:hint="eastAsia" w:ascii="宋体" w:hAnsi="宋体"/>
          <w:color w:val="000000" w:themeColor="text1"/>
        </w:rPr>
        <w:t>作为无效投标处理）。</w:t>
      </w:r>
    </w:p>
    <w:p>
      <w:pPr>
        <w:adjustRightInd w:val="0"/>
        <w:snapToGrid w:val="0"/>
        <w:spacing w:line="360" w:lineRule="auto"/>
        <w:rPr>
          <w:rFonts w:ascii="宋体" w:hAnsi="宋体" w:cs="Tahoma"/>
          <w:iCs/>
          <w:color w:val="000000" w:themeColor="text1"/>
          <w:kern w:val="28"/>
          <w:szCs w:val="21"/>
        </w:rPr>
      </w:pPr>
      <w:r>
        <w:rPr>
          <w:rFonts w:hint="eastAsia" w:ascii="宋体" w:hAnsi="宋体" w:cs="Tahoma"/>
          <w:iCs/>
          <w:color w:val="000000" w:themeColor="text1"/>
          <w:kern w:val="28"/>
          <w:szCs w:val="21"/>
        </w:rPr>
        <w:t xml:space="preserve">  6．谈判项目的性质：竞争性谈判</w:t>
      </w:r>
    </w:p>
    <w:p>
      <w:pPr>
        <w:adjustRightInd w:val="0"/>
        <w:snapToGrid w:val="0"/>
        <w:spacing w:line="360" w:lineRule="auto"/>
        <w:rPr>
          <w:rFonts w:ascii="宋体" w:hAnsi="宋体" w:cs="Tahoma"/>
          <w:b/>
          <w:bCs/>
          <w:color w:val="000000" w:themeColor="text1"/>
          <w:szCs w:val="21"/>
        </w:rPr>
      </w:pPr>
      <w:r>
        <w:rPr>
          <w:rFonts w:hint="eastAsia" w:ascii="宋体" w:hAnsi="宋体" w:cs="Tahoma"/>
          <w:iCs/>
          <w:color w:val="000000" w:themeColor="text1"/>
          <w:kern w:val="28"/>
          <w:szCs w:val="21"/>
        </w:rPr>
        <w:t>三、</w:t>
      </w:r>
      <w:r>
        <w:rPr>
          <w:rFonts w:hint="eastAsia" w:ascii="宋体" w:hAnsi="宋体" w:cs="Tahoma"/>
          <w:b/>
          <w:bCs/>
          <w:color w:val="000000" w:themeColor="text1"/>
          <w:szCs w:val="21"/>
        </w:rPr>
        <w:t>获取谈判文件的时间、地点、方式及谈判文件售价</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1．谈判文件公示时间：</w:t>
      </w:r>
      <w:r>
        <w:rPr>
          <w:rFonts w:hint="eastAsia" w:ascii="宋体" w:hAnsi="宋体" w:eastAsia="宋体" w:cs="Times New Roman"/>
          <w:color w:val="000000" w:themeColor="text1"/>
          <w:kern w:val="2"/>
          <w:sz w:val="21"/>
          <w:szCs w:val="21"/>
          <w:lang w:val="en-US" w:eastAsia="zh-CN" w:bidi="ar-SA"/>
        </w:rPr>
        <w:t>2022年9月16日</w:t>
      </w:r>
      <w:r>
        <w:rPr>
          <w:rFonts w:hint="eastAsia" w:ascii="宋体" w:hAnsi="宋体"/>
          <w:color w:val="000000" w:themeColor="text1"/>
          <w:szCs w:val="21"/>
        </w:rPr>
        <w:t>至</w:t>
      </w:r>
      <w:r>
        <w:rPr>
          <w:rFonts w:hint="eastAsia" w:ascii="宋体" w:hAnsi="宋体" w:eastAsia="宋体" w:cs="Times New Roman"/>
          <w:color w:val="000000" w:themeColor="text1"/>
          <w:kern w:val="2"/>
          <w:sz w:val="21"/>
          <w:szCs w:val="21"/>
          <w:lang w:val="en-US" w:eastAsia="zh-CN" w:bidi="ar-SA"/>
        </w:rPr>
        <w:t>2022年9月21日</w:t>
      </w:r>
      <w:r>
        <w:rPr>
          <w:rFonts w:hint="eastAsia" w:ascii="宋体" w:hAnsi="宋体"/>
          <w:color w:val="000000" w:themeColor="text1"/>
          <w:szCs w:val="21"/>
        </w:rPr>
        <w:t>。</w:t>
      </w:r>
    </w:p>
    <w:p>
      <w:pPr>
        <w:spacing w:line="360" w:lineRule="auto"/>
        <w:ind w:left="525" w:leftChars="100" w:hanging="315" w:hangingChars="150"/>
        <w:rPr>
          <w:rFonts w:ascii="宋体" w:hAnsi="宋体"/>
          <w:color w:val="000000" w:themeColor="text1"/>
          <w:szCs w:val="21"/>
        </w:rPr>
      </w:pPr>
      <w:r>
        <w:rPr>
          <w:rFonts w:hint="eastAsia" w:ascii="宋体" w:hAnsi="宋体"/>
          <w:bCs/>
          <w:color w:val="000000" w:themeColor="text1"/>
        </w:rPr>
        <w:t>2．</w:t>
      </w:r>
      <w:r>
        <w:rPr>
          <w:rFonts w:ascii="宋体" w:hAnsi="宋体"/>
          <w:bCs/>
          <w:color w:val="000000" w:themeColor="text1"/>
        </w:rPr>
        <w:t>根据《广东省实施〈中华人民共和国政府采购法〉办法》规定，投标人认为政府采购文件的内容损害其权益</w:t>
      </w:r>
      <w:r>
        <w:rPr>
          <w:rFonts w:ascii="宋体" w:hAnsi="宋体" w:cs="宋体"/>
          <w:color w:val="000000" w:themeColor="text1"/>
          <w:kern w:val="0"/>
          <w:szCs w:val="21"/>
        </w:rPr>
        <w:t>的，可以在公示期间或者自期满之日起七个工作日内以书面形式向采购人或</w:t>
      </w:r>
      <w:r>
        <w:rPr>
          <w:rFonts w:hint="eastAsia" w:ascii="宋体" w:hAnsi="宋体" w:cs="宋体"/>
          <w:color w:val="000000" w:themeColor="text1"/>
          <w:kern w:val="0"/>
          <w:szCs w:val="21"/>
        </w:rPr>
        <w:t>代理采购机构</w:t>
      </w:r>
      <w:r>
        <w:rPr>
          <w:rFonts w:ascii="宋体" w:hAnsi="宋体" w:cs="宋体"/>
          <w:color w:val="000000" w:themeColor="text1"/>
          <w:kern w:val="0"/>
          <w:szCs w:val="21"/>
        </w:rPr>
        <w:t>提出质疑。质疑函应当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spacing w:line="360" w:lineRule="auto"/>
        <w:ind w:left="420" w:leftChars="100" w:hanging="210" w:hangingChars="100"/>
        <w:rPr>
          <w:rFonts w:ascii="宋体" w:hAnsi="宋体"/>
          <w:color w:val="000000" w:themeColor="text1"/>
          <w:szCs w:val="21"/>
        </w:rPr>
      </w:pPr>
      <w:r>
        <w:rPr>
          <w:rFonts w:hint="eastAsia" w:ascii="宋体" w:hAnsi="宋体"/>
          <w:color w:val="000000" w:themeColor="text1"/>
          <w:szCs w:val="21"/>
        </w:rPr>
        <w:t>3．获取谈判文件时间及下载：</w:t>
      </w:r>
      <w:r>
        <w:rPr>
          <w:rFonts w:hint="eastAsia" w:ascii="宋体" w:hAnsi="宋体" w:eastAsia="宋体" w:cs="Times New Roman"/>
          <w:color w:val="000000" w:themeColor="text1"/>
          <w:kern w:val="2"/>
          <w:sz w:val="21"/>
          <w:szCs w:val="21"/>
          <w:lang w:val="en-US" w:eastAsia="zh-CN" w:bidi="ar-SA"/>
        </w:rPr>
        <w:t>2022年9月16日</w:t>
      </w:r>
      <w:r>
        <w:rPr>
          <w:rFonts w:hint="eastAsia" w:ascii="宋体" w:hAnsi="宋体"/>
          <w:color w:val="000000" w:themeColor="text1"/>
          <w:szCs w:val="21"/>
        </w:rPr>
        <w:t>至</w:t>
      </w:r>
      <w:r>
        <w:rPr>
          <w:rFonts w:hint="eastAsia" w:ascii="宋体" w:hAnsi="宋体" w:eastAsia="宋体" w:cs="Times New Roman"/>
          <w:color w:val="000000" w:themeColor="text1"/>
          <w:kern w:val="2"/>
          <w:sz w:val="21"/>
          <w:szCs w:val="21"/>
          <w:lang w:val="en-US" w:eastAsia="zh-CN" w:bidi="ar-SA"/>
        </w:rPr>
        <w:t>2022年9月21日</w:t>
      </w:r>
      <w:r>
        <w:rPr>
          <w:rFonts w:hint="eastAsia" w:ascii="宋体" w:hAnsi="宋体"/>
          <w:color w:val="000000" w:themeColor="text1"/>
          <w:szCs w:val="21"/>
        </w:rPr>
        <w:t>，</w:t>
      </w:r>
      <w:r>
        <w:rPr>
          <w:rFonts w:hint="eastAsia" w:ascii="宋体" w:hAnsi="宋体"/>
          <w:bCs/>
          <w:color w:val="000000" w:themeColor="text1"/>
        </w:rPr>
        <w:t>上午9:00～12:00，下午2:30～5:30</w:t>
      </w:r>
      <w:r>
        <w:rPr>
          <w:rFonts w:hint="eastAsia" w:ascii="宋体" w:hAnsi="宋体"/>
          <w:color w:val="000000" w:themeColor="text1"/>
          <w:szCs w:val="21"/>
        </w:rPr>
        <w:t>（节假日除外）（北京时间）。</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4．获取谈判文件地点：</w:t>
      </w:r>
      <w:r>
        <w:rPr>
          <w:rFonts w:hint="eastAsia" w:ascii="宋体" w:hAnsi="宋体"/>
          <w:color w:val="000000" w:themeColor="text1"/>
          <w:szCs w:val="21"/>
          <w:lang w:eastAsia="zh-CN"/>
        </w:rPr>
        <w:t>阳江市江城区猫山四街33号A座2楼</w:t>
      </w:r>
      <w:r>
        <w:rPr>
          <w:rFonts w:hint="eastAsia" w:ascii="宋体" w:hAnsi="宋体" w:cs="宋体"/>
          <w:color w:val="000000" w:themeColor="text1"/>
          <w:szCs w:val="21"/>
          <w:lang w:val="en-US" w:eastAsia="zh-CN"/>
        </w:rPr>
        <w:t>205室</w:t>
      </w:r>
      <w:r>
        <w:rPr>
          <w:rFonts w:hint="eastAsia" w:ascii="宋体" w:hAnsi="宋体"/>
          <w:color w:val="000000" w:themeColor="text1"/>
          <w:szCs w:val="21"/>
        </w:rPr>
        <w:t>。</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5．谈判文件售价：谈判文件每套人民币150元，售后不退。</w:t>
      </w:r>
    </w:p>
    <w:p>
      <w:pPr>
        <w:spacing w:line="360" w:lineRule="auto"/>
        <w:ind w:left="283" w:leftChars="-1" w:hanging="285" w:hangingChars="136"/>
        <w:rPr>
          <w:rFonts w:ascii="宋体" w:hAnsi="宋体"/>
          <w:color w:val="000000" w:themeColor="text1"/>
          <w:szCs w:val="21"/>
        </w:rPr>
      </w:pPr>
      <w:r>
        <w:rPr>
          <w:rFonts w:hint="eastAsia" w:ascii="宋体" w:hAnsi="宋体"/>
          <w:color w:val="000000" w:themeColor="text1"/>
          <w:szCs w:val="21"/>
        </w:rPr>
        <w:t xml:space="preserve">  6．谈判</w:t>
      </w:r>
      <w:r>
        <w:rPr>
          <w:rFonts w:hint="eastAsia" w:ascii="宋体" w:hAnsi="宋体"/>
          <w:bCs/>
          <w:color w:val="000000" w:themeColor="text1"/>
        </w:rPr>
        <w:t>文件获取方式：现场发售</w:t>
      </w:r>
      <w:r>
        <w:rPr>
          <w:rFonts w:hint="eastAsia" w:ascii="宋体" w:hAnsi="宋体"/>
          <w:color w:val="000000" w:themeColor="text1"/>
          <w:szCs w:val="21"/>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rPr>
      </w:pPr>
      <w:r>
        <w:rPr>
          <w:rFonts w:hint="eastAsia" w:ascii="宋体" w:hAnsi="宋体"/>
          <w:color w:val="000000" w:themeColor="text1"/>
          <w:szCs w:val="21"/>
        </w:rPr>
        <w:t>7．</w:t>
      </w:r>
      <w:r>
        <w:rPr>
          <w:rFonts w:hint="eastAsia" w:ascii="宋体" w:hAnsi="宋体"/>
          <w:bCs/>
          <w:color w:val="000000" w:themeColor="text1"/>
          <w:szCs w:val="21"/>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rPr>
      </w:pPr>
      <w:r>
        <w:rPr>
          <w:rFonts w:hint="eastAsia" w:ascii="宋体" w:hAnsi="宋体"/>
          <w:bCs/>
          <w:color w:val="000000" w:themeColor="text1"/>
          <w:szCs w:val="21"/>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rPr>
        <w:fldChar w:fldCharType="begin"/>
      </w:r>
      <w:r>
        <w:rPr>
          <w:color w:val="000000" w:themeColor="text1"/>
        </w:rPr>
        <w:instrText xml:space="preserve"> HYPERLINK "http://www.yjgpc.gov.cn/" </w:instrText>
      </w:r>
      <w:r>
        <w:rPr>
          <w:color w:val="000000" w:themeColor="text1"/>
        </w:rPr>
        <w:fldChar w:fldCharType="separate"/>
      </w:r>
      <w:r>
        <w:rPr>
          <w:rStyle w:val="47"/>
          <w:color w:val="000000" w:themeColor="text1"/>
        </w:rPr>
        <w:t>http://www.yjcg.cc</w:t>
      </w:r>
      <w:r>
        <w:rPr>
          <w:rStyle w:val="47"/>
          <w:color w:val="000000" w:themeColor="text1"/>
        </w:rPr>
        <w:fldChar w:fldCharType="end"/>
      </w:r>
      <w:r>
        <w:rPr>
          <w:color w:val="000000" w:themeColor="text1"/>
        </w:rPr>
        <w:fldChar w:fldCharType="begin"/>
      </w:r>
      <w:r>
        <w:rPr>
          <w:color w:val="000000" w:themeColor="text1"/>
        </w:rPr>
        <w:instrText xml:space="preserve"> HYPERLINK "http://www.yjcg.cc/index.php?c=content&amp;a=list&amp;catid=14" \o "政府采购资料下载" </w:instrText>
      </w:r>
      <w:r>
        <w:rPr>
          <w:color w:val="000000" w:themeColor="text1"/>
        </w:rPr>
        <w:fldChar w:fldCharType="separate"/>
      </w:r>
      <w:r>
        <w:rPr>
          <w:rStyle w:val="47"/>
          <w:rFonts w:hint="eastAsia" w:ascii="宋体" w:hAnsi="宋体"/>
          <w:bCs/>
          <w:color w:val="000000" w:themeColor="text1"/>
          <w:szCs w:val="21"/>
        </w:rPr>
        <w:t>政府采购资料</w:t>
      </w:r>
      <w:r>
        <w:rPr>
          <w:rStyle w:val="47"/>
          <w:rFonts w:hint="eastAsia" w:ascii="宋体" w:hAnsi="宋体"/>
          <w:bCs/>
          <w:color w:val="000000" w:themeColor="text1"/>
          <w:szCs w:val="21"/>
        </w:rPr>
        <w:fldChar w:fldCharType="end"/>
      </w:r>
      <w:r>
        <w:rPr>
          <w:rFonts w:hint="eastAsia" w:ascii="宋体" w:hAnsi="宋体"/>
          <w:bCs/>
          <w:color w:val="000000" w:themeColor="text1"/>
          <w:szCs w:val="21"/>
        </w:rPr>
        <w:t>下载专区）加盖公章到指定地址购买。</w:t>
      </w:r>
      <w:r>
        <w:rPr>
          <w:rFonts w:hint="eastAsia"/>
          <w:b/>
          <w:bCs/>
          <w:color w:val="000000" w:themeColor="text1"/>
        </w:rPr>
        <w:t>报名时投标单位的资料与以上报名条件不符合、不齐全、复印件不清晰或未盖红色公章的将不予受理</w:t>
      </w:r>
      <w:r>
        <w:rPr>
          <w:rFonts w:hint="eastAsia" w:ascii="宋体" w:hAnsi="宋体"/>
          <w:bCs/>
          <w:color w:val="000000" w:themeColor="text1"/>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rPr>
      </w:pPr>
      <w:r>
        <w:rPr>
          <w:rFonts w:hint="eastAsia" w:ascii="宋体" w:hAnsi="宋体"/>
          <w:b/>
          <w:bCs/>
          <w:color w:val="000000" w:themeColor="text1"/>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四、报价截止时间、开标时间及地点</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1．</w:t>
      </w:r>
      <w:r>
        <w:rPr>
          <w:rFonts w:hint="eastAsia" w:ascii="宋体" w:hAnsi="宋体" w:cs="Tahoma"/>
          <w:color w:val="000000" w:themeColor="text1"/>
        </w:rPr>
        <w:t>递交谈判响应文件</w:t>
      </w:r>
      <w:r>
        <w:rPr>
          <w:rFonts w:hint="eastAsia" w:ascii="宋体" w:hAnsi="宋体" w:cs="宋体"/>
          <w:color w:val="000000" w:themeColor="text1"/>
          <w:kern w:val="0"/>
          <w:szCs w:val="21"/>
        </w:rPr>
        <w:t>时间：</w:t>
      </w:r>
      <w:r>
        <w:rPr>
          <w:rFonts w:hint="eastAsia" w:ascii="宋体" w:hAnsi="宋体" w:eastAsia="宋体" w:cs="Times New Roman"/>
          <w:color w:val="000000" w:themeColor="text1"/>
          <w:kern w:val="2"/>
          <w:sz w:val="21"/>
          <w:szCs w:val="21"/>
          <w:lang w:val="en-US" w:eastAsia="zh-CN" w:bidi="ar-SA"/>
        </w:rPr>
        <w:t>2022年9月23日</w:t>
      </w:r>
      <w:r>
        <w:rPr>
          <w:rFonts w:hint="eastAsia" w:ascii="宋体" w:hAnsi="宋体" w:cs="宋体"/>
          <w:color w:val="000000" w:themeColor="text1"/>
          <w:kern w:val="0"/>
          <w:szCs w:val="21"/>
        </w:rPr>
        <w:t>14:30-15:00 (北京时间)。</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2．</w:t>
      </w:r>
      <w:r>
        <w:rPr>
          <w:rFonts w:hint="eastAsia" w:ascii="宋体" w:hAnsi="宋体" w:cs="Tahoma"/>
          <w:color w:val="000000" w:themeColor="text1"/>
        </w:rPr>
        <w:t>递交谈判响应文件</w:t>
      </w:r>
      <w:r>
        <w:rPr>
          <w:rFonts w:hint="eastAsia" w:ascii="宋体" w:hAnsi="宋体" w:cs="宋体"/>
          <w:color w:val="000000" w:themeColor="text1"/>
          <w:kern w:val="0"/>
          <w:szCs w:val="21"/>
        </w:rPr>
        <w:t>地点：</w:t>
      </w:r>
      <w:r>
        <w:rPr>
          <w:rFonts w:hint="eastAsia" w:ascii="宋体" w:hAnsi="宋体"/>
          <w:color w:val="000000" w:themeColor="text1"/>
          <w:szCs w:val="21"/>
          <w:lang w:eastAsia="zh-CN"/>
        </w:rPr>
        <w:t>阳江市江城区猫山四街33号A座2楼</w:t>
      </w:r>
      <w:r>
        <w:rPr>
          <w:rFonts w:hint="eastAsia" w:ascii="宋体" w:hAnsi="宋体"/>
          <w:color w:val="000000" w:themeColor="text1"/>
          <w:szCs w:val="21"/>
          <w:lang w:val="en-US" w:eastAsia="zh-CN"/>
        </w:rPr>
        <w:t>201</w:t>
      </w:r>
      <w:r>
        <w:rPr>
          <w:rFonts w:hint="eastAsia" w:ascii="宋体" w:hAnsi="宋体"/>
          <w:color w:val="000000" w:themeColor="text1"/>
          <w:szCs w:val="21"/>
        </w:rPr>
        <w:t>开标室</w:t>
      </w:r>
      <w:r>
        <w:rPr>
          <w:rFonts w:hint="eastAsia" w:ascii="宋体" w:hAnsi="宋体" w:cs="宋体"/>
          <w:color w:val="000000" w:themeColor="text1"/>
          <w:kern w:val="0"/>
          <w:szCs w:val="21"/>
        </w:rPr>
        <w:t>。</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3．</w:t>
      </w:r>
      <w:r>
        <w:rPr>
          <w:rFonts w:hint="eastAsia" w:ascii="宋体" w:hAnsi="宋体" w:cs="Tahoma"/>
          <w:color w:val="000000" w:themeColor="text1"/>
        </w:rPr>
        <w:t>报价截止时间（递交谈判响应文件截止时间）</w:t>
      </w:r>
      <w:r>
        <w:rPr>
          <w:rFonts w:hint="eastAsia" w:ascii="宋体" w:hAnsi="宋体" w:cs="宋体"/>
          <w:color w:val="000000" w:themeColor="text1"/>
          <w:kern w:val="0"/>
          <w:szCs w:val="21"/>
        </w:rPr>
        <w:t>：</w:t>
      </w:r>
      <w:r>
        <w:rPr>
          <w:rFonts w:hint="eastAsia" w:ascii="宋体" w:hAnsi="宋体" w:eastAsia="宋体" w:cs="Times New Roman"/>
          <w:color w:val="000000" w:themeColor="text1"/>
          <w:kern w:val="2"/>
          <w:sz w:val="21"/>
          <w:szCs w:val="21"/>
          <w:lang w:val="en-US" w:eastAsia="zh-CN" w:bidi="ar-SA"/>
        </w:rPr>
        <w:t>2022年9月23日</w:t>
      </w:r>
      <w:r>
        <w:rPr>
          <w:rFonts w:hint="eastAsia" w:ascii="宋体" w:hAnsi="宋体" w:cs="宋体"/>
          <w:color w:val="000000" w:themeColor="text1"/>
          <w:kern w:val="0"/>
          <w:szCs w:val="21"/>
        </w:rPr>
        <w:t xml:space="preserve">  15:00(北京时间)。</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4．</w:t>
      </w:r>
      <w:r>
        <w:rPr>
          <w:rFonts w:hint="eastAsia" w:ascii="宋体" w:hAnsi="宋体" w:cs="Tahoma"/>
          <w:color w:val="000000" w:themeColor="text1"/>
        </w:rPr>
        <w:t>谈判开始时间</w:t>
      </w:r>
      <w:r>
        <w:rPr>
          <w:rFonts w:hint="eastAsia" w:ascii="宋体" w:hAnsi="宋体" w:cs="宋体"/>
          <w:color w:val="000000" w:themeColor="text1"/>
          <w:kern w:val="0"/>
          <w:szCs w:val="21"/>
        </w:rPr>
        <w:t>：</w:t>
      </w:r>
      <w:r>
        <w:rPr>
          <w:rFonts w:hint="eastAsia" w:ascii="宋体" w:hAnsi="宋体" w:eastAsia="宋体" w:cs="Times New Roman"/>
          <w:color w:val="000000" w:themeColor="text1"/>
          <w:kern w:val="2"/>
          <w:sz w:val="21"/>
          <w:szCs w:val="21"/>
          <w:lang w:val="en-US" w:eastAsia="zh-CN" w:bidi="ar-SA"/>
        </w:rPr>
        <w:t>2022年9月23日</w:t>
      </w:r>
      <w:r>
        <w:rPr>
          <w:rFonts w:hint="eastAsia" w:ascii="宋体" w:hAnsi="宋体" w:cs="宋体"/>
          <w:color w:val="000000" w:themeColor="text1"/>
          <w:kern w:val="0"/>
          <w:szCs w:val="21"/>
        </w:rPr>
        <w:t> 15:00(北京时间)。</w:t>
      </w:r>
    </w:p>
    <w:p>
      <w:pPr>
        <w:widowControl/>
        <w:spacing w:line="36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5．</w:t>
      </w:r>
      <w:r>
        <w:rPr>
          <w:rFonts w:hint="eastAsia" w:ascii="宋体" w:hAnsi="宋体" w:cs="Tahoma"/>
          <w:color w:val="000000" w:themeColor="text1"/>
        </w:rPr>
        <w:t>谈判</w:t>
      </w:r>
      <w:r>
        <w:rPr>
          <w:rFonts w:hint="eastAsia" w:ascii="宋体" w:hAnsi="宋体" w:cs="宋体"/>
          <w:color w:val="000000" w:themeColor="text1"/>
          <w:kern w:val="0"/>
          <w:szCs w:val="21"/>
        </w:rPr>
        <w:t>地点：</w:t>
      </w:r>
      <w:r>
        <w:rPr>
          <w:rFonts w:hint="eastAsia" w:ascii="宋体" w:hAnsi="宋体"/>
          <w:color w:val="000000" w:themeColor="text1"/>
          <w:szCs w:val="21"/>
          <w:lang w:eastAsia="zh-CN"/>
        </w:rPr>
        <w:t>阳江市江城区猫山四街33号A座2楼</w:t>
      </w:r>
      <w:r>
        <w:rPr>
          <w:rFonts w:hint="eastAsia" w:ascii="宋体" w:hAnsi="宋体"/>
          <w:color w:val="000000" w:themeColor="text1"/>
          <w:szCs w:val="21"/>
          <w:lang w:val="en-US" w:eastAsia="zh-CN"/>
        </w:rPr>
        <w:t>202</w:t>
      </w:r>
      <w:r>
        <w:rPr>
          <w:rFonts w:hint="eastAsia" w:ascii="宋体" w:hAnsi="宋体"/>
          <w:color w:val="000000" w:themeColor="text1"/>
          <w:szCs w:val="21"/>
        </w:rPr>
        <w:t>评标室</w:t>
      </w:r>
      <w:r>
        <w:rPr>
          <w:rFonts w:hint="eastAsia" w:ascii="宋体" w:hAnsi="宋体" w:cs="宋体"/>
          <w:color w:val="000000" w:themeColor="text1"/>
          <w:kern w:val="0"/>
          <w:szCs w:val="21"/>
        </w:rPr>
        <w:t>。</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rPr>
      </w:pPr>
      <w:r>
        <w:rPr>
          <w:rFonts w:hint="eastAsia" w:ascii="宋体" w:hAnsi="宋体" w:cs="Tahoma"/>
          <w:color w:val="000000" w:themeColor="text1"/>
          <w:szCs w:val="21"/>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阳江市阳东区东平镇人民政府</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联系人：高先生</w:t>
      </w:r>
    </w:p>
    <w:p>
      <w:pPr>
        <w:spacing w:line="360" w:lineRule="auto"/>
        <w:ind w:firstLine="420" w:firstLineChars="2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联系电话：</w:t>
      </w:r>
      <w:r>
        <w:rPr>
          <w:rFonts w:hint="eastAsia" w:ascii="宋体" w:hAnsi="宋体"/>
          <w:color w:val="000000" w:themeColor="text1"/>
          <w:szCs w:val="21"/>
          <w:highlight w:val="none"/>
          <w:lang w:val="en-US" w:eastAsia="zh-CN"/>
        </w:rPr>
        <w:t>0662</w:t>
      </w:r>
      <w:bookmarkStart w:id="251" w:name="_GoBack"/>
      <w:bookmarkEnd w:id="251"/>
      <w:r>
        <w:rPr>
          <w:rFonts w:hint="eastAsia" w:ascii="宋体" w:hAnsi="宋体"/>
          <w:color w:val="000000" w:themeColor="text1"/>
          <w:szCs w:val="21"/>
          <w:highlight w:val="none"/>
          <w:lang w:val="en-US" w:eastAsia="zh-CN"/>
        </w:rPr>
        <w:t>-6675858</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r>
        <w:rPr>
          <w:rFonts w:hint="eastAsia" w:ascii="宋体" w:hAnsi="宋体"/>
          <w:color w:val="000000" w:themeColor="text1"/>
          <w:szCs w:val="21"/>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联系人：</w:t>
      </w:r>
      <w:r>
        <w:rPr>
          <w:rFonts w:hint="eastAsia" w:ascii="宋体" w:hAnsi="宋体"/>
          <w:color w:val="000000" w:themeColor="text1"/>
          <w:szCs w:val="21"/>
          <w:lang w:val="en-US" w:eastAsia="zh-CN"/>
        </w:rPr>
        <w:t>谢小姐</w:t>
      </w:r>
      <w:r>
        <w:rPr>
          <w:rFonts w:hint="eastAsia" w:ascii="宋体" w:hAnsi="宋体"/>
          <w:color w:val="000000" w:themeColor="text1"/>
          <w:szCs w:val="21"/>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电话：0662-</w:t>
      </w:r>
      <w:r>
        <w:rPr>
          <w:rFonts w:hint="eastAsia" w:ascii="宋体" w:hAnsi="宋体" w:cs="Tahoma"/>
          <w:color w:val="000000" w:themeColor="text1"/>
        </w:rPr>
        <w:t>3167266</w:t>
      </w:r>
      <w:r>
        <w:rPr>
          <w:rFonts w:hint="eastAsia" w:ascii="宋体" w:hAnsi="宋体"/>
          <w:color w:val="000000" w:themeColor="text1"/>
          <w:szCs w:val="21"/>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lang w:val="zh-CN"/>
        </w:rPr>
      </w:pPr>
      <w:r>
        <w:rPr>
          <w:rFonts w:hint="eastAsia" w:ascii="宋体" w:hAnsi="宋体"/>
          <w:color w:val="000000" w:themeColor="text1"/>
          <w:szCs w:val="21"/>
        </w:rPr>
        <w:t>联系地址：</w:t>
      </w:r>
      <w:r>
        <w:rPr>
          <w:rFonts w:hint="eastAsia" w:ascii="宋体" w:hAnsi="宋体"/>
          <w:color w:val="000000" w:themeColor="text1"/>
          <w:szCs w:val="21"/>
          <w:lang w:eastAsia="zh-CN"/>
        </w:rPr>
        <w:t>阳江市江城区猫山四街33号A座2楼</w:t>
      </w:r>
      <w:r>
        <w:rPr>
          <w:rFonts w:hint="eastAsia" w:ascii="宋体" w:hAnsi="宋体"/>
          <w:color w:val="000000" w:themeColor="text1"/>
          <w:szCs w:val="21"/>
        </w:rPr>
        <w:t>　</w:t>
      </w:r>
      <w:r>
        <w:rPr>
          <w:rFonts w:hint="eastAsia" w:ascii="宋体" w:hAnsi="宋体"/>
          <w:color w:val="000000" w:themeColor="text1"/>
          <w:szCs w:val="21"/>
          <w:lang w:val="zh-CN"/>
        </w:rPr>
        <w:t>　　　　　　</w:t>
      </w:r>
    </w:p>
    <w:p>
      <w:pPr>
        <w:widowControl/>
        <w:tabs>
          <w:tab w:val="left" w:pos="502"/>
        </w:tabs>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网址：</w:t>
      </w:r>
      <w:r>
        <w:rPr>
          <w:rFonts w:ascii="宋体" w:hAnsi="宋体"/>
          <w:color w:val="000000" w:themeColor="text1"/>
          <w:szCs w:val="21"/>
        </w:rPr>
        <w:t>http://www.yjcg.cc</w:t>
      </w:r>
      <w:bookmarkStart w:id="9" w:name="_Toc351987763"/>
      <w:bookmarkStart w:id="10" w:name="_Toc351987959"/>
      <w:bookmarkStart w:id="11" w:name="_Toc351986013"/>
      <w:bookmarkStart w:id="12" w:name="_Toc369180017"/>
      <w:bookmarkStart w:id="13" w:name="_Toc329242667"/>
      <w:bookmarkStart w:id="14" w:name="_Toc353522387"/>
      <w:bookmarkStart w:id="15" w:name="_Toc351986193"/>
      <w:bookmarkStart w:id="16" w:name="_Toc351990140"/>
      <w:bookmarkStart w:id="17" w:name="_Toc351988704"/>
      <w:bookmarkStart w:id="18" w:name="_Toc351985908"/>
      <w:bookmarkStart w:id="19" w:name="_Toc357151163"/>
    </w:p>
    <w:p>
      <w:pPr>
        <w:spacing w:line="360" w:lineRule="auto"/>
        <w:ind w:firstLine="3255" w:firstLineChars="1550"/>
        <w:jc w:val="right"/>
        <w:rPr>
          <w:rFonts w:hint="eastAsia" w:ascii="宋体" w:hAnsi="宋体"/>
          <w:color w:val="000000" w:themeColor="text1"/>
          <w:szCs w:val="21"/>
          <w:lang w:eastAsia="zh-CN"/>
        </w:rPr>
      </w:pPr>
    </w:p>
    <w:p>
      <w:pPr>
        <w:spacing w:line="360" w:lineRule="auto"/>
        <w:ind w:firstLine="3255" w:firstLineChars="1550"/>
        <w:jc w:val="right"/>
        <w:rPr>
          <w:rFonts w:hint="eastAsia" w:ascii="宋体" w:hAnsi="宋体"/>
          <w:color w:val="000000" w:themeColor="text1"/>
          <w:szCs w:val="21"/>
          <w:lang w:eastAsia="zh-CN"/>
        </w:rPr>
      </w:pPr>
    </w:p>
    <w:p>
      <w:pPr>
        <w:spacing w:line="360" w:lineRule="auto"/>
        <w:ind w:firstLine="3255" w:firstLineChars="1550"/>
        <w:jc w:val="right"/>
        <w:rPr>
          <w:rFonts w:ascii="宋体" w:hAnsi="宋体"/>
          <w:color w:val="000000" w:themeColor="text1"/>
          <w:szCs w:val="21"/>
        </w:rPr>
      </w:pPr>
      <w:r>
        <w:rPr>
          <w:rFonts w:hint="eastAsia" w:ascii="宋体" w:hAnsi="宋体"/>
          <w:color w:val="000000" w:themeColor="text1"/>
          <w:szCs w:val="21"/>
          <w:lang w:eastAsia="zh-CN"/>
        </w:rPr>
        <w:t>广东业信招标有限公司</w:t>
      </w:r>
      <w:r>
        <w:rPr>
          <w:rFonts w:hint="eastAsia" w:ascii="宋体" w:hAnsi="宋体"/>
          <w:color w:val="000000" w:themeColor="text1"/>
          <w:szCs w:val="21"/>
        </w:rPr>
        <w:t xml:space="preserve">  </w:t>
      </w:r>
    </w:p>
    <w:p>
      <w:pPr>
        <w:spacing w:line="360" w:lineRule="auto"/>
        <w:ind w:left="6615" w:leftChars="2450" w:hanging="1470" w:hangingChars="700"/>
        <w:jc w:val="right"/>
        <w:rPr>
          <w:rFonts w:ascii="宋体" w:hAnsi="宋体"/>
          <w:color w:val="000000" w:themeColor="text1"/>
        </w:rPr>
      </w:pPr>
      <w:r>
        <w:rPr>
          <w:rFonts w:hint="eastAsia" w:ascii="宋体" w:hAnsi="宋体" w:eastAsia="宋体" w:cs="Times New Roman"/>
          <w:color w:val="000000" w:themeColor="text1"/>
          <w:kern w:val="2"/>
          <w:sz w:val="21"/>
          <w:szCs w:val="21"/>
          <w:lang w:val="en-US" w:eastAsia="zh-CN" w:bidi="ar-SA"/>
        </w:rPr>
        <w:t>2022年9月</w:t>
      </w:r>
      <w:r>
        <w:rPr>
          <w:rFonts w:hint="eastAsia" w:ascii="宋体" w:hAnsi="宋体" w:cs="Times New Roman"/>
          <w:color w:val="000000" w:themeColor="text1"/>
          <w:kern w:val="2"/>
          <w:sz w:val="21"/>
          <w:szCs w:val="21"/>
          <w:lang w:val="en-US" w:eastAsia="zh-CN" w:bidi="ar-SA"/>
        </w:rPr>
        <w:t>16</w:t>
      </w:r>
      <w:r>
        <w:rPr>
          <w:rFonts w:hint="eastAsia" w:ascii="宋体" w:hAnsi="宋体" w:eastAsia="宋体" w:cs="Times New Roman"/>
          <w:color w:val="000000" w:themeColor="text1"/>
          <w:kern w:val="2"/>
          <w:sz w:val="21"/>
          <w:szCs w:val="21"/>
          <w:lang w:val="en-US" w:eastAsia="zh-CN" w:bidi="ar-SA"/>
        </w:rPr>
        <w:t>日</w:t>
      </w:r>
    </w:p>
    <w:p>
      <w:pPr>
        <w:rPr>
          <w:rFonts w:hint="eastAsia" w:ascii="宋体" w:hAnsi="宋体"/>
          <w:color w:val="000000" w:themeColor="text1"/>
          <w:sz w:val="21"/>
          <w:szCs w:val="21"/>
        </w:rPr>
      </w:pPr>
      <w:bookmarkStart w:id="20" w:name="_Toc1324"/>
      <w:bookmarkStart w:id="21" w:name="_Toc452826426"/>
      <w:r>
        <w:rPr>
          <w:rFonts w:hint="eastAsia" w:ascii="宋体" w:hAnsi="宋体"/>
          <w:color w:val="000000" w:themeColor="text1"/>
          <w:sz w:val="21"/>
          <w:szCs w:val="21"/>
        </w:rPr>
        <w:br w:type="page"/>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rPr>
      </w:pPr>
      <w:r>
        <w:rPr>
          <w:rFonts w:hint="eastAsia" w:ascii="宋体" w:hAnsi="宋体"/>
          <w:color w:val="000000" w:themeColor="text1"/>
          <w:sz w:val="21"/>
          <w:szCs w:val="21"/>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lang w:eastAsia="zh-CN"/>
        </w:rPr>
      </w:pPr>
      <w:bookmarkStart w:id="23" w:name="_Toc452826427"/>
      <w:bookmarkStart w:id="24" w:name="_Toc351987960"/>
      <w:bookmarkStart w:id="25" w:name="_Toc351988705"/>
      <w:bookmarkStart w:id="26" w:name="_Toc351990141"/>
      <w:bookmarkStart w:id="27" w:name="_Toc351986014"/>
      <w:bookmarkStart w:id="28" w:name="_Toc357151164"/>
      <w:bookmarkStart w:id="29" w:name="_Toc351987764"/>
      <w:bookmarkStart w:id="30" w:name="_Toc369180018"/>
      <w:bookmarkStart w:id="31" w:name="_Toc353522388"/>
      <w:bookmarkStart w:id="32" w:name="_Toc26060"/>
      <w:bookmarkStart w:id="33" w:name="_Toc351985909"/>
      <w:bookmarkStart w:id="34" w:name="_Toc351986194"/>
      <w:bookmarkStart w:id="35" w:name="_Toc329242668"/>
      <w:r>
        <w:rPr>
          <w:rFonts w:hint="eastAsia" w:ascii="宋体" w:hAnsi="宋体"/>
          <w:color w:val="000000" w:themeColor="text1"/>
          <w:sz w:val="21"/>
          <w:szCs w:val="21"/>
        </w:rPr>
        <w:t>项目编号：</w:t>
      </w:r>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color w:val="000000" w:themeColor="text1"/>
          <w:sz w:val="21"/>
          <w:szCs w:val="21"/>
          <w:u w:val="single"/>
          <w:lang w:eastAsia="zh-CN"/>
        </w:rPr>
        <w:t>YXZB-20220825</w:t>
      </w:r>
    </w:p>
    <w:p>
      <w:pPr>
        <w:pStyle w:val="2"/>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lang w:eastAsia="zh-CN"/>
        </w:rPr>
      </w:pPr>
      <w:bookmarkStart w:id="36" w:name="_Toc357151165"/>
      <w:bookmarkStart w:id="37" w:name="_Toc351988706"/>
      <w:bookmarkStart w:id="38" w:name="_Toc329242669"/>
      <w:bookmarkStart w:id="39" w:name="_Toc351985910"/>
      <w:bookmarkStart w:id="40" w:name="_Toc27798"/>
      <w:bookmarkStart w:id="41" w:name="_Toc351987961"/>
      <w:bookmarkStart w:id="42" w:name="_Toc351987765"/>
      <w:bookmarkStart w:id="43" w:name="_Toc369180019"/>
      <w:bookmarkStart w:id="44" w:name="_Toc353522389"/>
      <w:bookmarkStart w:id="45" w:name="_Toc351986015"/>
      <w:bookmarkStart w:id="46" w:name="_Toc351986195"/>
      <w:bookmarkStart w:id="47" w:name="_Toc351990142"/>
      <w:bookmarkStart w:id="48" w:name="_Toc452826428"/>
      <w:r>
        <w:rPr>
          <w:rFonts w:hint="eastAsia" w:ascii="宋体" w:hAnsi="宋体" w:eastAsia="宋体"/>
          <w:color w:val="000000" w:themeColor="text1"/>
          <w:kern w:val="44"/>
          <w:sz w:val="21"/>
          <w:szCs w:val="21"/>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u w:val="single"/>
          <w:lang w:eastAsia="zh-CN"/>
        </w:rPr>
        <w:t>阳江市阳东区东平镇人民政府智慧禁毒平台采购项目</w:t>
      </w:r>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rPr>
      </w:pPr>
      <w:bookmarkStart w:id="49" w:name="_Toc353522390"/>
      <w:bookmarkStart w:id="50" w:name="_Toc329242670"/>
      <w:bookmarkStart w:id="51" w:name="_Toc351985911"/>
      <w:bookmarkStart w:id="52" w:name="_Toc351990143"/>
      <w:bookmarkStart w:id="53" w:name="_Toc369180020"/>
      <w:bookmarkStart w:id="54" w:name="_Toc357151166"/>
      <w:bookmarkStart w:id="55" w:name="_Toc452826429"/>
      <w:bookmarkStart w:id="56" w:name="_Toc351986016"/>
      <w:bookmarkStart w:id="57" w:name="_Toc19684"/>
      <w:bookmarkStart w:id="58" w:name="_Toc351987766"/>
      <w:bookmarkStart w:id="59" w:name="_Toc351988707"/>
      <w:bookmarkStart w:id="60" w:name="_Toc351986196"/>
      <w:bookmarkStart w:id="61" w:name="_Toc351987962"/>
      <w:r>
        <w:rPr>
          <w:rFonts w:ascii="宋体" w:hAnsi="宋体" w:eastAsia="宋体"/>
          <w:color w:val="000000" w:themeColor="text1"/>
          <w:kern w:val="0"/>
          <w:sz w:val="21"/>
          <w:szCs w:val="21"/>
        </w:rPr>
        <w:t xml:space="preserve">A  </w:t>
      </w:r>
      <w:r>
        <w:rPr>
          <w:rFonts w:hint="eastAsia" w:ascii="宋体" w:hAnsi="宋体" w:eastAsia="宋体"/>
          <w:color w:val="000000" w:themeColor="text1"/>
          <w:kern w:val="0"/>
          <w:sz w:val="21"/>
          <w:szCs w:val="21"/>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lang w:eastAsia="zh-CN"/>
              </w:rPr>
            </w:pPr>
            <w:r>
              <w:rPr>
                <w:rFonts w:hint="eastAsia"/>
                <w:b/>
                <w:color w:val="000000" w:themeColor="text1"/>
                <w:lang w:eastAsia="zh-CN"/>
              </w:rPr>
              <w:t>完工期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bCs/>
                <w:color w:val="000000" w:themeColor="text1"/>
                <w:lang w:val="en-US" w:eastAsia="zh-CN"/>
              </w:rPr>
              <w:t>投标报价应为人民币含税全包价，包括测试、运输、安装调试、验收、培训等投标和履约过程可预见和不可预见的一切费用，采购人不再支付除此之外的其它任何费用。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color w:val="000000" w:themeColor="text1"/>
              </w:rPr>
              <w:t>采购合同由</w:t>
            </w:r>
            <w:r>
              <w:rPr>
                <w:rFonts w:hint="eastAsia"/>
                <w:color w:val="000000" w:themeColor="text1"/>
                <w:lang w:val="en-US" w:eastAsia="zh-CN"/>
              </w:rPr>
              <w:t>成交</w:t>
            </w:r>
            <w:r>
              <w:rPr>
                <w:rFonts w:hint="eastAsia"/>
                <w:color w:val="000000" w:themeColor="text1"/>
              </w:rPr>
              <w:t>供应商</w:t>
            </w:r>
            <w:r>
              <w:rPr>
                <w:rFonts w:hint="eastAsia"/>
                <w:color w:val="000000" w:themeColor="text1"/>
                <w:lang w:val="en-US" w:eastAsia="zh-CN"/>
              </w:rPr>
              <w:t>凭</w:t>
            </w:r>
            <w:r>
              <w:rPr>
                <w:color w:val="000000" w:themeColor="text1"/>
              </w:rPr>
              <w:t>《</w:t>
            </w:r>
            <w:r>
              <w:rPr>
                <w:rFonts w:hint="eastAsia"/>
                <w:color w:val="000000" w:themeColor="text1"/>
                <w:lang w:val="en-US" w:eastAsia="zh-CN"/>
              </w:rPr>
              <w:t>成交</w:t>
            </w:r>
            <w:r>
              <w:rPr>
                <w:color w:val="000000" w:themeColor="text1"/>
              </w:rPr>
              <w:t>通知书》与采购人双方签订，签订时间为《</w:t>
            </w:r>
            <w:r>
              <w:rPr>
                <w:rFonts w:hint="eastAsia"/>
                <w:color w:val="000000" w:themeColor="text1"/>
                <w:lang w:val="en-US" w:eastAsia="zh-CN"/>
              </w:rPr>
              <w:t>成交</w:t>
            </w:r>
            <w:r>
              <w:rPr>
                <w:color w:val="000000" w:themeColor="text1"/>
              </w:rPr>
              <w:t>通知书》</w:t>
            </w:r>
            <w:r>
              <w:rPr>
                <w:rFonts w:hint="eastAsia"/>
                <w:color w:val="000000" w:themeColor="text1"/>
                <w:lang w:val="en-US" w:eastAsia="zh-CN"/>
              </w:rPr>
              <w:t>发出之日起5</w:t>
            </w:r>
            <w:r>
              <w:rPr>
                <w:rFonts w:hint="eastAsia"/>
                <w:color w:val="000000" w:themeColor="text1"/>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lang w:val="en-US" w:eastAsia="zh-CN"/>
              </w:rPr>
              <w:t>完工</w:t>
            </w:r>
            <w:r>
              <w:rPr>
                <w:rFonts w:hint="eastAsia"/>
                <w:b/>
                <w:color w:val="000000" w:themeColor="text1"/>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bCs/>
                <w:color w:val="000000" w:themeColor="text1"/>
                <w:lang w:val="en-US" w:eastAsia="zh-CN"/>
              </w:rPr>
              <w:t>采购人指定的地点。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rPr>
            </w:pPr>
            <w:r>
              <w:rPr>
                <w:rFonts w:hint="eastAsia"/>
                <w:color w:val="000000" w:themeColor="text1"/>
                <w:lang w:val="en-US" w:eastAsia="zh-CN"/>
              </w:rPr>
              <w:t>1.项目</w:t>
            </w:r>
            <w:r>
              <w:rPr>
                <w:rFonts w:hint="eastAsia"/>
                <w:color w:val="000000" w:themeColor="text1"/>
              </w:rPr>
              <w:t>安装调试完毕并验收合格后</w:t>
            </w:r>
            <w:r>
              <w:rPr>
                <w:rFonts w:hint="eastAsia"/>
                <w:color w:val="000000" w:themeColor="text1"/>
                <w:lang w:val="en-US" w:eastAsia="zh-CN"/>
              </w:rPr>
              <w:t>30天</w:t>
            </w:r>
            <w:r>
              <w:rPr>
                <w:rFonts w:hint="eastAsia"/>
                <w:color w:val="000000" w:themeColor="text1"/>
              </w:rPr>
              <w:t>内采购人支付合同总金额。</w:t>
            </w:r>
          </w:p>
          <w:p>
            <w:pPr>
              <w:spacing w:line="320" w:lineRule="exact"/>
              <w:rPr>
                <w:rFonts w:hint="eastAsia"/>
                <w:color w:val="000000" w:themeColor="text1"/>
                <w:lang w:val="en-US" w:eastAsia="zh-CN"/>
              </w:rPr>
            </w:pPr>
            <w:r>
              <w:rPr>
                <w:rFonts w:hint="eastAsia"/>
                <w:color w:val="000000" w:themeColor="text1"/>
                <w:lang w:val="en-US" w:eastAsia="zh-CN"/>
              </w:rPr>
              <w:t>2.成交供应商凭以下有效文件与采购人结算：</w:t>
            </w:r>
          </w:p>
          <w:p>
            <w:pPr>
              <w:spacing w:line="320" w:lineRule="exact"/>
              <w:rPr>
                <w:rFonts w:hint="eastAsia"/>
                <w:color w:val="000000" w:themeColor="text1"/>
                <w:lang w:val="en-US" w:eastAsia="zh-CN"/>
              </w:rPr>
            </w:pPr>
            <w:r>
              <w:rPr>
                <w:rFonts w:hint="eastAsia"/>
                <w:color w:val="000000" w:themeColor="text1"/>
                <w:lang w:val="en-US" w:eastAsia="zh-CN"/>
              </w:rPr>
              <w:t>（1）合同；</w:t>
            </w:r>
          </w:p>
          <w:p>
            <w:pPr>
              <w:spacing w:line="320" w:lineRule="exact"/>
              <w:rPr>
                <w:rFonts w:hint="eastAsia"/>
                <w:color w:val="000000" w:themeColor="text1"/>
                <w:lang w:val="en-US" w:eastAsia="zh-CN"/>
              </w:rPr>
            </w:pPr>
            <w:r>
              <w:rPr>
                <w:rFonts w:hint="eastAsia"/>
                <w:color w:val="000000" w:themeColor="text1"/>
                <w:lang w:val="en-US" w:eastAsia="zh-CN"/>
              </w:rPr>
              <w:t>（2）成交供应商开具的正式发票；</w:t>
            </w:r>
          </w:p>
          <w:p>
            <w:pPr>
              <w:spacing w:line="320" w:lineRule="exact"/>
              <w:rPr>
                <w:color w:val="000000" w:themeColor="text1"/>
              </w:rPr>
            </w:pPr>
            <w:r>
              <w:rPr>
                <w:rFonts w:hint="eastAsia"/>
                <w:color w:val="000000" w:themeColor="text1"/>
                <w:lang w:val="en-US" w:eastAsia="zh-CN"/>
              </w:rPr>
              <w:t>（3）成交通知书；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val="en-US" w:eastAsia="zh-CN"/>
              </w:rPr>
            </w:pPr>
            <w:r>
              <w:rPr>
                <w:rFonts w:hint="eastAsia"/>
                <w:color w:val="000000" w:themeColor="text1"/>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rPr>
            </w:pPr>
            <w:r>
              <w:rPr>
                <w:rFonts w:hint="eastAsia"/>
                <w:b/>
                <w:bCs/>
                <w:color w:val="000000" w:themeColor="text1"/>
                <w:lang w:val="en-US" w:eastAsia="zh-CN"/>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lang w:val="en-US" w:eastAsia="zh-CN"/>
              </w:rPr>
            </w:pPr>
            <w:r>
              <w:rPr>
                <w:rFonts w:hint="eastAsia"/>
                <w:color w:val="000000" w:themeColor="text1"/>
                <w:lang w:val="en-US" w:eastAsia="zh-CN"/>
              </w:rPr>
              <w:t>对采购人的服务通知，成交供应商在接报后1小时内响应，若无法远程解决12小时内到达现场，48小时内处理完毕。成交供应商应当提供不少于1人全年7*24小时的售后服务工作。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投标保证金</w:t>
            </w:r>
          </w:p>
          <w:p>
            <w:pPr>
              <w:spacing w:line="300" w:lineRule="exact"/>
              <w:jc w:val="center"/>
              <w:rPr>
                <w:rFonts w:ascii="宋体" w:hAnsi="宋体"/>
                <w:color w:val="000000" w:themeColor="text1"/>
                <w:szCs w:val="21"/>
              </w:rPr>
            </w:pPr>
            <w:r>
              <w:rPr>
                <w:rFonts w:hint="eastAsia" w:ascii="宋体" w:hAnsi="宋体"/>
                <w:color w:val="000000" w:themeColor="text1"/>
                <w:szCs w:val="21"/>
              </w:rPr>
              <w:t>（应当以支票、汇票、本票或者金融机构、担保机构出具的保函等非现金</w:t>
            </w:r>
          </w:p>
          <w:p>
            <w:pPr>
              <w:spacing w:line="300" w:lineRule="exact"/>
              <w:jc w:val="center"/>
              <w:rPr>
                <w:rFonts w:ascii="宋体" w:hAnsi="宋体"/>
                <w:color w:val="000000" w:themeColor="text1"/>
                <w:szCs w:val="21"/>
              </w:rPr>
            </w:pPr>
            <w:r>
              <w:rPr>
                <w:rFonts w:hint="eastAsia" w:ascii="宋体" w:hAnsi="宋体"/>
                <w:color w:val="000000" w:themeColor="text1"/>
                <w:szCs w:val="21"/>
              </w:rPr>
              <w:t>形式提交）。</w:t>
            </w:r>
          </w:p>
          <w:p>
            <w:pPr>
              <w:spacing w:line="300" w:lineRule="exact"/>
              <w:jc w:val="center"/>
              <w:rPr>
                <w:rFonts w:ascii="宋体" w:hAnsi="宋体"/>
                <w:color w:val="000000" w:themeColor="text1"/>
                <w:szCs w:val="21"/>
              </w:rPr>
            </w:pPr>
            <w:r>
              <w:rPr>
                <w:rFonts w:hint="eastAsia" w:ascii="宋体"/>
                <w:b/>
                <w:color w:val="000000" w:themeColor="text1"/>
              </w:rPr>
              <w:t>提交主体：必须以投标人自身名义提交，</w:t>
            </w:r>
            <w:r>
              <w:rPr>
                <w:rFonts w:hint="eastAsia" w:ascii="宋体" w:hAnsi="宋体"/>
                <w:color w:val="000000" w:themeColor="text1"/>
                <w:szCs w:val="21"/>
              </w:rPr>
              <w:t>应注明“</w:t>
            </w:r>
            <w:r>
              <w:rPr>
                <w:rFonts w:ascii="宋体" w:hAnsi="宋体"/>
                <w:b/>
                <w:color w:val="000000" w:themeColor="text1"/>
                <w:szCs w:val="21"/>
              </w:rPr>
              <w:t>（</w:t>
            </w:r>
            <w:r>
              <w:rPr>
                <w:rFonts w:hint="eastAsia" w:ascii="宋体" w:hAnsi="宋体"/>
                <w:b/>
                <w:color w:val="000000" w:themeColor="text1"/>
                <w:szCs w:val="21"/>
              </w:rPr>
              <w:t>项目编号）投标保证金</w:t>
            </w:r>
            <w:r>
              <w:rPr>
                <w:rFonts w:hint="eastAsia" w:ascii="宋体" w:hAnsi="宋体"/>
                <w:color w:val="000000" w:themeColor="text1"/>
                <w:szCs w:val="21"/>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rPr>
            </w:pPr>
            <w:r>
              <w:rPr>
                <w:rFonts w:hint="eastAsia" w:ascii="宋体" w:hAnsi="宋体"/>
                <w:color w:val="000000" w:themeColor="text1"/>
                <w:szCs w:val="21"/>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rPr>
            </w:pPr>
            <w:r>
              <w:rPr>
                <w:rFonts w:hint="eastAsia" w:ascii="宋体" w:hAnsi="宋体"/>
                <w:b/>
                <w:color w:val="000000" w:themeColor="text1"/>
                <w:szCs w:val="21"/>
              </w:rPr>
              <w:t>人民币</w:t>
            </w:r>
            <w:r>
              <w:rPr>
                <w:rFonts w:hint="eastAsia" w:ascii="宋体" w:hAnsi="宋体"/>
                <w:b/>
                <w:color w:val="000000" w:themeColor="text1"/>
                <w:szCs w:val="21"/>
                <w:lang w:val="en-US" w:eastAsia="zh-CN"/>
              </w:rPr>
              <w:t>叁</w:t>
            </w:r>
            <w:r>
              <w:rPr>
                <w:rFonts w:hint="eastAsia" w:ascii="宋体" w:hAnsi="宋体"/>
                <w:b/>
                <w:color w:val="000000" w:themeColor="text1"/>
                <w:szCs w:val="21"/>
              </w:rPr>
              <w:t>仟元整（￥</w:t>
            </w:r>
            <w:r>
              <w:rPr>
                <w:rFonts w:hint="eastAsia" w:ascii="宋体" w:hAnsi="宋体"/>
                <w:b/>
                <w:color w:val="000000" w:themeColor="text1"/>
                <w:szCs w:val="21"/>
                <w:lang w:val="en-US" w:eastAsia="zh-CN"/>
              </w:rPr>
              <w:t>3</w:t>
            </w:r>
            <w:r>
              <w:rPr>
                <w:rFonts w:hint="eastAsia" w:ascii="宋体" w:hAnsi="宋体"/>
                <w:b/>
                <w:color w:val="000000" w:themeColor="text1"/>
                <w:szCs w:val="21"/>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color w:val="000000" w:themeColor="text1"/>
                <w:szCs w:val="21"/>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rPr>
            </w:pPr>
            <w:r>
              <w:rPr>
                <w:rFonts w:hint="eastAsia" w:ascii="宋体" w:hAnsi="宋体"/>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成交服务费</w:t>
            </w:r>
          </w:p>
          <w:p>
            <w:pPr>
              <w:spacing w:line="300" w:lineRule="exact"/>
              <w:jc w:val="center"/>
              <w:rPr>
                <w:rFonts w:ascii="宋体" w:hAnsi="宋体"/>
                <w:color w:val="000000" w:themeColor="text1"/>
                <w:szCs w:val="21"/>
              </w:rPr>
            </w:pPr>
            <w:r>
              <w:rPr>
                <w:rFonts w:hint="eastAsia" w:ascii="宋体" w:hAnsi="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color w:val="000000" w:themeColor="text1"/>
                <w:szCs w:val="21"/>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bCs/>
                <w:color w:val="000000" w:themeColor="text1"/>
                <w:szCs w:val="21"/>
                <w:highlight w:val="none"/>
              </w:rPr>
              <w:t>根据发改价格[2015]299号文的规定</w:t>
            </w:r>
            <w:r>
              <w:rPr>
                <w:rFonts w:hint="eastAsia" w:ascii="宋体"/>
                <w:color w:val="000000" w:themeColor="text1"/>
                <w:szCs w:val="21"/>
                <w:highlight w:val="none"/>
              </w:rPr>
              <w:t>，招标代理服务费实行市场调节价。成交供应商在领取《成交通知书》时应一次性交纳招标代理服务费</w:t>
            </w:r>
            <w:r>
              <w:rPr>
                <w:rFonts w:hint="eastAsia" w:ascii="宋体"/>
                <w:color w:val="000000" w:themeColor="text1"/>
                <w:szCs w:val="21"/>
                <w:highlight w:val="none"/>
                <w:lang w:eastAsia="zh-CN"/>
              </w:rPr>
              <w:t>陆</w:t>
            </w:r>
            <w:r>
              <w:rPr>
                <w:rFonts w:hint="eastAsia" w:ascii="宋体"/>
                <w:color w:val="000000" w:themeColor="text1"/>
                <w:szCs w:val="21"/>
                <w:highlight w:val="none"/>
              </w:rPr>
              <w:t>仟元整（￥</w:t>
            </w:r>
            <w:r>
              <w:rPr>
                <w:rFonts w:hint="eastAsia" w:ascii="宋体"/>
                <w:color w:val="000000" w:themeColor="text1"/>
                <w:szCs w:val="21"/>
                <w:highlight w:val="none"/>
                <w:lang w:val="en-US" w:eastAsia="zh-CN"/>
              </w:rPr>
              <w:t>60</w:t>
            </w:r>
            <w:r>
              <w:rPr>
                <w:rFonts w:hint="eastAsia" w:ascii="宋体"/>
                <w:color w:val="000000" w:themeColor="text1"/>
                <w:szCs w:val="21"/>
                <w:highlight w:val="none"/>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
                <w:bCs/>
                <w:color w:val="000000" w:themeColor="text1"/>
                <w:szCs w:val="21"/>
              </w:rPr>
              <w:t>中国农业银行股份有限公司阳江</w:t>
            </w:r>
            <w:r>
              <w:rPr>
                <w:rFonts w:hint="eastAsia" w:ascii="宋体" w:hAnsi="宋体"/>
                <w:b/>
                <w:bCs/>
                <w:color w:val="000000" w:themeColor="text1"/>
                <w:szCs w:val="21"/>
                <w:lang w:val="en-US" w:eastAsia="zh-CN"/>
              </w:rPr>
              <w:t>江城</w:t>
            </w:r>
            <w:r>
              <w:rPr>
                <w:rFonts w:hint="eastAsia" w:ascii="宋体" w:hAnsi="宋体"/>
                <w:b/>
                <w:bCs/>
                <w:color w:val="000000" w:themeColor="text1"/>
                <w:szCs w:val="21"/>
              </w:rPr>
              <w:t>支行</w:t>
            </w:r>
          </w:p>
        </w:tc>
      </w:tr>
    </w:tbl>
    <w:p>
      <w:pPr>
        <w:adjustRightInd w:val="0"/>
        <w:snapToGrid w:val="0"/>
        <w:spacing w:line="360" w:lineRule="auto"/>
        <w:rPr>
          <w:b/>
          <w:color w:val="000000" w:themeColor="text1"/>
          <w:szCs w:val="21"/>
        </w:rPr>
      </w:pPr>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rPr>
      </w:pPr>
      <w:bookmarkStart w:id="62" w:name="_Toc351986017"/>
      <w:bookmarkStart w:id="63" w:name="_Toc351987767"/>
      <w:bookmarkStart w:id="64" w:name="_Toc357151167"/>
      <w:bookmarkStart w:id="65" w:name="_Toc452826430"/>
      <w:bookmarkStart w:id="66" w:name="_Toc369180021"/>
      <w:bookmarkStart w:id="67" w:name="_Toc351985912"/>
      <w:bookmarkStart w:id="68" w:name="_Toc353522391"/>
      <w:bookmarkStart w:id="69" w:name="_Toc351990144"/>
      <w:bookmarkStart w:id="70" w:name="_Toc351988708"/>
      <w:bookmarkStart w:id="71" w:name="_Toc351987963"/>
      <w:bookmarkStart w:id="72" w:name="_Toc351986197"/>
      <w:bookmarkStart w:id="73" w:name="_Toc16872"/>
      <w:bookmarkStart w:id="74" w:name="_Toc329242671"/>
      <w:r>
        <w:rPr>
          <w:rFonts w:hint="eastAsia" w:ascii="宋体" w:hAnsi="宋体" w:eastAsia="宋体"/>
          <w:color w:val="000000" w:themeColor="text1"/>
          <w:kern w:val="0"/>
          <w:sz w:val="21"/>
          <w:szCs w:val="21"/>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yellow"/>
        </w:rPr>
      </w:pPr>
    </w:p>
    <w:tbl>
      <w:tblPr>
        <w:tblStyle w:val="4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633"/>
        <w:gridCol w:w="2000"/>
        <w:gridCol w:w="4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1.</w:t>
            </w:r>
            <w:r>
              <w:rPr>
                <w:rFonts w:hint="eastAsia" w:ascii="宋体" w:hAnsi="宋体" w:eastAsia="宋体" w:cs="宋体"/>
                <w:b w:val="0"/>
                <w:bCs w:val="0"/>
                <w:color w:val="000000" w:themeColor="text1"/>
                <w:sz w:val="21"/>
                <w:szCs w:val="21"/>
              </w:rPr>
              <w:t>禁毒综合信息展示平台</w:t>
            </w:r>
          </w:p>
        </w:tc>
        <w:tc>
          <w:tcPr>
            <w:tcW w:w="163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lang w:eastAsia="zh-CN"/>
              </w:rPr>
            </w:pPr>
            <w:r>
              <w:rPr>
                <w:rFonts w:hint="eastAsia" w:ascii="宋体" w:hAnsi="宋体" w:eastAsia="宋体" w:cs="宋体"/>
                <w:b w:val="0"/>
                <w:bCs w:val="0"/>
                <w:color w:val="000000" w:themeColor="text1"/>
                <w:sz w:val="21"/>
                <w:szCs w:val="21"/>
              </w:rPr>
              <w:t>1.</w:t>
            </w:r>
            <w:r>
              <w:rPr>
                <w:rFonts w:hint="eastAsia" w:ascii="宋体" w:hAnsi="宋体" w:eastAsia="宋体" w:cs="宋体"/>
                <w:b w:val="0"/>
                <w:bCs w:val="0"/>
                <w:color w:val="000000" w:themeColor="text1"/>
                <w:sz w:val="21"/>
                <w:szCs w:val="21"/>
                <w:lang w:val="en-US" w:eastAsia="zh-CN"/>
              </w:rPr>
              <w:t>1数据可视化大屏幕</w:t>
            </w: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数据综合展示</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支持以一体化综合展示平台，对镇街吸毒人员数量分布和占比分析、吸毒人员风险等级分布情况进行展示；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一键搜索</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支持在地图上定位到吸毒人员的所在位置；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1.2污水毒情分析</w:t>
            </w: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毒情排行</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根据毒品种类、污水指标（例如总消费量等），对镇街的毒情进行评比，可追溯历史污水检测的排名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毒情趋势分析</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根据不同检测时间，形成采集点或镇街的污水毒情趋势图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毒品种类分析</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基于污水检测的毒品种类，提供冰毒、海洛因等活性物质的滥用分布统计、滥用毒品种类的变化统计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镇街污水分析</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支持对镇街的污水检测，进行采集点、时间、毒品滥用种类、人口密度等的分析，从不同角度体现镇街毒情的健康水平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2.</w:t>
            </w:r>
            <w:r>
              <w:rPr>
                <w:rFonts w:hint="eastAsia" w:ascii="宋体" w:hAnsi="宋体" w:eastAsia="宋体" w:cs="宋体"/>
                <w:b w:val="0"/>
                <w:bCs w:val="0"/>
                <w:color w:val="000000" w:themeColor="text1"/>
                <w:sz w:val="21"/>
                <w:szCs w:val="21"/>
              </w:rPr>
              <w:t>社区网格化动态管控子系统</w:t>
            </w:r>
          </w:p>
        </w:tc>
        <w:tc>
          <w:tcPr>
            <w:tcW w:w="163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2．</w:t>
            </w:r>
            <w:r>
              <w:rPr>
                <w:rFonts w:hint="eastAsia" w:ascii="宋体" w:hAnsi="宋体" w:eastAsia="宋体" w:cs="宋体"/>
                <w:b w:val="0"/>
                <w:bCs w:val="0"/>
                <w:color w:val="000000" w:themeColor="text1"/>
                <w:sz w:val="21"/>
                <w:szCs w:val="21"/>
                <w:lang w:val="en-US" w:eastAsia="zh-CN"/>
              </w:rPr>
              <w:t>1</w:t>
            </w:r>
            <w:r>
              <w:rPr>
                <w:rFonts w:hint="eastAsia" w:ascii="宋体" w:hAnsi="宋体" w:eastAsia="宋体" w:cs="宋体"/>
                <w:b w:val="0"/>
                <w:bCs w:val="0"/>
                <w:color w:val="000000" w:themeColor="text1"/>
                <w:sz w:val="21"/>
                <w:szCs w:val="21"/>
              </w:rPr>
              <w:t>社区网格管理</w:t>
            </w: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吸毒人员档案</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实现管控人员档案的管理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网格组织管理</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实现各村委网格的管理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污水毒情管理</w:t>
            </w:r>
          </w:p>
        </w:tc>
        <w:tc>
          <w:tcPr>
            <w:tcW w:w="4995"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支持对网格污水检测数据进行管理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2.2</w:t>
            </w:r>
            <w:r>
              <w:rPr>
                <w:rFonts w:hint="eastAsia" w:ascii="宋体" w:hAnsi="宋体" w:eastAsia="宋体" w:cs="宋体"/>
                <w:b w:val="0"/>
                <w:bCs w:val="0"/>
                <w:color w:val="000000" w:themeColor="text1"/>
                <w:sz w:val="21"/>
                <w:szCs w:val="21"/>
              </w:rPr>
              <w:t>吸毒人员管理</w:t>
            </w: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吸毒人员检查日历</w:t>
            </w:r>
          </w:p>
        </w:tc>
        <w:tc>
          <w:tcPr>
            <w:tcW w:w="4995"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实现禁毒社工对吸毒人员的日程管理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2.3</w:t>
            </w:r>
            <w:r>
              <w:rPr>
                <w:rFonts w:hint="eastAsia" w:ascii="宋体" w:hAnsi="宋体" w:eastAsia="宋体" w:cs="宋体"/>
                <w:b w:val="0"/>
                <w:bCs w:val="0"/>
                <w:color w:val="000000" w:themeColor="text1"/>
                <w:sz w:val="21"/>
                <w:szCs w:val="21"/>
              </w:rPr>
              <w:t>管控流程管理</w:t>
            </w: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尿检或毛发检测</w:t>
            </w:r>
          </w:p>
        </w:tc>
        <w:tc>
          <w:tcPr>
            <w:tcW w:w="4995"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实现对吸毒人员管控信息的查询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吸毒人员走访</w:t>
            </w:r>
          </w:p>
        </w:tc>
        <w:tc>
          <w:tcPr>
            <w:tcW w:w="4995"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实现对吸毒人员日常走访的台账管理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请销假管理</w:t>
            </w:r>
          </w:p>
        </w:tc>
        <w:tc>
          <w:tcPr>
            <w:tcW w:w="4995"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实现对吸毒人员请销假申请的管理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异地管控</w:t>
            </w:r>
          </w:p>
        </w:tc>
        <w:tc>
          <w:tcPr>
            <w:tcW w:w="4995"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实现对吸毒人员异地管控申请的管理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2.4</w:t>
            </w:r>
            <w:r>
              <w:rPr>
                <w:rFonts w:hint="eastAsia" w:ascii="宋体" w:hAnsi="宋体" w:eastAsia="宋体" w:cs="宋体"/>
                <w:b w:val="0"/>
                <w:bCs w:val="0"/>
                <w:color w:val="000000" w:themeColor="text1"/>
                <w:sz w:val="21"/>
                <w:szCs w:val="21"/>
              </w:rPr>
              <w:t>定位监控管理</w:t>
            </w: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“定位查询</w:t>
            </w:r>
          </w:p>
        </w:tc>
        <w:tc>
          <w:tcPr>
            <w:tcW w:w="4995"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实现管控人员的位置查看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2.5</w:t>
            </w:r>
            <w:r>
              <w:rPr>
                <w:rFonts w:hint="eastAsia" w:ascii="宋体" w:hAnsi="宋体" w:eastAsia="宋体" w:cs="宋体"/>
                <w:b w:val="0"/>
                <w:bCs w:val="0"/>
                <w:color w:val="000000" w:themeColor="text1"/>
                <w:sz w:val="21"/>
                <w:szCs w:val="21"/>
              </w:rPr>
              <w:t>管辖区域设定</w:t>
            </w:r>
          </w:p>
        </w:tc>
        <w:tc>
          <w:tcPr>
            <w:tcW w:w="6995" w:type="dxa"/>
            <w:gridSpan w:val="2"/>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支持设置吸毒人员管辖区域（支持区县级、地市级），吸毒人员异常离开管辖区域时，系统产生预警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3.</w:t>
            </w:r>
            <w:r>
              <w:rPr>
                <w:rFonts w:hint="eastAsia" w:ascii="宋体" w:hAnsi="宋体" w:eastAsia="宋体" w:cs="宋体"/>
                <w:b w:val="0"/>
                <w:bCs w:val="0"/>
                <w:color w:val="000000" w:themeColor="text1"/>
                <w:sz w:val="21"/>
                <w:szCs w:val="21"/>
              </w:rPr>
              <w:t>禁毒社工网格化移动端</w:t>
            </w:r>
          </w:p>
        </w:tc>
        <w:tc>
          <w:tcPr>
            <w:tcW w:w="163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3.1</w:t>
            </w:r>
            <w:r>
              <w:rPr>
                <w:rFonts w:hint="eastAsia" w:ascii="宋体" w:hAnsi="宋体" w:eastAsia="宋体" w:cs="宋体"/>
                <w:b w:val="0"/>
                <w:bCs w:val="0"/>
                <w:color w:val="000000" w:themeColor="text1"/>
                <w:sz w:val="21"/>
                <w:szCs w:val="21"/>
              </w:rPr>
              <w:t>社区网格管理</w:t>
            </w: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网格组织管理</w:t>
            </w:r>
          </w:p>
        </w:tc>
        <w:tc>
          <w:tcPr>
            <w:tcW w:w="4995"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实现网格内的吸毒人员进行跟踪管理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网格用户管理</w:t>
            </w:r>
          </w:p>
        </w:tc>
        <w:tc>
          <w:tcPr>
            <w:tcW w:w="4995"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实现各村委网格用户的创建和查看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3.2</w:t>
            </w:r>
            <w:r>
              <w:rPr>
                <w:rFonts w:hint="eastAsia" w:ascii="宋体" w:hAnsi="宋体" w:eastAsia="宋体" w:cs="宋体"/>
                <w:b w:val="0"/>
                <w:bCs w:val="0"/>
                <w:color w:val="000000" w:themeColor="text1"/>
                <w:sz w:val="21"/>
                <w:szCs w:val="21"/>
              </w:rPr>
              <w:t>人员管理</w:t>
            </w:r>
          </w:p>
        </w:tc>
        <w:tc>
          <w:tcPr>
            <w:tcW w:w="2000"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吸毒人员登记</w:t>
            </w:r>
          </w:p>
        </w:tc>
        <w:tc>
          <w:tcPr>
            <w:tcW w:w="4995"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firstLine="0"/>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实现社区吸毒人员信息电子登记。以社区戒毒、社区康复人员为主，社会面有吸毒史人员、自愿戒毒人员等其他类型的吸毒人员为辅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3.3</w:t>
            </w:r>
            <w:r>
              <w:rPr>
                <w:rFonts w:hint="eastAsia" w:ascii="宋体" w:hAnsi="宋体" w:eastAsia="宋体" w:cs="宋体"/>
                <w:b w:val="0"/>
                <w:bCs w:val="0"/>
                <w:color w:val="000000" w:themeColor="text1"/>
                <w:sz w:val="21"/>
                <w:szCs w:val="21"/>
              </w:rPr>
              <w:t>常规动态管控</w:t>
            </w: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尿检或毛发检测</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实现尿检或毛发检测形成台账的记录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谈话记录</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实现谈话记录形成台账的记录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吸毒人员走访</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实现网格员走访吸毒人员形成台账的记录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定位查询</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实现社工端查询吸毒人员定位的功能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3.4</w:t>
            </w:r>
            <w:r>
              <w:rPr>
                <w:rFonts w:hint="eastAsia" w:ascii="宋体" w:hAnsi="宋体" w:eastAsia="宋体" w:cs="宋体"/>
                <w:b w:val="0"/>
                <w:bCs w:val="0"/>
                <w:color w:val="000000" w:themeColor="text1"/>
                <w:sz w:val="21"/>
                <w:szCs w:val="21"/>
              </w:rPr>
              <w:t>社戒社康服务管理</w:t>
            </w: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流程管理</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实现定期走访、尿检的工作流程管理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请销假管理</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实现线上批复吸毒人员的请假、销假事务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异地管控管理</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实现线上批复吸毒人员的异地管控事务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3.5</w:t>
            </w:r>
            <w:r>
              <w:rPr>
                <w:rFonts w:hint="eastAsia" w:ascii="宋体" w:hAnsi="宋体" w:eastAsia="宋体" w:cs="宋体"/>
                <w:b w:val="0"/>
                <w:bCs w:val="0"/>
                <w:color w:val="000000" w:themeColor="text1"/>
                <w:sz w:val="21"/>
                <w:szCs w:val="21"/>
              </w:rPr>
              <w:t>管控预警</w:t>
            </w: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脱离管区预警</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当吸毒人员未提交请假脱离管辖区域时，系统应产生预警并由相应的用户处理。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无法获取定位预警</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当超过一定时间无法获取吸毒人员定位时，系统应产生预警并由相应的用户处理。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3.6</w:t>
            </w:r>
            <w:r>
              <w:rPr>
                <w:rFonts w:hint="eastAsia" w:ascii="宋体" w:hAnsi="宋体" w:eastAsia="宋体" w:cs="宋体"/>
                <w:b w:val="0"/>
                <w:bCs w:val="0"/>
                <w:color w:val="000000" w:themeColor="text1"/>
                <w:sz w:val="21"/>
                <w:szCs w:val="21"/>
              </w:rPr>
              <w:t>个人中心</w:t>
            </w: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个人账号</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查看个人账号信息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4.</w:t>
            </w:r>
            <w:r>
              <w:rPr>
                <w:rFonts w:hint="eastAsia" w:ascii="宋体" w:hAnsi="宋体" w:eastAsia="宋体" w:cs="宋体"/>
                <w:b w:val="0"/>
                <w:bCs w:val="0"/>
                <w:color w:val="000000" w:themeColor="text1"/>
                <w:sz w:val="21"/>
                <w:szCs w:val="21"/>
              </w:rPr>
              <w:t>吸毒人员移动端</w:t>
            </w:r>
          </w:p>
        </w:tc>
        <w:tc>
          <w:tcPr>
            <w:tcW w:w="16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4.1</w:t>
            </w:r>
            <w:r>
              <w:rPr>
                <w:rFonts w:hint="eastAsia" w:ascii="宋体" w:hAnsi="宋体" w:eastAsia="宋体" w:cs="宋体"/>
                <w:b w:val="0"/>
                <w:bCs w:val="0"/>
                <w:color w:val="000000" w:themeColor="text1"/>
                <w:sz w:val="21"/>
                <w:szCs w:val="21"/>
              </w:rPr>
              <w:t>线上报到</w:t>
            </w: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身份认证</w:t>
            </w:r>
          </w:p>
        </w:tc>
        <w:tc>
          <w:tcPr>
            <w:tcW w:w="49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支持通过人脸识别验证吸毒人员本人身份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4.2</w:t>
            </w:r>
            <w:r>
              <w:rPr>
                <w:rFonts w:hint="eastAsia" w:ascii="宋体" w:hAnsi="宋体" w:eastAsia="宋体" w:cs="宋体"/>
                <w:b w:val="0"/>
                <w:bCs w:val="0"/>
                <w:color w:val="000000" w:themeColor="text1"/>
                <w:sz w:val="21"/>
                <w:szCs w:val="21"/>
              </w:rPr>
              <w:t>请销假申请</w:t>
            </w:r>
          </w:p>
        </w:tc>
        <w:tc>
          <w:tcPr>
            <w:tcW w:w="699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支持线上提交请销假申请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4.3</w:t>
            </w:r>
            <w:r>
              <w:rPr>
                <w:rFonts w:hint="eastAsia" w:ascii="宋体" w:hAnsi="宋体" w:eastAsia="宋体" w:cs="宋体"/>
                <w:b w:val="0"/>
                <w:bCs w:val="0"/>
                <w:color w:val="000000" w:themeColor="text1"/>
                <w:sz w:val="21"/>
                <w:szCs w:val="21"/>
              </w:rPr>
              <w:t>异地管控申请</w:t>
            </w:r>
          </w:p>
        </w:tc>
        <w:tc>
          <w:tcPr>
            <w:tcW w:w="699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lang w:val="en-US"/>
              </w:rPr>
            </w:pPr>
            <w:r>
              <w:rPr>
                <w:rFonts w:hint="eastAsia" w:ascii="宋体" w:hAnsi="宋体" w:eastAsia="宋体" w:cs="宋体"/>
                <w:b w:val="0"/>
                <w:bCs w:val="0"/>
                <w:color w:val="000000" w:themeColor="text1"/>
                <w:sz w:val="21"/>
                <w:szCs w:val="21"/>
                <w:lang w:val="en-US"/>
              </w:rPr>
              <w:t>支持线上提交异地管控申请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p>
        </w:tc>
        <w:tc>
          <w:tcPr>
            <w:tcW w:w="16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lang w:val="en-US" w:eastAsia="zh-CN"/>
              </w:rPr>
              <w:t>4.4</w:t>
            </w:r>
            <w:r>
              <w:rPr>
                <w:rFonts w:hint="eastAsia" w:ascii="宋体" w:hAnsi="宋体" w:eastAsia="宋体" w:cs="宋体"/>
                <w:b w:val="0"/>
                <w:bCs w:val="0"/>
                <w:color w:val="000000" w:themeColor="text1"/>
                <w:sz w:val="21"/>
                <w:szCs w:val="21"/>
              </w:rPr>
              <w:t>人员定位</w:t>
            </w:r>
          </w:p>
        </w:tc>
        <w:tc>
          <w:tcPr>
            <w:tcW w:w="699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支持获取吸毒人员定位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5.配套服务</w:t>
            </w:r>
          </w:p>
        </w:tc>
        <w:tc>
          <w:tcPr>
            <w:tcW w:w="16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5.1污水采集</w:t>
            </w:r>
          </w:p>
        </w:tc>
        <w:tc>
          <w:tcPr>
            <w:tcW w:w="699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支持污水采集团队协助当地进行污水采集，支持人工定点采集或污水厂周期采集，并生成报告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lang w:val="en-US" w:eastAsia="zh-CN"/>
              </w:rPr>
            </w:pPr>
          </w:p>
        </w:tc>
        <w:tc>
          <w:tcPr>
            <w:tcW w:w="16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5.2毛发采集</w:t>
            </w:r>
          </w:p>
        </w:tc>
        <w:tc>
          <w:tcPr>
            <w:tcW w:w="699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支持毛发采集团队协助当地进行毛发采集，支持毛发检测提供检测结果，并生成报告</w:t>
            </w:r>
          </w:p>
        </w:tc>
      </w:tr>
    </w:tbl>
    <w:p>
      <w:pPr>
        <w:rPr>
          <w:rFonts w:ascii="宋体" w:hAnsi="宋体"/>
          <w:color w:val="000000" w:themeColor="text1"/>
          <w:szCs w:val="21"/>
          <w:lang w:val="zh-CN"/>
        </w:rPr>
      </w:pPr>
    </w:p>
    <w:p>
      <w:pPr>
        <w:rPr>
          <w:rFonts w:ascii="宋体" w:hAnsi="宋体"/>
          <w:color w:val="000000" w:themeColor="text1"/>
          <w:szCs w:val="21"/>
          <w:lang w:val="zh-CN"/>
        </w:rPr>
      </w:pPr>
    </w:p>
    <w:p>
      <w:pPr>
        <w:rPr>
          <w:rFonts w:ascii="宋体" w:hAnsi="宋体"/>
          <w:color w:val="000000" w:themeColor="text1"/>
          <w:szCs w:val="21"/>
          <w:lang w:val="zh-CN"/>
        </w:rPr>
      </w:pPr>
    </w:p>
    <w:p>
      <w:pPr>
        <w:rPr>
          <w:rFonts w:ascii="宋体" w:hAnsi="宋体"/>
          <w:color w:val="000000" w:themeColor="text1"/>
          <w:szCs w:val="21"/>
          <w:lang w:val="zh-CN"/>
        </w:rPr>
      </w:pPr>
    </w:p>
    <w:p>
      <w:pPr>
        <w:rPr>
          <w:rFonts w:ascii="宋体" w:hAnsi="宋体"/>
          <w:color w:val="000000" w:themeColor="text1"/>
          <w:szCs w:val="21"/>
          <w:lang w:val="zh-CN"/>
        </w:rPr>
      </w:pPr>
    </w:p>
    <w:p>
      <w:pPr>
        <w:rPr>
          <w:rFonts w:ascii="宋体" w:hAnsi="宋体"/>
          <w:color w:val="000000" w:themeColor="text1"/>
          <w:szCs w:val="21"/>
          <w:lang w:val="zh-CN"/>
        </w:rPr>
      </w:pPr>
    </w:p>
    <w:p>
      <w:pPr>
        <w:rPr>
          <w:rFonts w:ascii="宋体" w:hAnsi="宋体"/>
          <w:color w:val="000000" w:themeColor="text1"/>
          <w:szCs w:val="21"/>
          <w:lang w:val="zh-CN"/>
        </w:rPr>
      </w:pPr>
    </w:p>
    <w:p>
      <w:pPr>
        <w:rPr>
          <w:rFonts w:ascii="宋体" w:hAnsi="宋体"/>
          <w:color w:val="000000" w:themeColor="text1"/>
          <w:szCs w:val="21"/>
          <w:lang w:val="zh-CN"/>
        </w:rPr>
      </w:pPr>
    </w:p>
    <w:p>
      <w:pPr>
        <w:rPr>
          <w:rFonts w:ascii="宋体" w:hAnsi="宋体"/>
          <w:color w:val="000000" w:themeColor="text1"/>
          <w:szCs w:val="21"/>
          <w:lang w:val="zh-CN"/>
        </w:rPr>
      </w:pPr>
    </w:p>
    <w:p>
      <w:pPr>
        <w:rPr>
          <w:rFonts w:ascii="宋体" w:hAnsi="宋体"/>
          <w:color w:val="000000" w:themeColor="text1"/>
          <w:sz w:val="24"/>
          <w:lang w:val="zh-CN"/>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rPr>
      </w:pPr>
      <w:bookmarkStart w:id="75" w:name="_Toc1353"/>
      <w:r>
        <w:rPr>
          <w:rFonts w:hint="eastAsia" w:ascii="宋体" w:hAnsi="宋体" w:eastAsia="宋体"/>
          <w:color w:val="000000" w:themeColor="text1"/>
          <w:kern w:val="0"/>
          <w:sz w:val="21"/>
          <w:szCs w:val="21"/>
        </w:rPr>
        <w:t>第三部分 报价须知</w:t>
      </w:r>
      <w:bookmarkEnd w:id="75"/>
    </w:p>
    <w:p>
      <w:pPr>
        <w:pStyle w:val="2"/>
        <w:numPr>
          <w:ilvl w:val="1"/>
          <w:numId w:val="0"/>
        </w:numPr>
        <w:spacing w:line="360" w:lineRule="auto"/>
        <w:jc w:val="center"/>
        <w:rPr>
          <w:rFonts w:ascii="宋体" w:hAnsi="宋体" w:eastAsia="宋体"/>
          <w:color w:val="000000" w:themeColor="text1"/>
          <w:sz w:val="21"/>
          <w:szCs w:val="21"/>
        </w:rPr>
      </w:pPr>
      <w:bookmarkStart w:id="76" w:name="_Toc26442"/>
      <w:bookmarkStart w:id="77" w:name="_Toc434832495"/>
      <w:r>
        <w:rPr>
          <w:rFonts w:hint="eastAsia" w:ascii="宋体" w:hAnsi="宋体" w:eastAsia="宋体"/>
          <w:color w:val="000000" w:themeColor="text1"/>
          <w:sz w:val="21"/>
          <w:szCs w:val="21"/>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rPr>
            </w:pPr>
            <w:r>
              <w:rPr>
                <w:rFonts w:hint="eastAsia" w:ascii="宋体" w:hAnsi="宋体"/>
                <w:b/>
                <w:color w:val="000000" w:themeColor="text1"/>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lang w:val="en-GB"/>
              </w:rPr>
            </w:pPr>
            <w:r>
              <w:rPr>
                <w:rFonts w:hint="eastAsia"/>
                <w:color w:val="000000" w:themeColor="text1"/>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rPr>
            </w:pPr>
            <w:r>
              <w:rPr>
                <w:rFonts w:hint="eastAsia" w:ascii="宋体"/>
                <w:bCs/>
                <w:color w:val="000000" w:themeColor="text1"/>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rPr>
              <w:t>专家数量共</w:t>
            </w:r>
            <w:r>
              <w:rPr>
                <w:rFonts w:ascii="宋体"/>
                <w:b/>
                <w:bCs/>
                <w:color w:val="000000" w:themeColor="text1"/>
                <w:u w:val="single"/>
              </w:rPr>
              <w:t>3</w:t>
            </w:r>
            <w:r>
              <w:rPr>
                <w:rFonts w:hint="eastAsia" w:ascii="宋体"/>
                <w:b/>
                <w:bCs/>
                <w:color w:val="000000" w:themeColor="text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8"/>
              <w:tabs>
                <w:tab w:val="left" w:pos="26"/>
              </w:tabs>
              <w:autoSpaceDE w:val="0"/>
              <w:autoSpaceDN w:val="0"/>
              <w:adjustRightInd w:val="0"/>
              <w:ind w:left="26" w:firstLine="0"/>
              <w:textAlignment w:val="baseline"/>
              <w:rPr>
                <w:bCs/>
                <w:color w:val="000000" w:themeColor="text1"/>
                <w:highlight w:val="none"/>
              </w:rPr>
            </w:pPr>
            <w:r>
              <w:rPr>
                <w:rFonts w:hint="eastAsia"/>
                <w:b/>
                <w:color w:val="000000" w:themeColor="text1"/>
                <w:szCs w:val="21"/>
                <w:highlight w:val="none"/>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rPr>
              <w:t>http://www.yjcg.cc</w:t>
            </w:r>
          </w:p>
        </w:tc>
      </w:tr>
    </w:tbl>
    <w:p>
      <w:pPr>
        <w:rPr>
          <w:color w:val="000000" w:themeColor="text1"/>
          <w:highlight w:val="none"/>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rPr>
      </w:pPr>
      <w:bookmarkStart w:id="78" w:name="_Toc367780303"/>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rPr>
      </w:pPr>
    </w:p>
    <w:p>
      <w:pPr>
        <w:spacing w:line="360" w:lineRule="auto"/>
        <w:rPr>
          <w:rFonts w:ascii="宋体" w:hAnsi="宋体"/>
          <w:b/>
          <w:color w:val="000000" w:themeColor="text1"/>
          <w:szCs w:val="21"/>
        </w:rPr>
      </w:pPr>
    </w:p>
    <w:p>
      <w:pPr>
        <w:spacing w:line="360" w:lineRule="auto"/>
        <w:rPr>
          <w:rFonts w:ascii="宋体" w:hAnsi="宋体"/>
          <w:b/>
          <w:color w:val="000000" w:themeColor="text1"/>
          <w:szCs w:val="21"/>
        </w:rPr>
      </w:pPr>
    </w:p>
    <w:p>
      <w:pPr>
        <w:spacing w:line="360" w:lineRule="auto"/>
        <w:rPr>
          <w:rFonts w:ascii="宋体" w:hAnsi="宋体"/>
          <w:b/>
          <w:color w:val="000000" w:themeColor="text1"/>
          <w:szCs w:val="21"/>
        </w:rPr>
      </w:pPr>
    </w:p>
    <w:p>
      <w:pPr>
        <w:spacing w:line="360" w:lineRule="auto"/>
        <w:rPr>
          <w:rFonts w:ascii="宋体" w:hAnsi="宋体"/>
          <w:b/>
          <w:color w:val="000000" w:themeColor="text1"/>
          <w:szCs w:val="21"/>
        </w:rPr>
      </w:pPr>
    </w:p>
    <w:p>
      <w:pPr>
        <w:spacing w:line="360" w:lineRule="auto"/>
        <w:rPr>
          <w:rFonts w:ascii="宋体" w:hAnsi="宋体"/>
          <w:b/>
          <w:color w:val="000000" w:themeColor="text1"/>
          <w:szCs w:val="21"/>
        </w:rPr>
      </w:pPr>
    </w:p>
    <w:p>
      <w:pPr>
        <w:spacing w:line="360" w:lineRule="auto"/>
        <w:rPr>
          <w:rFonts w:ascii="宋体" w:hAnsi="宋体"/>
          <w:b/>
          <w:color w:val="000000" w:themeColor="text1"/>
          <w:szCs w:val="21"/>
        </w:rPr>
      </w:pPr>
      <w:r>
        <w:rPr>
          <w:rFonts w:hint="eastAsia" w:ascii="宋体" w:hAnsi="宋体"/>
          <w:b/>
          <w:color w:val="000000" w:themeColor="text1"/>
          <w:szCs w:val="21"/>
        </w:rPr>
        <w:t>Ａ  说  明</w:t>
      </w:r>
      <w:bookmarkEnd w:id="78"/>
    </w:p>
    <w:p>
      <w:pPr>
        <w:pStyle w:val="4"/>
        <w:spacing w:line="360" w:lineRule="auto"/>
        <w:rPr>
          <w:rFonts w:ascii="宋体" w:hAnsi="宋体"/>
          <w:color w:val="000000" w:themeColor="text1"/>
          <w:sz w:val="21"/>
          <w:szCs w:val="21"/>
        </w:rPr>
      </w:pPr>
      <w:bookmarkStart w:id="79" w:name="_Toc367780304"/>
      <w:bookmarkStart w:id="80" w:name="_Toc17030"/>
      <w:r>
        <w:rPr>
          <w:rFonts w:ascii="宋体" w:hAnsi="宋体"/>
          <w:color w:val="000000" w:themeColor="text1"/>
          <w:sz w:val="21"/>
          <w:szCs w:val="21"/>
        </w:rPr>
        <w:t>1</w:t>
      </w:r>
      <w:r>
        <w:rPr>
          <w:rFonts w:hint="eastAsia" w:ascii="宋体" w:hAnsi="宋体"/>
          <w:color w:val="000000" w:themeColor="text1"/>
          <w:sz w:val="21"/>
          <w:szCs w:val="21"/>
        </w:rPr>
        <w:tab/>
      </w:r>
      <w:r>
        <w:rPr>
          <w:rFonts w:hint="eastAsia" w:ascii="宋体" w:hAnsi="宋体"/>
          <w:color w:val="000000" w:themeColor="text1"/>
          <w:sz w:val="21"/>
          <w:szCs w:val="21"/>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1.1</w:t>
      </w:r>
      <w:r>
        <w:rPr>
          <w:rFonts w:hint="eastAsia" w:ascii="宋体" w:hAnsi="宋体"/>
          <w:bCs/>
          <w:color w:val="000000" w:themeColor="text1"/>
          <w:szCs w:val="21"/>
        </w:rPr>
        <w:tab/>
      </w:r>
      <w:r>
        <w:rPr>
          <w:rFonts w:hint="eastAsia" w:ascii="宋体" w:hAnsi="宋体"/>
          <w:bCs/>
          <w:color w:val="000000" w:themeColor="text1"/>
          <w:szCs w:val="21"/>
        </w:rPr>
        <w:t>本谈判文件仅适用于本次竞争性谈判邀请函中所叙述的</w:t>
      </w:r>
      <w:r>
        <w:rPr>
          <w:rFonts w:hint="eastAsia" w:ascii="宋体" w:hAnsi="宋体"/>
          <w:color w:val="000000" w:themeColor="text1"/>
          <w:szCs w:val="21"/>
          <w:lang w:eastAsia="zh-CN"/>
        </w:rPr>
        <w:t>阳江市阳东区东平镇人民政府智慧禁毒平台采购项目</w:t>
      </w:r>
      <w:r>
        <w:rPr>
          <w:rFonts w:hint="eastAsia" w:ascii="宋体" w:hAnsi="宋体"/>
          <w:bCs/>
          <w:color w:val="000000" w:themeColor="text1"/>
          <w:szCs w:val="21"/>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1.2</w:t>
      </w:r>
      <w:r>
        <w:rPr>
          <w:rFonts w:hint="eastAsia" w:ascii="宋体" w:hAnsi="宋体"/>
          <w:bCs/>
          <w:color w:val="000000" w:themeColor="text1"/>
          <w:szCs w:val="21"/>
        </w:rPr>
        <w:tab/>
      </w:r>
      <w:r>
        <w:rPr>
          <w:rFonts w:hint="eastAsia" w:ascii="宋体" w:hAnsi="宋体"/>
          <w:bCs/>
          <w:color w:val="000000" w:themeColor="text1"/>
          <w:szCs w:val="21"/>
        </w:rPr>
        <w:t>本谈判文件有关条款由</w:t>
      </w:r>
      <w:r>
        <w:rPr>
          <w:rFonts w:hint="eastAsia" w:ascii="宋体" w:hAnsi="宋体" w:cs="Tahoma"/>
          <w:color w:val="000000" w:themeColor="text1"/>
          <w:szCs w:val="21"/>
        </w:rPr>
        <w:t>代理采购机构</w:t>
      </w:r>
      <w:r>
        <w:rPr>
          <w:rFonts w:hint="eastAsia" w:ascii="宋体" w:hAnsi="宋体"/>
          <w:bCs/>
          <w:color w:val="000000" w:themeColor="text1"/>
          <w:szCs w:val="21"/>
        </w:rPr>
        <w:t>负责解释。</w:t>
      </w:r>
    </w:p>
    <w:p>
      <w:pPr>
        <w:pStyle w:val="4"/>
        <w:spacing w:line="360" w:lineRule="auto"/>
        <w:rPr>
          <w:rFonts w:ascii="宋体" w:hAnsi="宋体"/>
          <w:color w:val="000000" w:themeColor="text1"/>
          <w:sz w:val="21"/>
          <w:szCs w:val="21"/>
        </w:rPr>
      </w:pPr>
      <w:bookmarkStart w:id="81" w:name="_Toc23557"/>
      <w:bookmarkStart w:id="82" w:name="_Toc367780305"/>
      <w:r>
        <w:rPr>
          <w:rFonts w:ascii="宋体" w:hAnsi="宋体"/>
          <w:color w:val="000000" w:themeColor="text1"/>
          <w:sz w:val="21"/>
          <w:szCs w:val="21"/>
        </w:rPr>
        <w:t>2</w:t>
      </w:r>
      <w:r>
        <w:rPr>
          <w:rFonts w:hint="eastAsia" w:ascii="宋体" w:hAnsi="宋体"/>
          <w:color w:val="000000" w:themeColor="text1"/>
          <w:sz w:val="21"/>
          <w:szCs w:val="21"/>
        </w:rPr>
        <w:tab/>
      </w:r>
      <w:r>
        <w:rPr>
          <w:rFonts w:hint="eastAsia" w:ascii="宋体" w:hAnsi="宋体"/>
          <w:color w:val="000000" w:themeColor="text1"/>
          <w:sz w:val="21"/>
          <w:szCs w:val="21"/>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“代理采购机构”系指</w:t>
      </w:r>
      <w:r>
        <w:rPr>
          <w:rFonts w:hint="eastAsia" w:ascii="宋体" w:hAnsi="宋体"/>
          <w:bCs/>
          <w:color w:val="000000" w:themeColor="text1"/>
          <w:szCs w:val="21"/>
          <w:lang w:eastAsia="zh-CN"/>
        </w:rPr>
        <w:t>广东业信招标有限公司</w:t>
      </w:r>
      <w:r>
        <w:rPr>
          <w:rFonts w:hint="eastAsia" w:ascii="宋体" w:hAnsi="宋体"/>
          <w:bCs/>
          <w:color w:val="000000" w:themeColor="text1"/>
          <w:szCs w:val="21"/>
        </w:rPr>
        <w:t>。</w:t>
      </w:r>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“采购人”系指</w:t>
      </w:r>
      <w:r>
        <w:rPr>
          <w:rFonts w:hint="eastAsia" w:ascii="宋体" w:hAnsi="宋体"/>
          <w:bCs/>
          <w:color w:val="000000" w:themeColor="text1"/>
          <w:szCs w:val="21"/>
          <w:lang w:eastAsia="zh-CN"/>
        </w:rPr>
        <w:t>阳江市阳东区东平镇人民政府</w:t>
      </w:r>
      <w:r>
        <w:rPr>
          <w:rFonts w:hint="eastAsia" w:ascii="宋体" w:hAnsi="宋体"/>
          <w:bCs/>
          <w:color w:val="000000" w:themeColor="text1"/>
          <w:szCs w:val="21"/>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ascii="宋体" w:hAnsi="宋体"/>
          <w:bCs/>
          <w:color w:val="000000" w:themeColor="text1"/>
          <w:szCs w:val="21"/>
        </w:rPr>
        <w:t>“</w:t>
      </w:r>
      <w:r>
        <w:rPr>
          <w:rFonts w:hint="eastAsia" w:ascii="宋体" w:hAnsi="宋体"/>
          <w:bCs/>
          <w:color w:val="000000" w:themeColor="text1"/>
          <w:szCs w:val="21"/>
        </w:rPr>
        <w:t>货物</w:t>
      </w:r>
      <w:r>
        <w:rPr>
          <w:rFonts w:ascii="宋体" w:hAnsi="宋体"/>
          <w:bCs/>
          <w:color w:val="000000" w:themeColor="text1"/>
          <w:szCs w:val="21"/>
        </w:rPr>
        <w:t>”</w:t>
      </w:r>
      <w:r>
        <w:rPr>
          <w:rFonts w:hint="eastAsia" w:ascii="宋体" w:hAnsi="宋体"/>
          <w:bCs/>
          <w:color w:val="000000" w:themeColor="text1"/>
          <w:szCs w:val="21"/>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“工作日”系指国家规定除法定节假日以外的以日</w:t>
      </w:r>
      <w:r>
        <w:rPr>
          <w:rFonts w:ascii="宋体" w:hAnsi="宋体"/>
          <w:bCs/>
          <w:color w:val="000000" w:themeColor="text1"/>
          <w:szCs w:val="21"/>
        </w:rPr>
        <w:t>为计算单位的工作时间</w:t>
      </w:r>
      <w:r>
        <w:rPr>
          <w:rFonts w:hint="eastAsia" w:ascii="宋体" w:hAnsi="宋体"/>
          <w:bCs/>
          <w:color w:val="000000" w:themeColor="text1"/>
          <w:szCs w:val="21"/>
        </w:rPr>
        <w:t>。</w:t>
      </w:r>
    </w:p>
    <w:p>
      <w:pPr>
        <w:pStyle w:val="4"/>
        <w:spacing w:line="360" w:lineRule="auto"/>
        <w:rPr>
          <w:rFonts w:ascii="宋体" w:hAnsi="宋体"/>
          <w:color w:val="000000" w:themeColor="text1"/>
          <w:sz w:val="21"/>
          <w:szCs w:val="21"/>
        </w:rPr>
      </w:pPr>
      <w:bookmarkStart w:id="83" w:name="_Toc16673"/>
      <w:bookmarkStart w:id="84" w:name="_Toc367780306"/>
      <w:r>
        <w:rPr>
          <w:rFonts w:ascii="宋体" w:hAnsi="宋体"/>
          <w:color w:val="000000" w:themeColor="text1"/>
          <w:sz w:val="21"/>
          <w:szCs w:val="21"/>
        </w:rPr>
        <w:t>3</w:t>
      </w:r>
      <w:r>
        <w:rPr>
          <w:rFonts w:hint="eastAsia" w:ascii="宋体" w:hAnsi="宋体"/>
          <w:color w:val="000000" w:themeColor="text1"/>
          <w:sz w:val="21"/>
          <w:szCs w:val="21"/>
        </w:rPr>
        <w:tab/>
      </w:r>
      <w:r>
        <w:rPr>
          <w:rFonts w:hint="eastAsia" w:ascii="宋体" w:hAnsi="宋体"/>
          <w:color w:val="000000" w:themeColor="text1"/>
          <w:sz w:val="21"/>
          <w:szCs w:val="21"/>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3.1</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3.2</w:t>
      </w:r>
      <w:r>
        <w:rPr>
          <w:rFonts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3.6    </w:t>
      </w:r>
      <w:r>
        <w:rPr>
          <w:rFonts w:ascii="宋体" w:hAnsi="宋体"/>
          <w:bCs/>
          <w:color w:val="000000" w:themeColor="text1"/>
          <w:szCs w:val="21"/>
        </w:rPr>
        <w:t>专门面向中小微企业采购的项目，只能由中小企业或微型企业参加。</w:t>
      </w:r>
    </w:p>
    <w:p>
      <w:pPr>
        <w:pStyle w:val="4"/>
        <w:spacing w:line="360" w:lineRule="auto"/>
        <w:rPr>
          <w:rFonts w:ascii="宋体" w:hAnsi="宋体"/>
          <w:color w:val="000000" w:themeColor="text1"/>
          <w:sz w:val="21"/>
          <w:szCs w:val="21"/>
        </w:rPr>
      </w:pPr>
      <w:bookmarkStart w:id="85" w:name="_Toc367780307"/>
      <w:bookmarkStart w:id="86" w:name="_Toc9081"/>
      <w:r>
        <w:rPr>
          <w:rFonts w:ascii="宋体" w:hAnsi="宋体"/>
          <w:color w:val="000000" w:themeColor="text1"/>
          <w:sz w:val="21"/>
          <w:szCs w:val="21"/>
        </w:rPr>
        <w:t>4</w:t>
      </w:r>
      <w:r>
        <w:rPr>
          <w:rFonts w:hint="eastAsia" w:ascii="宋体" w:hAnsi="宋体"/>
          <w:color w:val="000000" w:themeColor="text1"/>
          <w:sz w:val="21"/>
          <w:szCs w:val="21"/>
        </w:rPr>
        <w:tab/>
      </w:r>
      <w:r>
        <w:rPr>
          <w:rFonts w:hint="eastAsia" w:ascii="宋体" w:hAnsi="宋体"/>
          <w:color w:val="000000" w:themeColor="text1"/>
          <w:sz w:val="21"/>
          <w:szCs w:val="21"/>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4.1</w:t>
      </w:r>
      <w:r>
        <w:rPr>
          <w:rFonts w:hint="eastAsia" w:ascii="宋体" w:hAnsi="宋体"/>
          <w:bCs/>
          <w:color w:val="000000" w:themeColor="text1"/>
          <w:szCs w:val="21"/>
        </w:rPr>
        <w:tab/>
      </w:r>
      <w:r>
        <w:rPr>
          <w:rFonts w:hint="eastAsia" w:ascii="宋体" w:hAnsi="宋体"/>
          <w:bCs/>
          <w:color w:val="000000" w:themeColor="text1"/>
          <w:szCs w:val="21"/>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2"/>
        <w:numPr>
          <w:ilvl w:val="1"/>
          <w:numId w:val="0"/>
        </w:numPr>
        <w:spacing w:before="240" w:after="240" w:line="360" w:lineRule="auto"/>
        <w:rPr>
          <w:rFonts w:ascii="宋体" w:hAnsi="宋体" w:eastAsia="宋体"/>
          <w:color w:val="000000" w:themeColor="text1"/>
          <w:sz w:val="21"/>
          <w:szCs w:val="21"/>
        </w:rPr>
      </w:pPr>
      <w:bookmarkStart w:id="87" w:name="_Toc5150"/>
      <w:bookmarkStart w:id="88" w:name="_Toc367780308"/>
      <w:r>
        <w:rPr>
          <w:rFonts w:hint="eastAsia" w:ascii="宋体" w:hAnsi="宋体" w:eastAsia="宋体"/>
          <w:color w:val="000000" w:themeColor="text1"/>
          <w:sz w:val="21"/>
          <w:szCs w:val="21"/>
        </w:rPr>
        <w:t>Ｂ谈判文件说明</w:t>
      </w:r>
      <w:bookmarkEnd w:id="87"/>
      <w:bookmarkEnd w:id="88"/>
    </w:p>
    <w:p>
      <w:pPr>
        <w:pStyle w:val="4"/>
        <w:spacing w:line="360" w:lineRule="auto"/>
        <w:rPr>
          <w:rFonts w:ascii="宋体" w:hAnsi="宋体"/>
          <w:color w:val="000000" w:themeColor="text1"/>
          <w:sz w:val="21"/>
          <w:szCs w:val="21"/>
        </w:rPr>
      </w:pPr>
      <w:bookmarkStart w:id="89" w:name="_Toc21781"/>
      <w:bookmarkStart w:id="90" w:name="_Toc367780309"/>
      <w:r>
        <w:rPr>
          <w:rFonts w:ascii="宋体" w:hAnsi="宋体"/>
          <w:color w:val="000000" w:themeColor="text1"/>
          <w:sz w:val="21"/>
          <w:szCs w:val="21"/>
        </w:rPr>
        <w:t>5</w:t>
      </w:r>
      <w:r>
        <w:rPr>
          <w:rFonts w:hint="eastAsia" w:ascii="宋体" w:hAnsi="宋体"/>
          <w:color w:val="000000" w:themeColor="text1"/>
          <w:sz w:val="21"/>
          <w:szCs w:val="21"/>
        </w:rPr>
        <w:tab/>
      </w:r>
      <w:r>
        <w:rPr>
          <w:rFonts w:hint="eastAsia" w:ascii="宋体" w:hAnsi="宋体"/>
          <w:color w:val="000000" w:themeColor="text1"/>
          <w:sz w:val="21"/>
          <w:szCs w:val="21"/>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5.1</w:t>
      </w:r>
      <w:r>
        <w:rPr>
          <w:rFonts w:ascii="宋体" w:hAnsi="宋体"/>
          <w:bCs/>
          <w:color w:val="000000" w:themeColor="text1"/>
          <w:szCs w:val="21"/>
        </w:rPr>
        <w:tab/>
      </w:r>
      <w:r>
        <w:rPr>
          <w:rFonts w:hint="eastAsia" w:ascii="宋体" w:hAnsi="宋体"/>
          <w:bCs/>
          <w:color w:val="000000" w:themeColor="text1"/>
          <w:szCs w:val="21"/>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rPr>
      </w:pPr>
      <w:r>
        <w:rPr>
          <w:rFonts w:hint="eastAsia" w:ascii="宋体" w:hAnsi="宋体"/>
          <w:bCs/>
          <w:color w:val="000000" w:themeColor="text1"/>
          <w:szCs w:val="21"/>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5.2</w:t>
      </w:r>
      <w:r>
        <w:rPr>
          <w:rFonts w:ascii="宋体" w:hAnsi="宋体"/>
          <w:bCs/>
          <w:color w:val="000000" w:themeColor="text1"/>
          <w:szCs w:val="21"/>
        </w:rPr>
        <w:tab/>
      </w:r>
      <w:r>
        <w:rPr>
          <w:rFonts w:hint="eastAsia" w:ascii="宋体" w:hAnsi="宋体"/>
          <w:bCs/>
          <w:color w:val="000000" w:themeColor="text1"/>
          <w:szCs w:val="21"/>
        </w:rPr>
        <w:t>谈判文件以中文编印。</w:t>
      </w:r>
    </w:p>
    <w:p>
      <w:pPr>
        <w:pStyle w:val="4"/>
        <w:spacing w:line="360" w:lineRule="auto"/>
        <w:rPr>
          <w:rFonts w:ascii="宋体" w:hAnsi="宋体"/>
          <w:color w:val="000000" w:themeColor="text1"/>
          <w:sz w:val="21"/>
          <w:szCs w:val="21"/>
        </w:rPr>
      </w:pPr>
      <w:bookmarkStart w:id="91" w:name="_Toc2986"/>
      <w:bookmarkStart w:id="92" w:name="_Toc367780310"/>
      <w:r>
        <w:rPr>
          <w:rFonts w:ascii="宋体" w:hAnsi="宋体"/>
          <w:color w:val="000000" w:themeColor="text1"/>
          <w:sz w:val="21"/>
          <w:szCs w:val="21"/>
        </w:rPr>
        <w:t>6</w:t>
      </w:r>
      <w:r>
        <w:rPr>
          <w:rFonts w:hint="eastAsia" w:ascii="宋体" w:hAnsi="宋体"/>
          <w:color w:val="000000" w:themeColor="text1"/>
          <w:sz w:val="21"/>
          <w:szCs w:val="21"/>
        </w:rPr>
        <w:tab/>
      </w:r>
      <w:r>
        <w:rPr>
          <w:rFonts w:hint="eastAsia" w:ascii="宋体" w:hAnsi="宋体"/>
          <w:color w:val="000000" w:themeColor="text1"/>
          <w:sz w:val="21"/>
          <w:szCs w:val="21"/>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6.1</w:t>
      </w:r>
      <w:r>
        <w:rPr>
          <w:rFonts w:ascii="宋体" w:hAnsi="宋体"/>
          <w:bCs/>
          <w:color w:val="000000" w:themeColor="text1"/>
          <w:szCs w:val="21"/>
        </w:rPr>
        <w:tab/>
      </w:r>
      <w:r>
        <w:rPr>
          <w:rFonts w:hint="eastAsia" w:ascii="宋体" w:hAnsi="宋体"/>
          <w:bCs/>
          <w:color w:val="000000" w:themeColor="text1"/>
          <w:szCs w:val="21"/>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代理采购机构对澄清要求的书面答复是谈判文件的组成部分。</w:t>
      </w:r>
    </w:p>
    <w:p>
      <w:pPr>
        <w:pStyle w:val="4"/>
        <w:spacing w:line="360" w:lineRule="auto"/>
        <w:rPr>
          <w:rFonts w:ascii="宋体" w:hAnsi="宋体"/>
          <w:color w:val="000000" w:themeColor="text1"/>
          <w:sz w:val="21"/>
          <w:szCs w:val="21"/>
        </w:rPr>
      </w:pPr>
      <w:bookmarkStart w:id="93" w:name="_Toc9449"/>
      <w:bookmarkStart w:id="94" w:name="_Toc367780311"/>
      <w:r>
        <w:rPr>
          <w:rFonts w:ascii="宋体" w:hAnsi="宋体"/>
          <w:color w:val="000000" w:themeColor="text1"/>
          <w:sz w:val="21"/>
          <w:szCs w:val="21"/>
        </w:rPr>
        <w:t>7</w:t>
      </w:r>
      <w:r>
        <w:rPr>
          <w:rFonts w:hint="eastAsia" w:ascii="宋体" w:hAnsi="宋体"/>
          <w:color w:val="000000" w:themeColor="text1"/>
          <w:sz w:val="21"/>
          <w:szCs w:val="21"/>
        </w:rPr>
        <w:tab/>
      </w:r>
      <w:r>
        <w:rPr>
          <w:rFonts w:hint="eastAsia" w:ascii="宋体" w:hAnsi="宋体"/>
          <w:color w:val="000000" w:themeColor="text1"/>
          <w:sz w:val="21"/>
          <w:szCs w:val="21"/>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7.1</w:t>
      </w:r>
      <w:r>
        <w:rPr>
          <w:rFonts w:ascii="宋体" w:hAnsi="宋体"/>
          <w:bCs/>
          <w:color w:val="000000" w:themeColor="text1"/>
          <w:szCs w:val="21"/>
        </w:rPr>
        <w:tab/>
      </w:r>
      <w:r>
        <w:rPr>
          <w:rFonts w:hint="eastAsia" w:ascii="宋体" w:hAnsi="宋体"/>
          <w:bCs/>
          <w:color w:val="000000" w:themeColor="text1"/>
          <w:szCs w:val="21"/>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7.2</w:t>
      </w:r>
      <w:r>
        <w:rPr>
          <w:rFonts w:ascii="宋体" w:hAnsi="宋体"/>
          <w:bCs/>
          <w:color w:val="000000" w:themeColor="text1"/>
          <w:szCs w:val="21"/>
        </w:rPr>
        <w:tab/>
      </w:r>
      <w:r>
        <w:rPr>
          <w:rFonts w:hint="eastAsia" w:ascii="宋体" w:hAnsi="宋体"/>
          <w:bCs/>
          <w:color w:val="000000" w:themeColor="text1"/>
          <w:szCs w:val="21"/>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谈判文件的修改书将构成谈判文件的一部分，对供应商有约束力。</w:t>
      </w:r>
    </w:p>
    <w:p>
      <w:pPr>
        <w:pStyle w:val="2"/>
        <w:numPr>
          <w:ilvl w:val="1"/>
          <w:numId w:val="0"/>
        </w:numPr>
        <w:spacing w:before="240" w:after="240" w:line="360" w:lineRule="auto"/>
        <w:rPr>
          <w:rFonts w:ascii="宋体" w:hAnsi="宋体" w:eastAsia="宋体"/>
          <w:color w:val="000000" w:themeColor="text1"/>
          <w:sz w:val="21"/>
          <w:szCs w:val="21"/>
        </w:rPr>
      </w:pPr>
      <w:bookmarkStart w:id="95" w:name="_Toc367780312"/>
      <w:bookmarkStart w:id="96" w:name="_Toc26086"/>
      <w:r>
        <w:rPr>
          <w:rFonts w:hint="eastAsia" w:ascii="宋体" w:hAnsi="宋体" w:eastAsia="宋体"/>
          <w:color w:val="000000" w:themeColor="text1"/>
          <w:sz w:val="21"/>
          <w:szCs w:val="21"/>
        </w:rPr>
        <w:t>Ｃ谈判文件的编制</w:t>
      </w:r>
      <w:bookmarkEnd w:id="95"/>
      <w:bookmarkEnd w:id="96"/>
    </w:p>
    <w:p>
      <w:pPr>
        <w:pStyle w:val="4"/>
        <w:spacing w:line="360" w:lineRule="auto"/>
        <w:rPr>
          <w:rFonts w:ascii="宋体" w:hAnsi="宋体"/>
          <w:color w:val="000000" w:themeColor="text1"/>
          <w:sz w:val="21"/>
          <w:szCs w:val="21"/>
        </w:rPr>
      </w:pPr>
      <w:bookmarkStart w:id="97" w:name="_Toc367780313"/>
      <w:bookmarkStart w:id="98" w:name="_Toc29109"/>
      <w:r>
        <w:rPr>
          <w:rFonts w:hint="eastAsia" w:ascii="宋体" w:hAnsi="宋体"/>
          <w:color w:val="000000" w:themeColor="text1"/>
          <w:sz w:val="21"/>
          <w:szCs w:val="21"/>
        </w:rPr>
        <w:t>8</w:t>
      </w:r>
      <w:r>
        <w:rPr>
          <w:rFonts w:hint="eastAsia" w:ascii="宋体" w:hAnsi="宋体"/>
          <w:color w:val="000000" w:themeColor="text1"/>
          <w:sz w:val="21"/>
          <w:szCs w:val="21"/>
        </w:rPr>
        <w:tab/>
      </w:r>
      <w:r>
        <w:rPr>
          <w:rFonts w:hint="eastAsia" w:ascii="宋体" w:hAnsi="宋体"/>
          <w:color w:val="000000" w:themeColor="text1"/>
          <w:sz w:val="21"/>
          <w:szCs w:val="21"/>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8.1</w:t>
      </w:r>
      <w:r>
        <w:rPr>
          <w:rFonts w:ascii="宋体" w:hAnsi="宋体"/>
          <w:bCs/>
          <w:color w:val="000000" w:themeColor="text1"/>
          <w:szCs w:val="21"/>
        </w:rPr>
        <w:tab/>
      </w:r>
      <w:r>
        <w:rPr>
          <w:rFonts w:hint="eastAsia" w:ascii="宋体" w:hAnsi="宋体"/>
          <w:bCs/>
          <w:color w:val="000000" w:themeColor="text1"/>
          <w:szCs w:val="21"/>
        </w:rPr>
        <w:t>供应商应仔细阅读谈判文件的所有内容，按谈判文件的要求编制谈判文件，并保证所提供的全部资料的真实性，以使其投标对谈判文件提出的要求和条件做出实质性响应，否则，其投标将被拒绝。</w:t>
      </w:r>
    </w:p>
    <w:p>
      <w:pPr>
        <w:pStyle w:val="4"/>
        <w:spacing w:line="360" w:lineRule="auto"/>
        <w:rPr>
          <w:rFonts w:ascii="宋体" w:hAnsi="宋体"/>
          <w:color w:val="000000" w:themeColor="text1"/>
          <w:sz w:val="21"/>
          <w:szCs w:val="21"/>
        </w:rPr>
      </w:pPr>
      <w:bookmarkStart w:id="99" w:name="_Toc17187"/>
      <w:bookmarkStart w:id="100" w:name="_Toc367780314"/>
      <w:r>
        <w:rPr>
          <w:rFonts w:ascii="宋体" w:hAnsi="宋体"/>
          <w:color w:val="000000" w:themeColor="text1"/>
          <w:sz w:val="21"/>
          <w:szCs w:val="21"/>
        </w:rPr>
        <w:t>9</w:t>
      </w:r>
      <w:r>
        <w:rPr>
          <w:rFonts w:hint="eastAsia" w:ascii="宋体" w:hAnsi="宋体"/>
          <w:color w:val="000000" w:themeColor="text1"/>
          <w:sz w:val="21"/>
          <w:szCs w:val="21"/>
        </w:rPr>
        <w:tab/>
      </w:r>
      <w:r>
        <w:rPr>
          <w:rFonts w:hint="eastAsia" w:ascii="宋体" w:hAnsi="宋体"/>
          <w:color w:val="000000" w:themeColor="text1"/>
          <w:sz w:val="21"/>
          <w:szCs w:val="21"/>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9.1</w:t>
      </w:r>
      <w:r>
        <w:rPr>
          <w:rFonts w:ascii="宋体" w:hAnsi="宋体"/>
          <w:bCs/>
          <w:color w:val="000000" w:themeColor="text1"/>
          <w:szCs w:val="21"/>
        </w:rPr>
        <w:tab/>
      </w:r>
      <w:r>
        <w:rPr>
          <w:rFonts w:hint="eastAsia" w:ascii="宋体" w:hAnsi="宋体"/>
          <w:bCs/>
          <w:color w:val="000000" w:themeColor="text1"/>
          <w:szCs w:val="21"/>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9.2</w:t>
      </w:r>
      <w:r>
        <w:rPr>
          <w:rFonts w:ascii="宋体" w:hAnsi="宋体"/>
          <w:bCs/>
          <w:color w:val="000000" w:themeColor="text1"/>
          <w:szCs w:val="21"/>
        </w:rPr>
        <w:tab/>
      </w:r>
      <w:r>
        <w:rPr>
          <w:rFonts w:hint="eastAsia" w:ascii="宋体" w:hAnsi="宋体"/>
          <w:bCs/>
          <w:color w:val="000000" w:themeColor="text1"/>
          <w:szCs w:val="21"/>
        </w:rPr>
        <w:t>除在谈判文件的技术规格中另有规定外，计量单位应使用中华人民共和国法定计量单位（国际单位制和国家选定的其他计量单位）。</w:t>
      </w:r>
    </w:p>
    <w:p>
      <w:pPr>
        <w:pStyle w:val="4"/>
        <w:spacing w:line="360" w:lineRule="auto"/>
        <w:rPr>
          <w:rFonts w:ascii="宋体" w:hAnsi="宋体"/>
          <w:color w:val="000000" w:themeColor="text1"/>
          <w:sz w:val="21"/>
          <w:szCs w:val="21"/>
        </w:rPr>
      </w:pPr>
      <w:bookmarkStart w:id="101" w:name="_Toc3252"/>
      <w:bookmarkStart w:id="102" w:name="_Toc367780315"/>
      <w:r>
        <w:rPr>
          <w:rFonts w:ascii="宋体" w:hAnsi="宋体"/>
          <w:color w:val="000000" w:themeColor="text1"/>
          <w:sz w:val="21"/>
          <w:szCs w:val="21"/>
        </w:rPr>
        <w:t>10</w:t>
      </w:r>
      <w:r>
        <w:rPr>
          <w:rFonts w:hint="eastAsia" w:ascii="宋体" w:hAnsi="宋体"/>
          <w:color w:val="000000" w:themeColor="text1"/>
          <w:sz w:val="21"/>
          <w:szCs w:val="21"/>
        </w:rPr>
        <w:tab/>
      </w:r>
      <w:r>
        <w:rPr>
          <w:rFonts w:hint="eastAsia" w:ascii="宋体" w:hAnsi="宋体"/>
          <w:color w:val="000000" w:themeColor="text1"/>
          <w:sz w:val="21"/>
          <w:szCs w:val="21"/>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10.1</w:t>
      </w:r>
      <w:r>
        <w:rPr>
          <w:rFonts w:ascii="宋体" w:hAnsi="宋体"/>
          <w:bCs/>
          <w:color w:val="000000" w:themeColor="text1"/>
          <w:szCs w:val="21"/>
        </w:rPr>
        <w:tab/>
      </w:r>
      <w:r>
        <w:rPr>
          <w:rFonts w:hint="eastAsia" w:ascii="宋体" w:hAnsi="宋体"/>
          <w:bCs/>
          <w:color w:val="000000" w:themeColor="text1"/>
          <w:szCs w:val="21"/>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rPr>
      </w:pPr>
      <w:r>
        <w:rPr>
          <w:rFonts w:hint="eastAsia" w:ascii="宋体" w:hAnsi="宋体"/>
          <w:bCs/>
          <w:color w:val="000000" w:themeColor="text1"/>
          <w:szCs w:val="21"/>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rPr>
      </w:pPr>
      <w:r>
        <w:rPr>
          <w:rFonts w:hint="eastAsia" w:ascii="宋体" w:hAnsi="宋体"/>
          <w:bCs/>
          <w:color w:val="000000" w:themeColor="text1"/>
          <w:szCs w:val="21"/>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rPr>
      </w:pPr>
      <w:r>
        <w:rPr>
          <w:rFonts w:hint="eastAsia" w:ascii="宋体" w:hAnsi="宋体"/>
          <w:bCs/>
          <w:color w:val="000000" w:themeColor="text1"/>
          <w:szCs w:val="21"/>
        </w:rPr>
        <w:t>上述文件及表格为供应商必须提交的文件，各供应商可以根据实际情况增加内容，但不得擅自减少有关内容。</w:t>
      </w:r>
    </w:p>
    <w:p>
      <w:pPr>
        <w:pStyle w:val="4"/>
        <w:spacing w:line="360" w:lineRule="auto"/>
        <w:rPr>
          <w:rFonts w:ascii="宋体" w:hAnsi="宋体"/>
          <w:color w:val="000000" w:themeColor="text1"/>
          <w:sz w:val="21"/>
          <w:szCs w:val="21"/>
        </w:rPr>
      </w:pPr>
      <w:bookmarkStart w:id="103" w:name="_Toc24865"/>
      <w:bookmarkStart w:id="104" w:name="_Toc367780316"/>
      <w:r>
        <w:rPr>
          <w:rFonts w:ascii="宋体" w:hAnsi="宋体"/>
          <w:color w:val="000000" w:themeColor="text1"/>
          <w:sz w:val="21"/>
          <w:szCs w:val="21"/>
        </w:rPr>
        <w:t>11</w:t>
      </w:r>
      <w:r>
        <w:rPr>
          <w:rFonts w:hint="eastAsia" w:ascii="宋体" w:hAnsi="宋体"/>
          <w:color w:val="000000" w:themeColor="text1"/>
          <w:sz w:val="21"/>
          <w:szCs w:val="21"/>
        </w:rPr>
        <w:tab/>
      </w:r>
      <w:r>
        <w:rPr>
          <w:rFonts w:hint="eastAsia" w:ascii="宋体" w:hAnsi="宋体"/>
          <w:color w:val="000000" w:themeColor="text1"/>
          <w:sz w:val="21"/>
          <w:szCs w:val="21"/>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rPr>
      </w:pPr>
      <w:r>
        <w:rPr>
          <w:rFonts w:ascii="宋体" w:hAnsi="宋体"/>
          <w:bCs/>
          <w:color w:val="000000" w:themeColor="text1"/>
          <w:szCs w:val="21"/>
        </w:rPr>
        <w:t>11.1</w:t>
      </w:r>
      <w:r>
        <w:rPr>
          <w:rFonts w:ascii="宋体" w:hAnsi="宋体"/>
          <w:bCs/>
          <w:color w:val="000000" w:themeColor="text1"/>
          <w:szCs w:val="21"/>
        </w:rPr>
        <w:tab/>
      </w:r>
      <w:r>
        <w:rPr>
          <w:rFonts w:hint="eastAsia" w:ascii="宋体" w:hAnsi="宋体"/>
          <w:bCs/>
          <w:color w:val="000000" w:themeColor="text1"/>
          <w:szCs w:val="21"/>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11.2 </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供应商应完整地填写谈判文件提供的各种表格，若谈判为工程类或服务类项目的，谈判响应文件中涉及货物的技术参数等可不填写。</w:t>
      </w:r>
    </w:p>
    <w:p>
      <w:pPr>
        <w:pStyle w:val="4"/>
        <w:spacing w:line="360" w:lineRule="auto"/>
        <w:rPr>
          <w:rFonts w:ascii="宋体" w:hAnsi="宋体"/>
          <w:color w:val="000000" w:themeColor="text1"/>
          <w:sz w:val="21"/>
          <w:szCs w:val="21"/>
        </w:rPr>
      </w:pPr>
      <w:bookmarkStart w:id="105" w:name="_Toc367780317"/>
      <w:bookmarkStart w:id="106" w:name="_Toc20589"/>
      <w:r>
        <w:rPr>
          <w:rFonts w:hint="eastAsia" w:ascii="宋体" w:hAnsi="宋体"/>
          <w:color w:val="000000" w:themeColor="text1"/>
          <w:sz w:val="21"/>
          <w:szCs w:val="21"/>
        </w:rPr>
        <w:t>12</w:t>
      </w:r>
      <w:r>
        <w:rPr>
          <w:rFonts w:hint="eastAsia" w:ascii="宋体" w:hAnsi="宋体"/>
          <w:color w:val="000000" w:themeColor="text1"/>
          <w:sz w:val="21"/>
          <w:szCs w:val="21"/>
        </w:rPr>
        <w:tab/>
      </w:r>
      <w:r>
        <w:rPr>
          <w:rFonts w:hint="eastAsia" w:ascii="宋体" w:hAnsi="宋体"/>
          <w:color w:val="000000" w:themeColor="text1"/>
          <w:sz w:val="21"/>
          <w:szCs w:val="21"/>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12.1 </w:t>
      </w:r>
      <w:r>
        <w:rPr>
          <w:rFonts w:hint="eastAsia" w:ascii="宋体" w:hAnsi="宋体"/>
          <w:bCs/>
          <w:color w:val="000000" w:themeColor="text1"/>
          <w:szCs w:val="21"/>
        </w:rPr>
        <w:tab/>
      </w:r>
      <w:r>
        <w:rPr>
          <w:rFonts w:hint="eastAsia" w:ascii="宋体" w:hAnsi="宋体"/>
          <w:bCs/>
          <w:color w:val="000000" w:themeColor="text1"/>
          <w:szCs w:val="21"/>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rPr>
      </w:pPr>
      <w:r>
        <w:rPr>
          <w:rFonts w:hint="eastAsia" w:ascii="宋体" w:hAnsi="宋体"/>
          <w:bCs/>
          <w:color w:val="000000" w:themeColor="text1"/>
          <w:szCs w:val="21"/>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rPr>
      </w:pPr>
      <w:r>
        <w:rPr>
          <w:rFonts w:hint="eastAsia" w:ascii="宋体" w:hAnsi="宋体"/>
          <w:bCs/>
          <w:color w:val="000000" w:themeColor="text1"/>
          <w:szCs w:val="21"/>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rPr>
      </w:pPr>
      <w:r>
        <w:rPr>
          <w:rFonts w:hint="eastAsia" w:ascii="宋体" w:hAnsi="宋体"/>
          <w:bCs/>
          <w:color w:val="000000" w:themeColor="text1"/>
          <w:szCs w:val="21"/>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rPr>
      </w:pPr>
      <w:r>
        <w:rPr>
          <w:rFonts w:hint="eastAsia" w:ascii="宋体" w:hAnsi="宋体"/>
          <w:bCs/>
          <w:color w:val="000000" w:themeColor="text1"/>
          <w:szCs w:val="21"/>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rPr>
      </w:pPr>
      <w:r>
        <w:rPr>
          <w:rFonts w:hint="eastAsia" w:ascii="宋体" w:hAnsi="宋体"/>
          <w:bCs/>
          <w:color w:val="000000" w:themeColor="text1"/>
          <w:szCs w:val="21"/>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rPr>
      </w:pPr>
      <w:r>
        <w:rPr>
          <w:rFonts w:hint="eastAsia" w:ascii="宋体" w:hAnsi="宋体"/>
          <w:bCs/>
          <w:color w:val="000000" w:themeColor="text1"/>
          <w:szCs w:val="21"/>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rPr>
      </w:pPr>
      <w:r>
        <w:rPr>
          <w:rFonts w:hint="eastAsia" w:ascii="宋体" w:hAnsi="宋体"/>
          <w:bCs/>
          <w:color w:val="000000" w:themeColor="text1"/>
          <w:szCs w:val="21"/>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rPr>
      </w:pPr>
      <w:r>
        <w:rPr>
          <w:rFonts w:hint="eastAsia" w:ascii="宋体" w:hAnsi="宋体"/>
          <w:bCs/>
          <w:color w:val="000000" w:themeColor="text1"/>
          <w:szCs w:val="21"/>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rPr>
      </w:pPr>
      <w:r>
        <w:rPr>
          <w:rFonts w:hint="eastAsia" w:ascii="宋体" w:hAnsi="宋体"/>
          <w:bCs/>
          <w:color w:val="000000" w:themeColor="text1"/>
          <w:szCs w:val="21"/>
        </w:rPr>
        <w:t xml:space="preserve">   就成交项目向采购人承担共同责任。</w:t>
      </w:r>
    </w:p>
    <w:p>
      <w:pPr>
        <w:pStyle w:val="4"/>
        <w:spacing w:line="360" w:lineRule="auto"/>
        <w:rPr>
          <w:rFonts w:ascii="宋体" w:hAnsi="宋体"/>
          <w:color w:val="000000" w:themeColor="text1"/>
          <w:sz w:val="21"/>
          <w:szCs w:val="21"/>
        </w:rPr>
      </w:pPr>
      <w:bookmarkStart w:id="107" w:name="_Toc367780318"/>
      <w:bookmarkStart w:id="108" w:name="_Toc32000"/>
      <w:r>
        <w:rPr>
          <w:rFonts w:hint="eastAsia" w:ascii="宋体" w:hAnsi="宋体"/>
          <w:color w:val="000000" w:themeColor="text1"/>
          <w:sz w:val="21"/>
          <w:szCs w:val="21"/>
        </w:rPr>
        <w:t>13</w:t>
      </w:r>
      <w:r>
        <w:rPr>
          <w:rFonts w:hint="eastAsia" w:ascii="宋体" w:hAnsi="宋体"/>
          <w:color w:val="000000" w:themeColor="text1"/>
          <w:sz w:val="21"/>
          <w:szCs w:val="21"/>
        </w:rPr>
        <w:tab/>
      </w:r>
      <w:r>
        <w:rPr>
          <w:rFonts w:hint="eastAsia" w:ascii="宋体" w:hAnsi="宋体"/>
          <w:color w:val="000000" w:themeColor="text1"/>
          <w:sz w:val="21"/>
          <w:szCs w:val="21"/>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13.1</w:t>
      </w:r>
      <w:r>
        <w:rPr>
          <w:rFonts w:hint="eastAsia" w:ascii="宋体" w:hAnsi="宋体"/>
          <w:bCs/>
          <w:color w:val="000000" w:themeColor="text1"/>
          <w:szCs w:val="21"/>
        </w:rPr>
        <w:tab/>
      </w:r>
      <w:r>
        <w:rPr>
          <w:rFonts w:hint="eastAsia" w:ascii="宋体" w:hAnsi="宋体"/>
          <w:bCs/>
          <w:color w:val="000000" w:themeColor="text1"/>
          <w:szCs w:val="21"/>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13.2</w:t>
      </w:r>
      <w:r>
        <w:rPr>
          <w:rFonts w:hint="eastAsia" w:ascii="宋体" w:hAnsi="宋体"/>
          <w:bCs/>
          <w:color w:val="000000" w:themeColor="text1"/>
          <w:szCs w:val="21"/>
        </w:rPr>
        <w:tab/>
      </w:r>
      <w:r>
        <w:rPr>
          <w:rFonts w:hint="eastAsia" w:ascii="宋体" w:hAnsi="宋体"/>
          <w:bCs/>
          <w:color w:val="000000" w:themeColor="text1"/>
          <w:szCs w:val="21"/>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13.3</w:t>
      </w:r>
      <w:r>
        <w:rPr>
          <w:rFonts w:hint="eastAsia" w:ascii="宋体" w:hAnsi="宋体"/>
          <w:bCs/>
          <w:color w:val="000000" w:themeColor="text1"/>
          <w:szCs w:val="21"/>
        </w:rPr>
        <w:tab/>
      </w:r>
      <w:r>
        <w:rPr>
          <w:rFonts w:hint="eastAsia" w:ascii="宋体" w:hAnsi="宋体"/>
          <w:bCs/>
          <w:color w:val="000000" w:themeColor="text1"/>
          <w:szCs w:val="21"/>
        </w:rPr>
        <w:t>供应商提交的货物和服务的证明审核通过后，将成为谈判的重要依据。如供应商提交的证明文件不齐全、不真实、不合法，其将承担被拒绝参加谈判的风险。</w:t>
      </w:r>
    </w:p>
    <w:p>
      <w:pPr>
        <w:pStyle w:val="4"/>
        <w:spacing w:line="360" w:lineRule="auto"/>
        <w:rPr>
          <w:rFonts w:ascii="宋体" w:hAnsi="宋体"/>
          <w:color w:val="000000" w:themeColor="text1"/>
          <w:sz w:val="21"/>
          <w:szCs w:val="21"/>
        </w:rPr>
      </w:pPr>
      <w:bookmarkStart w:id="109" w:name="_Toc1868"/>
      <w:bookmarkStart w:id="110" w:name="_Toc367780319"/>
      <w:r>
        <w:rPr>
          <w:rFonts w:ascii="宋体" w:hAnsi="宋体"/>
          <w:color w:val="000000" w:themeColor="text1"/>
          <w:sz w:val="21"/>
          <w:szCs w:val="21"/>
        </w:rPr>
        <w:t>14</w:t>
      </w:r>
      <w:r>
        <w:rPr>
          <w:rFonts w:hint="eastAsia" w:ascii="宋体" w:hAnsi="宋体"/>
          <w:color w:val="000000" w:themeColor="text1"/>
          <w:sz w:val="21"/>
          <w:szCs w:val="21"/>
        </w:rPr>
        <w:tab/>
      </w:r>
      <w:r>
        <w:rPr>
          <w:rFonts w:hint="eastAsia" w:ascii="宋体" w:hAnsi="宋体"/>
          <w:color w:val="000000" w:themeColor="text1"/>
          <w:sz w:val="21"/>
          <w:szCs w:val="21"/>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14.1</w:t>
      </w:r>
      <w:r>
        <w:rPr>
          <w:rFonts w:hint="eastAsia" w:ascii="宋体" w:hAnsi="宋体"/>
          <w:color w:val="000000" w:themeColor="text1"/>
          <w:szCs w:val="21"/>
        </w:rPr>
        <w:tab/>
      </w:r>
      <w:r>
        <w:rPr>
          <w:rFonts w:hint="eastAsia" w:ascii="宋体" w:hAnsi="宋体"/>
          <w:color w:val="000000" w:themeColor="text1"/>
          <w:szCs w:val="21"/>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14.2</w:t>
      </w:r>
      <w:r>
        <w:rPr>
          <w:rFonts w:hint="eastAsia" w:ascii="宋体" w:hAnsi="宋体"/>
          <w:color w:val="000000" w:themeColor="text1"/>
          <w:szCs w:val="21"/>
        </w:rPr>
        <w:tab/>
      </w:r>
      <w:r>
        <w:rPr>
          <w:rFonts w:hint="eastAsia" w:ascii="宋体" w:hAnsi="宋体"/>
          <w:bCs/>
          <w:color w:val="000000" w:themeColor="text1"/>
          <w:szCs w:val="21"/>
        </w:rPr>
        <w:t>供应商所报总价</w:t>
      </w:r>
      <w:r>
        <w:rPr>
          <w:rFonts w:hint="eastAsia" w:ascii="宋体" w:hAnsi="宋体"/>
          <w:color w:val="000000" w:themeColor="text1"/>
          <w:szCs w:val="21"/>
        </w:rPr>
        <w:t>应为包括</w:t>
      </w:r>
      <w:r>
        <w:rPr>
          <w:rFonts w:hint="eastAsia" w:ascii="宋体" w:hAnsi="宋体" w:cs="Tahoma"/>
          <w:bCs/>
          <w:color w:val="000000" w:themeColor="text1"/>
          <w:szCs w:val="21"/>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14.3</w:t>
      </w:r>
      <w:r>
        <w:rPr>
          <w:rFonts w:hint="eastAsia" w:ascii="宋体" w:hAnsi="宋体"/>
          <w:color w:val="000000" w:themeColor="text1"/>
          <w:szCs w:val="21"/>
        </w:rPr>
        <w:tab/>
      </w:r>
      <w:r>
        <w:rPr>
          <w:rFonts w:hint="eastAsia" w:ascii="宋体" w:hAnsi="宋体"/>
          <w:color w:val="000000" w:themeColor="text1"/>
          <w:szCs w:val="21"/>
        </w:rPr>
        <w:tab/>
      </w:r>
      <w:r>
        <w:rPr>
          <w:rFonts w:hint="eastAsia" w:ascii="宋体" w:hAnsi="宋体"/>
          <w:color w:val="000000" w:themeColor="text1"/>
          <w:szCs w:val="21"/>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color w:val="000000" w:themeColor="text1"/>
          <w:szCs w:val="21"/>
        </w:rPr>
        <w:t xml:space="preserve">14.4   </w:t>
      </w:r>
      <w:r>
        <w:rPr>
          <w:rFonts w:hint="eastAsia" w:ascii="宋体" w:hAnsi="宋体"/>
          <w:bCs/>
          <w:color w:val="000000" w:themeColor="text1"/>
          <w:szCs w:val="21"/>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14.5   供应商在谈判响应文件中如有任何遗漏，影响到谈判响应文件中规定的范围、质量、性能或限制了采购人的权利和供应商的义务，由此产生的费用由供应商负责。</w:t>
      </w:r>
    </w:p>
    <w:p>
      <w:pPr>
        <w:pStyle w:val="4"/>
        <w:spacing w:line="360" w:lineRule="auto"/>
        <w:rPr>
          <w:rFonts w:ascii="宋体" w:hAnsi="宋体"/>
          <w:color w:val="000000" w:themeColor="text1"/>
          <w:sz w:val="21"/>
          <w:szCs w:val="21"/>
        </w:rPr>
      </w:pPr>
      <w:bookmarkStart w:id="111" w:name="_Toc367780320"/>
      <w:bookmarkStart w:id="112" w:name="_Toc31243"/>
      <w:r>
        <w:rPr>
          <w:rFonts w:ascii="宋体" w:hAnsi="宋体"/>
          <w:color w:val="000000" w:themeColor="text1"/>
          <w:sz w:val="21"/>
          <w:szCs w:val="21"/>
        </w:rPr>
        <w:t>15</w:t>
      </w:r>
      <w:r>
        <w:rPr>
          <w:rFonts w:hint="eastAsia" w:ascii="宋体" w:hAnsi="宋体"/>
          <w:color w:val="000000" w:themeColor="text1"/>
          <w:sz w:val="21"/>
          <w:szCs w:val="21"/>
        </w:rPr>
        <w:tab/>
      </w:r>
      <w:r>
        <w:rPr>
          <w:rFonts w:hint="eastAsia" w:ascii="宋体" w:hAnsi="宋体"/>
          <w:color w:val="000000" w:themeColor="text1"/>
          <w:sz w:val="21"/>
          <w:szCs w:val="21"/>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rPr>
      </w:pPr>
      <w:r>
        <w:rPr>
          <w:rFonts w:hint="eastAsia" w:ascii="宋体" w:hAnsi="宋体"/>
          <w:bCs/>
          <w:color w:val="000000" w:themeColor="text1"/>
          <w:szCs w:val="21"/>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15.</w:t>
      </w:r>
      <w:r>
        <w:rPr>
          <w:rFonts w:hint="eastAsia" w:ascii="宋体" w:hAnsi="宋体"/>
          <w:bCs/>
          <w:color w:val="000000" w:themeColor="text1"/>
          <w:szCs w:val="21"/>
        </w:rPr>
        <w:t>4</w:t>
      </w:r>
      <w:r>
        <w:rPr>
          <w:rFonts w:ascii="宋体" w:hAnsi="宋体"/>
          <w:bCs/>
          <w:color w:val="000000" w:themeColor="text1"/>
          <w:szCs w:val="21"/>
        </w:rPr>
        <w:tab/>
      </w:r>
      <w:r>
        <w:rPr>
          <w:rFonts w:hint="eastAsia" w:ascii="宋体" w:hAnsi="宋体"/>
          <w:bCs/>
          <w:color w:val="000000" w:themeColor="text1"/>
          <w:szCs w:val="21"/>
        </w:rPr>
        <w:t>未成交的供应商的谈判保证金，采购代理机构</w:t>
      </w:r>
      <w:r>
        <w:rPr>
          <w:rFonts w:hint="eastAsia" w:ascii="宋体" w:hAnsi="宋体"/>
          <w:bCs/>
          <w:color w:val="000000" w:themeColor="text1"/>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15.</w:t>
      </w:r>
      <w:r>
        <w:rPr>
          <w:rFonts w:hint="eastAsia" w:ascii="宋体" w:hAnsi="宋体"/>
          <w:bCs/>
          <w:color w:val="000000" w:themeColor="text1"/>
          <w:szCs w:val="21"/>
        </w:rPr>
        <w:t>5</w:t>
      </w:r>
      <w:r>
        <w:rPr>
          <w:rFonts w:ascii="宋体" w:hAnsi="宋体"/>
          <w:bCs/>
          <w:color w:val="000000" w:themeColor="text1"/>
          <w:szCs w:val="21"/>
        </w:rPr>
        <w:tab/>
      </w:r>
      <w:r>
        <w:rPr>
          <w:rFonts w:hint="eastAsia" w:ascii="宋体" w:hAnsi="宋体"/>
          <w:bCs/>
          <w:color w:val="000000" w:themeColor="text1"/>
          <w:szCs w:val="21"/>
        </w:rPr>
        <w:t>成交供应商的谈判保证金</w:t>
      </w:r>
      <w:r>
        <w:rPr>
          <w:rFonts w:ascii="宋体" w:hAnsi="宋体"/>
          <w:bCs/>
          <w:color w:val="000000" w:themeColor="text1"/>
          <w:szCs w:val="21"/>
        </w:rPr>
        <w:t>，</w:t>
      </w:r>
      <w:r>
        <w:rPr>
          <w:rFonts w:hint="eastAsia" w:ascii="宋体" w:hAnsi="宋体"/>
          <w:bCs/>
          <w:color w:val="000000" w:themeColor="text1"/>
          <w:szCs w:val="21"/>
        </w:rPr>
        <w:t>在签订合同，缴纳采购代理服务费后</w:t>
      </w:r>
      <w:r>
        <w:rPr>
          <w:rFonts w:hint="eastAsia" w:ascii="宋体" w:hAnsi="宋体"/>
          <w:bCs/>
          <w:color w:val="000000" w:themeColor="text1"/>
        </w:rPr>
        <w:t>5个工作日内无息退</w:t>
      </w:r>
      <w:r>
        <w:rPr>
          <w:rFonts w:hint="eastAsia" w:ascii="宋体"/>
          <w:bCs/>
          <w:color w:val="000000" w:themeColor="text1"/>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15.</w:t>
      </w:r>
      <w:r>
        <w:rPr>
          <w:rFonts w:hint="eastAsia" w:ascii="宋体" w:hAnsi="宋体"/>
          <w:bCs/>
          <w:color w:val="000000" w:themeColor="text1"/>
          <w:szCs w:val="21"/>
        </w:rPr>
        <w:t>6</w:t>
      </w:r>
      <w:r>
        <w:rPr>
          <w:rFonts w:ascii="宋体" w:hAnsi="宋体"/>
          <w:bCs/>
          <w:color w:val="000000" w:themeColor="text1"/>
          <w:szCs w:val="21"/>
        </w:rPr>
        <w:tab/>
      </w:r>
      <w:r>
        <w:rPr>
          <w:rFonts w:hint="eastAsia" w:ascii="宋体" w:hAnsi="宋体"/>
          <w:bCs/>
          <w:color w:val="000000" w:themeColor="text1"/>
          <w:szCs w:val="21"/>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rPr>
      </w:pPr>
      <w:r>
        <w:rPr>
          <w:rFonts w:hint="eastAsia" w:ascii="宋体" w:hAnsi="宋体"/>
          <w:bCs/>
          <w:color w:val="000000" w:themeColor="text1"/>
          <w:szCs w:val="21"/>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rPr>
      </w:pPr>
      <w:r>
        <w:rPr>
          <w:rFonts w:hint="eastAsia" w:ascii="宋体" w:hAnsi="宋体"/>
          <w:bCs/>
          <w:color w:val="000000" w:themeColor="text1"/>
          <w:szCs w:val="21"/>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rPr>
      </w:pPr>
      <w:r>
        <w:rPr>
          <w:rFonts w:hint="eastAsia" w:ascii="宋体" w:hAnsi="宋体"/>
          <w:bCs/>
          <w:color w:val="000000" w:themeColor="text1"/>
          <w:szCs w:val="21"/>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rPr>
      </w:pPr>
      <w:r>
        <w:rPr>
          <w:rFonts w:hint="eastAsia" w:ascii="宋体" w:hAnsi="宋体"/>
          <w:bCs/>
          <w:color w:val="000000" w:themeColor="text1"/>
          <w:szCs w:val="21"/>
        </w:rPr>
        <w:t>成交供应商以他人名义参加谈判或者以其他方式弄虚作假，骗取成交的。</w:t>
      </w:r>
    </w:p>
    <w:p>
      <w:pPr>
        <w:pStyle w:val="4"/>
        <w:spacing w:line="360" w:lineRule="auto"/>
        <w:rPr>
          <w:rFonts w:ascii="宋体" w:hAnsi="宋体"/>
          <w:color w:val="000000" w:themeColor="text1"/>
          <w:sz w:val="21"/>
          <w:szCs w:val="21"/>
        </w:rPr>
      </w:pPr>
      <w:bookmarkStart w:id="113" w:name="_Toc26584"/>
      <w:bookmarkStart w:id="114" w:name="_Toc367780321"/>
      <w:r>
        <w:rPr>
          <w:rFonts w:ascii="宋体" w:hAnsi="宋体"/>
          <w:color w:val="000000" w:themeColor="text1"/>
          <w:sz w:val="21"/>
          <w:szCs w:val="21"/>
        </w:rPr>
        <w:t>16</w:t>
      </w:r>
      <w:r>
        <w:rPr>
          <w:rFonts w:hint="eastAsia" w:ascii="宋体" w:hAnsi="宋体"/>
          <w:color w:val="000000" w:themeColor="text1"/>
          <w:sz w:val="21"/>
          <w:szCs w:val="21"/>
        </w:rPr>
        <w:tab/>
      </w:r>
      <w:r>
        <w:rPr>
          <w:rFonts w:hint="eastAsia" w:ascii="宋体" w:hAnsi="宋体"/>
          <w:color w:val="000000" w:themeColor="text1"/>
          <w:sz w:val="21"/>
          <w:szCs w:val="21"/>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16.1</w:t>
      </w:r>
      <w:r>
        <w:rPr>
          <w:rFonts w:hint="eastAsia" w:ascii="宋体" w:hAnsi="宋体"/>
          <w:bCs/>
          <w:color w:val="000000" w:themeColor="text1"/>
          <w:szCs w:val="21"/>
        </w:rPr>
        <w:tab/>
      </w:r>
      <w:r>
        <w:rPr>
          <w:rFonts w:hint="eastAsia" w:ascii="宋体" w:hAnsi="宋体"/>
          <w:bCs/>
          <w:color w:val="000000" w:themeColor="text1"/>
          <w:szCs w:val="21"/>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16.2</w:t>
      </w:r>
      <w:r>
        <w:rPr>
          <w:rFonts w:hint="eastAsia" w:ascii="宋体" w:hAnsi="宋体"/>
          <w:bCs/>
          <w:color w:val="000000" w:themeColor="text1"/>
          <w:szCs w:val="21"/>
        </w:rPr>
        <w:tab/>
      </w:r>
      <w:r>
        <w:rPr>
          <w:rFonts w:hint="eastAsia" w:ascii="宋体" w:hAnsi="宋体"/>
          <w:bCs/>
          <w:color w:val="000000" w:themeColor="text1"/>
          <w:szCs w:val="21"/>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4"/>
        <w:spacing w:line="360" w:lineRule="auto"/>
        <w:rPr>
          <w:rFonts w:ascii="宋体" w:hAnsi="宋体"/>
          <w:color w:val="000000" w:themeColor="text1"/>
          <w:sz w:val="21"/>
          <w:szCs w:val="21"/>
          <w:highlight w:val="none"/>
        </w:rPr>
      </w:pPr>
      <w:bookmarkStart w:id="115" w:name="_Toc7043"/>
      <w:bookmarkStart w:id="116" w:name="_Toc367780322"/>
      <w:r>
        <w:rPr>
          <w:rFonts w:ascii="宋体" w:hAnsi="宋体"/>
          <w:color w:val="000000" w:themeColor="text1"/>
          <w:sz w:val="21"/>
          <w:szCs w:val="21"/>
        </w:rPr>
        <w:t>17</w:t>
      </w:r>
      <w:r>
        <w:rPr>
          <w:rFonts w:hint="eastAsia" w:ascii="宋体" w:hAnsi="宋体"/>
          <w:color w:val="000000" w:themeColor="text1"/>
          <w:sz w:val="21"/>
          <w:szCs w:val="21"/>
        </w:rPr>
        <w:tab/>
      </w:r>
      <w:r>
        <w:rPr>
          <w:rFonts w:hint="eastAsia" w:ascii="宋体" w:hAnsi="宋体"/>
          <w:color w:val="000000" w:themeColor="text1"/>
          <w:sz w:val="21"/>
          <w:szCs w:val="21"/>
        </w:rPr>
        <w:t>谈判响应文件的签</w:t>
      </w:r>
      <w:r>
        <w:rPr>
          <w:rFonts w:hint="eastAsia" w:ascii="宋体" w:hAnsi="宋体"/>
          <w:color w:val="000000" w:themeColor="text1"/>
          <w:sz w:val="21"/>
          <w:szCs w:val="21"/>
          <w:highlight w:val="none"/>
        </w:rPr>
        <w:t>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hAnsi="宋体"/>
          <w:bCs/>
          <w:color w:val="000000" w:themeColor="text1"/>
          <w:szCs w:val="21"/>
          <w:highlight w:val="none"/>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pPr>
        <w:pStyle w:val="2"/>
        <w:numPr>
          <w:ilvl w:val="1"/>
          <w:numId w:val="0"/>
        </w:numPr>
        <w:spacing w:before="240" w:after="240" w:line="360" w:lineRule="auto"/>
        <w:rPr>
          <w:rFonts w:ascii="宋体" w:hAnsi="宋体" w:eastAsia="宋体"/>
          <w:color w:val="000000" w:themeColor="text1"/>
          <w:sz w:val="21"/>
          <w:szCs w:val="21"/>
          <w:highlight w:val="none"/>
        </w:rPr>
      </w:pPr>
      <w:bookmarkStart w:id="117" w:name="_Toc367780323"/>
      <w:bookmarkStart w:id="118" w:name="_Toc23485"/>
      <w:r>
        <w:rPr>
          <w:rFonts w:hint="eastAsia" w:ascii="宋体" w:hAnsi="宋体" w:eastAsia="宋体"/>
          <w:color w:val="000000" w:themeColor="text1"/>
          <w:sz w:val="21"/>
          <w:szCs w:val="21"/>
          <w:highlight w:val="none"/>
        </w:rPr>
        <w:t>Ｄ谈判响应文件的递交</w:t>
      </w:r>
      <w:bookmarkEnd w:id="117"/>
      <w:bookmarkEnd w:id="118"/>
    </w:p>
    <w:p>
      <w:pPr>
        <w:pStyle w:val="4"/>
        <w:spacing w:line="360" w:lineRule="auto"/>
        <w:rPr>
          <w:rFonts w:ascii="宋体" w:hAnsi="宋体"/>
          <w:color w:val="000000" w:themeColor="text1"/>
          <w:sz w:val="21"/>
          <w:szCs w:val="21"/>
        </w:rPr>
      </w:pPr>
      <w:bookmarkStart w:id="119" w:name="_Toc21008"/>
      <w:bookmarkStart w:id="120" w:name="_Toc367780324"/>
      <w:r>
        <w:rPr>
          <w:rFonts w:ascii="宋体" w:hAnsi="宋体"/>
          <w:color w:val="000000" w:themeColor="text1"/>
          <w:sz w:val="21"/>
          <w:szCs w:val="21"/>
        </w:rPr>
        <w:t>18</w:t>
      </w:r>
      <w:r>
        <w:rPr>
          <w:rFonts w:hint="eastAsia" w:ascii="宋体" w:hAnsi="宋体"/>
          <w:color w:val="000000" w:themeColor="text1"/>
          <w:sz w:val="21"/>
          <w:szCs w:val="21"/>
        </w:rPr>
        <w:tab/>
      </w:r>
      <w:r>
        <w:rPr>
          <w:rFonts w:hint="eastAsia" w:ascii="宋体" w:hAnsi="宋体"/>
          <w:color w:val="000000" w:themeColor="text1"/>
          <w:sz w:val="21"/>
          <w:szCs w:val="21"/>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rPr>
      </w:pPr>
      <w:r>
        <w:rPr>
          <w:rFonts w:hint="eastAsia"/>
          <w:color w:val="000000" w:themeColor="text1"/>
        </w:rPr>
        <w:tab/>
      </w:r>
      <w:r>
        <w:rPr>
          <w:rFonts w:hint="eastAsia" w:ascii="黑体" w:eastAsia="黑体"/>
          <w:bCs/>
          <w:color w:val="000000" w:themeColor="text1"/>
        </w:rPr>
        <w:t>详见第三部份《报价须知〈投标人须知前附表〉》</w:t>
      </w:r>
      <w:r>
        <w:rPr>
          <w:rFonts w:hint="eastAsia" w:ascii="宋体" w:hAnsi="宋体"/>
          <w:color w:val="000000" w:themeColor="text1"/>
          <w:szCs w:val="21"/>
        </w:rPr>
        <w:t>。</w:t>
      </w:r>
    </w:p>
    <w:p>
      <w:pPr>
        <w:pStyle w:val="4"/>
        <w:spacing w:line="360" w:lineRule="auto"/>
        <w:rPr>
          <w:rFonts w:ascii="宋体" w:hAnsi="宋体"/>
          <w:color w:val="000000" w:themeColor="text1"/>
          <w:sz w:val="21"/>
          <w:szCs w:val="21"/>
        </w:rPr>
      </w:pPr>
      <w:bookmarkStart w:id="121" w:name="_Toc367780325"/>
      <w:bookmarkStart w:id="122" w:name="_Toc12293"/>
      <w:r>
        <w:rPr>
          <w:rFonts w:hint="eastAsia" w:ascii="宋体" w:hAnsi="宋体"/>
          <w:color w:val="000000" w:themeColor="text1"/>
          <w:sz w:val="21"/>
          <w:szCs w:val="21"/>
        </w:rPr>
        <w:t>19</w:t>
      </w:r>
      <w:r>
        <w:rPr>
          <w:rFonts w:hint="eastAsia" w:ascii="宋体" w:hAnsi="宋体"/>
          <w:color w:val="000000" w:themeColor="text1"/>
          <w:sz w:val="21"/>
          <w:szCs w:val="21"/>
        </w:rPr>
        <w:tab/>
      </w:r>
      <w:r>
        <w:rPr>
          <w:rFonts w:hint="eastAsia" w:ascii="宋体" w:hAnsi="宋体"/>
          <w:color w:val="000000" w:themeColor="text1"/>
          <w:sz w:val="21"/>
          <w:szCs w:val="21"/>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19.1</w:t>
      </w:r>
      <w:r>
        <w:rPr>
          <w:rFonts w:hint="eastAsia" w:ascii="宋体" w:hAnsi="宋体"/>
          <w:bCs/>
          <w:color w:val="000000" w:themeColor="text1"/>
          <w:szCs w:val="21"/>
        </w:rPr>
        <w:tab/>
      </w:r>
      <w:r>
        <w:rPr>
          <w:rFonts w:hint="eastAsia" w:ascii="宋体" w:hAnsi="宋体"/>
          <w:bCs/>
          <w:color w:val="000000" w:themeColor="text1"/>
          <w:szCs w:val="21"/>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19.2</w:t>
      </w:r>
      <w:r>
        <w:rPr>
          <w:rFonts w:hint="eastAsia" w:ascii="宋体" w:hAnsi="宋体"/>
          <w:bCs/>
          <w:color w:val="000000" w:themeColor="text1"/>
          <w:szCs w:val="21"/>
        </w:rPr>
        <w:tab/>
      </w:r>
      <w:r>
        <w:rPr>
          <w:rFonts w:hint="eastAsia" w:ascii="宋体" w:hAnsi="宋体"/>
          <w:bCs/>
          <w:color w:val="000000" w:themeColor="text1"/>
          <w:szCs w:val="21"/>
        </w:rPr>
        <w:t>代理采购机构于投标截止时间前30分钟开始接收谈判响应文件，并于谈判文件规定的谈判时间和谈判地点进行谈判。提前、逾期递交或递交不符合规定的谈判响应文件恕不接受。</w:t>
      </w:r>
    </w:p>
    <w:p>
      <w:pPr>
        <w:pStyle w:val="4"/>
        <w:spacing w:line="360" w:lineRule="auto"/>
        <w:rPr>
          <w:rFonts w:ascii="宋体" w:hAnsi="宋体"/>
          <w:color w:val="000000" w:themeColor="text1"/>
          <w:sz w:val="21"/>
          <w:szCs w:val="21"/>
        </w:rPr>
      </w:pPr>
      <w:bookmarkStart w:id="123" w:name="_Toc367780326"/>
      <w:bookmarkStart w:id="124" w:name="_Toc24972"/>
      <w:r>
        <w:rPr>
          <w:rFonts w:ascii="宋体" w:hAnsi="宋体"/>
          <w:color w:val="000000" w:themeColor="text1"/>
          <w:sz w:val="21"/>
          <w:szCs w:val="21"/>
        </w:rPr>
        <w:t>20</w:t>
      </w:r>
      <w:r>
        <w:rPr>
          <w:rFonts w:hint="eastAsia" w:ascii="宋体" w:hAnsi="宋体"/>
          <w:color w:val="000000" w:themeColor="text1"/>
          <w:sz w:val="21"/>
          <w:szCs w:val="21"/>
        </w:rPr>
        <w:tab/>
      </w:r>
      <w:r>
        <w:rPr>
          <w:rFonts w:hint="eastAsia" w:ascii="宋体" w:hAnsi="宋体"/>
          <w:color w:val="000000" w:themeColor="text1"/>
          <w:sz w:val="21"/>
          <w:szCs w:val="21"/>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ascii="宋体" w:hAnsi="宋体"/>
          <w:bCs/>
          <w:color w:val="000000" w:themeColor="text1"/>
          <w:szCs w:val="21"/>
        </w:rPr>
        <w:t>2</w:t>
      </w:r>
      <w:r>
        <w:rPr>
          <w:rFonts w:hint="eastAsia" w:ascii="宋体" w:hAnsi="宋体"/>
          <w:bCs/>
          <w:color w:val="000000" w:themeColor="text1"/>
          <w:szCs w:val="21"/>
        </w:rPr>
        <w:t>0</w:t>
      </w:r>
      <w:r>
        <w:rPr>
          <w:rFonts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代理采购机构将拒绝在谈判截止时间后送达的谈判响应文件。</w:t>
      </w:r>
    </w:p>
    <w:p>
      <w:pPr>
        <w:pStyle w:val="4"/>
        <w:spacing w:line="360" w:lineRule="auto"/>
        <w:rPr>
          <w:rFonts w:ascii="宋体" w:hAnsi="宋体"/>
          <w:color w:val="000000" w:themeColor="text1"/>
          <w:sz w:val="21"/>
          <w:szCs w:val="21"/>
        </w:rPr>
      </w:pPr>
      <w:bookmarkStart w:id="125" w:name="_Toc367780327"/>
      <w:bookmarkStart w:id="126" w:name="_Toc50"/>
      <w:r>
        <w:rPr>
          <w:rFonts w:ascii="宋体" w:hAnsi="宋体"/>
          <w:color w:val="000000" w:themeColor="text1"/>
          <w:sz w:val="21"/>
          <w:szCs w:val="21"/>
        </w:rPr>
        <w:t>21</w:t>
      </w:r>
      <w:r>
        <w:rPr>
          <w:rFonts w:hint="eastAsia" w:ascii="宋体" w:hAnsi="宋体"/>
          <w:color w:val="000000" w:themeColor="text1"/>
          <w:sz w:val="21"/>
          <w:szCs w:val="21"/>
        </w:rPr>
        <w:tab/>
      </w:r>
      <w:r>
        <w:rPr>
          <w:rFonts w:hint="eastAsia" w:ascii="宋体" w:hAnsi="宋体"/>
          <w:color w:val="000000" w:themeColor="text1"/>
          <w:sz w:val="21"/>
          <w:szCs w:val="21"/>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ascii="宋体" w:hAnsi="宋体"/>
          <w:bCs/>
          <w:color w:val="000000" w:themeColor="text1"/>
          <w:szCs w:val="21"/>
        </w:rPr>
        <w:t>21.1</w:t>
      </w:r>
      <w:r>
        <w:rPr>
          <w:rFonts w:hint="eastAsia" w:ascii="宋体" w:hAnsi="宋体"/>
          <w:bCs/>
          <w:color w:val="000000" w:themeColor="text1"/>
          <w:szCs w:val="21"/>
        </w:rPr>
        <w:tab/>
      </w:r>
      <w:r>
        <w:rPr>
          <w:rFonts w:hint="eastAsia" w:ascii="宋体" w:hAnsi="宋体"/>
          <w:bCs/>
          <w:color w:val="000000" w:themeColor="text1"/>
          <w:szCs w:val="21"/>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ascii="宋体" w:hAnsi="宋体"/>
          <w:bCs/>
          <w:color w:val="000000" w:themeColor="text1"/>
          <w:szCs w:val="21"/>
        </w:rPr>
        <w:t>21.2</w:t>
      </w:r>
      <w:r>
        <w:rPr>
          <w:rFonts w:hint="eastAsia" w:ascii="宋体" w:hAnsi="宋体"/>
          <w:bCs/>
          <w:color w:val="000000" w:themeColor="text1"/>
          <w:szCs w:val="21"/>
        </w:rPr>
        <w:tab/>
      </w:r>
      <w:r>
        <w:rPr>
          <w:rFonts w:hint="eastAsia" w:ascii="宋体" w:hAnsi="宋体"/>
          <w:bCs/>
          <w:color w:val="000000" w:themeColor="text1"/>
          <w:szCs w:val="21"/>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ascii="宋体" w:hAnsi="宋体"/>
          <w:bCs/>
          <w:color w:val="000000" w:themeColor="text1"/>
          <w:szCs w:val="21"/>
        </w:rPr>
        <w:t>21.3</w:t>
      </w:r>
      <w:r>
        <w:rPr>
          <w:rFonts w:hint="eastAsia" w:ascii="宋体" w:hAnsi="宋体"/>
          <w:bCs/>
          <w:color w:val="000000" w:themeColor="text1"/>
          <w:szCs w:val="21"/>
        </w:rPr>
        <w:tab/>
      </w:r>
      <w:r>
        <w:rPr>
          <w:rFonts w:hint="eastAsia" w:ascii="宋体" w:hAnsi="宋体"/>
          <w:bCs/>
          <w:color w:val="000000" w:themeColor="text1"/>
          <w:szCs w:val="21"/>
        </w:rPr>
        <w:t>从谈判截止时间至谈判有效期期满之前，供应商不得撤回其报价资料，否则代理采购机构将按规定没收其谈判保证金。</w:t>
      </w:r>
    </w:p>
    <w:p>
      <w:pPr>
        <w:pStyle w:val="2"/>
        <w:numPr>
          <w:ilvl w:val="1"/>
          <w:numId w:val="0"/>
        </w:numPr>
        <w:spacing w:before="240" w:after="240" w:line="360" w:lineRule="auto"/>
        <w:rPr>
          <w:rFonts w:ascii="宋体" w:hAnsi="宋体" w:eastAsia="宋体"/>
          <w:color w:val="000000" w:themeColor="text1"/>
          <w:sz w:val="21"/>
          <w:szCs w:val="21"/>
        </w:rPr>
      </w:pPr>
      <w:bookmarkStart w:id="127" w:name="_Toc367780328"/>
      <w:bookmarkStart w:id="128" w:name="_Toc2620"/>
      <w:r>
        <w:rPr>
          <w:rFonts w:hint="eastAsia" w:ascii="宋体" w:hAnsi="宋体" w:eastAsia="宋体"/>
          <w:color w:val="000000" w:themeColor="text1"/>
          <w:sz w:val="21"/>
          <w:szCs w:val="21"/>
        </w:rPr>
        <w:t>Ｅ竞争性谈判采购程序</w:t>
      </w:r>
      <w:bookmarkEnd w:id="127"/>
      <w:bookmarkEnd w:id="128"/>
    </w:p>
    <w:p>
      <w:pPr>
        <w:pStyle w:val="4"/>
        <w:spacing w:line="360" w:lineRule="auto"/>
        <w:rPr>
          <w:rFonts w:ascii="宋体" w:hAnsi="宋体"/>
          <w:color w:val="000000" w:themeColor="text1"/>
          <w:sz w:val="21"/>
          <w:szCs w:val="21"/>
        </w:rPr>
      </w:pPr>
      <w:bookmarkStart w:id="129" w:name="_Toc31516"/>
      <w:bookmarkStart w:id="130" w:name="_Toc367780329"/>
      <w:r>
        <w:rPr>
          <w:rFonts w:ascii="宋体" w:hAnsi="宋体"/>
          <w:color w:val="000000" w:themeColor="text1"/>
          <w:sz w:val="21"/>
          <w:szCs w:val="21"/>
        </w:rPr>
        <w:t>22</w:t>
      </w:r>
      <w:r>
        <w:rPr>
          <w:rFonts w:hint="eastAsia" w:ascii="宋体" w:hAnsi="宋体"/>
          <w:color w:val="000000" w:themeColor="text1"/>
          <w:sz w:val="21"/>
          <w:szCs w:val="21"/>
        </w:rPr>
        <w:tab/>
      </w:r>
      <w:r>
        <w:rPr>
          <w:rFonts w:hint="eastAsia" w:ascii="宋体" w:hAnsi="宋体"/>
          <w:color w:val="000000" w:themeColor="text1"/>
          <w:sz w:val="21"/>
          <w:szCs w:val="21"/>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22.1</w:t>
      </w:r>
      <w:r>
        <w:rPr>
          <w:rFonts w:hint="eastAsia" w:ascii="宋体" w:hAnsi="宋体"/>
          <w:bCs/>
          <w:color w:val="000000" w:themeColor="text1"/>
          <w:szCs w:val="21"/>
        </w:rPr>
        <w:tab/>
      </w:r>
      <w:r>
        <w:rPr>
          <w:rFonts w:hint="eastAsia" w:ascii="宋体" w:hAnsi="宋体"/>
          <w:bCs/>
          <w:color w:val="000000" w:themeColor="text1"/>
          <w:szCs w:val="21"/>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22.2</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竞争性谈判的第一次投报价格不作公开唱标。</w:t>
      </w:r>
    </w:p>
    <w:p>
      <w:pPr>
        <w:pStyle w:val="4"/>
        <w:spacing w:line="360" w:lineRule="auto"/>
        <w:rPr>
          <w:rFonts w:ascii="宋体" w:hAnsi="宋体"/>
          <w:color w:val="000000" w:themeColor="text1"/>
          <w:sz w:val="21"/>
          <w:szCs w:val="21"/>
        </w:rPr>
      </w:pPr>
      <w:bookmarkStart w:id="131" w:name="_Toc30898"/>
      <w:bookmarkStart w:id="132" w:name="_Toc367780330"/>
      <w:r>
        <w:rPr>
          <w:rFonts w:ascii="宋体" w:hAnsi="宋体"/>
          <w:color w:val="000000" w:themeColor="text1"/>
          <w:sz w:val="21"/>
          <w:szCs w:val="21"/>
        </w:rPr>
        <w:t>23</w:t>
      </w:r>
      <w:r>
        <w:rPr>
          <w:rFonts w:hint="eastAsia" w:ascii="宋体" w:hAnsi="宋体"/>
          <w:color w:val="000000" w:themeColor="text1"/>
          <w:sz w:val="21"/>
          <w:szCs w:val="21"/>
        </w:rPr>
        <w:tab/>
      </w:r>
      <w:r>
        <w:rPr>
          <w:rFonts w:hint="eastAsia" w:ascii="宋体" w:hAnsi="宋体"/>
          <w:color w:val="000000" w:themeColor="text1"/>
          <w:sz w:val="21"/>
          <w:szCs w:val="21"/>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23.1</w:t>
      </w:r>
      <w:r>
        <w:rPr>
          <w:rFonts w:hint="eastAsia" w:ascii="宋体" w:hAnsi="宋体"/>
          <w:bCs/>
          <w:color w:val="000000" w:themeColor="text1"/>
          <w:szCs w:val="21"/>
        </w:rPr>
        <w:tab/>
      </w:r>
      <w:r>
        <w:rPr>
          <w:rFonts w:hint="eastAsia" w:ascii="宋体" w:hAnsi="宋体"/>
          <w:bCs/>
          <w:color w:val="000000" w:themeColor="text1"/>
          <w:szCs w:val="21"/>
        </w:rPr>
        <w:t>谈判由代理采购机构依法组建的谈判小组:</w:t>
      </w:r>
      <w:r>
        <w:rPr>
          <w:rFonts w:hint="eastAsia" w:ascii="黑体" w:eastAsia="黑体"/>
          <w:bCs/>
          <w:color w:val="000000" w:themeColor="text1"/>
        </w:rPr>
        <w:t>详见第三部份《报价须知〈投标人须知前附表〉》</w:t>
      </w:r>
      <w:r>
        <w:rPr>
          <w:rFonts w:hint="eastAsia" w:ascii="宋体" w:hAnsi="宋体"/>
          <w:color w:val="000000" w:themeColor="text1"/>
          <w:szCs w:val="21"/>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23.2</w:t>
      </w:r>
      <w:r>
        <w:rPr>
          <w:rFonts w:hint="eastAsia" w:ascii="宋体" w:hAnsi="宋体"/>
          <w:bCs/>
          <w:color w:val="000000" w:themeColor="text1"/>
          <w:szCs w:val="21"/>
        </w:rPr>
        <w:tab/>
      </w:r>
      <w:r>
        <w:rPr>
          <w:rFonts w:hint="eastAsia" w:ascii="宋体" w:hAnsi="宋体"/>
          <w:bCs/>
          <w:color w:val="000000" w:themeColor="text1"/>
          <w:szCs w:val="21"/>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23.3</w:t>
      </w:r>
      <w:r>
        <w:rPr>
          <w:rFonts w:hint="eastAsia" w:ascii="宋体" w:hAnsi="宋体"/>
          <w:bCs/>
          <w:color w:val="000000" w:themeColor="text1"/>
          <w:szCs w:val="21"/>
        </w:rPr>
        <w:tab/>
      </w:r>
      <w:r>
        <w:rPr>
          <w:rFonts w:hint="eastAsia" w:ascii="宋体" w:hAnsi="宋体"/>
          <w:bCs/>
          <w:color w:val="000000" w:themeColor="text1"/>
          <w:szCs w:val="21"/>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23.4</w:t>
      </w:r>
      <w:r>
        <w:rPr>
          <w:rFonts w:hint="eastAsia" w:ascii="宋体" w:hAnsi="宋体"/>
          <w:bCs/>
          <w:color w:val="000000" w:themeColor="text1"/>
          <w:szCs w:val="21"/>
        </w:rPr>
        <w:tab/>
      </w:r>
      <w:r>
        <w:rPr>
          <w:rFonts w:hint="eastAsia" w:ascii="宋体" w:hAnsi="宋体"/>
          <w:bCs/>
          <w:color w:val="000000" w:themeColor="text1"/>
          <w:szCs w:val="21"/>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4"/>
        <w:spacing w:line="360" w:lineRule="auto"/>
        <w:rPr>
          <w:rFonts w:ascii="宋体" w:hAnsi="宋体"/>
          <w:color w:val="000000" w:themeColor="text1"/>
          <w:sz w:val="21"/>
          <w:szCs w:val="21"/>
        </w:rPr>
      </w:pPr>
      <w:bookmarkStart w:id="133" w:name="_Toc367780331"/>
      <w:bookmarkStart w:id="134" w:name="_Toc22459"/>
      <w:r>
        <w:rPr>
          <w:rFonts w:ascii="宋体" w:hAnsi="宋体"/>
          <w:color w:val="000000" w:themeColor="text1"/>
          <w:sz w:val="21"/>
          <w:szCs w:val="21"/>
        </w:rPr>
        <w:t>2</w:t>
      </w:r>
      <w:r>
        <w:rPr>
          <w:rFonts w:hint="eastAsia" w:ascii="宋体" w:hAnsi="宋体"/>
          <w:color w:val="000000" w:themeColor="text1"/>
          <w:sz w:val="21"/>
          <w:szCs w:val="21"/>
        </w:rPr>
        <w:t>4</w:t>
      </w:r>
      <w:r>
        <w:rPr>
          <w:rFonts w:hint="eastAsia" w:ascii="宋体" w:hAnsi="宋体"/>
          <w:color w:val="000000" w:themeColor="text1"/>
          <w:sz w:val="21"/>
          <w:szCs w:val="21"/>
        </w:rPr>
        <w:tab/>
      </w:r>
      <w:r>
        <w:rPr>
          <w:rFonts w:hint="eastAsia" w:ascii="宋体" w:hAnsi="宋体"/>
          <w:color w:val="000000" w:themeColor="text1"/>
          <w:sz w:val="21"/>
          <w:szCs w:val="21"/>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24.1</w:t>
      </w:r>
      <w:r>
        <w:rPr>
          <w:rFonts w:hint="eastAsia" w:ascii="宋体" w:hAnsi="宋体"/>
          <w:bCs/>
          <w:color w:val="000000" w:themeColor="text1"/>
          <w:szCs w:val="21"/>
        </w:rPr>
        <w:tab/>
      </w:r>
      <w:r>
        <w:rPr>
          <w:rFonts w:hint="eastAsia" w:ascii="宋体" w:hAnsi="宋体"/>
          <w:bCs/>
          <w:color w:val="000000" w:themeColor="text1"/>
          <w:szCs w:val="21"/>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24.2</w:t>
      </w:r>
      <w:r>
        <w:rPr>
          <w:rFonts w:hint="eastAsia" w:ascii="宋体" w:hAnsi="宋体"/>
          <w:bCs/>
          <w:color w:val="000000" w:themeColor="text1"/>
          <w:szCs w:val="21"/>
        </w:rPr>
        <w:tab/>
      </w:r>
      <w:r>
        <w:rPr>
          <w:rFonts w:hint="eastAsia" w:ascii="宋体" w:hAnsi="宋体"/>
          <w:bCs/>
          <w:color w:val="000000" w:themeColor="text1"/>
          <w:szCs w:val="21"/>
        </w:rPr>
        <w:t>在对谈判响应文件进行详细评审之前，谈判小组将依据谈判文件中规定的合格供应商应提交的“资格审查文件”文件是否通过符合性审查。如果确定供应商无资格履行合同，将拒绝其参加谈判。</w:t>
      </w:r>
    </w:p>
    <w:p>
      <w:pPr>
        <w:pStyle w:val="4"/>
        <w:spacing w:line="360" w:lineRule="auto"/>
        <w:rPr>
          <w:rFonts w:ascii="宋体" w:hAnsi="宋体"/>
          <w:color w:val="000000" w:themeColor="text1"/>
          <w:sz w:val="21"/>
          <w:szCs w:val="21"/>
        </w:rPr>
      </w:pPr>
      <w:bookmarkStart w:id="135" w:name="_Toc6643"/>
      <w:bookmarkStart w:id="136" w:name="_Toc367780332"/>
      <w:r>
        <w:rPr>
          <w:rFonts w:hint="eastAsia" w:ascii="宋体" w:hAnsi="宋体"/>
          <w:color w:val="000000" w:themeColor="text1"/>
          <w:sz w:val="21"/>
          <w:szCs w:val="21"/>
        </w:rPr>
        <w:t>25</w:t>
      </w:r>
      <w:r>
        <w:rPr>
          <w:rFonts w:hint="eastAsia" w:ascii="宋体" w:hAnsi="宋体"/>
          <w:color w:val="000000" w:themeColor="text1"/>
          <w:sz w:val="21"/>
          <w:szCs w:val="21"/>
        </w:rPr>
        <w:tab/>
      </w:r>
      <w:r>
        <w:rPr>
          <w:rFonts w:hint="eastAsia" w:ascii="宋体" w:hAnsi="宋体"/>
          <w:color w:val="000000" w:themeColor="text1"/>
          <w:sz w:val="21"/>
          <w:szCs w:val="21"/>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bCs/>
          <w:color w:val="000000" w:themeColor="text1"/>
          <w:szCs w:val="21"/>
        </w:rPr>
        <w:t>25.1</w:t>
      </w:r>
      <w:r>
        <w:rPr>
          <w:rFonts w:hint="eastAsia" w:ascii="宋体" w:hAnsi="宋体"/>
          <w:bCs/>
          <w:color w:val="000000" w:themeColor="text1"/>
          <w:szCs w:val="21"/>
        </w:rPr>
        <w:tab/>
      </w:r>
      <w:r>
        <w:rPr>
          <w:rFonts w:hint="eastAsia" w:ascii="宋体" w:hAnsi="宋体"/>
          <w:bCs/>
          <w:color w:val="000000" w:themeColor="text1"/>
          <w:szCs w:val="21"/>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4"/>
        <w:spacing w:line="360" w:lineRule="auto"/>
        <w:rPr>
          <w:rFonts w:ascii="宋体" w:hAnsi="宋体"/>
          <w:color w:val="000000" w:themeColor="text1"/>
          <w:sz w:val="21"/>
          <w:szCs w:val="21"/>
        </w:rPr>
      </w:pPr>
      <w:bookmarkStart w:id="137" w:name="_Toc367780333"/>
      <w:bookmarkStart w:id="138" w:name="_Toc16709"/>
      <w:r>
        <w:rPr>
          <w:rFonts w:ascii="宋体" w:hAnsi="宋体"/>
          <w:color w:val="000000" w:themeColor="text1"/>
          <w:sz w:val="21"/>
          <w:szCs w:val="21"/>
        </w:rPr>
        <w:t>2</w:t>
      </w:r>
      <w:r>
        <w:rPr>
          <w:rFonts w:hint="eastAsia" w:ascii="宋体" w:hAnsi="宋体"/>
          <w:color w:val="000000" w:themeColor="text1"/>
          <w:sz w:val="21"/>
          <w:szCs w:val="21"/>
        </w:rPr>
        <w:t>6</w:t>
      </w:r>
      <w:r>
        <w:rPr>
          <w:rFonts w:hint="eastAsia" w:ascii="宋体" w:hAnsi="宋体"/>
          <w:color w:val="000000" w:themeColor="text1"/>
          <w:sz w:val="21"/>
          <w:szCs w:val="21"/>
        </w:rPr>
        <w:tab/>
      </w:r>
      <w:r>
        <w:rPr>
          <w:rFonts w:hint="eastAsia" w:ascii="宋体" w:hAnsi="宋体"/>
          <w:color w:val="000000" w:themeColor="text1"/>
          <w:sz w:val="21"/>
          <w:szCs w:val="21"/>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 xml:space="preserve">26.2 </w:t>
      </w:r>
      <w:r>
        <w:rPr>
          <w:rFonts w:hint="eastAsia" w:ascii="宋体" w:hAnsi="宋体"/>
          <w:color w:val="000000" w:themeColor="text1"/>
          <w:szCs w:val="21"/>
        </w:rPr>
        <w:tab/>
      </w:r>
      <w:r>
        <w:rPr>
          <w:rFonts w:hint="eastAsia" w:ascii="宋体" w:hAnsi="宋体"/>
          <w:color w:val="000000" w:themeColor="text1"/>
          <w:szCs w:val="21"/>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rPr>
      </w:pPr>
      <w:r>
        <w:rPr>
          <w:rFonts w:hint="eastAsia" w:ascii="宋体" w:hAnsi="宋体"/>
          <w:color w:val="000000" w:themeColor="text1"/>
          <w:szCs w:val="21"/>
        </w:rPr>
        <w:t>26.3</w:t>
      </w:r>
      <w:r>
        <w:rPr>
          <w:rFonts w:hint="eastAsia" w:ascii="宋体" w:hAnsi="宋体"/>
          <w:color w:val="000000" w:themeColor="text1"/>
          <w:szCs w:val="21"/>
        </w:rPr>
        <w:tab/>
      </w:r>
      <w:r>
        <w:rPr>
          <w:rFonts w:hint="eastAsia" w:ascii="宋体" w:hAnsi="宋体"/>
          <w:color w:val="000000" w:themeColor="text1"/>
          <w:szCs w:val="21"/>
        </w:rPr>
        <w:t>谈判过程中，谈判小组向参加谈判的供应商提出疑问或要求，供应商必须在规定的时间内做出澄清并提交书面的承诺</w:t>
      </w:r>
      <w:r>
        <w:rPr>
          <w:rFonts w:hint="eastAsia" w:ascii="宋体" w:hAnsi="宋体"/>
          <w:bCs/>
          <w:color w:val="000000" w:themeColor="text1"/>
          <w:szCs w:val="21"/>
        </w:rPr>
        <w:t>。</w:t>
      </w:r>
    </w:p>
    <w:p>
      <w:pPr>
        <w:pStyle w:val="22"/>
        <w:widowControl/>
        <w:tabs>
          <w:tab w:val="left" w:pos="753"/>
        </w:tabs>
        <w:adjustRightInd w:val="0"/>
        <w:snapToGrid w:val="0"/>
        <w:spacing w:line="360" w:lineRule="auto"/>
        <w:ind w:left="751" w:leftChars="1" w:hanging="749" w:hangingChars="357"/>
        <w:rPr>
          <w:rFonts w:hAnsi="宋体"/>
          <w:color w:val="000000" w:themeColor="text1"/>
        </w:rPr>
      </w:pPr>
      <w:r>
        <w:rPr>
          <w:rFonts w:hint="eastAsia" w:hAnsi="宋体"/>
          <w:color w:val="000000" w:themeColor="text1"/>
        </w:rPr>
        <w:t>26.4</w:t>
      </w:r>
      <w:r>
        <w:rPr>
          <w:rFonts w:hint="eastAsia" w:hAnsi="宋体"/>
          <w:color w:val="000000" w:themeColor="text1"/>
        </w:rPr>
        <w:tab/>
      </w:r>
      <w:r>
        <w:rPr>
          <w:rFonts w:hint="eastAsia" w:hAnsi="宋体"/>
          <w:color w:val="000000" w:themeColor="text1"/>
        </w:rPr>
        <w:t>代理采购机构将在谈判时对供应商所作的解释和澄清作书面记录，并归档备查。</w:t>
      </w:r>
    </w:p>
    <w:p>
      <w:pPr>
        <w:pStyle w:val="4"/>
        <w:spacing w:line="360" w:lineRule="auto"/>
        <w:rPr>
          <w:rFonts w:ascii="宋体" w:hAnsi="宋体"/>
          <w:color w:val="000000" w:themeColor="text1"/>
          <w:sz w:val="21"/>
          <w:szCs w:val="21"/>
        </w:rPr>
      </w:pPr>
      <w:bookmarkStart w:id="139" w:name="_Toc7570"/>
      <w:bookmarkStart w:id="140" w:name="_Toc367780334"/>
      <w:r>
        <w:rPr>
          <w:rFonts w:ascii="宋体" w:hAnsi="宋体"/>
          <w:color w:val="000000" w:themeColor="text1"/>
          <w:sz w:val="21"/>
          <w:szCs w:val="21"/>
        </w:rPr>
        <w:t>27</w:t>
      </w:r>
      <w:r>
        <w:rPr>
          <w:rFonts w:hint="eastAsia" w:ascii="宋体" w:hAnsi="宋体"/>
          <w:color w:val="000000" w:themeColor="text1"/>
          <w:sz w:val="21"/>
          <w:szCs w:val="21"/>
        </w:rPr>
        <w:tab/>
      </w:r>
      <w:r>
        <w:rPr>
          <w:rFonts w:hint="eastAsia" w:ascii="宋体" w:hAnsi="宋体"/>
          <w:color w:val="000000" w:themeColor="text1"/>
          <w:sz w:val="21"/>
          <w:szCs w:val="21"/>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27.1</w:t>
      </w:r>
      <w:r>
        <w:rPr>
          <w:rFonts w:hint="eastAsia" w:ascii="宋体" w:hAnsi="宋体"/>
          <w:bCs/>
          <w:color w:val="000000" w:themeColor="text1"/>
          <w:szCs w:val="21"/>
        </w:rPr>
        <w:tab/>
      </w:r>
      <w:r>
        <w:rPr>
          <w:rFonts w:hint="eastAsia" w:ascii="宋体" w:hAnsi="宋体"/>
          <w:bCs/>
          <w:color w:val="000000" w:themeColor="text1"/>
          <w:szCs w:val="21"/>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27.2</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实行科学评估、集体决策。</w:t>
      </w:r>
    </w:p>
    <w:p>
      <w:pPr>
        <w:pStyle w:val="4"/>
        <w:spacing w:line="360" w:lineRule="auto"/>
        <w:rPr>
          <w:rFonts w:ascii="宋体" w:hAnsi="宋体"/>
          <w:color w:val="000000" w:themeColor="text1"/>
          <w:sz w:val="21"/>
          <w:szCs w:val="21"/>
        </w:rPr>
      </w:pPr>
      <w:bookmarkStart w:id="141" w:name="_Toc32077"/>
      <w:bookmarkStart w:id="142" w:name="_Toc367780335"/>
      <w:r>
        <w:rPr>
          <w:rFonts w:ascii="宋体" w:hAnsi="宋体"/>
          <w:color w:val="000000" w:themeColor="text1"/>
          <w:sz w:val="21"/>
          <w:szCs w:val="21"/>
        </w:rPr>
        <w:t>28</w:t>
      </w:r>
      <w:r>
        <w:rPr>
          <w:rFonts w:hint="eastAsia" w:ascii="宋体" w:hAnsi="宋体"/>
          <w:color w:val="000000" w:themeColor="text1"/>
          <w:sz w:val="21"/>
          <w:szCs w:val="21"/>
        </w:rPr>
        <w:tab/>
      </w:r>
      <w:r>
        <w:rPr>
          <w:rFonts w:hint="eastAsia" w:ascii="宋体" w:hAnsi="宋体"/>
          <w:color w:val="000000" w:themeColor="text1"/>
          <w:sz w:val="21"/>
          <w:szCs w:val="21"/>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rPr>
      </w:pPr>
      <w:r>
        <w:rPr>
          <w:rFonts w:hint="eastAsia" w:hAnsi="宋体"/>
          <w:bCs/>
          <w:color w:val="000000" w:themeColor="text1"/>
        </w:rPr>
        <w:t>28.1</w:t>
      </w:r>
      <w:r>
        <w:rPr>
          <w:rFonts w:hint="eastAsia" w:hAnsi="宋体"/>
          <w:bCs/>
          <w:color w:val="000000" w:themeColor="text1"/>
        </w:rPr>
        <w:tab/>
      </w:r>
      <w:r>
        <w:rPr>
          <w:rFonts w:hint="eastAsia" w:hAnsi="宋体"/>
          <w:color w:val="000000" w:themeColor="text1"/>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rPr>
      </w:pPr>
      <w:r>
        <w:rPr>
          <w:rFonts w:hint="eastAsia" w:hAnsi="宋体"/>
          <w:bCs/>
          <w:color w:val="000000" w:themeColor="text1"/>
        </w:rPr>
        <w:t>28.2</w:t>
      </w:r>
      <w:r>
        <w:rPr>
          <w:rFonts w:hint="eastAsia" w:hAnsi="宋体"/>
          <w:bCs/>
          <w:color w:val="000000" w:themeColor="text1"/>
        </w:rPr>
        <w:tab/>
      </w:r>
      <w:r>
        <w:rPr>
          <w:rFonts w:hint="eastAsia" w:hAnsi="宋体"/>
          <w:color w:val="000000" w:themeColor="text1"/>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rPr>
      </w:pPr>
      <w:r>
        <w:rPr>
          <w:rFonts w:hint="eastAsia" w:hAnsi="宋体"/>
          <w:bCs/>
          <w:color w:val="000000" w:themeColor="text1"/>
        </w:rPr>
        <w:t xml:space="preserve">28.3   </w:t>
      </w:r>
      <w:r>
        <w:rPr>
          <w:rFonts w:hint="eastAsia" w:hAnsi="宋体"/>
          <w:color w:val="000000" w:themeColor="text1"/>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4"/>
        <w:spacing w:line="360" w:lineRule="auto"/>
        <w:rPr>
          <w:rFonts w:ascii="宋体" w:hAnsi="宋体"/>
          <w:color w:val="000000" w:themeColor="text1"/>
          <w:sz w:val="21"/>
          <w:szCs w:val="21"/>
        </w:rPr>
      </w:pPr>
      <w:bookmarkStart w:id="143" w:name="_Toc32226"/>
      <w:bookmarkStart w:id="144" w:name="_Toc367780336"/>
      <w:r>
        <w:rPr>
          <w:rFonts w:hint="eastAsia" w:ascii="宋体" w:hAnsi="宋体"/>
          <w:color w:val="000000" w:themeColor="text1"/>
          <w:sz w:val="21"/>
          <w:szCs w:val="21"/>
        </w:rPr>
        <w:t>29</w:t>
      </w:r>
      <w:r>
        <w:rPr>
          <w:rFonts w:hint="eastAsia" w:ascii="宋体" w:hAnsi="宋体"/>
          <w:color w:val="000000" w:themeColor="text1"/>
          <w:sz w:val="21"/>
          <w:szCs w:val="21"/>
        </w:rPr>
        <w:tab/>
      </w:r>
      <w:r>
        <w:rPr>
          <w:rFonts w:hint="eastAsia" w:ascii="宋体" w:hAnsi="宋体"/>
          <w:color w:val="000000" w:themeColor="text1"/>
          <w:sz w:val="21"/>
          <w:szCs w:val="21"/>
        </w:rPr>
        <w:t>评审注意事项</w:t>
      </w:r>
      <w:bookmarkEnd w:id="143"/>
      <w:bookmarkEnd w:id="144"/>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29.1</w:t>
      </w:r>
      <w:r>
        <w:rPr>
          <w:rFonts w:hint="eastAsia" w:ascii="宋体" w:hAnsi="宋体"/>
          <w:color w:val="000000" w:themeColor="text1"/>
          <w:szCs w:val="21"/>
        </w:rPr>
        <w:tab/>
      </w:r>
      <w:r>
        <w:rPr>
          <w:rFonts w:hint="eastAsia" w:ascii="宋体" w:hAnsi="宋体"/>
          <w:color w:val="000000" w:themeColor="text1"/>
          <w:szCs w:val="21"/>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29.2</w:t>
      </w:r>
      <w:r>
        <w:rPr>
          <w:rFonts w:hint="eastAsia" w:ascii="宋体" w:hAnsi="宋体"/>
          <w:color w:val="000000" w:themeColor="text1"/>
          <w:szCs w:val="21"/>
        </w:rPr>
        <w:tab/>
      </w:r>
      <w:r>
        <w:rPr>
          <w:rFonts w:hint="eastAsia" w:ascii="宋体" w:hAnsi="宋体"/>
          <w:color w:val="000000" w:themeColor="text1"/>
          <w:szCs w:val="21"/>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29.3</w:t>
      </w:r>
      <w:r>
        <w:rPr>
          <w:rFonts w:hint="eastAsia" w:ascii="宋体" w:hAnsi="宋体"/>
          <w:color w:val="000000" w:themeColor="text1"/>
          <w:szCs w:val="21"/>
        </w:rPr>
        <w:tab/>
      </w:r>
      <w:r>
        <w:rPr>
          <w:rFonts w:hint="eastAsia" w:ascii="宋体" w:hAnsi="宋体"/>
          <w:color w:val="000000" w:themeColor="text1"/>
          <w:szCs w:val="21"/>
        </w:rPr>
        <w:t>为保证确定成交供应商的公正性，在评审过程中，谈判小组成员不得与供应商私下交换意见。在谈判工作结束后，凡与谈判情况有接触的任何人，不得也不应将评审情况扩散出谈判小组人员之外。</w:t>
      </w:r>
    </w:p>
    <w:p>
      <w:pPr>
        <w:pStyle w:val="4"/>
        <w:spacing w:line="360" w:lineRule="auto"/>
        <w:rPr>
          <w:rFonts w:ascii="宋体" w:hAnsi="宋体"/>
          <w:color w:val="000000" w:themeColor="text1"/>
          <w:sz w:val="21"/>
          <w:szCs w:val="21"/>
        </w:rPr>
      </w:pPr>
      <w:bookmarkStart w:id="145" w:name="_Toc367780337"/>
      <w:bookmarkStart w:id="146" w:name="_Toc25541"/>
      <w:r>
        <w:rPr>
          <w:rFonts w:hint="eastAsia" w:ascii="宋体" w:hAnsi="宋体"/>
          <w:color w:val="000000" w:themeColor="text1"/>
          <w:sz w:val="21"/>
          <w:szCs w:val="21"/>
        </w:rPr>
        <w:t>30</w:t>
      </w:r>
      <w:r>
        <w:rPr>
          <w:rFonts w:hint="eastAsia" w:ascii="宋体" w:hAnsi="宋体"/>
          <w:color w:val="000000" w:themeColor="text1"/>
          <w:sz w:val="21"/>
          <w:szCs w:val="21"/>
        </w:rPr>
        <w:tab/>
      </w:r>
      <w:r>
        <w:rPr>
          <w:rFonts w:hint="eastAsia" w:ascii="宋体" w:hAnsi="宋体"/>
          <w:color w:val="000000" w:themeColor="text1"/>
          <w:sz w:val="21"/>
          <w:szCs w:val="21"/>
        </w:rPr>
        <w:t>发布成交结果公告和发放成交通知书</w:t>
      </w:r>
      <w:bookmarkEnd w:id="145"/>
      <w:bookmarkEnd w:id="146"/>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30.2   成交人确认后，成交结果将在指定媒体上公告：</w:t>
      </w:r>
      <w:r>
        <w:rPr>
          <w:rFonts w:hint="eastAsia" w:ascii="黑体" w:eastAsia="黑体"/>
          <w:bCs/>
          <w:color w:val="000000" w:themeColor="text1"/>
        </w:rPr>
        <w:t>详见第三部份《报价须知〈投标人须知前附表〉》</w:t>
      </w:r>
      <w:r>
        <w:rPr>
          <w:rFonts w:hint="eastAsia" w:ascii="宋体" w:hAnsi="宋体"/>
          <w:color w:val="000000" w:themeColor="text1"/>
          <w:szCs w:val="21"/>
        </w:rPr>
        <w:t>。发布成交结果公告的同时，代理采购机构向成交人发出成交通知书。</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30.3   未成交供应商，</w:t>
      </w:r>
      <w:r>
        <w:rPr>
          <w:rFonts w:hint="eastAsia" w:ascii="宋体" w:hAnsi="宋体"/>
          <w:color w:val="000000" w:themeColor="text1"/>
          <w:szCs w:val="21"/>
          <w:lang w:eastAsia="zh-CN"/>
        </w:rPr>
        <w:t>广东业信招标有限公司</w:t>
      </w:r>
      <w:r>
        <w:rPr>
          <w:rFonts w:hint="eastAsia" w:ascii="宋体" w:hAnsi="宋体"/>
          <w:color w:val="000000" w:themeColor="text1"/>
          <w:szCs w:val="21"/>
        </w:rPr>
        <w:t>不再以其它方式另行通知。</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30.4   成交通知书发出后，采购人改变成交结果，或者成交供应商放弃成交，应当承担相应的法律责任。</w:t>
      </w:r>
    </w:p>
    <w:p>
      <w:pPr>
        <w:pStyle w:val="4"/>
        <w:spacing w:line="360" w:lineRule="auto"/>
        <w:rPr>
          <w:rFonts w:ascii="宋体" w:hAnsi="宋体"/>
          <w:color w:val="000000" w:themeColor="text1"/>
          <w:sz w:val="21"/>
          <w:szCs w:val="21"/>
        </w:rPr>
      </w:pPr>
      <w:bookmarkStart w:id="147" w:name="_Toc367780338"/>
      <w:bookmarkStart w:id="148" w:name="_Toc26215"/>
      <w:r>
        <w:rPr>
          <w:rFonts w:hint="eastAsia" w:ascii="宋体" w:hAnsi="宋体"/>
          <w:color w:val="000000" w:themeColor="text1"/>
          <w:sz w:val="21"/>
          <w:szCs w:val="21"/>
        </w:rPr>
        <w:t>31     投标供应商对成交结果的质疑、投诉</w:t>
      </w:r>
      <w:bookmarkEnd w:id="147"/>
      <w:bookmarkEnd w:id="148"/>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31.1</w:t>
      </w:r>
      <w:r>
        <w:rPr>
          <w:rFonts w:hint="eastAsia" w:ascii="宋体" w:hAnsi="宋体"/>
          <w:color w:val="000000" w:themeColor="text1"/>
          <w:szCs w:val="21"/>
        </w:rPr>
        <w:tab/>
      </w:r>
      <w:r>
        <w:rPr>
          <w:rFonts w:hint="eastAsia" w:ascii="宋体" w:hAnsi="宋体"/>
          <w:color w:val="000000" w:themeColor="text1"/>
          <w:szCs w:val="21"/>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31.5   投标供应商须对质疑或投诉内容的真实性承担责任。</w:t>
      </w:r>
    </w:p>
    <w:p>
      <w:pPr>
        <w:spacing w:line="360" w:lineRule="auto"/>
        <w:ind w:left="752" w:hanging="751" w:hangingChars="358"/>
        <w:rPr>
          <w:rFonts w:ascii="宋体" w:hAnsi="宋体"/>
          <w:color w:val="000000" w:themeColor="text1"/>
          <w:szCs w:val="21"/>
        </w:rPr>
      </w:pPr>
      <w:r>
        <w:rPr>
          <w:rFonts w:hint="eastAsia" w:ascii="宋体" w:hAnsi="宋体"/>
          <w:color w:val="000000" w:themeColor="text1"/>
          <w:szCs w:val="21"/>
        </w:rPr>
        <w:t>31.6   质疑函应当署名。质疑供应商为自然人的，应当由本人签字；质疑供应商为法人或其他组织的，应由法定代表人或者主要负责人签字并盖公章。</w:t>
      </w:r>
    </w:p>
    <w:p>
      <w:pPr>
        <w:pStyle w:val="2"/>
        <w:numPr>
          <w:ilvl w:val="1"/>
          <w:numId w:val="0"/>
        </w:numPr>
        <w:spacing w:before="240" w:after="240" w:line="360" w:lineRule="auto"/>
        <w:rPr>
          <w:rFonts w:ascii="宋体" w:hAnsi="宋体" w:eastAsia="宋体"/>
          <w:color w:val="000000" w:themeColor="text1"/>
          <w:sz w:val="21"/>
          <w:szCs w:val="21"/>
        </w:rPr>
      </w:pPr>
      <w:bookmarkStart w:id="149" w:name="_Toc16395"/>
      <w:bookmarkStart w:id="150" w:name="_Toc367780339"/>
      <w:r>
        <w:rPr>
          <w:rFonts w:hint="eastAsia" w:ascii="宋体" w:hAnsi="宋体" w:eastAsia="宋体"/>
          <w:color w:val="000000" w:themeColor="text1"/>
          <w:sz w:val="21"/>
          <w:szCs w:val="21"/>
        </w:rPr>
        <w:t>Ｆ  授予合同</w:t>
      </w:r>
      <w:bookmarkEnd w:id="149"/>
      <w:bookmarkEnd w:id="150"/>
    </w:p>
    <w:p>
      <w:pPr>
        <w:pStyle w:val="4"/>
        <w:spacing w:line="360" w:lineRule="auto"/>
        <w:rPr>
          <w:rFonts w:ascii="宋体" w:hAnsi="宋体"/>
          <w:color w:val="000000" w:themeColor="text1"/>
          <w:sz w:val="21"/>
          <w:szCs w:val="21"/>
        </w:rPr>
      </w:pPr>
      <w:bookmarkStart w:id="151" w:name="_Toc367780340"/>
      <w:bookmarkStart w:id="152" w:name="_Toc21301"/>
      <w:r>
        <w:rPr>
          <w:rFonts w:hint="eastAsia" w:ascii="宋体" w:hAnsi="宋体"/>
          <w:color w:val="000000" w:themeColor="text1"/>
          <w:sz w:val="21"/>
          <w:szCs w:val="21"/>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32</w:t>
      </w:r>
      <w:r>
        <w:rPr>
          <w:rFonts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谈判小组经评审认为所有供应商提供的货物或服务都不符合谈判文件要求的，或所有供应商的报价均超过了采购人的预算，且采购人不能支付的，有权否决所有报价资料。</w:t>
      </w:r>
    </w:p>
    <w:p>
      <w:pPr>
        <w:pStyle w:val="4"/>
        <w:spacing w:line="360" w:lineRule="auto"/>
        <w:rPr>
          <w:rFonts w:ascii="宋体" w:hAnsi="宋体"/>
          <w:color w:val="000000" w:themeColor="text1"/>
          <w:sz w:val="21"/>
          <w:szCs w:val="21"/>
        </w:rPr>
      </w:pPr>
      <w:bookmarkStart w:id="153" w:name="_Toc11114"/>
      <w:bookmarkStart w:id="154" w:name="_Toc367780341"/>
      <w:r>
        <w:rPr>
          <w:rFonts w:hint="eastAsia" w:ascii="宋体" w:hAnsi="宋体"/>
          <w:color w:val="000000" w:themeColor="text1"/>
          <w:sz w:val="21"/>
          <w:szCs w:val="21"/>
        </w:rPr>
        <w:t>33</w:t>
      </w:r>
      <w:r>
        <w:rPr>
          <w:rFonts w:hint="eastAsia" w:ascii="宋体" w:hAnsi="宋体"/>
          <w:color w:val="000000" w:themeColor="text1"/>
          <w:sz w:val="21"/>
          <w:szCs w:val="21"/>
        </w:rPr>
        <w:tab/>
      </w:r>
      <w:r>
        <w:rPr>
          <w:rFonts w:hint="eastAsia" w:ascii="宋体" w:hAnsi="宋体"/>
          <w:color w:val="000000" w:themeColor="text1"/>
          <w:sz w:val="21"/>
          <w:szCs w:val="21"/>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3</w:t>
      </w:r>
      <w:r>
        <w:rPr>
          <w:rFonts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第32条规定之外，采购人将把合同授予此次谈判的成交供应商。</w:t>
      </w:r>
    </w:p>
    <w:p>
      <w:pPr>
        <w:pStyle w:val="4"/>
        <w:spacing w:line="360" w:lineRule="auto"/>
        <w:rPr>
          <w:rFonts w:ascii="宋体" w:hAnsi="宋体"/>
          <w:color w:val="000000" w:themeColor="text1"/>
          <w:sz w:val="21"/>
          <w:szCs w:val="21"/>
        </w:rPr>
      </w:pPr>
      <w:bookmarkStart w:id="155" w:name="_Toc367780342"/>
      <w:bookmarkStart w:id="156" w:name="_Toc22492"/>
      <w:r>
        <w:rPr>
          <w:rFonts w:hint="eastAsia" w:ascii="宋体" w:hAnsi="宋体"/>
          <w:color w:val="000000" w:themeColor="text1"/>
          <w:sz w:val="21"/>
          <w:szCs w:val="21"/>
        </w:rPr>
        <w:t>34</w:t>
      </w:r>
      <w:r>
        <w:rPr>
          <w:rFonts w:hint="eastAsia" w:ascii="宋体" w:hAnsi="宋体"/>
          <w:color w:val="000000" w:themeColor="text1"/>
          <w:sz w:val="21"/>
          <w:szCs w:val="21"/>
        </w:rPr>
        <w:tab/>
      </w:r>
      <w:r>
        <w:rPr>
          <w:rFonts w:hint="eastAsia" w:ascii="宋体" w:hAnsi="宋体"/>
          <w:color w:val="000000" w:themeColor="text1"/>
          <w:sz w:val="21"/>
          <w:szCs w:val="21"/>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4</w:t>
      </w:r>
      <w:r>
        <w:rPr>
          <w:rFonts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4</w:t>
      </w:r>
      <w:r>
        <w:rPr>
          <w:rFonts w:ascii="宋体" w:hAnsi="宋体"/>
          <w:bCs/>
          <w:color w:val="000000" w:themeColor="text1"/>
          <w:szCs w:val="21"/>
        </w:rPr>
        <w:t>.2</w:t>
      </w:r>
      <w:r>
        <w:rPr>
          <w:rFonts w:hint="eastAsia" w:ascii="宋体" w:hAnsi="宋体"/>
          <w:bCs/>
          <w:color w:val="000000" w:themeColor="text1"/>
          <w:szCs w:val="21"/>
        </w:rPr>
        <w:tab/>
      </w:r>
      <w:r>
        <w:rPr>
          <w:rFonts w:hint="eastAsia" w:ascii="宋体" w:hAnsi="宋体"/>
          <w:bCs/>
          <w:color w:val="000000" w:themeColor="text1"/>
          <w:szCs w:val="21"/>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4</w:t>
      </w:r>
      <w:r>
        <w:rPr>
          <w:rFonts w:ascii="宋体" w:hAnsi="宋体"/>
          <w:bCs/>
          <w:color w:val="000000" w:themeColor="text1"/>
          <w:szCs w:val="21"/>
        </w:rPr>
        <w:t>.</w:t>
      </w:r>
      <w:r>
        <w:rPr>
          <w:rFonts w:hint="eastAsia" w:ascii="宋体" w:hAnsi="宋体"/>
          <w:bCs/>
          <w:color w:val="000000" w:themeColor="text1"/>
          <w:szCs w:val="21"/>
        </w:rPr>
        <w:t>3</w:t>
      </w:r>
      <w:r>
        <w:rPr>
          <w:rFonts w:hint="eastAsia" w:ascii="宋体" w:hAnsi="宋体"/>
          <w:bCs/>
          <w:color w:val="000000" w:themeColor="text1"/>
          <w:szCs w:val="21"/>
        </w:rPr>
        <w:tab/>
      </w:r>
      <w:r>
        <w:rPr>
          <w:rFonts w:hint="eastAsia" w:ascii="宋体" w:hAnsi="宋体"/>
          <w:bCs/>
          <w:color w:val="000000" w:themeColor="text1"/>
          <w:szCs w:val="21"/>
        </w:rPr>
        <w:t>采购人应当自采购合同签订之日起七个工作日内，按照有关规定将采购合同副本报同级人民政府财政部门和</w:t>
      </w:r>
      <w:r>
        <w:rPr>
          <w:rFonts w:hint="eastAsia" w:ascii="宋体" w:hAnsi="宋体"/>
          <w:bCs/>
          <w:color w:val="000000" w:themeColor="text1"/>
          <w:szCs w:val="21"/>
          <w:lang w:eastAsia="zh-CN"/>
        </w:rPr>
        <w:t>广东业信招标有限公司</w:t>
      </w:r>
      <w:r>
        <w:rPr>
          <w:rFonts w:hint="eastAsia" w:ascii="宋体" w:hAnsi="宋体"/>
          <w:bCs/>
          <w:color w:val="000000" w:themeColor="text1"/>
          <w:szCs w:val="21"/>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pStyle w:val="2"/>
        <w:numPr>
          <w:ilvl w:val="0"/>
          <w:numId w:val="0"/>
        </w:numPr>
        <w:jc w:val="center"/>
        <w:rPr>
          <w:color w:val="000000" w:themeColor="text1"/>
          <w:sz w:val="24"/>
        </w:rPr>
      </w:pPr>
      <w:bookmarkStart w:id="158" w:name="_Toc430771059"/>
      <w:bookmarkStart w:id="159" w:name="_Toc432682726"/>
      <w:bookmarkStart w:id="160" w:name="_Toc13507"/>
      <w:bookmarkStart w:id="161" w:name="_Toc499041071"/>
      <w:r>
        <w:rPr>
          <w:color w:val="000000" w:themeColor="text1"/>
          <w:sz w:val="24"/>
        </w:rPr>
        <w:t>G</w:t>
      </w:r>
      <w:r>
        <w:rPr>
          <w:rFonts w:hint="eastAsia"/>
          <w:color w:val="000000" w:themeColor="text1"/>
          <w:sz w:val="24"/>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rPr>
      </w:pPr>
      <w:bookmarkStart w:id="162" w:name="_Toc430185803"/>
      <w:bookmarkStart w:id="163" w:name="_Toc430771060"/>
      <w:r>
        <w:rPr>
          <w:rFonts w:hint="eastAsia" w:ascii="宋体" w:hAnsi="宋体" w:eastAsia="宋体" w:cs="宋体"/>
          <w:color w:val="000000" w:themeColor="text1"/>
        </w:rPr>
        <w:t xml:space="preserve">35     </w:t>
      </w:r>
      <w:bookmarkStart w:id="164"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rPr>
      </w:pPr>
      <w:bookmarkStart w:id="165" w:name="_Toc430771061"/>
      <w:bookmarkStart w:id="166" w:name="_Toc430185804"/>
      <w:r>
        <w:rPr>
          <w:rFonts w:hint="eastAsia" w:ascii="宋体" w:hAnsi="宋体" w:eastAsia="宋体" w:cs="宋体"/>
          <w:color w:val="000000" w:themeColor="text1"/>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rPr>
      </w:pPr>
      <w:bookmarkStart w:id="167" w:name="_Toc430771062"/>
      <w:bookmarkStart w:id="168" w:name="_Toc430185805"/>
      <w:r>
        <w:rPr>
          <w:rFonts w:hint="eastAsia" w:ascii="宋体" w:hAnsi="宋体" w:eastAsia="宋体" w:cs="宋体"/>
          <w:color w:val="000000" w:themeColor="text1"/>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167"/>
      <w:bookmarkEnd w:id="168"/>
    </w:p>
    <w:p>
      <w:pPr>
        <w:spacing w:line="360" w:lineRule="auto"/>
        <w:ind w:left="735" w:hanging="735" w:hangingChars="350"/>
        <w:rPr>
          <w:rFonts w:hint="eastAsia" w:ascii="宋体" w:hAnsi="宋体" w:eastAsia="宋体" w:cs="宋体"/>
          <w:color w:val="000000" w:themeColor="text1"/>
        </w:rPr>
      </w:pPr>
      <w:bookmarkStart w:id="169" w:name="_Toc430771063"/>
      <w:bookmarkStart w:id="170" w:name="_Toc430185806"/>
      <w:r>
        <w:rPr>
          <w:rFonts w:hint="eastAsia" w:ascii="宋体" w:hAnsi="宋体" w:eastAsia="宋体" w:cs="宋体"/>
          <w:color w:val="000000" w:themeColor="text1"/>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38.</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w:t>
            </w:r>
          </w:p>
        </w:tc>
      </w:tr>
    </w:tbl>
    <w:p>
      <w:pPr>
        <w:rPr>
          <w:rFonts w:ascii="宋体"/>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widowControl/>
        <w:tabs>
          <w:tab w:val="left" w:pos="753"/>
        </w:tabs>
        <w:adjustRightInd w:val="0"/>
        <w:snapToGrid w:val="0"/>
        <w:spacing w:line="360" w:lineRule="auto"/>
        <w:ind w:left="753" w:hanging="753"/>
        <w:rPr>
          <w:rFonts w:ascii="宋体" w:hAnsi="宋体"/>
          <w:bCs/>
          <w:color w:val="000000" w:themeColor="text1"/>
          <w:szCs w:val="21"/>
        </w:rPr>
      </w:pPr>
    </w:p>
    <w:p>
      <w:pPr>
        <w:pStyle w:val="3"/>
        <w:numPr>
          <w:ilvl w:val="0"/>
          <w:numId w:val="0"/>
        </w:numPr>
        <w:spacing w:after="120" w:line="360" w:lineRule="auto"/>
        <w:jc w:val="center"/>
        <w:rPr>
          <w:rFonts w:ascii="宋体" w:hAnsi="宋体"/>
          <w:color w:val="000000" w:themeColor="text1"/>
          <w:sz w:val="21"/>
          <w:szCs w:val="21"/>
        </w:rPr>
      </w:pPr>
      <w:bookmarkStart w:id="171" w:name="_Toc13066"/>
      <w:r>
        <w:rPr>
          <w:rFonts w:hint="eastAsia" w:ascii="宋体" w:hAnsi="宋体"/>
          <w:color w:val="000000" w:themeColor="text1"/>
          <w:sz w:val="21"/>
          <w:szCs w:val="21"/>
        </w:rPr>
        <w:t>第四部分  合同书格式（参考范本）</w:t>
      </w:r>
      <w:bookmarkEnd w:id="157"/>
      <w:bookmarkEnd w:id="171"/>
    </w:p>
    <w:p>
      <w:pPr>
        <w:spacing w:line="360" w:lineRule="auto"/>
        <w:rPr>
          <w:rFonts w:ascii="宋体" w:hAnsi="宋体"/>
          <w:bCs/>
          <w:color w:val="000000" w:themeColor="text1"/>
          <w:szCs w:val="21"/>
        </w:rPr>
      </w:pPr>
    </w:p>
    <w:p>
      <w:pPr>
        <w:spacing w:line="480" w:lineRule="auto"/>
        <w:rPr>
          <w:rFonts w:ascii="宋体" w:hAnsi="宋体"/>
          <w:bCs/>
          <w:color w:val="000000" w:themeColor="text1"/>
          <w:szCs w:val="21"/>
        </w:rPr>
      </w:pPr>
      <w:r>
        <w:rPr>
          <w:rFonts w:hint="eastAsia" w:ascii="宋体" w:hAnsi="宋体"/>
          <w:bCs/>
          <w:color w:val="000000" w:themeColor="text1"/>
          <w:szCs w:val="21"/>
        </w:rPr>
        <w:t>甲方（采购人）：</w:t>
      </w:r>
    </w:p>
    <w:p>
      <w:pPr>
        <w:spacing w:line="480" w:lineRule="auto"/>
        <w:rPr>
          <w:rFonts w:ascii="宋体" w:hAnsi="宋体"/>
          <w:bCs/>
          <w:color w:val="000000" w:themeColor="text1"/>
          <w:szCs w:val="21"/>
        </w:rPr>
      </w:pPr>
      <w:r>
        <w:rPr>
          <w:rFonts w:hint="eastAsia" w:ascii="宋体" w:hAnsi="宋体"/>
          <w:bCs/>
          <w:color w:val="000000" w:themeColor="text1"/>
          <w:szCs w:val="21"/>
        </w:rPr>
        <w:t>乙方（成交供应商）：</w:t>
      </w:r>
    </w:p>
    <w:p>
      <w:pPr>
        <w:spacing w:line="480" w:lineRule="auto"/>
        <w:rPr>
          <w:rFonts w:ascii="宋体" w:hAnsi="宋体"/>
          <w:bCs/>
          <w:color w:val="000000" w:themeColor="text1"/>
          <w:szCs w:val="21"/>
        </w:rPr>
      </w:pPr>
      <w:r>
        <w:rPr>
          <w:rFonts w:ascii="宋体" w:hAnsi="宋体"/>
          <w:bCs/>
          <w:color w:val="000000" w:themeColor="text1"/>
          <w:szCs w:val="21"/>
        </w:rPr>
        <w:tab/>
      </w:r>
    </w:p>
    <w:p>
      <w:pPr>
        <w:spacing w:line="480" w:lineRule="auto"/>
        <w:rPr>
          <w:rFonts w:ascii="宋体" w:hAnsi="宋体"/>
          <w:bCs/>
          <w:color w:val="000000" w:themeColor="text1"/>
        </w:rPr>
      </w:pPr>
      <w:r>
        <w:rPr>
          <w:rFonts w:hint="eastAsia" w:ascii="宋体" w:hAnsi="宋体"/>
          <w:bCs/>
          <w:color w:val="000000" w:themeColor="text1"/>
          <w:szCs w:val="21"/>
        </w:rPr>
        <w:t xml:space="preserve">    甲乙双方根据</w:t>
      </w:r>
      <w:r>
        <w:rPr>
          <w:rFonts w:ascii="宋体" w:hAnsi="宋体"/>
          <w:bCs/>
          <w:color w:val="000000" w:themeColor="text1"/>
          <w:szCs w:val="21"/>
        </w:rPr>
        <w:t>年月日</w:t>
      </w:r>
      <w:r>
        <w:rPr>
          <w:rFonts w:hint="eastAsia" w:ascii="宋体" w:hAnsi="宋体" w:cs="宋体"/>
          <w:color w:val="000000" w:themeColor="text1"/>
          <w:szCs w:val="21"/>
          <w:u w:val="single"/>
        </w:rPr>
        <w:t xml:space="preserve">  采购项目名称  </w:t>
      </w:r>
      <w:r>
        <w:rPr>
          <w:rFonts w:hint="eastAsia" w:ascii="宋体" w:hAnsi="宋体"/>
          <w:bCs/>
          <w:color w:val="000000" w:themeColor="text1"/>
          <w:szCs w:val="21"/>
        </w:rPr>
        <w:t>（项目编号:</w:t>
      </w:r>
      <w:r>
        <w:rPr>
          <w:rFonts w:hint="eastAsia" w:ascii="宋体" w:hAnsi="宋体"/>
          <w:bCs/>
          <w:color w:val="000000" w:themeColor="text1"/>
          <w:szCs w:val="21"/>
          <w:u w:val="single"/>
        </w:rPr>
        <w:t xml:space="preserve">           </w:t>
      </w:r>
      <w:r>
        <w:rPr>
          <w:rFonts w:hint="eastAsia" w:ascii="宋体" w:hAnsi="宋体"/>
          <w:bCs/>
          <w:color w:val="000000" w:themeColor="text1"/>
          <w:szCs w:val="21"/>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 xml:space="preserve">第一条  </w:t>
      </w:r>
      <w:r>
        <w:rPr>
          <w:rFonts w:hint="eastAsia" w:ascii="宋体" w:hAnsi="宋体"/>
          <w:bCs/>
          <w:color w:val="000000" w:themeColor="text1"/>
          <w:szCs w:val="21"/>
        </w:rPr>
        <w:tab/>
      </w:r>
      <w:r>
        <w:rPr>
          <w:rFonts w:hint="eastAsia" w:ascii="宋体" w:hAnsi="宋体"/>
          <w:bCs/>
          <w:color w:val="000000" w:themeColor="text1"/>
          <w:szCs w:val="21"/>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1. 项目名称：</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480" w:lineRule="auto"/>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2. 服务范围：</w:t>
      </w:r>
      <w:r>
        <w:rPr>
          <w:rFonts w:hint="eastAsia" w:ascii="宋体" w:hAnsi="宋体"/>
          <w:bCs/>
          <w:color w:val="000000" w:themeColor="text1"/>
          <w:szCs w:val="21"/>
          <w:u w:val="single"/>
        </w:rPr>
        <w:t xml:space="preserve">（另附）                               </w:t>
      </w:r>
      <w:r>
        <w:rPr>
          <w:rFonts w:hint="eastAsia" w:ascii="宋体" w:hAnsi="宋体"/>
          <w:bCs/>
          <w:color w:val="000000" w:themeColor="text1"/>
          <w:szCs w:val="21"/>
        </w:rPr>
        <w:t>；</w:t>
      </w:r>
    </w:p>
    <w:p>
      <w:pPr>
        <w:tabs>
          <w:tab w:val="left" w:pos="1004"/>
        </w:tabs>
        <w:spacing w:line="480" w:lineRule="auto"/>
        <w:ind w:right="31" w:rightChars="15" w:firstLine="1003" w:firstLineChars="478"/>
        <w:rPr>
          <w:rFonts w:ascii="宋体" w:hAnsi="宋体"/>
          <w:bCs/>
          <w:color w:val="000000" w:themeColor="text1"/>
          <w:szCs w:val="21"/>
          <w:u w:val="single"/>
        </w:rPr>
      </w:pPr>
      <w:r>
        <w:rPr>
          <w:rFonts w:hint="eastAsia" w:ascii="宋体" w:hAnsi="宋体"/>
          <w:bCs/>
          <w:color w:val="000000" w:themeColor="text1"/>
          <w:szCs w:val="21"/>
        </w:rPr>
        <w:t>3. 项目总价：</w:t>
      </w:r>
      <w:r>
        <w:rPr>
          <w:rFonts w:hint="eastAsia" w:ascii="宋体" w:hAnsi="宋体"/>
          <w:bCs/>
          <w:color w:val="000000" w:themeColor="text1"/>
          <w:szCs w:val="21"/>
          <w:u w:val="single"/>
        </w:rPr>
        <w:t xml:space="preserve">（小写）                               </w:t>
      </w:r>
    </w:p>
    <w:p>
      <w:pPr>
        <w:tabs>
          <w:tab w:val="left" w:pos="1004"/>
        </w:tabs>
        <w:spacing w:line="480" w:lineRule="auto"/>
        <w:ind w:right="31" w:rightChars="15" w:firstLine="2261" w:firstLineChars="1077"/>
        <w:rPr>
          <w:rFonts w:ascii="宋体" w:hAnsi="宋体"/>
          <w:bCs/>
          <w:color w:val="000000" w:themeColor="text1"/>
          <w:szCs w:val="21"/>
          <w:u w:val="single"/>
        </w:rPr>
      </w:pPr>
      <w:r>
        <w:rPr>
          <w:rFonts w:hint="eastAsia" w:ascii="宋体" w:hAnsi="宋体"/>
          <w:bCs/>
          <w:color w:val="000000" w:themeColor="text1"/>
          <w:szCs w:val="21"/>
          <w:u w:val="single"/>
        </w:rPr>
        <w:t xml:space="preserve">（大写）                               </w:t>
      </w:r>
    </w:p>
    <w:p>
      <w:pPr>
        <w:tabs>
          <w:tab w:val="left" w:pos="1004"/>
        </w:tabs>
        <w:spacing w:line="480" w:lineRule="auto"/>
        <w:ind w:right="31" w:rightChars="15" w:firstLine="1003" w:firstLineChars="478"/>
        <w:rPr>
          <w:rFonts w:ascii="宋体" w:hAnsi="宋体"/>
          <w:bCs/>
          <w:color w:val="000000" w:themeColor="text1"/>
          <w:szCs w:val="21"/>
        </w:rPr>
      </w:pPr>
      <w:r>
        <w:rPr>
          <w:rFonts w:hint="eastAsia" w:ascii="宋体" w:hAnsi="宋体"/>
          <w:bCs/>
          <w:color w:val="000000" w:themeColor="text1"/>
          <w:szCs w:val="21"/>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 xml:space="preserve">第二条  </w:t>
      </w:r>
      <w:r>
        <w:rPr>
          <w:rFonts w:hint="eastAsia" w:ascii="宋体" w:hAnsi="宋体"/>
          <w:bCs/>
          <w:color w:val="000000" w:themeColor="text1"/>
          <w:szCs w:val="21"/>
        </w:rPr>
        <w:tab/>
      </w:r>
      <w:r>
        <w:rPr>
          <w:rFonts w:hint="eastAsia" w:ascii="宋体" w:hAnsi="宋体"/>
          <w:bCs/>
          <w:color w:val="000000" w:themeColor="text1"/>
          <w:szCs w:val="21"/>
        </w:rPr>
        <w:t>服务的质量要求、售后服务、培训费用及损害赔偿。</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第三条</w:t>
      </w:r>
      <w:r>
        <w:rPr>
          <w:rFonts w:hint="eastAsia" w:ascii="宋体" w:hAnsi="宋体"/>
          <w:bCs/>
          <w:color w:val="000000" w:themeColor="text1"/>
          <w:szCs w:val="21"/>
        </w:rPr>
        <w:tab/>
      </w:r>
      <w:r>
        <w:rPr>
          <w:rFonts w:hint="eastAsia" w:ascii="宋体" w:hAnsi="宋体"/>
          <w:bCs/>
          <w:color w:val="000000" w:themeColor="text1"/>
          <w:szCs w:val="21"/>
        </w:rPr>
        <w:t>服务和验收</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1.服务期：</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2.服务地点：</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480" w:lineRule="auto"/>
        <w:ind w:left="1361" w:leftChars="428" w:right="31" w:rightChars="15" w:hanging="462" w:hangingChars="220"/>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3.验收时间：</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1004"/>
        </w:tabs>
        <w:spacing w:line="480" w:lineRule="auto"/>
        <w:ind w:right="31" w:rightChars="15"/>
        <w:rPr>
          <w:rFonts w:ascii="宋体" w:hAnsi="宋体"/>
          <w:bCs/>
          <w:color w:val="000000" w:themeColor="text1"/>
          <w:szCs w:val="21"/>
          <w:u w:val="single"/>
        </w:rPr>
      </w:pPr>
      <w:r>
        <w:rPr>
          <w:rFonts w:hint="eastAsia" w:ascii="宋体" w:hAnsi="宋体"/>
          <w:bCs/>
          <w:color w:val="000000" w:themeColor="text1"/>
          <w:szCs w:val="21"/>
        </w:rPr>
        <w:tab/>
      </w:r>
      <w:r>
        <w:rPr>
          <w:rFonts w:hint="eastAsia" w:ascii="宋体" w:hAnsi="宋体"/>
          <w:bCs/>
          <w:color w:val="000000" w:themeColor="text1"/>
          <w:szCs w:val="21"/>
        </w:rPr>
        <w:t>4.服务验收方式：</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spacing w:line="480" w:lineRule="auto"/>
        <w:ind w:right="31" w:rightChars="15" w:firstLine="1050" w:firstLineChars="500"/>
        <w:rPr>
          <w:rFonts w:ascii="宋体" w:hAnsi="宋体"/>
          <w:color w:val="000000" w:themeColor="text1"/>
          <w:szCs w:val="21"/>
        </w:rPr>
      </w:pPr>
      <w:r>
        <w:rPr>
          <w:rFonts w:hint="eastAsia" w:ascii="宋体" w:hAnsi="宋体"/>
          <w:color w:val="000000" w:themeColor="text1"/>
          <w:szCs w:val="21"/>
        </w:rPr>
        <w:t>5.验收标准：</w:t>
      </w:r>
    </w:p>
    <w:p>
      <w:pPr>
        <w:numPr>
          <w:ilvl w:val="6"/>
          <w:numId w:val="14"/>
        </w:numPr>
        <w:tabs>
          <w:tab w:val="left" w:pos="1680"/>
        </w:tabs>
        <w:spacing w:line="480" w:lineRule="auto"/>
        <w:ind w:left="1680" w:hanging="315"/>
        <w:rPr>
          <w:rFonts w:ascii="宋体" w:hAnsi="宋体"/>
          <w:bCs/>
          <w:color w:val="000000" w:themeColor="text1"/>
          <w:szCs w:val="21"/>
        </w:rPr>
      </w:pPr>
      <w:r>
        <w:rPr>
          <w:rFonts w:hint="eastAsia" w:ascii="宋体" w:hAnsi="宋体"/>
          <w:color w:val="000000" w:themeColor="text1"/>
          <w:szCs w:val="21"/>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rPr>
      </w:pPr>
      <w:r>
        <w:rPr>
          <w:rFonts w:hint="eastAsia" w:ascii="宋体" w:hAnsi="宋体"/>
          <w:bCs/>
          <w:color w:val="000000" w:themeColor="text1"/>
          <w:szCs w:val="21"/>
        </w:rPr>
        <w:t>双方约定的其他验收标准。</w:t>
      </w:r>
      <w:r>
        <w:rPr>
          <w:rFonts w:hint="eastAsia" w:ascii="宋体" w:hAnsi="宋体"/>
          <w:bCs/>
          <w:color w:val="000000" w:themeColor="text1"/>
          <w:szCs w:val="21"/>
        </w:rPr>
        <w:tab/>
      </w:r>
    </w:p>
    <w:p>
      <w:pPr>
        <w:tabs>
          <w:tab w:val="left" w:pos="1004"/>
        </w:tabs>
        <w:spacing w:line="480" w:lineRule="auto"/>
        <w:ind w:right="31" w:rightChars="15"/>
        <w:rPr>
          <w:rFonts w:ascii="宋体" w:hAnsi="宋体"/>
          <w:bCs/>
          <w:color w:val="000000" w:themeColor="text1"/>
          <w:szCs w:val="21"/>
        </w:rPr>
      </w:pPr>
      <w:r>
        <w:rPr>
          <w:rFonts w:hint="eastAsia" w:ascii="宋体" w:hAnsi="宋体"/>
          <w:bCs/>
          <w:color w:val="000000" w:themeColor="text1"/>
          <w:szCs w:val="21"/>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rPr>
      </w:pPr>
      <w:r>
        <w:rPr>
          <w:rFonts w:hint="eastAsia" w:ascii="宋体" w:hAnsi="宋体"/>
          <w:bCs/>
          <w:color w:val="000000" w:themeColor="text1"/>
          <w:szCs w:val="21"/>
        </w:rPr>
        <w:t>付款方式：</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rPr>
      </w:pPr>
      <w:r>
        <w:rPr>
          <w:rFonts w:hint="eastAsia" w:ascii="宋体" w:hAnsi="宋体"/>
          <w:bCs/>
          <w:color w:val="000000" w:themeColor="text1"/>
          <w:szCs w:val="21"/>
        </w:rPr>
        <w:t>付款时间：</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rPr>
      </w:pPr>
      <w:r>
        <w:rPr>
          <w:rFonts w:hint="eastAsia" w:ascii="宋体" w:hAnsi="宋体"/>
          <w:bCs/>
          <w:color w:val="000000" w:themeColor="text1"/>
          <w:szCs w:val="21"/>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rPr>
      </w:pPr>
      <w:r>
        <w:rPr>
          <w:rFonts w:hint="eastAsia"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甲方在验收中，如果发现乙方所提供的服务质量或相关服务不合规定的，在</w:t>
      </w:r>
      <w:r>
        <w:rPr>
          <w:rFonts w:hint="eastAsia" w:ascii="宋体" w:hAnsi="宋体"/>
          <w:bCs/>
          <w:color w:val="000000" w:themeColor="text1"/>
          <w:szCs w:val="21"/>
          <w:u w:val="single"/>
        </w:rPr>
        <w:t xml:space="preserve">    </w:t>
      </w:r>
      <w:r>
        <w:rPr>
          <w:rFonts w:hint="eastAsia" w:ascii="宋体" w:hAnsi="宋体"/>
          <w:bCs/>
          <w:color w:val="000000" w:themeColor="text1"/>
          <w:szCs w:val="21"/>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rPr>
      </w:pPr>
      <w:r>
        <w:rPr>
          <w:rFonts w:hint="eastAsia" w:ascii="宋体" w:hAnsi="宋体"/>
          <w:bCs/>
          <w:color w:val="000000" w:themeColor="text1"/>
          <w:szCs w:val="21"/>
        </w:rPr>
        <w:t>2. 乙方在接到甲方书面异议后，应在</w:t>
      </w:r>
      <w:r>
        <w:rPr>
          <w:rFonts w:hint="eastAsia" w:ascii="宋体" w:hAnsi="宋体"/>
          <w:bCs/>
          <w:color w:val="000000" w:themeColor="text1"/>
          <w:szCs w:val="21"/>
          <w:u w:val="single"/>
        </w:rPr>
        <w:t xml:space="preserve">    </w:t>
      </w:r>
      <w:r>
        <w:rPr>
          <w:rFonts w:hint="eastAsia" w:ascii="宋体" w:hAnsi="宋体"/>
          <w:bCs/>
          <w:color w:val="000000" w:themeColor="text1"/>
          <w:szCs w:val="21"/>
        </w:rPr>
        <w:t>日历日内负责处理，否则，即视为默认甲方提出的异议和处理意见。</w:t>
      </w:r>
    </w:p>
    <w:p>
      <w:pPr>
        <w:tabs>
          <w:tab w:val="left" w:pos="1004"/>
        </w:tabs>
        <w:spacing w:line="480" w:lineRule="auto"/>
        <w:rPr>
          <w:rFonts w:ascii="宋体" w:hAnsi="宋体"/>
          <w:bCs/>
          <w:color w:val="000000" w:themeColor="text1"/>
          <w:szCs w:val="21"/>
        </w:rPr>
      </w:pP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第六条   乙方的违约责任</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 xml:space="preserve">    2. 每推迟一天按总价的</w:t>
      </w:r>
      <w:r>
        <w:rPr>
          <w:rFonts w:hint="eastAsia" w:ascii="宋体" w:hAnsi="宋体"/>
          <w:bCs/>
          <w:color w:val="000000" w:themeColor="text1"/>
          <w:szCs w:val="21"/>
          <w:u w:val="single"/>
        </w:rPr>
        <w:t xml:space="preserve">    </w:t>
      </w:r>
      <w:r>
        <w:rPr>
          <w:rFonts w:hint="eastAsia" w:ascii="宋体" w:hAnsi="宋体"/>
          <w:bCs/>
          <w:color w:val="000000" w:themeColor="text1"/>
          <w:szCs w:val="21"/>
        </w:rPr>
        <w:t>罚款。</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第七条</w:t>
      </w:r>
      <w:r>
        <w:rPr>
          <w:rFonts w:hint="eastAsia" w:ascii="宋体" w:hAnsi="宋体"/>
          <w:bCs/>
          <w:color w:val="000000" w:themeColor="text1"/>
          <w:szCs w:val="21"/>
        </w:rPr>
        <w:tab/>
      </w:r>
      <w:r>
        <w:rPr>
          <w:rFonts w:hint="eastAsia" w:ascii="宋体" w:hAnsi="宋体"/>
          <w:bCs/>
          <w:color w:val="000000" w:themeColor="text1"/>
          <w:szCs w:val="21"/>
        </w:rPr>
        <w:t>甲方的违约责任</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1. 甲方逾期付款的，每日应向乙方偿付合同总额的</w:t>
      </w:r>
      <w:r>
        <w:rPr>
          <w:rFonts w:hint="eastAsia" w:ascii="宋体" w:hAnsi="宋体"/>
          <w:bCs/>
          <w:color w:val="000000" w:themeColor="text1"/>
          <w:szCs w:val="21"/>
          <w:u w:val="single"/>
        </w:rPr>
        <w:t xml:space="preserve">    </w:t>
      </w:r>
      <w:r>
        <w:rPr>
          <w:rFonts w:hint="eastAsia" w:ascii="宋体" w:hAnsi="宋体"/>
          <w:bCs/>
          <w:color w:val="000000" w:themeColor="text1"/>
          <w:szCs w:val="21"/>
        </w:rPr>
        <w:t>作为违约金。</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2. 甲方违反合同规定拒绝接货的，应当承担由此对乙方造成的损失。</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第八条    不可抗力</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u w:val="single"/>
        </w:rPr>
        <w:t xml:space="preserve">     </w:t>
      </w:r>
      <w:r>
        <w:rPr>
          <w:rFonts w:hint="eastAsia" w:ascii="宋体" w:hAnsi="宋体"/>
          <w:bCs/>
          <w:color w:val="000000" w:themeColor="text1"/>
          <w:szCs w:val="21"/>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第九条  争议的解决</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rPr>
      </w:pPr>
      <w:r>
        <w:rPr>
          <w:rFonts w:hint="eastAsia" w:ascii="宋体" w:hAnsi="宋体"/>
          <w:bCs/>
          <w:color w:val="000000" w:themeColor="text1"/>
          <w:szCs w:val="21"/>
        </w:rPr>
        <w:t xml:space="preserve">2. </w:t>
      </w:r>
      <w:r>
        <w:rPr>
          <w:rFonts w:hint="eastAsia" w:ascii="宋体" w:hAnsi="宋体"/>
          <w:color w:val="000000" w:themeColor="text1"/>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第十条  监督和管理</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本项目合同订立后，应提供至</w:t>
      </w:r>
      <w:r>
        <w:rPr>
          <w:rFonts w:hint="eastAsia" w:ascii="宋体" w:hAnsi="宋体"/>
          <w:bCs/>
          <w:color w:val="000000" w:themeColor="text1"/>
          <w:szCs w:val="21"/>
          <w:u w:val="single"/>
          <w:lang w:eastAsia="zh-CN"/>
        </w:rPr>
        <w:t>广东业信招标有限公司</w:t>
      </w:r>
      <w:r>
        <w:rPr>
          <w:rFonts w:hint="eastAsia" w:ascii="宋体" w:hAnsi="宋体"/>
          <w:bCs/>
          <w:color w:val="000000" w:themeColor="text1"/>
          <w:szCs w:val="21"/>
          <w:u w:val="single"/>
        </w:rPr>
        <w:t xml:space="preserve"> </w:t>
      </w:r>
      <w:r>
        <w:rPr>
          <w:rFonts w:hint="eastAsia" w:ascii="宋体" w:hAnsi="宋体"/>
          <w:bCs/>
          <w:color w:val="000000" w:themeColor="text1"/>
          <w:szCs w:val="21"/>
        </w:rPr>
        <w:t>备案；</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第十一条  无效合同</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rPr>
      </w:pPr>
      <w:r>
        <w:rPr>
          <w:rFonts w:hint="eastAsia" w:ascii="宋体" w:hAnsi="宋体"/>
          <w:bCs/>
          <w:color w:val="000000" w:themeColor="text1"/>
          <w:szCs w:val="21"/>
        </w:rPr>
        <w:t xml:space="preserve">第十二条  附则   </w:t>
      </w:r>
    </w:p>
    <w:p>
      <w:pPr>
        <w:tabs>
          <w:tab w:val="left" w:pos="1004"/>
        </w:tabs>
        <w:spacing w:line="480" w:lineRule="auto"/>
        <w:ind w:firstLine="420" w:firstLineChars="200"/>
        <w:rPr>
          <w:rFonts w:ascii="宋体" w:hAnsi="宋体"/>
          <w:bCs/>
          <w:color w:val="000000" w:themeColor="text1"/>
          <w:szCs w:val="21"/>
        </w:rPr>
      </w:pPr>
      <w:r>
        <w:rPr>
          <w:rFonts w:hint="eastAsia" w:ascii="宋体" w:hAnsi="宋体"/>
          <w:bCs/>
          <w:color w:val="000000" w:themeColor="text1"/>
          <w:szCs w:val="21"/>
        </w:rPr>
        <w:t>本合同一式</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份，甲乙双方各执</w:t>
      </w:r>
      <w:r>
        <w:rPr>
          <w:rFonts w:hint="eastAsia" w:ascii="宋体" w:hAnsi="宋体"/>
          <w:bCs/>
          <w:color w:val="000000" w:themeColor="text1"/>
          <w:szCs w:val="21"/>
          <w:u w:val="single"/>
        </w:rPr>
        <w:t xml:space="preserve">    </w:t>
      </w:r>
      <w:r>
        <w:rPr>
          <w:rFonts w:hint="eastAsia" w:ascii="宋体" w:hAnsi="宋体"/>
          <w:bCs/>
          <w:color w:val="000000" w:themeColor="text1"/>
          <w:szCs w:val="21"/>
        </w:rPr>
        <w:t>份。</w:t>
      </w:r>
    </w:p>
    <w:p>
      <w:pPr>
        <w:spacing w:line="480" w:lineRule="auto"/>
        <w:ind w:left="752" w:leftChars="358" w:firstLine="420"/>
        <w:rPr>
          <w:rFonts w:ascii="宋体" w:hAnsi="宋体"/>
          <w:bCs/>
          <w:color w:val="000000" w:themeColor="text1"/>
          <w:szCs w:val="21"/>
        </w:rPr>
      </w:pPr>
    </w:p>
    <w:p>
      <w:pPr>
        <w:spacing w:line="480" w:lineRule="auto"/>
        <w:ind w:left="752" w:leftChars="358" w:firstLine="420"/>
        <w:rPr>
          <w:rFonts w:ascii="宋体" w:hAnsi="宋体"/>
          <w:bCs/>
          <w:color w:val="000000" w:themeColor="text1"/>
          <w:szCs w:val="21"/>
        </w:rPr>
      </w:pPr>
    </w:p>
    <w:p>
      <w:pPr>
        <w:tabs>
          <w:tab w:val="left" w:pos="4267"/>
        </w:tabs>
        <w:spacing w:line="480" w:lineRule="auto"/>
        <w:rPr>
          <w:rFonts w:ascii="宋体" w:hAnsi="宋体"/>
          <w:bCs/>
          <w:color w:val="000000" w:themeColor="text1"/>
          <w:szCs w:val="21"/>
        </w:rPr>
      </w:pPr>
      <w:r>
        <w:rPr>
          <w:rFonts w:hint="eastAsia" w:ascii="宋体" w:hAnsi="宋体"/>
          <w:bCs/>
          <w:color w:val="000000" w:themeColor="text1"/>
          <w:szCs w:val="21"/>
        </w:rPr>
        <w:t xml:space="preserve">甲方：  </w:t>
      </w:r>
      <w:r>
        <w:rPr>
          <w:rFonts w:hint="eastAsia" w:ascii="宋体" w:hAnsi="宋体"/>
          <w:bCs/>
          <w:color w:val="000000" w:themeColor="text1"/>
          <w:szCs w:val="21"/>
        </w:rPr>
        <w:tab/>
      </w:r>
      <w:r>
        <w:rPr>
          <w:rFonts w:hint="eastAsia" w:ascii="宋体" w:hAnsi="宋体"/>
          <w:bCs/>
          <w:color w:val="000000" w:themeColor="text1"/>
          <w:szCs w:val="21"/>
        </w:rPr>
        <w:t>乙方：</w:t>
      </w:r>
    </w:p>
    <w:p>
      <w:pPr>
        <w:tabs>
          <w:tab w:val="left" w:pos="1004"/>
          <w:tab w:val="left" w:pos="4267"/>
        </w:tabs>
        <w:spacing w:line="480" w:lineRule="auto"/>
        <w:rPr>
          <w:rFonts w:ascii="宋体" w:hAnsi="宋体"/>
          <w:bCs/>
          <w:color w:val="000000" w:themeColor="text1"/>
          <w:szCs w:val="21"/>
        </w:rPr>
      </w:pPr>
      <w:r>
        <w:rPr>
          <w:rFonts w:hint="eastAsia" w:ascii="宋体" w:hAnsi="宋体"/>
          <w:bCs/>
          <w:color w:val="000000" w:themeColor="text1"/>
          <w:szCs w:val="21"/>
        </w:rPr>
        <w:t>法定代表人：</w:t>
      </w:r>
      <w:r>
        <w:rPr>
          <w:rFonts w:hint="eastAsia" w:ascii="宋体" w:hAnsi="宋体"/>
          <w:bCs/>
          <w:color w:val="000000" w:themeColor="text1"/>
          <w:szCs w:val="21"/>
        </w:rPr>
        <w:tab/>
      </w:r>
      <w:r>
        <w:rPr>
          <w:rFonts w:hint="eastAsia" w:ascii="宋体" w:hAnsi="宋体"/>
          <w:bCs/>
          <w:color w:val="000000" w:themeColor="text1"/>
          <w:szCs w:val="21"/>
        </w:rPr>
        <w:t>法定代表人：</w:t>
      </w:r>
    </w:p>
    <w:p>
      <w:pPr>
        <w:tabs>
          <w:tab w:val="left" w:pos="1004"/>
          <w:tab w:val="left" w:pos="4267"/>
        </w:tabs>
        <w:spacing w:line="480" w:lineRule="auto"/>
        <w:rPr>
          <w:rFonts w:ascii="宋体" w:hAnsi="宋体"/>
          <w:bCs/>
          <w:color w:val="000000" w:themeColor="text1"/>
          <w:szCs w:val="21"/>
        </w:rPr>
      </w:pPr>
      <w:r>
        <w:rPr>
          <w:rFonts w:hint="eastAsia" w:ascii="宋体" w:hAnsi="宋体"/>
          <w:bCs/>
          <w:color w:val="000000" w:themeColor="text1"/>
          <w:szCs w:val="21"/>
        </w:rPr>
        <w:t>委托代理人：</w:t>
      </w:r>
      <w:r>
        <w:rPr>
          <w:rFonts w:hint="eastAsia" w:ascii="宋体" w:hAnsi="宋体"/>
          <w:bCs/>
          <w:color w:val="000000" w:themeColor="text1"/>
          <w:szCs w:val="21"/>
        </w:rPr>
        <w:tab/>
      </w:r>
      <w:r>
        <w:rPr>
          <w:rFonts w:hint="eastAsia" w:ascii="宋体" w:hAnsi="宋体"/>
          <w:bCs/>
          <w:color w:val="000000" w:themeColor="text1"/>
          <w:szCs w:val="21"/>
        </w:rPr>
        <w:t>委托代理人：</w:t>
      </w:r>
    </w:p>
    <w:p>
      <w:pPr>
        <w:tabs>
          <w:tab w:val="left" w:pos="4267"/>
          <w:tab w:val="left" w:pos="4360"/>
        </w:tabs>
        <w:spacing w:line="480" w:lineRule="auto"/>
        <w:rPr>
          <w:rFonts w:ascii="宋体" w:hAnsi="宋体"/>
          <w:bCs/>
          <w:color w:val="000000" w:themeColor="text1"/>
          <w:szCs w:val="21"/>
        </w:rPr>
      </w:pPr>
      <w:r>
        <w:rPr>
          <w:rFonts w:hint="eastAsia" w:ascii="宋体" w:hAnsi="宋体"/>
          <w:bCs/>
          <w:color w:val="000000" w:themeColor="text1"/>
          <w:szCs w:val="21"/>
        </w:rPr>
        <w:t>地址：</w:t>
      </w:r>
      <w:r>
        <w:rPr>
          <w:rFonts w:hint="eastAsia" w:ascii="宋体" w:hAnsi="宋体"/>
          <w:bCs/>
          <w:color w:val="000000" w:themeColor="text1"/>
          <w:szCs w:val="21"/>
        </w:rPr>
        <w:tab/>
      </w:r>
      <w:r>
        <w:rPr>
          <w:rFonts w:hint="eastAsia" w:ascii="宋体" w:hAnsi="宋体"/>
          <w:bCs/>
          <w:color w:val="000000" w:themeColor="text1"/>
          <w:szCs w:val="21"/>
        </w:rPr>
        <w:t>地址：</w:t>
      </w:r>
    </w:p>
    <w:p>
      <w:pPr>
        <w:tabs>
          <w:tab w:val="left" w:pos="1004"/>
          <w:tab w:val="left" w:pos="4267"/>
        </w:tabs>
        <w:spacing w:line="480" w:lineRule="auto"/>
        <w:rPr>
          <w:rFonts w:ascii="宋体" w:hAnsi="宋体"/>
          <w:bCs/>
          <w:color w:val="000000" w:themeColor="text1"/>
          <w:szCs w:val="21"/>
        </w:rPr>
      </w:pPr>
      <w:r>
        <w:rPr>
          <w:rFonts w:hint="eastAsia" w:ascii="宋体" w:hAnsi="宋体"/>
          <w:bCs/>
          <w:color w:val="000000" w:themeColor="text1"/>
          <w:szCs w:val="21"/>
        </w:rPr>
        <w:t>开户银行：</w:t>
      </w:r>
      <w:r>
        <w:rPr>
          <w:rFonts w:hint="eastAsia" w:ascii="宋体" w:hAnsi="宋体"/>
          <w:bCs/>
          <w:color w:val="000000" w:themeColor="text1"/>
          <w:szCs w:val="21"/>
        </w:rPr>
        <w:tab/>
      </w:r>
      <w:r>
        <w:rPr>
          <w:rFonts w:hint="eastAsia" w:ascii="宋体" w:hAnsi="宋体"/>
          <w:bCs/>
          <w:color w:val="000000" w:themeColor="text1"/>
          <w:szCs w:val="21"/>
        </w:rPr>
        <w:t>开户银行：</w:t>
      </w:r>
    </w:p>
    <w:p>
      <w:pPr>
        <w:tabs>
          <w:tab w:val="left" w:pos="4267"/>
          <w:tab w:val="left" w:pos="4360"/>
        </w:tabs>
        <w:spacing w:line="480" w:lineRule="auto"/>
        <w:rPr>
          <w:rFonts w:ascii="宋体" w:hAnsi="宋体"/>
          <w:bCs/>
          <w:color w:val="000000" w:themeColor="text1"/>
          <w:szCs w:val="21"/>
        </w:rPr>
      </w:pPr>
      <w:r>
        <w:rPr>
          <w:rFonts w:hint="eastAsia" w:ascii="宋体" w:hAnsi="宋体"/>
          <w:bCs/>
          <w:color w:val="000000" w:themeColor="text1"/>
          <w:szCs w:val="21"/>
        </w:rPr>
        <w:t>帐号：</w:t>
      </w:r>
      <w:r>
        <w:rPr>
          <w:rFonts w:hint="eastAsia" w:ascii="宋体" w:hAnsi="宋体"/>
          <w:bCs/>
          <w:color w:val="000000" w:themeColor="text1"/>
          <w:szCs w:val="21"/>
        </w:rPr>
        <w:tab/>
      </w:r>
      <w:r>
        <w:rPr>
          <w:rFonts w:hint="eastAsia" w:ascii="宋体" w:hAnsi="宋体"/>
          <w:bCs/>
          <w:color w:val="000000" w:themeColor="text1"/>
          <w:szCs w:val="21"/>
        </w:rPr>
        <w:t>帐号：</w:t>
      </w:r>
    </w:p>
    <w:p>
      <w:pPr>
        <w:tabs>
          <w:tab w:val="left" w:pos="4267"/>
          <w:tab w:val="left" w:pos="4360"/>
        </w:tabs>
        <w:spacing w:line="480" w:lineRule="auto"/>
        <w:rPr>
          <w:rFonts w:ascii="宋体" w:hAnsi="宋体"/>
          <w:bCs/>
          <w:color w:val="000000" w:themeColor="text1"/>
          <w:szCs w:val="21"/>
        </w:rPr>
      </w:pPr>
      <w:r>
        <w:rPr>
          <w:rFonts w:hint="eastAsia" w:ascii="宋体" w:hAnsi="宋体"/>
          <w:bCs/>
          <w:color w:val="000000" w:themeColor="text1"/>
          <w:szCs w:val="21"/>
        </w:rPr>
        <w:t>电话：</w:t>
      </w:r>
      <w:r>
        <w:rPr>
          <w:rFonts w:hint="eastAsia" w:ascii="宋体" w:hAnsi="宋体"/>
          <w:bCs/>
          <w:color w:val="000000" w:themeColor="text1"/>
          <w:szCs w:val="21"/>
        </w:rPr>
        <w:tab/>
      </w:r>
      <w:r>
        <w:rPr>
          <w:rFonts w:hint="eastAsia" w:ascii="宋体" w:hAnsi="宋体"/>
          <w:bCs/>
          <w:color w:val="000000" w:themeColor="text1"/>
          <w:szCs w:val="21"/>
        </w:rPr>
        <w:t>电话：</w:t>
      </w:r>
    </w:p>
    <w:p>
      <w:pPr>
        <w:tabs>
          <w:tab w:val="left" w:pos="1004"/>
        </w:tabs>
        <w:spacing w:line="480" w:lineRule="auto"/>
        <w:ind w:firstLine="630" w:firstLineChars="300"/>
        <w:rPr>
          <w:rFonts w:ascii="宋体" w:hAnsi="宋体"/>
          <w:bCs/>
          <w:color w:val="000000" w:themeColor="text1"/>
          <w:szCs w:val="21"/>
        </w:rPr>
      </w:pPr>
      <w:r>
        <w:rPr>
          <w:rFonts w:hint="eastAsia" w:ascii="宋体" w:hAnsi="宋体"/>
          <w:bCs/>
          <w:color w:val="000000" w:themeColor="text1"/>
          <w:szCs w:val="21"/>
        </w:rPr>
        <w:t>年  月  日                          年  月  日</w:t>
      </w:r>
    </w:p>
    <w:p>
      <w:pPr>
        <w:tabs>
          <w:tab w:val="left" w:pos="1004"/>
        </w:tabs>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r>
        <w:rPr>
          <w:rFonts w:hint="eastAsia" w:ascii="宋体" w:hAnsi="宋体"/>
          <w:b/>
          <w:bCs/>
          <w:color w:val="000000" w:themeColor="text1"/>
          <w:szCs w:val="21"/>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rPr>
        <w:t>。</w:t>
      </w: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spacing w:line="360" w:lineRule="auto"/>
        <w:rPr>
          <w:rFonts w:ascii="宋体" w:hAnsi="宋体"/>
          <w:bCs/>
          <w:color w:val="000000" w:themeColor="text1"/>
          <w:szCs w:val="21"/>
        </w:rPr>
      </w:pPr>
    </w:p>
    <w:p>
      <w:pPr>
        <w:pStyle w:val="3"/>
        <w:numPr>
          <w:ilvl w:val="0"/>
          <w:numId w:val="0"/>
        </w:numPr>
        <w:spacing w:after="120" w:line="360" w:lineRule="auto"/>
        <w:jc w:val="center"/>
        <w:rPr>
          <w:rFonts w:ascii="宋体" w:hAnsi="宋体"/>
          <w:color w:val="000000" w:themeColor="text1"/>
          <w:sz w:val="21"/>
          <w:szCs w:val="21"/>
        </w:rPr>
      </w:pPr>
      <w:bookmarkStart w:id="172" w:name="_Toc200414512"/>
      <w:bookmarkStart w:id="173" w:name="_Toc1578"/>
      <w:r>
        <w:rPr>
          <w:rFonts w:hint="eastAsia" w:ascii="宋体" w:hAnsi="宋体"/>
          <w:color w:val="000000" w:themeColor="text1"/>
          <w:sz w:val="21"/>
          <w:szCs w:val="21"/>
        </w:rPr>
        <w:t>第五部分  谈判文件格式</w:t>
      </w:r>
      <w:bookmarkEnd w:id="172"/>
      <w:bookmarkEnd w:id="173"/>
    </w:p>
    <w:p>
      <w:pPr>
        <w:pStyle w:val="2"/>
        <w:numPr>
          <w:ilvl w:val="1"/>
          <w:numId w:val="0"/>
        </w:numPr>
        <w:spacing w:line="360" w:lineRule="auto"/>
        <w:jc w:val="center"/>
        <w:rPr>
          <w:rFonts w:ascii="宋体" w:hAnsi="宋体" w:eastAsia="宋体"/>
          <w:color w:val="000000" w:themeColor="text1"/>
        </w:rPr>
      </w:pPr>
      <w:bookmarkStart w:id="174" w:name="_Toc200414513"/>
      <w:bookmarkStart w:id="175" w:name="_Toc15390"/>
      <w:r>
        <w:rPr>
          <w:rFonts w:hint="eastAsia" w:ascii="宋体" w:hAnsi="宋体" w:eastAsia="宋体"/>
          <w:color w:val="000000" w:themeColor="text1"/>
        </w:rPr>
        <w:t>封面格式</w:t>
      </w:r>
      <w:bookmarkEnd w:id="174"/>
      <w:bookmarkEnd w:id="175"/>
    </w:p>
    <w:p>
      <w:pPr>
        <w:pStyle w:val="8"/>
        <w:spacing w:line="360" w:lineRule="auto"/>
        <w:rPr>
          <w:rFonts w:ascii="宋体" w:hAnsi="宋体"/>
          <w:bCs/>
          <w:color w:val="000000" w:themeColor="text1"/>
          <w:szCs w:val="24"/>
        </w:rPr>
      </w:pPr>
    </w:p>
    <w:p>
      <w:pPr>
        <w:pStyle w:val="8"/>
        <w:spacing w:line="360" w:lineRule="auto"/>
        <w:rPr>
          <w:rFonts w:ascii="宋体" w:hAnsi="宋体"/>
          <w:bCs/>
          <w:color w:val="000000" w:themeColor="text1"/>
          <w:szCs w:val="24"/>
        </w:rPr>
      </w:pPr>
      <w:r>
        <w:rPr>
          <w:rFonts w:hint="eastAsia" w:ascii="宋体" w:hAnsi="宋体"/>
          <w:bCs/>
          <w:color w:val="000000" w:themeColor="text1"/>
        </w:rPr>
        <w:t>文件内容应当编有目录、页码，按页码排序并装订成册；一切未装订成册的文件在开标、评标过程中若出现缺页、漏页等现象可能影响投标人评审结果的，后果将由投标人本人负责。</w:t>
      </w:r>
    </w:p>
    <w:p>
      <w:pPr>
        <w:pStyle w:val="8"/>
        <w:spacing w:line="360" w:lineRule="auto"/>
        <w:ind w:left="315" w:leftChars="150" w:firstLine="0"/>
        <w:rPr>
          <w:rFonts w:ascii="宋体" w:hAnsi="宋体"/>
          <w:bCs/>
          <w:color w:val="000000" w:themeColor="text1"/>
          <w:szCs w:val="24"/>
        </w:rPr>
      </w:pPr>
      <w:r>
        <w:rPr>
          <w:rFonts w:hint="eastAsia" w:ascii="宋体" w:hAnsi="宋体"/>
          <w:bCs/>
          <w:color w:val="000000" w:themeColor="text1"/>
          <w:szCs w:val="24"/>
        </w:rPr>
        <w:t>谈判响应文件的封面格式由供应商自拟，并应注明“谈判响应文件、项目编号、项目名称、供应商</w:t>
      </w:r>
    </w:p>
    <w:p>
      <w:pPr>
        <w:pStyle w:val="8"/>
        <w:spacing w:line="360" w:lineRule="auto"/>
        <w:ind w:firstLine="0"/>
        <w:rPr>
          <w:rFonts w:ascii="宋体" w:hAnsi="宋体"/>
          <w:bCs/>
          <w:color w:val="000000" w:themeColor="text1"/>
          <w:szCs w:val="24"/>
        </w:rPr>
      </w:pPr>
      <w:r>
        <w:rPr>
          <w:rFonts w:hint="eastAsia" w:ascii="宋体" w:hAnsi="宋体"/>
          <w:bCs/>
          <w:color w:val="000000" w:themeColor="text1"/>
          <w:szCs w:val="24"/>
        </w:rPr>
        <w:t>名称及地址、法定代表人（负责人）或授权代理人、联系电话、传真、邮编，并加盖供应商公章。如：</w:t>
      </w:r>
    </w:p>
    <w:p>
      <w:pPr>
        <w:pStyle w:val="8"/>
        <w:spacing w:line="360" w:lineRule="auto"/>
        <w:rPr>
          <w:rFonts w:ascii="宋体" w:hAnsi="宋体"/>
          <w:bCs/>
          <w:color w:val="000000" w:themeColor="text1"/>
          <w:szCs w:val="24"/>
        </w:rPr>
      </w:pPr>
    </w:p>
    <w:p>
      <w:pPr>
        <w:pStyle w:val="8"/>
        <w:spacing w:line="360" w:lineRule="auto"/>
        <w:rPr>
          <w:rFonts w:ascii="宋体" w:hAnsi="宋体"/>
          <w:bCs/>
          <w:color w:val="000000" w:themeColor="text1"/>
          <w:szCs w:val="24"/>
        </w:rPr>
      </w:pPr>
    </w:p>
    <w:p>
      <w:pPr>
        <w:pStyle w:val="8"/>
        <w:spacing w:line="360" w:lineRule="auto"/>
        <w:rPr>
          <w:rFonts w:ascii="宋体" w:hAnsi="宋体"/>
          <w:bCs/>
          <w:color w:val="000000" w:themeColor="text1"/>
          <w:szCs w:val="24"/>
        </w:rPr>
      </w:pPr>
    </w:p>
    <w:p>
      <w:pPr>
        <w:pStyle w:val="8"/>
        <w:spacing w:line="360" w:lineRule="auto"/>
        <w:jc w:val="center"/>
        <w:rPr>
          <w:rFonts w:ascii="宋体" w:hAnsi="宋体"/>
          <w:b/>
          <w:bCs/>
          <w:color w:val="000000" w:themeColor="text1"/>
          <w:sz w:val="44"/>
          <w:szCs w:val="44"/>
        </w:rPr>
      </w:pPr>
      <w:r>
        <w:rPr>
          <w:rFonts w:hint="eastAsia" w:ascii="宋体" w:hAnsi="宋体"/>
          <w:b/>
          <w:bCs/>
          <w:color w:val="000000" w:themeColor="text1"/>
          <w:sz w:val="44"/>
          <w:szCs w:val="44"/>
        </w:rPr>
        <w:t>谈判响应文件</w:t>
      </w:r>
    </w:p>
    <w:p>
      <w:pPr>
        <w:pStyle w:val="8"/>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t>（□正本、□副本）</w:t>
      </w:r>
    </w:p>
    <w:p>
      <w:pPr>
        <w:pStyle w:val="8"/>
        <w:spacing w:line="360" w:lineRule="auto"/>
        <w:jc w:val="center"/>
        <w:rPr>
          <w:rFonts w:ascii="宋体" w:hAnsi="宋体"/>
          <w:bCs/>
          <w:color w:val="000000" w:themeColor="text1"/>
          <w:szCs w:val="24"/>
        </w:rPr>
      </w:pPr>
    </w:p>
    <w:p>
      <w:pPr>
        <w:pStyle w:val="8"/>
        <w:spacing w:line="360" w:lineRule="auto"/>
        <w:jc w:val="center"/>
        <w:rPr>
          <w:rFonts w:ascii="宋体" w:hAnsi="宋体"/>
          <w:bCs/>
          <w:color w:val="000000" w:themeColor="text1"/>
          <w:szCs w:val="24"/>
        </w:rPr>
      </w:pPr>
    </w:p>
    <w:p>
      <w:pPr>
        <w:pStyle w:val="8"/>
        <w:spacing w:line="360" w:lineRule="auto"/>
        <w:rPr>
          <w:rFonts w:hint="eastAsia" w:ascii="宋体" w:hAnsi="宋体" w:eastAsia="宋体"/>
          <w:bCs/>
          <w:color w:val="000000" w:themeColor="text1"/>
          <w:szCs w:val="24"/>
          <w:lang w:eastAsia="zh-CN"/>
        </w:rPr>
      </w:pPr>
      <w:r>
        <w:rPr>
          <w:rFonts w:hint="eastAsia" w:ascii="宋体" w:hAnsi="宋体"/>
          <w:bCs/>
          <w:color w:val="000000" w:themeColor="text1"/>
          <w:szCs w:val="24"/>
        </w:rPr>
        <w:t>项目编号：</w:t>
      </w:r>
      <w:r>
        <w:rPr>
          <w:rFonts w:hint="eastAsia" w:ascii="宋体" w:hAnsi="宋体"/>
          <w:b/>
          <w:bCs/>
          <w:color w:val="000000" w:themeColor="text1"/>
          <w:szCs w:val="24"/>
          <w:u w:val="single"/>
          <w:lang w:eastAsia="zh-CN"/>
        </w:rPr>
        <w:t>YXZB-20220825</w:t>
      </w:r>
    </w:p>
    <w:p>
      <w:pPr>
        <w:pStyle w:val="8"/>
        <w:spacing w:line="360" w:lineRule="auto"/>
        <w:rPr>
          <w:rFonts w:ascii="宋体" w:hAnsi="宋体"/>
          <w:bCs/>
          <w:color w:val="000000" w:themeColor="text1"/>
          <w:szCs w:val="24"/>
          <w:u w:val="single"/>
        </w:rPr>
      </w:pPr>
      <w:r>
        <w:rPr>
          <w:rFonts w:hint="eastAsia" w:ascii="宋体" w:hAnsi="宋体"/>
          <w:bCs/>
          <w:color w:val="000000" w:themeColor="text1"/>
          <w:szCs w:val="24"/>
        </w:rPr>
        <w:t>项目名称：</w:t>
      </w:r>
      <w:r>
        <w:rPr>
          <w:rFonts w:hint="eastAsia" w:ascii="宋体" w:hAnsi="宋体" w:cs="宋体"/>
          <w:b/>
          <w:color w:val="000000" w:themeColor="text1"/>
          <w:szCs w:val="21"/>
          <w:u w:val="single"/>
        </w:rPr>
        <w:t xml:space="preserve">项目名称，由供应商填写               </w:t>
      </w:r>
    </w:p>
    <w:p>
      <w:pPr>
        <w:pStyle w:val="8"/>
        <w:spacing w:line="360" w:lineRule="auto"/>
        <w:rPr>
          <w:rFonts w:ascii="宋体" w:hAnsi="宋体"/>
          <w:bCs/>
          <w:color w:val="000000" w:themeColor="text1"/>
          <w:szCs w:val="24"/>
          <w:u w:val="single"/>
        </w:rPr>
      </w:pPr>
      <w:r>
        <w:rPr>
          <w:rFonts w:hint="eastAsia" w:ascii="宋体" w:hAnsi="宋体"/>
          <w:bCs/>
          <w:color w:val="000000" w:themeColor="text1"/>
          <w:szCs w:val="24"/>
        </w:rPr>
        <w:t>供应商名称（加盖公章）：</w:t>
      </w:r>
    </w:p>
    <w:p>
      <w:pPr>
        <w:pStyle w:val="8"/>
        <w:spacing w:line="360" w:lineRule="auto"/>
        <w:rPr>
          <w:rFonts w:ascii="宋体" w:hAnsi="宋体"/>
          <w:bCs/>
          <w:color w:val="000000" w:themeColor="text1"/>
          <w:szCs w:val="24"/>
          <w:u w:val="single"/>
        </w:rPr>
      </w:pPr>
      <w:r>
        <w:rPr>
          <w:rFonts w:hint="eastAsia" w:ascii="宋体" w:hAnsi="宋体"/>
          <w:bCs/>
          <w:color w:val="000000" w:themeColor="text1"/>
          <w:szCs w:val="24"/>
        </w:rPr>
        <w:t>供应商地址：</w:t>
      </w:r>
    </w:p>
    <w:p>
      <w:pPr>
        <w:pStyle w:val="8"/>
        <w:spacing w:line="360" w:lineRule="auto"/>
        <w:rPr>
          <w:rFonts w:ascii="宋体" w:hAnsi="宋体"/>
          <w:bCs/>
          <w:color w:val="000000" w:themeColor="text1"/>
          <w:szCs w:val="24"/>
          <w:u w:val="single"/>
        </w:rPr>
      </w:pPr>
      <w:r>
        <w:rPr>
          <w:rFonts w:hint="eastAsia" w:ascii="宋体" w:hAnsi="宋体"/>
          <w:bCs/>
          <w:color w:val="000000" w:themeColor="text1"/>
          <w:szCs w:val="24"/>
        </w:rPr>
        <w:t>法定代表人（负责人）或授权代理人（签字）</w:t>
      </w:r>
      <w:r>
        <w:rPr>
          <w:rFonts w:ascii="宋体" w:hAnsi="宋体"/>
          <w:bCs/>
          <w:color w:val="000000" w:themeColor="text1"/>
          <w:szCs w:val="24"/>
        </w:rPr>
        <w:t>：</w:t>
      </w:r>
    </w:p>
    <w:p>
      <w:pPr>
        <w:pStyle w:val="8"/>
        <w:spacing w:line="360" w:lineRule="auto"/>
        <w:rPr>
          <w:rFonts w:ascii="宋体" w:hAnsi="宋体"/>
          <w:bCs/>
          <w:color w:val="000000" w:themeColor="text1"/>
          <w:szCs w:val="24"/>
        </w:rPr>
      </w:pPr>
      <w:r>
        <w:rPr>
          <w:rFonts w:hint="eastAsia" w:ascii="宋体" w:hAnsi="宋体"/>
          <w:bCs/>
          <w:color w:val="000000" w:themeColor="text1"/>
          <w:szCs w:val="24"/>
        </w:rPr>
        <w:t>联系</w:t>
      </w:r>
      <w:r>
        <w:rPr>
          <w:rFonts w:ascii="宋体" w:hAnsi="宋体"/>
          <w:bCs/>
          <w:color w:val="000000" w:themeColor="text1"/>
          <w:szCs w:val="24"/>
        </w:rPr>
        <w:t>电话：</w:t>
      </w:r>
    </w:p>
    <w:p>
      <w:pPr>
        <w:pStyle w:val="8"/>
        <w:spacing w:line="360" w:lineRule="auto"/>
        <w:ind w:firstLineChars="200"/>
        <w:rPr>
          <w:rFonts w:ascii="宋体" w:hAnsi="宋体"/>
          <w:bCs/>
          <w:color w:val="000000" w:themeColor="text1"/>
          <w:szCs w:val="24"/>
          <w:u w:val="single"/>
        </w:rPr>
      </w:pPr>
      <w:r>
        <w:rPr>
          <w:rFonts w:hint="eastAsia" w:ascii="宋体" w:hAnsi="宋体"/>
          <w:bCs/>
          <w:color w:val="000000" w:themeColor="text1"/>
          <w:szCs w:val="24"/>
        </w:rPr>
        <w:t>传真：</w:t>
      </w:r>
    </w:p>
    <w:p>
      <w:pPr>
        <w:pStyle w:val="8"/>
        <w:spacing w:line="360" w:lineRule="auto"/>
        <w:rPr>
          <w:rFonts w:ascii="宋体" w:hAnsi="宋体"/>
          <w:bCs/>
          <w:color w:val="000000" w:themeColor="text1"/>
          <w:szCs w:val="24"/>
          <w:u w:val="single"/>
        </w:rPr>
      </w:pPr>
      <w:r>
        <w:rPr>
          <w:rFonts w:ascii="宋体" w:hAnsi="宋体"/>
          <w:bCs/>
          <w:color w:val="000000" w:themeColor="text1"/>
          <w:szCs w:val="24"/>
        </w:rPr>
        <w:t>邮编：</w:t>
      </w:r>
    </w:p>
    <w:p>
      <w:pPr>
        <w:pStyle w:val="8"/>
        <w:spacing w:line="360" w:lineRule="auto"/>
        <w:rPr>
          <w:rFonts w:ascii="宋体" w:hAnsi="宋体"/>
          <w:color w:val="000000" w:themeColor="text1"/>
        </w:rPr>
      </w:pPr>
      <w:r>
        <w:rPr>
          <w:rFonts w:hint="eastAsia" w:ascii="宋体" w:hAnsi="宋体"/>
          <w:bCs/>
          <w:color w:val="000000" w:themeColor="text1"/>
          <w:szCs w:val="24"/>
        </w:rPr>
        <w:t>编制日期：年月日</w:t>
      </w:r>
    </w:p>
    <w:p>
      <w:pPr>
        <w:tabs>
          <w:tab w:val="left" w:pos="1004"/>
          <w:tab w:val="left" w:pos="4267"/>
        </w:tabs>
        <w:spacing w:line="360" w:lineRule="auto"/>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pPr>
    </w:p>
    <w:p>
      <w:pPr>
        <w:tabs>
          <w:tab w:val="left" w:pos="1004"/>
          <w:tab w:val="left" w:pos="4267"/>
        </w:tabs>
        <w:spacing w:line="360" w:lineRule="auto"/>
        <w:rPr>
          <w:rFonts w:ascii="宋体" w:hAnsi="宋体"/>
          <w:bCs/>
          <w:color w:val="000000" w:themeColor="text1"/>
        </w:rPr>
      </w:pPr>
    </w:p>
    <w:p>
      <w:pPr>
        <w:tabs>
          <w:tab w:val="left" w:pos="1004"/>
          <w:tab w:val="left" w:pos="4267"/>
        </w:tabs>
        <w:spacing w:line="360" w:lineRule="auto"/>
        <w:ind w:firstLine="420" w:firstLineChars="200"/>
        <w:rPr>
          <w:rFonts w:ascii="宋体" w:hAnsi="宋体"/>
          <w:bCs/>
          <w:color w:val="000000" w:themeColor="text1"/>
        </w:rPr>
        <w:sectPr>
          <w:pgSz w:w="11906" w:h="16838"/>
          <w:pgMar w:top="1247" w:right="1247" w:bottom="1247" w:left="1247" w:header="851" w:footer="992" w:gutter="0"/>
          <w:cols w:space="720" w:num="1"/>
          <w:docGrid w:linePitch="312" w:charSpace="0"/>
        </w:sectPr>
      </w:pPr>
    </w:p>
    <w:p>
      <w:pPr>
        <w:pStyle w:val="2"/>
        <w:numPr>
          <w:ilvl w:val="1"/>
          <w:numId w:val="0"/>
        </w:numPr>
        <w:spacing w:line="360" w:lineRule="auto"/>
        <w:jc w:val="center"/>
        <w:rPr>
          <w:rFonts w:ascii="宋体" w:hAnsi="宋体" w:eastAsia="宋体"/>
          <w:color w:val="000000" w:themeColor="text1"/>
          <w:sz w:val="21"/>
          <w:szCs w:val="21"/>
        </w:rPr>
      </w:pPr>
      <w:bookmarkStart w:id="176" w:name="_Toc200414514"/>
      <w:bookmarkStart w:id="177" w:name="_Toc188"/>
      <w:r>
        <w:rPr>
          <w:rFonts w:hint="eastAsia" w:ascii="宋体" w:hAnsi="宋体" w:eastAsia="宋体"/>
          <w:color w:val="000000" w:themeColor="text1"/>
          <w:sz w:val="21"/>
          <w:szCs w:val="21"/>
        </w:rPr>
        <w:t>第一章  资格性/符合性自查表</w:t>
      </w:r>
      <w:bookmarkEnd w:id="176"/>
      <w:bookmarkEnd w:id="177"/>
    </w:p>
    <w:tbl>
      <w:tblPr>
        <w:tblStyle w:val="42"/>
        <w:tblW w:w="10061"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245"/>
        <w:gridCol w:w="4140"/>
        <w:gridCol w:w="1770"/>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0"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4140"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谈判文件要求</w:t>
            </w:r>
          </w:p>
        </w:tc>
        <w:tc>
          <w:tcPr>
            <w:tcW w:w="1770"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1991"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restart"/>
            <w:vAlign w:val="center"/>
          </w:tcPr>
          <w:p>
            <w:pPr>
              <w:tabs>
                <w:tab w:val="left" w:pos="480"/>
              </w:tabs>
              <w:ind w:left="480" w:hanging="480"/>
              <w:rPr>
                <w:rFonts w:hint="eastAsia" w:ascii="宋体" w:hAnsi="宋体"/>
                <w:color w:val="000000" w:themeColor="text1"/>
                <w:szCs w:val="21"/>
              </w:rPr>
            </w:pPr>
            <w:r>
              <w:rPr>
                <w:rFonts w:hint="eastAsia" w:ascii="宋体" w:hAnsi="宋体"/>
                <w:color w:val="000000" w:themeColor="text1"/>
                <w:szCs w:val="21"/>
              </w:rPr>
              <w:t>资格性</w:t>
            </w:r>
          </w:p>
          <w:p>
            <w:pPr>
              <w:tabs>
                <w:tab w:val="left" w:pos="480"/>
              </w:tabs>
              <w:ind w:left="480" w:hanging="480"/>
              <w:rPr>
                <w:rFonts w:ascii="宋体" w:hAnsi="宋体"/>
                <w:b/>
                <w:bCs/>
                <w:color w:val="000000" w:themeColor="text1"/>
                <w:szCs w:val="21"/>
              </w:rPr>
            </w:pPr>
            <w:r>
              <w:rPr>
                <w:rFonts w:hint="eastAsia" w:ascii="宋体" w:hAnsi="宋体"/>
                <w:color w:val="000000" w:themeColor="text1"/>
                <w:szCs w:val="21"/>
              </w:rPr>
              <w:t>检查</w:t>
            </w:r>
          </w:p>
        </w:tc>
        <w:tc>
          <w:tcPr>
            <w:tcW w:w="1245" w:type="dxa"/>
            <w:vMerge w:val="restart"/>
            <w:vAlign w:val="center"/>
          </w:tcPr>
          <w:p>
            <w:pPr>
              <w:tabs>
                <w:tab w:val="left" w:pos="146"/>
              </w:tabs>
              <w:rPr>
                <w:rFonts w:ascii="宋体" w:hAnsi="宋体"/>
                <w:b/>
                <w:bCs/>
                <w:color w:val="000000" w:themeColor="text1"/>
                <w:szCs w:val="21"/>
              </w:rPr>
            </w:pPr>
            <w:r>
              <w:rPr>
                <w:rFonts w:hint="eastAsia" w:ascii="宋体" w:hAnsi="宋体"/>
                <w:color w:val="000000" w:themeColor="text1"/>
                <w:szCs w:val="21"/>
              </w:rPr>
              <w:t>投标人要求</w:t>
            </w:r>
          </w:p>
        </w:tc>
        <w:tc>
          <w:tcPr>
            <w:tcW w:w="414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tabs>
                <w:tab w:val="left" w:pos="0"/>
              </w:tabs>
              <w:rPr>
                <w:rFonts w:ascii="宋体" w:hAnsi="宋体"/>
                <w:b/>
                <w:bCs/>
                <w:color w:val="000000" w:themeColor="text1"/>
                <w:szCs w:val="21"/>
              </w:rPr>
            </w:pPr>
          </w:p>
        </w:tc>
        <w:tc>
          <w:tcPr>
            <w:tcW w:w="1770" w:type="dxa"/>
            <w:vAlign w:val="center"/>
          </w:tcPr>
          <w:p>
            <w:pPr>
              <w:tabs>
                <w:tab w:val="left" w:pos="480"/>
              </w:tabs>
              <w:ind w:left="480" w:hanging="480"/>
              <w:rPr>
                <w:rFonts w:ascii="宋体" w:hAnsi="宋体"/>
                <w:b/>
                <w:bCs/>
                <w:color w:val="000000" w:themeColor="text1"/>
                <w:szCs w:val="21"/>
              </w:rPr>
            </w:pPr>
          </w:p>
        </w:tc>
        <w:tc>
          <w:tcPr>
            <w:tcW w:w="1991" w:type="dxa"/>
            <w:vAlign w:val="center"/>
          </w:tcPr>
          <w:p>
            <w:pPr>
              <w:tabs>
                <w:tab w:val="left" w:pos="0"/>
              </w:tabs>
              <w:jc w:val="center"/>
              <w:rPr>
                <w:rFonts w:ascii="宋体" w:hAnsi="宋体"/>
                <w:b/>
                <w:color w:val="000000" w:themeColor="text1"/>
                <w:szCs w:val="21"/>
              </w:rPr>
            </w:pPr>
            <w:r>
              <w:rPr>
                <w:rFonts w:hint="eastAsia" w:ascii="宋体" w:hAnsi="宋体"/>
                <w:b/>
                <w:color w:val="000000" w:themeColor="text1"/>
                <w:szCs w:val="21"/>
              </w:rPr>
              <w:t>见谈判响应文件</w:t>
            </w:r>
          </w:p>
          <w:p>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pPr>
              <w:tabs>
                <w:tab w:val="left" w:pos="0"/>
              </w:tabs>
              <w:jc w:val="center"/>
              <w:rPr>
                <w:rFonts w:ascii="宋体" w:hAnsi="宋体"/>
                <w:b/>
                <w:bCs/>
                <w:color w:val="000000" w:themeColor="text1"/>
                <w:sz w:val="18"/>
                <w:szCs w:val="18"/>
              </w:rPr>
            </w:pPr>
            <w:r>
              <w:rPr>
                <w:rFonts w:hint="eastAsia" w:ascii="宋体" w:hAnsi="宋体"/>
                <w:color w:val="000000" w:themeColor="text1"/>
                <w:sz w:val="18"/>
                <w:szCs w:val="18"/>
              </w:rPr>
              <w:t>要求：提交合法有效的营业执照复印件加盖公章、</w:t>
            </w:r>
            <w:r>
              <w:rPr>
                <w:rFonts w:hint="eastAsia" w:ascii="宋体" w:hAnsi="宋体"/>
                <w:color w:val="000000" w:themeColor="text1"/>
                <w:kern w:val="0"/>
                <w:sz w:val="18"/>
                <w:szCs w:val="18"/>
              </w:rPr>
              <w:t>财务报表</w:t>
            </w:r>
            <w:r>
              <w:rPr>
                <w:rFonts w:hint="eastAsia" w:ascii="宋体" w:hAnsi="宋体"/>
                <w:color w:val="000000" w:themeColor="text1"/>
                <w:sz w:val="18"/>
                <w:szCs w:val="18"/>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vAlign w:val="center"/>
          </w:tcPr>
          <w:p>
            <w:pPr>
              <w:tabs>
                <w:tab w:val="left" w:pos="480"/>
              </w:tabs>
              <w:ind w:left="480" w:hanging="480"/>
              <w:jc w:val="center"/>
              <w:rPr>
                <w:rFonts w:ascii="宋体" w:hAnsi="宋体"/>
                <w:color w:val="000000" w:themeColor="text1"/>
                <w:szCs w:val="21"/>
              </w:rPr>
            </w:pPr>
          </w:p>
        </w:tc>
        <w:tc>
          <w:tcPr>
            <w:tcW w:w="1245" w:type="dxa"/>
            <w:vMerge w:val="continue"/>
            <w:vAlign w:val="center"/>
          </w:tcPr>
          <w:p>
            <w:pPr>
              <w:tabs>
                <w:tab w:val="left" w:pos="146"/>
              </w:tabs>
              <w:ind w:left="146"/>
              <w:rPr>
                <w:rFonts w:ascii="宋体" w:hAnsi="宋体"/>
                <w:color w:val="000000" w:themeColor="text1"/>
                <w:szCs w:val="21"/>
              </w:rPr>
            </w:pPr>
          </w:p>
        </w:tc>
        <w:tc>
          <w:tcPr>
            <w:tcW w:w="4140" w:type="dxa"/>
            <w:vAlign w:val="center"/>
          </w:tcPr>
          <w:p>
            <w:pPr>
              <w:tabs>
                <w:tab w:val="left" w:pos="0"/>
              </w:tabs>
              <w:rPr>
                <w:rFonts w:ascii="宋体" w:hAnsi="宋体"/>
                <w:color w:val="000000" w:themeColor="text1"/>
                <w:szCs w:val="21"/>
              </w:rPr>
            </w:pPr>
            <w:r>
              <w:rPr>
                <w:rFonts w:hint="eastAsia" w:ascii="宋体" w:hAnsi="宋体"/>
                <w:color w:val="000000" w:themeColor="text1"/>
                <w:szCs w:val="21"/>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70" w:type="dxa"/>
            <w:vAlign w:val="center"/>
          </w:tcPr>
          <w:p>
            <w:pPr>
              <w:tabs>
                <w:tab w:val="left" w:pos="480"/>
              </w:tabs>
              <w:ind w:left="480" w:hanging="480"/>
              <w:rPr>
                <w:rFonts w:ascii="宋体" w:hAnsi="宋体"/>
                <w:color w:val="000000" w:themeColor="text1"/>
                <w:szCs w:val="21"/>
              </w:rPr>
            </w:pPr>
          </w:p>
        </w:tc>
        <w:tc>
          <w:tcPr>
            <w:tcW w:w="1991"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vAlign w:val="center"/>
          </w:tcPr>
          <w:p>
            <w:pPr>
              <w:tabs>
                <w:tab w:val="left" w:pos="480"/>
              </w:tabs>
              <w:ind w:left="480" w:hanging="480"/>
              <w:jc w:val="center"/>
              <w:rPr>
                <w:rFonts w:ascii="宋体" w:hAnsi="宋体"/>
                <w:color w:val="000000" w:themeColor="text1"/>
                <w:szCs w:val="21"/>
              </w:rPr>
            </w:pPr>
          </w:p>
        </w:tc>
        <w:tc>
          <w:tcPr>
            <w:tcW w:w="1245" w:type="dxa"/>
            <w:vMerge w:val="continue"/>
            <w:vAlign w:val="center"/>
          </w:tcPr>
          <w:p>
            <w:pPr>
              <w:tabs>
                <w:tab w:val="left" w:pos="146"/>
              </w:tabs>
              <w:ind w:left="146"/>
              <w:rPr>
                <w:rFonts w:ascii="宋体" w:hAnsi="宋体"/>
                <w:color w:val="000000" w:themeColor="text1"/>
                <w:szCs w:val="21"/>
              </w:rPr>
            </w:pPr>
          </w:p>
        </w:tc>
        <w:tc>
          <w:tcPr>
            <w:tcW w:w="4140" w:type="dxa"/>
            <w:vAlign w:val="center"/>
          </w:tcPr>
          <w:p>
            <w:pPr>
              <w:tabs>
                <w:tab w:val="left" w:pos="0"/>
              </w:tabs>
              <w:rPr>
                <w:rFonts w:hint="eastAsia" w:ascii="宋体" w:hAnsi="宋体"/>
                <w:color w:val="000000" w:themeColor="text1"/>
                <w:szCs w:val="21"/>
                <w:lang w:val="en-US" w:eastAsia="zh-CN"/>
              </w:rPr>
            </w:pPr>
            <w:r>
              <w:rPr>
                <w:rFonts w:hint="eastAsia" w:ascii="宋体" w:hAnsi="宋体" w:eastAsia="宋体" w:cs="宋体"/>
                <w:color w:val="000000" w:themeColor="text1"/>
                <w:sz w:val="21"/>
                <w:szCs w:val="21"/>
                <w:lang w:val="en-US" w:eastAsia="zh-CN"/>
              </w:rPr>
              <w:t>为采购项目提供整体设计、规范编制或者项目管理、监理、检测等服务的供应商，不得再参加该采购项目的其他采购活动。</w:t>
            </w:r>
            <w:r>
              <w:rPr>
                <w:rFonts w:hint="eastAsia" w:ascii="宋体" w:hAnsi="宋体"/>
                <w:color w:val="000000" w:themeColor="text1"/>
                <w:szCs w:val="21"/>
                <w:lang w:val="en-US" w:eastAsia="zh-CN"/>
              </w:rPr>
              <w:t>（提供《</w:t>
            </w:r>
            <w:r>
              <w:rPr>
                <w:rFonts w:hint="eastAsia"/>
                <w:color w:val="000000" w:themeColor="text1"/>
              </w:rPr>
              <w:t>谈判</w:t>
            </w:r>
            <w:r>
              <w:rPr>
                <w:rFonts w:hint="eastAsia"/>
                <w:color w:val="000000" w:themeColor="text1"/>
                <w:lang w:val="en-US" w:eastAsia="zh-CN"/>
              </w:rPr>
              <w:t>响应函</w:t>
            </w:r>
            <w:r>
              <w:rPr>
                <w:rFonts w:hint="eastAsia" w:ascii="宋体" w:hAnsi="宋体"/>
                <w:color w:val="000000" w:themeColor="text1"/>
                <w:szCs w:val="21"/>
                <w:lang w:val="en-US" w:eastAsia="zh-CN"/>
              </w:rPr>
              <w:t>》承诺）</w:t>
            </w:r>
          </w:p>
        </w:tc>
        <w:tc>
          <w:tcPr>
            <w:tcW w:w="1770" w:type="dxa"/>
            <w:vAlign w:val="center"/>
          </w:tcPr>
          <w:p>
            <w:pPr>
              <w:tabs>
                <w:tab w:val="left" w:pos="480"/>
              </w:tabs>
              <w:ind w:left="480" w:hanging="480"/>
              <w:rPr>
                <w:rFonts w:ascii="宋体" w:hAnsi="宋体"/>
                <w:color w:val="000000" w:themeColor="text1"/>
                <w:szCs w:val="21"/>
              </w:rPr>
            </w:pPr>
          </w:p>
        </w:tc>
        <w:tc>
          <w:tcPr>
            <w:tcW w:w="1991"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hint="eastAsia"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vAlign w:val="center"/>
          </w:tcPr>
          <w:p>
            <w:pPr>
              <w:tabs>
                <w:tab w:val="left" w:pos="480"/>
              </w:tabs>
              <w:ind w:left="480" w:hanging="480"/>
              <w:jc w:val="center"/>
              <w:rPr>
                <w:rFonts w:ascii="宋体" w:hAnsi="宋体"/>
                <w:color w:val="000000" w:themeColor="text1"/>
                <w:szCs w:val="21"/>
              </w:rPr>
            </w:pPr>
          </w:p>
        </w:tc>
        <w:tc>
          <w:tcPr>
            <w:tcW w:w="1245" w:type="dxa"/>
            <w:vMerge w:val="continue"/>
            <w:vAlign w:val="center"/>
          </w:tcPr>
          <w:p>
            <w:pPr>
              <w:tabs>
                <w:tab w:val="left" w:pos="146"/>
              </w:tabs>
              <w:ind w:left="146"/>
              <w:rPr>
                <w:rFonts w:ascii="宋体" w:hAnsi="宋体"/>
                <w:color w:val="000000" w:themeColor="text1"/>
                <w:szCs w:val="21"/>
              </w:rPr>
            </w:pPr>
          </w:p>
        </w:tc>
        <w:tc>
          <w:tcPr>
            <w:tcW w:w="4140" w:type="dxa"/>
            <w:vAlign w:val="center"/>
          </w:tcPr>
          <w:p>
            <w:pPr>
              <w:tabs>
                <w:tab w:val="left" w:pos="0"/>
              </w:tabs>
              <w:rPr>
                <w:rFonts w:hint="eastAsia" w:ascii="宋体" w:hAnsi="宋体"/>
                <w:color w:val="000000" w:themeColor="text1"/>
                <w:szCs w:val="21"/>
                <w:lang w:val="en-US" w:eastAsia="zh-CN"/>
              </w:rPr>
            </w:pPr>
            <w:r>
              <w:rPr>
                <w:rFonts w:hint="eastAsia" w:ascii="宋体" w:hAnsi="宋体" w:eastAsia="宋体" w:cs="宋体"/>
                <w:color w:val="000000" w:themeColor="text1"/>
                <w:sz w:val="21"/>
                <w:szCs w:val="21"/>
                <w:lang w:val="en-US" w:eastAsia="zh-CN"/>
              </w:rPr>
              <w:t>单位负责人为同一人或者存在直接控股、管理关系的不同供应商，不得参加同一合同项下的政府采购活动。</w:t>
            </w:r>
            <w:r>
              <w:rPr>
                <w:rFonts w:hint="eastAsia" w:ascii="宋体" w:hAnsi="宋体"/>
                <w:color w:val="000000" w:themeColor="text1"/>
                <w:szCs w:val="21"/>
                <w:lang w:val="en-US" w:eastAsia="zh-CN"/>
              </w:rPr>
              <w:t>（提供《</w:t>
            </w:r>
            <w:r>
              <w:rPr>
                <w:rFonts w:hint="eastAsia"/>
                <w:color w:val="000000" w:themeColor="text1"/>
              </w:rPr>
              <w:t>谈判</w:t>
            </w:r>
            <w:r>
              <w:rPr>
                <w:rFonts w:hint="eastAsia"/>
                <w:color w:val="000000" w:themeColor="text1"/>
                <w:lang w:val="en-US" w:eastAsia="zh-CN"/>
              </w:rPr>
              <w:t>响应函</w:t>
            </w:r>
            <w:r>
              <w:rPr>
                <w:rFonts w:hint="eastAsia" w:ascii="宋体" w:hAnsi="宋体"/>
                <w:color w:val="000000" w:themeColor="text1"/>
                <w:szCs w:val="21"/>
                <w:lang w:val="en-US" w:eastAsia="zh-CN"/>
              </w:rPr>
              <w:t>》承诺）</w:t>
            </w:r>
          </w:p>
        </w:tc>
        <w:tc>
          <w:tcPr>
            <w:tcW w:w="1770" w:type="dxa"/>
            <w:vAlign w:val="center"/>
          </w:tcPr>
          <w:p>
            <w:pPr>
              <w:tabs>
                <w:tab w:val="left" w:pos="480"/>
              </w:tabs>
              <w:ind w:left="480" w:hanging="480"/>
              <w:rPr>
                <w:rFonts w:ascii="宋体" w:hAnsi="宋体"/>
                <w:color w:val="000000" w:themeColor="text1"/>
                <w:szCs w:val="21"/>
              </w:rPr>
            </w:pPr>
          </w:p>
        </w:tc>
        <w:tc>
          <w:tcPr>
            <w:tcW w:w="1991"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hint="eastAsia"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restart"/>
            <w:vAlign w:val="center"/>
          </w:tcPr>
          <w:p>
            <w:pPr>
              <w:tabs>
                <w:tab w:val="left" w:pos="480"/>
              </w:tabs>
              <w:ind w:left="480" w:hanging="480"/>
              <w:jc w:val="center"/>
              <w:rPr>
                <w:rFonts w:hint="eastAsia" w:ascii="宋体" w:hAnsi="宋体"/>
                <w:color w:val="000000" w:themeColor="text1"/>
                <w:szCs w:val="21"/>
              </w:rPr>
            </w:pPr>
            <w:r>
              <w:rPr>
                <w:rFonts w:hint="eastAsia" w:ascii="宋体" w:hAnsi="宋体"/>
                <w:color w:val="000000" w:themeColor="text1"/>
                <w:szCs w:val="21"/>
              </w:rPr>
              <w:t>符合性</w:t>
            </w:r>
          </w:p>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审查</w:t>
            </w:r>
          </w:p>
        </w:tc>
        <w:tc>
          <w:tcPr>
            <w:tcW w:w="1245" w:type="dxa"/>
            <w:vAlign w:val="center"/>
          </w:tcPr>
          <w:p>
            <w:pPr>
              <w:tabs>
                <w:tab w:val="left" w:pos="146"/>
              </w:tabs>
              <w:rPr>
                <w:rFonts w:ascii="宋体" w:hAnsi="宋体"/>
                <w:b/>
                <w:bCs/>
                <w:color w:val="000000" w:themeColor="text1"/>
                <w:szCs w:val="21"/>
              </w:rPr>
            </w:pPr>
            <w:r>
              <w:rPr>
                <w:rFonts w:hint="eastAsia" w:ascii="宋体" w:hAnsi="宋体"/>
                <w:color w:val="000000" w:themeColor="text1"/>
                <w:szCs w:val="21"/>
                <w:lang w:eastAsia="zh-CN"/>
              </w:rPr>
              <w:t>完工期</w:t>
            </w:r>
            <w:r>
              <w:rPr>
                <w:rFonts w:hint="eastAsia" w:ascii="宋体" w:hAnsi="宋体"/>
                <w:color w:val="000000" w:themeColor="text1"/>
                <w:szCs w:val="21"/>
              </w:rPr>
              <w:t>须满足要求</w:t>
            </w:r>
          </w:p>
        </w:tc>
        <w:tc>
          <w:tcPr>
            <w:tcW w:w="414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w:t>
            </w:r>
            <w:r>
              <w:rPr>
                <w:rFonts w:hint="eastAsia" w:ascii="宋体" w:hAnsi="宋体"/>
                <w:bCs/>
                <w:color w:val="000000" w:themeColor="text1"/>
                <w:szCs w:val="21"/>
              </w:rPr>
              <w:t>谈判</w:t>
            </w:r>
            <w:r>
              <w:rPr>
                <w:rFonts w:hint="eastAsia" w:ascii="宋体" w:hAnsi="宋体"/>
                <w:color w:val="000000" w:themeColor="text1"/>
                <w:szCs w:val="21"/>
              </w:rPr>
              <w:t>文件要求</w:t>
            </w:r>
          </w:p>
        </w:tc>
        <w:tc>
          <w:tcPr>
            <w:tcW w:w="1770" w:type="dxa"/>
            <w:vAlign w:val="center"/>
          </w:tcPr>
          <w:p>
            <w:pPr>
              <w:tabs>
                <w:tab w:val="left" w:pos="480"/>
              </w:tabs>
              <w:ind w:left="480" w:hanging="480"/>
              <w:rPr>
                <w:rFonts w:ascii="宋体" w:hAnsi="宋体"/>
                <w:b/>
                <w:bCs/>
                <w:color w:val="000000" w:themeColor="text1"/>
                <w:szCs w:val="21"/>
              </w:rPr>
            </w:pPr>
          </w:p>
        </w:tc>
        <w:tc>
          <w:tcPr>
            <w:tcW w:w="1991"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tcPr>
          <w:p>
            <w:pPr>
              <w:tabs>
                <w:tab w:val="left" w:pos="480"/>
              </w:tabs>
              <w:ind w:left="480" w:hanging="480"/>
              <w:jc w:val="center"/>
              <w:rPr>
                <w:rFonts w:ascii="宋体" w:hAnsi="宋体"/>
                <w:b/>
                <w:bCs/>
                <w:color w:val="000000" w:themeColor="text1"/>
                <w:szCs w:val="21"/>
              </w:rPr>
            </w:pPr>
          </w:p>
        </w:tc>
        <w:tc>
          <w:tcPr>
            <w:tcW w:w="1245" w:type="dxa"/>
            <w:vAlign w:val="center"/>
          </w:tcPr>
          <w:p>
            <w:pPr>
              <w:tabs>
                <w:tab w:val="left" w:pos="146"/>
              </w:tabs>
              <w:rPr>
                <w:rFonts w:ascii="宋体" w:hAnsi="宋体"/>
                <w:b/>
                <w:bCs/>
                <w:color w:val="000000" w:themeColor="text1"/>
                <w:szCs w:val="21"/>
              </w:rPr>
            </w:pPr>
            <w:r>
              <w:rPr>
                <w:rFonts w:hint="eastAsia" w:ascii="宋体" w:hAnsi="宋体"/>
                <w:color w:val="000000" w:themeColor="text1"/>
                <w:szCs w:val="21"/>
              </w:rPr>
              <w:t>投标报价未超出报价上限</w:t>
            </w:r>
          </w:p>
        </w:tc>
        <w:tc>
          <w:tcPr>
            <w:tcW w:w="414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w:t>
            </w:r>
            <w:r>
              <w:rPr>
                <w:rFonts w:hint="eastAsia" w:ascii="宋体" w:hAnsi="宋体"/>
                <w:bCs/>
                <w:color w:val="000000" w:themeColor="text1"/>
                <w:szCs w:val="21"/>
              </w:rPr>
              <w:t>谈判</w:t>
            </w:r>
            <w:r>
              <w:rPr>
                <w:rFonts w:hint="eastAsia" w:ascii="宋体" w:hAnsi="宋体"/>
                <w:color w:val="000000" w:themeColor="text1"/>
                <w:szCs w:val="21"/>
              </w:rPr>
              <w:t>文件要求</w:t>
            </w:r>
          </w:p>
        </w:tc>
        <w:tc>
          <w:tcPr>
            <w:tcW w:w="1770" w:type="dxa"/>
            <w:vAlign w:val="center"/>
          </w:tcPr>
          <w:p>
            <w:pPr>
              <w:tabs>
                <w:tab w:val="left" w:pos="480"/>
              </w:tabs>
              <w:ind w:left="480" w:hanging="480"/>
              <w:rPr>
                <w:rFonts w:ascii="宋体" w:hAnsi="宋体"/>
                <w:b/>
                <w:bCs/>
                <w:color w:val="000000" w:themeColor="text1"/>
                <w:szCs w:val="21"/>
              </w:rPr>
            </w:pPr>
          </w:p>
        </w:tc>
        <w:tc>
          <w:tcPr>
            <w:tcW w:w="1991"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 w:type="dxa"/>
            <w:vMerge w:val="continue"/>
          </w:tcPr>
          <w:p>
            <w:pPr>
              <w:tabs>
                <w:tab w:val="left" w:pos="480"/>
              </w:tabs>
              <w:ind w:left="480" w:hanging="480"/>
              <w:jc w:val="center"/>
              <w:rPr>
                <w:rFonts w:ascii="宋体" w:hAnsi="宋体"/>
                <w:b/>
                <w:bCs/>
                <w:color w:val="000000" w:themeColor="text1"/>
                <w:szCs w:val="21"/>
              </w:rPr>
            </w:pPr>
          </w:p>
        </w:tc>
        <w:tc>
          <w:tcPr>
            <w:tcW w:w="1245" w:type="dxa"/>
            <w:vAlign w:val="center"/>
          </w:tcPr>
          <w:p>
            <w:pPr>
              <w:tabs>
                <w:tab w:val="left" w:pos="146"/>
              </w:tabs>
              <w:rPr>
                <w:rFonts w:ascii="宋体" w:hAnsi="宋体"/>
                <w:color w:val="000000" w:themeColor="text1"/>
                <w:szCs w:val="21"/>
              </w:rPr>
            </w:pPr>
            <w:r>
              <w:rPr>
                <w:rFonts w:hint="eastAsia" w:ascii="宋体" w:hAnsi="宋体"/>
                <w:color w:val="000000" w:themeColor="text1"/>
                <w:szCs w:val="21"/>
              </w:rPr>
              <w:t>保证金须满足要求</w:t>
            </w:r>
          </w:p>
        </w:tc>
        <w:tc>
          <w:tcPr>
            <w:tcW w:w="414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w:t>
            </w:r>
            <w:r>
              <w:rPr>
                <w:rFonts w:hint="eastAsia" w:ascii="宋体" w:hAnsi="宋体"/>
                <w:bCs/>
                <w:color w:val="000000" w:themeColor="text1"/>
                <w:szCs w:val="21"/>
              </w:rPr>
              <w:t>谈判</w:t>
            </w:r>
            <w:r>
              <w:rPr>
                <w:rFonts w:hint="eastAsia" w:ascii="宋体" w:hAnsi="宋体"/>
                <w:color w:val="000000" w:themeColor="text1"/>
                <w:szCs w:val="21"/>
              </w:rPr>
              <w:t>文件要求</w:t>
            </w:r>
          </w:p>
        </w:tc>
        <w:tc>
          <w:tcPr>
            <w:tcW w:w="1770" w:type="dxa"/>
            <w:vAlign w:val="center"/>
          </w:tcPr>
          <w:p>
            <w:pPr>
              <w:tabs>
                <w:tab w:val="left" w:pos="480"/>
              </w:tabs>
              <w:ind w:left="480" w:hanging="480"/>
              <w:rPr>
                <w:rFonts w:ascii="宋体" w:hAnsi="宋体"/>
                <w:color w:val="000000" w:themeColor="text1"/>
                <w:szCs w:val="21"/>
              </w:rPr>
            </w:pPr>
          </w:p>
        </w:tc>
        <w:tc>
          <w:tcPr>
            <w:tcW w:w="1991"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15" w:type="dxa"/>
            <w:vMerge w:val="continue"/>
          </w:tcPr>
          <w:p>
            <w:pPr>
              <w:tabs>
                <w:tab w:val="left" w:pos="480"/>
              </w:tabs>
              <w:ind w:left="480" w:hanging="480"/>
              <w:jc w:val="center"/>
              <w:rPr>
                <w:rFonts w:ascii="宋体" w:hAnsi="宋体"/>
                <w:b/>
                <w:bCs/>
                <w:color w:val="000000" w:themeColor="text1"/>
                <w:szCs w:val="21"/>
              </w:rPr>
            </w:pPr>
          </w:p>
        </w:tc>
        <w:tc>
          <w:tcPr>
            <w:tcW w:w="1245" w:type="dxa"/>
            <w:vAlign w:val="center"/>
          </w:tcPr>
          <w:p>
            <w:pPr>
              <w:tabs>
                <w:tab w:val="left" w:pos="146"/>
              </w:tabs>
              <w:rPr>
                <w:rFonts w:ascii="宋体" w:hAnsi="宋体"/>
                <w:b/>
                <w:bCs/>
                <w:color w:val="000000" w:themeColor="text1"/>
                <w:szCs w:val="21"/>
              </w:rPr>
            </w:pPr>
            <w:r>
              <w:rPr>
                <w:rFonts w:hint="eastAsia" w:ascii="宋体" w:hAnsi="宋体"/>
                <w:color w:val="000000" w:themeColor="text1"/>
                <w:szCs w:val="21"/>
              </w:rPr>
              <w:t>法定代表人/负责人资格证明书及授权委托书</w:t>
            </w:r>
          </w:p>
        </w:tc>
        <w:tc>
          <w:tcPr>
            <w:tcW w:w="414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按对应格式文件签署、盖章(原件)</w:t>
            </w:r>
          </w:p>
        </w:tc>
        <w:tc>
          <w:tcPr>
            <w:tcW w:w="1770" w:type="dxa"/>
            <w:vAlign w:val="center"/>
          </w:tcPr>
          <w:p>
            <w:pPr>
              <w:tabs>
                <w:tab w:val="left" w:pos="480"/>
              </w:tabs>
              <w:ind w:left="-107" w:leftChars="-51" w:firstLine="106"/>
              <w:rPr>
                <w:rFonts w:ascii="宋体" w:hAnsi="宋体"/>
                <w:b/>
                <w:bCs/>
                <w:color w:val="000000" w:themeColor="text1"/>
                <w:szCs w:val="21"/>
              </w:rPr>
            </w:pPr>
          </w:p>
        </w:tc>
        <w:tc>
          <w:tcPr>
            <w:tcW w:w="1991"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15" w:type="dxa"/>
            <w:vMerge w:val="continue"/>
          </w:tcPr>
          <w:p>
            <w:pPr>
              <w:tabs>
                <w:tab w:val="left" w:pos="480"/>
              </w:tabs>
              <w:ind w:left="480" w:hanging="480"/>
              <w:jc w:val="center"/>
              <w:rPr>
                <w:rFonts w:ascii="宋体" w:hAnsi="宋体"/>
                <w:b/>
                <w:bCs/>
                <w:color w:val="000000" w:themeColor="text1"/>
                <w:szCs w:val="21"/>
              </w:rPr>
            </w:pPr>
          </w:p>
        </w:tc>
        <w:tc>
          <w:tcPr>
            <w:tcW w:w="1245" w:type="dxa"/>
            <w:vAlign w:val="center"/>
          </w:tcPr>
          <w:p>
            <w:pPr>
              <w:tabs>
                <w:tab w:val="left" w:pos="146"/>
              </w:tabs>
              <w:rPr>
                <w:rFonts w:ascii="宋体" w:hAnsi="宋体"/>
                <w:color w:val="000000" w:themeColor="text1"/>
                <w:szCs w:val="21"/>
              </w:rPr>
            </w:pPr>
            <w:r>
              <w:rPr>
                <w:rFonts w:hint="eastAsia" w:ascii="宋体" w:hAnsi="宋体"/>
                <w:color w:val="000000" w:themeColor="text1"/>
                <w:szCs w:val="21"/>
                <w:lang w:val="en-US" w:eastAsia="zh-CN"/>
              </w:rPr>
              <w:t>本项目不接受联合体投标，不得将成交项目进行转包</w:t>
            </w:r>
          </w:p>
        </w:tc>
        <w:tc>
          <w:tcPr>
            <w:tcW w:w="414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w:t>
            </w:r>
            <w:r>
              <w:rPr>
                <w:rFonts w:hint="eastAsia" w:ascii="宋体" w:hAnsi="宋体"/>
                <w:bCs/>
                <w:color w:val="000000" w:themeColor="text1"/>
                <w:szCs w:val="21"/>
              </w:rPr>
              <w:t>谈判</w:t>
            </w:r>
            <w:r>
              <w:rPr>
                <w:rFonts w:hint="eastAsia" w:ascii="宋体" w:hAnsi="宋体"/>
                <w:color w:val="000000" w:themeColor="text1"/>
                <w:szCs w:val="21"/>
              </w:rPr>
              <w:t>文件要求</w:t>
            </w:r>
          </w:p>
        </w:tc>
        <w:tc>
          <w:tcPr>
            <w:tcW w:w="1770" w:type="dxa"/>
            <w:vAlign w:val="center"/>
          </w:tcPr>
          <w:p>
            <w:pPr>
              <w:tabs>
                <w:tab w:val="left" w:pos="480"/>
              </w:tabs>
              <w:ind w:left="-107" w:leftChars="-51" w:firstLine="106"/>
              <w:rPr>
                <w:rFonts w:ascii="宋体" w:hAnsi="宋体"/>
                <w:b/>
                <w:bCs/>
                <w:color w:val="000000" w:themeColor="text1"/>
                <w:szCs w:val="21"/>
              </w:rPr>
            </w:pPr>
          </w:p>
        </w:tc>
        <w:tc>
          <w:tcPr>
            <w:tcW w:w="1991"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15" w:type="dxa"/>
            <w:vMerge w:val="continue"/>
          </w:tcPr>
          <w:p>
            <w:pPr>
              <w:tabs>
                <w:tab w:val="left" w:pos="480"/>
              </w:tabs>
              <w:ind w:left="480" w:hanging="480"/>
              <w:jc w:val="center"/>
              <w:rPr>
                <w:rFonts w:ascii="宋体" w:hAnsi="宋体"/>
                <w:b/>
                <w:bCs/>
                <w:color w:val="000000" w:themeColor="text1"/>
                <w:szCs w:val="21"/>
              </w:rPr>
            </w:pPr>
          </w:p>
        </w:tc>
        <w:tc>
          <w:tcPr>
            <w:tcW w:w="1245"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其他要求</w:t>
            </w:r>
          </w:p>
        </w:tc>
        <w:tc>
          <w:tcPr>
            <w:tcW w:w="414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按资料清单中规定提供“必须提交”的文件资料</w:t>
            </w:r>
          </w:p>
        </w:tc>
        <w:tc>
          <w:tcPr>
            <w:tcW w:w="1770" w:type="dxa"/>
            <w:vAlign w:val="center"/>
          </w:tcPr>
          <w:p>
            <w:pPr>
              <w:tabs>
                <w:tab w:val="left" w:pos="480"/>
              </w:tabs>
              <w:ind w:left="480" w:hanging="480"/>
              <w:rPr>
                <w:rFonts w:ascii="宋体" w:hAnsi="宋体"/>
                <w:b/>
                <w:bCs/>
                <w:color w:val="000000" w:themeColor="text1"/>
                <w:szCs w:val="21"/>
              </w:rPr>
            </w:pPr>
          </w:p>
        </w:tc>
        <w:tc>
          <w:tcPr>
            <w:tcW w:w="1991"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见谈判响应文件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spacing w:line="360" w:lineRule="auto"/>
        <w:rPr>
          <w:rFonts w:ascii="宋体" w:hAnsi="宋体"/>
          <w:b/>
          <w:bCs/>
          <w:color w:val="000000" w:themeColor="text1"/>
          <w:szCs w:val="21"/>
        </w:rPr>
      </w:pPr>
    </w:p>
    <w:p>
      <w:pPr>
        <w:tabs>
          <w:tab w:val="center" w:pos="4483"/>
        </w:tabs>
        <w:ind w:left="315" w:leftChars="50" w:hanging="210" w:hangingChars="100"/>
        <w:rPr>
          <w:rFonts w:ascii="宋体" w:hAnsi="宋体"/>
          <w:color w:val="000000" w:themeColor="text1"/>
          <w:szCs w:val="21"/>
        </w:rPr>
      </w:pPr>
      <w:r>
        <w:rPr>
          <w:rFonts w:hint="eastAsia" w:ascii="宋体" w:hAnsi="宋体"/>
          <w:color w:val="000000" w:themeColor="text1"/>
          <w:szCs w:val="21"/>
        </w:rPr>
        <w:t>注：1、以上材料将作为</w:t>
      </w:r>
      <w:r>
        <w:rPr>
          <w:rFonts w:hint="eastAsia" w:ascii="宋体" w:hAnsi="宋体"/>
          <w:bCs/>
          <w:color w:val="000000" w:themeColor="text1"/>
          <w:szCs w:val="21"/>
        </w:rPr>
        <w:t>投标供应商</w:t>
      </w:r>
      <w:r>
        <w:rPr>
          <w:rFonts w:hint="eastAsia" w:ascii="宋体" w:hAnsi="宋体"/>
          <w:color w:val="000000" w:themeColor="text1"/>
          <w:szCs w:val="21"/>
        </w:rPr>
        <w:t>资格性和符合性审核的重要内容之一，</w:t>
      </w:r>
      <w:r>
        <w:rPr>
          <w:rFonts w:hint="eastAsia" w:ascii="宋体" w:hAnsi="宋体"/>
          <w:bCs/>
          <w:color w:val="000000" w:themeColor="text1"/>
          <w:szCs w:val="21"/>
        </w:rPr>
        <w:t>投标供应商</w:t>
      </w:r>
      <w:r>
        <w:rPr>
          <w:rFonts w:hint="eastAsia" w:ascii="宋体" w:hAnsi="宋体"/>
          <w:color w:val="000000" w:themeColor="text1"/>
          <w:szCs w:val="21"/>
        </w:rPr>
        <w:t>必须严格按照其内容及序列要求在谈判响应文件中对应如实提供，对缺漏和不符合项或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315" w:leftChars="50" w:hanging="210" w:hangingChars="100"/>
        <w:rPr>
          <w:rFonts w:ascii="宋体" w:hAnsi="宋体"/>
          <w:bCs/>
          <w:color w:val="000000" w:themeColor="text1"/>
          <w:szCs w:val="21"/>
        </w:rPr>
      </w:pPr>
      <w:r>
        <w:rPr>
          <w:rFonts w:ascii="宋体" w:hAnsi="宋体"/>
          <w:bCs/>
          <w:color w:val="000000" w:themeColor="text1"/>
          <w:szCs w:val="21"/>
        </w:rPr>
        <w:t xml:space="preserve">   2</w:t>
      </w:r>
      <w:r>
        <w:rPr>
          <w:rFonts w:hint="eastAsia" w:ascii="宋体" w:hAnsi="宋体"/>
          <w:bCs/>
          <w:color w:val="000000" w:themeColor="text1"/>
          <w:szCs w:val="21"/>
        </w:rPr>
        <w:t>、投标供应商的</w:t>
      </w:r>
      <w:r>
        <w:rPr>
          <w:rFonts w:hint="eastAsia" w:ascii="宋体" w:hAnsi="宋体"/>
          <w:color w:val="000000" w:themeColor="text1"/>
          <w:szCs w:val="21"/>
        </w:rPr>
        <w:t>谈判响应</w:t>
      </w:r>
      <w:r>
        <w:rPr>
          <w:rFonts w:hint="eastAsia" w:ascii="宋体" w:hAnsi="宋体"/>
          <w:bCs/>
          <w:color w:val="000000" w:themeColor="text1"/>
          <w:szCs w:val="21"/>
        </w:rPr>
        <w:t>文件为法定代表人（负责人）签署并由法定代表人（负责人）亲自递交</w:t>
      </w:r>
      <w:r>
        <w:rPr>
          <w:rFonts w:hint="eastAsia" w:ascii="宋体" w:hAnsi="宋体"/>
          <w:color w:val="000000" w:themeColor="text1"/>
          <w:szCs w:val="21"/>
        </w:rPr>
        <w:t>谈判响应</w:t>
      </w:r>
      <w:r>
        <w:rPr>
          <w:rFonts w:hint="eastAsia" w:ascii="宋体" w:hAnsi="宋体"/>
          <w:bCs/>
          <w:color w:val="000000" w:themeColor="text1"/>
          <w:szCs w:val="21"/>
        </w:rPr>
        <w:t>文件和参加</w:t>
      </w:r>
      <w:r>
        <w:rPr>
          <w:rFonts w:hint="eastAsia" w:ascii="宋体" w:hAnsi="宋体"/>
          <w:color w:val="000000" w:themeColor="text1"/>
          <w:szCs w:val="21"/>
        </w:rPr>
        <w:t>谈判</w:t>
      </w:r>
      <w:r>
        <w:rPr>
          <w:rFonts w:hint="eastAsia" w:ascii="宋体" w:hAnsi="宋体"/>
          <w:bCs/>
          <w:color w:val="000000" w:themeColor="text1"/>
          <w:szCs w:val="21"/>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rPr>
      </w:pPr>
    </w:p>
    <w:p>
      <w:pPr>
        <w:tabs>
          <w:tab w:val="center" w:pos="4483"/>
        </w:tabs>
        <w:ind w:left="315" w:leftChars="50" w:hanging="210" w:hangingChars="100"/>
        <w:rPr>
          <w:rFonts w:ascii="宋体" w:hAnsi="宋体"/>
          <w:bCs/>
          <w:color w:val="000000" w:themeColor="text1"/>
          <w:szCs w:val="21"/>
        </w:rPr>
      </w:pPr>
    </w:p>
    <w:p>
      <w:pPr>
        <w:tabs>
          <w:tab w:val="center" w:pos="4483"/>
        </w:tabs>
        <w:ind w:left="315" w:leftChars="50" w:hanging="210" w:hangingChars="100"/>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r>
        <w:rPr>
          <w:rFonts w:hint="eastAsia" w:ascii="宋体" w:hAnsi="宋体"/>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hint="eastAsia" w:ascii="宋体" w:hAnsi="宋体"/>
          <w:color w:val="000000" w:themeColor="text1"/>
          <w:szCs w:val="21"/>
          <w:u w:val="single"/>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   年   月   日</w:t>
      </w:r>
    </w:p>
    <w:p>
      <w:pPr>
        <w:tabs>
          <w:tab w:val="center" w:pos="4483"/>
        </w:tabs>
        <w:ind w:left="315" w:leftChars="50" w:hanging="210" w:hangingChars="100"/>
        <w:rPr>
          <w:rFonts w:ascii="宋体" w:hAnsi="宋体"/>
          <w:bCs/>
          <w:color w:val="000000" w:themeColor="text1"/>
          <w:szCs w:val="21"/>
        </w:rPr>
      </w:pPr>
    </w:p>
    <w:p>
      <w:pPr>
        <w:spacing w:line="360" w:lineRule="auto"/>
        <w:rPr>
          <w:rFonts w:ascii="宋体" w:hAnsi="宋体"/>
          <w:color w:val="000000" w:themeColor="text1"/>
          <w:sz w:val="18"/>
          <w:szCs w:val="18"/>
        </w:rPr>
        <w:sectPr>
          <w:headerReference r:id="rId7" w:type="default"/>
          <w:pgSz w:w="11906" w:h="16838"/>
          <w:pgMar w:top="1134" w:right="1418" w:bottom="1134" w:left="1134" w:header="851" w:footer="992" w:gutter="0"/>
          <w:cols w:space="720" w:num="1"/>
          <w:docGrid w:linePitch="312" w:charSpace="0"/>
        </w:sectPr>
      </w:pPr>
    </w:p>
    <w:p>
      <w:pPr>
        <w:pStyle w:val="2"/>
        <w:numPr>
          <w:ilvl w:val="1"/>
          <w:numId w:val="0"/>
        </w:numPr>
        <w:spacing w:line="360" w:lineRule="auto"/>
        <w:jc w:val="center"/>
        <w:rPr>
          <w:rFonts w:ascii="宋体" w:hAnsi="宋体" w:eastAsia="宋体"/>
          <w:color w:val="000000" w:themeColor="text1"/>
          <w:sz w:val="28"/>
          <w:szCs w:val="28"/>
        </w:rPr>
      </w:pPr>
      <w:bookmarkStart w:id="178" w:name="_Toc25126"/>
      <w:bookmarkStart w:id="179" w:name="_Toc200414515"/>
      <w:r>
        <w:rPr>
          <w:rFonts w:hint="eastAsia" w:ascii="宋体" w:hAnsi="宋体" w:eastAsia="宋体"/>
          <w:color w:val="000000" w:themeColor="text1"/>
          <w:sz w:val="28"/>
          <w:szCs w:val="28"/>
        </w:rPr>
        <w:t>（一）无重大违法记录声明函</w:t>
      </w:r>
      <w:bookmarkEnd w:id="178"/>
      <w:bookmarkEnd w:id="179"/>
    </w:p>
    <w:p>
      <w:pPr>
        <w:pStyle w:val="8"/>
        <w:spacing w:line="360" w:lineRule="auto"/>
        <w:ind w:left="420" w:firstLine="0"/>
        <w:rPr>
          <w:rFonts w:ascii="宋体" w:hAnsi="宋体"/>
          <w:color w:val="000000" w:themeColor="text1"/>
        </w:rPr>
      </w:pPr>
    </w:p>
    <w:p>
      <w:pPr>
        <w:spacing w:line="360" w:lineRule="auto"/>
        <w:rPr>
          <w:rFonts w:ascii="宋体" w:hAnsi="宋体"/>
          <w:color w:val="000000" w:themeColor="text1"/>
          <w:szCs w:val="21"/>
        </w:rPr>
      </w:pPr>
      <w:r>
        <w:rPr>
          <w:rFonts w:hint="eastAsia" w:ascii="宋体" w:hAnsi="宋体"/>
          <w:color w:val="000000" w:themeColor="text1"/>
          <w:szCs w:val="21"/>
        </w:rPr>
        <w:t>致（代理机构）：</w:t>
      </w:r>
    </w:p>
    <w:p>
      <w:pPr>
        <w:spacing w:line="360" w:lineRule="auto"/>
        <w:rPr>
          <w:rFonts w:ascii="宋体" w:hAnsi="宋体"/>
          <w:color w:val="000000" w:themeColor="text1"/>
          <w:szCs w:val="21"/>
        </w:rPr>
      </w:pPr>
      <w:r>
        <w:rPr>
          <w:rFonts w:hint="eastAsia" w:ascii="宋体" w:hAnsi="宋体"/>
          <w:color w:val="000000" w:themeColor="text1"/>
          <w:szCs w:val="21"/>
        </w:rPr>
        <w:t xml:space="preserve">    针对贵方组织的（项目名称：</w:t>
      </w:r>
      <w:r>
        <w:rPr>
          <w:rFonts w:hint="eastAsia" w:ascii="宋体" w:hAnsi="宋体"/>
          <w:color w:val="000000" w:themeColor="text1"/>
          <w:szCs w:val="21"/>
          <w:u w:val="single"/>
        </w:rPr>
        <w:t xml:space="preserve">                     </w:t>
      </w:r>
      <w:r>
        <w:rPr>
          <w:rFonts w:hint="eastAsia" w:ascii="宋体" w:hAnsi="宋体"/>
          <w:color w:val="000000" w:themeColor="text1"/>
          <w:szCs w:val="21"/>
        </w:rPr>
        <w:t>）（项目编号：</w:t>
      </w:r>
      <w:r>
        <w:rPr>
          <w:rFonts w:hint="eastAsia" w:ascii="宋体" w:hAnsi="宋体"/>
          <w:color w:val="000000" w:themeColor="text1"/>
          <w:szCs w:val="21"/>
          <w:u w:val="single"/>
        </w:rPr>
        <w:t xml:space="preserve">               ）</w:t>
      </w:r>
      <w:r>
        <w:rPr>
          <w:rFonts w:hint="eastAsia" w:ascii="宋体" w:hAnsi="宋体"/>
          <w:color w:val="000000" w:themeColor="text1"/>
          <w:szCs w:val="21"/>
        </w:rPr>
        <w:t>，我方郑重承诺：</w:t>
      </w:r>
    </w:p>
    <w:p>
      <w:pPr>
        <w:spacing w:line="360" w:lineRule="auto"/>
        <w:rPr>
          <w:rFonts w:ascii="宋体" w:hAnsi="宋体"/>
          <w:color w:val="000000" w:themeColor="text1"/>
          <w:szCs w:val="21"/>
        </w:rPr>
      </w:pPr>
      <w:r>
        <w:rPr>
          <w:rFonts w:hint="eastAsia" w:ascii="宋体" w:hAnsi="宋体"/>
          <w:color w:val="000000" w:themeColor="text1"/>
          <w:szCs w:val="21"/>
        </w:rPr>
        <w:t xml:space="preserve">   参加本次政府采购活动前三年内，在经营活动中没有重大违法记录。</w:t>
      </w:r>
    </w:p>
    <w:p>
      <w:pPr>
        <w:spacing w:line="360" w:lineRule="auto"/>
        <w:rPr>
          <w:rFonts w:ascii="宋体" w:hAnsi="宋体"/>
          <w:color w:val="000000" w:themeColor="text1"/>
          <w:szCs w:val="21"/>
        </w:rPr>
      </w:pPr>
      <w:r>
        <w:rPr>
          <w:rFonts w:hint="eastAsia" w:ascii="宋体" w:hAnsi="宋体"/>
          <w:color w:val="000000" w:themeColor="text1"/>
          <w:szCs w:val="21"/>
        </w:rPr>
        <w:t xml:space="preserve">   本公司对上述声明的真实性负责。如有虚假，将依法承担相关责任。</w:t>
      </w:r>
    </w:p>
    <w:p>
      <w:pPr>
        <w:spacing w:line="360" w:lineRule="auto"/>
        <w:rPr>
          <w:rFonts w:ascii="宋体" w:hAnsi="宋体"/>
          <w:color w:val="000000" w:themeColor="text1"/>
          <w:szCs w:val="21"/>
        </w:rPr>
      </w:pPr>
      <w:r>
        <w:rPr>
          <w:rFonts w:hint="eastAsia" w:ascii="宋体" w:hAnsi="宋体"/>
          <w:color w:val="000000" w:themeColor="text1"/>
          <w:szCs w:val="21"/>
        </w:rPr>
        <w:t xml:space="preserve">    特此声明。</w:t>
      </w: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ind w:firstLine="660"/>
        <w:rPr>
          <w:rFonts w:ascii="宋体" w:hAnsi="宋体"/>
          <w:color w:val="000000" w:themeColor="text1"/>
          <w:szCs w:val="21"/>
        </w:rPr>
      </w:pPr>
    </w:p>
    <w:p>
      <w:pPr>
        <w:spacing w:line="360" w:lineRule="auto"/>
        <w:rPr>
          <w:rFonts w:ascii="宋体" w:hAnsi="宋体"/>
          <w:color w:val="000000" w:themeColor="text1"/>
          <w:szCs w:val="21"/>
        </w:rPr>
      </w:pPr>
      <w:r>
        <w:rPr>
          <w:rFonts w:hint="eastAsia" w:ascii="宋体" w:hAnsi="宋体"/>
          <w:color w:val="000000" w:themeColor="text1"/>
          <w:szCs w:val="21"/>
        </w:rPr>
        <w:t>供应商法定代表人（负责人）或授权代理人（签字）：</w:t>
      </w:r>
    </w:p>
    <w:p>
      <w:pPr>
        <w:spacing w:line="360" w:lineRule="auto"/>
        <w:rPr>
          <w:rFonts w:ascii="宋体" w:hAnsi="宋体"/>
          <w:color w:val="000000" w:themeColor="text1"/>
          <w:szCs w:val="21"/>
        </w:rPr>
      </w:pPr>
      <w:r>
        <w:rPr>
          <w:rFonts w:hint="eastAsia" w:ascii="宋体" w:hAnsi="宋体"/>
          <w:color w:val="000000" w:themeColor="text1"/>
          <w:szCs w:val="21"/>
        </w:rPr>
        <w:t>供应商名称（加盖公章）：</w:t>
      </w:r>
    </w:p>
    <w:p>
      <w:pPr>
        <w:spacing w:line="360" w:lineRule="auto"/>
        <w:rPr>
          <w:rFonts w:ascii="宋体" w:hAnsi="宋体"/>
          <w:color w:val="000000" w:themeColor="text1"/>
          <w:szCs w:val="21"/>
        </w:rPr>
      </w:pPr>
      <w:r>
        <w:rPr>
          <w:rFonts w:hint="eastAsia" w:ascii="宋体" w:hAnsi="宋体"/>
          <w:bCs/>
          <w:color w:val="000000" w:themeColor="text1"/>
          <w:szCs w:val="21"/>
        </w:rPr>
        <w:t>日期： 年月 日</w:t>
      </w:r>
    </w:p>
    <w:p>
      <w:pPr>
        <w:pStyle w:val="8"/>
        <w:spacing w:line="360" w:lineRule="auto"/>
        <w:ind w:left="420" w:firstLine="0"/>
        <w:rPr>
          <w:rFonts w:ascii="宋体" w:hAnsi="宋体"/>
          <w:color w:val="000000" w:themeColor="text1"/>
        </w:rPr>
      </w:pPr>
    </w:p>
    <w:p>
      <w:pPr>
        <w:pStyle w:val="8"/>
        <w:spacing w:line="360" w:lineRule="auto"/>
        <w:ind w:left="420" w:firstLine="0"/>
        <w:rPr>
          <w:rFonts w:ascii="宋体" w:hAnsi="宋体"/>
          <w:color w:val="000000" w:themeColor="text1"/>
        </w:rPr>
      </w:pPr>
    </w:p>
    <w:p>
      <w:pPr>
        <w:pStyle w:val="8"/>
        <w:spacing w:line="360" w:lineRule="auto"/>
        <w:ind w:left="420" w:firstLine="0"/>
        <w:rPr>
          <w:rFonts w:ascii="宋体" w:hAnsi="宋体"/>
          <w:color w:val="000000" w:themeColor="text1"/>
        </w:rPr>
      </w:pPr>
    </w:p>
    <w:p>
      <w:pPr>
        <w:pStyle w:val="8"/>
        <w:spacing w:line="360" w:lineRule="auto"/>
        <w:ind w:left="420" w:firstLine="0"/>
        <w:rPr>
          <w:rFonts w:ascii="宋体" w:hAnsi="宋体"/>
          <w:color w:val="000000" w:themeColor="text1"/>
        </w:rPr>
      </w:pPr>
    </w:p>
    <w:p>
      <w:pPr>
        <w:pStyle w:val="8"/>
        <w:spacing w:line="360" w:lineRule="auto"/>
        <w:ind w:left="420" w:firstLine="0"/>
        <w:rPr>
          <w:rFonts w:ascii="宋体" w:hAnsi="宋体"/>
          <w:color w:val="000000" w:themeColor="text1"/>
        </w:rPr>
      </w:pPr>
    </w:p>
    <w:p>
      <w:pPr>
        <w:pStyle w:val="8"/>
        <w:spacing w:line="360" w:lineRule="auto"/>
        <w:ind w:left="420" w:firstLine="0"/>
        <w:rPr>
          <w:rFonts w:ascii="宋体" w:hAnsi="宋体"/>
          <w:color w:val="000000" w:themeColor="text1"/>
        </w:rPr>
      </w:pPr>
    </w:p>
    <w:p>
      <w:pPr>
        <w:pStyle w:val="8"/>
        <w:spacing w:line="360" w:lineRule="auto"/>
        <w:ind w:left="420" w:firstLine="0"/>
        <w:rPr>
          <w:rFonts w:ascii="宋体" w:hAnsi="宋体"/>
          <w:color w:val="000000" w:themeColor="text1"/>
        </w:rPr>
      </w:pPr>
    </w:p>
    <w:p>
      <w:pPr>
        <w:pStyle w:val="8"/>
        <w:spacing w:line="360" w:lineRule="auto"/>
        <w:ind w:left="420" w:firstLine="0"/>
        <w:rPr>
          <w:rFonts w:ascii="宋体" w:hAnsi="宋体"/>
          <w:color w:val="000000" w:themeColor="text1"/>
        </w:rPr>
      </w:pPr>
    </w:p>
    <w:p>
      <w:pPr>
        <w:pStyle w:val="8"/>
        <w:spacing w:line="360" w:lineRule="auto"/>
        <w:ind w:left="420" w:firstLine="0"/>
        <w:rPr>
          <w:rFonts w:ascii="宋体" w:hAnsi="宋体"/>
          <w:color w:val="000000" w:themeColor="text1"/>
        </w:rPr>
      </w:pPr>
    </w:p>
    <w:p>
      <w:pPr>
        <w:pStyle w:val="8"/>
        <w:spacing w:line="360" w:lineRule="auto"/>
        <w:ind w:left="420" w:firstLine="0"/>
        <w:rPr>
          <w:rFonts w:ascii="宋体" w:hAnsi="宋体"/>
          <w:color w:val="000000" w:themeColor="text1"/>
        </w:rPr>
      </w:pPr>
    </w:p>
    <w:p>
      <w:pPr>
        <w:pStyle w:val="8"/>
        <w:spacing w:line="360" w:lineRule="auto"/>
        <w:ind w:left="420" w:firstLine="0"/>
        <w:rPr>
          <w:rFonts w:ascii="宋体" w:hAnsi="宋体"/>
          <w:color w:val="000000" w:themeColor="text1"/>
        </w:rPr>
      </w:pPr>
    </w:p>
    <w:p>
      <w:pPr>
        <w:pStyle w:val="8"/>
        <w:spacing w:line="360" w:lineRule="auto"/>
        <w:ind w:left="420" w:firstLine="0"/>
        <w:rPr>
          <w:rFonts w:ascii="宋体" w:hAnsi="宋体"/>
          <w:color w:val="000000" w:themeColor="text1"/>
        </w:rPr>
      </w:pPr>
    </w:p>
    <w:p>
      <w:pPr>
        <w:pStyle w:val="2"/>
        <w:numPr>
          <w:ilvl w:val="1"/>
          <w:numId w:val="0"/>
        </w:numPr>
        <w:spacing w:line="360" w:lineRule="auto"/>
        <w:jc w:val="center"/>
        <w:rPr>
          <w:rFonts w:ascii="宋体" w:hAnsi="宋体" w:eastAsia="宋体"/>
          <w:color w:val="000000" w:themeColor="text1"/>
          <w:kern w:val="0"/>
          <w:sz w:val="28"/>
          <w:szCs w:val="28"/>
        </w:rPr>
      </w:pPr>
      <w:bookmarkStart w:id="180" w:name="_Toc200414516"/>
      <w:bookmarkStart w:id="181" w:name="_Toc18439"/>
      <w:r>
        <w:rPr>
          <w:rFonts w:hint="eastAsia" w:ascii="宋体" w:hAnsi="宋体" w:eastAsia="宋体"/>
          <w:color w:val="000000" w:themeColor="text1"/>
          <w:kern w:val="0"/>
          <w:sz w:val="28"/>
          <w:szCs w:val="28"/>
        </w:rPr>
        <w:t>（二）法定代表人（负责人）证明书</w:t>
      </w:r>
      <w:bookmarkEnd w:id="180"/>
      <w:bookmarkEnd w:id="181"/>
    </w:p>
    <w:p>
      <w:pPr>
        <w:pStyle w:val="8"/>
        <w:spacing w:line="360" w:lineRule="auto"/>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供应商名称                  </w:t>
      </w:r>
      <w:r>
        <w:rPr>
          <w:rFonts w:hint="eastAsia" w:ascii="宋体" w:hAnsi="宋体"/>
          <w:color w:val="000000" w:themeColor="text1"/>
        </w:rPr>
        <w:t xml:space="preserve">的   </w:t>
      </w:r>
      <w:r>
        <w:rPr>
          <w:rFonts w:hint="eastAsia" w:ascii="宋体" w:hAnsi="宋体"/>
          <w:color w:val="000000" w:themeColor="text1"/>
          <w:u w:val="single"/>
        </w:rPr>
        <w:t xml:space="preserve">职务    </w:t>
      </w:r>
      <w:r>
        <w:rPr>
          <w:rFonts w:hint="eastAsia" w:ascii="宋体" w:hAnsi="宋体"/>
          <w:color w:val="000000" w:themeColor="text1"/>
        </w:rPr>
        <w:t>，为法定代表人（负责人），特此证明。</w:t>
      </w: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pPr>
        <w:spacing w:line="360" w:lineRule="auto"/>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rPr>
        <w:t xml:space="preserve">附：代表人性别： 年龄：岁    </w:t>
      </w: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ind w:firstLine="0"/>
        <w:rPr>
          <w:rFonts w:ascii="宋体" w:hAnsi="宋体"/>
          <w:color w:val="000000" w:themeColor="text1"/>
        </w:rPr>
      </w:pPr>
      <w:r>
        <w:rPr>
          <w:rFonts w:ascii="宋体" w:hAnsi="宋体"/>
          <w:color w:val="000000" w:themeColor="text1"/>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8"/>
        <w:spacing w:line="360" w:lineRule="auto"/>
        <w:ind w:firstLine="0"/>
        <w:rPr>
          <w:rFonts w:ascii="宋体" w:hAnsi="宋体"/>
          <w:color w:val="000000" w:themeColor="text1"/>
        </w:rPr>
      </w:pPr>
    </w:p>
    <w:p>
      <w:pPr>
        <w:pStyle w:val="8"/>
        <w:spacing w:line="360" w:lineRule="auto"/>
        <w:ind w:firstLine="0"/>
        <w:rPr>
          <w:rFonts w:ascii="宋体" w:hAnsi="宋体"/>
          <w:color w:val="000000" w:themeColor="text1"/>
        </w:rPr>
      </w:pPr>
    </w:p>
    <w:p>
      <w:pPr>
        <w:pStyle w:val="8"/>
        <w:spacing w:line="360" w:lineRule="auto"/>
        <w:ind w:firstLine="0"/>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ind w:firstLine="0"/>
        <w:rPr>
          <w:rFonts w:ascii="宋体" w:hAnsi="宋体"/>
          <w:color w:val="000000" w:themeColor="text1"/>
        </w:rPr>
      </w:pPr>
    </w:p>
    <w:p>
      <w:pPr>
        <w:pStyle w:val="2"/>
        <w:numPr>
          <w:ilvl w:val="1"/>
          <w:numId w:val="0"/>
        </w:numPr>
        <w:spacing w:line="360" w:lineRule="auto"/>
        <w:jc w:val="center"/>
        <w:rPr>
          <w:rFonts w:ascii="宋体" w:hAnsi="宋体" w:eastAsia="宋体"/>
          <w:color w:val="000000" w:themeColor="text1"/>
          <w:sz w:val="28"/>
          <w:szCs w:val="28"/>
        </w:rPr>
      </w:pPr>
      <w:bookmarkStart w:id="182" w:name="_Toc28724"/>
      <w:bookmarkStart w:id="183" w:name="_Toc200414517"/>
      <w:r>
        <w:rPr>
          <w:rFonts w:hint="eastAsia" w:ascii="宋体" w:hAnsi="宋体" w:eastAsia="宋体"/>
          <w:color w:val="000000" w:themeColor="text1"/>
          <w:sz w:val="28"/>
          <w:szCs w:val="28"/>
        </w:rPr>
        <w:t>（三）法定代表人（负责人）授权书</w:t>
      </w:r>
      <w:bookmarkEnd w:id="182"/>
      <w:bookmarkEnd w:id="183"/>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本授权委托书声明：我</w:t>
      </w:r>
      <w:r>
        <w:rPr>
          <w:rFonts w:hint="eastAsia" w:ascii="宋体" w:hAnsi="宋体"/>
          <w:bCs/>
          <w:color w:val="000000" w:themeColor="text1"/>
          <w:kern w:val="0"/>
          <w:szCs w:val="21"/>
          <w:u w:val="single"/>
        </w:rPr>
        <w:t xml:space="preserve">        （单位</w:t>
      </w:r>
      <w:r>
        <w:rPr>
          <w:rFonts w:hint="eastAsia" w:ascii="宋体" w:hAnsi="宋体" w:cs="宋体"/>
          <w:bCs/>
          <w:color w:val="000000" w:themeColor="text1"/>
          <w:kern w:val="0"/>
          <w:szCs w:val="21"/>
          <w:u w:val="single"/>
        </w:rPr>
        <w:t>法定代表人（负责人）</w:t>
      </w:r>
      <w:r>
        <w:rPr>
          <w:rFonts w:hint="eastAsia" w:ascii="宋体" w:hAnsi="宋体"/>
          <w:bCs/>
          <w:color w:val="000000" w:themeColor="text1"/>
          <w:kern w:val="0"/>
          <w:szCs w:val="21"/>
          <w:u w:val="single"/>
        </w:rPr>
        <w:t>姓名）</w:t>
      </w:r>
      <w:r>
        <w:rPr>
          <w:rFonts w:hint="eastAsia" w:ascii="宋体" w:hAnsi="宋体"/>
          <w:bCs/>
          <w:color w:val="000000" w:themeColor="text1"/>
          <w:kern w:val="0"/>
          <w:szCs w:val="21"/>
        </w:rPr>
        <w:t xml:space="preserve"> 系</w:t>
      </w:r>
      <w:r>
        <w:rPr>
          <w:rFonts w:hint="eastAsia" w:ascii="宋体" w:hAnsi="宋体"/>
          <w:bCs/>
          <w:color w:val="000000" w:themeColor="text1"/>
          <w:kern w:val="0"/>
          <w:szCs w:val="21"/>
          <w:u w:val="single"/>
        </w:rPr>
        <w:t xml:space="preserve">       （供应商名称）</w:t>
      </w:r>
      <w:r>
        <w:rPr>
          <w:rFonts w:hint="eastAsia" w:ascii="宋体" w:hAnsi="宋体"/>
          <w:bCs/>
          <w:color w:val="000000" w:themeColor="text1"/>
          <w:kern w:val="0"/>
          <w:szCs w:val="21"/>
        </w:rPr>
        <w:t>的法定代表人（负责人），现授权委托</w:t>
      </w:r>
      <w:r>
        <w:rPr>
          <w:rFonts w:hint="eastAsia" w:ascii="宋体" w:hAnsi="宋体"/>
          <w:bCs/>
          <w:color w:val="000000" w:themeColor="text1"/>
          <w:kern w:val="0"/>
          <w:szCs w:val="21"/>
          <w:u w:val="single"/>
        </w:rPr>
        <w:t xml:space="preserve">                        （供应商名称）</w:t>
      </w:r>
      <w:r>
        <w:rPr>
          <w:rFonts w:hint="eastAsia" w:ascii="宋体" w:hAnsi="宋体"/>
          <w:bCs/>
          <w:color w:val="000000" w:themeColor="text1"/>
          <w:kern w:val="0"/>
          <w:szCs w:val="21"/>
        </w:rPr>
        <w:t>的</w:t>
      </w:r>
      <w:r>
        <w:rPr>
          <w:rFonts w:hint="eastAsia" w:ascii="宋体" w:hAnsi="宋体"/>
          <w:bCs/>
          <w:color w:val="000000" w:themeColor="text1"/>
          <w:kern w:val="0"/>
          <w:szCs w:val="21"/>
          <w:u w:val="single"/>
        </w:rPr>
        <w:t xml:space="preserve">            （代理人姓名）</w:t>
      </w:r>
      <w:r>
        <w:rPr>
          <w:rFonts w:hint="eastAsia" w:ascii="宋体" w:hAnsi="宋体"/>
          <w:bCs/>
          <w:color w:val="000000" w:themeColor="text1"/>
          <w:kern w:val="0"/>
          <w:szCs w:val="21"/>
        </w:rPr>
        <w:t>为我公司代理人，以本公司的名义参加</w:t>
      </w:r>
      <w:r>
        <w:rPr>
          <w:rFonts w:hint="eastAsia" w:ascii="宋体" w:hAnsi="宋体"/>
          <w:bCs/>
          <w:color w:val="000000" w:themeColor="text1"/>
          <w:kern w:val="0"/>
          <w:szCs w:val="21"/>
          <w:lang w:eastAsia="zh-CN"/>
        </w:rPr>
        <w:t>广东业信招标有限公司</w:t>
      </w:r>
      <w:r>
        <w:rPr>
          <w:rFonts w:hint="eastAsia" w:ascii="宋体" w:hAnsi="宋体"/>
          <w:bCs/>
          <w:color w:val="000000" w:themeColor="text1"/>
          <w:kern w:val="0"/>
          <w:szCs w:val="21"/>
        </w:rPr>
        <w:t>组织的</w:t>
      </w:r>
      <w:r>
        <w:rPr>
          <w:rFonts w:hint="eastAsia" w:ascii="宋体" w:hAnsi="宋体" w:cs="宋体"/>
          <w:b/>
          <w:color w:val="000000" w:themeColor="text1"/>
          <w:szCs w:val="21"/>
          <w:u w:val="single"/>
        </w:rPr>
        <w:t>项目名称，由供应商填写</w:t>
      </w:r>
      <w:r>
        <w:rPr>
          <w:rFonts w:hint="eastAsia" w:ascii="宋体" w:hAnsi="宋体"/>
          <w:bCs/>
          <w:color w:val="000000" w:themeColor="text1"/>
          <w:szCs w:val="21"/>
        </w:rPr>
        <w:t>谈判项目（项目编号:）</w:t>
      </w:r>
      <w:r>
        <w:rPr>
          <w:rFonts w:hint="eastAsia" w:ascii="宋体" w:hAnsi="宋体"/>
          <w:bCs/>
          <w:color w:val="000000" w:themeColor="text1"/>
          <w:kern w:val="0"/>
          <w:szCs w:val="21"/>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代理人无转移委托权。</w:t>
      </w:r>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rPr>
      </w:pP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代理人：    性别：   年龄：   职务：</w:t>
      </w: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供应商：</w:t>
      </w:r>
      <w:r>
        <w:rPr>
          <w:rFonts w:hint="eastAsia" w:ascii="宋体" w:hAnsi="宋体"/>
          <w:bCs/>
          <w:color w:val="000000" w:themeColor="text1"/>
          <w:kern w:val="0"/>
          <w:szCs w:val="21"/>
          <w:u w:val="single"/>
        </w:rPr>
        <w:t xml:space="preserve">          （名称并加盖公章）                                         </w:t>
      </w: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法定代表人（负责人）：</w:t>
      </w:r>
      <w:r>
        <w:rPr>
          <w:rFonts w:hint="eastAsia" w:ascii="宋体" w:hAnsi="宋体"/>
          <w:bCs/>
          <w:color w:val="000000" w:themeColor="text1"/>
          <w:kern w:val="0"/>
          <w:szCs w:val="21"/>
          <w:u w:val="single"/>
        </w:rPr>
        <w:t xml:space="preserve">    （签字或盖章）         </w:t>
      </w:r>
    </w:p>
    <w:p>
      <w:pPr>
        <w:spacing w:line="360" w:lineRule="auto"/>
        <w:ind w:firstLine="420" w:firstLineChars="200"/>
        <w:rPr>
          <w:rFonts w:ascii="宋体" w:hAnsi="宋体"/>
          <w:color w:val="000000" w:themeColor="text1"/>
          <w:szCs w:val="2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autoSpaceDE w:val="0"/>
        <w:autoSpaceDN w:val="0"/>
        <w:adjustRightInd w:val="0"/>
        <w:snapToGrid w:val="0"/>
        <w:spacing w:line="360" w:lineRule="auto"/>
        <w:ind w:firstLine="630"/>
        <w:rPr>
          <w:rFonts w:ascii="宋体" w:hAnsi="宋体"/>
          <w:bCs/>
          <w:color w:val="000000" w:themeColor="text1"/>
          <w:kern w:val="0"/>
          <w:szCs w:val="21"/>
        </w:rPr>
      </w:pPr>
    </w:p>
    <w:p>
      <w:pPr>
        <w:spacing w:line="360" w:lineRule="auto"/>
        <w:rPr>
          <w:rFonts w:ascii="宋体" w:hAnsi="宋体"/>
          <w:b/>
          <w:color w:val="000000" w:themeColor="text1"/>
          <w:szCs w:val="21"/>
        </w:rPr>
      </w:pPr>
      <w:r>
        <w:rPr>
          <w:rFonts w:hint="eastAsia" w:ascii="宋体" w:hAnsi="宋体"/>
          <w:b/>
          <w:color w:val="000000" w:themeColor="text1"/>
          <w:szCs w:val="21"/>
        </w:rPr>
        <w:t>（注：供应商的谈判响应文件为</w:t>
      </w:r>
      <w:r>
        <w:rPr>
          <w:rFonts w:hint="eastAsia" w:ascii="宋体" w:hAnsi="宋体" w:cs="宋体"/>
          <w:b/>
          <w:color w:val="000000" w:themeColor="text1"/>
          <w:szCs w:val="21"/>
        </w:rPr>
        <w:t>法定代表人（负责人）</w:t>
      </w:r>
      <w:r>
        <w:rPr>
          <w:rFonts w:hint="eastAsia" w:ascii="宋体" w:hAnsi="宋体"/>
          <w:b/>
          <w:color w:val="000000" w:themeColor="text1"/>
          <w:szCs w:val="21"/>
        </w:rPr>
        <w:t>签署并且由</w:t>
      </w:r>
      <w:r>
        <w:rPr>
          <w:rFonts w:hint="eastAsia" w:ascii="宋体" w:hAnsi="宋体" w:cs="宋体"/>
          <w:b/>
          <w:color w:val="000000" w:themeColor="text1"/>
          <w:szCs w:val="21"/>
        </w:rPr>
        <w:t>法定代表人（负责人）</w:t>
      </w:r>
      <w:r>
        <w:rPr>
          <w:rFonts w:hint="eastAsia" w:ascii="宋体" w:hAnsi="宋体"/>
          <w:b/>
          <w:color w:val="000000" w:themeColor="text1"/>
          <w:szCs w:val="21"/>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r>
        <w:rPr>
          <w:rFonts w:ascii="宋体" w:hAnsi="宋体"/>
          <w:color w:val="000000" w:themeColor="text1"/>
          <w:szCs w:val="21"/>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pStyle w:val="2"/>
        <w:numPr>
          <w:ilvl w:val="1"/>
          <w:numId w:val="0"/>
        </w:numPr>
        <w:spacing w:line="360" w:lineRule="auto"/>
        <w:jc w:val="center"/>
        <w:rPr>
          <w:rFonts w:ascii="宋体" w:hAnsi="宋体" w:eastAsia="宋体"/>
          <w:color w:val="000000" w:themeColor="text1"/>
          <w:sz w:val="28"/>
          <w:szCs w:val="28"/>
        </w:rPr>
      </w:pPr>
      <w:bookmarkStart w:id="184" w:name="_Toc200414522"/>
      <w:bookmarkStart w:id="185" w:name="_Toc16815"/>
      <w:r>
        <w:rPr>
          <w:rFonts w:hint="eastAsia" w:ascii="宋体" w:hAnsi="宋体" w:eastAsia="宋体"/>
          <w:color w:val="000000" w:themeColor="text1"/>
          <w:sz w:val="28"/>
          <w:szCs w:val="28"/>
        </w:rPr>
        <w:t>（四）</w:t>
      </w:r>
      <w:bookmarkEnd w:id="184"/>
      <w:r>
        <w:rPr>
          <w:rFonts w:hint="eastAsia" w:ascii="宋体" w:hAnsi="宋体" w:eastAsia="宋体"/>
          <w:color w:val="000000" w:themeColor="text1"/>
          <w:sz w:val="28"/>
          <w:szCs w:val="28"/>
        </w:rPr>
        <w:t>资格审查文件要求提交的其它有效证明文件</w:t>
      </w:r>
      <w:bookmarkEnd w:id="185"/>
    </w:p>
    <w:p>
      <w:pPr>
        <w:tabs>
          <w:tab w:val="center" w:pos="4483"/>
        </w:tabs>
        <w:spacing w:line="360" w:lineRule="auto"/>
        <w:rPr>
          <w:rFonts w:ascii="宋体" w:hAnsi="宋体"/>
          <w:color w:val="000000" w:themeColor="text1"/>
          <w:kern w:val="0"/>
          <w:szCs w:val="21"/>
        </w:rPr>
      </w:pPr>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p>
    <w:p>
      <w:pPr>
        <w:tabs>
          <w:tab w:val="center" w:pos="4483"/>
        </w:tabs>
        <w:spacing w:line="360" w:lineRule="auto"/>
        <w:ind w:firstLine="1260" w:firstLineChars="600"/>
        <w:rPr>
          <w:rFonts w:ascii="宋体" w:hAnsi="宋体"/>
          <w:bCs/>
          <w:color w:val="000000" w:themeColor="text1"/>
          <w:kern w:val="0"/>
          <w:szCs w:val="21"/>
        </w:rPr>
        <w:sectPr>
          <w:headerReference r:id="rId8" w:type="default"/>
          <w:pgSz w:w="11906" w:h="16838"/>
          <w:pgMar w:top="1418" w:right="1474" w:bottom="1418" w:left="1474" w:header="851" w:footer="851" w:gutter="0"/>
          <w:cols w:space="720" w:num="1"/>
          <w:titlePg/>
          <w:docGrid w:linePitch="312" w:charSpace="0"/>
        </w:sectPr>
      </w:pPr>
    </w:p>
    <w:p>
      <w:pPr>
        <w:pStyle w:val="2"/>
        <w:numPr>
          <w:ilvl w:val="1"/>
          <w:numId w:val="0"/>
        </w:numPr>
        <w:spacing w:line="360" w:lineRule="auto"/>
        <w:ind w:firstLine="2249" w:firstLineChars="800"/>
        <w:rPr>
          <w:rFonts w:ascii="宋体" w:hAnsi="宋体" w:eastAsia="宋体"/>
          <w:color w:val="000000" w:themeColor="text1"/>
          <w:sz w:val="28"/>
          <w:szCs w:val="28"/>
        </w:rPr>
      </w:pPr>
      <w:bookmarkStart w:id="186" w:name="_Toc10471"/>
      <w:bookmarkStart w:id="187" w:name="_Toc200414524"/>
      <w:r>
        <w:rPr>
          <w:rFonts w:hint="eastAsia" w:ascii="宋体" w:hAnsi="宋体" w:eastAsia="宋体"/>
          <w:color w:val="000000" w:themeColor="text1"/>
          <w:sz w:val="28"/>
          <w:szCs w:val="28"/>
        </w:rPr>
        <w:t>第二章  谈判响应文件商务及技术部分</w:t>
      </w:r>
      <w:bookmarkEnd w:id="186"/>
      <w:bookmarkEnd w:id="187"/>
    </w:p>
    <w:p>
      <w:pPr>
        <w:pStyle w:val="2"/>
        <w:numPr>
          <w:ilvl w:val="1"/>
          <w:numId w:val="0"/>
        </w:numPr>
        <w:spacing w:line="360" w:lineRule="auto"/>
        <w:ind w:firstLine="3373" w:firstLineChars="1200"/>
        <w:rPr>
          <w:rFonts w:ascii="宋体" w:hAnsi="宋体" w:eastAsia="宋体"/>
          <w:color w:val="000000" w:themeColor="text1"/>
          <w:sz w:val="28"/>
          <w:szCs w:val="28"/>
        </w:rPr>
      </w:pPr>
      <w:bookmarkStart w:id="188" w:name="_Toc200414525"/>
      <w:bookmarkStart w:id="189" w:name="_Toc29494"/>
      <w:r>
        <w:rPr>
          <w:rFonts w:hint="eastAsia" w:ascii="宋体" w:hAnsi="宋体" w:eastAsia="宋体"/>
          <w:color w:val="000000" w:themeColor="text1"/>
          <w:sz w:val="28"/>
          <w:szCs w:val="28"/>
        </w:rPr>
        <w:t>附件一：谈判响应函</w:t>
      </w:r>
      <w:bookmarkEnd w:id="188"/>
      <w:bookmarkEnd w:id="189"/>
    </w:p>
    <w:p>
      <w:pPr>
        <w:keepNext w:val="0"/>
        <w:keepLines w:val="0"/>
        <w:pageBreakBefore w:val="0"/>
        <w:widowControl/>
        <w:kinsoku/>
        <w:wordWrap/>
        <w:overflowPunct/>
        <w:topLinePunct w:val="0"/>
        <w:autoSpaceDE/>
        <w:autoSpaceDN/>
        <w:bidi w:val="0"/>
        <w:spacing w:line="480" w:lineRule="exact"/>
        <w:jc w:val="left"/>
        <w:textAlignment w:val="auto"/>
        <w:rPr>
          <w:rFonts w:ascii="宋体" w:hAnsi="宋体" w:cs="宋体"/>
          <w:color w:val="000000" w:themeColor="text1"/>
          <w:kern w:val="0"/>
          <w:sz w:val="24"/>
          <w:u w:val="single"/>
        </w:rPr>
      </w:pPr>
      <w:r>
        <w:rPr>
          <w:rFonts w:ascii="宋体" w:hAnsi="宋体" w:cs="宋体"/>
          <w:color w:val="000000" w:themeColor="text1"/>
          <w:kern w:val="0"/>
          <w:sz w:val="24"/>
          <w:u w:val="single"/>
        </w:rPr>
        <w:t>致（采购人</w:t>
      </w:r>
      <w:r>
        <w:rPr>
          <w:rFonts w:hint="eastAsia" w:ascii="宋体" w:hAnsi="宋体" w:cs="宋体"/>
          <w:color w:val="000000" w:themeColor="text1"/>
          <w:kern w:val="0"/>
          <w:sz w:val="24"/>
          <w:u w:val="single"/>
        </w:rPr>
        <w:t>名称</w:t>
      </w:r>
      <w:r>
        <w:rPr>
          <w:rFonts w:ascii="宋体" w:hAnsi="宋体" w:cs="宋体"/>
          <w:color w:val="000000" w:themeColor="text1"/>
          <w:kern w:val="0"/>
          <w:sz w:val="24"/>
          <w:u w:val="single"/>
        </w:rPr>
        <w:t>）         </w:t>
      </w:r>
      <w:r>
        <w:rPr>
          <w:rFonts w:ascii="宋体" w:hAnsi="宋体" w:cs="宋体"/>
          <w:color w:val="000000" w:themeColor="text1"/>
          <w:kern w:val="0"/>
          <w:sz w:val="24"/>
        </w:rPr>
        <w:t xml:space="preserve">： </w:t>
      </w:r>
    </w:p>
    <w:p>
      <w:pPr>
        <w:keepNext w:val="0"/>
        <w:keepLines w:val="0"/>
        <w:pageBreakBefore w:val="0"/>
        <w:kinsoku/>
        <w:wordWrap/>
        <w:overflowPunct/>
        <w:topLinePunct w:val="0"/>
        <w:autoSpaceDE/>
        <w:autoSpaceDN/>
        <w:bidi w:val="0"/>
        <w:adjustRightInd w:val="0"/>
        <w:snapToGrid w:val="0"/>
        <w:spacing w:beforeLines="50" w:line="480" w:lineRule="exact"/>
        <w:ind w:firstLine="420"/>
        <w:textAlignment w:val="auto"/>
        <w:rPr>
          <w:rFonts w:ascii="宋体" w:hAnsi="宋体"/>
          <w:b/>
          <w:bCs/>
          <w:color w:val="000000" w:themeColor="text1"/>
          <w:szCs w:val="21"/>
        </w:rPr>
      </w:pPr>
      <w:r>
        <w:rPr>
          <w:rFonts w:hint="eastAsia" w:ascii="宋体" w:hAnsi="宋体"/>
          <w:b/>
          <w:bCs/>
          <w:color w:val="000000" w:themeColor="text1"/>
          <w:szCs w:val="21"/>
        </w:rPr>
        <w:t>根据贵方就</w:t>
      </w:r>
      <w:r>
        <w:rPr>
          <w:rFonts w:hint="eastAsia" w:ascii="宋体" w:hAnsi="宋体" w:cs="宋体"/>
          <w:b/>
          <w:color w:val="000000" w:themeColor="text1"/>
          <w:szCs w:val="21"/>
          <w:u w:val="single"/>
        </w:rPr>
        <w:t xml:space="preserve">项目名称，由供应商填写      </w:t>
      </w:r>
      <w:r>
        <w:rPr>
          <w:rFonts w:hint="eastAsia" w:ascii="宋体" w:hAnsi="宋体"/>
          <w:b/>
          <w:bCs/>
          <w:color w:val="000000" w:themeColor="text1"/>
          <w:szCs w:val="21"/>
        </w:rPr>
        <w:t>的投标邀请（项目编号:</w:t>
      </w:r>
      <w:r>
        <w:rPr>
          <w:rFonts w:hint="eastAsia" w:ascii="宋体" w:hAnsi="宋体"/>
          <w:b/>
          <w:color w:val="000000" w:themeColor="text1"/>
          <w:szCs w:val="21"/>
          <w:u w:val="single"/>
        </w:rPr>
        <w:t xml:space="preserve">        </w:t>
      </w:r>
      <w:r>
        <w:rPr>
          <w:rFonts w:hint="eastAsia" w:ascii="宋体" w:hAnsi="宋体"/>
          <w:b/>
          <w:bCs/>
          <w:color w:val="000000" w:themeColor="text1"/>
          <w:szCs w:val="21"/>
        </w:rPr>
        <w:t>，我方正式响应谈判文件内容并提交谈判文件</w:t>
      </w:r>
      <w:r>
        <w:rPr>
          <w:rFonts w:hint="eastAsia" w:ascii="宋体" w:hAnsi="宋体"/>
          <w:b/>
          <w:bCs/>
          <w:color w:val="000000" w:themeColor="text1"/>
          <w:szCs w:val="21"/>
          <w:u w:val="single"/>
        </w:rPr>
        <w:t>1份正本</w:t>
      </w:r>
      <w:r>
        <w:rPr>
          <w:rFonts w:hint="eastAsia" w:ascii="宋体" w:hAnsi="宋体"/>
          <w:b/>
          <w:bCs/>
          <w:color w:val="000000" w:themeColor="text1"/>
          <w:szCs w:val="21"/>
        </w:rPr>
        <w:t>和</w:t>
      </w:r>
      <w:r>
        <w:rPr>
          <w:rFonts w:hint="eastAsia" w:ascii="宋体" w:hAnsi="宋体"/>
          <w:b/>
          <w:bCs/>
          <w:color w:val="000000" w:themeColor="text1"/>
          <w:szCs w:val="21"/>
          <w:u w:val="single"/>
        </w:rPr>
        <w:t>2份副本</w:t>
      </w:r>
      <w:r>
        <w:rPr>
          <w:rFonts w:hint="eastAsia" w:ascii="宋体" w:hAnsi="宋体"/>
          <w:b/>
          <w:bCs/>
          <w:color w:val="000000" w:themeColor="text1"/>
          <w:szCs w:val="21"/>
        </w:rPr>
        <w:t>及</w:t>
      </w:r>
      <w:r>
        <w:rPr>
          <w:rFonts w:hint="eastAsia" w:ascii="宋体" w:hAnsi="宋体"/>
          <w:b/>
          <w:bCs/>
          <w:color w:val="000000" w:themeColor="text1"/>
          <w:szCs w:val="21"/>
          <w:u w:val="single"/>
        </w:rPr>
        <w:t>电子文件1份</w:t>
      </w:r>
      <w:r>
        <w:rPr>
          <w:rFonts w:hint="eastAsia" w:ascii="宋体" w:hAnsi="宋体"/>
          <w:b/>
          <w:bCs/>
          <w:color w:val="000000" w:themeColor="text1"/>
          <w:szCs w:val="21"/>
        </w:rPr>
        <w:t>：</w:t>
      </w:r>
    </w:p>
    <w:p>
      <w:pPr>
        <w:keepNext w:val="0"/>
        <w:keepLines w:val="0"/>
        <w:pageBreakBefore w:val="0"/>
        <w:widowControl/>
        <w:tabs>
          <w:tab w:val="left" w:pos="502"/>
        </w:tabs>
        <w:kinsoku/>
        <w:wordWrap/>
        <w:overflowPunct/>
        <w:topLinePunct w:val="0"/>
        <w:autoSpaceDE/>
        <w:autoSpaceDN/>
        <w:bidi w:val="0"/>
        <w:adjustRightInd w:val="0"/>
        <w:snapToGrid w:val="0"/>
        <w:spacing w:line="480" w:lineRule="exact"/>
        <w:ind w:left="374" w:leftChars="178" w:firstLine="316" w:firstLineChars="150"/>
        <w:textAlignment w:val="auto"/>
        <w:rPr>
          <w:rFonts w:ascii="宋体" w:hAnsi="宋体"/>
          <w:b/>
          <w:color w:val="000000" w:themeColor="text1"/>
          <w:szCs w:val="21"/>
        </w:rPr>
      </w:pPr>
      <w:r>
        <w:rPr>
          <w:rFonts w:hint="eastAsia" w:ascii="宋体" w:hAnsi="宋体"/>
          <w:b/>
          <w:bCs/>
          <w:color w:val="000000" w:themeColor="text1"/>
          <w:szCs w:val="21"/>
        </w:rPr>
        <w:t>以</w:t>
      </w:r>
      <w:r>
        <w:rPr>
          <w:rFonts w:hint="eastAsia" w:ascii="宋体" w:hAnsi="宋体"/>
          <w:b/>
          <w:bCs/>
          <w:color w:val="000000" w:themeColor="text1"/>
          <w:szCs w:val="21"/>
          <w:u w:val="single"/>
        </w:rPr>
        <w:t xml:space="preserve">      </w:t>
      </w:r>
      <w:r>
        <w:rPr>
          <w:rFonts w:hint="eastAsia" w:ascii="宋体" w:hAnsi="宋体"/>
          <w:b/>
          <w:bCs/>
          <w:color w:val="000000" w:themeColor="text1"/>
          <w:szCs w:val="21"/>
        </w:rPr>
        <w:t>形式提交的谈判保证金，金额为大写</w:t>
      </w:r>
      <w:r>
        <w:rPr>
          <w:rFonts w:hint="eastAsia" w:ascii="宋体" w:hAnsi="宋体"/>
          <w:b/>
          <w:color w:val="000000" w:themeColor="text1"/>
          <w:szCs w:val="21"/>
        </w:rPr>
        <w:t>人民币</w:t>
      </w:r>
      <w:r>
        <w:rPr>
          <w:rFonts w:hint="eastAsia" w:ascii="宋体" w:hAnsi="宋体"/>
          <w:b/>
          <w:color w:val="000000" w:themeColor="text1"/>
          <w:szCs w:val="21"/>
          <w:u w:val="single"/>
        </w:rPr>
        <w:t xml:space="preserve">                  </w:t>
      </w:r>
      <w:r>
        <w:rPr>
          <w:rFonts w:hint="eastAsia" w:ascii="宋体" w:hAnsi="宋体"/>
          <w:b/>
          <w:color w:val="000000" w:themeColor="text1"/>
          <w:szCs w:val="21"/>
        </w:rPr>
        <w:t>（</w:t>
      </w:r>
      <w:r>
        <w:rPr>
          <w:rFonts w:hint="eastAsia" w:ascii="宋体" w:hAnsi="宋体"/>
          <w:b/>
          <w:bCs/>
          <w:color w:val="000000" w:themeColor="text1"/>
          <w:szCs w:val="21"/>
        </w:rPr>
        <w:t xml:space="preserve">¥ </w:t>
      </w:r>
      <w:r>
        <w:rPr>
          <w:rFonts w:hint="eastAsia" w:ascii="宋体" w:hAnsi="宋体"/>
          <w:b/>
          <w:bCs/>
          <w:color w:val="000000" w:themeColor="text1"/>
          <w:szCs w:val="21"/>
          <w:u w:val="single"/>
        </w:rPr>
        <w:t xml:space="preserve">         </w:t>
      </w:r>
      <w:r>
        <w:rPr>
          <w:rFonts w:hint="eastAsia" w:ascii="宋体" w:hAnsi="宋体"/>
          <w:b/>
          <w:bCs/>
          <w:color w:val="000000" w:themeColor="text1"/>
          <w:szCs w:val="21"/>
        </w:rPr>
        <w:t xml:space="preserve"> ）。</w:t>
      </w:r>
    </w:p>
    <w:p>
      <w:pPr>
        <w:keepNext w:val="0"/>
        <w:keepLines w:val="0"/>
        <w:pageBreakBefore w:val="0"/>
        <w:widowControl/>
        <w:tabs>
          <w:tab w:val="left" w:pos="502"/>
        </w:tabs>
        <w:kinsoku/>
        <w:wordWrap/>
        <w:overflowPunct/>
        <w:topLinePunct w:val="0"/>
        <w:autoSpaceDE/>
        <w:autoSpaceDN/>
        <w:bidi w:val="0"/>
        <w:adjustRightInd w:val="0"/>
        <w:snapToGrid w:val="0"/>
        <w:spacing w:line="480" w:lineRule="exact"/>
        <w:ind w:left="374" w:leftChars="177" w:hanging="2" w:hangingChars="1"/>
        <w:textAlignment w:val="auto"/>
        <w:rPr>
          <w:rFonts w:ascii="宋体" w:hAnsi="宋体"/>
          <w:bCs/>
          <w:color w:val="000000" w:themeColor="text1"/>
          <w:szCs w:val="21"/>
        </w:rPr>
      </w:pPr>
      <w:r>
        <w:rPr>
          <w:rFonts w:hint="eastAsia" w:ascii="宋体" w:hAnsi="宋体"/>
          <w:b/>
          <w:bCs/>
          <w:color w:val="000000" w:themeColor="text1"/>
          <w:szCs w:val="21"/>
        </w:rPr>
        <w:t xml:space="preserve">据此函，签字代表宣布同意如下：   </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rPr>
      </w:pPr>
      <w:r>
        <w:rPr>
          <w:rFonts w:hint="eastAsia" w:ascii="宋体" w:hAnsi="宋体"/>
          <w:color w:val="000000" w:themeColor="text1"/>
          <w:szCs w:val="21"/>
        </w:rPr>
        <w:t>所附投标价格表中规定的应提交和交付的货物投标总价为人民币：</w:t>
      </w:r>
      <w:r>
        <w:rPr>
          <w:rFonts w:hint="eastAsia" w:ascii="宋体" w:hAnsi="宋体"/>
          <w:color w:val="000000" w:themeColor="text1"/>
          <w:szCs w:val="21"/>
          <w:u w:val="single"/>
        </w:rPr>
        <w:t xml:space="preserve"> （用文字和数字表示的谈判总价）  </w:t>
      </w:r>
      <w:r>
        <w:rPr>
          <w:rFonts w:hint="eastAsia" w:ascii="宋体" w:hAnsi="宋体"/>
          <w:color w:val="000000" w:themeColor="text1"/>
          <w:szCs w:val="21"/>
        </w:rPr>
        <w:t>。</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rPr>
      </w:pPr>
      <w:r>
        <w:rPr>
          <w:rFonts w:hint="eastAsia" w:ascii="宋体" w:hAnsi="宋体"/>
          <w:bCs/>
          <w:color w:val="000000" w:themeColor="text1"/>
          <w:szCs w:val="21"/>
          <w:lang w:val="en-US" w:eastAsia="zh-CN"/>
        </w:rPr>
        <w:t>为采购项目提供整体设计、规范编制或者项目管理、监理、检测等服务的供应商，不得再参加该采购项目的其他采购活动。</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rPr>
      </w:pPr>
      <w:r>
        <w:rPr>
          <w:rFonts w:hint="eastAsia" w:ascii="宋体" w:hAnsi="宋体"/>
          <w:bCs/>
          <w:color w:val="000000" w:themeColor="text1"/>
          <w:szCs w:val="21"/>
          <w:lang w:val="en-US" w:eastAsia="zh-CN"/>
        </w:rPr>
        <w:t>单位负责人为同一人或者存在直接控股、管理关系的不同供应商，不得参加同一合同项下的政府采购活动。</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rPr>
      </w:pPr>
      <w:r>
        <w:rPr>
          <w:rFonts w:hint="eastAsia" w:ascii="宋体" w:hAnsi="宋体"/>
          <w:bCs/>
          <w:color w:val="000000" w:themeColor="text1"/>
          <w:szCs w:val="21"/>
        </w:rPr>
        <w:t>本次投标所报内容完全按照谈判文件要求填报，所有内容都是真实、准确的。</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rPr>
      </w:pPr>
      <w:r>
        <w:rPr>
          <w:rFonts w:hint="eastAsia" w:ascii="宋体" w:hAnsi="宋体"/>
          <w:bCs/>
          <w:color w:val="000000" w:themeColor="text1"/>
          <w:szCs w:val="21"/>
        </w:rPr>
        <w:t>供应商将按谈判文件的规定履行全部合同责任和义务。</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rPr>
      </w:pPr>
      <w:r>
        <w:rPr>
          <w:rFonts w:hint="eastAsia" w:ascii="宋体" w:hAnsi="宋体"/>
          <w:bCs/>
          <w:color w:val="000000" w:themeColor="text1"/>
          <w:szCs w:val="21"/>
        </w:rPr>
        <w:t>供应商已详细审查全部谈判文件，包括修改文件（如有的话）以及全部参考资料和有关附件。我们完全理解并同意放弃对这方面有不明及误解的权利。</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rPr>
      </w:pPr>
      <w:r>
        <w:rPr>
          <w:rFonts w:hint="eastAsia" w:ascii="宋体" w:hAnsi="宋体"/>
          <w:bCs/>
          <w:color w:val="000000" w:themeColor="text1"/>
          <w:szCs w:val="21"/>
        </w:rPr>
        <w:t>本次投标自递交谈判响应文件截止之日起有效期为90天。</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rPr>
      </w:pPr>
      <w:r>
        <w:rPr>
          <w:rFonts w:hint="eastAsia" w:ascii="宋体" w:hAnsi="宋体"/>
          <w:bCs/>
          <w:color w:val="000000" w:themeColor="text1"/>
          <w:szCs w:val="21"/>
        </w:rPr>
        <w:t>如果在规定的递交谈判响应文件截止之日后，供应商在投标有效期内撤回投标，投标保证金将被贵方没收。</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rPr>
      </w:pPr>
      <w:r>
        <w:rPr>
          <w:rFonts w:hint="eastAsia" w:ascii="宋体" w:hAnsi="宋体"/>
          <w:bCs/>
          <w:color w:val="000000" w:themeColor="text1"/>
          <w:szCs w:val="21"/>
        </w:rPr>
        <w:t>供应商同意提供按照贵方可能要求与其投标有关的一切数据或资料，完全理解贵方不一定接受最低价的投标或收到的任何投标。</w:t>
      </w:r>
    </w:p>
    <w:p>
      <w:pPr>
        <w:keepNext w:val="0"/>
        <w:keepLines w:val="0"/>
        <w:pageBreakBefore w:val="0"/>
        <w:widowControl/>
        <w:numPr>
          <w:ilvl w:val="0"/>
          <w:numId w:val="16"/>
        </w:numPr>
        <w:tabs>
          <w:tab w:val="left" w:pos="840"/>
        </w:tabs>
        <w:kinsoku/>
        <w:wordWrap/>
        <w:overflowPunct/>
        <w:topLinePunct w:val="0"/>
        <w:autoSpaceDE/>
        <w:autoSpaceDN/>
        <w:bidi w:val="0"/>
        <w:adjustRightInd w:val="0"/>
        <w:snapToGrid w:val="0"/>
        <w:spacing w:line="480" w:lineRule="exact"/>
        <w:ind w:left="840" w:hanging="420"/>
        <w:textAlignment w:val="auto"/>
        <w:rPr>
          <w:rFonts w:ascii="宋体" w:hAnsi="宋体"/>
          <w:bCs/>
          <w:color w:val="000000" w:themeColor="text1"/>
          <w:szCs w:val="21"/>
        </w:rPr>
      </w:pPr>
      <w:r>
        <w:rPr>
          <w:rFonts w:hint="eastAsia" w:ascii="宋体" w:hAnsi="宋体"/>
          <w:bCs/>
          <w:color w:val="000000" w:themeColor="text1"/>
          <w:szCs w:val="21"/>
        </w:rPr>
        <w:t>与本投标有关的一切正式往来通讯请寄至谈判响应文件封面指定地址、联系方式。</w:t>
      </w:r>
    </w:p>
    <w:p>
      <w:pPr>
        <w:keepNext w:val="0"/>
        <w:keepLines w:val="0"/>
        <w:pageBreakBefore w:val="0"/>
        <w:kinsoku/>
        <w:wordWrap/>
        <w:overflowPunct/>
        <w:topLinePunct w:val="0"/>
        <w:autoSpaceDE/>
        <w:autoSpaceDN/>
        <w:bidi w:val="0"/>
        <w:adjustRightInd w:val="0"/>
        <w:snapToGrid w:val="0"/>
        <w:spacing w:line="480" w:lineRule="exact"/>
        <w:textAlignment w:val="auto"/>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p>
    <w:p>
      <w:pPr>
        <w:keepNext w:val="0"/>
        <w:keepLines w:val="0"/>
        <w:pageBreakBefore w:val="0"/>
        <w:kinsoku/>
        <w:wordWrap/>
        <w:overflowPunct/>
        <w:topLinePunct w:val="0"/>
        <w:autoSpaceDE/>
        <w:autoSpaceDN/>
        <w:bidi w:val="0"/>
        <w:adjustRightInd w:val="0"/>
        <w:snapToGrid w:val="0"/>
        <w:spacing w:line="480" w:lineRule="exact"/>
        <w:textAlignment w:val="auto"/>
        <w:rPr>
          <w:rFonts w:ascii="宋体" w:hAnsi="宋体"/>
          <w:bCs/>
          <w:color w:val="000000" w:themeColor="text1"/>
          <w:szCs w:val="21"/>
          <w:u w:val="single"/>
        </w:rPr>
      </w:pPr>
      <w:r>
        <w:rPr>
          <w:rFonts w:hint="eastAsia" w:ascii="宋体" w:hAnsi="宋体"/>
          <w:bCs/>
          <w:color w:val="000000" w:themeColor="text1"/>
          <w:szCs w:val="21"/>
        </w:rPr>
        <w:t>供应商名称（加盖公章）：</w:t>
      </w:r>
    </w:p>
    <w:p>
      <w:pPr>
        <w:keepNext w:val="0"/>
        <w:keepLines w:val="0"/>
        <w:pageBreakBefore w:val="0"/>
        <w:kinsoku/>
        <w:wordWrap/>
        <w:overflowPunct/>
        <w:topLinePunct w:val="0"/>
        <w:autoSpaceDE/>
        <w:autoSpaceDN/>
        <w:bidi w:val="0"/>
        <w:adjustRightInd w:val="0"/>
        <w:snapToGrid w:val="0"/>
        <w:spacing w:line="480" w:lineRule="exact"/>
        <w:textAlignment w:val="auto"/>
        <w:rPr>
          <w:rFonts w:ascii="宋体" w:hAnsi="宋体"/>
          <w:bCs/>
          <w:color w:val="000000" w:themeColor="text1"/>
          <w:szCs w:val="21"/>
        </w:rPr>
      </w:pPr>
      <w:r>
        <w:rPr>
          <w:rFonts w:hint="eastAsia" w:ascii="宋体" w:hAnsi="宋体"/>
          <w:bCs/>
          <w:color w:val="000000" w:themeColor="text1"/>
          <w:szCs w:val="21"/>
        </w:rPr>
        <w:t>日期：年月日</w:t>
      </w:r>
    </w:p>
    <w:p>
      <w:pPr>
        <w:pStyle w:val="22"/>
        <w:keepNext w:val="0"/>
        <w:keepLines w:val="0"/>
        <w:pageBreakBefore w:val="0"/>
        <w:kinsoku/>
        <w:wordWrap/>
        <w:overflowPunct/>
        <w:topLinePunct w:val="0"/>
        <w:autoSpaceDE/>
        <w:autoSpaceDN/>
        <w:bidi w:val="0"/>
        <w:spacing w:line="480" w:lineRule="exact"/>
        <w:textAlignment w:val="auto"/>
        <w:rPr>
          <w:rFonts w:hAnsi="宋体"/>
          <w:color w:val="000000" w:themeColor="text1"/>
        </w:rPr>
      </w:pPr>
      <w:r>
        <w:rPr>
          <w:rFonts w:hint="eastAsia" w:hAnsi="宋体"/>
          <w:color w:val="000000" w:themeColor="text1"/>
        </w:rPr>
        <w:t>注：本投标函为供应商响应本次谈判项目的郑重承诺，供应商不得改动且必须满足。</w:t>
      </w:r>
    </w:p>
    <w:p>
      <w:pPr>
        <w:pStyle w:val="2"/>
        <w:numPr>
          <w:ilvl w:val="1"/>
          <w:numId w:val="0"/>
        </w:numPr>
        <w:spacing w:line="360" w:lineRule="auto"/>
        <w:jc w:val="center"/>
        <w:rPr>
          <w:rFonts w:ascii="宋体" w:hAnsi="宋体" w:eastAsia="宋体"/>
          <w:color w:val="000000" w:themeColor="text1"/>
          <w:sz w:val="28"/>
          <w:szCs w:val="28"/>
        </w:rPr>
      </w:pPr>
      <w:bookmarkStart w:id="190" w:name="_Toc7059"/>
      <w:bookmarkStart w:id="191" w:name="_Toc200414526"/>
      <w:r>
        <w:rPr>
          <w:rFonts w:hint="eastAsia" w:ascii="宋体" w:hAnsi="宋体" w:eastAsia="宋体"/>
          <w:color w:val="000000" w:themeColor="text1"/>
          <w:sz w:val="28"/>
          <w:szCs w:val="28"/>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p>
    <w:p>
      <w:pPr>
        <w:tabs>
          <w:tab w:val="center" w:pos="4483"/>
        </w:tabs>
        <w:spacing w:line="360" w:lineRule="auto"/>
        <w:rPr>
          <w:rFonts w:ascii="宋体" w:hAnsi="宋体"/>
          <w:bCs/>
          <w:color w:val="000000" w:themeColor="text1"/>
          <w:szCs w:val="21"/>
          <w:u w:val="single"/>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项目名称</w:t>
            </w:r>
          </w:p>
        </w:tc>
        <w:tc>
          <w:tcPr>
            <w:tcW w:w="3713"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报价（元）</w:t>
            </w:r>
          </w:p>
        </w:tc>
        <w:tc>
          <w:tcPr>
            <w:tcW w:w="1501" w:type="dxa"/>
            <w:vAlign w:val="center"/>
          </w:tcPr>
          <w:p>
            <w:pPr>
              <w:spacing w:line="360" w:lineRule="auto"/>
              <w:jc w:val="center"/>
              <w:rPr>
                <w:rFonts w:hint="eastAsia" w:ascii="宋体" w:hAnsi="宋体" w:eastAsia="宋体"/>
                <w:bCs/>
                <w:color w:val="000000" w:themeColor="text1"/>
                <w:szCs w:val="21"/>
                <w:lang w:eastAsia="zh-CN"/>
              </w:rPr>
            </w:pPr>
            <w:r>
              <w:rPr>
                <w:rFonts w:hint="eastAsia" w:ascii="宋体" w:hAnsi="宋体"/>
                <w:bCs/>
                <w:color w:val="000000" w:themeColor="text1"/>
                <w:szCs w:val="21"/>
                <w:lang w:eastAsia="zh-CN"/>
              </w:rPr>
              <w:t>完工期</w:t>
            </w:r>
          </w:p>
        </w:tc>
        <w:tc>
          <w:tcPr>
            <w:tcW w:w="1476"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rPr>
            </w:pPr>
          </w:p>
        </w:tc>
        <w:tc>
          <w:tcPr>
            <w:tcW w:w="3713" w:type="dxa"/>
            <w:vAlign w:val="center"/>
          </w:tcPr>
          <w:p>
            <w:pPr>
              <w:spacing w:line="360" w:lineRule="auto"/>
              <w:rPr>
                <w:rFonts w:ascii="宋体" w:hAnsi="宋体"/>
                <w:bCs/>
                <w:color w:val="000000" w:themeColor="text1"/>
              </w:rPr>
            </w:pPr>
            <w:r>
              <w:rPr>
                <w:rFonts w:hint="eastAsia" w:ascii="宋体" w:hAnsi="宋体"/>
                <w:bCs/>
                <w:color w:val="000000" w:themeColor="text1"/>
              </w:rPr>
              <w:t>大写：人民币</w:t>
            </w:r>
          </w:p>
          <w:p>
            <w:pPr>
              <w:spacing w:line="360" w:lineRule="auto"/>
              <w:rPr>
                <w:rFonts w:ascii="宋体" w:hAnsi="宋体"/>
                <w:bCs/>
                <w:color w:val="000000" w:themeColor="text1"/>
              </w:rPr>
            </w:pPr>
          </w:p>
          <w:p>
            <w:pPr>
              <w:spacing w:line="360" w:lineRule="auto"/>
              <w:rPr>
                <w:rFonts w:ascii="宋体" w:hAnsi="宋体"/>
                <w:bCs/>
                <w:color w:val="000000" w:themeColor="text1"/>
              </w:rPr>
            </w:pPr>
            <w:r>
              <w:rPr>
                <w:rFonts w:hint="eastAsia" w:ascii="宋体" w:hAnsi="宋体"/>
                <w:bCs/>
                <w:color w:val="000000" w:themeColor="text1"/>
              </w:rPr>
              <w:t xml:space="preserve">小写：¥ </w:t>
            </w:r>
          </w:p>
          <w:p>
            <w:pPr>
              <w:spacing w:line="360" w:lineRule="auto"/>
              <w:rPr>
                <w:rFonts w:ascii="宋体" w:hAnsi="宋体"/>
                <w:bCs/>
                <w:color w:val="000000" w:themeColor="text1"/>
              </w:rPr>
            </w:pPr>
          </w:p>
        </w:tc>
        <w:tc>
          <w:tcPr>
            <w:tcW w:w="1501" w:type="dxa"/>
            <w:vAlign w:val="center"/>
          </w:tcPr>
          <w:p>
            <w:pPr>
              <w:spacing w:line="360" w:lineRule="auto"/>
              <w:jc w:val="center"/>
              <w:rPr>
                <w:rFonts w:ascii="宋体" w:hAnsi="宋体"/>
                <w:bCs/>
                <w:color w:val="000000" w:themeColor="text1"/>
                <w:u w:val="single"/>
              </w:rPr>
            </w:pPr>
          </w:p>
        </w:tc>
        <w:tc>
          <w:tcPr>
            <w:tcW w:w="1476" w:type="dxa"/>
            <w:vAlign w:val="center"/>
          </w:tcPr>
          <w:p>
            <w:pPr>
              <w:spacing w:line="360" w:lineRule="auto"/>
              <w:rPr>
                <w:rFonts w:ascii="宋体" w:hAnsi="宋体"/>
                <w:bCs/>
                <w:color w:val="000000" w:themeColor="text1"/>
                <w:szCs w:val="21"/>
              </w:rPr>
            </w:pPr>
          </w:p>
        </w:tc>
      </w:tr>
    </w:tbl>
    <w:p>
      <w:pPr>
        <w:spacing w:line="360" w:lineRule="auto"/>
        <w:rPr>
          <w:rFonts w:ascii="宋体" w:hAnsi="宋体"/>
          <w:bCs/>
          <w:color w:val="000000" w:themeColor="text1"/>
          <w:u w:val="single"/>
        </w:rPr>
      </w:pPr>
    </w:p>
    <w:p>
      <w:pPr>
        <w:spacing w:line="360" w:lineRule="auto"/>
        <w:rPr>
          <w:rFonts w:ascii="宋体" w:hAnsi="宋体"/>
          <w:bCs/>
          <w:color w:val="000000" w:themeColor="text1"/>
        </w:rPr>
      </w:pPr>
      <w:r>
        <w:rPr>
          <w:rFonts w:hint="eastAsia" w:ascii="宋体" w:hAnsi="宋体"/>
          <w:bCs/>
          <w:color w:val="000000" w:themeColor="text1"/>
        </w:rPr>
        <w:t>注：</w:t>
      </w:r>
    </w:p>
    <w:p>
      <w:pPr>
        <w:numPr>
          <w:ilvl w:val="0"/>
          <w:numId w:val="17"/>
        </w:numPr>
        <w:tabs>
          <w:tab w:val="left" w:pos="845"/>
        </w:tabs>
        <w:spacing w:line="360" w:lineRule="auto"/>
        <w:rPr>
          <w:rFonts w:ascii="宋体" w:hAnsi="宋体"/>
          <w:bCs/>
          <w:color w:val="000000" w:themeColor="text1"/>
        </w:rPr>
      </w:pPr>
      <w:r>
        <w:rPr>
          <w:rFonts w:hint="eastAsia" w:ascii="宋体" w:hAnsi="宋体"/>
          <w:color w:val="000000" w:themeColor="text1"/>
        </w:rPr>
        <w:t>填写此表时不得改变表格的形式。</w:t>
      </w:r>
    </w:p>
    <w:p>
      <w:pPr>
        <w:numPr>
          <w:ilvl w:val="0"/>
          <w:numId w:val="17"/>
        </w:numPr>
        <w:tabs>
          <w:tab w:val="left" w:pos="845"/>
        </w:tabs>
        <w:spacing w:line="360" w:lineRule="auto"/>
        <w:rPr>
          <w:rFonts w:ascii="宋体" w:hAnsi="宋体"/>
          <w:bCs/>
          <w:color w:val="000000" w:themeColor="text1"/>
        </w:rPr>
      </w:pPr>
      <w:r>
        <w:rPr>
          <w:rFonts w:hint="eastAsia" w:ascii="宋体" w:hAnsi="宋体"/>
          <w:bCs/>
          <w:color w:val="000000" w:themeColor="text1"/>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rPr>
      </w:pPr>
      <w:r>
        <w:rPr>
          <w:rFonts w:hint="eastAsia" w:ascii="宋体" w:hAnsi="宋体"/>
          <w:bCs/>
          <w:color w:val="000000" w:themeColor="text1"/>
        </w:rPr>
        <w:t>所投项目的内容必须填写完整。</w:t>
      </w:r>
    </w:p>
    <w:p>
      <w:pPr>
        <w:numPr>
          <w:ilvl w:val="0"/>
          <w:numId w:val="17"/>
        </w:numPr>
        <w:tabs>
          <w:tab w:val="left" w:pos="845"/>
        </w:tabs>
        <w:spacing w:line="360" w:lineRule="auto"/>
        <w:rPr>
          <w:rFonts w:ascii="宋体" w:hAnsi="宋体"/>
          <w:bCs/>
          <w:color w:val="000000" w:themeColor="text1"/>
        </w:rPr>
      </w:pPr>
      <w:r>
        <w:rPr>
          <w:rFonts w:hint="eastAsia" w:ascii="宋体" w:hAnsi="宋体"/>
          <w:bCs/>
          <w:color w:val="000000" w:themeColor="text1"/>
        </w:rPr>
        <w:t>如果供应商认为有应当说明而本表中无相应栏目的内容，请在“备注”栏中说明添加说明。</w:t>
      </w: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tabs>
          <w:tab w:val="left" w:pos="845"/>
        </w:tabs>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日期：年月日</w:t>
      </w:r>
    </w:p>
    <w:p>
      <w:pPr>
        <w:pStyle w:val="22"/>
        <w:spacing w:line="360" w:lineRule="auto"/>
        <w:rPr>
          <w:rFonts w:hAnsi="宋体"/>
          <w:color w:val="000000" w:themeColor="text1"/>
        </w:rPr>
      </w:pPr>
    </w:p>
    <w:p>
      <w:pPr>
        <w:pStyle w:val="22"/>
        <w:spacing w:line="360" w:lineRule="auto"/>
        <w:rPr>
          <w:rFonts w:hAnsi="宋体"/>
          <w:color w:val="000000" w:themeColor="text1"/>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jc w:val="center"/>
        <w:rPr>
          <w:rFonts w:ascii="宋体" w:hAnsi="宋体" w:eastAsia="宋体"/>
          <w:color w:val="000000" w:themeColor="text1"/>
          <w:sz w:val="28"/>
          <w:szCs w:val="28"/>
        </w:rPr>
      </w:pPr>
      <w:bookmarkStart w:id="192" w:name="_Toc14099"/>
      <w:bookmarkStart w:id="193" w:name="_Toc200414527"/>
      <w:r>
        <w:rPr>
          <w:rFonts w:hint="eastAsia" w:ascii="宋体" w:hAnsi="宋体" w:eastAsia="宋体"/>
          <w:color w:val="000000" w:themeColor="text1"/>
        </w:rPr>
        <w:t>附件三：谈判分项报价</w:t>
      </w:r>
      <w:r>
        <w:rPr>
          <w:rFonts w:ascii="宋体" w:hAnsi="宋体" w:eastAsia="宋体"/>
          <w:color w:val="000000" w:themeColor="text1"/>
        </w:rPr>
        <w:t>表</w:t>
      </w:r>
      <w:bookmarkEnd w:id="192"/>
      <w:bookmarkEnd w:id="193"/>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color w:val="000000" w:themeColor="text1"/>
          <w:spacing w:val="10"/>
          <w:szCs w:val="21"/>
        </w:rPr>
      </w:pPr>
      <w:r>
        <w:rPr>
          <w:rFonts w:hint="eastAsia" w:ascii="宋体" w:hAnsi="宋体"/>
          <w:color w:val="000000" w:themeColor="text1"/>
          <w:szCs w:val="21"/>
        </w:rPr>
        <w:t>项目名称：</w:t>
      </w:r>
    </w:p>
    <w:p>
      <w:pPr>
        <w:adjustRightInd w:val="0"/>
        <w:snapToGrid w:val="0"/>
        <w:spacing w:line="360" w:lineRule="auto"/>
        <w:ind w:firstLine="6615" w:firstLineChars="3150"/>
        <w:jc w:val="left"/>
        <w:rPr>
          <w:rFonts w:ascii="宋体" w:hAnsi="宋体"/>
          <w:bCs/>
          <w:color w:val="000000" w:themeColor="text1"/>
          <w:szCs w:val="21"/>
        </w:rPr>
      </w:pPr>
      <w:r>
        <w:rPr>
          <w:rFonts w:hint="eastAsia" w:ascii="宋体" w:hAnsi="宋体"/>
          <w:bCs/>
          <w:color w:val="000000" w:themeColor="text1"/>
          <w:szCs w:val="21"/>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sz w:val="18"/>
              </w:rPr>
            </w:pPr>
            <w:r>
              <w:rPr>
                <w:rFonts w:hint="eastAsia"/>
                <w:color w:val="000000" w:themeColor="text1"/>
                <w:sz w:val="18"/>
              </w:rPr>
              <w:t>序号</w:t>
            </w:r>
          </w:p>
        </w:tc>
        <w:tc>
          <w:tcPr>
            <w:tcW w:w="1842" w:type="dxa"/>
            <w:vAlign w:val="center"/>
          </w:tcPr>
          <w:p>
            <w:pPr>
              <w:pStyle w:val="8"/>
              <w:snapToGrid w:val="0"/>
              <w:ind w:firstLine="0"/>
              <w:jc w:val="center"/>
              <w:rPr>
                <w:color w:val="000000" w:themeColor="text1"/>
              </w:rPr>
            </w:pPr>
            <w:r>
              <w:rPr>
                <w:rFonts w:hint="eastAsia"/>
                <w:color w:val="000000" w:themeColor="text1"/>
              </w:rPr>
              <w:t>内容</w:t>
            </w:r>
          </w:p>
        </w:tc>
        <w:tc>
          <w:tcPr>
            <w:tcW w:w="1281" w:type="dxa"/>
            <w:vAlign w:val="center"/>
          </w:tcPr>
          <w:p>
            <w:pPr>
              <w:pStyle w:val="8"/>
              <w:snapToGrid w:val="0"/>
              <w:ind w:firstLine="0"/>
              <w:jc w:val="center"/>
              <w:rPr>
                <w:color w:val="000000" w:themeColor="text1"/>
              </w:rPr>
            </w:pPr>
            <w:r>
              <w:rPr>
                <w:rFonts w:hint="eastAsia"/>
                <w:color w:val="000000" w:themeColor="text1"/>
              </w:rPr>
              <w:t>1</w:t>
            </w:r>
          </w:p>
        </w:tc>
        <w:tc>
          <w:tcPr>
            <w:tcW w:w="1281" w:type="dxa"/>
            <w:vAlign w:val="center"/>
          </w:tcPr>
          <w:p>
            <w:pPr>
              <w:pStyle w:val="8"/>
              <w:snapToGrid w:val="0"/>
              <w:ind w:firstLine="0"/>
              <w:jc w:val="center"/>
              <w:rPr>
                <w:color w:val="000000" w:themeColor="text1"/>
              </w:rPr>
            </w:pPr>
            <w:r>
              <w:rPr>
                <w:rFonts w:hint="eastAsia"/>
                <w:color w:val="000000" w:themeColor="text1"/>
              </w:rPr>
              <w:t>2</w:t>
            </w:r>
          </w:p>
        </w:tc>
        <w:tc>
          <w:tcPr>
            <w:tcW w:w="1282" w:type="dxa"/>
            <w:gridSpan w:val="2"/>
            <w:vAlign w:val="center"/>
          </w:tcPr>
          <w:p>
            <w:pPr>
              <w:pStyle w:val="8"/>
              <w:snapToGrid w:val="0"/>
              <w:ind w:firstLine="0"/>
              <w:jc w:val="center"/>
              <w:rPr>
                <w:color w:val="000000" w:themeColor="text1"/>
              </w:rPr>
            </w:pPr>
            <w:r>
              <w:rPr>
                <w:rFonts w:hint="eastAsia"/>
                <w:color w:val="000000" w:themeColor="text1"/>
              </w:rPr>
              <w:t>3</w:t>
            </w:r>
          </w:p>
        </w:tc>
        <w:tc>
          <w:tcPr>
            <w:tcW w:w="1281" w:type="dxa"/>
            <w:vAlign w:val="center"/>
          </w:tcPr>
          <w:p>
            <w:pPr>
              <w:pStyle w:val="8"/>
              <w:snapToGrid w:val="0"/>
              <w:ind w:firstLine="0"/>
              <w:jc w:val="center"/>
              <w:rPr>
                <w:color w:val="000000" w:themeColor="text1"/>
              </w:rPr>
            </w:pPr>
            <w:r>
              <w:rPr>
                <w:rFonts w:hint="eastAsia"/>
                <w:color w:val="000000" w:themeColor="text1"/>
              </w:rPr>
              <w:t>4</w:t>
            </w:r>
          </w:p>
        </w:tc>
        <w:tc>
          <w:tcPr>
            <w:tcW w:w="1287" w:type="dxa"/>
            <w:vAlign w:val="center"/>
          </w:tcPr>
          <w:p>
            <w:pPr>
              <w:pStyle w:val="8"/>
              <w:snapToGrid w:val="0"/>
              <w:ind w:firstLine="0"/>
              <w:jc w:val="center"/>
              <w:rPr>
                <w:color w:val="000000" w:themeColor="text1"/>
              </w:rPr>
            </w:pPr>
            <w:r>
              <w:rPr>
                <w:rFonts w:hint="eastAsia"/>
                <w:color w:val="000000" w:themeColor="text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rPr>
            </w:pPr>
            <w:r>
              <w:rPr>
                <w:rFonts w:hint="eastAsia"/>
                <w:color w:val="000000" w:themeColor="text1"/>
              </w:rPr>
              <w:t>1</w:t>
            </w:r>
          </w:p>
        </w:tc>
        <w:tc>
          <w:tcPr>
            <w:tcW w:w="1842" w:type="dxa"/>
            <w:vAlign w:val="center"/>
          </w:tcPr>
          <w:p>
            <w:pPr>
              <w:pStyle w:val="8"/>
              <w:snapToGrid w:val="0"/>
              <w:ind w:firstLine="0"/>
              <w:jc w:val="center"/>
              <w:rPr>
                <w:color w:val="000000" w:themeColor="text1"/>
              </w:rPr>
            </w:pPr>
            <w:r>
              <w:rPr>
                <w:rFonts w:hint="eastAsia"/>
                <w:color w:val="000000" w:themeColor="text1"/>
              </w:rPr>
              <w:t>服务内容</w:t>
            </w:r>
          </w:p>
        </w:tc>
        <w:tc>
          <w:tcPr>
            <w:tcW w:w="1281" w:type="dxa"/>
            <w:vAlign w:val="center"/>
          </w:tcPr>
          <w:p>
            <w:pPr>
              <w:pStyle w:val="8"/>
              <w:snapToGrid w:val="0"/>
              <w:ind w:firstLine="0"/>
              <w:jc w:val="center"/>
              <w:rPr>
                <w:color w:val="000000" w:themeColor="text1"/>
              </w:rPr>
            </w:pPr>
          </w:p>
        </w:tc>
        <w:tc>
          <w:tcPr>
            <w:tcW w:w="1281" w:type="dxa"/>
            <w:vAlign w:val="center"/>
          </w:tcPr>
          <w:p>
            <w:pPr>
              <w:pStyle w:val="8"/>
              <w:snapToGrid w:val="0"/>
              <w:ind w:firstLine="0"/>
              <w:jc w:val="center"/>
              <w:rPr>
                <w:color w:val="000000" w:themeColor="text1"/>
              </w:rPr>
            </w:pPr>
          </w:p>
        </w:tc>
        <w:tc>
          <w:tcPr>
            <w:tcW w:w="1282" w:type="dxa"/>
            <w:gridSpan w:val="2"/>
            <w:vAlign w:val="center"/>
          </w:tcPr>
          <w:p>
            <w:pPr>
              <w:pStyle w:val="8"/>
              <w:snapToGrid w:val="0"/>
              <w:ind w:firstLine="0"/>
              <w:jc w:val="center"/>
              <w:rPr>
                <w:color w:val="000000" w:themeColor="text1"/>
              </w:rPr>
            </w:pPr>
          </w:p>
        </w:tc>
        <w:tc>
          <w:tcPr>
            <w:tcW w:w="1281" w:type="dxa"/>
            <w:vAlign w:val="center"/>
          </w:tcPr>
          <w:p>
            <w:pPr>
              <w:pStyle w:val="8"/>
              <w:snapToGrid w:val="0"/>
              <w:ind w:firstLine="0"/>
              <w:jc w:val="center"/>
              <w:rPr>
                <w:color w:val="000000" w:themeColor="text1"/>
              </w:rPr>
            </w:pPr>
          </w:p>
        </w:tc>
        <w:tc>
          <w:tcPr>
            <w:tcW w:w="1287" w:type="dxa"/>
            <w:vAlign w:val="center"/>
          </w:tcPr>
          <w:p>
            <w:pPr>
              <w:pStyle w:val="8"/>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rPr>
            </w:pPr>
            <w:r>
              <w:rPr>
                <w:rFonts w:hint="eastAsia"/>
                <w:color w:val="000000" w:themeColor="text1"/>
              </w:rPr>
              <w:t>2</w:t>
            </w:r>
          </w:p>
        </w:tc>
        <w:tc>
          <w:tcPr>
            <w:tcW w:w="1842" w:type="dxa"/>
            <w:vAlign w:val="center"/>
          </w:tcPr>
          <w:p>
            <w:pPr>
              <w:pStyle w:val="8"/>
              <w:snapToGrid w:val="0"/>
              <w:ind w:firstLine="0"/>
              <w:jc w:val="center"/>
              <w:rPr>
                <w:color w:val="000000" w:themeColor="text1"/>
              </w:rPr>
            </w:pPr>
            <w:r>
              <w:rPr>
                <w:rFonts w:hint="eastAsia"/>
                <w:color w:val="000000" w:themeColor="text1"/>
              </w:rPr>
              <w:t>服务时间</w:t>
            </w:r>
          </w:p>
        </w:tc>
        <w:tc>
          <w:tcPr>
            <w:tcW w:w="1281" w:type="dxa"/>
            <w:vAlign w:val="center"/>
          </w:tcPr>
          <w:p>
            <w:pPr>
              <w:pStyle w:val="8"/>
              <w:snapToGrid w:val="0"/>
              <w:ind w:firstLine="0"/>
              <w:jc w:val="center"/>
              <w:rPr>
                <w:color w:val="000000" w:themeColor="text1"/>
              </w:rPr>
            </w:pPr>
          </w:p>
        </w:tc>
        <w:tc>
          <w:tcPr>
            <w:tcW w:w="1281" w:type="dxa"/>
            <w:vAlign w:val="center"/>
          </w:tcPr>
          <w:p>
            <w:pPr>
              <w:pStyle w:val="8"/>
              <w:snapToGrid w:val="0"/>
              <w:ind w:firstLine="0"/>
              <w:jc w:val="center"/>
              <w:rPr>
                <w:color w:val="000000" w:themeColor="text1"/>
              </w:rPr>
            </w:pPr>
          </w:p>
        </w:tc>
        <w:tc>
          <w:tcPr>
            <w:tcW w:w="1282" w:type="dxa"/>
            <w:gridSpan w:val="2"/>
            <w:vAlign w:val="center"/>
          </w:tcPr>
          <w:p>
            <w:pPr>
              <w:pStyle w:val="8"/>
              <w:snapToGrid w:val="0"/>
              <w:ind w:firstLine="0"/>
              <w:jc w:val="center"/>
              <w:rPr>
                <w:color w:val="000000" w:themeColor="text1"/>
              </w:rPr>
            </w:pPr>
          </w:p>
        </w:tc>
        <w:tc>
          <w:tcPr>
            <w:tcW w:w="1281" w:type="dxa"/>
            <w:vAlign w:val="center"/>
          </w:tcPr>
          <w:p>
            <w:pPr>
              <w:pStyle w:val="8"/>
              <w:snapToGrid w:val="0"/>
              <w:ind w:firstLine="0"/>
              <w:jc w:val="center"/>
              <w:rPr>
                <w:color w:val="000000" w:themeColor="text1"/>
              </w:rPr>
            </w:pPr>
          </w:p>
        </w:tc>
        <w:tc>
          <w:tcPr>
            <w:tcW w:w="1287" w:type="dxa"/>
            <w:vAlign w:val="center"/>
          </w:tcPr>
          <w:p>
            <w:pPr>
              <w:pStyle w:val="8"/>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rPr>
            </w:pPr>
            <w:r>
              <w:rPr>
                <w:color w:val="000000" w:themeColor="text1"/>
              </w:rPr>
              <w:t>3</w:t>
            </w:r>
          </w:p>
        </w:tc>
        <w:tc>
          <w:tcPr>
            <w:tcW w:w="1842" w:type="dxa"/>
            <w:vAlign w:val="center"/>
          </w:tcPr>
          <w:p>
            <w:pPr>
              <w:pStyle w:val="8"/>
              <w:snapToGrid w:val="0"/>
              <w:ind w:firstLine="0"/>
              <w:jc w:val="center"/>
              <w:rPr>
                <w:color w:val="000000" w:themeColor="text1"/>
              </w:rPr>
            </w:pPr>
            <w:r>
              <w:rPr>
                <w:rFonts w:hint="eastAsia"/>
                <w:color w:val="000000" w:themeColor="text1"/>
              </w:rPr>
              <w:t>单价</w:t>
            </w:r>
          </w:p>
        </w:tc>
        <w:tc>
          <w:tcPr>
            <w:tcW w:w="1281" w:type="dxa"/>
            <w:vAlign w:val="center"/>
          </w:tcPr>
          <w:p>
            <w:pPr>
              <w:pStyle w:val="8"/>
              <w:snapToGrid w:val="0"/>
              <w:ind w:firstLine="0"/>
              <w:jc w:val="center"/>
              <w:rPr>
                <w:color w:val="000000" w:themeColor="text1"/>
              </w:rPr>
            </w:pPr>
          </w:p>
        </w:tc>
        <w:tc>
          <w:tcPr>
            <w:tcW w:w="1281" w:type="dxa"/>
            <w:vAlign w:val="center"/>
          </w:tcPr>
          <w:p>
            <w:pPr>
              <w:pStyle w:val="8"/>
              <w:snapToGrid w:val="0"/>
              <w:ind w:firstLine="0"/>
              <w:jc w:val="center"/>
              <w:rPr>
                <w:color w:val="000000" w:themeColor="text1"/>
              </w:rPr>
            </w:pPr>
          </w:p>
        </w:tc>
        <w:tc>
          <w:tcPr>
            <w:tcW w:w="1282" w:type="dxa"/>
            <w:gridSpan w:val="2"/>
            <w:vAlign w:val="center"/>
          </w:tcPr>
          <w:p>
            <w:pPr>
              <w:pStyle w:val="8"/>
              <w:snapToGrid w:val="0"/>
              <w:ind w:firstLine="0"/>
              <w:jc w:val="center"/>
              <w:rPr>
                <w:color w:val="000000" w:themeColor="text1"/>
              </w:rPr>
            </w:pPr>
          </w:p>
        </w:tc>
        <w:tc>
          <w:tcPr>
            <w:tcW w:w="1281" w:type="dxa"/>
            <w:vAlign w:val="center"/>
          </w:tcPr>
          <w:p>
            <w:pPr>
              <w:pStyle w:val="8"/>
              <w:snapToGrid w:val="0"/>
              <w:ind w:firstLine="0"/>
              <w:jc w:val="center"/>
              <w:rPr>
                <w:color w:val="000000" w:themeColor="text1"/>
              </w:rPr>
            </w:pPr>
          </w:p>
        </w:tc>
        <w:tc>
          <w:tcPr>
            <w:tcW w:w="1287" w:type="dxa"/>
            <w:vAlign w:val="center"/>
          </w:tcPr>
          <w:p>
            <w:pPr>
              <w:pStyle w:val="8"/>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rPr>
            </w:pPr>
            <w:r>
              <w:rPr>
                <w:color w:val="000000" w:themeColor="text1"/>
              </w:rPr>
              <w:t>4</w:t>
            </w:r>
          </w:p>
        </w:tc>
        <w:tc>
          <w:tcPr>
            <w:tcW w:w="1842" w:type="dxa"/>
            <w:vAlign w:val="center"/>
          </w:tcPr>
          <w:p>
            <w:pPr>
              <w:pStyle w:val="8"/>
              <w:snapToGrid w:val="0"/>
              <w:ind w:firstLine="0"/>
              <w:jc w:val="center"/>
              <w:rPr>
                <w:color w:val="000000" w:themeColor="text1"/>
              </w:rPr>
            </w:pPr>
            <w:r>
              <w:rPr>
                <w:rFonts w:hint="eastAsia"/>
                <w:color w:val="000000" w:themeColor="text1"/>
              </w:rPr>
              <w:t>总价</w:t>
            </w:r>
          </w:p>
        </w:tc>
        <w:tc>
          <w:tcPr>
            <w:tcW w:w="1281" w:type="dxa"/>
            <w:vAlign w:val="center"/>
          </w:tcPr>
          <w:p>
            <w:pPr>
              <w:pStyle w:val="8"/>
              <w:snapToGrid w:val="0"/>
              <w:ind w:firstLine="0"/>
              <w:jc w:val="center"/>
              <w:rPr>
                <w:color w:val="000000" w:themeColor="text1"/>
              </w:rPr>
            </w:pPr>
          </w:p>
        </w:tc>
        <w:tc>
          <w:tcPr>
            <w:tcW w:w="1281" w:type="dxa"/>
            <w:vAlign w:val="center"/>
          </w:tcPr>
          <w:p>
            <w:pPr>
              <w:pStyle w:val="8"/>
              <w:snapToGrid w:val="0"/>
              <w:ind w:firstLine="0"/>
              <w:jc w:val="center"/>
              <w:rPr>
                <w:color w:val="000000" w:themeColor="text1"/>
              </w:rPr>
            </w:pPr>
          </w:p>
        </w:tc>
        <w:tc>
          <w:tcPr>
            <w:tcW w:w="1282" w:type="dxa"/>
            <w:gridSpan w:val="2"/>
            <w:vAlign w:val="center"/>
          </w:tcPr>
          <w:p>
            <w:pPr>
              <w:pStyle w:val="8"/>
              <w:snapToGrid w:val="0"/>
              <w:ind w:firstLine="0"/>
              <w:jc w:val="center"/>
              <w:rPr>
                <w:color w:val="000000" w:themeColor="text1"/>
              </w:rPr>
            </w:pPr>
          </w:p>
        </w:tc>
        <w:tc>
          <w:tcPr>
            <w:tcW w:w="1281" w:type="dxa"/>
            <w:vAlign w:val="center"/>
          </w:tcPr>
          <w:p>
            <w:pPr>
              <w:pStyle w:val="8"/>
              <w:snapToGrid w:val="0"/>
              <w:ind w:firstLine="0"/>
              <w:jc w:val="center"/>
              <w:rPr>
                <w:color w:val="000000" w:themeColor="text1"/>
              </w:rPr>
            </w:pPr>
          </w:p>
        </w:tc>
        <w:tc>
          <w:tcPr>
            <w:tcW w:w="1287" w:type="dxa"/>
            <w:vAlign w:val="center"/>
          </w:tcPr>
          <w:p>
            <w:pPr>
              <w:pStyle w:val="8"/>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rPr>
            </w:pPr>
            <w:r>
              <w:rPr>
                <w:color w:val="000000" w:themeColor="text1"/>
              </w:rPr>
              <w:t>5</w:t>
            </w:r>
          </w:p>
        </w:tc>
        <w:tc>
          <w:tcPr>
            <w:tcW w:w="1842" w:type="dxa"/>
            <w:vAlign w:val="center"/>
          </w:tcPr>
          <w:p>
            <w:pPr>
              <w:pStyle w:val="8"/>
              <w:snapToGrid w:val="0"/>
              <w:ind w:firstLine="0"/>
              <w:jc w:val="center"/>
              <w:rPr>
                <w:color w:val="000000" w:themeColor="text1"/>
              </w:rPr>
            </w:pPr>
            <w:r>
              <w:rPr>
                <w:rFonts w:hint="eastAsia"/>
                <w:color w:val="000000" w:themeColor="text1"/>
              </w:rPr>
              <w:t>保险费</w:t>
            </w:r>
          </w:p>
        </w:tc>
        <w:tc>
          <w:tcPr>
            <w:tcW w:w="6412" w:type="dxa"/>
            <w:gridSpan w:val="6"/>
            <w:vAlign w:val="center"/>
          </w:tcPr>
          <w:p>
            <w:pPr>
              <w:pStyle w:val="8"/>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rPr>
            </w:pPr>
            <w:r>
              <w:rPr>
                <w:color w:val="000000" w:themeColor="text1"/>
              </w:rPr>
              <w:t>6</w:t>
            </w:r>
          </w:p>
        </w:tc>
        <w:tc>
          <w:tcPr>
            <w:tcW w:w="1842" w:type="dxa"/>
            <w:vAlign w:val="center"/>
          </w:tcPr>
          <w:p>
            <w:pPr>
              <w:pStyle w:val="8"/>
              <w:snapToGrid w:val="0"/>
              <w:ind w:firstLine="0"/>
              <w:jc w:val="center"/>
              <w:rPr>
                <w:color w:val="000000" w:themeColor="text1"/>
              </w:rPr>
            </w:pPr>
            <w:r>
              <w:rPr>
                <w:rFonts w:hint="eastAsia"/>
                <w:color w:val="000000" w:themeColor="text1"/>
              </w:rPr>
              <w:t>税金</w:t>
            </w:r>
          </w:p>
        </w:tc>
        <w:tc>
          <w:tcPr>
            <w:tcW w:w="6412" w:type="dxa"/>
            <w:gridSpan w:val="6"/>
            <w:vAlign w:val="center"/>
          </w:tcPr>
          <w:p>
            <w:pPr>
              <w:pStyle w:val="8"/>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rPr>
            </w:pPr>
            <w:r>
              <w:rPr>
                <w:rFonts w:hint="eastAsia"/>
                <w:color w:val="000000" w:themeColor="text1"/>
              </w:rPr>
              <w:t>7</w:t>
            </w:r>
          </w:p>
        </w:tc>
        <w:tc>
          <w:tcPr>
            <w:tcW w:w="1842" w:type="dxa"/>
            <w:vAlign w:val="center"/>
          </w:tcPr>
          <w:p>
            <w:pPr>
              <w:pStyle w:val="8"/>
              <w:snapToGrid w:val="0"/>
              <w:ind w:firstLine="0"/>
              <w:jc w:val="center"/>
              <w:rPr>
                <w:color w:val="000000" w:themeColor="text1"/>
              </w:rPr>
            </w:pPr>
            <w:r>
              <w:rPr>
                <w:rFonts w:hint="eastAsia"/>
                <w:color w:val="000000" w:themeColor="text1"/>
              </w:rPr>
              <w:t>技术服务费</w:t>
            </w:r>
          </w:p>
        </w:tc>
        <w:tc>
          <w:tcPr>
            <w:tcW w:w="6412" w:type="dxa"/>
            <w:gridSpan w:val="6"/>
            <w:vAlign w:val="center"/>
          </w:tcPr>
          <w:p>
            <w:pPr>
              <w:pStyle w:val="8"/>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rPr>
            </w:pPr>
            <w:r>
              <w:rPr>
                <w:rFonts w:hint="eastAsia"/>
                <w:color w:val="000000" w:themeColor="text1"/>
              </w:rPr>
              <w:t>8</w:t>
            </w:r>
          </w:p>
        </w:tc>
        <w:tc>
          <w:tcPr>
            <w:tcW w:w="1842" w:type="dxa"/>
            <w:vAlign w:val="center"/>
          </w:tcPr>
          <w:p>
            <w:pPr>
              <w:pStyle w:val="8"/>
              <w:snapToGrid w:val="0"/>
              <w:ind w:firstLine="0"/>
              <w:jc w:val="center"/>
              <w:rPr>
                <w:color w:val="000000" w:themeColor="text1"/>
              </w:rPr>
            </w:pPr>
            <w:r>
              <w:rPr>
                <w:rFonts w:hint="eastAsia"/>
                <w:color w:val="000000" w:themeColor="text1"/>
              </w:rPr>
              <w:t>培训费</w:t>
            </w:r>
          </w:p>
        </w:tc>
        <w:tc>
          <w:tcPr>
            <w:tcW w:w="6412" w:type="dxa"/>
            <w:gridSpan w:val="6"/>
            <w:vAlign w:val="center"/>
          </w:tcPr>
          <w:p>
            <w:pPr>
              <w:pStyle w:val="8"/>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rPr>
            </w:pPr>
            <w:r>
              <w:rPr>
                <w:rFonts w:hint="eastAsia"/>
                <w:color w:val="000000" w:themeColor="text1"/>
              </w:rPr>
              <w:t>9</w:t>
            </w:r>
          </w:p>
        </w:tc>
        <w:tc>
          <w:tcPr>
            <w:tcW w:w="1842" w:type="dxa"/>
            <w:vAlign w:val="center"/>
          </w:tcPr>
          <w:p>
            <w:pPr>
              <w:pStyle w:val="8"/>
              <w:snapToGrid w:val="0"/>
              <w:ind w:firstLine="0"/>
              <w:jc w:val="center"/>
              <w:rPr>
                <w:color w:val="000000" w:themeColor="text1"/>
              </w:rPr>
            </w:pPr>
            <w:r>
              <w:rPr>
                <w:rFonts w:hint="eastAsia"/>
                <w:color w:val="000000" w:themeColor="text1"/>
              </w:rPr>
              <w:t>质量保证期内的服务费用</w:t>
            </w:r>
          </w:p>
        </w:tc>
        <w:tc>
          <w:tcPr>
            <w:tcW w:w="6412" w:type="dxa"/>
            <w:gridSpan w:val="6"/>
            <w:vAlign w:val="center"/>
          </w:tcPr>
          <w:p>
            <w:pPr>
              <w:pStyle w:val="8"/>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8"/>
              <w:snapToGrid w:val="0"/>
              <w:ind w:firstLine="0"/>
              <w:jc w:val="center"/>
              <w:rPr>
                <w:color w:val="000000" w:themeColor="text1"/>
              </w:rPr>
            </w:pPr>
            <w:r>
              <w:rPr>
                <w:rFonts w:hint="eastAsia"/>
                <w:color w:val="000000" w:themeColor="text1"/>
              </w:rPr>
              <w:t>10</w:t>
            </w:r>
          </w:p>
        </w:tc>
        <w:tc>
          <w:tcPr>
            <w:tcW w:w="1842" w:type="dxa"/>
            <w:vAlign w:val="center"/>
          </w:tcPr>
          <w:p>
            <w:pPr>
              <w:pStyle w:val="8"/>
              <w:snapToGrid w:val="0"/>
              <w:ind w:firstLine="0"/>
              <w:jc w:val="center"/>
              <w:rPr>
                <w:color w:val="000000" w:themeColor="text1"/>
              </w:rPr>
            </w:pPr>
            <w:r>
              <w:rPr>
                <w:rFonts w:hint="eastAsia"/>
                <w:color w:val="000000" w:themeColor="text1"/>
              </w:rPr>
              <w:t>其他费用</w:t>
            </w:r>
          </w:p>
          <w:p>
            <w:pPr>
              <w:pStyle w:val="8"/>
              <w:snapToGrid w:val="0"/>
              <w:ind w:firstLine="0"/>
              <w:jc w:val="center"/>
              <w:rPr>
                <w:color w:val="000000" w:themeColor="text1"/>
              </w:rPr>
            </w:pPr>
            <w:r>
              <w:rPr>
                <w:rFonts w:hint="eastAsia"/>
                <w:color w:val="000000" w:themeColor="text1"/>
              </w:rPr>
              <w:t>（该表中无体现的费用但本项目有产生的其他费用）</w:t>
            </w:r>
          </w:p>
        </w:tc>
        <w:tc>
          <w:tcPr>
            <w:tcW w:w="6412" w:type="dxa"/>
            <w:gridSpan w:val="6"/>
            <w:vAlign w:val="center"/>
          </w:tcPr>
          <w:p>
            <w:pPr>
              <w:pStyle w:val="8"/>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rPr>
            </w:pPr>
            <w:r>
              <w:rPr>
                <w:rFonts w:hint="eastAsia"/>
                <w:color w:val="000000" w:themeColor="text1"/>
              </w:rPr>
              <w:t>11</w:t>
            </w:r>
          </w:p>
        </w:tc>
        <w:tc>
          <w:tcPr>
            <w:tcW w:w="1842" w:type="dxa"/>
            <w:vAlign w:val="center"/>
          </w:tcPr>
          <w:p>
            <w:pPr>
              <w:pStyle w:val="8"/>
              <w:snapToGrid w:val="0"/>
              <w:ind w:firstLine="0"/>
              <w:jc w:val="center"/>
              <w:rPr>
                <w:bCs/>
                <w:color w:val="000000" w:themeColor="text1"/>
              </w:rPr>
            </w:pPr>
            <w:r>
              <w:rPr>
                <w:rFonts w:hint="eastAsia"/>
                <w:bCs/>
                <w:color w:val="000000" w:themeColor="text1"/>
              </w:rPr>
              <w:t>报价总价</w:t>
            </w:r>
          </w:p>
        </w:tc>
        <w:tc>
          <w:tcPr>
            <w:tcW w:w="3208" w:type="dxa"/>
            <w:gridSpan w:val="3"/>
            <w:vAlign w:val="center"/>
          </w:tcPr>
          <w:p>
            <w:pPr>
              <w:pStyle w:val="8"/>
              <w:snapToGrid w:val="0"/>
              <w:ind w:firstLine="0"/>
              <w:rPr>
                <w:bCs/>
                <w:color w:val="000000" w:themeColor="text1"/>
              </w:rPr>
            </w:pPr>
            <w:r>
              <w:rPr>
                <w:rFonts w:hint="eastAsia"/>
                <w:bCs/>
                <w:color w:val="000000" w:themeColor="text1"/>
              </w:rPr>
              <w:t>（大写）人民币</w:t>
            </w:r>
          </w:p>
        </w:tc>
        <w:tc>
          <w:tcPr>
            <w:tcW w:w="3204" w:type="dxa"/>
            <w:gridSpan w:val="3"/>
            <w:vAlign w:val="center"/>
          </w:tcPr>
          <w:p>
            <w:pPr>
              <w:pStyle w:val="8"/>
              <w:snapToGrid w:val="0"/>
              <w:ind w:firstLine="0"/>
              <w:rPr>
                <w:bCs/>
                <w:color w:val="000000" w:themeColor="text1"/>
              </w:rPr>
            </w:pPr>
            <w:r>
              <w:rPr>
                <w:rFonts w:hint="eastAsia"/>
                <w:bCs/>
                <w:color w:val="000000" w:themeColor="text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rPr>
            </w:pPr>
            <w:r>
              <w:rPr>
                <w:rFonts w:hint="eastAsia"/>
                <w:color w:val="000000" w:themeColor="text1"/>
              </w:rPr>
              <w:t>12</w:t>
            </w:r>
          </w:p>
        </w:tc>
        <w:tc>
          <w:tcPr>
            <w:tcW w:w="1842" w:type="dxa"/>
            <w:vAlign w:val="center"/>
          </w:tcPr>
          <w:p>
            <w:pPr>
              <w:pStyle w:val="8"/>
              <w:snapToGrid w:val="0"/>
              <w:ind w:firstLine="0"/>
              <w:jc w:val="center"/>
              <w:rPr>
                <w:bCs/>
                <w:color w:val="000000" w:themeColor="text1"/>
              </w:rPr>
            </w:pPr>
            <w:r>
              <w:rPr>
                <w:rFonts w:hint="eastAsia"/>
                <w:bCs/>
                <w:color w:val="000000" w:themeColor="text1"/>
              </w:rPr>
              <w:t>备注</w:t>
            </w:r>
          </w:p>
        </w:tc>
        <w:tc>
          <w:tcPr>
            <w:tcW w:w="6412" w:type="dxa"/>
            <w:gridSpan w:val="6"/>
            <w:vAlign w:val="center"/>
          </w:tcPr>
          <w:p>
            <w:pPr>
              <w:pStyle w:val="8"/>
              <w:snapToGrid w:val="0"/>
              <w:ind w:firstLine="0"/>
              <w:jc w:val="center"/>
              <w:rPr>
                <w:bCs/>
                <w:color w:val="000000" w:themeColor="text1"/>
              </w:rPr>
            </w:pPr>
          </w:p>
        </w:tc>
      </w:tr>
    </w:tbl>
    <w:p>
      <w:pPr>
        <w:adjustRightInd w:val="0"/>
        <w:snapToGrid w:val="0"/>
        <w:spacing w:line="360" w:lineRule="auto"/>
        <w:rPr>
          <w:rFonts w:ascii="宋体" w:hAnsi="宋体"/>
          <w:bCs/>
          <w:color w:val="000000" w:themeColor="text1"/>
          <w:szCs w:val="21"/>
        </w:rPr>
      </w:pPr>
    </w:p>
    <w:p>
      <w:pPr>
        <w:adjustRightInd w:val="0"/>
        <w:snapToGrid w:val="0"/>
        <w:spacing w:line="360" w:lineRule="auto"/>
        <w:ind w:firstLine="6615" w:firstLineChars="3150"/>
        <w:jc w:val="left"/>
        <w:rPr>
          <w:rFonts w:ascii="宋体" w:hAnsi="宋体"/>
          <w:bCs/>
          <w:color w:val="000000" w:themeColor="text1"/>
          <w:szCs w:val="21"/>
        </w:rPr>
      </w:pPr>
    </w:p>
    <w:p>
      <w:pPr>
        <w:spacing w:line="460" w:lineRule="exact"/>
        <w:rPr>
          <w:rFonts w:ascii="宋体" w:hAnsi="宋体"/>
          <w:color w:val="000000" w:themeColor="text1"/>
        </w:rPr>
      </w:pPr>
      <w:r>
        <w:rPr>
          <w:rFonts w:hint="eastAsia" w:ascii="宋体" w:hAnsi="宋体"/>
          <w:color w:val="000000" w:themeColor="text1"/>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rPr>
      </w:pPr>
      <w:r>
        <w:rPr>
          <w:rFonts w:hint="eastAsia" w:ascii="宋体" w:hAnsi="宋体"/>
          <w:color w:val="000000" w:themeColor="text1"/>
        </w:rPr>
        <w:t>2、如本表格式内容不能满足需要，供应商可自行划表填写。</w:t>
      </w:r>
    </w:p>
    <w:p>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 xml:space="preserve">供应商法定代表人（负责人）或授权代理人（签字）： </w:t>
      </w:r>
    </w:p>
    <w:p>
      <w:pPr>
        <w:adjustRightInd w:val="0"/>
        <w:snapToGrid w:val="0"/>
        <w:spacing w:line="400" w:lineRule="exact"/>
        <w:rPr>
          <w:rFonts w:ascii="宋体" w:hAnsi="宋体"/>
          <w:bCs/>
          <w:color w:val="000000" w:themeColor="text1"/>
          <w:szCs w:val="21"/>
          <w:u w:val="single"/>
        </w:rPr>
      </w:pPr>
      <w:r>
        <w:rPr>
          <w:rFonts w:hint="eastAsia" w:ascii="宋体" w:hAnsi="宋体"/>
          <w:bCs/>
          <w:color w:val="000000" w:themeColor="text1"/>
          <w:szCs w:val="21"/>
        </w:rPr>
        <w:t>供应商名称（加盖公章）：</w:t>
      </w:r>
    </w:p>
    <w:p>
      <w:pPr>
        <w:rPr>
          <w:rFonts w:ascii="宋体" w:hAnsi="宋体"/>
          <w:color w:val="000000" w:themeColor="text1"/>
        </w:rPr>
      </w:pPr>
      <w:r>
        <w:rPr>
          <w:rFonts w:hint="eastAsia" w:ascii="宋体" w:hAnsi="宋体"/>
          <w:bCs/>
          <w:color w:val="000000" w:themeColor="text1"/>
          <w:szCs w:val="21"/>
        </w:rPr>
        <w:t>日期：年月日</w:t>
      </w:r>
      <w:bookmarkStart w:id="194" w:name="_Toc200414528"/>
    </w:p>
    <w:p>
      <w:pPr>
        <w:pStyle w:val="2"/>
        <w:numPr>
          <w:ilvl w:val="1"/>
          <w:numId w:val="0"/>
        </w:numPr>
        <w:spacing w:line="360" w:lineRule="auto"/>
        <w:jc w:val="center"/>
        <w:rPr>
          <w:rFonts w:ascii="宋体" w:hAnsi="宋体" w:eastAsia="宋体"/>
          <w:color w:val="000000" w:themeColor="text1"/>
          <w:sz w:val="28"/>
          <w:szCs w:val="28"/>
        </w:rPr>
      </w:pPr>
      <w:bookmarkStart w:id="195" w:name="_Toc26490"/>
      <w:r>
        <w:rPr>
          <w:rFonts w:hint="eastAsia" w:ascii="宋体" w:hAnsi="宋体" w:eastAsia="宋体"/>
          <w:color w:val="000000" w:themeColor="text1"/>
          <w:sz w:val="28"/>
          <w:szCs w:val="28"/>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color w:val="000000" w:themeColor="text1"/>
          <w:spacing w:val="10"/>
          <w:szCs w:val="21"/>
          <w:u w:val="single"/>
        </w:rPr>
      </w:pPr>
      <w:r>
        <w:rPr>
          <w:rFonts w:hint="eastAsia" w:ascii="宋体" w:hAnsi="宋体"/>
          <w:color w:val="000000" w:themeColor="text1"/>
          <w:szCs w:val="21"/>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ascii="宋体" w:hAnsi="宋体"/>
                <w:color w:val="000000" w:themeColor="text1"/>
                <w:szCs w:val="21"/>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偏离</w:t>
            </w:r>
          </w:p>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bl>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说明：</w:t>
      </w:r>
      <w:r>
        <w:rPr>
          <w:rFonts w:hint="eastAsia" w:ascii="宋体" w:hAnsi="宋体"/>
          <w:bCs/>
          <w:color w:val="000000" w:themeColor="text1"/>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rPr>
      </w:pPr>
      <w:r>
        <w:rPr>
          <w:rFonts w:hint="eastAsia" w:ascii="宋体" w:hAnsi="宋体"/>
          <w:bCs/>
          <w:color w:val="000000" w:themeColor="text1"/>
          <w:szCs w:val="21"/>
        </w:rPr>
        <w:t>2）对谈判文件中商务条款按上列格式逐条说明。</w:t>
      </w:r>
    </w:p>
    <w:p>
      <w:pPr>
        <w:adjustRightInd w:val="0"/>
        <w:snapToGrid w:val="0"/>
        <w:spacing w:line="360" w:lineRule="auto"/>
        <w:rPr>
          <w:rFonts w:ascii="宋体" w:hAnsi="宋体"/>
          <w:bCs/>
          <w:color w:val="000000" w:themeColor="text1"/>
          <w:szCs w:val="21"/>
        </w:rPr>
      </w:pPr>
      <w:r>
        <w:rPr>
          <w:rFonts w:hint="eastAsia" w:ascii="宋体" w:hAnsi="宋体"/>
          <w:b/>
          <w:bCs/>
          <w:color w:val="000000" w:themeColor="text1"/>
          <w:szCs w:val="21"/>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日期： 年月 日</w:t>
      </w:r>
    </w:p>
    <w:p>
      <w:pPr>
        <w:adjustRightInd w:val="0"/>
        <w:snapToGrid w:val="0"/>
        <w:spacing w:line="360" w:lineRule="auto"/>
        <w:rPr>
          <w:rFonts w:ascii="宋体" w:hAnsi="宋体"/>
          <w:bCs/>
          <w:color w:val="000000" w:themeColor="text1"/>
          <w:szCs w:val="21"/>
          <w:u w:val="single"/>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jc w:val="center"/>
        <w:rPr>
          <w:rFonts w:ascii="宋体" w:hAnsi="宋体" w:eastAsia="宋体"/>
          <w:color w:val="000000" w:themeColor="text1"/>
          <w:sz w:val="28"/>
          <w:szCs w:val="28"/>
        </w:rPr>
      </w:pPr>
      <w:bookmarkStart w:id="196" w:name="_Toc19327"/>
      <w:bookmarkStart w:id="197" w:name="_Toc200414529"/>
      <w:r>
        <w:rPr>
          <w:rFonts w:hint="eastAsia" w:ascii="宋体" w:hAnsi="宋体" w:eastAsia="宋体"/>
          <w:color w:val="000000" w:themeColor="text1"/>
          <w:sz w:val="28"/>
          <w:szCs w:val="28"/>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ascii="宋体" w:hAnsi="宋体"/>
                <w:color w:val="000000" w:themeColor="text1"/>
                <w:szCs w:val="21"/>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偏离</w:t>
            </w:r>
          </w:p>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bl>
    <w:p>
      <w:pPr>
        <w:adjustRightInd w:val="0"/>
        <w:snapToGrid w:val="0"/>
        <w:spacing w:line="360" w:lineRule="auto"/>
        <w:ind w:left="-271" w:leftChars="-129" w:right="-384" w:rightChars="-183"/>
        <w:rPr>
          <w:rFonts w:ascii="宋体" w:hAnsi="宋体"/>
          <w:bCs/>
          <w:color w:val="000000" w:themeColor="text1"/>
          <w:szCs w:val="21"/>
        </w:rPr>
      </w:pP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Cs/>
          <w:color w:val="000000" w:themeColor="text1"/>
          <w:szCs w:val="21"/>
        </w:rPr>
        <w:t>说明：</w:t>
      </w:r>
      <w:r>
        <w:rPr>
          <w:rFonts w:hint="eastAsia" w:ascii="宋体" w:hAnsi="宋体"/>
          <w:bCs/>
          <w:color w:val="000000" w:themeColor="text1"/>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rPr>
      </w:pPr>
      <w:r>
        <w:rPr>
          <w:rFonts w:hint="eastAsia" w:ascii="宋体" w:hAnsi="宋体"/>
          <w:bCs/>
          <w:color w:val="000000" w:themeColor="text1"/>
          <w:szCs w:val="21"/>
        </w:rPr>
        <w:t>2）对谈判文件中技术条款按上列格式逐条说明</w:t>
      </w:r>
      <w:r>
        <w:rPr>
          <w:rFonts w:hint="eastAsia" w:ascii="宋体" w:hAnsi="宋体"/>
          <w:b/>
          <w:bCs/>
          <w:color w:val="000000" w:themeColor="text1"/>
          <w:szCs w:val="21"/>
        </w:rPr>
        <w:t xml:space="preserve">。 </w:t>
      </w:r>
    </w:p>
    <w:p>
      <w:pPr>
        <w:adjustRightInd w:val="0"/>
        <w:snapToGrid w:val="0"/>
        <w:spacing w:line="360" w:lineRule="auto"/>
        <w:rPr>
          <w:rFonts w:ascii="宋体" w:hAnsi="宋体"/>
          <w:b/>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
          <w:bCs/>
          <w:color w:val="000000" w:themeColor="text1"/>
          <w:szCs w:val="21"/>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u w:val="single"/>
        </w:rPr>
      </w:pPr>
      <w:r>
        <w:rPr>
          <w:rFonts w:hint="eastAsia" w:ascii="宋体" w:hAnsi="宋体"/>
          <w:bCs/>
          <w:color w:val="000000" w:themeColor="text1"/>
          <w:szCs w:val="21"/>
        </w:rPr>
        <w:t>供应商名称（加盖公章）：</w:t>
      </w: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Cs/>
          <w:color w:val="000000" w:themeColor="text1"/>
          <w:szCs w:val="21"/>
        </w:rPr>
        <w:t>日期： 年月 日</w:t>
      </w:r>
    </w:p>
    <w:p>
      <w:pPr>
        <w:adjustRightInd w:val="0"/>
        <w:snapToGrid w:val="0"/>
        <w:spacing w:line="360" w:lineRule="auto"/>
        <w:ind w:left="-271" w:leftChars="-129" w:right="-384" w:rightChars="-183"/>
        <w:rPr>
          <w:rFonts w:ascii="宋体" w:hAnsi="宋体"/>
          <w:bCs/>
          <w:color w:val="000000" w:themeColor="text1"/>
          <w:szCs w:val="21"/>
        </w:rPr>
      </w:pPr>
    </w:p>
    <w:p>
      <w:pPr>
        <w:pStyle w:val="2"/>
        <w:numPr>
          <w:ilvl w:val="1"/>
          <w:numId w:val="0"/>
        </w:numPr>
        <w:spacing w:line="360" w:lineRule="auto"/>
        <w:jc w:val="center"/>
        <w:rPr>
          <w:rFonts w:ascii="宋体" w:hAnsi="宋体" w:eastAsia="宋体"/>
          <w:color w:val="000000" w:themeColor="text1"/>
          <w:sz w:val="28"/>
          <w:szCs w:val="28"/>
        </w:rPr>
      </w:pPr>
      <w:bookmarkStart w:id="198" w:name="_Toc1517"/>
      <w:r>
        <w:rPr>
          <w:rFonts w:hint="eastAsia" w:ascii="宋体" w:hAnsi="宋体" w:eastAsia="宋体"/>
          <w:color w:val="000000" w:themeColor="text1"/>
          <w:sz w:val="28"/>
          <w:szCs w:val="28"/>
        </w:rPr>
        <w:t>附件六：同类业绩一览表</w:t>
      </w:r>
      <w:bookmarkEnd w:id="198"/>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8"/>
              <w:snapToGrid w:val="0"/>
              <w:ind w:firstLine="0"/>
              <w:jc w:val="center"/>
              <w:rPr>
                <w:rFonts w:hAnsi="宋体"/>
                <w:bCs/>
                <w:color w:val="000000" w:themeColor="text1"/>
                <w:szCs w:val="24"/>
              </w:rPr>
            </w:pPr>
            <w:r>
              <w:rPr>
                <w:rFonts w:hint="eastAsia" w:hAnsi="宋体"/>
                <w:bCs/>
                <w:color w:val="000000" w:themeColor="text1"/>
                <w:szCs w:val="24"/>
              </w:rPr>
              <w:t>序号</w:t>
            </w:r>
          </w:p>
        </w:tc>
        <w:tc>
          <w:tcPr>
            <w:tcW w:w="1234" w:type="dxa"/>
            <w:vAlign w:val="center"/>
          </w:tcPr>
          <w:p>
            <w:pPr>
              <w:pStyle w:val="8"/>
              <w:snapToGrid w:val="0"/>
              <w:ind w:firstLine="0"/>
              <w:jc w:val="center"/>
              <w:rPr>
                <w:rFonts w:hAnsi="宋体"/>
                <w:bCs/>
                <w:color w:val="000000" w:themeColor="text1"/>
                <w:szCs w:val="24"/>
              </w:rPr>
            </w:pPr>
            <w:r>
              <w:rPr>
                <w:rFonts w:hint="eastAsia" w:hAnsi="宋体"/>
                <w:bCs/>
                <w:color w:val="000000" w:themeColor="text1"/>
                <w:szCs w:val="24"/>
              </w:rPr>
              <w:t>项目名称</w:t>
            </w:r>
          </w:p>
        </w:tc>
        <w:tc>
          <w:tcPr>
            <w:tcW w:w="1267" w:type="dxa"/>
            <w:vAlign w:val="center"/>
          </w:tcPr>
          <w:p>
            <w:pPr>
              <w:pStyle w:val="8"/>
              <w:snapToGrid w:val="0"/>
              <w:ind w:firstLine="0"/>
              <w:jc w:val="center"/>
              <w:rPr>
                <w:rFonts w:hAnsi="宋体"/>
                <w:bCs/>
                <w:color w:val="000000" w:themeColor="text1"/>
                <w:szCs w:val="24"/>
              </w:rPr>
            </w:pPr>
            <w:r>
              <w:rPr>
                <w:rFonts w:hint="eastAsia" w:hAnsi="宋体"/>
                <w:bCs/>
                <w:color w:val="000000" w:themeColor="text1"/>
                <w:szCs w:val="24"/>
              </w:rPr>
              <w:t>内容</w:t>
            </w:r>
          </w:p>
        </w:tc>
        <w:tc>
          <w:tcPr>
            <w:tcW w:w="1117" w:type="dxa"/>
            <w:vAlign w:val="center"/>
          </w:tcPr>
          <w:p>
            <w:pPr>
              <w:pStyle w:val="8"/>
              <w:snapToGrid w:val="0"/>
              <w:ind w:firstLine="0"/>
              <w:jc w:val="center"/>
              <w:rPr>
                <w:rFonts w:hAnsi="宋体"/>
                <w:bCs/>
                <w:color w:val="000000" w:themeColor="text1"/>
                <w:szCs w:val="24"/>
              </w:rPr>
            </w:pPr>
            <w:r>
              <w:rPr>
                <w:rFonts w:hint="eastAsia" w:hAnsi="宋体"/>
                <w:bCs/>
                <w:color w:val="000000" w:themeColor="text1"/>
                <w:szCs w:val="24"/>
              </w:rPr>
              <w:t>数量</w:t>
            </w:r>
          </w:p>
        </w:tc>
        <w:tc>
          <w:tcPr>
            <w:tcW w:w="1400" w:type="dxa"/>
            <w:vAlign w:val="center"/>
          </w:tcPr>
          <w:p>
            <w:pPr>
              <w:pStyle w:val="8"/>
              <w:snapToGrid w:val="0"/>
              <w:ind w:firstLine="0"/>
              <w:jc w:val="center"/>
              <w:rPr>
                <w:rFonts w:hAnsi="宋体"/>
                <w:bCs/>
                <w:color w:val="000000" w:themeColor="text1"/>
                <w:szCs w:val="24"/>
              </w:rPr>
            </w:pPr>
            <w:r>
              <w:rPr>
                <w:rFonts w:hint="eastAsia" w:hAnsi="宋体"/>
                <w:bCs/>
                <w:color w:val="000000" w:themeColor="text1"/>
                <w:szCs w:val="24"/>
              </w:rPr>
              <w:t>成交额（元）</w:t>
            </w:r>
          </w:p>
        </w:tc>
        <w:tc>
          <w:tcPr>
            <w:tcW w:w="1233" w:type="dxa"/>
            <w:vAlign w:val="center"/>
          </w:tcPr>
          <w:p>
            <w:pPr>
              <w:pStyle w:val="8"/>
              <w:snapToGrid w:val="0"/>
              <w:ind w:firstLine="0"/>
              <w:jc w:val="center"/>
              <w:rPr>
                <w:rFonts w:hAnsi="宋体"/>
                <w:bCs/>
                <w:color w:val="000000" w:themeColor="text1"/>
                <w:szCs w:val="24"/>
              </w:rPr>
            </w:pPr>
            <w:r>
              <w:rPr>
                <w:rFonts w:hint="eastAsia" w:hAnsi="宋体"/>
                <w:bCs/>
                <w:color w:val="000000" w:themeColor="text1"/>
                <w:szCs w:val="24"/>
              </w:rPr>
              <w:t>完成日期</w:t>
            </w:r>
          </w:p>
        </w:tc>
        <w:tc>
          <w:tcPr>
            <w:tcW w:w="1183" w:type="dxa"/>
            <w:vAlign w:val="center"/>
          </w:tcPr>
          <w:p>
            <w:pPr>
              <w:pStyle w:val="8"/>
              <w:snapToGrid w:val="0"/>
              <w:ind w:firstLine="0"/>
              <w:jc w:val="center"/>
              <w:rPr>
                <w:rFonts w:hAnsi="宋体"/>
                <w:bCs/>
                <w:color w:val="000000" w:themeColor="text1"/>
                <w:szCs w:val="24"/>
              </w:rPr>
            </w:pPr>
            <w:r>
              <w:rPr>
                <w:rFonts w:hint="eastAsia" w:hAnsi="宋体"/>
                <w:bCs/>
                <w:color w:val="000000" w:themeColor="text1"/>
                <w:szCs w:val="24"/>
              </w:rPr>
              <w:t>用户单位</w:t>
            </w:r>
          </w:p>
        </w:tc>
        <w:tc>
          <w:tcPr>
            <w:tcW w:w="1220" w:type="dxa"/>
            <w:vAlign w:val="center"/>
          </w:tcPr>
          <w:p>
            <w:pPr>
              <w:pStyle w:val="8"/>
              <w:snapToGrid w:val="0"/>
              <w:ind w:firstLine="0"/>
              <w:jc w:val="center"/>
              <w:rPr>
                <w:rFonts w:hAnsi="宋体"/>
                <w:bCs/>
                <w:color w:val="000000" w:themeColor="text1"/>
                <w:szCs w:val="24"/>
              </w:rPr>
            </w:pPr>
            <w:r>
              <w:rPr>
                <w:rFonts w:hint="eastAsia" w:hAnsi="宋体"/>
                <w:bCs/>
                <w:color w:val="000000" w:themeColor="text1"/>
                <w:szCs w:val="24"/>
              </w:rPr>
              <w:t>联系电话</w:t>
            </w:r>
          </w:p>
        </w:tc>
        <w:tc>
          <w:tcPr>
            <w:tcW w:w="817" w:type="dxa"/>
            <w:vAlign w:val="center"/>
          </w:tcPr>
          <w:p>
            <w:pPr>
              <w:pStyle w:val="8"/>
              <w:snapToGrid w:val="0"/>
              <w:ind w:firstLine="0"/>
              <w:jc w:val="center"/>
              <w:rPr>
                <w:rFonts w:hAnsi="宋体"/>
                <w:bCs/>
                <w:color w:val="000000" w:themeColor="text1"/>
                <w:szCs w:val="24"/>
              </w:rPr>
            </w:pPr>
            <w:r>
              <w:rPr>
                <w:rFonts w:hint="eastAsia" w:hAnsi="宋体"/>
                <w:bCs/>
                <w:color w:val="000000" w:themeColor="text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ind w:firstLine="0"/>
              <w:jc w:val="center"/>
              <w:rPr>
                <w:rFonts w:hAnsi="宋体"/>
                <w:bCs/>
                <w:color w:val="000000" w:themeColor="text1"/>
                <w:szCs w:val="24"/>
              </w:rPr>
            </w:pPr>
          </w:p>
        </w:tc>
        <w:tc>
          <w:tcPr>
            <w:tcW w:w="1234" w:type="dxa"/>
            <w:vAlign w:val="center"/>
          </w:tcPr>
          <w:p>
            <w:pPr>
              <w:pStyle w:val="8"/>
              <w:snapToGrid w:val="0"/>
              <w:ind w:firstLine="0"/>
              <w:jc w:val="center"/>
              <w:rPr>
                <w:rFonts w:hAnsi="宋体"/>
                <w:bCs/>
                <w:color w:val="000000" w:themeColor="text1"/>
                <w:szCs w:val="24"/>
              </w:rPr>
            </w:pPr>
          </w:p>
        </w:tc>
        <w:tc>
          <w:tcPr>
            <w:tcW w:w="1267" w:type="dxa"/>
            <w:vAlign w:val="center"/>
          </w:tcPr>
          <w:p>
            <w:pPr>
              <w:pStyle w:val="8"/>
              <w:snapToGrid w:val="0"/>
              <w:jc w:val="center"/>
              <w:rPr>
                <w:rFonts w:hAnsi="宋体"/>
                <w:bCs/>
                <w:color w:val="000000" w:themeColor="text1"/>
                <w:szCs w:val="24"/>
              </w:rPr>
            </w:pPr>
          </w:p>
        </w:tc>
        <w:tc>
          <w:tcPr>
            <w:tcW w:w="1117" w:type="dxa"/>
            <w:vAlign w:val="center"/>
          </w:tcPr>
          <w:p>
            <w:pPr>
              <w:pStyle w:val="8"/>
              <w:snapToGrid w:val="0"/>
              <w:ind w:firstLine="0"/>
              <w:jc w:val="center"/>
              <w:rPr>
                <w:rFonts w:hAnsi="宋体"/>
                <w:bCs/>
                <w:color w:val="000000" w:themeColor="text1"/>
                <w:szCs w:val="24"/>
              </w:rPr>
            </w:pPr>
          </w:p>
        </w:tc>
        <w:tc>
          <w:tcPr>
            <w:tcW w:w="1400" w:type="dxa"/>
            <w:vAlign w:val="center"/>
          </w:tcPr>
          <w:p>
            <w:pPr>
              <w:pStyle w:val="8"/>
              <w:snapToGrid w:val="0"/>
              <w:jc w:val="center"/>
              <w:rPr>
                <w:rFonts w:hAnsi="宋体"/>
                <w:bCs/>
                <w:color w:val="000000" w:themeColor="text1"/>
                <w:szCs w:val="24"/>
              </w:rPr>
            </w:pPr>
          </w:p>
        </w:tc>
        <w:tc>
          <w:tcPr>
            <w:tcW w:w="1233" w:type="dxa"/>
            <w:vAlign w:val="center"/>
          </w:tcPr>
          <w:p>
            <w:pPr>
              <w:pStyle w:val="8"/>
              <w:snapToGrid w:val="0"/>
              <w:jc w:val="center"/>
              <w:rPr>
                <w:rFonts w:hAnsi="宋体"/>
                <w:bCs/>
                <w:color w:val="000000" w:themeColor="text1"/>
                <w:szCs w:val="24"/>
              </w:rPr>
            </w:pPr>
          </w:p>
        </w:tc>
        <w:tc>
          <w:tcPr>
            <w:tcW w:w="1183" w:type="dxa"/>
            <w:vAlign w:val="center"/>
          </w:tcPr>
          <w:p>
            <w:pPr>
              <w:pStyle w:val="8"/>
              <w:snapToGrid w:val="0"/>
              <w:jc w:val="center"/>
              <w:rPr>
                <w:rFonts w:hAnsi="宋体"/>
                <w:bCs/>
                <w:color w:val="000000" w:themeColor="text1"/>
                <w:szCs w:val="24"/>
              </w:rPr>
            </w:pPr>
          </w:p>
        </w:tc>
        <w:tc>
          <w:tcPr>
            <w:tcW w:w="1220" w:type="dxa"/>
            <w:vAlign w:val="center"/>
          </w:tcPr>
          <w:p>
            <w:pPr>
              <w:pStyle w:val="8"/>
              <w:snapToGrid w:val="0"/>
              <w:jc w:val="center"/>
              <w:rPr>
                <w:rFonts w:hAnsi="宋体"/>
                <w:bCs/>
                <w:color w:val="000000" w:themeColor="text1"/>
                <w:szCs w:val="24"/>
              </w:rPr>
            </w:pPr>
          </w:p>
        </w:tc>
        <w:tc>
          <w:tcPr>
            <w:tcW w:w="817" w:type="dxa"/>
            <w:vAlign w:val="center"/>
          </w:tcPr>
          <w:p>
            <w:pPr>
              <w:pStyle w:val="8"/>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rPr>
            </w:pPr>
          </w:p>
        </w:tc>
        <w:tc>
          <w:tcPr>
            <w:tcW w:w="1234" w:type="dxa"/>
            <w:vAlign w:val="center"/>
          </w:tcPr>
          <w:p>
            <w:pPr>
              <w:pStyle w:val="8"/>
              <w:snapToGrid w:val="0"/>
              <w:jc w:val="center"/>
              <w:rPr>
                <w:rFonts w:hAnsi="宋体"/>
                <w:bCs/>
                <w:color w:val="000000" w:themeColor="text1"/>
                <w:szCs w:val="24"/>
              </w:rPr>
            </w:pPr>
          </w:p>
        </w:tc>
        <w:tc>
          <w:tcPr>
            <w:tcW w:w="1267" w:type="dxa"/>
            <w:vAlign w:val="center"/>
          </w:tcPr>
          <w:p>
            <w:pPr>
              <w:pStyle w:val="8"/>
              <w:snapToGrid w:val="0"/>
              <w:jc w:val="center"/>
              <w:rPr>
                <w:rFonts w:hAnsi="宋体"/>
                <w:bCs/>
                <w:color w:val="000000" w:themeColor="text1"/>
                <w:szCs w:val="24"/>
              </w:rPr>
            </w:pPr>
          </w:p>
        </w:tc>
        <w:tc>
          <w:tcPr>
            <w:tcW w:w="1117" w:type="dxa"/>
            <w:vAlign w:val="center"/>
          </w:tcPr>
          <w:p>
            <w:pPr>
              <w:pStyle w:val="8"/>
              <w:snapToGrid w:val="0"/>
              <w:jc w:val="center"/>
              <w:rPr>
                <w:rFonts w:hAnsi="宋体"/>
                <w:bCs/>
                <w:color w:val="000000" w:themeColor="text1"/>
                <w:szCs w:val="24"/>
              </w:rPr>
            </w:pPr>
          </w:p>
        </w:tc>
        <w:tc>
          <w:tcPr>
            <w:tcW w:w="1400" w:type="dxa"/>
            <w:vAlign w:val="center"/>
          </w:tcPr>
          <w:p>
            <w:pPr>
              <w:pStyle w:val="8"/>
              <w:snapToGrid w:val="0"/>
              <w:jc w:val="center"/>
              <w:rPr>
                <w:rFonts w:hAnsi="宋体"/>
                <w:bCs/>
                <w:color w:val="000000" w:themeColor="text1"/>
                <w:szCs w:val="24"/>
              </w:rPr>
            </w:pPr>
          </w:p>
        </w:tc>
        <w:tc>
          <w:tcPr>
            <w:tcW w:w="1233" w:type="dxa"/>
            <w:vAlign w:val="center"/>
          </w:tcPr>
          <w:p>
            <w:pPr>
              <w:pStyle w:val="8"/>
              <w:snapToGrid w:val="0"/>
              <w:jc w:val="center"/>
              <w:rPr>
                <w:rFonts w:hAnsi="宋体"/>
                <w:bCs/>
                <w:color w:val="000000" w:themeColor="text1"/>
                <w:szCs w:val="24"/>
              </w:rPr>
            </w:pPr>
          </w:p>
        </w:tc>
        <w:tc>
          <w:tcPr>
            <w:tcW w:w="1183" w:type="dxa"/>
            <w:vAlign w:val="center"/>
          </w:tcPr>
          <w:p>
            <w:pPr>
              <w:pStyle w:val="8"/>
              <w:snapToGrid w:val="0"/>
              <w:jc w:val="center"/>
              <w:rPr>
                <w:rFonts w:hAnsi="宋体"/>
                <w:bCs/>
                <w:color w:val="000000" w:themeColor="text1"/>
                <w:szCs w:val="24"/>
              </w:rPr>
            </w:pPr>
          </w:p>
        </w:tc>
        <w:tc>
          <w:tcPr>
            <w:tcW w:w="1220" w:type="dxa"/>
            <w:vAlign w:val="center"/>
          </w:tcPr>
          <w:p>
            <w:pPr>
              <w:pStyle w:val="8"/>
              <w:snapToGrid w:val="0"/>
              <w:jc w:val="center"/>
              <w:rPr>
                <w:rFonts w:hAnsi="宋体"/>
                <w:bCs/>
                <w:color w:val="000000" w:themeColor="text1"/>
                <w:szCs w:val="24"/>
              </w:rPr>
            </w:pPr>
          </w:p>
        </w:tc>
        <w:tc>
          <w:tcPr>
            <w:tcW w:w="817" w:type="dxa"/>
            <w:vAlign w:val="center"/>
          </w:tcPr>
          <w:p>
            <w:pPr>
              <w:pStyle w:val="8"/>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rPr>
            </w:pPr>
          </w:p>
        </w:tc>
        <w:tc>
          <w:tcPr>
            <w:tcW w:w="1234" w:type="dxa"/>
            <w:vAlign w:val="center"/>
          </w:tcPr>
          <w:p>
            <w:pPr>
              <w:pStyle w:val="8"/>
              <w:snapToGrid w:val="0"/>
              <w:jc w:val="center"/>
              <w:rPr>
                <w:rFonts w:hAnsi="宋体"/>
                <w:bCs/>
                <w:color w:val="000000" w:themeColor="text1"/>
                <w:szCs w:val="24"/>
              </w:rPr>
            </w:pPr>
          </w:p>
        </w:tc>
        <w:tc>
          <w:tcPr>
            <w:tcW w:w="1267" w:type="dxa"/>
            <w:vAlign w:val="center"/>
          </w:tcPr>
          <w:p>
            <w:pPr>
              <w:pStyle w:val="8"/>
              <w:snapToGrid w:val="0"/>
              <w:jc w:val="center"/>
              <w:rPr>
                <w:rFonts w:hAnsi="宋体"/>
                <w:bCs/>
                <w:color w:val="000000" w:themeColor="text1"/>
                <w:szCs w:val="24"/>
              </w:rPr>
            </w:pPr>
          </w:p>
        </w:tc>
        <w:tc>
          <w:tcPr>
            <w:tcW w:w="1117" w:type="dxa"/>
            <w:vAlign w:val="center"/>
          </w:tcPr>
          <w:p>
            <w:pPr>
              <w:pStyle w:val="8"/>
              <w:snapToGrid w:val="0"/>
              <w:jc w:val="center"/>
              <w:rPr>
                <w:rFonts w:hAnsi="宋体"/>
                <w:bCs/>
                <w:color w:val="000000" w:themeColor="text1"/>
                <w:szCs w:val="24"/>
              </w:rPr>
            </w:pPr>
          </w:p>
        </w:tc>
        <w:tc>
          <w:tcPr>
            <w:tcW w:w="1400" w:type="dxa"/>
            <w:vAlign w:val="center"/>
          </w:tcPr>
          <w:p>
            <w:pPr>
              <w:pStyle w:val="8"/>
              <w:snapToGrid w:val="0"/>
              <w:jc w:val="center"/>
              <w:rPr>
                <w:rFonts w:hAnsi="宋体"/>
                <w:bCs/>
                <w:color w:val="000000" w:themeColor="text1"/>
                <w:szCs w:val="24"/>
              </w:rPr>
            </w:pPr>
          </w:p>
        </w:tc>
        <w:tc>
          <w:tcPr>
            <w:tcW w:w="1233" w:type="dxa"/>
            <w:vAlign w:val="center"/>
          </w:tcPr>
          <w:p>
            <w:pPr>
              <w:pStyle w:val="8"/>
              <w:snapToGrid w:val="0"/>
              <w:jc w:val="center"/>
              <w:rPr>
                <w:rFonts w:hAnsi="宋体"/>
                <w:bCs/>
                <w:color w:val="000000" w:themeColor="text1"/>
                <w:szCs w:val="24"/>
              </w:rPr>
            </w:pPr>
          </w:p>
        </w:tc>
        <w:tc>
          <w:tcPr>
            <w:tcW w:w="1183" w:type="dxa"/>
            <w:vAlign w:val="center"/>
          </w:tcPr>
          <w:p>
            <w:pPr>
              <w:pStyle w:val="8"/>
              <w:snapToGrid w:val="0"/>
              <w:jc w:val="center"/>
              <w:rPr>
                <w:rFonts w:hAnsi="宋体"/>
                <w:bCs/>
                <w:color w:val="000000" w:themeColor="text1"/>
                <w:szCs w:val="24"/>
              </w:rPr>
            </w:pPr>
          </w:p>
        </w:tc>
        <w:tc>
          <w:tcPr>
            <w:tcW w:w="1220" w:type="dxa"/>
            <w:vAlign w:val="center"/>
          </w:tcPr>
          <w:p>
            <w:pPr>
              <w:pStyle w:val="8"/>
              <w:snapToGrid w:val="0"/>
              <w:jc w:val="center"/>
              <w:rPr>
                <w:rFonts w:hAnsi="宋体"/>
                <w:bCs/>
                <w:color w:val="000000" w:themeColor="text1"/>
                <w:szCs w:val="24"/>
              </w:rPr>
            </w:pPr>
          </w:p>
        </w:tc>
        <w:tc>
          <w:tcPr>
            <w:tcW w:w="817" w:type="dxa"/>
            <w:vAlign w:val="center"/>
          </w:tcPr>
          <w:p>
            <w:pPr>
              <w:pStyle w:val="8"/>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rPr>
            </w:pPr>
          </w:p>
        </w:tc>
        <w:tc>
          <w:tcPr>
            <w:tcW w:w="1234" w:type="dxa"/>
            <w:vAlign w:val="center"/>
          </w:tcPr>
          <w:p>
            <w:pPr>
              <w:pStyle w:val="8"/>
              <w:snapToGrid w:val="0"/>
              <w:jc w:val="center"/>
              <w:rPr>
                <w:rFonts w:hAnsi="宋体"/>
                <w:bCs/>
                <w:color w:val="000000" w:themeColor="text1"/>
                <w:szCs w:val="24"/>
              </w:rPr>
            </w:pPr>
          </w:p>
        </w:tc>
        <w:tc>
          <w:tcPr>
            <w:tcW w:w="1267" w:type="dxa"/>
            <w:vAlign w:val="center"/>
          </w:tcPr>
          <w:p>
            <w:pPr>
              <w:pStyle w:val="8"/>
              <w:snapToGrid w:val="0"/>
              <w:jc w:val="center"/>
              <w:rPr>
                <w:rFonts w:hAnsi="宋体"/>
                <w:bCs/>
                <w:color w:val="000000" w:themeColor="text1"/>
                <w:szCs w:val="24"/>
              </w:rPr>
            </w:pPr>
          </w:p>
        </w:tc>
        <w:tc>
          <w:tcPr>
            <w:tcW w:w="1117" w:type="dxa"/>
            <w:vAlign w:val="center"/>
          </w:tcPr>
          <w:p>
            <w:pPr>
              <w:pStyle w:val="8"/>
              <w:snapToGrid w:val="0"/>
              <w:jc w:val="center"/>
              <w:rPr>
                <w:rFonts w:hAnsi="宋体"/>
                <w:bCs/>
                <w:color w:val="000000" w:themeColor="text1"/>
                <w:szCs w:val="24"/>
              </w:rPr>
            </w:pPr>
          </w:p>
        </w:tc>
        <w:tc>
          <w:tcPr>
            <w:tcW w:w="1400" w:type="dxa"/>
            <w:vAlign w:val="center"/>
          </w:tcPr>
          <w:p>
            <w:pPr>
              <w:pStyle w:val="8"/>
              <w:snapToGrid w:val="0"/>
              <w:jc w:val="center"/>
              <w:rPr>
                <w:rFonts w:hAnsi="宋体"/>
                <w:bCs/>
                <w:color w:val="000000" w:themeColor="text1"/>
                <w:szCs w:val="24"/>
              </w:rPr>
            </w:pPr>
          </w:p>
        </w:tc>
        <w:tc>
          <w:tcPr>
            <w:tcW w:w="1233" w:type="dxa"/>
            <w:vAlign w:val="center"/>
          </w:tcPr>
          <w:p>
            <w:pPr>
              <w:pStyle w:val="8"/>
              <w:snapToGrid w:val="0"/>
              <w:jc w:val="center"/>
              <w:rPr>
                <w:rFonts w:hAnsi="宋体"/>
                <w:bCs/>
                <w:color w:val="000000" w:themeColor="text1"/>
                <w:szCs w:val="24"/>
              </w:rPr>
            </w:pPr>
          </w:p>
        </w:tc>
        <w:tc>
          <w:tcPr>
            <w:tcW w:w="1183" w:type="dxa"/>
            <w:vAlign w:val="center"/>
          </w:tcPr>
          <w:p>
            <w:pPr>
              <w:pStyle w:val="8"/>
              <w:snapToGrid w:val="0"/>
              <w:jc w:val="center"/>
              <w:rPr>
                <w:rFonts w:hAnsi="宋体"/>
                <w:bCs/>
                <w:color w:val="000000" w:themeColor="text1"/>
                <w:szCs w:val="24"/>
              </w:rPr>
            </w:pPr>
          </w:p>
        </w:tc>
        <w:tc>
          <w:tcPr>
            <w:tcW w:w="1220" w:type="dxa"/>
            <w:vAlign w:val="center"/>
          </w:tcPr>
          <w:p>
            <w:pPr>
              <w:pStyle w:val="8"/>
              <w:snapToGrid w:val="0"/>
              <w:jc w:val="center"/>
              <w:rPr>
                <w:rFonts w:hAnsi="宋体"/>
                <w:bCs/>
                <w:color w:val="000000" w:themeColor="text1"/>
                <w:szCs w:val="24"/>
              </w:rPr>
            </w:pPr>
          </w:p>
        </w:tc>
        <w:tc>
          <w:tcPr>
            <w:tcW w:w="817" w:type="dxa"/>
            <w:vAlign w:val="center"/>
          </w:tcPr>
          <w:p>
            <w:pPr>
              <w:pStyle w:val="8"/>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rPr>
            </w:pPr>
          </w:p>
        </w:tc>
        <w:tc>
          <w:tcPr>
            <w:tcW w:w="1234" w:type="dxa"/>
            <w:vAlign w:val="center"/>
          </w:tcPr>
          <w:p>
            <w:pPr>
              <w:pStyle w:val="8"/>
              <w:snapToGrid w:val="0"/>
              <w:jc w:val="center"/>
              <w:rPr>
                <w:rFonts w:hAnsi="宋体"/>
                <w:bCs/>
                <w:color w:val="000000" w:themeColor="text1"/>
                <w:szCs w:val="24"/>
              </w:rPr>
            </w:pPr>
          </w:p>
        </w:tc>
        <w:tc>
          <w:tcPr>
            <w:tcW w:w="1267" w:type="dxa"/>
            <w:vAlign w:val="center"/>
          </w:tcPr>
          <w:p>
            <w:pPr>
              <w:pStyle w:val="8"/>
              <w:snapToGrid w:val="0"/>
              <w:jc w:val="center"/>
              <w:rPr>
                <w:rFonts w:hAnsi="宋体"/>
                <w:bCs/>
                <w:color w:val="000000" w:themeColor="text1"/>
                <w:szCs w:val="24"/>
              </w:rPr>
            </w:pPr>
          </w:p>
        </w:tc>
        <w:tc>
          <w:tcPr>
            <w:tcW w:w="1117" w:type="dxa"/>
            <w:vAlign w:val="center"/>
          </w:tcPr>
          <w:p>
            <w:pPr>
              <w:pStyle w:val="8"/>
              <w:snapToGrid w:val="0"/>
              <w:jc w:val="center"/>
              <w:rPr>
                <w:rFonts w:hAnsi="宋体"/>
                <w:bCs/>
                <w:color w:val="000000" w:themeColor="text1"/>
                <w:szCs w:val="24"/>
              </w:rPr>
            </w:pPr>
          </w:p>
        </w:tc>
        <w:tc>
          <w:tcPr>
            <w:tcW w:w="1400" w:type="dxa"/>
            <w:vAlign w:val="center"/>
          </w:tcPr>
          <w:p>
            <w:pPr>
              <w:pStyle w:val="8"/>
              <w:snapToGrid w:val="0"/>
              <w:jc w:val="center"/>
              <w:rPr>
                <w:rFonts w:hAnsi="宋体"/>
                <w:bCs/>
                <w:color w:val="000000" w:themeColor="text1"/>
                <w:szCs w:val="24"/>
              </w:rPr>
            </w:pPr>
          </w:p>
        </w:tc>
        <w:tc>
          <w:tcPr>
            <w:tcW w:w="1233" w:type="dxa"/>
            <w:vAlign w:val="center"/>
          </w:tcPr>
          <w:p>
            <w:pPr>
              <w:pStyle w:val="8"/>
              <w:snapToGrid w:val="0"/>
              <w:jc w:val="center"/>
              <w:rPr>
                <w:rFonts w:hAnsi="宋体"/>
                <w:bCs/>
                <w:color w:val="000000" w:themeColor="text1"/>
                <w:szCs w:val="24"/>
              </w:rPr>
            </w:pPr>
          </w:p>
        </w:tc>
        <w:tc>
          <w:tcPr>
            <w:tcW w:w="1183" w:type="dxa"/>
            <w:vAlign w:val="center"/>
          </w:tcPr>
          <w:p>
            <w:pPr>
              <w:pStyle w:val="8"/>
              <w:snapToGrid w:val="0"/>
              <w:jc w:val="center"/>
              <w:rPr>
                <w:rFonts w:hAnsi="宋体"/>
                <w:bCs/>
                <w:color w:val="000000" w:themeColor="text1"/>
                <w:szCs w:val="24"/>
              </w:rPr>
            </w:pPr>
          </w:p>
        </w:tc>
        <w:tc>
          <w:tcPr>
            <w:tcW w:w="1220" w:type="dxa"/>
            <w:vAlign w:val="center"/>
          </w:tcPr>
          <w:p>
            <w:pPr>
              <w:pStyle w:val="8"/>
              <w:snapToGrid w:val="0"/>
              <w:jc w:val="center"/>
              <w:rPr>
                <w:rFonts w:hAnsi="宋体"/>
                <w:bCs/>
                <w:color w:val="000000" w:themeColor="text1"/>
                <w:szCs w:val="24"/>
              </w:rPr>
            </w:pPr>
          </w:p>
        </w:tc>
        <w:tc>
          <w:tcPr>
            <w:tcW w:w="817" w:type="dxa"/>
            <w:vAlign w:val="center"/>
          </w:tcPr>
          <w:p>
            <w:pPr>
              <w:pStyle w:val="8"/>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rPr>
            </w:pPr>
          </w:p>
        </w:tc>
        <w:tc>
          <w:tcPr>
            <w:tcW w:w="1234" w:type="dxa"/>
            <w:vAlign w:val="center"/>
          </w:tcPr>
          <w:p>
            <w:pPr>
              <w:pStyle w:val="8"/>
              <w:snapToGrid w:val="0"/>
              <w:jc w:val="center"/>
              <w:rPr>
                <w:rFonts w:hAnsi="宋体"/>
                <w:bCs/>
                <w:color w:val="000000" w:themeColor="text1"/>
                <w:szCs w:val="24"/>
              </w:rPr>
            </w:pPr>
          </w:p>
        </w:tc>
        <w:tc>
          <w:tcPr>
            <w:tcW w:w="1267" w:type="dxa"/>
            <w:vAlign w:val="center"/>
          </w:tcPr>
          <w:p>
            <w:pPr>
              <w:pStyle w:val="8"/>
              <w:snapToGrid w:val="0"/>
              <w:jc w:val="center"/>
              <w:rPr>
                <w:rFonts w:hAnsi="宋体"/>
                <w:bCs/>
                <w:color w:val="000000" w:themeColor="text1"/>
                <w:szCs w:val="24"/>
              </w:rPr>
            </w:pPr>
          </w:p>
        </w:tc>
        <w:tc>
          <w:tcPr>
            <w:tcW w:w="1117" w:type="dxa"/>
            <w:vAlign w:val="center"/>
          </w:tcPr>
          <w:p>
            <w:pPr>
              <w:pStyle w:val="8"/>
              <w:snapToGrid w:val="0"/>
              <w:jc w:val="center"/>
              <w:rPr>
                <w:rFonts w:hAnsi="宋体"/>
                <w:bCs/>
                <w:color w:val="000000" w:themeColor="text1"/>
                <w:szCs w:val="24"/>
              </w:rPr>
            </w:pPr>
          </w:p>
        </w:tc>
        <w:tc>
          <w:tcPr>
            <w:tcW w:w="1400" w:type="dxa"/>
            <w:vAlign w:val="center"/>
          </w:tcPr>
          <w:p>
            <w:pPr>
              <w:pStyle w:val="8"/>
              <w:snapToGrid w:val="0"/>
              <w:jc w:val="center"/>
              <w:rPr>
                <w:rFonts w:hAnsi="宋体"/>
                <w:bCs/>
                <w:color w:val="000000" w:themeColor="text1"/>
                <w:szCs w:val="24"/>
              </w:rPr>
            </w:pPr>
          </w:p>
        </w:tc>
        <w:tc>
          <w:tcPr>
            <w:tcW w:w="1233" w:type="dxa"/>
            <w:vAlign w:val="center"/>
          </w:tcPr>
          <w:p>
            <w:pPr>
              <w:pStyle w:val="8"/>
              <w:snapToGrid w:val="0"/>
              <w:jc w:val="center"/>
              <w:rPr>
                <w:rFonts w:hAnsi="宋体"/>
                <w:bCs/>
                <w:color w:val="000000" w:themeColor="text1"/>
                <w:szCs w:val="24"/>
              </w:rPr>
            </w:pPr>
          </w:p>
        </w:tc>
        <w:tc>
          <w:tcPr>
            <w:tcW w:w="1183" w:type="dxa"/>
            <w:vAlign w:val="center"/>
          </w:tcPr>
          <w:p>
            <w:pPr>
              <w:pStyle w:val="8"/>
              <w:snapToGrid w:val="0"/>
              <w:jc w:val="center"/>
              <w:rPr>
                <w:rFonts w:hAnsi="宋体"/>
                <w:bCs/>
                <w:color w:val="000000" w:themeColor="text1"/>
                <w:szCs w:val="24"/>
              </w:rPr>
            </w:pPr>
          </w:p>
        </w:tc>
        <w:tc>
          <w:tcPr>
            <w:tcW w:w="1220" w:type="dxa"/>
            <w:vAlign w:val="center"/>
          </w:tcPr>
          <w:p>
            <w:pPr>
              <w:pStyle w:val="8"/>
              <w:snapToGrid w:val="0"/>
              <w:jc w:val="center"/>
              <w:rPr>
                <w:rFonts w:hAnsi="宋体"/>
                <w:bCs/>
                <w:color w:val="000000" w:themeColor="text1"/>
                <w:szCs w:val="24"/>
              </w:rPr>
            </w:pPr>
          </w:p>
        </w:tc>
        <w:tc>
          <w:tcPr>
            <w:tcW w:w="817" w:type="dxa"/>
            <w:vAlign w:val="center"/>
          </w:tcPr>
          <w:p>
            <w:pPr>
              <w:pStyle w:val="8"/>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rPr>
            </w:pPr>
          </w:p>
        </w:tc>
        <w:tc>
          <w:tcPr>
            <w:tcW w:w="1234" w:type="dxa"/>
            <w:vAlign w:val="center"/>
          </w:tcPr>
          <w:p>
            <w:pPr>
              <w:pStyle w:val="8"/>
              <w:snapToGrid w:val="0"/>
              <w:jc w:val="center"/>
              <w:rPr>
                <w:rFonts w:hAnsi="宋体"/>
                <w:bCs/>
                <w:color w:val="000000" w:themeColor="text1"/>
                <w:szCs w:val="24"/>
              </w:rPr>
            </w:pPr>
          </w:p>
        </w:tc>
        <w:tc>
          <w:tcPr>
            <w:tcW w:w="1267" w:type="dxa"/>
            <w:vAlign w:val="center"/>
          </w:tcPr>
          <w:p>
            <w:pPr>
              <w:pStyle w:val="8"/>
              <w:snapToGrid w:val="0"/>
              <w:jc w:val="center"/>
              <w:rPr>
                <w:rFonts w:hAnsi="宋体"/>
                <w:bCs/>
                <w:color w:val="000000" w:themeColor="text1"/>
                <w:szCs w:val="24"/>
              </w:rPr>
            </w:pPr>
          </w:p>
        </w:tc>
        <w:tc>
          <w:tcPr>
            <w:tcW w:w="1117" w:type="dxa"/>
            <w:vAlign w:val="center"/>
          </w:tcPr>
          <w:p>
            <w:pPr>
              <w:pStyle w:val="8"/>
              <w:snapToGrid w:val="0"/>
              <w:jc w:val="center"/>
              <w:rPr>
                <w:rFonts w:hAnsi="宋体"/>
                <w:bCs/>
                <w:color w:val="000000" w:themeColor="text1"/>
                <w:szCs w:val="24"/>
              </w:rPr>
            </w:pPr>
          </w:p>
        </w:tc>
        <w:tc>
          <w:tcPr>
            <w:tcW w:w="1400" w:type="dxa"/>
            <w:vAlign w:val="center"/>
          </w:tcPr>
          <w:p>
            <w:pPr>
              <w:pStyle w:val="8"/>
              <w:snapToGrid w:val="0"/>
              <w:jc w:val="center"/>
              <w:rPr>
                <w:rFonts w:hAnsi="宋体"/>
                <w:bCs/>
                <w:color w:val="000000" w:themeColor="text1"/>
                <w:szCs w:val="24"/>
              </w:rPr>
            </w:pPr>
          </w:p>
        </w:tc>
        <w:tc>
          <w:tcPr>
            <w:tcW w:w="1233" w:type="dxa"/>
            <w:vAlign w:val="center"/>
          </w:tcPr>
          <w:p>
            <w:pPr>
              <w:pStyle w:val="8"/>
              <w:snapToGrid w:val="0"/>
              <w:jc w:val="center"/>
              <w:rPr>
                <w:rFonts w:hAnsi="宋体"/>
                <w:bCs/>
                <w:color w:val="000000" w:themeColor="text1"/>
                <w:szCs w:val="24"/>
              </w:rPr>
            </w:pPr>
          </w:p>
        </w:tc>
        <w:tc>
          <w:tcPr>
            <w:tcW w:w="1183" w:type="dxa"/>
            <w:vAlign w:val="center"/>
          </w:tcPr>
          <w:p>
            <w:pPr>
              <w:pStyle w:val="8"/>
              <w:snapToGrid w:val="0"/>
              <w:jc w:val="center"/>
              <w:rPr>
                <w:rFonts w:hAnsi="宋体"/>
                <w:bCs/>
                <w:color w:val="000000" w:themeColor="text1"/>
                <w:szCs w:val="24"/>
              </w:rPr>
            </w:pPr>
          </w:p>
        </w:tc>
        <w:tc>
          <w:tcPr>
            <w:tcW w:w="1220" w:type="dxa"/>
            <w:vAlign w:val="center"/>
          </w:tcPr>
          <w:p>
            <w:pPr>
              <w:pStyle w:val="8"/>
              <w:snapToGrid w:val="0"/>
              <w:jc w:val="center"/>
              <w:rPr>
                <w:rFonts w:hAnsi="宋体"/>
                <w:bCs/>
                <w:color w:val="000000" w:themeColor="text1"/>
                <w:szCs w:val="24"/>
              </w:rPr>
            </w:pPr>
          </w:p>
        </w:tc>
        <w:tc>
          <w:tcPr>
            <w:tcW w:w="817" w:type="dxa"/>
            <w:vAlign w:val="center"/>
          </w:tcPr>
          <w:p>
            <w:pPr>
              <w:pStyle w:val="8"/>
              <w:snapToGrid w:val="0"/>
              <w:jc w:val="center"/>
              <w:rPr>
                <w:rFonts w:hAnsi="宋体"/>
                <w:bCs/>
                <w:color w:val="000000" w:themeColor="text1"/>
                <w:szCs w:val="24"/>
              </w:rPr>
            </w:pPr>
          </w:p>
        </w:tc>
      </w:tr>
    </w:tbl>
    <w:p>
      <w:pPr>
        <w:pStyle w:val="8"/>
        <w:snapToGrid w:val="0"/>
        <w:spacing w:line="360" w:lineRule="auto"/>
        <w:ind w:firstLine="0"/>
        <w:rPr>
          <w:rFonts w:hAnsi="宋体"/>
          <w:bCs/>
          <w:color w:val="000000" w:themeColor="text1"/>
        </w:rPr>
      </w:pPr>
    </w:p>
    <w:p>
      <w:pPr>
        <w:pStyle w:val="8"/>
        <w:snapToGrid w:val="0"/>
        <w:spacing w:line="360" w:lineRule="auto"/>
        <w:ind w:firstLine="0"/>
        <w:rPr>
          <w:rFonts w:hAnsi="宋体"/>
          <w:bCs/>
          <w:color w:val="000000" w:themeColor="text1"/>
        </w:rPr>
      </w:pPr>
      <w:r>
        <w:rPr>
          <w:rFonts w:hint="eastAsia" w:hAnsi="宋体"/>
          <w:bCs/>
          <w:color w:val="000000" w:themeColor="text1"/>
        </w:rPr>
        <w:t>注：如本表格式内容不能满足需要，</w:t>
      </w:r>
      <w:r>
        <w:rPr>
          <w:rFonts w:hint="eastAsia" w:ascii="宋体" w:hAnsi="宋体"/>
          <w:bCs/>
          <w:color w:val="000000" w:themeColor="text1"/>
        </w:rPr>
        <w:t>供应商</w:t>
      </w:r>
      <w:r>
        <w:rPr>
          <w:rFonts w:hint="eastAsia" w:hAnsi="宋体"/>
          <w:bCs/>
          <w:color w:val="000000" w:themeColor="text1"/>
        </w:rPr>
        <w:t>可自行划表填写，但必须体现以上内容。</w:t>
      </w:r>
    </w:p>
    <w:p>
      <w:pPr>
        <w:pStyle w:val="8"/>
        <w:snapToGrid w:val="0"/>
        <w:spacing w:line="360" w:lineRule="auto"/>
        <w:ind w:firstLine="0"/>
        <w:rPr>
          <w:rFonts w:hAnsi="宋体"/>
          <w:bCs/>
          <w:color w:val="000000" w:themeColor="text1"/>
        </w:rPr>
      </w:pPr>
    </w:p>
    <w:p>
      <w:pPr>
        <w:pStyle w:val="8"/>
        <w:snapToGrid w:val="0"/>
        <w:spacing w:line="360" w:lineRule="auto"/>
        <w:ind w:firstLine="0"/>
        <w:rPr>
          <w:rFonts w:hAnsi="宋体"/>
          <w:bCs/>
          <w:color w:val="000000" w:themeColor="text1"/>
        </w:rPr>
      </w:pPr>
    </w:p>
    <w:p>
      <w:pPr>
        <w:pStyle w:val="8"/>
        <w:snapToGrid w:val="0"/>
        <w:spacing w:line="360" w:lineRule="auto"/>
        <w:ind w:firstLine="0"/>
        <w:rPr>
          <w:rFonts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 xml:space="preserve">供应商法定代表人（负责人）或授权代理人（签字）：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供应商名称（加盖公章）：</w:t>
      </w:r>
    </w:p>
    <w:p>
      <w:pPr>
        <w:pStyle w:val="8"/>
        <w:snapToGrid w:val="0"/>
        <w:spacing w:line="360" w:lineRule="auto"/>
        <w:ind w:firstLine="0"/>
        <w:rPr>
          <w:rFonts w:ascii="宋体" w:hAnsi="宋体"/>
          <w:color w:val="000000" w:themeColor="text1"/>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rPr>
        <w:t>日期： 年月 日</w:t>
      </w:r>
    </w:p>
    <w:p>
      <w:pPr>
        <w:pStyle w:val="2"/>
        <w:numPr>
          <w:ilvl w:val="0"/>
          <w:numId w:val="0"/>
        </w:numPr>
        <w:spacing w:line="400" w:lineRule="exact"/>
        <w:jc w:val="center"/>
        <w:rPr>
          <w:rFonts w:ascii="宋体" w:hAnsi="宋体" w:eastAsia="宋体" w:cs="宋体"/>
          <w:color w:val="000000" w:themeColor="text1"/>
          <w:sz w:val="28"/>
          <w:szCs w:val="28"/>
        </w:rPr>
      </w:pPr>
      <w:bookmarkStart w:id="199" w:name="_Toc432695229"/>
      <w:bookmarkStart w:id="200" w:name="_Toc430771089"/>
      <w:bookmarkStart w:id="201" w:name="_Toc4253"/>
      <w:bookmarkStart w:id="202" w:name="_Toc432682754"/>
      <w:bookmarkStart w:id="203" w:name="_Toc7149"/>
      <w:bookmarkStart w:id="204" w:name="_Toc339362330"/>
      <w:bookmarkStart w:id="205" w:name="_Toc343247130"/>
      <w:bookmarkStart w:id="206" w:name="_Toc330460016"/>
      <w:bookmarkStart w:id="207" w:name="_Toc366072562"/>
      <w:bookmarkStart w:id="208" w:name="_Toc339020263"/>
      <w:bookmarkStart w:id="209" w:name="_Toc341348370"/>
      <w:bookmarkStart w:id="210" w:name="_Toc336681965"/>
      <w:bookmarkStart w:id="211" w:name="_Toc342296791"/>
      <w:bookmarkStart w:id="212" w:name="_Toc342060405"/>
      <w:bookmarkStart w:id="213" w:name="_Toc339019919"/>
      <w:bookmarkStart w:id="214" w:name="_Toc340672899"/>
      <w:bookmarkStart w:id="215" w:name="_Toc331512931"/>
      <w:bookmarkStart w:id="216" w:name="_Toc333935376"/>
      <w:bookmarkStart w:id="217" w:name="_Toc332206739"/>
      <w:bookmarkStart w:id="218" w:name="_Toc337632388"/>
      <w:bookmarkStart w:id="219" w:name="_Toc333237708"/>
      <w:bookmarkStart w:id="220" w:name="_Toc340677100"/>
      <w:bookmarkStart w:id="221" w:name="_Toc343248448"/>
      <w:bookmarkStart w:id="222" w:name="_Toc345312627"/>
      <w:bookmarkStart w:id="223" w:name="_Toc333237819"/>
      <w:bookmarkStart w:id="224" w:name="_Toc365985211"/>
      <w:bookmarkStart w:id="225" w:name="_Toc339020125"/>
      <w:bookmarkStart w:id="226" w:name="_Toc102451601"/>
      <w:bookmarkStart w:id="227" w:name="_Toc350438779"/>
      <w:bookmarkStart w:id="228" w:name="_Toc365967105"/>
      <w:bookmarkStart w:id="229" w:name="_Toc340507472"/>
      <w:bookmarkStart w:id="230" w:name="_Toc331684072"/>
      <w:bookmarkStart w:id="231" w:name="_Toc339020045"/>
      <w:bookmarkStart w:id="232" w:name="_Toc333935717"/>
      <w:bookmarkStart w:id="233" w:name="_Toc350756480"/>
      <w:bookmarkStart w:id="234" w:name="_Toc332270377"/>
      <w:bookmarkStart w:id="235" w:name="_Toc336681610"/>
      <w:bookmarkStart w:id="236" w:name="_Toc343612950"/>
      <w:bookmarkStart w:id="237" w:name="_Toc339441117"/>
      <w:bookmarkStart w:id="238" w:name="_Toc342312473"/>
      <w:bookmarkStart w:id="239" w:name="_Toc333238664"/>
      <w:bookmarkStart w:id="240" w:name="_Toc342398160"/>
      <w:bookmarkStart w:id="241" w:name="_Toc200414534"/>
      <w:r>
        <w:rPr>
          <w:rFonts w:hint="eastAsia" w:ascii="宋体" w:hAnsi="宋体" w:eastAsia="宋体" w:cs="宋体"/>
          <w:color w:val="000000" w:themeColor="text1"/>
          <w:sz w:val="28"/>
          <w:szCs w:val="28"/>
        </w:rPr>
        <w:t>附件七：中小微企业声明函</w:t>
      </w:r>
      <w:bookmarkEnd w:id="199"/>
      <w:bookmarkEnd w:id="200"/>
      <w:bookmarkEnd w:id="201"/>
      <w:bookmarkEnd w:id="202"/>
      <w:bookmarkEnd w:id="203"/>
    </w:p>
    <w:p>
      <w:pPr>
        <w:spacing w:line="440" w:lineRule="exact"/>
        <w:ind w:firstLine="420"/>
        <w:rPr>
          <w:rFonts w:ascii="宋体"/>
          <w:color w:val="000000" w:themeColor="text1"/>
        </w:rPr>
      </w:pPr>
      <w:r>
        <w:rPr>
          <w:rFonts w:hint="eastAsia" w:ascii="宋体" w:hAnsi="宋体" w:cs="宋体"/>
          <w:color w:val="000000" w:themeColor="text1"/>
        </w:rPr>
        <w:t>本公司郑重声明，根据《政府采购促进中小企业发展管理办法》（财库﹝2020﹞46 号）的规定，本公司为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s="宋体"/>
          <w:color w:val="000000" w:themeColor="text1"/>
        </w:rPr>
        <w:t>（项目编号：）采购活动提供本企业制造的货物，由本企业承担工程、提供服务，或者提供其他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rPr>
      </w:pP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 xml:space="preserve">供应商法定代表人（负责人）或授权代理人（签字）：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供应商名称（加盖公章）：</w:t>
      </w:r>
    </w:p>
    <w:p>
      <w:pPr>
        <w:spacing w:line="360" w:lineRule="auto"/>
        <w:rPr>
          <w:rFonts w:ascii="宋体"/>
          <w:color w:val="000000" w:themeColor="text1"/>
        </w:rPr>
      </w:pPr>
      <w:r>
        <w:rPr>
          <w:rFonts w:hint="eastAsia" w:ascii="宋体" w:hAnsi="宋体"/>
          <w:bCs/>
          <w:color w:val="000000" w:themeColor="text1"/>
          <w:szCs w:val="21"/>
        </w:rPr>
        <w:t>日期： 年月 日</w:t>
      </w:r>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8"/>
        <w:rPr>
          <w:color w:val="000000" w:themeColor="text1"/>
        </w:rPr>
      </w:pPr>
    </w:p>
    <w:p>
      <w:pPr>
        <w:pStyle w:val="8"/>
        <w:rPr>
          <w:color w:val="000000" w:themeColor="text1"/>
        </w:rPr>
      </w:pPr>
    </w:p>
    <w:p>
      <w:pPr>
        <w:pStyle w:val="8"/>
        <w:rPr>
          <w:color w:val="000000" w:themeColor="text1"/>
        </w:rPr>
      </w:pPr>
    </w:p>
    <w:p>
      <w:pPr>
        <w:pStyle w:val="8"/>
        <w:rPr>
          <w:color w:val="000000" w:themeColor="text1"/>
        </w:rPr>
      </w:pPr>
    </w:p>
    <w:p>
      <w:pPr>
        <w:pStyle w:val="8"/>
        <w:ind w:firstLine="0"/>
        <w:rPr>
          <w:color w:val="000000" w:themeColor="text1"/>
        </w:rPr>
      </w:pPr>
    </w:p>
    <w:p>
      <w:pPr>
        <w:pStyle w:val="8"/>
        <w:rPr>
          <w:color w:val="000000" w:themeColor="text1"/>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2"/>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rPr>
      </w:pPr>
      <w:bookmarkStart w:id="242" w:name="_Toc20242"/>
      <w:bookmarkStart w:id="243" w:name="_Toc14926"/>
      <w:bookmarkStart w:id="244" w:name="_Toc32373"/>
      <w:r>
        <w:rPr>
          <w:rFonts w:hint="eastAsia" w:ascii="宋体" w:hAnsi="宋体" w:eastAsia="宋体" w:cs="宋体"/>
          <w:color w:val="000000" w:themeColor="text1"/>
          <w:sz w:val="28"/>
          <w:szCs w:val="28"/>
        </w:rPr>
        <w:t>附件八：残疾人福利性单位声明函</w:t>
      </w:r>
      <w:bookmarkEnd w:id="242"/>
      <w:bookmarkEnd w:id="243"/>
      <w:bookmarkEnd w:id="244"/>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 xml:space="preserve"> </w:t>
      </w:r>
      <w:r>
        <w:rPr>
          <w:rFonts w:ascii="宋体" w:hAnsi="宋体" w:cs="宋体"/>
          <w:color w:val="000000" w:themeColor="text1"/>
        </w:rPr>
        <w:t xml:space="preserve">   </w:t>
      </w: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pStyle w:val="8"/>
        <w:spacing w:line="360" w:lineRule="auto"/>
        <w:ind w:firstLine="0"/>
        <w:rPr>
          <w:rFonts w:hAnsi="宋体" w:cs="宋体"/>
          <w:color w:val="000000" w:themeColor="text1"/>
          <w:szCs w:val="24"/>
        </w:rPr>
      </w:pPr>
      <w:r>
        <w:rPr>
          <w:rFonts w:hint="eastAsia" w:hAnsi="宋体" w:cs="宋体"/>
          <w:color w:val="000000" w:themeColor="text1"/>
          <w:szCs w:val="24"/>
        </w:rPr>
        <w:t xml:space="preserve">供应商法定代表人（负责人）或授权代理人（签字）： </w:t>
      </w:r>
    </w:p>
    <w:p>
      <w:pPr>
        <w:pStyle w:val="8"/>
        <w:spacing w:line="360" w:lineRule="auto"/>
        <w:ind w:firstLine="0"/>
        <w:rPr>
          <w:rFonts w:hAnsi="宋体" w:cs="宋体"/>
          <w:color w:val="000000" w:themeColor="text1"/>
          <w:szCs w:val="24"/>
        </w:rPr>
      </w:pPr>
      <w:r>
        <w:rPr>
          <w:rFonts w:hint="eastAsia" w:hAnsi="宋体" w:cs="宋体"/>
          <w:color w:val="000000" w:themeColor="text1"/>
          <w:szCs w:val="24"/>
        </w:rPr>
        <w:t>供应商名称（加盖公章）：</w:t>
      </w:r>
    </w:p>
    <w:p>
      <w:pPr>
        <w:pStyle w:val="8"/>
        <w:spacing w:line="360" w:lineRule="auto"/>
        <w:ind w:firstLine="0"/>
        <w:rPr>
          <w:rFonts w:hAnsi="宋体" w:cs="宋体"/>
          <w:color w:val="000000" w:themeColor="text1"/>
          <w:szCs w:val="24"/>
        </w:rPr>
      </w:pPr>
      <w:r>
        <w:rPr>
          <w:rFonts w:hint="eastAsia" w:hAnsi="宋体" w:cs="宋体"/>
          <w:color w:val="000000" w:themeColor="text1"/>
          <w:szCs w:val="24"/>
        </w:rPr>
        <w:t>日期： 年月 日</w:t>
      </w:r>
    </w:p>
    <w:p>
      <w:pPr>
        <w:pStyle w:val="2"/>
        <w:numPr>
          <w:ilvl w:val="1"/>
          <w:numId w:val="0"/>
        </w:numPr>
        <w:spacing w:line="360" w:lineRule="auto"/>
        <w:jc w:val="center"/>
        <w:rPr>
          <w:rFonts w:ascii="宋体" w:hAnsi="宋体" w:eastAsia="宋体"/>
          <w:color w:val="000000" w:themeColor="text1"/>
          <w:sz w:val="28"/>
          <w:szCs w:val="28"/>
        </w:rPr>
      </w:pPr>
    </w:p>
    <w:p>
      <w:pPr>
        <w:pStyle w:val="2"/>
        <w:numPr>
          <w:ilvl w:val="1"/>
          <w:numId w:val="0"/>
        </w:numPr>
        <w:spacing w:line="360" w:lineRule="auto"/>
        <w:jc w:val="center"/>
        <w:rPr>
          <w:rFonts w:ascii="宋体" w:hAnsi="宋体" w:eastAsia="宋体"/>
          <w:color w:val="000000" w:themeColor="text1"/>
          <w:sz w:val="28"/>
          <w:szCs w:val="28"/>
        </w:rPr>
      </w:pPr>
    </w:p>
    <w:p>
      <w:pPr>
        <w:pStyle w:val="2"/>
        <w:numPr>
          <w:ilvl w:val="1"/>
          <w:numId w:val="0"/>
        </w:numPr>
        <w:spacing w:line="360" w:lineRule="auto"/>
        <w:jc w:val="center"/>
        <w:rPr>
          <w:rFonts w:ascii="宋体" w:hAnsi="宋体" w:eastAsia="宋体"/>
          <w:color w:val="000000" w:themeColor="text1"/>
          <w:sz w:val="28"/>
          <w:szCs w:val="28"/>
        </w:rPr>
      </w:pPr>
    </w:p>
    <w:p>
      <w:pPr>
        <w:pStyle w:val="8"/>
        <w:rPr>
          <w:color w:val="000000" w:themeColor="text1"/>
        </w:rPr>
      </w:pPr>
    </w:p>
    <w:p>
      <w:pPr>
        <w:pStyle w:val="2"/>
        <w:numPr>
          <w:ilvl w:val="1"/>
          <w:numId w:val="0"/>
        </w:numPr>
        <w:spacing w:line="360" w:lineRule="auto"/>
        <w:jc w:val="center"/>
        <w:rPr>
          <w:rFonts w:ascii="宋体" w:hAnsi="宋体" w:eastAsia="宋体"/>
          <w:color w:val="000000" w:themeColor="text1"/>
          <w:sz w:val="28"/>
          <w:szCs w:val="28"/>
        </w:rPr>
      </w:pPr>
      <w:bookmarkStart w:id="245" w:name="_Toc14567"/>
      <w:r>
        <w:rPr>
          <w:rFonts w:hint="eastAsia" w:ascii="宋体" w:hAnsi="宋体" w:eastAsia="宋体"/>
          <w:color w:val="000000" w:themeColor="text1"/>
          <w:sz w:val="28"/>
          <w:szCs w:val="28"/>
        </w:rPr>
        <w:t>附件九：成交服务费承诺</w:t>
      </w:r>
      <w:bookmarkEnd w:id="241"/>
      <w:bookmarkEnd w:id="245"/>
    </w:p>
    <w:p>
      <w:pPr>
        <w:spacing w:line="360" w:lineRule="auto"/>
        <w:rPr>
          <w:rFonts w:ascii="宋体" w:hAnsi="宋体"/>
          <w:color w:val="000000" w:themeColor="text1"/>
          <w:szCs w:val="21"/>
        </w:rPr>
      </w:pPr>
      <w:r>
        <w:rPr>
          <w:rFonts w:hint="eastAsia" w:ascii="宋体" w:hAnsi="宋体"/>
          <w:color w:val="000000" w:themeColor="text1"/>
          <w:szCs w:val="21"/>
        </w:rPr>
        <w:t>致（代理机构）：</w:t>
      </w:r>
    </w:p>
    <w:p>
      <w:pPr>
        <w:spacing w:line="360" w:lineRule="auto"/>
        <w:rPr>
          <w:rFonts w:ascii="宋体" w:hAnsi="宋体"/>
          <w:color w:val="000000" w:themeColor="text1"/>
          <w:szCs w:val="21"/>
        </w:rPr>
      </w:pP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针对贵方组织的（项目名称：</w:t>
      </w:r>
      <w:r>
        <w:rPr>
          <w:rFonts w:hint="eastAsia" w:ascii="宋体" w:hAnsi="宋体"/>
          <w:color w:val="000000" w:themeColor="text1"/>
          <w:szCs w:val="21"/>
          <w:u w:val="single"/>
        </w:rPr>
        <w:t xml:space="preserve">                              </w:t>
      </w:r>
      <w:r>
        <w:rPr>
          <w:rFonts w:hint="eastAsia" w:ascii="宋体" w:hAnsi="宋体"/>
          <w:color w:val="000000" w:themeColor="text1"/>
          <w:szCs w:val="21"/>
        </w:rPr>
        <w:t>）谈判项目（</w:t>
      </w:r>
      <w:r>
        <w:rPr>
          <w:rFonts w:hint="eastAsia" w:ascii="宋体" w:hAnsi="宋体"/>
          <w:bCs/>
          <w:color w:val="000000" w:themeColor="text1"/>
          <w:szCs w:val="21"/>
        </w:rPr>
        <w:t xml:space="preserve">项目编号: </w:t>
      </w:r>
      <w:r>
        <w:rPr>
          <w:rFonts w:hint="eastAsia" w:ascii="宋体" w:hAnsi="宋体"/>
          <w:bCs/>
          <w:color w:val="000000" w:themeColor="text1"/>
          <w:szCs w:val="21"/>
          <w:u w:val="single"/>
        </w:rPr>
        <w:t xml:space="preserve">             </w:t>
      </w:r>
      <w:r>
        <w:rPr>
          <w:rFonts w:hint="eastAsia" w:ascii="宋体" w:hAnsi="宋体"/>
          <w:color w:val="000000" w:themeColor="text1"/>
          <w:szCs w:val="21"/>
        </w:rPr>
        <w:t>），我方承诺：</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rPr>
      </w:pPr>
    </w:p>
    <w:p>
      <w:pPr>
        <w:spacing w:line="360" w:lineRule="auto"/>
        <w:ind w:firstLine="420" w:firstLineChars="200"/>
        <w:rPr>
          <w:rFonts w:ascii="宋体" w:hAnsi="宋体"/>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p>
    <w:p>
      <w:pPr>
        <w:spacing w:line="360" w:lineRule="auto"/>
        <w:ind w:right="-384" w:rightChars="-183"/>
        <w:rPr>
          <w:rFonts w:ascii="宋体" w:hAnsi="宋体"/>
          <w:bCs/>
          <w:color w:val="000000" w:themeColor="text1"/>
          <w:szCs w:val="21"/>
          <w:u w:val="single"/>
        </w:rPr>
      </w:pPr>
      <w:r>
        <w:rPr>
          <w:rFonts w:hint="eastAsia" w:ascii="宋体" w:hAnsi="宋体"/>
          <w:bCs/>
          <w:color w:val="000000" w:themeColor="text1"/>
          <w:szCs w:val="21"/>
        </w:rPr>
        <w:t>供应商名称（加盖公章）：</w:t>
      </w:r>
    </w:p>
    <w:p>
      <w:pPr>
        <w:spacing w:line="360" w:lineRule="auto"/>
        <w:ind w:right="-384" w:rightChars="-183"/>
        <w:rPr>
          <w:rFonts w:ascii="宋体" w:hAnsi="宋体"/>
          <w:bCs/>
          <w:color w:val="000000" w:themeColor="text1"/>
          <w:szCs w:val="21"/>
          <w:u w:val="single"/>
        </w:rPr>
      </w:pPr>
      <w:r>
        <w:rPr>
          <w:rFonts w:hint="eastAsia" w:ascii="宋体" w:hAnsi="宋体"/>
          <w:bCs/>
          <w:color w:val="000000" w:themeColor="text1"/>
          <w:szCs w:val="21"/>
        </w:rPr>
        <w:t>日期：年月日</w:t>
      </w: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spacing w:line="360" w:lineRule="auto"/>
        <w:ind w:right="-384" w:rightChars="-183"/>
        <w:rPr>
          <w:rFonts w:ascii="宋体" w:hAnsi="宋体"/>
          <w:bCs/>
          <w:color w:val="000000" w:themeColor="text1"/>
          <w:u w:val="single"/>
        </w:rPr>
      </w:pPr>
    </w:p>
    <w:p>
      <w:pPr>
        <w:pStyle w:val="2"/>
        <w:numPr>
          <w:ilvl w:val="1"/>
          <w:numId w:val="0"/>
        </w:numPr>
        <w:spacing w:line="360" w:lineRule="auto"/>
        <w:jc w:val="center"/>
        <w:rPr>
          <w:rFonts w:ascii="宋体" w:hAnsi="宋体" w:eastAsia="宋体"/>
          <w:color w:val="000000" w:themeColor="text1"/>
          <w:sz w:val="28"/>
          <w:szCs w:val="28"/>
        </w:rPr>
      </w:pPr>
      <w:bookmarkStart w:id="246" w:name="_Toc32587"/>
      <w:bookmarkStart w:id="247" w:name="_Toc200414535"/>
      <w:r>
        <w:rPr>
          <w:rFonts w:hint="eastAsia" w:ascii="宋体" w:hAnsi="宋体" w:eastAsia="宋体"/>
          <w:color w:val="000000" w:themeColor="text1"/>
          <w:sz w:val="28"/>
          <w:szCs w:val="28"/>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rPr>
      </w:pPr>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p>
    <w:p>
      <w:pPr>
        <w:adjustRightInd w:val="0"/>
        <w:snapToGrid w:val="0"/>
        <w:spacing w:line="360" w:lineRule="auto"/>
        <w:jc w:val="left"/>
        <w:rPr>
          <w:rFonts w:ascii="宋体" w:hAnsi="宋体"/>
          <w:bCs/>
          <w:color w:val="000000" w:themeColor="text1"/>
          <w:szCs w:val="21"/>
          <w:u w:val="single"/>
        </w:rPr>
      </w:pPr>
    </w:p>
    <w:p>
      <w:pPr>
        <w:pStyle w:val="8"/>
        <w:spacing w:line="360" w:lineRule="auto"/>
        <w:rPr>
          <w:rFonts w:ascii="宋体" w:hAnsi="宋体"/>
          <w:color w:val="000000" w:themeColor="text1"/>
          <w:szCs w:val="21"/>
        </w:rPr>
      </w:pPr>
    </w:p>
    <w:p>
      <w:pPr>
        <w:pStyle w:val="8"/>
        <w:spacing w:line="360" w:lineRule="auto"/>
        <w:rPr>
          <w:rFonts w:ascii="宋体" w:hAnsi="宋体"/>
          <w:bCs/>
          <w:color w:val="000000" w:themeColor="text1"/>
          <w:szCs w:val="21"/>
        </w:rPr>
      </w:pPr>
      <w:r>
        <w:rPr>
          <w:rFonts w:hint="eastAsia" w:ascii="宋体" w:hAnsi="宋体"/>
          <w:bCs/>
          <w:color w:val="000000" w:themeColor="text1"/>
          <w:szCs w:val="21"/>
        </w:rPr>
        <w:t>本节无格式要求，供应商可根据自身实际情况以及谈判文件规定的“谈判采购项目要求”等进行编制。</w:t>
      </w:r>
    </w:p>
    <w:p>
      <w:pPr>
        <w:pStyle w:val="8"/>
        <w:spacing w:line="360" w:lineRule="auto"/>
        <w:rPr>
          <w:rFonts w:ascii="宋体" w:hAnsi="宋体"/>
          <w:bCs/>
          <w:color w:val="000000" w:themeColor="text1"/>
          <w:szCs w:val="21"/>
        </w:rPr>
      </w:pPr>
      <w:r>
        <w:rPr>
          <w:rFonts w:hint="eastAsia" w:ascii="宋体" w:hAnsi="宋体"/>
          <w:bCs/>
          <w:color w:val="000000" w:themeColor="text1"/>
          <w:szCs w:val="21"/>
        </w:rPr>
        <w:t>一、</w:t>
      </w:r>
    </w:p>
    <w:p>
      <w:pPr>
        <w:pStyle w:val="8"/>
        <w:spacing w:line="360" w:lineRule="auto"/>
        <w:rPr>
          <w:rFonts w:ascii="宋体" w:hAnsi="宋体"/>
          <w:bCs/>
          <w:color w:val="000000" w:themeColor="text1"/>
          <w:szCs w:val="21"/>
        </w:rPr>
      </w:pPr>
      <w:r>
        <w:rPr>
          <w:rFonts w:hint="eastAsia" w:ascii="宋体" w:hAnsi="宋体"/>
          <w:bCs/>
          <w:color w:val="000000" w:themeColor="text1"/>
          <w:szCs w:val="21"/>
        </w:rPr>
        <w:t>二、</w:t>
      </w:r>
    </w:p>
    <w:p>
      <w:pPr>
        <w:pStyle w:val="8"/>
        <w:spacing w:line="360" w:lineRule="auto"/>
        <w:rPr>
          <w:rFonts w:ascii="宋体" w:hAnsi="宋体"/>
          <w:bCs/>
          <w:color w:val="000000" w:themeColor="text1"/>
          <w:szCs w:val="21"/>
        </w:rPr>
      </w:pPr>
      <w:r>
        <w:rPr>
          <w:rFonts w:hint="eastAsia" w:ascii="宋体" w:hAnsi="宋体"/>
          <w:bCs/>
          <w:color w:val="000000" w:themeColor="text1"/>
          <w:szCs w:val="21"/>
        </w:rPr>
        <w:t>三、</w:t>
      </w:r>
      <w:r>
        <w:rPr>
          <w:rFonts w:ascii="宋体" w:hAnsi="宋体"/>
          <w:bCs/>
          <w:color w:val="000000" w:themeColor="text1"/>
          <w:szCs w:val="21"/>
        </w:rPr>
        <w:t>...</w:t>
      </w:r>
    </w:p>
    <w:p>
      <w:pPr>
        <w:pStyle w:val="8"/>
        <w:spacing w:line="360" w:lineRule="auto"/>
        <w:rPr>
          <w:rFonts w:ascii="宋体" w:hAnsi="宋体"/>
          <w:bCs/>
          <w:color w:val="000000" w:themeColor="text1"/>
          <w:szCs w:val="21"/>
        </w:rPr>
      </w:pPr>
      <w:r>
        <w:rPr>
          <w:rFonts w:hint="eastAsia" w:ascii="宋体" w:hAnsi="宋体"/>
          <w:bCs/>
          <w:color w:val="000000" w:themeColor="text1"/>
          <w:szCs w:val="21"/>
        </w:rPr>
        <w:t>四、</w:t>
      </w:r>
      <w:r>
        <w:rPr>
          <w:rFonts w:ascii="宋体" w:hAnsi="宋体"/>
          <w:bCs/>
          <w:color w:val="000000" w:themeColor="text1"/>
          <w:szCs w:val="21"/>
        </w:rPr>
        <w:t>...</w:t>
      </w: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 年月 日</w:t>
      </w:r>
    </w:p>
    <w:p>
      <w:pPr>
        <w:pStyle w:val="8"/>
        <w:spacing w:line="360" w:lineRule="auto"/>
        <w:rPr>
          <w:rFonts w:ascii="宋体" w:hAnsi="宋体"/>
          <w:color w:val="000000" w:themeColor="text1"/>
          <w:szCs w:val="21"/>
        </w:rPr>
      </w:pPr>
    </w:p>
    <w:p>
      <w:pPr>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（供应商认为本节无须提交的，应当注明“本节空白”字样）。</w:t>
      </w: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8"/>
        <w:spacing w:line="360" w:lineRule="auto"/>
        <w:rPr>
          <w:rFonts w:ascii="宋体" w:hAnsi="宋体"/>
          <w:color w:val="000000" w:themeColor="text1"/>
        </w:rPr>
      </w:pPr>
    </w:p>
    <w:p>
      <w:pPr>
        <w:pStyle w:val="2"/>
        <w:numPr>
          <w:ilvl w:val="1"/>
          <w:numId w:val="0"/>
        </w:numPr>
        <w:spacing w:line="360" w:lineRule="auto"/>
        <w:jc w:val="center"/>
        <w:rPr>
          <w:rFonts w:ascii="宋体" w:hAnsi="宋体" w:eastAsia="宋体"/>
          <w:color w:val="000000" w:themeColor="text1"/>
          <w:sz w:val="52"/>
        </w:rPr>
      </w:pPr>
      <w:bookmarkStart w:id="248" w:name="_Toc434832511"/>
      <w:bookmarkStart w:id="249" w:name="_Toc1544"/>
      <w:r>
        <w:rPr>
          <w:rFonts w:hint="eastAsia" w:ascii="宋体" w:hAnsi="宋体" w:eastAsia="宋体"/>
          <w:color w:val="000000" w:themeColor="text1"/>
          <w:sz w:val="52"/>
        </w:rPr>
        <w:t>其 他 格 式</w:t>
      </w:r>
      <w:bookmarkEnd w:id="248"/>
      <w:bookmarkEnd w:id="249"/>
    </w:p>
    <w:p>
      <w:pPr>
        <w:spacing w:line="360" w:lineRule="auto"/>
        <w:jc w:val="center"/>
        <w:rPr>
          <w:rFonts w:ascii="宋体" w:hAnsi="宋体"/>
          <w:b/>
          <w:color w:val="000000" w:themeColor="text1"/>
          <w:sz w:val="28"/>
        </w:rPr>
      </w:pPr>
      <w:r>
        <w:rPr>
          <w:rFonts w:hint="eastAsia" w:ascii="宋体" w:hAnsi="宋体"/>
          <w:b/>
          <w:color w:val="000000" w:themeColor="text1"/>
          <w:sz w:val="36"/>
        </w:rPr>
        <w:t>（以下文件勿装订在谈判文件内</w:t>
      </w:r>
      <w:r>
        <w:rPr>
          <w:rFonts w:ascii="宋体" w:hAnsi="宋体"/>
          <w:b/>
          <w:color w:val="000000" w:themeColor="text1"/>
          <w:sz w:val="36"/>
        </w:rPr>
        <w:t>）</w:t>
      </w: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pStyle w:val="4"/>
        <w:spacing w:afterLines="50" w:line="360" w:lineRule="auto"/>
        <w:jc w:val="center"/>
        <w:rPr>
          <w:rFonts w:ascii="宋体" w:hAnsi="宋体"/>
          <w:color w:val="000000" w:themeColor="text1"/>
          <w:sz w:val="28"/>
        </w:rPr>
      </w:pPr>
      <w:bookmarkStart w:id="250" w:name="_Toc17097"/>
      <w:r>
        <w:rPr>
          <w:rFonts w:hint="eastAsia" w:ascii="宋体" w:hAnsi="宋体"/>
          <w:color w:val="000000" w:themeColor="text1"/>
          <w:sz w:val="28"/>
        </w:rPr>
        <w:t>投标保证金退付书</w:t>
      </w:r>
      <w:bookmarkEnd w:id="250"/>
    </w:p>
    <w:p>
      <w:pPr>
        <w:spacing w:line="360" w:lineRule="auto"/>
        <w:rPr>
          <w:rFonts w:hint="eastAsia" w:ascii="宋体" w:hAnsi="宋体" w:eastAsia="宋体"/>
          <w:b/>
          <w:color w:val="000000" w:themeColor="text1"/>
          <w:lang w:eastAsia="zh-CN"/>
        </w:rPr>
      </w:pPr>
      <w:r>
        <w:rPr>
          <w:rFonts w:hint="eastAsia" w:ascii="宋体" w:hAnsi="宋体"/>
          <w:b/>
          <w:color w:val="000000" w:themeColor="text1"/>
        </w:rPr>
        <w:t>致：</w:t>
      </w:r>
      <w:r>
        <w:rPr>
          <w:rFonts w:hint="eastAsia" w:ascii="宋体" w:hAnsi="宋体"/>
          <w:b/>
          <w:color w:val="000000" w:themeColor="text1"/>
          <w:lang w:eastAsia="zh-CN"/>
        </w:rPr>
        <w:t>广东业信招标有限公司</w:t>
      </w:r>
    </w:p>
    <w:p>
      <w:pPr>
        <w:spacing w:line="360" w:lineRule="auto"/>
        <w:ind w:firstLine="420" w:firstLineChars="200"/>
        <w:rPr>
          <w:rFonts w:ascii="宋体" w:hAnsi="宋体"/>
          <w:color w:val="000000" w:themeColor="text1"/>
        </w:rPr>
      </w:pPr>
      <w:r>
        <w:rPr>
          <w:rFonts w:hint="eastAsia" w:ascii="宋体" w:hAnsi="宋体"/>
          <w:color w:val="000000" w:themeColor="text1"/>
        </w:rPr>
        <w:t>本公司为本项目的投标已提交了足额投标保证金，请贵</w:t>
      </w:r>
      <w:r>
        <w:rPr>
          <w:rFonts w:hint="eastAsia" w:ascii="宋体" w:hAnsi="宋体"/>
          <w:color w:val="000000" w:themeColor="text1"/>
          <w:szCs w:val="21"/>
        </w:rPr>
        <w:t>方</w:t>
      </w:r>
      <w:r>
        <w:rPr>
          <w:rFonts w:hint="eastAsia" w:ascii="宋体" w:hAnsi="宋体"/>
          <w:color w:val="000000" w:themeColor="text1"/>
        </w:rPr>
        <w:t>在符合退还条件时请代划入下列账户：</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lang w:val="zh-CN"/>
              </w:rPr>
            </w:pPr>
            <w:r>
              <w:rPr>
                <w:rStyle w:val="79"/>
                <w:rFonts w:ascii="宋体" w:hAnsi="宋体" w:eastAsia="宋体"/>
                <w:b/>
                <w:color w:val="000000" w:themeColor="text1"/>
                <w:spacing w:val="10"/>
                <w:sz w:val="21"/>
                <w:szCs w:val="21"/>
                <w:lang w:val="zh-CN"/>
              </w:rPr>
              <w:t>项目名称</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lang w:val="zh-CN"/>
              </w:rPr>
            </w:pPr>
            <w:r>
              <w:rPr>
                <w:rStyle w:val="79"/>
                <w:rFonts w:ascii="宋体" w:hAnsi="宋体" w:eastAsia="宋体"/>
                <w:b/>
                <w:color w:val="000000" w:themeColor="text1"/>
                <w:spacing w:val="10"/>
                <w:sz w:val="21"/>
                <w:szCs w:val="21"/>
                <w:lang w:val="zh-CN"/>
              </w:rPr>
              <w:t>项目编号</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lang w:val="zh-CN"/>
              </w:rPr>
            </w:pPr>
            <w:r>
              <w:rPr>
                <w:rStyle w:val="79"/>
                <w:rFonts w:ascii="宋体" w:hAnsi="宋体" w:eastAsia="宋体"/>
                <w:b/>
                <w:color w:val="000000" w:themeColor="text1"/>
                <w:spacing w:val="10"/>
                <w:sz w:val="21"/>
                <w:szCs w:val="21"/>
                <w:lang w:val="zh-CN"/>
              </w:rPr>
              <w:t>收款单位</w:t>
            </w:r>
          </w:p>
        </w:tc>
        <w:tc>
          <w:tcPr>
            <w:tcW w:w="2836" w:type="dxa"/>
          </w:tcPr>
          <w:p>
            <w:pPr>
              <w:spacing w:line="360" w:lineRule="auto"/>
              <w:ind w:right="206" w:rightChars="98"/>
              <w:jc w:val="center"/>
              <w:rPr>
                <w:rStyle w:val="79"/>
                <w:rFonts w:ascii="宋体" w:hAnsi="宋体" w:eastAsia="宋体"/>
                <w:b/>
                <w:color w:val="000000" w:themeColor="text1"/>
                <w:spacing w:val="10"/>
                <w:sz w:val="21"/>
                <w:szCs w:val="21"/>
                <w:lang w:val="zh-CN"/>
              </w:rPr>
            </w:pPr>
            <w:r>
              <w:rPr>
                <w:rStyle w:val="79"/>
                <w:rFonts w:ascii="宋体" w:hAnsi="宋体" w:eastAsia="宋体"/>
                <w:b/>
                <w:color w:val="000000" w:themeColor="text1"/>
                <w:spacing w:val="10"/>
                <w:sz w:val="21"/>
                <w:szCs w:val="21"/>
                <w:lang w:val="zh-CN"/>
              </w:rPr>
              <w:t>收款单位名称</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u w:val="single"/>
                <w:lang w:val="zh-CN"/>
              </w:rPr>
            </w:pPr>
            <w:r>
              <w:rPr>
                <w:rStyle w:val="79"/>
                <w:rFonts w:ascii="宋体" w:hAnsi="宋体" w:eastAsia="宋体"/>
                <w:color w:val="000000" w:themeColor="text1"/>
                <w:spacing w:val="10"/>
                <w:sz w:val="21"/>
                <w:szCs w:val="21"/>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lang w:val="zh-CN"/>
              </w:rPr>
            </w:pPr>
          </w:p>
        </w:tc>
        <w:tc>
          <w:tcPr>
            <w:tcW w:w="2836" w:type="dxa"/>
          </w:tcPr>
          <w:p>
            <w:pPr>
              <w:spacing w:line="360" w:lineRule="auto"/>
              <w:ind w:right="206" w:rightChars="98"/>
              <w:jc w:val="center"/>
              <w:rPr>
                <w:rStyle w:val="79"/>
                <w:rFonts w:ascii="宋体" w:hAnsi="宋体" w:eastAsia="宋体"/>
                <w:b/>
                <w:color w:val="000000" w:themeColor="text1"/>
                <w:spacing w:val="10"/>
                <w:sz w:val="21"/>
                <w:szCs w:val="21"/>
                <w:lang w:val="zh-CN"/>
              </w:rPr>
            </w:pPr>
            <w:r>
              <w:rPr>
                <w:rStyle w:val="79"/>
                <w:rFonts w:ascii="宋体" w:hAnsi="宋体" w:eastAsia="宋体"/>
                <w:b/>
                <w:color w:val="000000" w:themeColor="text1"/>
                <w:spacing w:val="10"/>
                <w:sz w:val="21"/>
                <w:szCs w:val="21"/>
                <w:lang w:val="zh-CN"/>
              </w:rPr>
              <w:t>收款单位地址</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lang w:val="zh-CN"/>
              </w:rPr>
            </w:pPr>
            <w:r>
              <w:rPr>
                <w:rStyle w:val="79"/>
                <w:rFonts w:ascii="宋体" w:hAnsi="宋体" w:eastAsia="宋体"/>
                <w:color w:val="000000" w:themeColor="text1"/>
                <w:spacing w:val="10"/>
                <w:sz w:val="21"/>
                <w:szCs w:val="21"/>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lang w:val="zh-CN"/>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lang w:val="zh-CN"/>
              </w:rPr>
            </w:pPr>
            <w:r>
              <w:rPr>
                <w:rStyle w:val="79"/>
                <w:rFonts w:ascii="宋体" w:hAnsi="宋体" w:eastAsia="宋体"/>
                <w:b/>
                <w:color w:val="000000" w:themeColor="text1"/>
                <w:spacing w:val="10"/>
                <w:sz w:val="21"/>
                <w:szCs w:val="21"/>
                <w:lang w:val="zh-CN"/>
              </w:rPr>
              <w:t>开户银行</w:t>
            </w:r>
            <w:r>
              <w:rPr>
                <w:rStyle w:val="79"/>
                <w:rFonts w:ascii="宋体" w:hAnsi="宋体" w:eastAsia="宋体"/>
                <w:color w:val="000000" w:themeColor="text1"/>
                <w:spacing w:val="10"/>
                <w:sz w:val="21"/>
                <w:szCs w:val="21"/>
                <w:lang w:val="zh-CN"/>
              </w:rPr>
              <w:t>（含汇入地点）</w:t>
            </w:r>
          </w:p>
        </w:tc>
        <w:tc>
          <w:tcPr>
            <w:tcW w:w="6095" w:type="dxa"/>
            <w:gridSpan w:val="3"/>
            <w:vAlign w:val="center"/>
          </w:tcPr>
          <w:p>
            <w:pPr>
              <w:spacing w:line="360" w:lineRule="auto"/>
              <w:ind w:right="206" w:rightChars="98" w:firstLine="460" w:firstLineChars="200"/>
              <w:rPr>
                <w:rStyle w:val="79"/>
                <w:rFonts w:ascii="宋体" w:hAnsi="宋体" w:eastAsia="宋体"/>
                <w:color w:val="000000" w:themeColor="text1"/>
                <w:spacing w:val="10"/>
                <w:sz w:val="21"/>
                <w:szCs w:val="21"/>
                <w:lang w:val="zh-CN"/>
              </w:rPr>
            </w:pPr>
            <w:r>
              <w:rPr>
                <w:rStyle w:val="79"/>
                <w:rFonts w:ascii="宋体" w:hAnsi="宋体" w:eastAsia="宋体"/>
                <w:color w:val="000000" w:themeColor="text1"/>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lang w:val="zh-CN"/>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lang w:val="zh-CN"/>
              </w:rPr>
            </w:pPr>
            <w:r>
              <w:rPr>
                <w:rStyle w:val="79"/>
                <w:rFonts w:ascii="宋体" w:hAnsi="宋体" w:eastAsia="宋体"/>
                <w:b/>
                <w:color w:val="000000" w:themeColor="text1"/>
                <w:spacing w:val="10"/>
                <w:sz w:val="21"/>
                <w:szCs w:val="21"/>
                <w:lang w:val="zh-CN"/>
              </w:rPr>
              <w:t>银行账号</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u w:val="single"/>
                <w:lang w:val="zh-CN"/>
              </w:rPr>
            </w:pPr>
            <w:r>
              <w:rPr>
                <w:rStyle w:val="79"/>
                <w:rFonts w:ascii="宋体" w:hAnsi="宋体" w:eastAsia="宋体"/>
                <w:color w:val="000000" w:themeColor="text1"/>
                <w:spacing w:val="10"/>
                <w:sz w:val="21"/>
                <w:szCs w:val="21"/>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lang w:val="zh-CN"/>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lang w:val="zh-CN"/>
              </w:rPr>
            </w:pPr>
            <w:r>
              <w:rPr>
                <w:rStyle w:val="79"/>
                <w:rFonts w:ascii="宋体" w:hAnsi="宋体" w:eastAsia="宋体"/>
                <w:b/>
                <w:color w:val="000000" w:themeColor="text1"/>
                <w:spacing w:val="10"/>
                <w:sz w:val="21"/>
                <w:szCs w:val="21"/>
                <w:lang w:val="zh-CN"/>
              </w:rPr>
              <w:t>总金额（投标保证金）</w:t>
            </w:r>
          </w:p>
        </w:tc>
        <w:tc>
          <w:tcPr>
            <w:tcW w:w="6095" w:type="dxa"/>
            <w:gridSpan w:val="3"/>
            <w:vAlign w:val="center"/>
          </w:tcPr>
          <w:p>
            <w:pPr>
              <w:spacing w:line="360" w:lineRule="auto"/>
              <w:ind w:right="206" w:rightChars="98"/>
              <w:jc w:val="center"/>
              <w:rPr>
                <w:rStyle w:val="79"/>
                <w:rFonts w:ascii="宋体" w:hAnsi="宋体" w:eastAsia="宋体"/>
                <w:color w:val="000000" w:themeColor="text1"/>
                <w:spacing w:val="10"/>
                <w:sz w:val="21"/>
                <w:szCs w:val="21"/>
                <w:lang w:val="zh-CN"/>
              </w:rPr>
            </w:pPr>
            <w:r>
              <w:rPr>
                <w:rFonts w:ascii="宋体" w:hAnsi="宋体"/>
                <w:color w:val="000000" w:themeColor="text1"/>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lang w:val="zh-CN"/>
              </w:rPr>
            </w:pPr>
          </w:p>
        </w:tc>
        <w:tc>
          <w:tcPr>
            <w:tcW w:w="2836"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lang w:val="zh-CN"/>
              </w:rPr>
            </w:pPr>
            <w:r>
              <w:rPr>
                <w:rStyle w:val="79"/>
                <w:rFonts w:ascii="宋体" w:hAnsi="宋体" w:eastAsia="宋体"/>
                <w:b/>
                <w:color w:val="000000" w:themeColor="text1"/>
                <w:spacing w:val="10"/>
                <w:sz w:val="21"/>
                <w:szCs w:val="21"/>
                <w:lang w:val="zh-CN"/>
              </w:rPr>
              <w:t>财务联系人</w:t>
            </w:r>
          </w:p>
        </w:tc>
        <w:tc>
          <w:tcPr>
            <w:tcW w:w="1498" w:type="dxa"/>
            <w:vMerge w:val="restart"/>
            <w:vAlign w:val="center"/>
          </w:tcPr>
          <w:p>
            <w:pPr>
              <w:spacing w:line="360" w:lineRule="auto"/>
              <w:ind w:right="206" w:rightChars="98"/>
              <w:rPr>
                <w:rStyle w:val="79"/>
                <w:rFonts w:ascii="宋体" w:hAnsi="宋体" w:eastAsia="宋体"/>
                <w:color w:val="000000" w:themeColor="text1"/>
                <w:spacing w:val="10"/>
                <w:sz w:val="21"/>
                <w:szCs w:val="21"/>
                <w:lang w:val="zh-CN"/>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lang w:val="zh-CN"/>
              </w:rPr>
            </w:pPr>
            <w:r>
              <w:rPr>
                <w:rStyle w:val="79"/>
                <w:rFonts w:ascii="宋体" w:hAnsi="宋体" w:eastAsia="宋体"/>
                <w:color w:val="000000" w:themeColor="text1"/>
                <w:spacing w:val="10"/>
                <w:sz w:val="21"/>
                <w:szCs w:val="21"/>
                <w:lang w:val="zh-CN"/>
              </w:rPr>
              <w:t>联系电话</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lang w:val="zh-CN"/>
              </w:rPr>
            </w:pPr>
          </w:p>
        </w:tc>
        <w:tc>
          <w:tcPr>
            <w:tcW w:w="2836" w:type="dxa"/>
            <w:vMerge w:val="continue"/>
          </w:tcPr>
          <w:p>
            <w:pPr>
              <w:spacing w:line="360" w:lineRule="auto"/>
              <w:ind w:right="206" w:rightChars="98"/>
              <w:jc w:val="center"/>
              <w:rPr>
                <w:rStyle w:val="79"/>
                <w:rFonts w:ascii="宋体" w:hAnsi="宋体" w:eastAsia="宋体"/>
                <w:b/>
                <w:color w:val="000000" w:themeColor="text1"/>
                <w:spacing w:val="10"/>
                <w:sz w:val="21"/>
                <w:szCs w:val="21"/>
                <w:lang w:val="zh-CN"/>
              </w:rPr>
            </w:pPr>
          </w:p>
        </w:tc>
        <w:tc>
          <w:tcPr>
            <w:tcW w:w="1498" w:type="dxa"/>
            <w:vMerge w:val="continue"/>
            <w:vAlign w:val="center"/>
          </w:tcPr>
          <w:p>
            <w:pPr>
              <w:spacing w:line="360" w:lineRule="auto"/>
              <w:ind w:right="206" w:rightChars="98"/>
              <w:rPr>
                <w:rStyle w:val="79"/>
                <w:rFonts w:ascii="宋体" w:hAnsi="宋体" w:eastAsia="宋体"/>
                <w:color w:val="000000" w:themeColor="text1"/>
                <w:spacing w:val="10"/>
                <w:sz w:val="21"/>
                <w:szCs w:val="21"/>
                <w:lang w:val="zh-CN"/>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lang w:val="zh-CN"/>
              </w:rPr>
            </w:pPr>
            <w:r>
              <w:rPr>
                <w:rStyle w:val="79"/>
                <w:rFonts w:ascii="宋体" w:hAnsi="宋体" w:eastAsia="宋体"/>
                <w:color w:val="000000" w:themeColor="text1"/>
                <w:spacing w:val="10"/>
                <w:sz w:val="21"/>
                <w:szCs w:val="21"/>
                <w:lang w:val="zh-CN"/>
              </w:rPr>
              <w:t>传真</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lang w:val="zh-CN"/>
              </w:rPr>
            </w:pPr>
          </w:p>
        </w:tc>
      </w:tr>
    </w:tbl>
    <w:p>
      <w:pPr>
        <w:spacing w:line="360" w:lineRule="auto"/>
        <w:rPr>
          <w:rFonts w:ascii="宋体" w:hAnsi="宋体"/>
          <w:color w:val="000000" w:themeColor="text1"/>
          <w:szCs w:val="21"/>
        </w:rPr>
      </w:pPr>
      <w:r>
        <w:rPr>
          <w:rFonts w:hint="eastAsia" w:ascii="宋体" w:hAnsi="宋体"/>
          <w:color w:val="000000" w:themeColor="text1"/>
          <w:szCs w:val="21"/>
        </w:rPr>
        <w:t>注：保证金退还账户必须为对公账户。</w:t>
      </w:r>
    </w:p>
    <w:tbl>
      <w:tblPr>
        <w:tblStyle w:val="42"/>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rPr>
            </w:pPr>
            <w:r>
              <w:rPr>
                <w:rFonts w:hint="eastAsia" w:ascii="宋体" w:hAnsi="宋体"/>
                <w:b/>
                <w:color w:val="000000" w:themeColor="text1"/>
                <w:szCs w:val="21"/>
              </w:rPr>
              <w:t>投标保证金银行汇款单复印件</w:t>
            </w:r>
          </w:p>
          <w:p>
            <w:pPr>
              <w:spacing w:line="360" w:lineRule="auto"/>
              <w:jc w:val="center"/>
              <w:rPr>
                <w:rFonts w:ascii="宋体" w:hAnsi="宋体"/>
                <w:b/>
                <w:color w:val="000000" w:themeColor="text1"/>
                <w:szCs w:val="21"/>
              </w:rPr>
            </w:pPr>
            <w:r>
              <w:rPr>
                <w:rFonts w:hint="eastAsia" w:ascii="宋体" w:hAnsi="宋体"/>
                <w:b/>
                <w:color w:val="000000" w:themeColor="text1"/>
                <w:szCs w:val="21"/>
              </w:rPr>
              <w:t>（请投标投标人在此处贴上）</w:t>
            </w:r>
          </w:p>
        </w:tc>
      </w:tr>
    </w:tbl>
    <w:p>
      <w:pPr>
        <w:spacing w:line="360" w:lineRule="auto"/>
        <w:rPr>
          <w:rFonts w:ascii="宋体" w:hAnsi="宋体"/>
          <w:color w:val="000000" w:themeColor="text1"/>
          <w:szCs w:val="21"/>
        </w:rPr>
      </w:pPr>
      <w:r>
        <w:rPr>
          <w:rFonts w:hint="eastAsia" w:ascii="宋体" w:hAnsi="宋体"/>
          <w:color w:val="000000" w:themeColor="text1"/>
          <w:szCs w:val="21"/>
        </w:rPr>
        <w:t>投标人：</w:t>
      </w:r>
      <w:r>
        <w:rPr>
          <w:rFonts w:hint="eastAsia" w:ascii="宋体" w:hAnsi="宋体"/>
          <w:color w:val="000000" w:themeColor="text1"/>
          <w:szCs w:val="21"/>
          <w:u w:val="single"/>
        </w:rPr>
        <w:t xml:space="preserve">         （公司名称）          </w:t>
      </w:r>
      <w:r>
        <w:rPr>
          <w:rFonts w:hint="eastAsia" w:ascii="宋体" w:hAnsi="宋体"/>
          <w:color w:val="000000" w:themeColor="text1"/>
          <w:szCs w:val="21"/>
        </w:rPr>
        <w:t>（盖公章）</w:t>
      </w:r>
    </w:p>
    <w:p>
      <w:pPr>
        <w:spacing w:line="360" w:lineRule="auto"/>
        <w:rPr>
          <w:rFonts w:ascii="宋体" w:hAnsi="宋体"/>
          <w:color w:val="000000" w:themeColor="text1"/>
          <w:szCs w:val="21"/>
        </w:rPr>
      </w:pPr>
      <w:r>
        <w:rPr>
          <w:rFonts w:hint="eastAsia" w:ascii="宋体" w:hAnsi="宋体"/>
          <w:color w:val="000000" w:themeColor="text1"/>
          <w:szCs w:val="21"/>
        </w:rPr>
        <w:t>日期：年    月    日</w:t>
      </w:r>
    </w:p>
    <w:p>
      <w:pPr>
        <w:spacing w:line="360" w:lineRule="auto"/>
        <w:rPr>
          <w:rFonts w:ascii="宋体" w:hAnsi="宋体"/>
          <w:b/>
          <w:color w:val="000000" w:themeColor="text1"/>
          <w:szCs w:val="21"/>
        </w:rPr>
      </w:pPr>
      <w:r>
        <w:rPr>
          <w:rFonts w:hint="eastAsia" w:ascii="宋体" w:hAnsi="宋体"/>
          <w:b/>
          <w:color w:val="000000" w:themeColor="text1"/>
          <w:szCs w:val="21"/>
        </w:rPr>
        <w:t>注：本退付书原件须放入唱标信封内。</w:t>
      </w:r>
    </w:p>
    <w:p>
      <w:pPr>
        <w:spacing w:line="360" w:lineRule="auto"/>
        <w:rPr>
          <w:rFonts w:ascii="宋体" w:hAnsi="宋体"/>
          <w:b/>
          <w:color w:val="000000" w:themeColor="text1"/>
          <w:szCs w:val="21"/>
        </w:rPr>
      </w:pPr>
    </w:p>
    <w:p>
      <w:pPr>
        <w:jc w:val="center"/>
        <w:rPr>
          <w:rFonts w:hint="eastAsia"/>
          <w:b/>
          <w:bCs/>
          <w:color w:val="000000" w:themeColor="text1"/>
          <w:szCs w:val="21"/>
        </w:rPr>
      </w:pPr>
      <w:r>
        <w:rPr>
          <w:rFonts w:hint="eastAsia"/>
          <w:b/>
          <w:bCs/>
          <w:color w:val="000000" w:themeColor="text1"/>
          <w:sz w:val="44"/>
          <w:szCs w:val="44"/>
        </w:rPr>
        <w:t>购买标书登记表</w:t>
      </w:r>
    </w:p>
    <w:p>
      <w:pPr>
        <w:jc w:val="center"/>
        <w:rPr>
          <w:rFonts w:hint="eastAsia"/>
          <w:color w:val="000000" w:themeColor="text1"/>
          <w:szCs w:val="21"/>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项目名称</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招标编号</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购买时间</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投标商名称</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地址</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电话</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传真</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联系人</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手机</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职务</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电子邮件</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拟投设备</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制造厂商</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经营范围</w:t>
            </w:r>
          </w:p>
        </w:tc>
        <w:tc>
          <w:tcPr>
            <w:tcW w:w="6775" w:type="dxa"/>
            <w:gridSpan w:val="3"/>
            <w:noWrap w:val="0"/>
            <w:vAlign w:val="top"/>
          </w:tcPr>
          <w:p>
            <w:pPr>
              <w:rPr>
                <w:rFonts w:hint="eastAsia"/>
                <w:color w:val="000000" w:themeColor="text1"/>
                <w:sz w:val="28"/>
                <w:szCs w:val="28"/>
              </w:rPr>
            </w:pPr>
          </w:p>
        </w:tc>
      </w:tr>
    </w:tbl>
    <w:p>
      <w:pPr>
        <w:spacing w:line="360" w:lineRule="auto"/>
        <w:jc w:val="center"/>
        <w:rPr>
          <w:rFonts w:hint="eastAsia" w:ascii="宋体" w:hAnsi="宋体"/>
          <w:b/>
          <w:color w:val="000000" w:themeColor="text1"/>
          <w:sz w:val="24"/>
        </w:rPr>
      </w:pPr>
    </w:p>
    <w:p>
      <w:pPr>
        <w:pStyle w:val="8"/>
        <w:rPr>
          <w:rFonts w:hint="eastAsia" w:ascii="宋体" w:hAnsi="宋体"/>
          <w:b/>
          <w:color w:val="000000" w:themeColor="text1"/>
          <w:sz w:val="24"/>
        </w:rPr>
      </w:pPr>
    </w:p>
    <w:p>
      <w:pPr>
        <w:pStyle w:val="8"/>
        <w:rPr>
          <w:rFonts w:hint="eastAsia" w:ascii="宋体" w:hAnsi="宋体"/>
          <w:b/>
          <w:color w:val="000000" w:themeColor="text1"/>
          <w:sz w:val="24"/>
        </w:rPr>
      </w:pPr>
    </w:p>
    <w:p>
      <w:pPr>
        <w:pStyle w:val="8"/>
        <w:rPr>
          <w:rFonts w:hint="eastAsia" w:ascii="宋体" w:hAnsi="宋体"/>
          <w:b/>
          <w:color w:val="000000" w:themeColor="text1"/>
          <w:sz w:val="24"/>
        </w:rPr>
      </w:pPr>
    </w:p>
    <w:p>
      <w:pPr>
        <w:pStyle w:val="8"/>
        <w:rPr>
          <w:rFonts w:hint="eastAsia" w:ascii="宋体" w:hAnsi="宋体"/>
          <w:b/>
          <w:color w:val="000000" w:themeColor="text1"/>
          <w:sz w:val="24"/>
        </w:rPr>
      </w:pPr>
    </w:p>
    <w:p>
      <w:pPr>
        <w:pStyle w:val="8"/>
        <w:rPr>
          <w:rFonts w:hint="eastAsia" w:ascii="宋体" w:hAnsi="宋体"/>
          <w:b/>
          <w:color w:val="000000" w:themeColor="text1"/>
          <w:sz w:val="24"/>
        </w:rPr>
      </w:pPr>
    </w:p>
    <w:p>
      <w:pPr>
        <w:pStyle w:val="8"/>
        <w:rPr>
          <w:rFonts w:hint="eastAsia" w:ascii="宋体" w:hAnsi="宋体"/>
          <w:b/>
          <w:color w:val="000000" w:themeColor="text1"/>
          <w:sz w:val="24"/>
        </w:rPr>
      </w:pPr>
    </w:p>
    <w:p>
      <w:pPr>
        <w:pStyle w:val="8"/>
        <w:rPr>
          <w:rFonts w:hint="eastAsia" w:ascii="宋体" w:hAnsi="宋体"/>
          <w:b/>
          <w:color w:val="000000" w:themeColor="text1"/>
          <w:sz w:val="24"/>
        </w:rPr>
      </w:pPr>
    </w:p>
    <w:p>
      <w:pPr>
        <w:pStyle w:val="8"/>
        <w:ind w:left="0" w:leftChars="0" w:firstLine="0" w:firstLineChars="0"/>
        <w:rPr>
          <w:rFonts w:hint="eastAsia"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pPr>
        <w:pStyle w:val="38"/>
        <w:snapToGrid w:val="0"/>
        <w:spacing w:before="0" w:beforeAutospacing="0" w:after="0" w:afterAutospacing="0" w:line="360" w:lineRule="auto"/>
        <w:jc w:val="both"/>
        <w:rPr>
          <w:color w:val="000000" w:themeColor="text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rPr>
      </w:pPr>
    </w:p>
    <w:p>
      <w:pPr>
        <w:pStyle w:val="38"/>
        <w:snapToGrid w:val="0"/>
        <w:spacing w:before="0" w:beforeAutospacing="0" w:after="0" w:afterAutospacing="0" w:line="360" w:lineRule="auto"/>
        <w:jc w:val="both"/>
        <w:rPr>
          <w:color w:val="000000" w:themeColor="text1"/>
        </w:rPr>
      </w:pPr>
      <w:r>
        <w:rPr>
          <w:rFonts w:hint="eastAsia"/>
          <w:color w:val="000000" w:themeColor="text1"/>
        </w:rPr>
        <w:t>1：询问函格式</w:t>
      </w:r>
    </w:p>
    <w:p>
      <w:pPr>
        <w:pStyle w:val="38"/>
        <w:spacing w:before="0" w:beforeAutospacing="0" w:after="0" w:afterAutospacing="0" w:line="360" w:lineRule="auto"/>
        <w:jc w:val="center"/>
        <w:rPr>
          <w:rStyle w:val="45"/>
          <w:color w:val="000000" w:themeColor="text1"/>
        </w:rPr>
      </w:pPr>
      <w:r>
        <w:rPr>
          <w:rStyle w:val="45"/>
          <w:rFonts w:hint="eastAsia"/>
          <w:b w:val="0"/>
          <w:color w:val="000000" w:themeColor="text1"/>
        </w:rPr>
        <w:t>询问函</w:t>
      </w:r>
    </w:p>
    <w:p>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lang w:eastAsia="zh-CN"/>
        </w:rPr>
        <w:t>广东业信招标有限公司</w:t>
      </w: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w:t>
      </w:r>
      <w:r>
        <w:rPr>
          <w:rFonts w:hint="eastAsia" w:ascii="宋体" w:hAnsi="宋体"/>
          <w:color w:val="000000" w:themeColor="text1"/>
          <w:sz w:val="24"/>
          <w:u w:val="single"/>
        </w:rPr>
        <w:t xml:space="preserve">     </w:t>
      </w:r>
      <w:r>
        <w:rPr>
          <w:rFonts w:hint="eastAsia" w:ascii="宋体" w:hAnsi="宋体"/>
          <w:color w:val="000000" w:themeColor="text1"/>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pPr>
        <w:spacing w:line="360" w:lineRule="auto"/>
        <w:jc w:val="right"/>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snapToGrid w:val="0"/>
        <w:spacing w:line="360" w:lineRule="auto"/>
        <w:ind w:firstLine="432" w:firstLineChars="180"/>
        <w:rPr>
          <w:rFonts w:ascii="宋体" w:hAnsi="宋体"/>
          <w:color w:val="000000" w:themeColor="text1"/>
          <w:sz w:val="24"/>
        </w:rPr>
      </w:pPr>
    </w:p>
    <w:p>
      <w:pPr>
        <w:pStyle w:val="38"/>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pPr>
        <w:pStyle w:val="38"/>
        <w:spacing w:before="0" w:beforeAutospacing="0" w:after="0" w:afterAutospacing="0" w:line="360" w:lineRule="auto"/>
        <w:jc w:val="center"/>
        <w:rPr>
          <w:rStyle w:val="45"/>
          <w:color w:val="000000" w:themeColor="text1"/>
        </w:rPr>
      </w:pPr>
      <w:r>
        <w:rPr>
          <w:rStyle w:val="45"/>
          <w:rFonts w:hint="eastAsia"/>
          <w:b w:val="0"/>
          <w:color w:val="000000" w:themeColor="text1"/>
        </w:rPr>
        <w:t>质疑函</w:t>
      </w:r>
    </w:p>
    <w:p>
      <w:pPr>
        <w:adjustRightInd w:val="0"/>
        <w:snapToGrid w:val="0"/>
        <w:spacing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r>
        <w:rPr>
          <w:rFonts w:ascii="宋体" w:hAnsi="宋体" w:cs="仿宋"/>
          <w:color w:val="000000" w:themeColor="text1"/>
          <w:sz w:val="24"/>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ascii="宋体" w:hAnsi="宋体" w:cs="仿宋"/>
          <w:color w:val="000000" w:themeColor="text1"/>
          <w:sz w:val="24"/>
        </w:rPr>
        <w:t xml:space="preserve"> </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包号：</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r>
        <w:rPr>
          <w:rFonts w:hint="eastAsia" w:ascii="宋体" w:hAnsi="宋体" w:cs="仿宋"/>
          <w:color w:val="000000" w:themeColor="text1"/>
          <w:sz w:val="24"/>
          <w:u w:val="dotted"/>
        </w:rPr>
        <w:t xml:space="preserve">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签字(签章)：                   公章：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日期：    </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snapToGrid w:val="0"/>
        <w:spacing w:line="360" w:lineRule="auto"/>
        <w:ind w:right="960"/>
        <w:rPr>
          <w:rFonts w:ascii="宋体" w:hAnsi="宋体"/>
          <w:color w:val="000000" w:themeColor="text1"/>
          <w:sz w:val="24"/>
        </w:rPr>
      </w:pPr>
    </w:p>
    <w:p>
      <w:pPr>
        <w:spacing w:line="360" w:lineRule="auto"/>
        <w:jc w:val="left"/>
        <w:rPr>
          <w:rFonts w:ascii="仿宋_GB2312" w:hAnsi="仿宋" w:eastAsia="仿宋_GB2312"/>
          <w:color w:val="000000" w:themeColor="text1"/>
          <w:sz w:val="24"/>
        </w:rPr>
      </w:pPr>
    </w:p>
    <w:p>
      <w:pPr>
        <w:rPr>
          <w:rFonts w:ascii="宋体" w:hAnsi="宋体"/>
          <w:b/>
          <w:color w:val="000000" w:themeColor="text1"/>
          <w:szCs w:val="21"/>
        </w:rPr>
      </w:pPr>
    </w:p>
    <w:p>
      <w:pPr>
        <w:spacing w:line="360" w:lineRule="auto"/>
        <w:rPr>
          <w:rFonts w:ascii="宋体" w:hAnsi="宋体"/>
          <w:b/>
          <w:color w:val="000000" w:themeColor="text1"/>
          <w:szCs w:val="21"/>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1F00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xODI4OGFlOTMzOWRmYmM1M2VkOWQwZDExYTJmYWE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C61066"/>
    <w:rsid w:val="06D70337"/>
    <w:rsid w:val="06F227DE"/>
    <w:rsid w:val="08D11305"/>
    <w:rsid w:val="09E84E10"/>
    <w:rsid w:val="0A063CCD"/>
    <w:rsid w:val="0A107D6E"/>
    <w:rsid w:val="0A70684A"/>
    <w:rsid w:val="0A951F6E"/>
    <w:rsid w:val="0B6E1848"/>
    <w:rsid w:val="0BFA53E6"/>
    <w:rsid w:val="0C7F72BD"/>
    <w:rsid w:val="0D844120"/>
    <w:rsid w:val="0D9E60D7"/>
    <w:rsid w:val="0DA07897"/>
    <w:rsid w:val="0F3B2F67"/>
    <w:rsid w:val="0F9A500F"/>
    <w:rsid w:val="116077A0"/>
    <w:rsid w:val="11E25FD6"/>
    <w:rsid w:val="11FB3784"/>
    <w:rsid w:val="12427DF1"/>
    <w:rsid w:val="12BA5DE6"/>
    <w:rsid w:val="13FF2FB9"/>
    <w:rsid w:val="15E76A24"/>
    <w:rsid w:val="16CB43D6"/>
    <w:rsid w:val="173F3753"/>
    <w:rsid w:val="174801F6"/>
    <w:rsid w:val="17827F02"/>
    <w:rsid w:val="17EB29A6"/>
    <w:rsid w:val="182E7070"/>
    <w:rsid w:val="183F1D1A"/>
    <w:rsid w:val="18C22087"/>
    <w:rsid w:val="19F97358"/>
    <w:rsid w:val="1A553748"/>
    <w:rsid w:val="1A6754AF"/>
    <w:rsid w:val="1AE3378E"/>
    <w:rsid w:val="1AFA6EBD"/>
    <w:rsid w:val="1C5D0427"/>
    <w:rsid w:val="1C7B3169"/>
    <w:rsid w:val="1C933E4A"/>
    <w:rsid w:val="206977D9"/>
    <w:rsid w:val="21A613C7"/>
    <w:rsid w:val="223733C1"/>
    <w:rsid w:val="224E294F"/>
    <w:rsid w:val="226C214F"/>
    <w:rsid w:val="22854FFE"/>
    <w:rsid w:val="22E31283"/>
    <w:rsid w:val="2348000B"/>
    <w:rsid w:val="257A2AD3"/>
    <w:rsid w:val="25AB26B2"/>
    <w:rsid w:val="25BB7DA5"/>
    <w:rsid w:val="2617522C"/>
    <w:rsid w:val="2CC827E0"/>
    <w:rsid w:val="2FAF694F"/>
    <w:rsid w:val="300D3295"/>
    <w:rsid w:val="30274823"/>
    <w:rsid w:val="313145D4"/>
    <w:rsid w:val="31C07988"/>
    <w:rsid w:val="34514DEA"/>
    <w:rsid w:val="34A5067E"/>
    <w:rsid w:val="34CC3D50"/>
    <w:rsid w:val="35645814"/>
    <w:rsid w:val="359441D9"/>
    <w:rsid w:val="36682807"/>
    <w:rsid w:val="37F86297"/>
    <w:rsid w:val="38077A24"/>
    <w:rsid w:val="39822E25"/>
    <w:rsid w:val="39A33E38"/>
    <w:rsid w:val="39E30BB5"/>
    <w:rsid w:val="39F775D0"/>
    <w:rsid w:val="3AB70F8D"/>
    <w:rsid w:val="3BD261FC"/>
    <w:rsid w:val="3D2E3810"/>
    <w:rsid w:val="3E546CEB"/>
    <w:rsid w:val="3F657D6E"/>
    <w:rsid w:val="4000724E"/>
    <w:rsid w:val="401C19E8"/>
    <w:rsid w:val="403D6536"/>
    <w:rsid w:val="418827F6"/>
    <w:rsid w:val="421440A0"/>
    <w:rsid w:val="427914F2"/>
    <w:rsid w:val="42926285"/>
    <w:rsid w:val="42DA0C6E"/>
    <w:rsid w:val="43920409"/>
    <w:rsid w:val="43AA0DB5"/>
    <w:rsid w:val="43AB748D"/>
    <w:rsid w:val="44FA1BC9"/>
    <w:rsid w:val="450966EF"/>
    <w:rsid w:val="45412657"/>
    <w:rsid w:val="45F56F55"/>
    <w:rsid w:val="465877C4"/>
    <w:rsid w:val="47380114"/>
    <w:rsid w:val="476612EE"/>
    <w:rsid w:val="478B4272"/>
    <w:rsid w:val="47EA5B27"/>
    <w:rsid w:val="484771DF"/>
    <w:rsid w:val="48BD6E6E"/>
    <w:rsid w:val="48F15695"/>
    <w:rsid w:val="495F4D4E"/>
    <w:rsid w:val="49782573"/>
    <w:rsid w:val="4A1C5E76"/>
    <w:rsid w:val="4B396733"/>
    <w:rsid w:val="4B3A2F93"/>
    <w:rsid w:val="4CDF200B"/>
    <w:rsid w:val="4D3F201F"/>
    <w:rsid w:val="4D8818A4"/>
    <w:rsid w:val="4DA9035D"/>
    <w:rsid w:val="4FBF2B30"/>
    <w:rsid w:val="50070AD0"/>
    <w:rsid w:val="51854483"/>
    <w:rsid w:val="524A1ECB"/>
    <w:rsid w:val="542A299E"/>
    <w:rsid w:val="54491131"/>
    <w:rsid w:val="54E831A5"/>
    <w:rsid w:val="5A4159A9"/>
    <w:rsid w:val="5A633C89"/>
    <w:rsid w:val="5B696393"/>
    <w:rsid w:val="5B7B1804"/>
    <w:rsid w:val="5B7D7635"/>
    <w:rsid w:val="5C475F9E"/>
    <w:rsid w:val="5D684457"/>
    <w:rsid w:val="5EAE747B"/>
    <w:rsid w:val="5F34520E"/>
    <w:rsid w:val="601445A3"/>
    <w:rsid w:val="601C5B46"/>
    <w:rsid w:val="606A15ED"/>
    <w:rsid w:val="643C0CA7"/>
    <w:rsid w:val="65D90B98"/>
    <w:rsid w:val="66313589"/>
    <w:rsid w:val="676E702E"/>
    <w:rsid w:val="67F10FCD"/>
    <w:rsid w:val="69826A39"/>
    <w:rsid w:val="6AFB752E"/>
    <w:rsid w:val="6C0A331C"/>
    <w:rsid w:val="6D0D797F"/>
    <w:rsid w:val="6D881C70"/>
    <w:rsid w:val="6E0C11B0"/>
    <w:rsid w:val="6E3C0C9C"/>
    <w:rsid w:val="6E446298"/>
    <w:rsid w:val="6E673F14"/>
    <w:rsid w:val="6FDD6381"/>
    <w:rsid w:val="6FF81729"/>
    <w:rsid w:val="74AA237E"/>
    <w:rsid w:val="7750345B"/>
    <w:rsid w:val="78155FAC"/>
    <w:rsid w:val="7849732E"/>
    <w:rsid w:val="7B4A52E9"/>
    <w:rsid w:val="7D4D5A35"/>
    <w:rsid w:val="7DA75CF8"/>
    <w:rsid w:val="7DF37ED1"/>
    <w:rsid w:val="7E572F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68"/>
    <w:qFormat/>
    <w:uiPriority w:val="0"/>
    <w:pPr>
      <w:keepNext/>
      <w:keepLines/>
      <w:spacing w:before="260" w:after="260" w:line="416" w:lineRule="auto"/>
      <w:outlineLvl w:val="2"/>
    </w:pPr>
    <w:rPr>
      <w:b/>
      <w:bCs/>
      <w:sz w:val="32"/>
      <w:szCs w:val="32"/>
    </w:rPr>
  </w:style>
  <w:style w:type="paragraph" w:styleId="5">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8"/>
    <w:link w:val="8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8"/>
    <w:link w:val="50"/>
    <w:qFormat/>
    <w:uiPriority w:val="0"/>
    <w:pPr>
      <w:keepNext/>
      <w:keepLines/>
      <w:spacing w:before="240" w:after="64" w:line="320" w:lineRule="auto"/>
      <w:outlineLvl w:val="6"/>
    </w:pPr>
    <w:rPr>
      <w:b/>
      <w:sz w:val="24"/>
      <w:szCs w:val="20"/>
    </w:rPr>
  </w:style>
  <w:style w:type="paragraph" w:styleId="10">
    <w:name w:val="heading 8"/>
    <w:basedOn w:val="1"/>
    <w:next w:val="8"/>
    <w:link w:val="8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8"/>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5"/>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4"/>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7"/>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9"/>
    <w:qFormat/>
    <w:locked/>
    <w:uiPriority w:val="0"/>
    <w:rPr>
      <w:b/>
      <w:kern w:val="2"/>
      <w:sz w:val="24"/>
    </w:rPr>
  </w:style>
  <w:style w:type="character" w:customStyle="1" w:styleId="51">
    <w:name w:val="标题 9 Char"/>
    <w:link w:val="11"/>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5"/>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8"/>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6"/>
    <w:semiHidden/>
    <w:qFormat/>
    <w:uiPriority w:val="99"/>
    <w:rPr>
      <w:kern w:val="2"/>
      <w:sz w:val="21"/>
      <w:szCs w:val="24"/>
    </w:rPr>
  </w:style>
  <w:style w:type="character" w:customStyle="1" w:styleId="68">
    <w:name w:val="标题 3 Char"/>
    <w:link w:val="4"/>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3"/>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3"/>
    <w:qFormat/>
    <w:locked/>
    <w:uiPriority w:val="0"/>
    <w:rPr>
      <w:b/>
      <w:bCs/>
      <w:kern w:val="44"/>
      <w:sz w:val="44"/>
      <w:szCs w:val="44"/>
    </w:rPr>
  </w:style>
  <w:style w:type="character" w:customStyle="1" w:styleId="84">
    <w:name w:val="标题 2 Char1"/>
    <w:link w:val="2"/>
    <w:qFormat/>
    <w:locked/>
    <w:uiPriority w:val="0"/>
    <w:rPr>
      <w:rFonts w:ascii="Arial" w:hAnsi="Arial" w:eastAsia="黑体"/>
      <w:b/>
      <w:bCs/>
      <w:kern w:val="2"/>
      <w:sz w:val="32"/>
      <w:szCs w:val="32"/>
    </w:rPr>
  </w:style>
  <w:style w:type="character" w:customStyle="1" w:styleId="85">
    <w:name w:val="标题 5 Char"/>
    <w:link w:val="6"/>
    <w:qFormat/>
    <w:locked/>
    <w:uiPriority w:val="0"/>
    <w:rPr>
      <w:b/>
      <w:sz w:val="28"/>
    </w:rPr>
  </w:style>
  <w:style w:type="character" w:customStyle="1" w:styleId="86">
    <w:name w:val="标题 6 Char"/>
    <w:link w:val="7"/>
    <w:qFormat/>
    <w:locked/>
    <w:uiPriority w:val="0"/>
    <w:rPr>
      <w:rFonts w:ascii="Arial" w:hAnsi="Arial" w:eastAsia="黑体"/>
      <w:b/>
      <w:kern w:val="2"/>
      <w:sz w:val="24"/>
    </w:rPr>
  </w:style>
  <w:style w:type="character" w:customStyle="1" w:styleId="87">
    <w:name w:val="标题 8 Char"/>
    <w:link w:val="10"/>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8"/>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3"/>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3"/>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5"/>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 w:type="paragraph" w:customStyle="1" w:styleId="151">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48</Pages>
  <Words>20540</Words>
  <Characters>21787</Characters>
  <Lines>196</Lines>
  <Paragraphs>55</Paragraphs>
  <TotalTime>0</TotalTime>
  <ScaleCrop>false</ScaleCrop>
  <LinksUpToDate>false</LinksUpToDate>
  <CharactersWithSpaces>24233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冯国辉</cp:lastModifiedBy>
  <cp:lastPrinted>2022-09-14T08:53:00Z</cp:lastPrinted>
  <dcterms:modified xsi:type="dcterms:W3CDTF">2022-09-21T03:07:25Z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958561446096443CA77D9A05DD725A50</vt:lpwstr>
  </property>
</Properties>
</file>