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3810" b="1016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rPr>
      </w:pPr>
    </w:p>
    <w:p>
      <w:pPr>
        <w:pStyle w:val="23"/>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3"/>
        <w:widowControl/>
        <w:adjustRightInd w:val="0"/>
        <w:snapToGrid w:val="0"/>
        <w:spacing w:line="360" w:lineRule="auto"/>
        <w:jc w:val="center"/>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p>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90"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YXCG-20220426</w:t>
            </w:r>
          </w:p>
        </w:tc>
      </w:tr>
      <w:tr>
        <w:tblPrEx>
          <w:tblCellMar>
            <w:top w:w="0" w:type="dxa"/>
            <w:left w:w="108" w:type="dxa"/>
            <w:bottom w:w="0" w:type="dxa"/>
            <w:right w:w="108" w:type="dxa"/>
          </w:tblCellMar>
        </w:tblPrEx>
        <w:trPr>
          <w:trHeight w:val="77" w:hRule="atLeast"/>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阳江市产业园区高质量发展规划—高端合金材料及新型管材产业基地发展指南项目</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阳江市工业和信息化局</w:t>
            </w:r>
          </w:p>
        </w:tc>
      </w:tr>
      <w:tr>
        <w:tblPrEx>
          <w:tblCellMar>
            <w:top w:w="0" w:type="dxa"/>
            <w:left w:w="108" w:type="dxa"/>
            <w:bottom w:w="0" w:type="dxa"/>
            <w:right w:w="108" w:type="dxa"/>
          </w:tblCellMar>
        </w:tblPrEx>
        <w:trPr>
          <w:trHeight w:val="77" w:hRule="atLeast"/>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广东业信采购招标有限公司</w:t>
            </w:r>
          </w:p>
        </w:tc>
      </w:tr>
    </w:tbl>
    <w:p>
      <w:pPr>
        <w:pStyle w:val="23"/>
        <w:widowControl/>
        <w:adjustRightInd w:val="0"/>
        <w:snapToGrid w:val="0"/>
        <w:spacing w:line="360" w:lineRule="auto"/>
        <w:jc w:val="center"/>
        <w:rPr>
          <w:rFonts w:ascii="黑体" w:eastAsia="黑体"/>
          <w:bCs/>
          <w:color w:val="000000" w:themeColor="text1"/>
          <w:sz w:val="24"/>
          <w:highlight w:val="none"/>
        </w:rPr>
      </w:pPr>
    </w:p>
    <w:p>
      <w:pPr>
        <w:pStyle w:val="23"/>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二二</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五</w:t>
      </w:r>
      <w:r>
        <w:rPr>
          <w:rFonts w:hint="eastAsia" w:ascii="黑体" w:eastAsia="黑体"/>
          <w:bCs/>
          <w:color w:val="000000" w:themeColor="text1"/>
          <w:sz w:val="24"/>
          <w:highlight w:val="none"/>
        </w:rPr>
        <w:t>月</w:t>
      </w:r>
    </w:p>
    <w:p>
      <w:pPr>
        <w:spacing w:beforeLines="50" w:afterLines="50" w:line="360" w:lineRule="atLeast"/>
        <w:jc w:val="center"/>
        <w:rPr>
          <w:rFonts w:hint="eastAsia" w:ascii="宋体" w:hAnsi="宋体"/>
          <w:b/>
          <w:color w:val="000000" w:themeColor="text1"/>
          <w:sz w:val="36"/>
          <w:highlight w:val="none"/>
        </w:rPr>
      </w:pP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2"/>
        <w:numPr>
          <w:ilvl w:val="0"/>
          <w:numId w:val="0"/>
        </w:numPr>
        <w:spacing w:beforeLines="0" w:line="240" w:lineRule="auto"/>
        <w:rPr>
          <w:color w:val="000000" w:themeColor="text1"/>
          <w:highlight w:val="none"/>
        </w:rPr>
      </w:pPr>
    </w:p>
    <w:p>
      <w:pPr>
        <w:pStyle w:val="30"/>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_Toc27247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_Toc27247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_Toc18875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_Toc18875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_Toc14670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_Toc14670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_Toc8736 </w:instrText>
      </w:r>
      <w:r>
        <w:rPr>
          <w:bCs/>
          <w:caps/>
          <w:color w:val="000000" w:themeColor="text1"/>
          <w:szCs w:val="21"/>
          <w:highlight w:val="none"/>
        </w:rPr>
        <w:fldChar w:fldCharType="separate"/>
      </w:r>
      <w:r>
        <w:rPr>
          <w:rFonts w:hint="eastAsia"/>
          <w:color w:val="000000" w:themeColor="text1"/>
          <w:kern w:val="0"/>
          <w:szCs w:val="24"/>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_Toc8736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_Toc24892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_Toc24892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_Toc5796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_Toc5796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_Toc16358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_Toc16358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_Toc17056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_Toc17056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_Toc28189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_Toc28189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_Toc794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_Toc794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_Toc9852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_Toc9852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_Toc23355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_Toc23355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_Toc20091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_Toc20091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_Toc13745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_Toc13745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_Toc7395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_Toc7395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_Toc12738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_Toc12738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_Toc28916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_Toc28916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_Toc25183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_Toc25183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_Toc18375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_Toc18375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_Toc22146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_Toc22146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_Toc27054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_Toc27054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_Toc15748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_Toc15748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_Toc30622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_Toc30622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_Toc20330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_Toc20330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_Toc235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_Toc8233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_Toc8233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_Toc19420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_Toc19420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_Toc32368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_Toc32368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_Toc4062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_Toc4062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_Toc16773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_Toc16773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_Toc5734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_Toc5734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_Toc18224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_Toc18224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_Toc8126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_Toc8126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_Toc10694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_Toc10694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_Toc4938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_Toc4938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_Toc14294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_Toc14294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_Toc32536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_Toc32536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_Toc16910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_Toc16910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_Toc18605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_Toc18605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_Toc14655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_Toc14655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_Toc16745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_Toc16745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_Toc9659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_Toc9659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_Toc8965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_Toc8965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_Toc2651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_Toc23788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_Toc23788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_Toc6379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_Toc6379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_Toc8584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_Toc8584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30"/>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_Toc2774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_Toc23217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_Toc23217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_Toc18495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_Toc18495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_Toc9955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_Toc9955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_Toc6391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_Toc6391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_Toc19695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_Toc19695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_Toc13792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_Toc13792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_Toc16944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_Toc16944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_Toc1736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_Toc1736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_Toc32667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_Toc32667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_Toc30656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_Toc30656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_Toc1058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_Toc1058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_Toc27255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_Toc27255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_Toc5945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_Toc5945 \h </w:instrText>
      </w:r>
      <w:r>
        <w:rPr>
          <w:color w:val="000000" w:themeColor="text1"/>
          <w:highlight w:val="none"/>
        </w:rPr>
        <w:fldChar w:fldCharType="separate"/>
      </w:r>
      <w:r>
        <w:rPr>
          <w:color w:val="000000" w:themeColor="text1"/>
          <w:highlight w:val="none"/>
        </w:rPr>
        <w:t>43</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_Toc11043 </w:instrText>
      </w:r>
      <w:r>
        <w:rPr>
          <w:bCs/>
          <w:caps/>
          <w:color w:val="000000" w:themeColor="text1"/>
          <w:szCs w:val="21"/>
          <w:highlight w:val="none"/>
        </w:rPr>
        <w:fldChar w:fldCharType="separate"/>
      </w:r>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_Toc11043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_Toc13443 </w:instrText>
      </w:r>
      <w:r>
        <w:rPr>
          <w:bCs/>
          <w:caps/>
          <w:color w:val="000000" w:themeColor="text1"/>
          <w:szCs w:val="2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_Toc13443 \h </w:instrText>
      </w:r>
      <w:r>
        <w:rPr>
          <w:color w:val="000000" w:themeColor="text1"/>
          <w:highlight w:val="none"/>
        </w:rPr>
        <w:fldChar w:fldCharType="separate"/>
      </w:r>
      <w:r>
        <w:rPr>
          <w:color w:val="000000" w:themeColor="text1"/>
          <w:highlight w:val="none"/>
        </w:rPr>
        <w:t>45</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_Toc19964 </w:instrText>
      </w:r>
      <w:r>
        <w:rPr>
          <w:bCs/>
          <w:caps/>
          <w:color w:val="000000" w:themeColor="text1"/>
          <w:szCs w:val="2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_Toc19964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_Toc4595 </w:instrText>
      </w:r>
      <w:r>
        <w:rPr>
          <w:bCs/>
          <w:caps/>
          <w:color w:val="000000" w:themeColor="text1"/>
          <w:szCs w:val="2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_Toc4595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_Toc16733 </w:instrText>
      </w:r>
      <w:r>
        <w:rPr>
          <w:bCs/>
          <w:caps/>
          <w:color w:val="000000" w:themeColor="text1"/>
          <w:szCs w:val="21"/>
          <w:highlight w:val="none"/>
        </w:rPr>
        <w:fldChar w:fldCharType="separate"/>
      </w:r>
      <w:r>
        <w:rPr>
          <w:rFonts w:hint="eastAsia"/>
          <w:color w:val="000000" w:themeColor="text1"/>
          <w:highlight w:val="none"/>
        </w:rPr>
        <w:t>附件七：</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_Toc16733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_Toc31713 </w:instrText>
      </w:r>
      <w:r>
        <w:rPr>
          <w:bCs/>
          <w:caps/>
          <w:color w:val="000000" w:themeColor="text1"/>
          <w:szCs w:val="21"/>
          <w:highlight w:val="none"/>
        </w:rPr>
        <w:fldChar w:fldCharType="separate"/>
      </w:r>
      <w:r>
        <w:rPr>
          <w:rFonts w:hint="eastAsia"/>
          <w:color w:val="000000" w:themeColor="text1"/>
          <w:highlight w:val="none"/>
        </w:rPr>
        <w:t>附件八：</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_Toc31713 \h </w:instrText>
      </w:r>
      <w:r>
        <w:rPr>
          <w:color w:val="000000" w:themeColor="text1"/>
          <w:highlight w:val="none"/>
        </w:rPr>
        <w:fldChar w:fldCharType="separate"/>
      </w:r>
      <w:r>
        <w:rPr>
          <w:color w:val="000000" w:themeColor="text1"/>
          <w:highlight w:val="none"/>
        </w:rPr>
        <w:t>49</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_Toc508 </w:instrText>
      </w:r>
      <w:r>
        <w:rPr>
          <w:bCs/>
          <w:caps/>
          <w:color w:val="000000" w:themeColor="text1"/>
          <w:szCs w:val="21"/>
          <w:highlight w:val="none"/>
        </w:rPr>
        <w:fldChar w:fldCharType="separate"/>
      </w:r>
      <w:r>
        <w:rPr>
          <w:rFonts w:hint="eastAsia"/>
          <w:color w:val="000000" w:themeColor="text1"/>
          <w:highlight w:val="none"/>
        </w:rPr>
        <w:t>附件九：中标服务费承诺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_Toc508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_Toc24296 </w:instrText>
      </w:r>
      <w:r>
        <w:rPr>
          <w:bCs/>
          <w:caps/>
          <w:color w:val="000000" w:themeColor="text1"/>
          <w:szCs w:val="21"/>
          <w:highlight w:val="none"/>
        </w:rPr>
        <w:fldChar w:fldCharType="separate"/>
      </w:r>
      <w:r>
        <w:rPr>
          <w:rFonts w:hint="eastAsia"/>
          <w:color w:val="000000" w:themeColor="text1"/>
          <w:highlight w:val="none"/>
        </w:rPr>
        <w:t>附件十：投标人提交的其它商务和技术资料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_Toc24296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7"/>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_Toc2525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_Toc2525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22"/>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_Toc21892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_Toc21892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2"/>
        <w:numPr>
          <w:ilvl w:val="0"/>
          <w:numId w:val="0"/>
        </w:numPr>
        <w:spacing w:beforeLines="0"/>
        <w:rPr>
          <w:color w:val="000000" w:themeColor="text1"/>
          <w:highlight w:val="none"/>
        </w:rPr>
      </w:pPr>
      <w:bookmarkStart w:id="1" w:name="_Toc365985108"/>
      <w:bookmarkStart w:id="2" w:name="_Toc27247"/>
      <w:bookmarkStart w:id="3" w:name="_Toc333238571"/>
      <w:bookmarkStart w:id="4" w:name="_Toc331512856"/>
      <w:bookmarkStart w:id="5" w:name="_Toc342296708"/>
      <w:bookmarkStart w:id="6" w:name="_Toc333935619"/>
      <w:bookmarkStart w:id="7" w:name="_Toc339019954"/>
      <w:bookmarkStart w:id="8" w:name="_Toc336681892"/>
      <w:bookmarkStart w:id="9" w:name="_Toc333935278"/>
      <w:bookmarkStart w:id="10" w:name="_Toc350756403"/>
      <w:bookmarkStart w:id="11" w:name="_Toc330459945"/>
      <w:bookmarkStart w:id="12" w:name="_Toc332206657"/>
      <w:bookmarkStart w:id="13" w:name="_Toc339020048"/>
      <w:bookmarkStart w:id="14" w:name="_Toc349127583"/>
      <w:bookmarkStart w:id="15" w:name="_Toc341348291"/>
      <w:bookmarkStart w:id="16" w:name="_Toc339441044"/>
      <w:bookmarkStart w:id="17" w:name="_Toc331683994"/>
      <w:bookmarkStart w:id="18" w:name="_Toc345513762"/>
      <w:bookmarkStart w:id="19" w:name="_Toc366072457"/>
      <w:bookmarkStart w:id="20" w:name="_Toc333237612"/>
      <w:bookmarkStart w:id="21" w:name="_Toc337632315"/>
      <w:bookmarkStart w:id="22" w:name="_Toc365967002"/>
      <w:bookmarkStart w:id="23" w:name="_Toc340672830"/>
      <w:bookmarkStart w:id="24" w:name="_Toc340677031"/>
      <w:bookmarkStart w:id="25" w:name="_Toc332270305"/>
      <w:bookmarkStart w:id="26" w:name="_Toc339020186"/>
      <w:bookmarkStart w:id="27" w:name="_Toc333237723"/>
      <w:bookmarkStart w:id="28" w:name="_Toc349143546"/>
      <w:bookmarkStart w:id="29" w:name="_Toc339019828"/>
      <w:bookmarkStart w:id="30" w:name="_Toc342060322"/>
      <w:bookmarkStart w:id="31" w:name="_Toc350438702"/>
      <w:bookmarkStart w:id="32" w:name="_Toc340507403"/>
      <w:bookmarkStart w:id="33" w:name="_Toc339362257"/>
      <w:bookmarkStart w:id="34" w:name="_Toc336681537"/>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广东业信采购招标有限公司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阳江市工业和信息化局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阳江市产业园区高质量发展规划—高端合金材料及新型管材产业基地发展指南项目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YXCG-20220426</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阳江市产业园区高质量发展规划—高端合金材料及新型管材产业基地发展指南项目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：YXCG-20220426</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450000.00</w:t>
      </w:r>
      <w:r>
        <w:rPr>
          <w:rFonts w:hint="eastAsia" w:ascii="宋体" w:hAnsi="宋体"/>
          <w:bCs/>
          <w:color w:val="000000" w:themeColor="text1"/>
          <w:highlight w:val="none"/>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完工期</w:t>
      </w:r>
      <w:r>
        <w:rPr>
          <w:rFonts w:hint="eastAsia" w:ascii="宋体" w:hAnsi="宋体" w:cs="Tahoma"/>
          <w:color w:val="000000" w:themeColor="text1"/>
          <w:kern w:val="28"/>
          <w:szCs w:val="21"/>
          <w:highlight w:val="none"/>
          <w:lang w:val="zh-CN"/>
        </w:rPr>
        <w:t>：</w:t>
      </w:r>
      <w:r>
        <w:rPr>
          <w:rFonts w:hint="eastAsia" w:ascii="宋体" w:hAnsi="宋体" w:cs="Tahoma"/>
          <w:color w:val="000000" w:themeColor="text1"/>
          <w:kern w:val="28"/>
          <w:szCs w:val="21"/>
          <w:highlight w:val="none"/>
        </w:rPr>
        <w:t>项目工作从合同生效日期起后2个月内完成报告初稿</w:t>
      </w:r>
      <w:r>
        <w:rPr>
          <w:rFonts w:hint="eastAsia" w:ascii="宋体" w:hAnsi="宋体" w:cs="Tahoma"/>
          <w:color w:val="000000" w:themeColor="text1"/>
          <w:kern w:val="28"/>
          <w:szCs w:val="21"/>
          <w:highlight w:val="none"/>
          <w:lang w:eastAsia="zh-CN"/>
        </w:rPr>
        <w:t>。</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420"/>
          <w:tab w:val="clear" w:pos="840"/>
        </w:tabs>
        <w:adjustRightInd w:val="0"/>
        <w:snapToGrid w:val="0"/>
        <w:spacing w:line="360" w:lineRule="auto"/>
        <w:ind w:left="434" w:leftChars="200" w:hanging="14" w:hangingChars="7"/>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numPr>
          <w:ilvl w:val="0"/>
          <w:numId w:val="23"/>
        </w:numPr>
        <w:tabs>
          <w:tab w:val="left" w:pos="640"/>
        </w:tabs>
        <w:adjustRightInd w:val="0"/>
        <w:snapToGrid w:val="0"/>
        <w:spacing w:line="360" w:lineRule="auto"/>
        <w:ind w:left="634" w:leftChars="302" w:firstLine="3" w:firstLineChars="0"/>
        <w:rPr>
          <w:rFonts w:hint="eastAsia" w:ascii="宋体" w:hAnsi="宋体"/>
          <w:color w:val="000000" w:themeColor="text1"/>
          <w:szCs w:val="21"/>
          <w:highlight w:val="none"/>
        </w:rPr>
      </w:pPr>
      <w:r>
        <w:rPr>
          <w:rFonts w:hint="eastAsia" w:ascii="宋体" w:hAnsi="宋体"/>
          <w:color w:val="000000" w:themeColor="text1"/>
          <w:szCs w:val="21"/>
          <w:highlight w:val="none"/>
        </w:rPr>
        <w:t>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pStyle w:val="4"/>
        <w:numPr>
          <w:ilvl w:val="0"/>
          <w:numId w:val="0"/>
        </w:numPr>
        <w:spacing w:line="360" w:lineRule="auto"/>
        <w:ind w:left="434" w:leftChars="200" w:hanging="14" w:hangingChars="7"/>
        <w:rPr>
          <w:color w:val="000000" w:themeColor="text1"/>
          <w:sz w:val="21"/>
          <w:szCs w:val="21"/>
          <w:highlight w:val="none"/>
        </w:rPr>
      </w:pPr>
      <w:r>
        <w:rPr>
          <w:rFonts w:hint="eastAsia"/>
          <w:color w:val="000000" w:themeColor="text1"/>
          <w:sz w:val="21"/>
          <w:szCs w:val="21"/>
          <w:highlight w:val="none"/>
        </w:rPr>
        <w:t>2</w:t>
      </w:r>
      <w:r>
        <w:rPr>
          <w:rFonts w:hint="eastAsia"/>
          <w:color w:val="000000" w:themeColor="text1"/>
          <w:sz w:val="21"/>
          <w:szCs w:val="21"/>
          <w:highlight w:val="none"/>
          <w:lang w:val="en-US" w:eastAsia="zh-CN"/>
        </w:rPr>
        <w:t>.</w:t>
      </w:r>
      <w:r>
        <w:rPr>
          <w:rFonts w:hint="eastAsia"/>
          <w:color w:val="000000" w:themeColor="text1"/>
          <w:sz w:val="21"/>
          <w:szCs w:val="21"/>
          <w:highlight w:val="none"/>
        </w:rPr>
        <w:t>为采购项目提供整体设计、规范编制或者项目管理、监理、检测等服务的供应商，不得再参加该采购项目的其他采购活动。</w:t>
      </w:r>
      <w:r>
        <w:rPr>
          <w:rFonts w:hint="eastAsia"/>
          <w:color w:val="000000" w:themeColor="text1"/>
          <w:sz w:val="21"/>
          <w:szCs w:val="21"/>
          <w:highlight w:val="none"/>
          <w:lang w:val="en-US" w:eastAsia="zh-CN"/>
        </w:rPr>
        <w:t>（提供《投标函》承诺）</w:t>
      </w:r>
    </w:p>
    <w:p>
      <w:pPr>
        <w:pStyle w:val="4"/>
        <w:numPr>
          <w:ilvl w:val="0"/>
          <w:numId w:val="0"/>
        </w:numPr>
        <w:spacing w:line="360" w:lineRule="auto"/>
        <w:ind w:left="434" w:leftChars="200" w:hanging="14" w:hangingChars="7"/>
        <w:rPr>
          <w:color w:val="000000" w:themeColor="text1"/>
          <w:sz w:val="21"/>
          <w:szCs w:val="21"/>
          <w:highlight w:val="none"/>
        </w:rPr>
      </w:pPr>
      <w:r>
        <w:rPr>
          <w:rFonts w:hint="eastAsia"/>
          <w:color w:val="000000" w:themeColor="text1"/>
          <w:sz w:val="21"/>
          <w:szCs w:val="21"/>
          <w:highlight w:val="none"/>
        </w:rPr>
        <w:t>3</w:t>
      </w:r>
      <w:r>
        <w:rPr>
          <w:rFonts w:hint="eastAsia"/>
          <w:color w:val="000000" w:themeColor="text1"/>
          <w:sz w:val="21"/>
          <w:szCs w:val="21"/>
          <w:highlight w:val="none"/>
          <w:lang w:val="en-US" w:eastAsia="zh-CN"/>
        </w:rPr>
        <w:t>.</w:t>
      </w:r>
      <w:r>
        <w:rPr>
          <w:rFonts w:hint="eastAsia"/>
          <w:color w:val="000000" w:themeColor="text1"/>
          <w:sz w:val="21"/>
          <w:szCs w:val="21"/>
          <w:highlight w:val="none"/>
        </w:rPr>
        <w:t>单位负责人为同一人或者存在直接控股、管理关系的不同供应商，不得参加同一合同项下的政府采购活动。</w:t>
      </w:r>
      <w:r>
        <w:rPr>
          <w:rFonts w:hint="eastAsia"/>
          <w:color w:val="000000" w:themeColor="text1"/>
          <w:sz w:val="21"/>
          <w:szCs w:val="21"/>
          <w:highlight w:val="none"/>
          <w:lang w:val="en-US" w:eastAsia="zh-CN"/>
        </w:rPr>
        <w:t>（提供《投标函》承诺）</w:t>
      </w:r>
    </w:p>
    <w:p>
      <w:pPr>
        <w:widowControl/>
        <w:numPr>
          <w:ilvl w:val="0"/>
          <w:numId w:val="0"/>
        </w:numPr>
        <w:tabs>
          <w:tab w:val="left" w:pos="420"/>
        </w:tabs>
        <w:adjustRightInd w:val="0"/>
        <w:snapToGrid w:val="0"/>
        <w:spacing w:line="360" w:lineRule="auto"/>
        <w:ind w:leftChars="193"/>
        <w:rPr>
          <w:rFonts w:ascii="宋体" w:hAnsi="宋体"/>
          <w:color w:val="000000" w:themeColor="text1"/>
          <w:szCs w:val="21"/>
          <w:highlight w:val="none"/>
        </w:rPr>
      </w:pP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本项目不接受联合体投标；</w:t>
      </w:r>
    </w:p>
    <w:p>
      <w:pPr>
        <w:widowControl/>
        <w:numPr>
          <w:ilvl w:val="0"/>
          <w:numId w:val="0"/>
        </w:numPr>
        <w:tabs>
          <w:tab w:val="left" w:pos="420"/>
        </w:tabs>
        <w:adjustRightInd w:val="0"/>
        <w:snapToGrid w:val="0"/>
        <w:spacing w:line="360" w:lineRule="auto"/>
        <w:ind w:leftChars="193"/>
        <w:rPr>
          <w:rFonts w:ascii="宋体" w:hAnsi="宋体"/>
          <w:color w:val="000000" w:themeColor="text1"/>
          <w:szCs w:val="21"/>
          <w:highlight w:val="none"/>
        </w:rPr>
      </w:pP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60" w:lineRule="auto"/>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kern w:val="0"/>
          <w:szCs w:val="21"/>
          <w:highlight w:val="none"/>
        </w:rPr>
        <w:t>1．</w:t>
      </w:r>
      <w:r>
        <w:rPr>
          <w:rFonts w:hint="eastAsia" w:ascii="宋体" w:hAnsi="宋体" w:eastAsia="宋体" w:cs="宋体"/>
          <w:color w:val="000000" w:themeColor="text1"/>
          <w:highlight w:val="none"/>
        </w:rPr>
        <w:t>招标文件公示时</w:t>
      </w:r>
      <w:r>
        <w:rPr>
          <w:rFonts w:hint="eastAsia" w:ascii="宋体" w:hAnsi="宋体" w:eastAsia="宋体" w:cs="宋体"/>
          <w:bCs/>
          <w:color w:val="000000" w:themeColor="text1"/>
          <w:highlight w:val="none"/>
        </w:rPr>
        <w:t>间及下载：</w:t>
      </w:r>
      <w:r>
        <w:rPr>
          <w:rFonts w:hint="eastAsia" w:ascii="宋体" w:hAnsi="宋体" w:eastAsia="宋体" w:cs="宋体"/>
          <w:color w:val="000000" w:themeColor="text1"/>
          <w:kern w:val="2"/>
          <w:sz w:val="21"/>
          <w:szCs w:val="24"/>
          <w:highlight w:val="none"/>
          <w:lang w:val="en-US" w:eastAsia="zh-CN" w:bidi="ar-SA"/>
        </w:rPr>
        <w:t>2022年5月24日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2022年5月31日</w:t>
      </w:r>
      <w:r>
        <w:rPr>
          <w:rFonts w:hint="eastAsia" w:ascii="宋体" w:hAnsi="宋体" w:eastAsia="宋体" w:cs="宋体"/>
          <w:bCs/>
          <w:color w:val="000000" w:themeColor="text1"/>
          <w:highlight w:val="none"/>
        </w:rPr>
        <w:t>。</w:t>
      </w:r>
    </w:p>
    <w:p>
      <w:pPr>
        <w:widowControl/>
        <w:adjustRightInd w:val="0"/>
        <w:snapToGrid w:val="0"/>
        <w:spacing w:line="360" w:lineRule="auto"/>
        <w:ind w:left="315" w:leftChars="100" w:hanging="105" w:hangingChars="50"/>
        <w:rPr>
          <w:rFonts w:ascii="宋体" w:hAnsi="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w:t>
      </w:r>
      <w:r>
        <w:rPr>
          <w:rFonts w:ascii="宋体" w:hAnsi="宋体"/>
          <w:bCs/>
          <w:color w:val="000000" w:themeColor="text1"/>
          <w:highlight w:val="none"/>
        </w:rPr>
        <w:t>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投标人的法定代表人</w:t>
      </w:r>
      <w:r>
        <w:rPr>
          <w:rFonts w:ascii="宋体" w:hAnsi="宋体" w:cs="宋体"/>
          <w:color w:val="000000" w:themeColor="text1"/>
          <w:kern w:val="0"/>
          <w:szCs w:val="21"/>
          <w:highlight w:val="none"/>
        </w:rPr>
        <w:t>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numPr>
          <w:ilvl w:val="0"/>
          <w:numId w:val="24"/>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cs="Tahoma"/>
          <w:color w:val="000000" w:themeColor="text1"/>
          <w:highlight w:val="none"/>
        </w:rPr>
        <w:t>1.购买招标文件</w:t>
      </w:r>
      <w:r>
        <w:rPr>
          <w:rFonts w:hint="eastAsia" w:ascii="宋体" w:hAnsi="宋体"/>
          <w:bCs/>
          <w:color w:val="000000" w:themeColor="text1"/>
          <w:highlight w:val="none"/>
        </w:rPr>
        <w:t>时间：</w:t>
      </w:r>
      <w:r>
        <w:rPr>
          <w:rFonts w:hint="eastAsia" w:ascii="宋体" w:hAnsi="宋体" w:cs="Tahoma"/>
          <w:color w:val="000000" w:themeColor="text1"/>
          <w:highlight w:val="none"/>
          <w:lang w:val="en-US" w:eastAsia="zh-CN"/>
        </w:rPr>
        <w:t>2022</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5</w:t>
      </w:r>
      <w:r>
        <w:rPr>
          <w:rFonts w:hint="eastAsia" w:ascii="宋体" w:hAnsi="宋体" w:cs="Tahoma"/>
          <w:color w:val="000000" w:themeColor="text1"/>
          <w:highlight w:val="none"/>
          <w:lang w:eastAsia="zh-CN"/>
        </w:rPr>
        <w:t>月</w:t>
      </w:r>
      <w:r>
        <w:rPr>
          <w:rFonts w:hint="eastAsia" w:ascii="宋体" w:hAnsi="宋体" w:cs="Tahoma"/>
          <w:color w:val="000000" w:themeColor="text1"/>
          <w:highlight w:val="none"/>
          <w:lang w:val="en-US" w:eastAsia="zh-CN"/>
        </w:rPr>
        <w:t>24日</w:t>
      </w:r>
      <w:r>
        <w:rPr>
          <w:rFonts w:hint="eastAsia"/>
          <w:color w:val="000000" w:themeColor="text1"/>
          <w:szCs w:val="21"/>
          <w:highlight w:val="none"/>
        </w:rPr>
        <w:t>至</w:t>
      </w:r>
      <w:r>
        <w:rPr>
          <w:rFonts w:hint="eastAsia" w:ascii="宋体" w:hAnsi="宋体" w:cs="Tahoma"/>
          <w:color w:val="000000" w:themeColor="text1"/>
          <w:highlight w:val="none"/>
          <w:lang w:val="en-US" w:eastAsia="zh-CN"/>
        </w:rPr>
        <w:t xml:space="preserve"> 2022</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5</w:t>
      </w:r>
      <w:r>
        <w:rPr>
          <w:rFonts w:hint="eastAsia" w:ascii="宋体" w:hAnsi="宋体" w:cs="Tahoma"/>
          <w:color w:val="000000" w:themeColor="text1"/>
          <w:highlight w:val="none"/>
          <w:lang w:eastAsia="zh-CN"/>
        </w:rPr>
        <w:t>月</w:t>
      </w:r>
      <w:r>
        <w:rPr>
          <w:rFonts w:hint="eastAsia" w:ascii="宋体" w:hAnsi="宋体" w:cs="Tahoma"/>
          <w:color w:val="000000" w:themeColor="text1"/>
          <w:highlight w:val="none"/>
          <w:lang w:val="en-US" w:eastAsia="zh-CN"/>
        </w:rPr>
        <w:t>31日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rPr>
      </w:pPr>
      <w:r>
        <w:rPr>
          <w:rFonts w:hint="eastAsia" w:ascii="宋体" w:hAnsi="宋体" w:cs="Tahoma"/>
          <w:color w:val="000000" w:themeColor="text1"/>
          <w:highlight w:val="none"/>
        </w:rPr>
        <w:t>2.购买招标文件地点：</w:t>
      </w:r>
      <w:r>
        <w:rPr>
          <w:rFonts w:hint="eastAsia"/>
          <w:color w:val="000000" w:themeColor="text1"/>
          <w:szCs w:val="21"/>
          <w:highlight w:val="none"/>
          <w:lang w:eastAsia="zh-CN"/>
        </w:rPr>
        <w:t>阳江市江城区猫</w:t>
      </w:r>
      <w:r>
        <w:rPr>
          <w:rFonts w:hint="eastAsia" w:ascii="宋体" w:hAnsi="宋体" w:eastAsia="宋体" w:cs="宋体"/>
          <w:color w:val="000000" w:themeColor="text1"/>
          <w:szCs w:val="21"/>
          <w:highlight w:val="none"/>
          <w:lang w:eastAsia="zh-CN"/>
        </w:rPr>
        <w:t>山四街33号A座2楼</w:t>
      </w:r>
      <w:r>
        <w:rPr>
          <w:rFonts w:hint="eastAsia" w:ascii="宋体" w:hAnsi="宋体" w:cs="宋体"/>
          <w:color w:val="000000" w:themeColor="text1"/>
          <w:szCs w:val="21"/>
          <w:highlight w:val="none"/>
          <w:lang w:val="en-US" w:eastAsia="zh-CN"/>
        </w:rPr>
        <w:t>205室</w:t>
      </w:r>
      <w:r>
        <w:rPr>
          <w:rFonts w:hint="eastAsia" w:ascii="宋体" w:hAnsi="宋体" w:eastAsia="宋体" w:cs="宋体"/>
          <w:color w:val="000000" w:themeColor="text1"/>
          <w:szCs w:val="21"/>
          <w:highlight w:val="none"/>
        </w:rPr>
        <w:t>。</w:t>
      </w:r>
    </w:p>
    <w:p>
      <w:pPr>
        <w:widowControl/>
        <w:tabs>
          <w:tab w:val="left" w:pos="735"/>
        </w:tabs>
        <w:adjustRightInd w:val="0"/>
        <w:snapToGrid w:val="0"/>
        <w:spacing w:line="360" w:lineRule="auto"/>
        <w:ind w:left="210" w:leftChars="100"/>
        <w:rPr>
          <w:rFonts w:ascii="宋体" w:hAnsi="宋体" w:cs="Arial"/>
          <w:color w:val="000000" w:themeColor="text1"/>
          <w:highlight w:val="none"/>
        </w:rPr>
      </w:pPr>
      <w:r>
        <w:rPr>
          <w:rFonts w:hint="eastAsia" w:ascii="宋体" w:hAnsi="宋体"/>
          <w:bCs/>
          <w:color w:val="000000" w:themeColor="text1"/>
          <w:highlight w:val="none"/>
        </w:rPr>
        <w:t>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w:t>
      </w:r>
      <w:r>
        <w:rPr>
          <w:rFonts w:hint="eastAsia" w:ascii="宋体" w:hAnsi="宋体"/>
          <w:bCs/>
          <w:color w:val="000000" w:themeColor="text1"/>
          <w:highlight w:val="none"/>
          <w:lang w:val="en-US" w:eastAsia="zh-CN"/>
        </w:rPr>
        <w:t>邮寄或现场购买</w:t>
      </w:r>
      <w:r>
        <w:rPr>
          <w:rFonts w:hint="eastAsia" w:ascii="宋体" w:hAnsi="宋体"/>
          <w:bCs/>
          <w:color w:val="000000" w:themeColor="text1"/>
          <w:highlight w:val="none"/>
          <w:lang w:eastAsia="zh-CN"/>
        </w:rPr>
        <w:t>。（</w:t>
      </w:r>
      <w:r>
        <w:rPr>
          <w:rFonts w:hint="eastAsia" w:ascii="宋体" w:hAnsi="宋体"/>
          <w:bCs/>
          <w:color w:val="000000" w:themeColor="text1"/>
          <w:highlight w:val="none"/>
          <w:lang w:val="en-US" w:eastAsia="zh-CN"/>
        </w:rPr>
        <w:t>采取邮寄方式的请和代理机构电话确认报名文件是否已经收到，是否符合要求，否则视为报名不成功</w:t>
      </w:r>
      <w:r>
        <w:rPr>
          <w:rFonts w:hint="eastAsia" w:ascii="宋体" w:hAnsi="宋体"/>
          <w:bCs/>
          <w:color w:val="000000" w:themeColor="text1"/>
          <w:highlight w:val="none"/>
          <w:lang w:eastAsia="zh-CN"/>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w:t>
      </w:r>
      <w:r>
        <w:rPr>
          <w:rFonts w:hint="eastAsia" w:ascii="宋体" w:hAnsi="宋体"/>
          <w:bCs/>
          <w:color w:val="000000" w:themeColor="text1"/>
          <w:szCs w:val="21"/>
          <w:highlight w:val="none"/>
          <w:lang w:val="en-US" w:eastAsia="zh-CN"/>
        </w:rPr>
        <w:t>提供</w:t>
      </w:r>
      <w:r>
        <w:rPr>
          <w:rFonts w:hint="eastAsia" w:ascii="宋体" w:hAnsi="宋体"/>
          <w:bCs/>
          <w:color w:val="000000" w:themeColor="text1"/>
          <w:szCs w:val="21"/>
          <w:highlight w:val="none"/>
        </w:rPr>
        <w:t>:</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w:t>
      </w:r>
      <w:r>
        <w:rPr>
          <w:rFonts w:hint="eastAsia" w:ascii="宋体" w:hAnsi="宋体"/>
          <w:bCs/>
          <w:color w:val="000000" w:themeColor="text1"/>
          <w:szCs w:val="21"/>
          <w:highlight w:val="none"/>
          <w:lang w:val="en-US" w:eastAsia="zh-CN"/>
        </w:rPr>
        <w:t>和</w:t>
      </w:r>
      <w:r>
        <w:rPr>
          <w:rFonts w:hint="eastAsia" w:ascii="宋体" w:hAnsi="宋体"/>
          <w:bCs/>
          <w:color w:val="000000" w:themeColor="text1"/>
          <w:szCs w:val="21"/>
          <w:highlight w:val="none"/>
        </w:rPr>
        <w:t>营业执照副本复印件及《购买标书登记表》加盖公章。</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5"/>
        </w:numPr>
        <w:tabs>
          <w:tab w:val="left" w:pos="502"/>
        </w:tabs>
        <w:adjustRightInd w:val="0"/>
        <w:snapToGrid w:val="0"/>
        <w:spacing w:line="360" w:lineRule="auto"/>
        <w:rPr>
          <w:rFonts w:hint="eastAsia" w:ascii="宋体" w:hAnsi="宋体" w:cs="Tahoma"/>
          <w:b/>
          <w:bCs/>
          <w:color w:val="000000" w:themeColor="text1"/>
          <w:szCs w:val="21"/>
          <w:highlight w:val="none"/>
          <w:lang w:val="en-US" w:eastAsia="zh-CN"/>
        </w:rPr>
      </w:pPr>
      <w:r>
        <w:rPr>
          <w:rFonts w:hint="eastAsia" w:ascii="宋体" w:hAnsi="宋体" w:cs="Tahoma"/>
          <w:b/>
          <w:bCs/>
          <w:color w:val="000000" w:themeColor="text1"/>
          <w:szCs w:val="21"/>
          <w:highlight w:val="none"/>
          <w:lang w:val="en-US" w:eastAsia="zh-CN"/>
        </w:rPr>
        <w:t>投标文件递交方式：</w:t>
      </w:r>
    </w:p>
    <w:p>
      <w:pPr>
        <w:widowControl/>
        <w:numPr>
          <w:ilvl w:val="0"/>
          <w:numId w:val="26"/>
        </w:numPr>
        <w:tabs>
          <w:tab w:val="left" w:pos="502"/>
          <w:tab w:val="clear" w:pos="312"/>
        </w:tabs>
        <w:adjustRightInd w:val="0"/>
        <w:snapToGrid w:val="0"/>
        <w:spacing w:line="360" w:lineRule="auto"/>
        <w:ind w:left="420" w:leftChars="100" w:hanging="210" w:hangingChars="100"/>
        <w:rPr>
          <w:rFonts w:hint="default" w:ascii="宋体" w:hAnsi="宋体" w:cs="Tahoma"/>
          <w:b w:val="0"/>
          <w:bCs w:val="0"/>
          <w:color w:val="000000" w:themeColor="text1"/>
          <w:szCs w:val="21"/>
          <w:highlight w:val="none"/>
          <w:lang w:val="en-US" w:eastAsia="zh-CN"/>
        </w:rPr>
      </w:pPr>
      <w:r>
        <w:rPr>
          <w:rFonts w:hint="eastAsia" w:ascii="宋体" w:hAnsi="宋体" w:cs="Tahoma"/>
          <w:b w:val="0"/>
          <w:bCs w:val="0"/>
          <w:color w:val="000000" w:themeColor="text1"/>
          <w:szCs w:val="21"/>
          <w:highlight w:val="none"/>
          <w:lang w:val="en-US" w:eastAsia="zh-CN"/>
        </w:rPr>
        <w:t>根据</w:t>
      </w:r>
      <w:r>
        <w:rPr>
          <w:rFonts w:hint="eastAsia" w:ascii="宋体" w:hAnsi="宋体" w:cs="Tahoma"/>
          <w:b/>
          <w:bCs/>
          <w:color w:val="000000" w:themeColor="text1"/>
          <w:szCs w:val="21"/>
          <w:highlight w:val="none"/>
          <w:lang w:val="en-US" w:eastAsia="zh-CN"/>
        </w:rPr>
        <w:t>财政部办公厅关于疫情防控期间开展政府采购活动有关事项的通知 财办库〔2020〕29号</w:t>
      </w:r>
      <w:r>
        <w:rPr>
          <w:rFonts w:hint="eastAsia" w:ascii="宋体" w:hAnsi="宋体" w:cs="Tahoma"/>
          <w:b w:val="0"/>
          <w:bCs w:val="0"/>
          <w:color w:val="000000" w:themeColor="text1"/>
          <w:szCs w:val="21"/>
          <w:highlight w:val="none"/>
          <w:lang w:val="en-US" w:eastAsia="zh-CN"/>
        </w:rPr>
        <w:t>，疫情防控期间开展的政府采购活动可采取</w:t>
      </w:r>
      <w:r>
        <w:rPr>
          <w:rFonts w:hint="eastAsia" w:ascii="宋体" w:hAnsi="宋体" w:cs="Tahoma"/>
          <w:b w:val="0"/>
          <w:bCs w:val="0"/>
          <w:color w:val="000000" w:themeColor="text1"/>
          <w:szCs w:val="21"/>
          <w:highlight w:val="none"/>
          <w:lang w:val="en-US" w:eastAsia="zh-CN"/>
        </w:rPr>
        <w:t>邮寄方式递交，请在投标截止时间前将投标文件寄至代理机构。（由于邮寄过程存在不可预见因素，建议提前邮寄到我公司）投标人未参加开标的，视同认可开标结果。</w:t>
      </w:r>
    </w:p>
    <w:p>
      <w:pPr>
        <w:widowControl/>
        <w:numPr>
          <w:ilvl w:val="0"/>
          <w:numId w:val="0"/>
        </w:numPr>
        <w:tabs>
          <w:tab w:val="left" w:pos="502"/>
        </w:tabs>
        <w:adjustRightInd w:val="0"/>
        <w:snapToGrid w:val="0"/>
        <w:spacing w:line="360" w:lineRule="auto"/>
        <w:ind w:leftChars="0" w:firstLine="420" w:firstLineChars="200"/>
        <w:rPr>
          <w:rFonts w:hint="eastAsia" w:ascii="宋体" w:hAnsi="宋体" w:cs="Tahoma"/>
          <w:b w:val="0"/>
          <w:bCs w:val="0"/>
          <w:color w:val="000000" w:themeColor="text1"/>
          <w:szCs w:val="21"/>
          <w:highlight w:val="none"/>
          <w:lang w:val="en-US" w:eastAsia="zh-CN"/>
        </w:rPr>
      </w:pPr>
      <w:r>
        <w:rPr>
          <w:rFonts w:hint="eastAsia" w:ascii="宋体" w:hAnsi="宋体" w:cs="Tahoma"/>
          <w:b w:val="0"/>
          <w:bCs w:val="0"/>
          <w:color w:val="000000" w:themeColor="text1"/>
          <w:szCs w:val="21"/>
          <w:highlight w:val="none"/>
          <w:lang w:val="en-US" w:eastAsia="zh-CN"/>
        </w:rPr>
        <w:t>地址：</w:t>
      </w:r>
      <w:r>
        <w:rPr>
          <w:rFonts w:hint="eastAsia" w:ascii="宋体" w:hAnsi="宋体" w:cs="Tahoma"/>
          <w:color w:val="000000" w:themeColor="text1"/>
          <w:highlight w:val="none"/>
          <w:lang w:eastAsia="zh-CN"/>
        </w:rPr>
        <w:t>阳江市江城区猫山四街33号A座2楼</w:t>
      </w:r>
    </w:p>
    <w:p>
      <w:pPr>
        <w:widowControl/>
        <w:numPr>
          <w:ilvl w:val="0"/>
          <w:numId w:val="0"/>
        </w:numPr>
        <w:tabs>
          <w:tab w:val="left" w:pos="502"/>
        </w:tabs>
        <w:adjustRightInd w:val="0"/>
        <w:snapToGrid w:val="0"/>
        <w:spacing w:line="360" w:lineRule="auto"/>
        <w:ind w:leftChars="0" w:firstLine="420" w:firstLineChars="200"/>
        <w:rPr>
          <w:rFonts w:hint="eastAsia" w:ascii="宋体" w:hAnsi="宋体" w:cs="Tahoma"/>
          <w:b w:val="0"/>
          <w:bCs w:val="0"/>
          <w:color w:val="000000" w:themeColor="text1"/>
          <w:szCs w:val="21"/>
          <w:highlight w:val="none"/>
          <w:lang w:val="en-US" w:eastAsia="zh-CN"/>
        </w:rPr>
      </w:pPr>
      <w:r>
        <w:rPr>
          <w:rFonts w:hint="eastAsia" w:ascii="宋体" w:hAnsi="宋体" w:cs="Tahoma"/>
          <w:b w:val="0"/>
          <w:bCs w:val="0"/>
          <w:color w:val="000000" w:themeColor="text1"/>
          <w:szCs w:val="21"/>
          <w:highlight w:val="none"/>
          <w:lang w:val="en-US" w:eastAsia="zh-CN"/>
        </w:rPr>
        <w:t>收件人：冯先生</w:t>
      </w:r>
    </w:p>
    <w:p>
      <w:pPr>
        <w:widowControl/>
        <w:numPr>
          <w:ilvl w:val="0"/>
          <w:numId w:val="0"/>
        </w:numPr>
        <w:tabs>
          <w:tab w:val="left" w:pos="502"/>
        </w:tabs>
        <w:adjustRightInd w:val="0"/>
        <w:snapToGrid w:val="0"/>
        <w:spacing w:line="360" w:lineRule="auto"/>
        <w:ind w:leftChars="0" w:firstLine="420" w:firstLineChars="200"/>
        <w:rPr>
          <w:rFonts w:hint="eastAsia" w:ascii="宋体" w:hAnsi="宋体" w:cs="Tahoma"/>
          <w:b w:val="0"/>
          <w:bCs w:val="0"/>
          <w:color w:val="000000" w:themeColor="text1"/>
          <w:szCs w:val="21"/>
          <w:highlight w:val="none"/>
          <w:lang w:val="en-US" w:eastAsia="zh-CN"/>
        </w:rPr>
      </w:pPr>
      <w:r>
        <w:rPr>
          <w:rFonts w:hint="eastAsia" w:ascii="宋体" w:hAnsi="宋体" w:cs="Tahoma"/>
          <w:b w:val="0"/>
          <w:bCs w:val="0"/>
          <w:color w:val="000000" w:themeColor="text1"/>
          <w:szCs w:val="21"/>
          <w:highlight w:val="none"/>
          <w:lang w:val="en-US" w:eastAsia="zh-CN"/>
        </w:rPr>
        <w:t>联系电话：0662-3167266</w:t>
      </w:r>
    </w:p>
    <w:p>
      <w:pPr>
        <w:widowControl/>
        <w:numPr>
          <w:ilvl w:val="0"/>
          <w:numId w:val="0"/>
        </w:numPr>
        <w:tabs>
          <w:tab w:val="left" w:pos="502"/>
        </w:tabs>
        <w:adjustRightInd w:val="0"/>
        <w:snapToGrid w:val="0"/>
        <w:spacing w:line="360" w:lineRule="auto"/>
        <w:ind w:firstLine="210" w:firstLineChars="100"/>
        <w:rPr>
          <w:rFonts w:ascii="Tahoma" w:hAnsi="Tahoma" w:cs="Tahoma"/>
          <w:b/>
          <w:bCs/>
          <w:color w:val="000000" w:themeColor="text1"/>
          <w:szCs w:val="21"/>
          <w:highlight w:val="none"/>
        </w:rPr>
      </w:pPr>
      <w:r>
        <w:rPr>
          <w:rFonts w:hint="eastAsia" w:ascii="宋体" w:hAnsi="宋体" w:cs="Tahoma"/>
          <w:b w:val="0"/>
          <w:bCs w:val="0"/>
          <w:color w:val="000000" w:themeColor="text1"/>
          <w:szCs w:val="21"/>
          <w:highlight w:val="none"/>
          <w:lang w:val="en-US" w:eastAsia="zh-CN"/>
        </w:rPr>
        <w:t>2.现场递交；</w:t>
      </w:r>
    </w:p>
    <w:p>
      <w:pPr>
        <w:widowControl/>
        <w:numPr>
          <w:ilvl w:val="0"/>
          <w:numId w:val="0"/>
        </w:numPr>
        <w:tabs>
          <w:tab w:val="left" w:pos="502"/>
        </w:tabs>
        <w:adjustRightInd w:val="0"/>
        <w:snapToGrid w:val="0"/>
        <w:spacing w:line="360" w:lineRule="auto"/>
        <w:ind w:leftChars="0"/>
        <w:rPr>
          <w:rFonts w:ascii="Tahoma" w:hAnsi="Tahoma" w:cs="Tahoma"/>
          <w:b/>
          <w:bCs/>
          <w:color w:val="000000" w:themeColor="text1"/>
          <w:szCs w:val="21"/>
          <w:highlight w:val="none"/>
        </w:rPr>
      </w:pPr>
      <w:r>
        <w:rPr>
          <w:rFonts w:hint="eastAsia" w:ascii="Tahoma" w:hAnsi="Tahoma" w:cs="Tahoma"/>
          <w:b/>
          <w:bCs/>
          <w:color w:val="000000" w:themeColor="text1"/>
          <w:szCs w:val="21"/>
          <w:highlight w:val="none"/>
          <w:lang w:val="en-US" w:eastAsia="zh-CN"/>
        </w:rPr>
        <w:t>六、</w:t>
      </w:r>
      <w:r>
        <w:rPr>
          <w:rFonts w:hint="eastAsia" w:ascii="Tahoma" w:hAnsi="Tahoma" w:cs="Tahoma"/>
          <w:b/>
          <w:bCs/>
          <w:color w:val="000000" w:themeColor="text1"/>
          <w:szCs w:val="21"/>
          <w:highlight w:val="none"/>
        </w:rPr>
        <w:t>投标截止时间、开标时间及地点</w:t>
      </w:r>
      <w:r>
        <w:rPr>
          <w:rFonts w:hint="eastAsia" w:ascii="Tahoma" w:hAnsi="Tahoma" w:cs="Tahoma"/>
          <w:b/>
          <w:bCs/>
          <w:color w:val="000000" w:themeColor="text1"/>
          <w:szCs w:val="21"/>
          <w:highlight w:val="none"/>
          <w:lang w:val="en-US" w:eastAsia="zh-CN"/>
        </w:rPr>
        <w:t xml:space="preserve"> </w:t>
      </w:r>
    </w:p>
    <w:p>
      <w:pPr>
        <w:widowControl/>
        <w:tabs>
          <w:tab w:val="left" w:pos="735"/>
        </w:tabs>
        <w:adjustRightInd w:val="0"/>
        <w:snapToGrid w:val="0"/>
        <w:spacing w:line="360" w:lineRule="auto"/>
        <w:ind w:firstLine="210" w:firstLineChars="100"/>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hint="eastAsia" w:ascii="宋体" w:hAnsi="宋体" w:cs="Tahoma"/>
          <w:color w:val="000000" w:themeColor="text1"/>
          <w:highlight w:val="none"/>
          <w:lang w:val="en-US" w:eastAsia="zh-CN"/>
        </w:rPr>
        <w:t>2022</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6</w:t>
      </w:r>
      <w:r>
        <w:rPr>
          <w:rFonts w:hint="eastAsia" w:ascii="宋体" w:hAnsi="宋体" w:cs="Tahoma"/>
          <w:color w:val="000000" w:themeColor="text1"/>
          <w:highlight w:val="none"/>
          <w:lang w:eastAsia="zh-CN"/>
        </w:rPr>
        <w:t>月</w:t>
      </w:r>
      <w:r>
        <w:rPr>
          <w:rFonts w:hint="eastAsia" w:ascii="宋体" w:hAnsi="宋体" w:cs="Tahoma"/>
          <w:color w:val="000000" w:themeColor="text1"/>
          <w:highlight w:val="none"/>
          <w:lang w:val="en-US" w:eastAsia="zh-CN"/>
        </w:rPr>
        <w:t>15日14:30-15:00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210" w:firstLineChars="100"/>
        <w:rPr>
          <w:color w:val="000000" w:themeColor="text1"/>
          <w:highlight w:val="none"/>
        </w:rPr>
      </w:pPr>
      <w:r>
        <w:rPr>
          <w:rFonts w:hint="eastAsia" w:ascii="宋体" w:hAnsi="宋体" w:cs="Tahoma"/>
          <w:color w:val="000000" w:themeColor="text1"/>
          <w:highlight w:val="none"/>
        </w:rPr>
        <w:t>2.投标截止时间、开标时间：</w:t>
      </w:r>
      <w:r>
        <w:rPr>
          <w:rFonts w:hint="eastAsia" w:ascii="宋体" w:hAnsi="宋体" w:cs="Tahoma"/>
          <w:color w:val="000000" w:themeColor="text1"/>
          <w:highlight w:val="none"/>
          <w:lang w:val="en-US" w:eastAsia="zh-CN"/>
        </w:rPr>
        <w:t>2022</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6</w:t>
      </w:r>
      <w:r>
        <w:rPr>
          <w:rFonts w:hint="eastAsia" w:ascii="宋体" w:hAnsi="宋体" w:cs="Tahoma"/>
          <w:color w:val="000000" w:themeColor="text1"/>
          <w:highlight w:val="none"/>
          <w:lang w:eastAsia="zh-CN"/>
        </w:rPr>
        <w:t>月</w:t>
      </w:r>
      <w:r>
        <w:rPr>
          <w:rFonts w:hint="eastAsia" w:ascii="宋体" w:hAnsi="宋体" w:cs="Tahoma"/>
          <w:color w:val="000000" w:themeColor="text1"/>
          <w:highlight w:val="none"/>
          <w:lang w:val="en-US" w:eastAsia="zh-CN"/>
        </w:rPr>
        <w:t>15日15:00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cs="Tahoma"/>
          <w:color w:val="000000" w:themeColor="text1"/>
          <w:highlight w:val="none"/>
          <w:lang w:eastAsia="zh-CN"/>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lang w:val="en-US" w:eastAsia="zh-CN"/>
        </w:rPr>
        <w:t>七</w:t>
      </w:r>
      <w:r>
        <w:rPr>
          <w:rFonts w:hint="eastAsia" w:ascii="Tahoma" w:hAnsi="Tahoma" w:cs="Tahoma"/>
          <w:b/>
          <w:bCs/>
          <w:color w:val="000000" w:themeColor="text1"/>
          <w:szCs w:val="21"/>
          <w:highlight w:val="none"/>
        </w:rPr>
        <w:t>、采购人、代理采购机构的名称、地址和联系方式</w:t>
      </w:r>
    </w:p>
    <w:p>
      <w:pPr>
        <w:widowControl/>
        <w:tabs>
          <w:tab w:val="left" w:pos="630"/>
          <w:tab w:val="left" w:pos="5859"/>
        </w:tabs>
        <w:adjustRightInd w:val="0"/>
        <w:snapToGrid w:val="0"/>
        <w:spacing w:line="360" w:lineRule="auto"/>
        <w:ind w:firstLine="315" w:firstLineChars="150"/>
        <w:rPr>
          <w:rFonts w:hint="eastAsia" w:ascii="宋体" w:hAnsi="宋体" w:eastAsia="宋体"/>
          <w:bCs/>
          <w:color w:val="000000" w:themeColor="text1"/>
          <w:highlight w:val="none"/>
          <w:lang w:eastAsia="zh-CN"/>
        </w:rPr>
      </w:pPr>
      <w:r>
        <w:rPr>
          <w:rFonts w:hint="eastAsia" w:ascii="宋体" w:hAnsi="宋体" w:cs="Tahoma"/>
          <w:color w:val="000000" w:themeColor="text1"/>
          <w:highlight w:val="none"/>
        </w:rPr>
        <w:t>1．采购人联系方式：</w:t>
      </w:r>
      <w:r>
        <w:rPr>
          <w:rFonts w:hint="eastAsia" w:ascii="宋体" w:hAnsi="宋体" w:cs="Tahoma"/>
          <w:color w:val="000000" w:themeColor="text1"/>
          <w:highlight w:val="none"/>
          <w:lang w:eastAsia="zh-CN"/>
        </w:rPr>
        <w:tab/>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阳江市工业和信息化局</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地    址：</w:t>
      </w:r>
      <w:r>
        <w:rPr>
          <w:rFonts w:hint="eastAsia" w:ascii="宋体" w:hAnsi="宋体" w:cs="Tahoma"/>
          <w:color w:val="000000" w:themeColor="text1"/>
          <w:kern w:val="28"/>
          <w:szCs w:val="21"/>
          <w:highlight w:val="none"/>
          <w:lang w:eastAsia="zh-CN"/>
        </w:rPr>
        <w:t>阳江市江城区安宁路</w:t>
      </w:r>
      <w:r>
        <w:rPr>
          <w:rFonts w:hint="eastAsia" w:ascii="宋体" w:hAnsi="宋体" w:cs="Tahoma"/>
          <w:color w:val="000000" w:themeColor="text1"/>
          <w:kern w:val="28"/>
          <w:szCs w:val="21"/>
          <w:highlight w:val="none"/>
          <w:lang w:val="en-US" w:eastAsia="zh-CN"/>
        </w:rPr>
        <w:t>38号</w:t>
      </w:r>
    </w:p>
    <w:p>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联 系 人：</w:t>
      </w:r>
      <w:r>
        <w:rPr>
          <w:rFonts w:hint="eastAsia" w:ascii="宋体" w:hAnsi="宋体" w:cs="Tahoma"/>
          <w:color w:val="000000" w:themeColor="text1"/>
          <w:kern w:val="28"/>
          <w:szCs w:val="21"/>
          <w:highlight w:val="none"/>
          <w:lang w:eastAsia="zh-CN"/>
        </w:rPr>
        <w:t>谭宗杰</w:t>
      </w:r>
    </w:p>
    <w:p>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0662-3433093</w:t>
      </w:r>
    </w:p>
    <w:p>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rPr>
      </w:pPr>
      <w:r>
        <w:rPr>
          <w:rFonts w:hint="eastAsia" w:ascii="宋体" w:hAnsi="宋体" w:cs="Tahoma"/>
          <w:color w:val="000000" w:themeColor="text1"/>
          <w:highlight w:val="none"/>
        </w:rPr>
        <w:t>名    称：</w:t>
      </w:r>
      <w:r>
        <w:rPr>
          <w:rFonts w:hint="eastAsia" w:ascii="宋体" w:hAnsi="宋体" w:cs="Tahoma"/>
          <w:color w:val="000000" w:themeColor="text1"/>
          <w:highlight w:val="none"/>
          <w:lang w:eastAsia="zh-CN"/>
        </w:rPr>
        <w:t>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Tahoma"/>
          <w:color w:val="000000" w:themeColor="text1"/>
          <w:highlight w:val="none"/>
          <w:lang w:eastAsia="zh-CN"/>
        </w:rPr>
      </w:pPr>
      <w:r>
        <w:rPr>
          <w:rFonts w:hint="eastAsia" w:ascii="宋体" w:hAnsi="宋体" w:cs="Tahoma"/>
          <w:color w:val="000000" w:themeColor="text1"/>
          <w:highlight w:val="none"/>
        </w:rPr>
        <w:t>地    址：</w:t>
      </w:r>
      <w:r>
        <w:rPr>
          <w:rFonts w:hint="eastAsia" w:ascii="宋体" w:hAnsi="宋体" w:cs="Tahoma"/>
          <w:color w:val="000000" w:themeColor="text1"/>
          <w:highlight w:val="none"/>
          <w:lang w:eastAsia="zh-CN"/>
        </w:rPr>
        <w:t>阳江市江城区猫山四街33号A座2楼</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adjustRightInd w:val="0"/>
        <w:snapToGrid w:val="0"/>
        <w:spacing w:line="360" w:lineRule="auto"/>
        <w:rPr>
          <w:rFonts w:hint="default" w:ascii="宋体" w:hAnsi="宋体" w:eastAsia="宋体"/>
          <w:b/>
          <w:color w:val="000000" w:themeColor="text1"/>
          <w:spacing w:val="20"/>
          <w:szCs w:val="21"/>
          <w:highlight w:val="none"/>
          <w:lang w:val="en-US" w:eastAsia="zh-CN"/>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广东业信采购招标有限公司</w:t>
      </w:r>
    </w:p>
    <w:p>
      <w:pPr>
        <w:widowControl/>
        <w:tabs>
          <w:tab w:val="left" w:pos="4769"/>
        </w:tabs>
        <w:wordWrap w:val="0"/>
        <w:adjustRightInd w:val="0"/>
        <w:snapToGrid w:val="0"/>
        <w:spacing w:line="360" w:lineRule="auto"/>
        <w:ind w:left="105" w:leftChars="50" w:firstLine="420" w:firstLineChars="200"/>
        <w:jc w:val="right"/>
        <w:rPr>
          <w:rFonts w:hint="default" w:ascii="宋体" w:hAnsi="宋体"/>
          <w:bCs/>
          <w:color w:val="000000" w:themeColor="text1"/>
          <w:highlight w:val="none"/>
          <w:lang w:val="en-US"/>
        </w:rPr>
      </w:pPr>
      <w:bookmarkStart w:id="37" w:name="_Toc345513763"/>
      <w:bookmarkStart w:id="38" w:name="_Toc339441045"/>
      <w:bookmarkStart w:id="39" w:name="_Toc365967003"/>
      <w:bookmarkStart w:id="40" w:name="_Toc336681893"/>
      <w:bookmarkStart w:id="41" w:name="_Toc339019829"/>
      <w:bookmarkStart w:id="42" w:name="_Toc365985109"/>
      <w:bookmarkStart w:id="43" w:name="_Toc342060323"/>
      <w:bookmarkStart w:id="44" w:name="_Toc340507404"/>
      <w:bookmarkStart w:id="45" w:name="_Toc349143547"/>
      <w:bookmarkStart w:id="46" w:name="_Toc339019955"/>
      <w:bookmarkStart w:id="47" w:name="_Toc350438703"/>
      <w:bookmarkStart w:id="48" w:name="_Toc336681538"/>
      <w:bookmarkStart w:id="49" w:name="_Toc339020187"/>
      <w:bookmarkStart w:id="50" w:name="_Toc332270306"/>
      <w:bookmarkStart w:id="51" w:name="_Toc333238572"/>
      <w:bookmarkStart w:id="52" w:name="_Toc366072458"/>
      <w:bookmarkStart w:id="53" w:name="_Toc330459946"/>
      <w:bookmarkStart w:id="54" w:name="_Toc333237724"/>
      <w:bookmarkStart w:id="55" w:name="_Toc337632316"/>
      <w:bookmarkStart w:id="56" w:name="_Toc340672831"/>
      <w:bookmarkStart w:id="57" w:name="_Toc331683995"/>
      <w:bookmarkStart w:id="58" w:name="_Toc342296709"/>
      <w:bookmarkStart w:id="59" w:name="_Toc332206658"/>
      <w:bookmarkStart w:id="60" w:name="_Toc339362258"/>
      <w:bookmarkStart w:id="61" w:name="_Toc339020049"/>
      <w:bookmarkStart w:id="62" w:name="_Toc350756404"/>
      <w:bookmarkStart w:id="63" w:name="_Toc333935279"/>
      <w:bookmarkStart w:id="64" w:name="_Toc333237613"/>
      <w:bookmarkStart w:id="65" w:name="_Toc331512857"/>
      <w:bookmarkStart w:id="66" w:name="_Toc341348292"/>
      <w:bookmarkStart w:id="67" w:name="_Toc333935620"/>
      <w:bookmarkStart w:id="68" w:name="_Toc349127584"/>
      <w:bookmarkStart w:id="69" w:name="_Toc340677032"/>
      <w:r>
        <w:rPr>
          <w:rFonts w:hint="eastAsia" w:ascii="宋体" w:hAnsi="宋体" w:cs="Tahoma"/>
          <w:color w:val="000000" w:themeColor="text1"/>
          <w:highlight w:val="none"/>
          <w:lang w:val="en-US" w:eastAsia="zh-CN"/>
        </w:rPr>
        <w:t>2022</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5</w:t>
      </w:r>
      <w:r>
        <w:rPr>
          <w:rFonts w:hint="eastAsia" w:ascii="宋体" w:hAnsi="宋体" w:cs="Tahoma"/>
          <w:color w:val="000000" w:themeColor="text1"/>
          <w:highlight w:val="none"/>
          <w:lang w:eastAsia="zh-CN"/>
        </w:rPr>
        <w:t>月</w:t>
      </w:r>
      <w:r>
        <w:rPr>
          <w:rFonts w:hint="eastAsia" w:ascii="宋体" w:hAnsi="宋体" w:cs="Tahoma"/>
          <w:color w:val="000000" w:themeColor="text1"/>
          <w:highlight w:val="none"/>
          <w:lang w:val="en-US" w:eastAsia="zh-CN"/>
        </w:rPr>
        <w:t xml:space="preserve">24日  </w:t>
      </w:r>
    </w:p>
    <w:p>
      <w:pPr>
        <w:pStyle w:val="2"/>
        <w:numPr>
          <w:ilvl w:val="0"/>
          <w:numId w:val="0"/>
        </w:numPr>
        <w:ind w:leftChars="0"/>
        <w:jc w:val="both"/>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rPr>
          <w:color w:val="000000" w:themeColor="text1"/>
          <w:highlight w:val="none"/>
        </w:rPr>
      </w:pPr>
    </w:p>
    <w:p>
      <w:pPr>
        <w:pStyle w:val="2"/>
        <w:numPr>
          <w:ilvl w:val="0"/>
          <w:numId w:val="0"/>
        </w:numPr>
        <w:ind w:leftChars="0"/>
        <w:jc w:val="both"/>
        <w:rPr>
          <w:color w:val="000000" w:themeColor="text1"/>
          <w:highlight w:val="none"/>
        </w:rPr>
      </w:pPr>
    </w:p>
    <w:p>
      <w:pPr>
        <w:rPr>
          <w:color w:val="000000" w:themeColor="text1"/>
          <w:highlight w:val="none"/>
        </w:rPr>
      </w:pPr>
    </w:p>
    <w:p>
      <w:pPr>
        <w:pStyle w:val="2"/>
        <w:numPr>
          <w:ilvl w:val="0"/>
          <w:numId w:val="0"/>
        </w:numPr>
        <w:spacing w:beforeLines="0" w:afterLines="50" w:line="390" w:lineRule="exact"/>
        <w:ind w:left="105" w:leftChars="50" w:firstLine="480" w:firstLineChars="200"/>
        <w:rPr>
          <w:color w:val="000000" w:themeColor="text1"/>
          <w:highlight w:val="none"/>
        </w:rPr>
      </w:pPr>
      <w:bookmarkStart w:id="2002" w:name="_GoBack"/>
      <w:bookmarkEnd w:id="2002"/>
      <w:bookmarkStart w:id="70" w:name="_Toc1887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333935621"/>
      <w:bookmarkStart w:id="75" w:name="_Toc75570886"/>
      <w:bookmarkStart w:id="76" w:name="_Toc333237725"/>
      <w:bookmarkStart w:id="77" w:name="_Toc330459949"/>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3"/>
        <w:numPr>
          <w:ilvl w:val="0"/>
          <w:numId w:val="0"/>
        </w:numPr>
        <w:spacing w:beforeLines="150" w:after="0" w:line="360" w:lineRule="auto"/>
        <w:rPr>
          <w:color w:val="000000" w:themeColor="text1"/>
          <w:kern w:val="0"/>
          <w:sz w:val="24"/>
          <w:highlight w:val="none"/>
        </w:rPr>
      </w:pPr>
      <w:bookmarkStart w:id="79" w:name="_Toc14670"/>
      <w:bookmarkStart w:id="80" w:name="_Toc339441054"/>
      <w:bookmarkStart w:id="81" w:name="_Toc365985146"/>
      <w:bookmarkStart w:id="82" w:name="_Toc330459952"/>
      <w:bookmarkStart w:id="83" w:name="_Toc339019856"/>
      <w:bookmarkStart w:id="84" w:name="_Toc340677037"/>
      <w:bookmarkStart w:id="85" w:name="_Toc350438716"/>
      <w:bookmarkStart w:id="86" w:name="_Toc333935654"/>
      <w:bookmarkStart w:id="87" w:name="_Toc336681902"/>
      <w:bookmarkStart w:id="88" w:name="_Toc349143556"/>
      <w:bookmarkStart w:id="89" w:name="_Toc333238600"/>
      <w:bookmarkStart w:id="90" w:name="_Toc333237755"/>
      <w:bookmarkStart w:id="91" w:name="_Toc333237644"/>
      <w:bookmarkStart w:id="92" w:name="_Toc341348305"/>
      <w:bookmarkStart w:id="93" w:name="_Toc365967040"/>
      <w:bookmarkStart w:id="94" w:name="_Toc342296727"/>
      <w:bookmarkStart w:id="95" w:name="_Toc339019982"/>
      <w:bookmarkStart w:id="96" w:name="_Toc331684005"/>
      <w:bookmarkStart w:id="97" w:name="_Toc366072495"/>
      <w:bookmarkStart w:id="98" w:name="_Toc336681547"/>
      <w:bookmarkStart w:id="99" w:name="_Toc332270313"/>
      <w:bookmarkStart w:id="100" w:name="_Toc349127593"/>
      <w:bookmarkStart w:id="101" w:name="_Toc350756417"/>
      <w:bookmarkStart w:id="102" w:name="_Toc333935313"/>
      <w:bookmarkStart w:id="103" w:name="_Toc331512865"/>
      <w:bookmarkStart w:id="104" w:name="_Toc339362267"/>
      <w:bookmarkStart w:id="105" w:name="_Toc340672836"/>
      <w:bookmarkStart w:id="106" w:name="_Toc339020200"/>
      <w:bookmarkStart w:id="107" w:name="_Toc337632325"/>
      <w:bookmarkStart w:id="108" w:name="_Toc332206675"/>
      <w:bookmarkStart w:id="109" w:name="_Toc342060341"/>
      <w:bookmarkStart w:id="110" w:name="_Toc339020062"/>
      <w:bookmarkStart w:id="111" w:name="_Toc345513834"/>
      <w:bookmarkStart w:id="112" w:name="_Toc340507409"/>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26"/>
        <w:gridCol w:w="1997"/>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42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93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完工期</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242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i w:val="0"/>
                <w:snapToGrid/>
                <w:color w:val="000000" w:themeColor="text1"/>
                <w:sz w:val="21"/>
                <w:szCs w:val="21"/>
                <w:highlight w:val="none"/>
                <w:lang w:eastAsia="zh-CN"/>
              </w:rPr>
              <w:t>采购合同由成交供应商与采购人双方签订，签订时间为《中标通知书》发出之日起15日内，最长不超过30天。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0"/>
                <w:sz w:val="21"/>
                <w:szCs w:val="21"/>
                <w:highlight w:val="none"/>
              </w:rPr>
              <w:t>完工地点</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采购方指定地点</w:t>
            </w:r>
            <w:r>
              <w:rPr>
                <w:rFonts w:hint="eastAsia" w:ascii="宋体" w:hAnsi="宋体" w:eastAsia="宋体" w:cs="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lang w:val="zh-CN"/>
              </w:rPr>
              <w:t>报价要求</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本项目以人民币进行报价，</w:t>
            </w:r>
            <w:r>
              <w:rPr>
                <w:rFonts w:hint="eastAsia" w:ascii="宋体" w:hAnsi="宋体" w:eastAsia="宋体" w:cs="宋体"/>
                <w:color w:val="000000" w:themeColor="text1"/>
                <w:sz w:val="21"/>
                <w:szCs w:val="21"/>
                <w:highlight w:val="none"/>
                <w:lang w:val="zh-CN"/>
              </w:rPr>
              <w:t>投标报价必须包括完成项目全部内容所需的所有费用（包括但不限于</w:t>
            </w:r>
            <w:r>
              <w:rPr>
                <w:rFonts w:hint="eastAsia" w:ascii="宋体" w:hAnsi="宋体" w:eastAsia="宋体" w:cs="宋体"/>
                <w:color w:val="000000" w:themeColor="text1"/>
                <w:sz w:val="21"/>
                <w:szCs w:val="21"/>
                <w:highlight w:val="none"/>
              </w:rPr>
              <w:t>资料收集费、差旅费、各项税费</w:t>
            </w:r>
            <w:r>
              <w:rPr>
                <w:rFonts w:hint="eastAsia" w:ascii="宋体" w:hAnsi="宋体" w:eastAsia="宋体" w:cs="宋体"/>
                <w:color w:val="000000" w:themeColor="text1"/>
                <w:sz w:val="21"/>
                <w:szCs w:val="21"/>
                <w:highlight w:val="none"/>
                <w:lang w:val="zh-CN"/>
              </w:rPr>
              <w:t>、各种可预见及不可预见的费用等）。不管投标人是否在报价表中单列，均视为报价总价中已包括全部费用，采购人不再支付任何费用。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lang w:val="zh-CN"/>
              </w:rPr>
              <w:t>合同价款支付方式</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合同签订后15个工作日内支付总费用50%；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2</w:t>
            </w:r>
            <w:r>
              <w:rPr>
                <w:rFonts w:hint="eastAsia" w:ascii="宋体" w:hAnsi="宋体" w:eastAsia="宋体" w:cs="宋体"/>
                <w:b w:val="0"/>
                <w:bCs w:val="0"/>
                <w:color w:val="000000" w:themeColor="text1"/>
                <w:sz w:val="21"/>
                <w:szCs w:val="21"/>
                <w:highlight w:val="none"/>
                <w:lang w:eastAsia="zh-CN"/>
              </w:rPr>
              <w:t>.</w:t>
            </w:r>
            <w:r>
              <w:rPr>
                <w:rFonts w:hint="eastAsia" w:ascii="宋体" w:hAnsi="宋体" w:eastAsia="宋体" w:cs="宋体"/>
                <w:b w:val="0"/>
                <w:bCs w:val="0"/>
                <w:color w:val="000000" w:themeColor="text1"/>
                <w:sz w:val="21"/>
                <w:szCs w:val="21"/>
                <w:highlight w:val="none"/>
              </w:rPr>
              <w:t>承担单位完成阳江市</w:t>
            </w:r>
            <w:r>
              <w:rPr>
                <w:rFonts w:hint="eastAsia" w:ascii="宋体" w:hAnsi="宋体" w:eastAsia="宋体" w:cs="宋体"/>
                <w:b w:val="0"/>
                <w:bCs w:val="0"/>
                <w:color w:val="000000" w:themeColor="text1"/>
                <w:sz w:val="21"/>
                <w:szCs w:val="21"/>
                <w:highlight w:val="none"/>
                <w:lang w:eastAsia="zh-CN"/>
              </w:rPr>
              <w:t>产业园区</w:t>
            </w:r>
            <w:r>
              <w:rPr>
                <w:rFonts w:hint="eastAsia" w:ascii="宋体" w:hAnsi="宋体" w:eastAsia="宋体" w:cs="宋体"/>
                <w:b w:val="0"/>
                <w:bCs w:val="0"/>
                <w:color w:val="000000" w:themeColor="text1"/>
                <w:sz w:val="21"/>
                <w:szCs w:val="21"/>
                <w:highlight w:val="none"/>
              </w:rPr>
              <w:t>高质量发展</w:t>
            </w:r>
            <w:r>
              <w:rPr>
                <w:rFonts w:hint="eastAsia" w:ascii="宋体" w:hAnsi="宋体" w:eastAsia="宋体" w:cs="宋体"/>
                <w:b w:val="0"/>
                <w:bCs w:val="0"/>
                <w:color w:val="000000" w:themeColor="text1"/>
                <w:sz w:val="21"/>
                <w:szCs w:val="21"/>
                <w:highlight w:val="none"/>
                <w:lang w:eastAsia="zh-CN"/>
              </w:rPr>
              <w:t>规划</w:t>
            </w:r>
            <w:r>
              <w:rPr>
                <w:rFonts w:hint="eastAsia" w:ascii="宋体" w:hAnsi="宋体" w:eastAsia="宋体" w:cs="宋体"/>
                <w:b w:val="0"/>
                <w:bCs w:val="0"/>
                <w:color w:val="000000" w:themeColor="text1"/>
                <w:sz w:val="21"/>
                <w:szCs w:val="21"/>
                <w:highlight w:val="none"/>
              </w:rPr>
              <w:t>—高端合金材料及新型管材产业基地</w:t>
            </w:r>
            <w:r>
              <w:rPr>
                <w:rFonts w:hint="eastAsia" w:ascii="宋体" w:hAnsi="宋体" w:eastAsia="宋体" w:cs="宋体"/>
                <w:b w:val="0"/>
                <w:bCs w:val="0"/>
                <w:color w:val="000000" w:themeColor="text1"/>
                <w:sz w:val="21"/>
                <w:szCs w:val="21"/>
                <w:highlight w:val="none"/>
                <w:lang w:eastAsia="zh-CN"/>
              </w:rPr>
              <w:t>发展</w:t>
            </w:r>
            <w:r>
              <w:rPr>
                <w:rFonts w:hint="eastAsia" w:ascii="宋体" w:hAnsi="宋体" w:eastAsia="宋体" w:cs="宋体"/>
                <w:b w:val="0"/>
                <w:bCs w:val="0"/>
                <w:color w:val="000000" w:themeColor="text1"/>
                <w:sz w:val="21"/>
                <w:szCs w:val="21"/>
                <w:highlight w:val="none"/>
              </w:rPr>
              <w:t>指南报告成果并经验收后15个工作日内支付剩余</w:t>
            </w:r>
            <w:r>
              <w:rPr>
                <w:rFonts w:hint="eastAsia" w:ascii="宋体" w:hAnsi="宋体" w:eastAsia="宋体" w:cs="宋体"/>
                <w:b w:val="0"/>
                <w:bCs w:val="0"/>
                <w:color w:val="000000" w:themeColor="text1"/>
                <w:sz w:val="21"/>
                <w:szCs w:val="21"/>
                <w:highlight w:val="none"/>
                <w:lang w:val="en-US" w:eastAsia="zh-CN"/>
              </w:rPr>
              <w:t>50</w:t>
            </w:r>
            <w:r>
              <w:rPr>
                <w:rFonts w:hint="eastAsia" w:ascii="宋体" w:hAnsi="宋体" w:eastAsia="宋体" w:cs="宋体"/>
                <w:b w:val="0"/>
                <w:bCs w:val="0"/>
                <w:color w:val="000000" w:themeColor="text1"/>
                <w:sz w:val="21"/>
                <w:szCs w:val="21"/>
                <w:highlight w:val="none"/>
              </w:rPr>
              <w:t>%的费用。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成交供应商凭以下有效文件与采购人结算：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（2）成交供应商开具的正式发票；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w:t>
            </w:r>
          </w:p>
        </w:tc>
        <w:tc>
          <w:tcPr>
            <w:tcW w:w="24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lang w:val="zh-CN"/>
              </w:rPr>
              <w:t>验收要求</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项目成果须通过采购人组织的专家评审。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w:t>
            </w:r>
          </w:p>
        </w:tc>
        <w:tc>
          <w:tcPr>
            <w:tcW w:w="2426"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sz w:val="21"/>
                <w:szCs w:val="21"/>
                <w:highlight w:val="none"/>
                <w:lang w:val="zh-CN"/>
              </w:rPr>
              <w:t>其他要求</w:t>
            </w:r>
          </w:p>
        </w:tc>
        <w:tc>
          <w:tcPr>
            <w:tcW w:w="69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zh-CN"/>
              </w:rPr>
              <w:t>投标人应保证，采购人在中华人民共和国使用本项目成果时，采购人免受第三方提出侵犯其知识产权的起诉。投标价应包括所有应支付的版税或使用费。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9</w:t>
            </w:r>
          </w:p>
        </w:tc>
        <w:tc>
          <w:tcPr>
            <w:tcW w:w="242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99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肆仟伍佰</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4500</w:t>
            </w:r>
            <w:r>
              <w:rPr>
                <w:rFonts w:hint="eastAsia" w:ascii="宋体" w:hAnsi="宋体"/>
                <w:b/>
                <w:color w:val="000000" w:themeColor="text1"/>
                <w:szCs w:val="21"/>
                <w:highlight w:val="none"/>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42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42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42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42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10</w:t>
            </w:r>
          </w:p>
        </w:tc>
        <w:tc>
          <w:tcPr>
            <w:tcW w:w="2426"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供应商在领取《</w:t>
            </w:r>
            <w:r>
              <w:rPr>
                <w:rFonts w:hint="eastAsia" w:ascii="宋体" w:hAnsi="宋体"/>
                <w:color w:val="000000" w:themeColor="text1"/>
                <w:szCs w:val="21"/>
                <w:highlight w:val="none"/>
                <w:lang w:val="en-US" w:eastAsia="zh-CN"/>
              </w:rPr>
              <w:t>中标</w:t>
            </w:r>
            <w:r>
              <w:rPr>
                <w:rFonts w:hint="eastAsia" w:ascii="宋体" w:hAnsi="宋体"/>
                <w:color w:val="000000" w:themeColor="text1"/>
                <w:szCs w:val="21"/>
                <w:highlight w:val="none"/>
              </w:rPr>
              <w:t>通知书》时应一次性交纳招标代理服务费</w:t>
            </w:r>
            <w:r>
              <w:rPr>
                <w:rFonts w:hint="eastAsia" w:ascii="宋体" w:hAnsi="宋体"/>
                <w:color w:val="000000" w:themeColor="text1"/>
                <w:szCs w:val="21"/>
                <w:highlight w:val="none"/>
                <w:lang w:val="en-US" w:eastAsia="zh-CN"/>
              </w:rPr>
              <w:t>柒</w:t>
            </w:r>
            <w:r>
              <w:rPr>
                <w:rFonts w:hint="eastAsia" w:ascii="宋体" w:hAnsi="宋体"/>
                <w:color w:val="000000" w:themeColor="text1"/>
                <w:szCs w:val="21"/>
                <w:highlight w:val="none"/>
              </w:rPr>
              <w:t>仟元整（￥</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42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426"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426"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99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pStyle w:val="3"/>
        <w:numPr>
          <w:ilvl w:val="0"/>
          <w:numId w:val="0"/>
        </w:numPr>
        <w:spacing w:beforeLines="150" w:after="0" w:line="360" w:lineRule="auto"/>
        <w:rPr>
          <w:rFonts w:hint="eastAsia"/>
          <w:color w:val="000000" w:themeColor="text1"/>
          <w:sz w:val="24"/>
          <w:szCs w:val="24"/>
          <w:highlight w:val="none"/>
        </w:rPr>
      </w:pPr>
      <w:bookmarkStart w:id="113" w:name="_Toc8736"/>
      <w:r>
        <w:rPr>
          <w:rFonts w:hint="eastAsia"/>
          <w:color w:val="000000" w:themeColor="text1"/>
          <w:kern w:val="0"/>
          <w:sz w:val="24"/>
          <w:szCs w:val="24"/>
          <w:highlight w:val="none"/>
        </w:rPr>
        <w:t>B  技术要求</w:t>
      </w:r>
      <w:bookmarkEnd w:id="113"/>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 xml:space="preserve"> </w:t>
      </w:r>
      <w:r>
        <w:rPr>
          <w:rFonts w:hint="eastAsia" w:ascii="宋体" w:hAnsi="宋体" w:cs="宋体"/>
          <w:b/>
          <w:bCs/>
          <w:color w:val="000000" w:themeColor="text1"/>
          <w:sz w:val="21"/>
          <w:szCs w:val="21"/>
          <w:highlight w:val="none"/>
        </w:rPr>
        <w:t>一、项目一览表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68"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序号</w:t>
            </w:r>
          </w:p>
        </w:tc>
        <w:tc>
          <w:tcPr>
            <w:tcW w:w="7876" w:type="dxa"/>
            <w:shd w:val="clear" w:color="auto" w:fill="EEECE1"/>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color w:val="000000" w:themeColor="text1"/>
                <w:sz w:val="21"/>
                <w:szCs w:val="21"/>
                <w:highlight w:val="none"/>
              </w:rPr>
            </w:pPr>
            <w:r>
              <w:rPr>
                <w:rFonts w:hint="eastAsia" w:ascii="宋体" w:hAnsi="宋体" w:cs="宋体"/>
                <w:b/>
                <w:color w:val="000000" w:themeColor="text1"/>
                <w:sz w:val="21"/>
                <w:szCs w:val="21"/>
                <w:highlight w:val="none"/>
              </w:rPr>
              <w:t>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7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w:t>
            </w:r>
          </w:p>
        </w:tc>
        <w:tc>
          <w:tcPr>
            <w:tcW w:w="78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Cs/>
                <w:color w:val="000000" w:themeColor="text1"/>
                <w:sz w:val="21"/>
                <w:szCs w:val="21"/>
                <w:highlight w:val="none"/>
              </w:rPr>
            </w:pPr>
            <w:r>
              <w:rPr>
                <w:rFonts w:hint="eastAsia" w:ascii="宋体" w:hAnsi="宋体" w:eastAsia="宋体"/>
                <w:b w:val="0"/>
                <w:bCs w:val="0"/>
                <w:color w:val="000000" w:themeColor="text1"/>
                <w:sz w:val="21"/>
                <w:szCs w:val="21"/>
                <w:highlight w:val="none"/>
              </w:rPr>
              <w:t>阳江市</w:t>
            </w:r>
            <w:r>
              <w:rPr>
                <w:rFonts w:hint="eastAsia" w:ascii="宋体" w:hAnsi="宋体" w:eastAsia="宋体"/>
                <w:b w:val="0"/>
                <w:bCs w:val="0"/>
                <w:color w:val="000000" w:themeColor="text1"/>
                <w:sz w:val="21"/>
                <w:szCs w:val="21"/>
                <w:highlight w:val="none"/>
                <w:lang w:eastAsia="zh-CN"/>
              </w:rPr>
              <w:t>产业园区</w:t>
            </w:r>
            <w:r>
              <w:rPr>
                <w:rFonts w:hint="eastAsia" w:ascii="宋体" w:hAnsi="宋体" w:eastAsia="宋体"/>
                <w:b w:val="0"/>
                <w:bCs w:val="0"/>
                <w:color w:val="000000" w:themeColor="text1"/>
                <w:sz w:val="21"/>
                <w:szCs w:val="21"/>
                <w:highlight w:val="none"/>
              </w:rPr>
              <w:t>高质量发展</w:t>
            </w:r>
            <w:r>
              <w:rPr>
                <w:rFonts w:hint="eastAsia" w:ascii="宋体" w:hAnsi="宋体" w:eastAsia="宋体"/>
                <w:b w:val="0"/>
                <w:bCs w:val="0"/>
                <w:color w:val="000000" w:themeColor="text1"/>
                <w:sz w:val="21"/>
                <w:szCs w:val="21"/>
                <w:highlight w:val="none"/>
                <w:lang w:eastAsia="zh-CN"/>
              </w:rPr>
              <w:t>规划</w:t>
            </w:r>
            <w:r>
              <w:rPr>
                <w:rFonts w:hint="eastAsia" w:ascii="宋体" w:hAnsi="宋体" w:eastAsia="宋体"/>
                <w:b w:val="0"/>
                <w:bCs w:val="0"/>
                <w:color w:val="000000" w:themeColor="text1"/>
                <w:sz w:val="21"/>
                <w:szCs w:val="21"/>
                <w:highlight w:val="none"/>
              </w:rPr>
              <w:t>—高端合金材料及新型管材产业基地</w:t>
            </w:r>
            <w:r>
              <w:rPr>
                <w:rFonts w:hint="eastAsia" w:ascii="宋体" w:hAnsi="宋体" w:eastAsia="宋体"/>
                <w:b w:val="0"/>
                <w:bCs w:val="0"/>
                <w:color w:val="000000" w:themeColor="text1"/>
                <w:sz w:val="21"/>
                <w:szCs w:val="21"/>
                <w:highlight w:val="none"/>
                <w:lang w:eastAsia="zh-CN"/>
              </w:rPr>
              <w:t>发展</w:t>
            </w:r>
            <w:r>
              <w:rPr>
                <w:rFonts w:hint="eastAsia" w:ascii="宋体" w:hAnsi="宋体" w:eastAsia="宋体"/>
                <w:b w:val="0"/>
                <w:bCs w:val="0"/>
                <w:color w:val="000000" w:themeColor="text1"/>
                <w:sz w:val="21"/>
                <w:szCs w:val="21"/>
                <w:highlight w:val="none"/>
              </w:rPr>
              <w:t>指南</w:t>
            </w:r>
            <w:r>
              <w:rPr>
                <w:rFonts w:hint="eastAsia" w:ascii="宋体" w:hAnsi="宋体" w:cs="宋体"/>
                <w:b w:val="0"/>
                <w:bCs w:val="0"/>
                <w:color w:val="000000" w:themeColor="text1"/>
                <w:sz w:val="21"/>
                <w:szCs w:val="21"/>
                <w:highlight w:val="none"/>
              </w:rPr>
              <w:t>项目</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 xml:space="preserve">  </w:t>
      </w:r>
      <w:r>
        <w:rPr>
          <w:rFonts w:hint="eastAsia" w:ascii="宋体" w:hAnsi="宋体" w:cs="宋体"/>
          <w:b/>
          <w:bCs/>
          <w:color w:val="000000" w:themeColor="text1"/>
          <w:sz w:val="21"/>
          <w:szCs w:val="21"/>
          <w:highlight w:val="none"/>
        </w:rPr>
        <w:t>二、项目概况：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lang w:val="zh-CN"/>
        </w:rPr>
      </w:pPr>
      <w:r>
        <w:rPr>
          <w:rFonts w:hint="eastAsia" w:ascii="宋体" w:hAnsi="宋体" w:cs="宋体"/>
          <w:color w:val="000000" w:themeColor="text1"/>
          <w:sz w:val="21"/>
          <w:szCs w:val="21"/>
          <w:highlight w:val="none"/>
          <w:lang w:val="zh-CN"/>
        </w:rPr>
        <w:t>阳江市位于广东省西南沿海，是粤西连接珠江三角洲的交通走廊，全市总面积7813平方公里。阳江被誉为“中国刀剪之都”，是中国最大的刀剪生产基地、出口基地和五金刀剪全球采购基地，也是中国刀剪产业基地、中国餐厨用品外贸转型升级基地、中国五金制品（刀剪工具）出口加工基地、广东省五金刀剪产业集群升级示范基地和“省市共建广东（阳江）五金刀剪先进制造业基地”。“中国菜刀中心”、“中国剪刀中心”、“中国小刀中心”等11个国字号中心均落户阳江市。目前，依托当地龙头企业，阳江已形成了以钢铁及镍合金生产、精炼加工、冷热轧、研发、检验检测、物流配送等集聚发展为主高端不锈钢、新型建材（特种钢）及铸管铸件产业基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000000" w:themeColor="text1"/>
          <w:sz w:val="21"/>
          <w:szCs w:val="21"/>
          <w:highlight w:val="none"/>
          <w:lang w:val="zh-CN"/>
        </w:rPr>
      </w:pPr>
      <w:r>
        <w:rPr>
          <w:rFonts w:hint="eastAsia" w:ascii="宋体" w:hAnsi="宋体" w:cs="宋体"/>
          <w:color w:val="000000" w:themeColor="text1"/>
          <w:sz w:val="21"/>
          <w:szCs w:val="21"/>
          <w:highlight w:val="none"/>
          <w:lang w:val="zh-CN"/>
        </w:rPr>
        <w:t>“十四五”期间，阳江市紧紧围绕高质量发展战略，加快打造沿海经济带的重要战略支点、宜居宜业宜游的现代化滨海城市，全面对接融入“双区”建设。亟需采用先进的理念、方法和技术开展阳江高端不锈钢制品与精品铸管生产基地发展指南编制，科学指导建设具有阳江特色的现代化产业集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三、项目要求：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color w:val="000000" w:themeColor="text1"/>
          <w:sz w:val="21"/>
          <w:szCs w:val="21"/>
          <w:highlight w:val="none"/>
          <w:lang w:val="zh-CN"/>
        </w:rPr>
      </w:pPr>
      <w:r>
        <w:rPr>
          <w:rFonts w:hint="eastAsia" w:ascii="宋体" w:hAnsi="宋体" w:cs="宋体"/>
          <w:color w:val="000000" w:themeColor="text1"/>
          <w:sz w:val="21"/>
          <w:szCs w:val="21"/>
          <w:highlight w:val="none"/>
          <w:lang w:val="zh-CN"/>
        </w:rPr>
        <w:t>按照</w:t>
      </w:r>
      <w:r>
        <w:rPr>
          <w:rFonts w:hint="eastAsia" w:ascii="宋体" w:hAnsi="宋体" w:cs="宋体"/>
          <w:color w:val="000000" w:themeColor="text1"/>
          <w:sz w:val="21"/>
          <w:szCs w:val="21"/>
          <w:highlight w:val="none"/>
        </w:rPr>
        <w:t>相关顶层设计、法律法规及技术指</w:t>
      </w:r>
      <w:r>
        <w:rPr>
          <w:rFonts w:hint="eastAsia" w:ascii="宋体" w:hAnsi="宋体" w:cs="宋体"/>
          <w:b w:val="0"/>
          <w:bCs w:val="0"/>
          <w:color w:val="000000" w:themeColor="text1"/>
          <w:sz w:val="21"/>
          <w:szCs w:val="21"/>
          <w:highlight w:val="none"/>
        </w:rPr>
        <w:t>南</w:t>
      </w:r>
      <w:r>
        <w:rPr>
          <w:rFonts w:hint="eastAsia" w:ascii="宋体" w:hAnsi="宋体" w:cs="宋体"/>
          <w:b w:val="0"/>
          <w:bCs w:val="0"/>
          <w:color w:val="000000" w:themeColor="text1"/>
          <w:sz w:val="21"/>
          <w:szCs w:val="21"/>
          <w:highlight w:val="none"/>
          <w:lang w:val="zh-CN"/>
        </w:rPr>
        <w:t>，开展</w:t>
      </w:r>
      <w:r>
        <w:rPr>
          <w:rFonts w:hint="eastAsia" w:ascii="宋体" w:hAnsi="宋体" w:eastAsia="宋体"/>
          <w:b w:val="0"/>
          <w:bCs w:val="0"/>
          <w:color w:val="000000" w:themeColor="text1"/>
          <w:sz w:val="21"/>
          <w:szCs w:val="21"/>
          <w:highlight w:val="none"/>
        </w:rPr>
        <w:t>阳江市</w:t>
      </w:r>
      <w:r>
        <w:rPr>
          <w:rFonts w:hint="eastAsia" w:ascii="宋体" w:hAnsi="宋体" w:eastAsia="宋体"/>
          <w:b w:val="0"/>
          <w:bCs w:val="0"/>
          <w:color w:val="000000" w:themeColor="text1"/>
          <w:sz w:val="21"/>
          <w:szCs w:val="21"/>
          <w:highlight w:val="none"/>
          <w:lang w:eastAsia="zh-CN"/>
        </w:rPr>
        <w:t>产业园区</w:t>
      </w:r>
      <w:r>
        <w:rPr>
          <w:rFonts w:hint="eastAsia" w:ascii="宋体" w:hAnsi="宋体" w:eastAsia="宋体"/>
          <w:b w:val="0"/>
          <w:bCs w:val="0"/>
          <w:color w:val="000000" w:themeColor="text1"/>
          <w:sz w:val="21"/>
          <w:szCs w:val="21"/>
          <w:highlight w:val="none"/>
        </w:rPr>
        <w:t>高质量发展</w:t>
      </w:r>
      <w:r>
        <w:rPr>
          <w:rFonts w:hint="eastAsia" w:ascii="宋体" w:hAnsi="宋体" w:eastAsia="宋体"/>
          <w:b w:val="0"/>
          <w:bCs w:val="0"/>
          <w:color w:val="000000" w:themeColor="text1"/>
          <w:sz w:val="21"/>
          <w:szCs w:val="21"/>
          <w:highlight w:val="none"/>
          <w:lang w:eastAsia="zh-CN"/>
        </w:rPr>
        <w:t>规划</w:t>
      </w:r>
      <w:r>
        <w:rPr>
          <w:rFonts w:hint="eastAsia" w:ascii="宋体" w:hAnsi="宋体" w:eastAsia="宋体"/>
          <w:b w:val="0"/>
          <w:bCs w:val="0"/>
          <w:color w:val="000000" w:themeColor="text1"/>
          <w:sz w:val="21"/>
          <w:szCs w:val="21"/>
          <w:highlight w:val="none"/>
        </w:rPr>
        <w:t>—高端合金材料及新型管材产业基地</w:t>
      </w:r>
      <w:r>
        <w:rPr>
          <w:rFonts w:hint="eastAsia" w:ascii="宋体" w:hAnsi="宋体" w:eastAsia="宋体"/>
          <w:b w:val="0"/>
          <w:bCs w:val="0"/>
          <w:color w:val="000000" w:themeColor="text1"/>
          <w:sz w:val="21"/>
          <w:szCs w:val="21"/>
          <w:highlight w:val="none"/>
          <w:lang w:eastAsia="zh-CN"/>
        </w:rPr>
        <w:t>发展</w:t>
      </w:r>
      <w:r>
        <w:rPr>
          <w:rFonts w:hint="eastAsia" w:ascii="宋体" w:hAnsi="宋体" w:eastAsia="宋体"/>
          <w:b w:val="0"/>
          <w:bCs w:val="0"/>
          <w:color w:val="000000" w:themeColor="text1"/>
          <w:sz w:val="21"/>
          <w:szCs w:val="21"/>
          <w:highlight w:val="none"/>
        </w:rPr>
        <w:t>指南</w:t>
      </w:r>
      <w:r>
        <w:rPr>
          <w:rFonts w:hint="eastAsia" w:ascii="宋体" w:hAnsi="宋体" w:cs="宋体"/>
          <w:b w:val="0"/>
          <w:bCs w:val="0"/>
          <w:color w:val="000000" w:themeColor="text1"/>
          <w:sz w:val="21"/>
          <w:szCs w:val="21"/>
          <w:highlight w:val="none"/>
        </w:rPr>
        <w:t>编制</w:t>
      </w:r>
      <w:r>
        <w:rPr>
          <w:rFonts w:hint="eastAsia" w:ascii="宋体" w:hAnsi="宋体" w:cs="宋体"/>
          <w:b w:val="0"/>
          <w:bCs w:val="0"/>
          <w:color w:val="000000" w:themeColor="text1"/>
          <w:sz w:val="21"/>
          <w:szCs w:val="21"/>
          <w:highlight w:val="none"/>
          <w:lang w:val="zh-CN"/>
        </w:rPr>
        <w:t>工作，准确研判不锈钢制品行业和铸管行业发展形势，科学合理分析测算不锈钢制品行业和铸管行业发展需求，提出重点不锈钢制品和铸管产业发展思路、主要产品、产业链建设、规划重点项目等，</w:t>
      </w:r>
      <w:r>
        <w:rPr>
          <w:rFonts w:hint="eastAsia" w:ascii="宋体" w:hAnsi="宋体" w:cs="宋体"/>
          <w:b w:val="0"/>
          <w:bCs w:val="0"/>
          <w:color w:val="000000" w:themeColor="text1"/>
          <w:sz w:val="21"/>
          <w:szCs w:val="21"/>
          <w:highlight w:val="none"/>
        </w:rPr>
        <w:t>谋划</w:t>
      </w:r>
      <w:r>
        <w:rPr>
          <w:rFonts w:hint="eastAsia" w:ascii="宋体" w:hAnsi="宋体" w:cs="宋体"/>
          <w:b w:val="0"/>
          <w:bCs w:val="0"/>
          <w:color w:val="000000" w:themeColor="text1"/>
          <w:sz w:val="21"/>
          <w:szCs w:val="21"/>
          <w:highlight w:val="none"/>
          <w:lang w:val="zh-CN"/>
        </w:rPr>
        <w:t>提升阳江市不锈钢和铸管产业“建圈强链”的新思路、新途径、新手段。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themeColor="text1"/>
          <w:sz w:val="21"/>
          <w:szCs w:val="21"/>
          <w:highlight w:val="none"/>
        </w:rPr>
      </w:pPr>
      <w:r>
        <w:rPr>
          <w:rFonts w:hint="eastAsia" w:ascii="宋体" w:hAnsi="宋体" w:cs="宋体"/>
          <w:b/>
          <w:bCs/>
          <w:color w:val="000000" w:themeColor="text1"/>
          <w:sz w:val="21"/>
          <w:szCs w:val="21"/>
          <w:highlight w:val="none"/>
        </w:rPr>
        <w:t>四、项目开展依据</w:t>
      </w:r>
      <w:r>
        <w:rPr>
          <w:rFonts w:hint="eastAsia" w:ascii="宋体" w:hAnsi="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lang w:val="zh-CN"/>
        </w:rPr>
      </w:pPr>
      <w:r>
        <w:rPr>
          <w:rFonts w:hint="eastAsia" w:ascii="宋体" w:hAnsi="宋体" w:cs="宋体"/>
          <w:color w:val="000000" w:themeColor="text1"/>
          <w:sz w:val="21"/>
          <w:szCs w:val="21"/>
          <w:highlight w:val="none"/>
          <w:lang w:val="zh-CN"/>
        </w:rPr>
        <w:t>依据近年来国家、广东省和阳江市出台的产业政策要求、法律法规等。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五、项目任务范围：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本次发展指南编制任务范围覆盖</w:t>
      </w:r>
      <w:r>
        <w:rPr>
          <w:rFonts w:hint="eastAsia" w:ascii="宋体" w:hAnsi="宋体" w:eastAsia="宋体"/>
          <w:b w:val="0"/>
          <w:bCs w:val="0"/>
          <w:color w:val="000000" w:themeColor="text1"/>
          <w:sz w:val="21"/>
          <w:szCs w:val="21"/>
          <w:highlight w:val="none"/>
        </w:rPr>
        <w:t>阳江市</w:t>
      </w:r>
      <w:r>
        <w:rPr>
          <w:rFonts w:hint="eastAsia" w:ascii="宋体" w:hAnsi="宋体" w:eastAsia="宋体"/>
          <w:b w:val="0"/>
          <w:bCs w:val="0"/>
          <w:color w:val="000000" w:themeColor="text1"/>
          <w:sz w:val="21"/>
          <w:szCs w:val="21"/>
          <w:highlight w:val="none"/>
          <w:lang w:eastAsia="zh-CN"/>
        </w:rPr>
        <w:t>产业园区</w:t>
      </w:r>
      <w:r>
        <w:rPr>
          <w:rFonts w:hint="eastAsia" w:ascii="宋体" w:hAnsi="宋体" w:eastAsia="宋体"/>
          <w:b w:val="0"/>
          <w:bCs w:val="0"/>
          <w:color w:val="000000" w:themeColor="text1"/>
          <w:sz w:val="21"/>
          <w:szCs w:val="21"/>
          <w:highlight w:val="none"/>
        </w:rPr>
        <w:t>高质量发展</w:t>
      </w:r>
      <w:r>
        <w:rPr>
          <w:rFonts w:hint="eastAsia" w:ascii="宋体" w:hAnsi="宋体" w:eastAsia="宋体"/>
          <w:b w:val="0"/>
          <w:bCs w:val="0"/>
          <w:color w:val="000000" w:themeColor="text1"/>
          <w:sz w:val="21"/>
          <w:szCs w:val="21"/>
          <w:highlight w:val="none"/>
          <w:lang w:eastAsia="zh-CN"/>
        </w:rPr>
        <w:t>规划</w:t>
      </w:r>
      <w:r>
        <w:rPr>
          <w:rFonts w:hint="eastAsia" w:ascii="宋体" w:hAnsi="宋体" w:eastAsia="宋体"/>
          <w:b w:val="0"/>
          <w:bCs w:val="0"/>
          <w:color w:val="000000" w:themeColor="text1"/>
          <w:sz w:val="21"/>
          <w:szCs w:val="21"/>
          <w:highlight w:val="none"/>
        </w:rPr>
        <w:t>—高端合金材料及新型管材产业基地</w:t>
      </w:r>
      <w:r>
        <w:rPr>
          <w:rFonts w:hint="eastAsia" w:ascii="宋体" w:hAnsi="宋体" w:eastAsia="宋体"/>
          <w:b w:val="0"/>
          <w:bCs w:val="0"/>
          <w:color w:val="000000" w:themeColor="text1"/>
          <w:sz w:val="21"/>
          <w:szCs w:val="21"/>
          <w:highlight w:val="none"/>
          <w:lang w:eastAsia="zh-CN"/>
        </w:rPr>
        <w:t>发展</w:t>
      </w:r>
      <w:r>
        <w:rPr>
          <w:rFonts w:hint="eastAsia" w:ascii="宋体" w:hAnsi="宋体" w:eastAsia="宋体"/>
          <w:b w:val="0"/>
          <w:bCs w:val="0"/>
          <w:color w:val="000000" w:themeColor="text1"/>
          <w:sz w:val="21"/>
          <w:szCs w:val="21"/>
          <w:highlight w:val="none"/>
        </w:rPr>
        <w:t>指南</w:t>
      </w:r>
      <w:r>
        <w:rPr>
          <w:rFonts w:hint="eastAsia" w:ascii="宋体" w:hAnsi="宋体" w:cs="宋体"/>
          <w:b w:val="0"/>
          <w:bCs w:val="0"/>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rPr>
        <w:t>六、工作内容：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为确保发展指南编制工作科学系统推进，重点围绕以下几个部分开展分析研究，确保指南科学合理、思路符合实际，提出的任务措施扎实有针对性。</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（一）</w:t>
      </w:r>
      <w:r>
        <w:rPr>
          <w:rFonts w:hint="eastAsia" w:ascii="宋体" w:hAnsi="宋体" w:cs="宋体"/>
          <w:color w:val="000000" w:themeColor="text1"/>
          <w:sz w:val="21"/>
          <w:szCs w:val="21"/>
          <w:highlight w:val="none"/>
          <w:lang w:val="zh-CN"/>
        </w:rPr>
        <w:t>阳江市高端合金材料及新型管材产业概况</w:t>
      </w:r>
      <w:r>
        <w:rPr>
          <w:rFonts w:hint="eastAsia" w:ascii="宋体" w:hAnsi="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全面总结阳江市高端合金材料及新型管材产业现状，梳理主要存在的问题。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（二）</w:t>
      </w:r>
      <w:r>
        <w:rPr>
          <w:rFonts w:hint="eastAsia" w:ascii="宋体" w:hAnsi="宋体" w:cs="宋体"/>
          <w:color w:val="000000" w:themeColor="text1"/>
          <w:sz w:val="21"/>
          <w:szCs w:val="21"/>
          <w:highlight w:val="none"/>
          <w:lang w:val="zh-CN"/>
        </w:rPr>
        <w:t>发展环境分析</w:t>
      </w:r>
      <w:r>
        <w:rPr>
          <w:rFonts w:hint="eastAsia" w:ascii="宋体" w:hAnsi="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通过对宏观经济形势、产业政策、行业发展趋势等发展环境分析，梳理阳江市高端合金材料及新型管材产业发展机遇与挑战。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（三）广东省高端合金材料及新型管材市场需求分析。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对广东省高端合金材料及新型管材需求市场进行调研走访，了解高端合金材料及新型管材的市场需求现状及未来需求预测。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（四）高端合金材料及新型管材</w:t>
      </w:r>
      <w:r>
        <w:rPr>
          <w:rFonts w:hint="eastAsia" w:ascii="宋体" w:hAnsi="宋体" w:cs="宋体"/>
          <w:color w:val="000000" w:themeColor="text1"/>
          <w:sz w:val="21"/>
          <w:szCs w:val="21"/>
          <w:highlight w:val="none"/>
          <w:lang w:val="zh-CN"/>
        </w:rPr>
        <w:t>产业基地发展思路</w:t>
      </w:r>
      <w:r>
        <w:rPr>
          <w:rFonts w:hint="eastAsia" w:ascii="宋体" w:hAnsi="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调研分析相关产品龙头企业全国分布、市场占有率等情况，结合政策导向、市场导向和目标导向，提出适合阳江市高端合金材料及新型管材</w:t>
      </w:r>
      <w:r>
        <w:rPr>
          <w:rFonts w:hint="eastAsia" w:ascii="宋体" w:hAnsi="宋体" w:cs="宋体"/>
          <w:color w:val="000000" w:themeColor="text1"/>
          <w:sz w:val="21"/>
          <w:szCs w:val="21"/>
          <w:highlight w:val="none"/>
          <w:lang w:val="zh-CN"/>
        </w:rPr>
        <w:t>产业基地发展的总体思路。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（五）阳江市高端合金材料及新型管材产业基地发展要素保障分析。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000000" w:themeColor="text1"/>
          <w:sz w:val="21"/>
          <w:szCs w:val="21"/>
          <w:highlight w:val="none"/>
        </w:rPr>
      </w:pPr>
      <w:r>
        <w:rPr>
          <w:rFonts w:hint="eastAsia" w:ascii="宋体" w:hAnsi="宋体" w:cs="宋体"/>
          <w:color w:val="000000" w:themeColor="text1"/>
          <w:sz w:val="21"/>
          <w:szCs w:val="21"/>
          <w:highlight w:val="none"/>
        </w:rPr>
        <w:t>梳理当地要素保障条件，更好推动产业基地高质量发展。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 xml:space="preserve"> </w:t>
      </w:r>
      <w:r>
        <w:rPr>
          <w:rFonts w:hint="eastAsia" w:ascii="宋体" w:hAnsi="宋体" w:cs="宋体"/>
          <w:b/>
          <w:bCs/>
          <w:color w:val="000000" w:themeColor="text1"/>
          <w:sz w:val="21"/>
          <w:szCs w:val="21"/>
          <w:highlight w:val="none"/>
        </w:rPr>
        <w:t>七、提交成果：</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val="0"/>
          <w:bCs w:val="0"/>
          <w:color w:val="000000" w:themeColor="text1"/>
          <w:sz w:val="21"/>
          <w:szCs w:val="21"/>
          <w:highlight w:val="none"/>
        </w:rPr>
      </w:pPr>
      <w:r>
        <w:rPr>
          <w:rFonts w:hint="eastAsia" w:ascii="宋体" w:hAnsi="宋体" w:cs="宋体"/>
          <w:b w:val="0"/>
          <w:bCs w:val="0"/>
          <w:color w:val="000000" w:themeColor="text1"/>
          <w:sz w:val="21"/>
          <w:szCs w:val="21"/>
          <w:highlight w:val="none"/>
        </w:rPr>
        <w:t>《</w:t>
      </w:r>
      <w:r>
        <w:rPr>
          <w:rFonts w:hint="eastAsia" w:ascii="宋体" w:hAnsi="宋体" w:eastAsia="宋体"/>
          <w:b w:val="0"/>
          <w:bCs w:val="0"/>
          <w:color w:val="000000" w:themeColor="text1"/>
          <w:sz w:val="21"/>
          <w:szCs w:val="21"/>
          <w:highlight w:val="none"/>
        </w:rPr>
        <w:t>阳江市</w:t>
      </w:r>
      <w:r>
        <w:rPr>
          <w:rFonts w:hint="eastAsia" w:ascii="宋体" w:hAnsi="宋体" w:eastAsia="宋体"/>
          <w:b w:val="0"/>
          <w:bCs w:val="0"/>
          <w:color w:val="000000" w:themeColor="text1"/>
          <w:sz w:val="21"/>
          <w:szCs w:val="21"/>
          <w:highlight w:val="none"/>
          <w:lang w:eastAsia="zh-CN"/>
        </w:rPr>
        <w:t>产业园区</w:t>
      </w:r>
      <w:r>
        <w:rPr>
          <w:rFonts w:hint="eastAsia" w:ascii="宋体" w:hAnsi="宋体" w:eastAsia="宋体"/>
          <w:b w:val="0"/>
          <w:bCs w:val="0"/>
          <w:color w:val="000000" w:themeColor="text1"/>
          <w:sz w:val="21"/>
          <w:szCs w:val="21"/>
          <w:highlight w:val="none"/>
        </w:rPr>
        <w:t>高质量发展</w:t>
      </w:r>
      <w:r>
        <w:rPr>
          <w:rFonts w:hint="eastAsia" w:ascii="宋体" w:hAnsi="宋体" w:eastAsia="宋体"/>
          <w:b w:val="0"/>
          <w:bCs w:val="0"/>
          <w:color w:val="000000" w:themeColor="text1"/>
          <w:sz w:val="21"/>
          <w:szCs w:val="21"/>
          <w:highlight w:val="none"/>
          <w:lang w:eastAsia="zh-CN"/>
        </w:rPr>
        <w:t>规划</w:t>
      </w:r>
      <w:r>
        <w:rPr>
          <w:rFonts w:hint="eastAsia" w:ascii="宋体" w:hAnsi="宋体" w:eastAsia="宋体"/>
          <w:b w:val="0"/>
          <w:bCs w:val="0"/>
          <w:color w:val="000000" w:themeColor="text1"/>
          <w:sz w:val="21"/>
          <w:szCs w:val="21"/>
          <w:highlight w:val="none"/>
        </w:rPr>
        <w:t>—高端合金材料及新型管材产业基地</w:t>
      </w:r>
      <w:r>
        <w:rPr>
          <w:rFonts w:hint="eastAsia" w:ascii="宋体" w:hAnsi="宋体" w:eastAsia="宋体"/>
          <w:b w:val="0"/>
          <w:bCs w:val="0"/>
          <w:color w:val="000000" w:themeColor="text1"/>
          <w:sz w:val="21"/>
          <w:szCs w:val="21"/>
          <w:highlight w:val="none"/>
          <w:lang w:eastAsia="zh-CN"/>
        </w:rPr>
        <w:t>发展</w:t>
      </w:r>
      <w:r>
        <w:rPr>
          <w:rFonts w:hint="eastAsia" w:ascii="宋体" w:hAnsi="宋体" w:eastAsia="宋体"/>
          <w:b w:val="0"/>
          <w:bCs w:val="0"/>
          <w:color w:val="000000" w:themeColor="text1"/>
          <w:sz w:val="21"/>
          <w:szCs w:val="21"/>
          <w:highlight w:val="none"/>
        </w:rPr>
        <w:t>指南</w:t>
      </w:r>
      <w:r>
        <w:rPr>
          <w:rFonts w:hint="eastAsia" w:ascii="宋体" w:hAnsi="宋体" w:cs="宋体"/>
          <w:b w:val="0"/>
          <w:bCs w:val="0"/>
          <w:color w:val="000000" w:themeColor="text1"/>
          <w:sz w:val="21"/>
          <w:szCs w:val="21"/>
          <w:highlight w:val="none"/>
        </w:rPr>
        <w:t>》电子版及纸质版10套；</w:t>
      </w:r>
    </w:p>
    <w:p>
      <w:pPr>
        <w:keepNext w:val="0"/>
        <w:keepLines w:val="0"/>
        <w:pageBreakBefore w:val="0"/>
        <w:widowControl w:val="0"/>
        <w:kinsoku/>
        <w:wordWrap/>
        <w:overflowPunct/>
        <w:topLinePunct w:val="0"/>
        <w:bidi w:val="0"/>
        <w:snapToGrid/>
        <w:spacing w:line="400" w:lineRule="exact"/>
        <w:rPr>
          <w:rFonts w:hint="eastAsia"/>
          <w:b w:val="0"/>
          <w:bCs w:val="0"/>
          <w:color w:val="000000" w:themeColor="text1"/>
          <w:sz w:val="24"/>
          <w:szCs w:val="32"/>
          <w:highlight w:val="none"/>
        </w:rPr>
      </w:pPr>
    </w:p>
    <w:p>
      <w:pPr>
        <w:pStyle w:val="4"/>
        <w:keepNext w:val="0"/>
        <w:keepLines w:val="0"/>
        <w:pageBreakBefore w:val="0"/>
        <w:widowControl w:val="0"/>
        <w:kinsoku/>
        <w:wordWrap/>
        <w:overflowPunct/>
        <w:topLinePunct w:val="0"/>
        <w:bidi w:val="0"/>
        <w:snapToGrid/>
        <w:spacing w:line="400" w:lineRule="exact"/>
        <w:rPr>
          <w:color w:val="000000" w:themeColor="text1"/>
          <w:highlight w:val="none"/>
        </w:rPr>
      </w:pPr>
    </w:p>
    <w:p>
      <w:pPr>
        <w:pStyle w:val="4"/>
        <w:keepNext w:val="0"/>
        <w:keepLines w:val="0"/>
        <w:pageBreakBefore w:val="0"/>
        <w:widowControl w:val="0"/>
        <w:kinsoku/>
        <w:wordWrap/>
        <w:overflowPunct/>
        <w:topLinePunct w:val="0"/>
        <w:bidi w:val="0"/>
        <w:snapToGrid/>
        <w:spacing w:line="400" w:lineRule="exact"/>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rPr>
          <w:color w:val="000000" w:themeColor="text1"/>
          <w:highlight w:val="none"/>
        </w:rPr>
      </w:pPr>
    </w:p>
    <w:p>
      <w:pPr>
        <w:rPr>
          <w:color w:val="000000" w:themeColor="text1"/>
          <w:highlight w:val="none"/>
        </w:rPr>
      </w:pPr>
    </w:p>
    <w:p>
      <w:pPr>
        <w:pStyle w:val="2"/>
        <w:numPr>
          <w:ilvl w:val="0"/>
          <w:numId w:val="0"/>
        </w:numPr>
        <w:spacing w:beforeLines="0" w:line="240" w:lineRule="auto"/>
        <w:rPr>
          <w:rFonts w:hint="eastAsia"/>
          <w:color w:val="000000" w:themeColor="text1"/>
          <w:highlight w:val="none"/>
        </w:rPr>
      </w:pPr>
      <w:bookmarkStart w:id="114" w:name="_Toc2489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jc w:val="center"/>
        <w:rPr>
          <w:rFonts w:hint="eastAsia" w:ascii="黑体" w:hAnsi="黑体" w:eastAsia="黑体" w:cs="黑体"/>
          <w:color w:val="000000" w:themeColor="text1"/>
          <w:szCs w:val="21"/>
          <w:highlight w:val="none"/>
        </w:rPr>
      </w:pPr>
    </w:p>
    <w:p>
      <w:pPr>
        <w:jc w:val="center"/>
        <w:rPr>
          <w:rFonts w:hint="eastAsia" w:ascii="黑体" w:hAnsi="黑体" w:eastAsia="黑体" w:cs="黑体"/>
          <w:color w:val="000000" w:themeColor="text1"/>
          <w:highlight w:val="none"/>
        </w:rPr>
      </w:pPr>
      <w:r>
        <w:rPr>
          <w:rFonts w:hint="eastAsia" w:ascii="黑体" w:hAnsi="黑体" w:eastAsia="黑体" w:cs="黑体"/>
          <w:color w:val="000000" w:themeColor="text1"/>
          <w:szCs w:val="21"/>
          <w:highlight w:val="none"/>
        </w:rPr>
        <w:t>投标人须知前附表</w:t>
      </w:r>
    </w:p>
    <w:tbl>
      <w:tblPr>
        <w:tblStyle w:val="46"/>
        <w:tblpPr w:leftFromText="180" w:rightFromText="180" w:vertAnchor="text" w:horzAnchor="page" w:tblpX="1484" w:tblpY="517"/>
        <w:tblOverlap w:val="never"/>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both"/>
              <w:rPr>
                <w:rFonts w:ascii="宋体" w:hAnsi="宋体"/>
                <w:b/>
                <w:color w:val="000000" w:themeColor="text1"/>
                <w:szCs w:val="21"/>
                <w:highlight w:val="none"/>
              </w:rPr>
            </w:pPr>
            <w:bookmarkStart w:id="115" w:name="_Toc434832495"/>
            <w:bookmarkStart w:id="116" w:name="_Toc456272919"/>
            <w:bookmarkStart w:id="117" w:name="_Toc456648358"/>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7"/>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广东业信采购招标有限公司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3"/>
        <w:numPr>
          <w:ilvl w:val="0"/>
          <w:numId w:val="0"/>
        </w:numPr>
        <w:jc w:val="both"/>
        <w:rPr>
          <w:rFonts w:hint="eastAsia"/>
          <w:color w:val="000000" w:themeColor="text1"/>
          <w:szCs w:val="21"/>
          <w:highlight w:val="none"/>
        </w:rPr>
      </w:pPr>
    </w:p>
    <w:p>
      <w:pPr>
        <w:pStyle w:val="3"/>
        <w:numPr>
          <w:ilvl w:val="0"/>
          <w:numId w:val="0"/>
        </w:numPr>
        <w:jc w:val="both"/>
        <w:rPr>
          <w:rFonts w:hint="eastAsia"/>
          <w:color w:val="000000" w:themeColor="text1"/>
          <w:szCs w:val="21"/>
          <w:highlight w:val="none"/>
        </w:rPr>
      </w:pPr>
    </w:p>
    <w:p>
      <w:pPr>
        <w:pStyle w:val="4"/>
        <w:jc w:val="center"/>
        <w:rPr>
          <w:rFonts w:hint="eastAsia"/>
          <w:color w:val="000000" w:themeColor="text1"/>
          <w:highlight w:val="none"/>
        </w:rPr>
      </w:pPr>
    </w:p>
    <w:bookmarkEnd w:id="115"/>
    <w:bookmarkEnd w:id="116"/>
    <w:bookmarkEnd w:id="117"/>
    <w:p>
      <w:pPr>
        <w:pStyle w:val="3"/>
        <w:numPr>
          <w:ilvl w:val="0"/>
          <w:numId w:val="0"/>
        </w:numPr>
        <w:rPr>
          <w:color w:val="000000" w:themeColor="text1"/>
          <w:sz w:val="24"/>
          <w:highlight w:val="none"/>
        </w:rPr>
      </w:pPr>
      <w:bookmarkStart w:id="118" w:name="_Hlt21938668"/>
      <w:bookmarkEnd w:id="118"/>
      <w:bookmarkStart w:id="119" w:name="_Hlt21938665"/>
      <w:bookmarkEnd w:id="119"/>
      <w:bookmarkStart w:id="120" w:name="_Toc336681903"/>
      <w:bookmarkStart w:id="121" w:name="_Toc339019857"/>
      <w:bookmarkStart w:id="122" w:name="_Toc331512866"/>
      <w:bookmarkStart w:id="123" w:name="_Toc342296728"/>
      <w:bookmarkStart w:id="124" w:name="_Toc339019983"/>
      <w:bookmarkStart w:id="125" w:name="_Toc337632326"/>
      <w:bookmarkStart w:id="126" w:name="_Toc330459953"/>
      <w:bookmarkStart w:id="127" w:name="_Toc333237645"/>
      <w:bookmarkStart w:id="128" w:name="_Toc349143557"/>
      <w:bookmarkStart w:id="129" w:name="_Toc503785396"/>
      <w:bookmarkStart w:id="130" w:name="_Toc366072496"/>
      <w:bookmarkStart w:id="131" w:name="_Toc336681548"/>
      <w:bookmarkStart w:id="132" w:name="_Toc333237756"/>
      <w:bookmarkStart w:id="133" w:name="_Toc365985147"/>
      <w:bookmarkStart w:id="134" w:name="_Toc349127594"/>
      <w:bookmarkStart w:id="135" w:name="_Toc331684006"/>
      <w:bookmarkStart w:id="136" w:name="_Toc5796"/>
      <w:bookmarkStart w:id="137" w:name="_Toc350438717"/>
      <w:bookmarkStart w:id="138" w:name="_Toc333935314"/>
      <w:bookmarkStart w:id="139" w:name="_Toc339441055"/>
      <w:bookmarkStart w:id="140" w:name="_Toc339362268"/>
      <w:bookmarkStart w:id="141" w:name="_Toc365967041"/>
      <w:bookmarkStart w:id="142" w:name="_Toc340677038"/>
      <w:bookmarkStart w:id="143" w:name="_Toc350756418"/>
      <w:bookmarkStart w:id="144" w:name="_Toc340507410"/>
      <w:bookmarkStart w:id="145" w:name="_Toc345513835"/>
      <w:bookmarkStart w:id="146" w:name="_Toc339020201"/>
      <w:bookmarkStart w:id="147" w:name="_Toc340672837"/>
      <w:bookmarkStart w:id="148" w:name="_Toc497224194"/>
      <w:bookmarkStart w:id="149" w:name="_Toc333935655"/>
      <w:bookmarkStart w:id="150" w:name="_Toc341348306"/>
      <w:bookmarkStart w:id="151" w:name="_Toc332270314"/>
      <w:bookmarkStart w:id="152" w:name="_Toc332206676"/>
      <w:bookmarkStart w:id="153" w:name="_Toc339020063"/>
      <w:bookmarkStart w:id="154" w:name="_Toc342060342"/>
      <w:bookmarkStart w:id="155" w:name="_Toc333238601"/>
      <w:r>
        <w:rPr>
          <w:rFonts w:hint="eastAsia"/>
          <w:color w:val="000000" w:themeColor="text1"/>
          <w:sz w:val="24"/>
          <w:highlight w:val="none"/>
        </w:rPr>
        <w:t>Ａ说明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pStyle w:val="5"/>
        <w:numPr>
          <w:ilvl w:val="4"/>
          <w:numId w:val="28"/>
        </w:numPr>
        <w:tabs>
          <w:tab w:val="left" w:pos="720"/>
        </w:tabs>
        <w:spacing w:before="240" w:after="120"/>
        <w:ind w:left="2432" w:hanging="2432"/>
        <w:rPr>
          <w:color w:val="000000" w:themeColor="text1"/>
          <w:highlight w:val="none"/>
        </w:rPr>
      </w:pPr>
      <w:bookmarkStart w:id="156" w:name="_Toc497224195"/>
      <w:bookmarkStart w:id="157" w:name="_Toc503785397"/>
      <w:bookmarkStart w:id="158" w:name="_Toc332270315"/>
      <w:bookmarkStart w:id="159" w:name="_Toc16358"/>
      <w:bookmarkStart w:id="160" w:name="_Toc345513836"/>
      <w:bookmarkStart w:id="161" w:name="_Toc340677039"/>
      <w:bookmarkStart w:id="162" w:name="_Toc332206677"/>
      <w:bookmarkStart w:id="163" w:name="_Toc365985148"/>
      <w:bookmarkStart w:id="164" w:name="_Toc350438718"/>
      <w:bookmarkStart w:id="165" w:name="_Toc349127595"/>
      <w:bookmarkStart w:id="166" w:name="_Toc366072497"/>
      <w:bookmarkStart w:id="167" w:name="_Toc341348307"/>
      <w:bookmarkStart w:id="168" w:name="_Toc349143558"/>
      <w:bookmarkStart w:id="169" w:name="_Toc339020202"/>
      <w:bookmarkStart w:id="170" w:name="_Toc333237757"/>
      <w:bookmarkStart w:id="171" w:name="_Toc333935315"/>
      <w:bookmarkStart w:id="172" w:name="_Toc342296729"/>
      <w:bookmarkStart w:id="173" w:name="_Toc339019984"/>
      <w:bookmarkStart w:id="174" w:name="_Toc350756419"/>
      <w:bookmarkStart w:id="175" w:name="_Toc333237646"/>
      <w:bookmarkStart w:id="176" w:name="_Toc333238602"/>
      <w:bookmarkStart w:id="177" w:name="_Toc333935656"/>
      <w:bookmarkStart w:id="178" w:name="_Toc339019858"/>
      <w:bookmarkStart w:id="179" w:name="_Toc340672838"/>
      <w:bookmarkStart w:id="180" w:name="_Toc339020064"/>
      <w:bookmarkStart w:id="181" w:name="_Toc339441056"/>
      <w:bookmarkStart w:id="182" w:name="_Toc331512867"/>
      <w:bookmarkStart w:id="183" w:name="_Toc336681904"/>
      <w:bookmarkStart w:id="184" w:name="_Toc337632327"/>
      <w:bookmarkStart w:id="185" w:name="_Toc365967042"/>
      <w:bookmarkStart w:id="186" w:name="_Toc339362269"/>
      <w:bookmarkStart w:id="187" w:name="_Toc342060343"/>
      <w:bookmarkStart w:id="188" w:name="_Toc340507411"/>
      <w:bookmarkStart w:id="189" w:name="_Toc336681549"/>
      <w:bookmarkStart w:id="190" w:name="_Toc331684007"/>
      <w:bookmarkStart w:id="191" w:name="_Toc330459954"/>
      <w:r>
        <w:rPr>
          <w:rFonts w:hint="eastAsia"/>
          <w:color w:val="000000" w:themeColor="text1"/>
          <w:highlight w:val="none"/>
        </w:rPr>
        <w:t>适用范围</w:t>
      </w:r>
      <w:bookmarkEnd w:id="156"/>
      <w:bookmarkEnd w:id="157"/>
      <w:r>
        <w:rPr>
          <w:rFonts w:hint="eastAsia"/>
          <w:color w:val="000000" w:themeColor="text1"/>
          <w:highlight w:val="none"/>
        </w:rPr>
        <w:t>和资金来源</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2" w:name="_Toc333935316"/>
      <w:bookmarkStart w:id="193" w:name="_Toc337632328"/>
      <w:bookmarkStart w:id="194" w:name="_Toc333935657"/>
      <w:bookmarkStart w:id="195" w:name="_Toc350438719"/>
      <w:bookmarkStart w:id="196" w:name="_Toc349143559"/>
      <w:bookmarkStart w:id="197" w:name="_Toc331512868"/>
      <w:bookmarkStart w:id="198" w:name="_Toc339020065"/>
      <w:bookmarkStart w:id="199" w:name="_Toc365967043"/>
      <w:bookmarkStart w:id="200" w:name="_Toc350756420"/>
      <w:bookmarkStart w:id="201" w:name="_Toc374454571"/>
      <w:bookmarkStart w:id="202" w:name="_Toc332206678"/>
      <w:bookmarkStart w:id="203" w:name="_Toc333238603"/>
      <w:bookmarkStart w:id="204" w:name="_Toc339441057"/>
      <w:bookmarkStart w:id="205" w:name="_Toc339020203"/>
      <w:bookmarkStart w:id="206" w:name="_Toc340507412"/>
      <w:bookmarkStart w:id="207" w:name="_Toc331684008"/>
      <w:bookmarkStart w:id="208" w:name="_Toc366072498"/>
      <w:bookmarkStart w:id="209" w:name="_Toc503785398"/>
      <w:bookmarkStart w:id="210" w:name="_Toc339362270"/>
      <w:bookmarkStart w:id="211" w:name="_Toc342296730"/>
      <w:bookmarkStart w:id="212" w:name="_Toc333237758"/>
      <w:bookmarkStart w:id="213" w:name="_Toc339019859"/>
      <w:bookmarkStart w:id="214" w:name="_Toc349127596"/>
      <w:bookmarkStart w:id="215" w:name="_Toc345513837"/>
      <w:bookmarkStart w:id="216" w:name="_Toc333237647"/>
      <w:bookmarkStart w:id="217" w:name="_Toc340672839"/>
      <w:bookmarkStart w:id="218" w:name="_Toc341348308"/>
      <w:bookmarkStart w:id="219" w:name="_Toc340677040"/>
      <w:bookmarkStart w:id="220" w:name="_Toc330459955"/>
      <w:bookmarkStart w:id="221" w:name="_Toc342060344"/>
      <w:bookmarkStart w:id="222" w:name="_Toc339019985"/>
      <w:bookmarkStart w:id="223" w:name="_Toc336681550"/>
      <w:bookmarkStart w:id="224" w:name="_Toc332270316"/>
      <w:bookmarkStart w:id="225" w:name="_Toc365985149"/>
      <w:bookmarkStart w:id="226" w:name="_Toc497224196"/>
      <w:bookmarkStart w:id="227" w:name="_Toc336681905"/>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5"/>
        <w:numPr>
          <w:ilvl w:val="4"/>
          <w:numId w:val="28"/>
        </w:numPr>
        <w:tabs>
          <w:tab w:val="left" w:pos="720"/>
        </w:tabs>
        <w:spacing w:before="240" w:after="120"/>
        <w:ind w:left="2432" w:hanging="2432"/>
        <w:rPr>
          <w:color w:val="000000" w:themeColor="text1"/>
          <w:highlight w:val="none"/>
        </w:rPr>
      </w:pPr>
      <w:bookmarkStart w:id="228" w:name="_Toc17056"/>
      <w:r>
        <w:rPr>
          <w:rFonts w:hint="eastAsia"/>
          <w:color w:val="000000" w:themeColor="text1"/>
          <w:highlight w:val="none"/>
        </w:rPr>
        <w:t>定义</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广东业信采购招标有限公司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阳江市工业和信息化局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9"/>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5"/>
        <w:numPr>
          <w:ilvl w:val="4"/>
          <w:numId w:val="28"/>
        </w:numPr>
        <w:tabs>
          <w:tab w:val="left" w:pos="720"/>
        </w:tabs>
        <w:spacing w:before="240" w:after="120"/>
        <w:ind w:left="2432" w:hanging="2432"/>
        <w:rPr>
          <w:color w:val="000000" w:themeColor="text1"/>
          <w:highlight w:val="none"/>
        </w:rPr>
      </w:pPr>
      <w:bookmarkStart w:id="229" w:name="_Toc503785399"/>
      <w:bookmarkStart w:id="230" w:name="_Toc497224197"/>
      <w:bookmarkStart w:id="231" w:name="_Toc340677041"/>
      <w:bookmarkStart w:id="232" w:name="_Toc336681906"/>
      <w:bookmarkStart w:id="233" w:name="_Toc332206679"/>
      <w:bookmarkStart w:id="234" w:name="_Toc350756421"/>
      <w:bookmarkStart w:id="235" w:name="_Toc332270317"/>
      <w:bookmarkStart w:id="236" w:name="_Toc340672840"/>
      <w:bookmarkStart w:id="237" w:name="_Toc374454572"/>
      <w:bookmarkStart w:id="238" w:name="_Toc349143560"/>
      <w:bookmarkStart w:id="239" w:name="_Toc341348309"/>
      <w:bookmarkStart w:id="240" w:name="_Toc331684009"/>
      <w:bookmarkStart w:id="241" w:name="_Toc339020066"/>
      <w:bookmarkStart w:id="242" w:name="_Toc333237759"/>
      <w:bookmarkStart w:id="243" w:name="_Toc331512869"/>
      <w:bookmarkStart w:id="244" w:name="_Toc339020204"/>
      <w:bookmarkStart w:id="245" w:name="_Toc336681551"/>
      <w:bookmarkStart w:id="246" w:name="_Toc340507413"/>
      <w:bookmarkStart w:id="247" w:name="_Toc333237648"/>
      <w:bookmarkStart w:id="248" w:name="_Toc350438720"/>
      <w:bookmarkStart w:id="249" w:name="_Toc342296731"/>
      <w:bookmarkStart w:id="250" w:name="_Toc339441058"/>
      <w:bookmarkStart w:id="251" w:name="_Toc349127597"/>
      <w:bookmarkStart w:id="252" w:name="_Toc339362271"/>
      <w:bookmarkStart w:id="253" w:name="_Toc330459956"/>
      <w:bookmarkStart w:id="254" w:name="_Toc342060345"/>
      <w:bookmarkStart w:id="255" w:name="_Toc366072499"/>
      <w:bookmarkStart w:id="256" w:name="_Toc339019986"/>
      <w:bookmarkStart w:id="257" w:name="_Toc365967044"/>
      <w:bookmarkStart w:id="258" w:name="_Toc333935317"/>
      <w:bookmarkStart w:id="259" w:name="_Toc333238604"/>
      <w:bookmarkStart w:id="260" w:name="_Toc337632329"/>
      <w:bookmarkStart w:id="261" w:name="_Toc365985150"/>
      <w:bookmarkStart w:id="262" w:name="_Toc28189"/>
      <w:bookmarkStart w:id="263" w:name="_Toc345513838"/>
      <w:bookmarkStart w:id="264" w:name="_Toc339019860"/>
      <w:bookmarkStart w:id="265" w:name="_Toc333935658"/>
      <w:r>
        <w:rPr>
          <w:rFonts w:hint="eastAsia"/>
          <w:color w:val="000000" w:themeColor="text1"/>
          <w:highlight w:val="none"/>
        </w:rPr>
        <w:t>合格的</w:t>
      </w:r>
      <w:bookmarkEnd w:id="229"/>
      <w:bookmarkEnd w:id="230"/>
      <w:r>
        <w:rPr>
          <w:rFonts w:hint="eastAsia"/>
          <w:color w:val="000000" w:themeColor="text1"/>
          <w:highlight w:val="none"/>
        </w:rPr>
        <w:t>投标人</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5"/>
        <w:numPr>
          <w:ilvl w:val="4"/>
          <w:numId w:val="28"/>
        </w:numPr>
        <w:tabs>
          <w:tab w:val="left" w:pos="720"/>
        </w:tabs>
        <w:spacing w:before="240" w:after="120"/>
        <w:ind w:left="2432" w:hanging="2432"/>
        <w:rPr>
          <w:color w:val="000000" w:themeColor="text1"/>
          <w:highlight w:val="none"/>
        </w:rPr>
      </w:pPr>
      <w:bookmarkStart w:id="266" w:name="_Toc333238605"/>
      <w:bookmarkStart w:id="267" w:name="_Toc339441059"/>
      <w:bookmarkStart w:id="268" w:name="_Toc339020067"/>
      <w:bookmarkStart w:id="269" w:name="_Toc333935659"/>
      <w:bookmarkStart w:id="270" w:name="_Toc503785400"/>
      <w:bookmarkStart w:id="271" w:name="_Toc339362272"/>
      <w:bookmarkStart w:id="272" w:name="_Toc365985151"/>
      <w:bookmarkStart w:id="273" w:name="_Toc350756422"/>
      <w:bookmarkStart w:id="274" w:name="_Toc331512870"/>
      <w:bookmarkStart w:id="275" w:name="_Toc337632330"/>
      <w:bookmarkStart w:id="276" w:name="_Toc331684010"/>
      <w:bookmarkStart w:id="277" w:name="_Toc333935318"/>
      <w:bookmarkStart w:id="278" w:name="_Toc497224198"/>
      <w:bookmarkStart w:id="279" w:name="_Toc342296732"/>
      <w:bookmarkStart w:id="280" w:name="_Toc341348310"/>
      <w:bookmarkStart w:id="281" w:name="_Toc366072500"/>
      <w:bookmarkStart w:id="282" w:name="_Toc365967045"/>
      <w:bookmarkStart w:id="283" w:name="_Toc332206680"/>
      <w:bookmarkStart w:id="284" w:name="_Toc349143561"/>
      <w:bookmarkStart w:id="285" w:name="_Toc339019987"/>
      <w:bookmarkStart w:id="286" w:name="_Toc332270318"/>
      <w:bookmarkStart w:id="287" w:name="_Toc336681907"/>
      <w:bookmarkStart w:id="288" w:name="_Toc342060346"/>
      <w:bookmarkStart w:id="289" w:name="_Toc339019861"/>
      <w:bookmarkStart w:id="290" w:name="_Toc794"/>
      <w:bookmarkStart w:id="291" w:name="_Toc333237649"/>
      <w:bookmarkStart w:id="292" w:name="_Toc340677042"/>
      <w:bookmarkStart w:id="293" w:name="_Toc340672841"/>
      <w:bookmarkStart w:id="294" w:name="_Toc336681552"/>
      <w:bookmarkStart w:id="295" w:name="_Toc339020205"/>
      <w:bookmarkStart w:id="296" w:name="_Toc330459957"/>
      <w:bookmarkStart w:id="297" w:name="_Toc349127598"/>
      <w:bookmarkStart w:id="298" w:name="_Toc350438721"/>
      <w:bookmarkStart w:id="299" w:name="_Toc345513839"/>
      <w:bookmarkStart w:id="300" w:name="_Toc374454573"/>
      <w:bookmarkStart w:id="301" w:name="_Toc333237760"/>
      <w:bookmarkStart w:id="302" w:name="_Toc340507414"/>
      <w:r>
        <w:rPr>
          <w:rFonts w:hint="eastAsia"/>
          <w:color w:val="000000" w:themeColor="text1"/>
          <w:highlight w:val="none"/>
        </w:rPr>
        <w:t>投标费用</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3" w:name="_Toc339441060"/>
      <w:bookmarkStart w:id="304" w:name="_Toc340672842"/>
      <w:bookmarkStart w:id="305" w:name="_Toc350756423"/>
      <w:bookmarkStart w:id="306" w:name="_Toc340507415"/>
      <w:bookmarkStart w:id="307" w:name="_Toc333935660"/>
      <w:bookmarkStart w:id="308" w:name="_Toc349143562"/>
      <w:bookmarkStart w:id="309" w:name="_Toc365985152"/>
      <w:bookmarkStart w:id="310" w:name="_Toc342296733"/>
      <w:bookmarkStart w:id="311" w:name="_Toc497224199"/>
      <w:bookmarkStart w:id="312" w:name="_Toc340677043"/>
      <w:bookmarkStart w:id="313" w:name="_Toc333237761"/>
      <w:bookmarkStart w:id="314" w:name="_Toc339362273"/>
      <w:bookmarkStart w:id="315" w:name="_Toc503785401"/>
      <w:bookmarkStart w:id="316" w:name="_Toc342060347"/>
      <w:bookmarkStart w:id="317" w:name="_Toc333238606"/>
      <w:bookmarkStart w:id="318" w:name="_Toc336681553"/>
      <w:bookmarkStart w:id="319" w:name="_Toc332206681"/>
      <w:bookmarkStart w:id="320" w:name="_Toc339019988"/>
      <w:bookmarkStart w:id="321" w:name="_Toc339019862"/>
      <w:bookmarkStart w:id="322" w:name="_Toc350438722"/>
      <w:bookmarkStart w:id="323" w:name="_Toc330459958"/>
      <w:bookmarkStart w:id="324" w:name="_Toc374454574"/>
      <w:bookmarkStart w:id="325" w:name="_Toc365967046"/>
      <w:bookmarkStart w:id="326" w:name="_Toc333237650"/>
      <w:bookmarkStart w:id="327" w:name="_Toc349127599"/>
      <w:bookmarkStart w:id="328" w:name="_Toc331512871"/>
      <w:bookmarkStart w:id="329" w:name="_Toc333935319"/>
      <w:bookmarkStart w:id="330" w:name="_Toc332270319"/>
      <w:bookmarkStart w:id="331" w:name="_Toc339020068"/>
      <w:bookmarkStart w:id="332" w:name="_Toc341348311"/>
      <w:bookmarkStart w:id="333" w:name="_Toc366072501"/>
      <w:bookmarkStart w:id="334" w:name="_Toc336681908"/>
      <w:bookmarkStart w:id="335" w:name="_Toc345513840"/>
      <w:bookmarkStart w:id="336" w:name="_Toc337632331"/>
      <w:bookmarkStart w:id="337" w:name="_Toc331684011"/>
      <w:bookmarkStart w:id="338" w:name="_Toc339020206"/>
    </w:p>
    <w:p>
      <w:pPr>
        <w:pStyle w:val="3"/>
        <w:numPr>
          <w:ilvl w:val="0"/>
          <w:numId w:val="0"/>
        </w:numPr>
        <w:rPr>
          <w:color w:val="000000" w:themeColor="text1"/>
          <w:sz w:val="24"/>
          <w:highlight w:val="none"/>
        </w:rPr>
      </w:pPr>
      <w:bookmarkStart w:id="339" w:name="_Toc9852"/>
      <w:r>
        <w:rPr>
          <w:rFonts w:hint="eastAsia"/>
          <w:color w:val="000000" w:themeColor="text1"/>
          <w:sz w:val="24"/>
          <w:highlight w:val="none"/>
        </w:rPr>
        <w:t>Ｂ招标文件说明</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Style w:val="5"/>
        <w:numPr>
          <w:ilvl w:val="4"/>
          <w:numId w:val="28"/>
        </w:numPr>
        <w:tabs>
          <w:tab w:val="left" w:pos="720"/>
        </w:tabs>
        <w:spacing w:before="240" w:after="120"/>
        <w:ind w:left="2432" w:hanging="2432"/>
        <w:rPr>
          <w:color w:val="000000" w:themeColor="text1"/>
          <w:highlight w:val="none"/>
        </w:rPr>
      </w:pPr>
      <w:bookmarkStart w:id="340" w:name="_Toc374454575"/>
      <w:bookmarkStart w:id="341" w:name="_Toc366072502"/>
      <w:bookmarkStart w:id="342" w:name="_Toc340507416"/>
      <w:bookmarkStart w:id="343" w:name="_Toc23355"/>
      <w:bookmarkStart w:id="344" w:name="_Toc345513841"/>
      <w:bookmarkStart w:id="345" w:name="_Toc340672843"/>
      <w:bookmarkStart w:id="346" w:name="_Toc339020207"/>
      <w:bookmarkStart w:id="347" w:name="_Toc331684012"/>
      <w:bookmarkStart w:id="348" w:name="_Toc350756424"/>
      <w:bookmarkStart w:id="349" w:name="_Toc350438723"/>
      <w:bookmarkStart w:id="350" w:name="_Toc333237762"/>
      <w:bookmarkStart w:id="351" w:name="_Toc333238607"/>
      <w:bookmarkStart w:id="352" w:name="_Toc349143563"/>
      <w:bookmarkStart w:id="353" w:name="_Toc333935661"/>
      <w:bookmarkStart w:id="354" w:name="_Toc339019863"/>
      <w:bookmarkStart w:id="355" w:name="_Toc342296734"/>
      <w:bookmarkStart w:id="356" w:name="_Toc365967047"/>
      <w:bookmarkStart w:id="357" w:name="_Toc330459959"/>
      <w:bookmarkStart w:id="358" w:name="_Toc336681554"/>
      <w:bookmarkStart w:id="359" w:name="_Toc339020069"/>
      <w:bookmarkStart w:id="360" w:name="_Toc333935320"/>
      <w:bookmarkStart w:id="361" w:name="_Toc342060348"/>
      <w:bookmarkStart w:id="362" w:name="_Toc365985153"/>
      <w:bookmarkStart w:id="363" w:name="_Toc339441061"/>
      <w:bookmarkStart w:id="364" w:name="_Toc337632332"/>
      <w:bookmarkStart w:id="365" w:name="_Toc333237651"/>
      <w:bookmarkStart w:id="366" w:name="_Toc503785402"/>
      <w:bookmarkStart w:id="367" w:name="_Toc340677044"/>
      <w:bookmarkStart w:id="368" w:name="_Toc497224200"/>
      <w:bookmarkStart w:id="369" w:name="_Toc331512872"/>
      <w:bookmarkStart w:id="370" w:name="_Toc339362274"/>
      <w:bookmarkStart w:id="371" w:name="_Toc341348312"/>
      <w:bookmarkStart w:id="372" w:name="_Toc332270320"/>
      <w:bookmarkStart w:id="373" w:name="_Toc332206682"/>
      <w:bookmarkStart w:id="374" w:name="_Toc336681909"/>
      <w:bookmarkStart w:id="375" w:name="_Toc349127600"/>
      <w:bookmarkStart w:id="376" w:name="_Toc339019989"/>
      <w:r>
        <w:rPr>
          <w:rFonts w:hint="eastAsia"/>
          <w:color w:val="000000" w:themeColor="text1"/>
          <w:highlight w:val="none"/>
        </w:rPr>
        <w:t>招标文件的构成</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5"/>
        <w:numPr>
          <w:ilvl w:val="4"/>
          <w:numId w:val="28"/>
        </w:numPr>
        <w:tabs>
          <w:tab w:val="left" w:pos="720"/>
        </w:tabs>
        <w:spacing w:before="240" w:after="120"/>
        <w:ind w:left="2432" w:hanging="2432"/>
        <w:rPr>
          <w:color w:val="000000" w:themeColor="text1"/>
          <w:highlight w:val="none"/>
        </w:rPr>
      </w:pPr>
      <w:bookmarkStart w:id="377" w:name="_Toc503785403"/>
      <w:bookmarkStart w:id="378" w:name="_Toc333237652"/>
      <w:bookmarkStart w:id="379" w:name="_Toc497224201"/>
      <w:bookmarkStart w:id="380" w:name="_Toc333237763"/>
      <w:bookmarkStart w:id="381" w:name="_Toc341348313"/>
      <w:bookmarkStart w:id="382" w:name="_Toc370388389"/>
      <w:bookmarkStart w:id="383" w:name="_Toc333935662"/>
      <w:bookmarkStart w:id="384" w:name="_Toc365985154"/>
      <w:bookmarkStart w:id="385" w:name="_Toc336681555"/>
      <w:bookmarkStart w:id="386" w:name="_Toc330459960"/>
      <w:bookmarkStart w:id="387" w:name="_Toc340677045"/>
      <w:bookmarkStart w:id="388" w:name="_Toc339019990"/>
      <w:bookmarkStart w:id="389" w:name="_Toc340672844"/>
      <w:bookmarkStart w:id="390" w:name="_Toc342060349"/>
      <w:bookmarkStart w:id="391" w:name="_Toc349127601"/>
      <w:bookmarkStart w:id="392" w:name="_Toc332270321"/>
      <w:bookmarkStart w:id="393" w:name="_Toc350756425"/>
      <w:bookmarkStart w:id="394" w:name="_Toc336681910"/>
      <w:bookmarkStart w:id="395" w:name="_Toc345513842"/>
      <w:bookmarkStart w:id="396" w:name="_Toc340507417"/>
      <w:bookmarkStart w:id="397" w:name="_Toc339362275"/>
      <w:bookmarkStart w:id="398" w:name="_Toc339020070"/>
      <w:bookmarkStart w:id="399" w:name="_Toc349143564"/>
      <w:bookmarkStart w:id="400" w:name="_Toc333935321"/>
      <w:bookmarkStart w:id="401" w:name="_Toc333238608"/>
      <w:bookmarkStart w:id="402" w:name="_Toc339441062"/>
      <w:bookmarkStart w:id="403" w:name="_Toc339020208"/>
      <w:bookmarkStart w:id="404" w:name="_Toc350438724"/>
      <w:bookmarkStart w:id="405" w:name="_Toc365967048"/>
      <w:bookmarkStart w:id="406" w:name="_Toc339019864"/>
      <w:bookmarkStart w:id="407" w:name="_Toc331684013"/>
      <w:bookmarkStart w:id="408" w:name="_Toc331512873"/>
      <w:bookmarkStart w:id="409" w:name="_Toc342296735"/>
      <w:bookmarkStart w:id="410" w:name="_Toc332206683"/>
      <w:bookmarkStart w:id="411" w:name="_Toc337632333"/>
      <w:bookmarkStart w:id="412" w:name="_Toc20091"/>
      <w:bookmarkStart w:id="413" w:name="_Toc374454576"/>
      <w:bookmarkStart w:id="414" w:name="_Toc497224203"/>
      <w:bookmarkStart w:id="415" w:name="_Toc503785405"/>
      <w:bookmarkStart w:id="416" w:name="_Toc339020210"/>
      <w:bookmarkStart w:id="417" w:name="_Toc365985156"/>
      <w:bookmarkStart w:id="418" w:name="_Toc339441064"/>
      <w:bookmarkStart w:id="419" w:name="_Toc339019992"/>
      <w:bookmarkStart w:id="420" w:name="_Toc339362277"/>
      <w:bookmarkStart w:id="421" w:name="_Toc330459962"/>
      <w:bookmarkStart w:id="422" w:name="_Toc339020072"/>
      <w:bookmarkStart w:id="423" w:name="_Toc342060351"/>
      <w:bookmarkStart w:id="424" w:name="_Toc332206685"/>
      <w:bookmarkStart w:id="425" w:name="_Toc341348315"/>
      <w:bookmarkStart w:id="426" w:name="_Toc333237654"/>
      <w:bookmarkStart w:id="427" w:name="_Toc350756427"/>
      <w:bookmarkStart w:id="428" w:name="_Toc366072505"/>
      <w:bookmarkStart w:id="429" w:name="_Toc333237765"/>
      <w:bookmarkStart w:id="430" w:name="_Toc333935323"/>
      <w:bookmarkStart w:id="431" w:name="_Toc345513844"/>
      <w:bookmarkStart w:id="432" w:name="_Toc337632335"/>
      <w:bookmarkStart w:id="433" w:name="_Toc339019866"/>
      <w:bookmarkStart w:id="434" w:name="_Toc340677047"/>
      <w:bookmarkStart w:id="435" w:name="_Toc331512875"/>
      <w:bookmarkStart w:id="436" w:name="_Toc331684015"/>
      <w:bookmarkStart w:id="437" w:name="_Toc349127603"/>
      <w:bookmarkStart w:id="438" w:name="_Toc340672846"/>
      <w:bookmarkStart w:id="439" w:name="_Toc333238610"/>
      <w:bookmarkStart w:id="440" w:name="_Toc332270323"/>
      <w:bookmarkStart w:id="441" w:name="_Toc365967050"/>
      <w:bookmarkStart w:id="442" w:name="_Toc342296737"/>
      <w:bookmarkStart w:id="443" w:name="_Toc350438726"/>
      <w:bookmarkStart w:id="444" w:name="_Toc333935664"/>
      <w:bookmarkStart w:id="445" w:name="_Toc336681912"/>
      <w:bookmarkStart w:id="446" w:name="_Toc336681557"/>
      <w:bookmarkStart w:id="447" w:name="_Toc340507419"/>
      <w:bookmarkStart w:id="448" w:name="_Toc349143566"/>
      <w:r>
        <w:rPr>
          <w:rFonts w:hint="eastAsia"/>
          <w:color w:val="000000" w:themeColor="text1"/>
          <w:highlight w:val="none"/>
        </w:rPr>
        <w:t>招标文件的澄清</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hint="eastAsia"/>
          <w:color w:val="000000" w:themeColor="text1"/>
          <w:highlight w:val="none"/>
        </w:rPr>
        <w:t>、修改</w:t>
      </w:r>
      <w:bookmarkEnd w:id="412"/>
      <w:bookmarkEnd w:id="413"/>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30"/>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3"/>
        <w:numPr>
          <w:ilvl w:val="0"/>
          <w:numId w:val="0"/>
        </w:numPr>
        <w:rPr>
          <w:color w:val="000000" w:themeColor="text1"/>
          <w:sz w:val="24"/>
          <w:highlight w:val="none"/>
        </w:rPr>
      </w:pPr>
      <w:bookmarkStart w:id="449" w:name="_Toc374454577"/>
      <w:r>
        <w:rPr>
          <w:color w:val="000000" w:themeColor="text1"/>
          <w:sz w:val="24"/>
          <w:highlight w:val="none"/>
        </w:rPr>
        <w:br w:type="page"/>
      </w:r>
      <w:bookmarkStart w:id="450" w:name="_Toc13745"/>
      <w:r>
        <w:rPr>
          <w:rFonts w:hint="eastAsia"/>
          <w:color w:val="000000" w:themeColor="text1"/>
          <w:sz w:val="24"/>
          <w:highlight w:val="none"/>
        </w:rPr>
        <w:t>Ｃ投标文件的编</w:t>
      </w:r>
      <w:bookmarkEnd w:id="414"/>
      <w:bookmarkEnd w:id="415"/>
      <w:r>
        <w:rPr>
          <w:rFonts w:hint="eastAsia"/>
          <w:color w:val="000000" w:themeColor="text1"/>
          <w:sz w:val="24"/>
          <w:highlight w:val="none"/>
        </w:rPr>
        <w:t>制</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pPr>
        <w:pStyle w:val="5"/>
        <w:numPr>
          <w:ilvl w:val="4"/>
          <w:numId w:val="28"/>
        </w:numPr>
        <w:tabs>
          <w:tab w:val="left" w:pos="720"/>
        </w:tabs>
        <w:spacing w:before="240" w:after="120"/>
        <w:ind w:left="2432" w:hanging="2432"/>
        <w:rPr>
          <w:color w:val="000000" w:themeColor="text1"/>
          <w:highlight w:val="none"/>
        </w:rPr>
      </w:pPr>
      <w:bookmarkStart w:id="451" w:name="_Toc366072506"/>
      <w:bookmarkStart w:id="452" w:name="_Toc336681913"/>
      <w:bookmarkStart w:id="453" w:name="_Toc339020073"/>
      <w:bookmarkStart w:id="454" w:name="_Toc342296738"/>
      <w:bookmarkStart w:id="455" w:name="_Toc333238611"/>
      <w:bookmarkStart w:id="456" w:name="_Toc341348316"/>
      <w:bookmarkStart w:id="457" w:name="_Toc350438727"/>
      <w:bookmarkStart w:id="458" w:name="_Toc340507420"/>
      <w:bookmarkStart w:id="459" w:name="_Toc339019993"/>
      <w:bookmarkStart w:id="460" w:name="_Toc336681558"/>
      <w:bookmarkStart w:id="461" w:name="_Toc342060352"/>
      <w:bookmarkStart w:id="462" w:name="_Toc345513845"/>
      <w:bookmarkStart w:id="463" w:name="_Toc340677048"/>
      <w:bookmarkStart w:id="464" w:name="_Toc340672847"/>
      <w:bookmarkStart w:id="465" w:name="_Toc332206686"/>
      <w:bookmarkStart w:id="466" w:name="_Toc330459963"/>
      <w:bookmarkStart w:id="467" w:name="_Toc333237766"/>
      <w:bookmarkStart w:id="468" w:name="_Toc349143567"/>
      <w:bookmarkStart w:id="469" w:name="_Toc333935665"/>
      <w:bookmarkStart w:id="470" w:name="_Toc7395"/>
      <w:bookmarkStart w:id="471" w:name="_Toc339020211"/>
      <w:bookmarkStart w:id="472" w:name="_Toc349127604"/>
      <w:bookmarkStart w:id="473" w:name="_Toc503785406"/>
      <w:bookmarkStart w:id="474" w:name="_Toc337632336"/>
      <w:bookmarkStart w:id="475" w:name="_Toc339441065"/>
      <w:bookmarkStart w:id="476" w:name="_Toc332270324"/>
      <w:bookmarkStart w:id="477" w:name="_Toc365985157"/>
      <w:bookmarkStart w:id="478" w:name="_Toc333935324"/>
      <w:bookmarkStart w:id="479" w:name="_Toc339362278"/>
      <w:bookmarkStart w:id="480" w:name="_Toc497224204"/>
      <w:bookmarkStart w:id="481" w:name="_Toc374454578"/>
      <w:bookmarkStart w:id="482" w:name="_Toc331684016"/>
      <w:bookmarkStart w:id="483" w:name="_Toc350756428"/>
      <w:bookmarkStart w:id="484" w:name="_Toc333237655"/>
      <w:bookmarkStart w:id="485" w:name="_Toc365967051"/>
      <w:bookmarkStart w:id="486" w:name="_Toc339019867"/>
      <w:bookmarkStart w:id="487" w:name="_Toc331512876"/>
      <w:r>
        <w:rPr>
          <w:rFonts w:hint="eastAsia"/>
          <w:color w:val="000000" w:themeColor="text1"/>
          <w:highlight w:val="none"/>
        </w:rPr>
        <w:t>要求</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8"/>
        </w:numPr>
        <w:tabs>
          <w:tab w:val="left" w:pos="720"/>
        </w:tabs>
        <w:spacing w:before="240" w:after="120"/>
        <w:ind w:left="2432" w:hanging="2432"/>
        <w:rPr>
          <w:color w:val="000000" w:themeColor="text1"/>
          <w:highlight w:val="none"/>
        </w:rPr>
      </w:pPr>
      <w:bookmarkStart w:id="488" w:name="_Toc497224205"/>
      <w:bookmarkStart w:id="489" w:name="_Toc339019994"/>
      <w:bookmarkStart w:id="490" w:name="_Toc374454579"/>
      <w:bookmarkStart w:id="491" w:name="_Toc339362279"/>
      <w:bookmarkStart w:id="492" w:name="_Toc333935666"/>
      <w:bookmarkStart w:id="493" w:name="_Toc12738"/>
      <w:bookmarkStart w:id="494" w:name="_Toc342060353"/>
      <w:bookmarkStart w:id="495" w:name="_Toc340677049"/>
      <w:bookmarkStart w:id="496" w:name="_Toc350438728"/>
      <w:bookmarkStart w:id="497" w:name="_Toc336681559"/>
      <w:bookmarkStart w:id="498" w:name="_Toc339020212"/>
      <w:bookmarkStart w:id="499" w:name="_Toc333238612"/>
      <w:bookmarkStart w:id="500" w:name="_Toc331684017"/>
      <w:bookmarkStart w:id="501" w:name="_Toc333237767"/>
      <w:bookmarkStart w:id="502" w:name="_Toc333935325"/>
      <w:bookmarkStart w:id="503" w:name="_Toc342296739"/>
      <w:bookmarkStart w:id="504" w:name="_Toc330459964"/>
      <w:bookmarkStart w:id="505" w:name="_Toc340507421"/>
      <w:bookmarkStart w:id="506" w:name="_Toc365967052"/>
      <w:bookmarkStart w:id="507" w:name="_Toc341348317"/>
      <w:bookmarkStart w:id="508" w:name="_Toc503785407"/>
      <w:bookmarkStart w:id="509" w:name="_Toc345513846"/>
      <w:bookmarkStart w:id="510" w:name="_Toc337632337"/>
      <w:bookmarkStart w:id="511" w:name="_Toc350756429"/>
      <w:bookmarkStart w:id="512" w:name="_Toc339019868"/>
      <w:bookmarkStart w:id="513" w:name="_Toc349143568"/>
      <w:bookmarkStart w:id="514" w:name="_Toc336681914"/>
      <w:bookmarkStart w:id="515" w:name="_Toc339020074"/>
      <w:bookmarkStart w:id="516" w:name="_Toc331512877"/>
      <w:bookmarkStart w:id="517" w:name="_Toc332270325"/>
      <w:bookmarkStart w:id="518" w:name="_Toc366072507"/>
      <w:bookmarkStart w:id="519" w:name="_Toc332206687"/>
      <w:bookmarkStart w:id="520" w:name="_Toc365985158"/>
      <w:bookmarkStart w:id="521" w:name="_Toc349127605"/>
      <w:bookmarkStart w:id="522" w:name="_Toc333237656"/>
      <w:bookmarkStart w:id="523" w:name="_Toc340672848"/>
      <w:bookmarkStart w:id="524" w:name="_Toc339441066"/>
      <w:r>
        <w:rPr>
          <w:rFonts w:hint="eastAsia"/>
          <w:color w:val="000000" w:themeColor="text1"/>
          <w:highlight w:val="none"/>
        </w:rPr>
        <w:t>投标语言及计量单位</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5"/>
        <w:numPr>
          <w:ilvl w:val="4"/>
          <w:numId w:val="28"/>
        </w:numPr>
        <w:tabs>
          <w:tab w:val="left" w:pos="720"/>
        </w:tabs>
        <w:spacing w:before="240" w:after="120"/>
        <w:ind w:left="2432" w:hanging="2432"/>
        <w:rPr>
          <w:color w:val="000000" w:themeColor="text1"/>
          <w:highlight w:val="none"/>
        </w:rPr>
      </w:pPr>
      <w:bookmarkStart w:id="525" w:name="_Toc339020213"/>
      <w:bookmarkStart w:id="526" w:name="_Toc333237657"/>
      <w:bookmarkStart w:id="527" w:name="_Toc350438729"/>
      <w:bookmarkStart w:id="528" w:name="_Toc339362280"/>
      <w:bookmarkStart w:id="529" w:name="_Toc342296740"/>
      <w:bookmarkStart w:id="530" w:name="_Toc339019869"/>
      <w:bookmarkStart w:id="531" w:name="_Toc333237768"/>
      <w:bookmarkStart w:id="532" w:name="_Toc331684018"/>
      <w:bookmarkStart w:id="533" w:name="_Toc345513847"/>
      <w:bookmarkStart w:id="534" w:name="_Toc331512878"/>
      <w:bookmarkStart w:id="535" w:name="_Toc333935326"/>
      <w:bookmarkStart w:id="536" w:name="_Toc339019995"/>
      <w:bookmarkStart w:id="537" w:name="_Toc349143569"/>
      <w:bookmarkStart w:id="538" w:name="_Toc342060354"/>
      <w:bookmarkStart w:id="539" w:name="_Toc341348318"/>
      <w:bookmarkStart w:id="540" w:name="_Toc337632338"/>
      <w:bookmarkStart w:id="541" w:name="_Toc339441067"/>
      <w:bookmarkStart w:id="542" w:name="_Toc336681560"/>
      <w:bookmarkStart w:id="543" w:name="_Toc333935667"/>
      <w:bookmarkStart w:id="544" w:name="_Toc332270326"/>
      <w:bookmarkStart w:id="545" w:name="_Toc365985159"/>
      <w:bookmarkStart w:id="546" w:name="_Toc349127606"/>
      <w:bookmarkStart w:id="547" w:name="_Toc339020075"/>
      <w:bookmarkStart w:id="548" w:name="_Toc340677050"/>
      <w:bookmarkStart w:id="549" w:name="_Toc497224206"/>
      <w:bookmarkStart w:id="550" w:name="_Toc333238613"/>
      <w:bookmarkStart w:id="551" w:name="_Toc366072508"/>
      <w:bookmarkStart w:id="552" w:name="_Toc336681915"/>
      <w:bookmarkStart w:id="553" w:name="_Toc374454580"/>
      <w:bookmarkStart w:id="554" w:name="_Toc503785408"/>
      <w:bookmarkStart w:id="555" w:name="_Toc340672849"/>
      <w:bookmarkStart w:id="556" w:name="_Toc28916"/>
      <w:bookmarkStart w:id="557" w:name="_Toc350756430"/>
      <w:bookmarkStart w:id="558" w:name="_Toc340507422"/>
      <w:bookmarkStart w:id="559" w:name="_Toc330459965"/>
      <w:bookmarkStart w:id="560" w:name="_Toc332206688"/>
      <w:bookmarkStart w:id="561" w:name="_Toc365967053"/>
      <w:r>
        <w:rPr>
          <w:rFonts w:hint="eastAsia"/>
          <w:color w:val="000000" w:themeColor="text1"/>
          <w:highlight w:val="none"/>
        </w:rPr>
        <w:t>投标文件的构成</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2" w:name="_Toc497224207"/>
      <w:bookmarkStart w:id="563" w:name="_Toc503785409"/>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5"/>
        <w:numPr>
          <w:ilvl w:val="4"/>
          <w:numId w:val="28"/>
        </w:numPr>
        <w:tabs>
          <w:tab w:val="left" w:pos="720"/>
        </w:tabs>
        <w:spacing w:before="240" w:after="120"/>
        <w:ind w:left="2432" w:hanging="2432"/>
        <w:rPr>
          <w:color w:val="000000" w:themeColor="text1"/>
          <w:highlight w:val="none"/>
        </w:rPr>
      </w:pPr>
      <w:bookmarkStart w:id="564" w:name="_Toc340507423"/>
      <w:bookmarkStart w:id="565" w:name="_Toc349127607"/>
      <w:bookmarkStart w:id="566" w:name="_Toc333935327"/>
      <w:bookmarkStart w:id="567" w:name="_Toc25183"/>
      <w:bookmarkStart w:id="568" w:name="_Toc330459966"/>
      <w:bookmarkStart w:id="569" w:name="_Toc331512879"/>
      <w:bookmarkStart w:id="570" w:name="_Toc333935668"/>
      <w:bookmarkStart w:id="571" w:name="_Toc339019870"/>
      <w:bookmarkStart w:id="572" w:name="_Toc340672850"/>
      <w:bookmarkStart w:id="573" w:name="_Toc350438730"/>
      <w:bookmarkStart w:id="574" w:name="_Toc339362281"/>
      <w:bookmarkStart w:id="575" w:name="_Toc374454581"/>
      <w:bookmarkStart w:id="576" w:name="_Toc365985160"/>
      <w:bookmarkStart w:id="577" w:name="_Toc339020214"/>
      <w:bookmarkStart w:id="578" w:name="_Toc339019996"/>
      <w:bookmarkStart w:id="579" w:name="_Toc342296741"/>
      <w:bookmarkStart w:id="580" w:name="_Toc336681916"/>
      <w:bookmarkStart w:id="581" w:name="_Toc337632339"/>
      <w:bookmarkStart w:id="582" w:name="_Toc339020076"/>
      <w:bookmarkStart w:id="583" w:name="_Toc365967054"/>
      <w:bookmarkStart w:id="584" w:name="_Toc350756431"/>
      <w:bookmarkStart w:id="585" w:name="_Toc331684019"/>
      <w:bookmarkStart w:id="586" w:name="_Toc333237658"/>
      <w:bookmarkStart w:id="587" w:name="_Toc341348319"/>
      <w:bookmarkStart w:id="588" w:name="_Toc339441068"/>
      <w:bookmarkStart w:id="589" w:name="_Toc332206689"/>
      <w:bookmarkStart w:id="590" w:name="_Toc345513848"/>
      <w:bookmarkStart w:id="591" w:name="_Toc332270327"/>
      <w:bookmarkStart w:id="592" w:name="_Toc340677051"/>
      <w:bookmarkStart w:id="593" w:name="_Toc336681561"/>
      <w:bookmarkStart w:id="594" w:name="_Toc349143570"/>
      <w:bookmarkStart w:id="595" w:name="_Toc366072509"/>
      <w:bookmarkStart w:id="596" w:name="_Toc342060355"/>
      <w:bookmarkStart w:id="597" w:name="_Toc333237769"/>
      <w:bookmarkStart w:id="598" w:name="_Toc333238614"/>
      <w:r>
        <w:rPr>
          <w:rFonts w:hint="eastAsia"/>
          <w:color w:val="000000" w:themeColor="text1"/>
          <w:highlight w:val="none"/>
        </w:rPr>
        <w:t>投标文件格式</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8"/>
        </w:numPr>
        <w:tabs>
          <w:tab w:val="left" w:pos="720"/>
        </w:tabs>
        <w:spacing w:before="240" w:after="120"/>
        <w:ind w:left="2432" w:hanging="2432"/>
        <w:rPr>
          <w:color w:val="000000" w:themeColor="text1"/>
          <w:highlight w:val="none"/>
        </w:rPr>
      </w:pPr>
      <w:bookmarkStart w:id="599" w:name="_Toc330459967"/>
      <w:bookmarkStart w:id="600" w:name="_Toc366072510"/>
      <w:bookmarkStart w:id="601" w:name="_Toc350756432"/>
      <w:bookmarkStart w:id="602" w:name="_Toc374454582"/>
      <w:bookmarkStart w:id="603" w:name="_Toc365967055"/>
      <w:bookmarkStart w:id="604" w:name="_Toc339020077"/>
      <w:bookmarkStart w:id="605" w:name="_Toc337632340"/>
      <w:bookmarkStart w:id="606" w:name="_Toc332270328"/>
      <w:bookmarkStart w:id="607" w:name="_Toc339441069"/>
      <w:bookmarkStart w:id="608" w:name="_Toc333935669"/>
      <w:bookmarkStart w:id="609" w:name="_Toc345513849"/>
      <w:bookmarkStart w:id="610" w:name="_Toc333237770"/>
      <w:bookmarkStart w:id="611" w:name="_Toc340672851"/>
      <w:bookmarkStart w:id="612" w:name="_Toc5003680"/>
      <w:bookmarkStart w:id="613" w:name="_Toc18375"/>
      <w:bookmarkStart w:id="614" w:name="_Toc339019997"/>
      <w:bookmarkStart w:id="615" w:name="_Toc332206690"/>
      <w:bookmarkStart w:id="616" w:name="_Toc333238615"/>
      <w:bookmarkStart w:id="617" w:name="_Toc333935328"/>
      <w:bookmarkStart w:id="618" w:name="_Toc349143571"/>
      <w:bookmarkStart w:id="619" w:name="_Toc342296742"/>
      <w:bookmarkStart w:id="620" w:name="_Toc365985161"/>
      <w:bookmarkStart w:id="621" w:name="_Toc349127608"/>
      <w:bookmarkStart w:id="622" w:name="_Toc341348320"/>
      <w:bookmarkStart w:id="623" w:name="_Toc340507424"/>
      <w:bookmarkStart w:id="624" w:name="_Toc339019871"/>
      <w:bookmarkStart w:id="625" w:name="_Toc350438731"/>
      <w:bookmarkStart w:id="626" w:name="_Toc333237659"/>
      <w:bookmarkStart w:id="627" w:name="_Toc339020215"/>
      <w:bookmarkStart w:id="628" w:name="_Toc331684020"/>
      <w:bookmarkStart w:id="629" w:name="_Toc342060356"/>
      <w:bookmarkStart w:id="630" w:name="_Toc331512880"/>
      <w:bookmarkStart w:id="631" w:name="_Toc336681562"/>
      <w:bookmarkStart w:id="632" w:name="_Toc340677052"/>
      <w:bookmarkStart w:id="633" w:name="_Toc339362282"/>
      <w:bookmarkStart w:id="634" w:name="_Toc336681917"/>
      <w:r>
        <w:rPr>
          <w:rFonts w:hint="eastAsia"/>
          <w:color w:val="000000" w:themeColor="text1"/>
          <w:highlight w:val="none"/>
        </w:rPr>
        <w:t>资格证明文件</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31"/>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8"/>
        </w:numPr>
        <w:tabs>
          <w:tab w:val="left" w:pos="720"/>
        </w:tabs>
        <w:spacing w:before="240" w:after="120"/>
        <w:ind w:left="2432" w:hanging="2432"/>
        <w:rPr>
          <w:color w:val="000000" w:themeColor="text1"/>
          <w:highlight w:val="none"/>
        </w:rPr>
      </w:pPr>
      <w:bookmarkStart w:id="635" w:name="_Toc339019998"/>
      <w:bookmarkStart w:id="636" w:name="_Toc337632341"/>
      <w:bookmarkStart w:id="637" w:name="_Toc342296743"/>
      <w:bookmarkStart w:id="638" w:name="_Toc339020216"/>
      <w:bookmarkStart w:id="639" w:name="_Toc349127609"/>
      <w:bookmarkStart w:id="640" w:name="_Toc330459968"/>
      <w:bookmarkStart w:id="641" w:name="_Toc350756433"/>
      <w:bookmarkStart w:id="642" w:name="_Toc331684021"/>
      <w:bookmarkStart w:id="643" w:name="_Toc345513850"/>
      <w:bookmarkStart w:id="644" w:name="_Toc341348321"/>
      <w:bookmarkStart w:id="645" w:name="_Toc340507425"/>
      <w:bookmarkStart w:id="646" w:name="_Toc350438732"/>
      <w:bookmarkStart w:id="647" w:name="_Toc332206691"/>
      <w:bookmarkStart w:id="648" w:name="_Toc333237771"/>
      <w:bookmarkStart w:id="649" w:name="_Toc333935329"/>
      <w:bookmarkStart w:id="650" w:name="_Toc22146"/>
      <w:bookmarkStart w:id="651" w:name="_Toc366072511"/>
      <w:bookmarkStart w:id="652" w:name="_Toc349143572"/>
      <w:bookmarkStart w:id="653" w:name="_Toc339019872"/>
      <w:bookmarkStart w:id="654" w:name="_Toc339362283"/>
      <w:bookmarkStart w:id="655" w:name="_Toc5003681"/>
      <w:bookmarkStart w:id="656" w:name="_Toc342060357"/>
      <w:bookmarkStart w:id="657" w:name="_Toc333237660"/>
      <w:bookmarkStart w:id="658" w:name="_Toc336681563"/>
      <w:bookmarkStart w:id="659" w:name="_Toc331512881"/>
      <w:bookmarkStart w:id="660" w:name="_Toc339441070"/>
      <w:bookmarkStart w:id="661" w:name="_Toc336681918"/>
      <w:bookmarkStart w:id="662" w:name="_Toc374454583"/>
      <w:bookmarkStart w:id="663" w:name="_Toc365967056"/>
      <w:bookmarkStart w:id="664" w:name="_Toc332270329"/>
      <w:bookmarkStart w:id="665" w:name="_Toc333238616"/>
      <w:bookmarkStart w:id="666" w:name="_Toc365985162"/>
      <w:bookmarkStart w:id="667" w:name="_Toc333935670"/>
      <w:bookmarkStart w:id="668" w:name="_Toc340672852"/>
      <w:bookmarkStart w:id="669" w:name="_Toc339020078"/>
      <w:bookmarkStart w:id="670" w:name="_Toc340677053"/>
      <w:r>
        <w:rPr>
          <w:rFonts w:hint="eastAsia"/>
          <w:color w:val="000000" w:themeColor="text1"/>
          <w:highlight w:val="none"/>
        </w:rPr>
        <w:t>货物和服务的证明文件</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8"/>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8"/>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5"/>
        <w:numPr>
          <w:ilvl w:val="4"/>
          <w:numId w:val="28"/>
        </w:numPr>
        <w:tabs>
          <w:tab w:val="left" w:pos="720"/>
        </w:tabs>
        <w:spacing w:before="240" w:after="120"/>
        <w:ind w:left="2432" w:hanging="2432"/>
        <w:rPr>
          <w:color w:val="000000" w:themeColor="text1"/>
          <w:highlight w:val="none"/>
        </w:rPr>
      </w:pPr>
      <w:bookmarkStart w:id="671" w:name="_Toc365967057"/>
      <w:bookmarkStart w:id="672" w:name="_Toc330459969"/>
      <w:bookmarkStart w:id="673" w:name="_Toc336681919"/>
      <w:bookmarkStart w:id="674" w:name="_Toc342296744"/>
      <w:bookmarkStart w:id="675" w:name="_Toc339019999"/>
      <w:bookmarkStart w:id="676" w:name="_Toc339441071"/>
      <w:bookmarkStart w:id="677" w:name="_Toc350756434"/>
      <w:bookmarkStart w:id="678" w:name="_Toc333238617"/>
      <w:bookmarkStart w:id="679" w:name="_Toc340672853"/>
      <w:bookmarkStart w:id="680" w:name="_Toc333237661"/>
      <w:bookmarkStart w:id="681" w:name="_Toc497224209"/>
      <w:bookmarkStart w:id="682" w:name="_Toc503785411"/>
      <w:bookmarkStart w:id="683" w:name="_Toc341348322"/>
      <w:bookmarkStart w:id="684" w:name="_Toc331512882"/>
      <w:bookmarkStart w:id="685" w:name="_Toc350438733"/>
      <w:bookmarkStart w:id="686" w:name="_Toc339019873"/>
      <w:bookmarkStart w:id="687" w:name="_Toc342060358"/>
      <w:bookmarkStart w:id="688" w:name="_Toc27054"/>
      <w:bookmarkStart w:id="689" w:name="_Toc333935330"/>
      <w:bookmarkStart w:id="690" w:name="_Toc339362284"/>
      <w:bookmarkStart w:id="691" w:name="_Toc340677054"/>
      <w:bookmarkStart w:id="692" w:name="_Toc332270330"/>
      <w:bookmarkStart w:id="693" w:name="_Toc339020079"/>
      <w:bookmarkStart w:id="694" w:name="_Toc340507426"/>
      <w:bookmarkStart w:id="695" w:name="_Toc332206692"/>
      <w:bookmarkStart w:id="696" w:name="_Toc339020217"/>
      <w:bookmarkStart w:id="697" w:name="_Toc366072512"/>
      <w:bookmarkStart w:id="698" w:name="_Toc349127610"/>
      <w:bookmarkStart w:id="699" w:name="_Toc374454584"/>
      <w:bookmarkStart w:id="700" w:name="_Toc336681564"/>
      <w:bookmarkStart w:id="701" w:name="_Toc333237772"/>
      <w:bookmarkStart w:id="702" w:name="_Toc345513851"/>
      <w:bookmarkStart w:id="703" w:name="_Toc349143573"/>
      <w:bookmarkStart w:id="704" w:name="_Toc331684022"/>
      <w:bookmarkStart w:id="705" w:name="_Toc333935671"/>
      <w:bookmarkStart w:id="706" w:name="_Toc337632342"/>
      <w:bookmarkStart w:id="707" w:name="_Toc365985163"/>
      <w:r>
        <w:rPr>
          <w:rFonts w:hint="eastAsia"/>
          <w:color w:val="000000" w:themeColor="text1"/>
          <w:highlight w:val="none"/>
        </w:rPr>
        <w:t>投标报价与投标货币</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5"/>
        <w:numPr>
          <w:ilvl w:val="4"/>
          <w:numId w:val="28"/>
        </w:numPr>
        <w:tabs>
          <w:tab w:val="left" w:pos="720"/>
        </w:tabs>
        <w:spacing w:before="240" w:after="120"/>
        <w:ind w:left="2432" w:hanging="2432"/>
        <w:rPr>
          <w:color w:val="000000" w:themeColor="text1"/>
          <w:highlight w:val="none"/>
        </w:rPr>
      </w:pPr>
      <w:bookmarkStart w:id="708" w:name="_Toc340507427"/>
      <w:bookmarkStart w:id="709" w:name="_Toc342060359"/>
      <w:bookmarkStart w:id="710" w:name="_Toc345513852"/>
      <w:bookmarkStart w:id="711" w:name="_Toc331684023"/>
      <w:bookmarkStart w:id="712" w:name="_Toc333935331"/>
      <w:bookmarkStart w:id="713" w:name="_Toc339020080"/>
      <w:bookmarkStart w:id="714" w:name="_Toc365985164"/>
      <w:bookmarkStart w:id="715" w:name="_Toc337632343"/>
      <w:bookmarkStart w:id="716" w:name="_Toc332206693"/>
      <w:bookmarkStart w:id="717" w:name="_Toc339020000"/>
      <w:bookmarkStart w:id="718" w:name="_Toc497224212"/>
      <w:bookmarkStart w:id="719" w:name="_Toc339441072"/>
      <w:bookmarkStart w:id="720" w:name="_Toc339020218"/>
      <w:bookmarkStart w:id="721" w:name="_Toc339019874"/>
      <w:bookmarkStart w:id="722" w:name="_Toc332270331"/>
      <w:bookmarkStart w:id="723" w:name="_Toc333238618"/>
      <w:bookmarkStart w:id="724" w:name="_Toc366072513"/>
      <w:bookmarkStart w:id="725" w:name="_Toc15748"/>
      <w:bookmarkStart w:id="726" w:name="_Toc350756435"/>
      <w:bookmarkStart w:id="727" w:name="_Toc374454585"/>
      <w:bookmarkStart w:id="728" w:name="_Toc341348323"/>
      <w:bookmarkStart w:id="729" w:name="_Toc350438734"/>
      <w:bookmarkStart w:id="730" w:name="_Toc333935672"/>
      <w:bookmarkStart w:id="731" w:name="_Toc331512883"/>
      <w:bookmarkStart w:id="732" w:name="_Toc333237773"/>
      <w:bookmarkStart w:id="733" w:name="_Toc340677055"/>
      <w:bookmarkStart w:id="734" w:name="_Toc336681920"/>
      <w:bookmarkStart w:id="735" w:name="_Toc503785414"/>
      <w:bookmarkStart w:id="736" w:name="_Toc349127611"/>
      <w:bookmarkStart w:id="737" w:name="_Toc349143574"/>
      <w:bookmarkStart w:id="738" w:name="_Toc330459970"/>
      <w:bookmarkStart w:id="739" w:name="_Toc342296745"/>
      <w:bookmarkStart w:id="740" w:name="_Toc336681565"/>
      <w:bookmarkStart w:id="741" w:name="_Toc365967058"/>
      <w:bookmarkStart w:id="742" w:name="_Toc339362285"/>
      <w:bookmarkStart w:id="743" w:name="_Toc340672854"/>
      <w:bookmarkStart w:id="744" w:name="_Toc333237662"/>
      <w:r>
        <w:rPr>
          <w:rFonts w:hint="eastAsia"/>
          <w:color w:val="000000" w:themeColor="text1"/>
          <w:highlight w:val="none"/>
        </w:rPr>
        <w:t>投标保证金</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5"/>
        <w:numPr>
          <w:ilvl w:val="4"/>
          <w:numId w:val="28"/>
        </w:numPr>
        <w:tabs>
          <w:tab w:val="left" w:pos="720"/>
        </w:tabs>
        <w:spacing w:before="240" w:after="120"/>
        <w:ind w:left="2432" w:hanging="2432"/>
        <w:rPr>
          <w:color w:val="000000" w:themeColor="text1"/>
          <w:highlight w:val="none"/>
        </w:rPr>
      </w:pPr>
      <w:bookmarkStart w:id="745" w:name="_Toc331512884"/>
      <w:bookmarkStart w:id="746" w:name="_Toc337632344"/>
      <w:bookmarkStart w:id="747" w:name="_Toc365967059"/>
      <w:bookmarkStart w:id="748" w:name="_Toc336681566"/>
      <w:bookmarkStart w:id="749" w:name="_Toc339019875"/>
      <w:bookmarkStart w:id="750" w:name="_Toc340507428"/>
      <w:bookmarkStart w:id="751" w:name="_Toc339020219"/>
      <w:bookmarkStart w:id="752" w:name="_Toc332270332"/>
      <w:bookmarkStart w:id="753" w:name="_Toc341348324"/>
      <w:bookmarkStart w:id="754" w:name="_Toc333238619"/>
      <w:bookmarkStart w:id="755" w:name="_Toc333237774"/>
      <w:bookmarkStart w:id="756" w:name="_Toc331684024"/>
      <w:bookmarkStart w:id="757" w:name="_Toc366072514"/>
      <w:bookmarkStart w:id="758" w:name="_Toc350756436"/>
      <w:bookmarkStart w:id="759" w:name="_Toc503785415"/>
      <w:bookmarkStart w:id="760" w:name="_Toc342060360"/>
      <w:bookmarkStart w:id="761" w:name="_Toc333935673"/>
      <w:bookmarkStart w:id="762" w:name="_Toc497224213"/>
      <w:bookmarkStart w:id="763" w:name="_Toc339020001"/>
      <w:bookmarkStart w:id="764" w:name="_Toc350438735"/>
      <w:bookmarkStart w:id="765" w:name="_Toc333237663"/>
      <w:bookmarkStart w:id="766" w:name="_Toc374454586"/>
      <w:bookmarkStart w:id="767" w:name="_Toc349143575"/>
      <w:bookmarkStart w:id="768" w:name="_Toc330459971"/>
      <w:bookmarkStart w:id="769" w:name="_Toc30622"/>
      <w:bookmarkStart w:id="770" w:name="_Toc340672855"/>
      <w:bookmarkStart w:id="771" w:name="_Toc365985165"/>
      <w:bookmarkStart w:id="772" w:name="_Toc349127612"/>
      <w:bookmarkStart w:id="773" w:name="_Toc340677056"/>
      <w:bookmarkStart w:id="774" w:name="_Toc339362286"/>
      <w:bookmarkStart w:id="775" w:name="_Toc342296746"/>
      <w:bookmarkStart w:id="776" w:name="_Toc339020081"/>
      <w:bookmarkStart w:id="777" w:name="_Toc345513853"/>
      <w:bookmarkStart w:id="778" w:name="_Toc332206694"/>
      <w:bookmarkStart w:id="779" w:name="_Toc339441073"/>
      <w:bookmarkStart w:id="780" w:name="_Toc336681921"/>
      <w:bookmarkStart w:id="781" w:name="_Toc333935332"/>
      <w:r>
        <w:rPr>
          <w:rFonts w:hint="eastAsia"/>
          <w:color w:val="000000" w:themeColor="text1"/>
          <w:highlight w:val="none"/>
        </w:rPr>
        <w:t>投标有效期</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8"/>
        </w:numPr>
        <w:tabs>
          <w:tab w:val="left" w:pos="720"/>
        </w:tabs>
        <w:spacing w:before="240" w:after="120"/>
        <w:ind w:left="2432" w:hanging="2432"/>
        <w:rPr>
          <w:color w:val="000000" w:themeColor="text1"/>
          <w:highlight w:val="none"/>
        </w:rPr>
      </w:pPr>
      <w:bookmarkStart w:id="782" w:name="_Toc365985166"/>
      <w:bookmarkStart w:id="783" w:name="_Toc341348325"/>
      <w:bookmarkStart w:id="784" w:name="_Toc342296747"/>
      <w:bookmarkStart w:id="785" w:name="_Toc336681922"/>
      <w:bookmarkStart w:id="786" w:name="_Toc20330"/>
      <w:bookmarkStart w:id="787" w:name="_Toc339362287"/>
      <w:bookmarkStart w:id="788" w:name="_Toc374454587"/>
      <w:bookmarkStart w:id="789" w:name="_Toc339019876"/>
      <w:bookmarkStart w:id="790" w:name="_Toc340677057"/>
      <w:bookmarkStart w:id="791" w:name="_Toc333237775"/>
      <w:bookmarkStart w:id="792" w:name="_Toc339020220"/>
      <w:bookmarkStart w:id="793" w:name="_Toc497224214"/>
      <w:bookmarkStart w:id="794" w:name="_Toc333238620"/>
      <w:bookmarkStart w:id="795" w:name="_Toc340672856"/>
      <w:bookmarkStart w:id="796" w:name="_Toc333935333"/>
      <w:bookmarkStart w:id="797" w:name="_Toc366072515"/>
      <w:bookmarkStart w:id="798" w:name="_Toc340507429"/>
      <w:bookmarkStart w:id="799" w:name="_Toc349143576"/>
      <w:bookmarkStart w:id="800" w:name="_Toc111534389"/>
      <w:bookmarkStart w:id="801" w:name="_Toc333237664"/>
      <w:bookmarkStart w:id="802" w:name="_Toc332270333"/>
      <w:bookmarkStart w:id="803" w:name="_Toc349127613"/>
      <w:bookmarkStart w:id="804" w:name="_Toc503785416"/>
      <w:bookmarkStart w:id="805" w:name="_Toc330459972"/>
      <w:bookmarkStart w:id="806" w:name="_Toc342060361"/>
      <w:bookmarkStart w:id="807" w:name="_Toc339020002"/>
      <w:bookmarkStart w:id="808" w:name="_Toc350756437"/>
      <w:bookmarkStart w:id="809" w:name="_Toc350438736"/>
      <w:bookmarkStart w:id="810" w:name="_Toc332206695"/>
      <w:bookmarkStart w:id="811" w:name="_Toc331684025"/>
      <w:bookmarkStart w:id="812" w:name="_Toc337632345"/>
      <w:bookmarkStart w:id="813" w:name="_Toc365967060"/>
      <w:bookmarkStart w:id="814" w:name="_Toc333935674"/>
      <w:bookmarkStart w:id="815" w:name="_Toc336681567"/>
      <w:bookmarkStart w:id="816" w:name="_Toc339441074"/>
      <w:bookmarkStart w:id="817" w:name="_Toc331512885"/>
      <w:bookmarkStart w:id="818" w:name="_Toc339020082"/>
      <w:bookmarkStart w:id="819" w:name="_Toc345513854"/>
      <w:r>
        <w:rPr>
          <w:rFonts w:hint="eastAsia"/>
          <w:color w:val="000000" w:themeColor="text1"/>
          <w:highlight w:val="none"/>
        </w:rPr>
        <w:t>投标文件的签署及规定</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3"/>
        <w:numPr>
          <w:ilvl w:val="0"/>
          <w:numId w:val="0"/>
        </w:numPr>
        <w:rPr>
          <w:color w:val="000000" w:themeColor="text1"/>
          <w:sz w:val="24"/>
          <w:highlight w:val="none"/>
        </w:rPr>
      </w:pPr>
      <w:bookmarkStart w:id="820" w:name="_Toc336681568"/>
      <w:bookmarkStart w:id="821" w:name="_Toc349143577"/>
      <w:bookmarkStart w:id="822" w:name="_Toc340677058"/>
      <w:bookmarkStart w:id="823" w:name="_Toc339020221"/>
      <w:bookmarkStart w:id="824" w:name="_Toc337632346"/>
      <w:bookmarkStart w:id="825" w:name="_Toc350756438"/>
      <w:bookmarkStart w:id="826" w:name="_Toc350438737"/>
      <w:bookmarkStart w:id="827" w:name="_Toc342296748"/>
      <w:bookmarkStart w:id="828" w:name="_Toc333237665"/>
      <w:bookmarkStart w:id="829" w:name="_Toc339019877"/>
      <w:bookmarkStart w:id="830" w:name="_Toc333935675"/>
      <w:bookmarkStart w:id="831" w:name="_Toc331684026"/>
      <w:bookmarkStart w:id="832" w:name="_Toc341348326"/>
      <w:bookmarkStart w:id="833" w:name="_Toc332206696"/>
      <w:bookmarkStart w:id="834" w:name="_Toc345513855"/>
      <w:bookmarkStart w:id="835" w:name="_Toc330459973"/>
      <w:bookmarkStart w:id="836" w:name="_Toc349127614"/>
      <w:bookmarkStart w:id="837" w:name="_Toc336681923"/>
      <w:bookmarkStart w:id="838" w:name="_Toc333237776"/>
      <w:bookmarkStart w:id="839" w:name="_Toc365967061"/>
      <w:bookmarkStart w:id="840" w:name="_Toc339020003"/>
      <w:bookmarkStart w:id="841" w:name="_Toc339441075"/>
      <w:bookmarkStart w:id="842" w:name="_Toc339362288"/>
      <w:bookmarkStart w:id="843" w:name="_Toc339020083"/>
      <w:bookmarkStart w:id="844" w:name="_Toc331512886"/>
      <w:bookmarkStart w:id="845" w:name="_Toc332270334"/>
      <w:bookmarkStart w:id="846" w:name="_Toc366072516"/>
      <w:bookmarkStart w:id="847" w:name="_Toc503785417"/>
      <w:bookmarkStart w:id="848" w:name="_Toc333238621"/>
      <w:bookmarkStart w:id="849" w:name="_Toc342060362"/>
      <w:bookmarkStart w:id="850" w:name="_Toc374454588"/>
      <w:bookmarkStart w:id="851" w:name="_Toc340507430"/>
      <w:bookmarkStart w:id="852" w:name="_Toc333935334"/>
      <w:bookmarkStart w:id="853" w:name="_Toc365985167"/>
      <w:bookmarkStart w:id="854" w:name="_Toc340672857"/>
      <w:bookmarkStart w:id="855" w:name="_Toc497224215"/>
      <w:bookmarkStart w:id="856" w:name="_Toc111534390"/>
      <w:r>
        <w:rPr>
          <w:color w:val="000000" w:themeColor="text1"/>
          <w:sz w:val="24"/>
          <w:highlight w:val="none"/>
        </w:rPr>
        <w:br w:type="page"/>
      </w:r>
      <w:bookmarkStart w:id="857" w:name="_Toc235"/>
      <w:r>
        <w:rPr>
          <w:rFonts w:hint="eastAsia"/>
          <w:color w:val="000000" w:themeColor="text1"/>
          <w:sz w:val="24"/>
          <w:highlight w:val="none"/>
        </w:rPr>
        <w:t>Ｄ投标文件的递交</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pPr>
        <w:pStyle w:val="5"/>
        <w:numPr>
          <w:ilvl w:val="4"/>
          <w:numId w:val="28"/>
        </w:numPr>
        <w:tabs>
          <w:tab w:val="left" w:pos="251"/>
          <w:tab w:val="left" w:pos="720"/>
        </w:tabs>
        <w:spacing w:before="240" w:after="120"/>
        <w:ind w:left="751" w:leftChars="1" w:hangingChars="357"/>
        <w:rPr>
          <w:rFonts w:ascii="宋体" w:hAnsi="宋体"/>
          <w:color w:val="000000" w:themeColor="text1"/>
          <w:highlight w:val="none"/>
        </w:rPr>
      </w:pPr>
      <w:bookmarkStart w:id="858" w:name="_Toc336681924"/>
      <w:bookmarkStart w:id="859" w:name="_Toc331684027"/>
      <w:bookmarkStart w:id="860" w:name="_Toc340507431"/>
      <w:bookmarkStart w:id="861" w:name="_Toc350438738"/>
      <w:bookmarkStart w:id="862" w:name="_Toc342060363"/>
      <w:bookmarkStart w:id="863" w:name="_Toc339020004"/>
      <w:bookmarkStart w:id="864" w:name="_Toc331512887"/>
      <w:bookmarkStart w:id="865" w:name="_Toc333237777"/>
      <w:bookmarkStart w:id="866" w:name="_Toc365967062"/>
      <w:bookmarkStart w:id="867" w:name="_Toc503785418"/>
      <w:bookmarkStart w:id="868" w:name="_Toc345513856"/>
      <w:bookmarkStart w:id="869" w:name="_Toc339362289"/>
      <w:bookmarkStart w:id="870" w:name="_Toc339020222"/>
      <w:bookmarkStart w:id="871" w:name="_Toc332206697"/>
      <w:bookmarkStart w:id="872" w:name="_Toc111534391"/>
      <w:bookmarkStart w:id="873" w:name="_Toc349143578"/>
      <w:bookmarkStart w:id="874" w:name="_Toc342296749"/>
      <w:bookmarkStart w:id="875" w:name="_Toc333238622"/>
      <w:bookmarkStart w:id="876" w:name="_Toc497224216"/>
      <w:bookmarkStart w:id="877" w:name="_Toc366072517"/>
      <w:bookmarkStart w:id="878" w:name="_Toc337632347"/>
      <w:bookmarkStart w:id="879" w:name="_Toc336681569"/>
      <w:bookmarkStart w:id="880" w:name="_Toc332270335"/>
      <w:bookmarkStart w:id="881" w:name="_Toc339441076"/>
      <w:bookmarkStart w:id="882" w:name="_Toc350756439"/>
      <w:bookmarkStart w:id="883" w:name="_Toc349127615"/>
      <w:bookmarkStart w:id="884" w:name="_Toc339019878"/>
      <w:bookmarkStart w:id="885" w:name="_Toc341348327"/>
      <w:bookmarkStart w:id="886" w:name="_Toc374454589"/>
      <w:bookmarkStart w:id="887" w:name="_Toc333935676"/>
      <w:bookmarkStart w:id="888" w:name="_Toc339020084"/>
      <w:bookmarkStart w:id="889" w:name="_Toc333935335"/>
      <w:bookmarkStart w:id="890" w:name="_Toc330459974"/>
      <w:bookmarkStart w:id="891" w:name="_Toc340677059"/>
      <w:bookmarkStart w:id="892" w:name="_Toc340672858"/>
      <w:bookmarkStart w:id="893" w:name="_Toc333237666"/>
      <w:bookmarkStart w:id="894" w:name="_Toc365985168"/>
      <w:r>
        <w:rPr>
          <w:rFonts w:hint="eastAsia"/>
          <w:color w:val="000000" w:themeColor="text1"/>
          <w:highlight w:val="none"/>
        </w:rPr>
        <w:t xml:space="preserve">     </w:t>
      </w:r>
      <w:bookmarkStart w:id="895" w:name="_Toc8233"/>
      <w:r>
        <w:rPr>
          <w:rFonts w:hint="eastAsia"/>
          <w:color w:val="000000" w:themeColor="text1"/>
          <w:highlight w:val="none"/>
        </w:rPr>
        <w:t>投标文件的密封和标记</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pPr>
        <w:pStyle w:val="4"/>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5"/>
        <w:numPr>
          <w:ilvl w:val="4"/>
          <w:numId w:val="28"/>
        </w:numPr>
        <w:tabs>
          <w:tab w:val="left" w:pos="720"/>
        </w:tabs>
        <w:spacing w:before="240" w:after="120"/>
        <w:ind w:left="2432" w:hanging="2432"/>
        <w:rPr>
          <w:color w:val="000000" w:themeColor="text1"/>
          <w:highlight w:val="none"/>
        </w:rPr>
      </w:pPr>
      <w:bookmarkStart w:id="896" w:name="_Toc337632348"/>
      <w:bookmarkStart w:id="897" w:name="_Toc340677060"/>
      <w:bookmarkStart w:id="898" w:name="_Toc333935677"/>
      <w:bookmarkStart w:id="899" w:name="_Toc503785419"/>
      <w:bookmarkStart w:id="900" w:name="_Toc331684028"/>
      <w:bookmarkStart w:id="901" w:name="_Toc342060364"/>
      <w:bookmarkStart w:id="902" w:name="_Toc111534392"/>
      <w:bookmarkStart w:id="903" w:name="_Toc331512888"/>
      <w:bookmarkStart w:id="904" w:name="_Toc350438739"/>
      <w:bookmarkStart w:id="905" w:name="_Toc349143579"/>
      <w:bookmarkStart w:id="906" w:name="_Toc333935336"/>
      <w:bookmarkStart w:id="907" w:name="_Toc350756440"/>
      <w:bookmarkStart w:id="908" w:name="_Toc19420"/>
      <w:bookmarkStart w:id="909" w:name="_Toc340672859"/>
      <w:bookmarkStart w:id="910" w:name="_Toc366072518"/>
      <w:bookmarkStart w:id="911" w:name="_Toc374454590"/>
      <w:bookmarkStart w:id="912" w:name="_Toc339020223"/>
      <w:bookmarkStart w:id="913" w:name="_Toc339020085"/>
      <w:bookmarkStart w:id="914" w:name="_Toc497224217"/>
      <w:bookmarkStart w:id="915" w:name="_Toc341348328"/>
      <w:bookmarkStart w:id="916" w:name="_Toc345513857"/>
      <w:bookmarkStart w:id="917" w:name="_Toc340507432"/>
      <w:bookmarkStart w:id="918" w:name="_Toc333238623"/>
      <w:bookmarkStart w:id="919" w:name="_Toc339362290"/>
      <w:bookmarkStart w:id="920" w:name="_Toc349127616"/>
      <w:bookmarkStart w:id="921" w:name="_Toc339441077"/>
      <w:bookmarkStart w:id="922" w:name="_Toc332206698"/>
      <w:bookmarkStart w:id="923" w:name="_Toc339019879"/>
      <w:bookmarkStart w:id="924" w:name="_Toc365985169"/>
      <w:bookmarkStart w:id="925" w:name="_Toc332270336"/>
      <w:bookmarkStart w:id="926" w:name="_Toc336681570"/>
      <w:bookmarkStart w:id="927" w:name="_Toc342296750"/>
      <w:bookmarkStart w:id="928" w:name="_Toc336681925"/>
      <w:bookmarkStart w:id="929" w:name="_Toc333237778"/>
      <w:bookmarkStart w:id="930" w:name="_Toc330459975"/>
      <w:bookmarkStart w:id="931" w:name="_Toc365967063"/>
      <w:bookmarkStart w:id="932" w:name="_Toc339020005"/>
      <w:bookmarkStart w:id="933" w:name="_Toc333237667"/>
      <w:r>
        <w:rPr>
          <w:rFonts w:hint="eastAsia"/>
          <w:color w:val="000000" w:themeColor="text1"/>
          <w:highlight w:val="none"/>
        </w:rPr>
        <w:t>递交投标文件的时间、地点及截止时间</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4" w:name="_Toc340672860"/>
      <w:bookmarkStart w:id="935" w:name="_Toc339020224"/>
      <w:bookmarkStart w:id="936" w:name="_Toc349127617"/>
      <w:bookmarkStart w:id="937" w:name="_Toc331684029"/>
      <w:bookmarkStart w:id="938" w:name="_Toc341348329"/>
      <w:bookmarkStart w:id="939" w:name="_Toc333238624"/>
      <w:bookmarkStart w:id="940" w:name="_Toc330459976"/>
      <w:bookmarkStart w:id="941" w:name="_Toc503785420"/>
      <w:bookmarkStart w:id="942" w:name="_Toc350438740"/>
      <w:bookmarkStart w:id="943" w:name="_Toc349143580"/>
      <w:bookmarkStart w:id="944" w:name="_Toc336681571"/>
      <w:bookmarkStart w:id="945" w:name="_Toc340507433"/>
      <w:bookmarkStart w:id="946" w:name="_Toc350756441"/>
      <w:bookmarkStart w:id="947" w:name="_Toc333935337"/>
      <w:bookmarkStart w:id="948" w:name="_Toc497224218"/>
      <w:bookmarkStart w:id="949" w:name="_Toc374454591"/>
      <w:bookmarkStart w:id="950" w:name="_Toc339020006"/>
      <w:bookmarkStart w:id="951" w:name="_Toc365967064"/>
      <w:bookmarkStart w:id="952" w:name="_Toc345513858"/>
      <w:bookmarkStart w:id="953" w:name="_Toc340677061"/>
      <w:bookmarkStart w:id="954" w:name="_Toc336681926"/>
      <w:bookmarkStart w:id="955" w:name="_Toc339441078"/>
      <w:bookmarkStart w:id="956" w:name="_Toc342296751"/>
      <w:bookmarkStart w:id="957" w:name="_Toc331512889"/>
      <w:bookmarkStart w:id="958" w:name="_Toc339362291"/>
      <w:bookmarkStart w:id="959" w:name="_Toc333935678"/>
      <w:bookmarkStart w:id="960" w:name="_Toc333237668"/>
      <w:bookmarkStart w:id="961" w:name="_Toc337632349"/>
      <w:bookmarkStart w:id="962" w:name="_Toc365985170"/>
      <w:bookmarkStart w:id="963" w:name="_Toc332206699"/>
      <w:bookmarkStart w:id="964" w:name="_Toc332270337"/>
      <w:bookmarkStart w:id="965" w:name="_Toc339020086"/>
      <w:bookmarkStart w:id="966" w:name="_Toc342060365"/>
      <w:bookmarkStart w:id="967" w:name="_Toc366072519"/>
      <w:bookmarkStart w:id="968" w:name="_Toc339019880"/>
      <w:bookmarkStart w:id="969" w:name="_Toc333237779"/>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5"/>
        <w:numPr>
          <w:ilvl w:val="4"/>
          <w:numId w:val="28"/>
        </w:numPr>
        <w:tabs>
          <w:tab w:val="left" w:pos="720"/>
        </w:tabs>
        <w:spacing w:before="240" w:after="120"/>
        <w:ind w:left="2432" w:hanging="2432"/>
        <w:rPr>
          <w:color w:val="000000" w:themeColor="text1"/>
          <w:highlight w:val="none"/>
        </w:rPr>
      </w:pPr>
      <w:bookmarkStart w:id="970" w:name="_Toc32368"/>
      <w:r>
        <w:rPr>
          <w:rFonts w:hint="eastAsia"/>
          <w:color w:val="000000" w:themeColor="text1"/>
          <w:highlight w:val="none"/>
        </w:rPr>
        <w:t>迟交的投标文件</w:t>
      </w:r>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5"/>
        <w:numPr>
          <w:ilvl w:val="4"/>
          <w:numId w:val="28"/>
        </w:numPr>
        <w:tabs>
          <w:tab w:val="left" w:pos="720"/>
        </w:tabs>
        <w:spacing w:before="240" w:after="120"/>
        <w:ind w:left="2432" w:hanging="2432"/>
        <w:rPr>
          <w:color w:val="000000" w:themeColor="text1"/>
          <w:highlight w:val="none"/>
        </w:rPr>
      </w:pPr>
      <w:bookmarkStart w:id="971" w:name="_Toc503785421"/>
      <w:bookmarkStart w:id="972" w:name="_Toc497224219"/>
      <w:bookmarkStart w:id="973" w:name="_Toc339020087"/>
      <w:bookmarkStart w:id="974" w:name="_Toc337632350"/>
      <w:bookmarkStart w:id="975" w:name="_Toc333237780"/>
      <w:bookmarkStart w:id="976" w:name="_Toc336681927"/>
      <w:bookmarkStart w:id="977" w:name="_Toc333935679"/>
      <w:bookmarkStart w:id="978" w:name="_Toc339020007"/>
      <w:bookmarkStart w:id="979" w:name="_Toc342296752"/>
      <w:bookmarkStart w:id="980" w:name="_Toc340672861"/>
      <w:bookmarkStart w:id="981" w:name="_Toc331512890"/>
      <w:bookmarkStart w:id="982" w:name="_Toc330459977"/>
      <w:bookmarkStart w:id="983" w:name="_Toc366072520"/>
      <w:bookmarkStart w:id="984" w:name="_Toc341348330"/>
      <w:bookmarkStart w:id="985" w:name="_Toc365985171"/>
      <w:bookmarkStart w:id="986" w:name="_Toc336681572"/>
      <w:bookmarkStart w:id="987" w:name="_Toc350438741"/>
      <w:bookmarkStart w:id="988" w:name="_Toc4062"/>
      <w:bookmarkStart w:id="989" w:name="_Toc339019881"/>
      <w:bookmarkStart w:id="990" w:name="_Toc350756442"/>
      <w:bookmarkStart w:id="991" w:name="_Toc365967065"/>
      <w:bookmarkStart w:id="992" w:name="_Toc333935338"/>
      <w:bookmarkStart w:id="993" w:name="_Toc332206700"/>
      <w:bookmarkStart w:id="994" w:name="_Toc340677062"/>
      <w:bookmarkStart w:id="995" w:name="_Toc345513859"/>
      <w:bookmarkStart w:id="996" w:name="_Toc339441079"/>
      <w:bookmarkStart w:id="997" w:name="_Toc331684030"/>
      <w:bookmarkStart w:id="998" w:name="_Toc339362292"/>
      <w:bookmarkStart w:id="999" w:name="_Toc332270338"/>
      <w:bookmarkStart w:id="1000" w:name="_Toc333237669"/>
      <w:bookmarkStart w:id="1001" w:name="_Toc349143581"/>
      <w:bookmarkStart w:id="1002" w:name="_Toc333238625"/>
      <w:bookmarkStart w:id="1003" w:name="_Toc340507434"/>
      <w:bookmarkStart w:id="1004" w:name="_Toc339020225"/>
      <w:bookmarkStart w:id="1005" w:name="_Toc349127618"/>
      <w:bookmarkStart w:id="1006" w:name="_Toc342060366"/>
      <w:bookmarkStart w:id="1007" w:name="_Toc374454592"/>
      <w:r>
        <w:rPr>
          <w:rFonts w:hint="eastAsia"/>
          <w:color w:val="000000" w:themeColor="text1"/>
          <w:highlight w:val="none"/>
        </w:rPr>
        <w:t>投标文件的修改和撤</w:t>
      </w:r>
      <w:bookmarkEnd w:id="971"/>
      <w:bookmarkEnd w:id="972"/>
      <w:r>
        <w:rPr>
          <w:rFonts w:hint="eastAsia"/>
          <w:color w:val="000000" w:themeColor="text1"/>
          <w:highlight w:val="none"/>
        </w:rPr>
        <w:t>回</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3"/>
        <w:numPr>
          <w:ilvl w:val="0"/>
          <w:numId w:val="0"/>
        </w:numPr>
        <w:rPr>
          <w:color w:val="000000" w:themeColor="text1"/>
          <w:sz w:val="24"/>
          <w:highlight w:val="none"/>
        </w:rPr>
      </w:pPr>
      <w:bookmarkStart w:id="1008" w:name="_Toc331512891"/>
      <w:bookmarkStart w:id="1009" w:name="_Toc350438742"/>
      <w:bookmarkStart w:id="1010" w:name="_Toc341348331"/>
      <w:bookmarkStart w:id="1011" w:name="_Toc330459978"/>
      <w:bookmarkStart w:id="1012" w:name="_Toc333237670"/>
      <w:bookmarkStart w:id="1013" w:name="_Toc497224220"/>
      <w:bookmarkStart w:id="1014" w:name="_Toc503785422"/>
      <w:bookmarkStart w:id="1015" w:name="_Toc342296753"/>
      <w:bookmarkStart w:id="1016" w:name="_Toc342060367"/>
      <w:bookmarkStart w:id="1017" w:name="_Toc340672862"/>
      <w:bookmarkStart w:id="1018" w:name="_Toc365985172"/>
      <w:bookmarkStart w:id="1019" w:name="_Toc339019882"/>
      <w:bookmarkStart w:id="1020" w:name="_Toc340677063"/>
      <w:bookmarkStart w:id="1021" w:name="_Toc374454593"/>
      <w:bookmarkStart w:id="1022" w:name="_Toc339020226"/>
      <w:bookmarkStart w:id="1023" w:name="_Toc366072521"/>
      <w:bookmarkStart w:id="1024" w:name="_Toc350756443"/>
      <w:bookmarkStart w:id="1025" w:name="_Toc333237781"/>
      <w:bookmarkStart w:id="1026" w:name="_Toc339441080"/>
      <w:bookmarkStart w:id="1027" w:name="_Toc345513860"/>
      <w:bookmarkStart w:id="1028" w:name="_Toc336681573"/>
      <w:bookmarkStart w:id="1029" w:name="_Toc339020008"/>
      <w:bookmarkStart w:id="1030" w:name="_Toc332206701"/>
      <w:bookmarkStart w:id="1031" w:name="_Toc339020088"/>
      <w:bookmarkStart w:id="1032" w:name="_Toc336681928"/>
      <w:bookmarkStart w:id="1033" w:name="_Toc340507435"/>
      <w:bookmarkStart w:id="1034" w:name="_Toc365967066"/>
      <w:bookmarkStart w:id="1035" w:name="_Toc333935339"/>
      <w:bookmarkStart w:id="1036" w:name="_Toc333238626"/>
      <w:bookmarkStart w:id="1037" w:name="_Toc331684031"/>
      <w:bookmarkStart w:id="1038" w:name="_Toc333935680"/>
      <w:bookmarkStart w:id="1039" w:name="_Toc349127619"/>
      <w:bookmarkStart w:id="1040" w:name="_Toc339362293"/>
      <w:bookmarkStart w:id="1041" w:name="_Toc349143582"/>
      <w:bookmarkStart w:id="1042" w:name="_Toc332270339"/>
      <w:bookmarkStart w:id="1043" w:name="_Toc337632351"/>
      <w:r>
        <w:rPr>
          <w:color w:val="000000" w:themeColor="text1"/>
          <w:sz w:val="24"/>
          <w:highlight w:val="none"/>
        </w:rPr>
        <w:br w:type="page"/>
      </w:r>
      <w:bookmarkStart w:id="1044" w:name="_Toc16773"/>
      <w:r>
        <w:rPr>
          <w:rFonts w:hint="eastAsia"/>
          <w:color w:val="000000" w:themeColor="text1"/>
          <w:sz w:val="24"/>
          <w:highlight w:val="none"/>
        </w:rPr>
        <w:t>Ｅ开标和评标</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pPr>
        <w:pStyle w:val="5"/>
        <w:numPr>
          <w:ilvl w:val="4"/>
          <w:numId w:val="28"/>
        </w:numPr>
        <w:tabs>
          <w:tab w:val="left" w:pos="720"/>
        </w:tabs>
        <w:spacing w:before="240" w:after="120"/>
        <w:ind w:left="2432" w:hanging="2432"/>
        <w:rPr>
          <w:color w:val="000000" w:themeColor="text1"/>
          <w:highlight w:val="none"/>
        </w:rPr>
      </w:pPr>
      <w:bookmarkStart w:id="1045" w:name="_Toc332270340"/>
      <w:bookmarkStart w:id="1046" w:name="_Toc374454594"/>
      <w:bookmarkStart w:id="1047" w:name="_Toc365967067"/>
      <w:bookmarkStart w:id="1048" w:name="_Toc339362294"/>
      <w:bookmarkStart w:id="1049" w:name="_Toc345513861"/>
      <w:bookmarkStart w:id="1050" w:name="_Toc339019883"/>
      <w:bookmarkStart w:id="1051" w:name="_Toc342296754"/>
      <w:bookmarkStart w:id="1052" w:name="_Toc333237671"/>
      <w:bookmarkStart w:id="1053" w:name="_Toc365985173"/>
      <w:bookmarkStart w:id="1054" w:name="_Toc366072522"/>
      <w:bookmarkStart w:id="1055" w:name="_Toc340507436"/>
      <w:bookmarkStart w:id="1056" w:name="_Toc5734"/>
      <w:bookmarkStart w:id="1057" w:name="_Toc340677064"/>
      <w:bookmarkStart w:id="1058" w:name="_Toc350438743"/>
      <w:bookmarkStart w:id="1059" w:name="_Toc332206702"/>
      <w:bookmarkStart w:id="1060" w:name="_Toc333237782"/>
      <w:bookmarkStart w:id="1061" w:name="_Toc336681574"/>
      <w:bookmarkStart w:id="1062" w:name="_Toc342060368"/>
      <w:bookmarkStart w:id="1063" w:name="_Toc333238627"/>
      <w:bookmarkStart w:id="1064" w:name="_Toc349127620"/>
      <w:bookmarkStart w:id="1065" w:name="_Toc330459979"/>
      <w:bookmarkStart w:id="1066" w:name="_Toc349143583"/>
      <w:bookmarkStart w:id="1067" w:name="_Toc339020009"/>
      <w:bookmarkStart w:id="1068" w:name="_Toc336681929"/>
      <w:bookmarkStart w:id="1069" w:name="_Toc331512892"/>
      <w:bookmarkStart w:id="1070" w:name="_Toc341348332"/>
      <w:bookmarkStart w:id="1071" w:name="_Toc339020227"/>
      <w:bookmarkStart w:id="1072" w:name="_Toc340672863"/>
      <w:bookmarkStart w:id="1073" w:name="_Toc350756444"/>
      <w:bookmarkStart w:id="1074" w:name="_Toc331684032"/>
      <w:bookmarkStart w:id="1075" w:name="_Toc333935340"/>
      <w:bookmarkStart w:id="1076" w:name="_Toc503785423"/>
      <w:bookmarkStart w:id="1077" w:name="_Toc339441081"/>
      <w:bookmarkStart w:id="1078" w:name="_Toc337632352"/>
      <w:bookmarkStart w:id="1079" w:name="_Toc333935681"/>
      <w:bookmarkStart w:id="1080" w:name="_Toc497224221"/>
      <w:bookmarkStart w:id="1081" w:name="_Toc339020089"/>
      <w:r>
        <w:rPr>
          <w:rFonts w:hint="eastAsia"/>
          <w:color w:val="000000" w:themeColor="text1"/>
          <w:highlight w:val="none"/>
        </w:rPr>
        <w:t>开标</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5"/>
        <w:numPr>
          <w:ilvl w:val="4"/>
          <w:numId w:val="28"/>
        </w:numPr>
        <w:tabs>
          <w:tab w:val="left" w:pos="720"/>
        </w:tabs>
        <w:spacing w:before="240" w:after="120"/>
        <w:ind w:left="752" w:hanging="751" w:hangingChars="358"/>
        <w:rPr>
          <w:rFonts w:ascii="宋体" w:hAnsi="宋体"/>
          <w:color w:val="000000" w:themeColor="text1"/>
          <w:highlight w:val="none"/>
        </w:rPr>
      </w:pPr>
      <w:bookmarkStart w:id="1082" w:name="_Toc365967068"/>
      <w:bookmarkStart w:id="1083" w:name="_Toc332270341"/>
      <w:bookmarkStart w:id="1084" w:name="_Toc339020010"/>
      <w:bookmarkStart w:id="1085" w:name="_Toc339019884"/>
      <w:bookmarkStart w:id="1086" w:name="_Toc339441082"/>
      <w:bookmarkStart w:id="1087" w:name="_Toc503785424"/>
      <w:bookmarkStart w:id="1088" w:name="_Toc497224222"/>
      <w:bookmarkStart w:id="1089" w:name="_Toc333935341"/>
      <w:bookmarkStart w:id="1090" w:name="_Toc332206703"/>
      <w:bookmarkStart w:id="1091" w:name="_Toc340677065"/>
      <w:bookmarkStart w:id="1092" w:name="_Toc339362295"/>
      <w:bookmarkStart w:id="1093" w:name="_Toc340672864"/>
      <w:bookmarkStart w:id="1094" w:name="_Toc341348333"/>
      <w:bookmarkStart w:id="1095" w:name="_Toc337632353"/>
      <w:bookmarkStart w:id="1096" w:name="_Toc333237783"/>
      <w:bookmarkStart w:id="1097" w:name="_Toc374454595"/>
      <w:bookmarkStart w:id="1098" w:name="_Toc331684033"/>
      <w:bookmarkStart w:id="1099" w:name="_Toc331512893"/>
      <w:bookmarkStart w:id="1100" w:name="_Toc336681930"/>
      <w:bookmarkStart w:id="1101" w:name="_Toc330459980"/>
      <w:bookmarkStart w:id="1102" w:name="_Toc345513862"/>
      <w:bookmarkStart w:id="1103" w:name="_Toc339020090"/>
      <w:bookmarkStart w:id="1104" w:name="_Toc350756445"/>
      <w:bookmarkStart w:id="1105" w:name="_Toc366072523"/>
      <w:bookmarkStart w:id="1106" w:name="_Toc336681575"/>
      <w:bookmarkStart w:id="1107" w:name="_Toc365985174"/>
      <w:bookmarkStart w:id="1108" w:name="_Toc349127621"/>
      <w:bookmarkStart w:id="1109" w:name="_Toc340507437"/>
      <w:bookmarkStart w:id="1110" w:name="_Toc18224"/>
      <w:bookmarkStart w:id="1111" w:name="_Toc349143584"/>
      <w:bookmarkStart w:id="1112" w:name="_Toc350438744"/>
      <w:bookmarkStart w:id="1113" w:name="_Toc333935682"/>
      <w:bookmarkStart w:id="1114" w:name="_Toc342060369"/>
      <w:bookmarkStart w:id="1115" w:name="_Toc333238628"/>
      <w:bookmarkStart w:id="1116" w:name="_Toc333237672"/>
      <w:bookmarkStart w:id="1117" w:name="_Toc339020228"/>
      <w:bookmarkStart w:id="1118" w:name="_Toc342296755"/>
      <w:r>
        <w:rPr>
          <w:rFonts w:hint="eastAsia"/>
          <w:color w:val="000000" w:themeColor="text1"/>
          <w:highlight w:val="none"/>
        </w:rPr>
        <w:t>评标委员会</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pPr>
        <w:pStyle w:val="4"/>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5"/>
        <w:numPr>
          <w:ilvl w:val="4"/>
          <w:numId w:val="28"/>
        </w:numPr>
        <w:tabs>
          <w:tab w:val="left" w:pos="720"/>
        </w:tabs>
        <w:spacing w:before="240" w:after="120"/>
        <w:ind w:left="2432" w:hanging="2432"/>
        <w:rPr>
          <w:color w:val="000000" w:themeColor="text1"/>
          <w:highlight w:val="none"/>
        </w:rPr>
      </w:pPr>
      <w:bookmarkStart w:id="1119" w:name="_Toc336681931"/>
      <w:bookmarkStart w:id="1120" w:name="_Toc339020011"/>
      <w:bookmarkStart w:id="1121" w:name="_Toc331684034"/>
      <w:bookmarkStart w:id="1122" w:name="_Toc342060370"/>
      <w:bookmarkStart w:id="1123" w:name="_Toc333238629"/>
      <w:bookmarkStart w:id="1124" w:name="_Toc331512894"/>
      <w:bookmarkStart w:id="1125" w:name="_Toc330459981"/>
      <w:bookmarkStart w:id="1126" w:name="_Toc340677066"/>
      <w:bookmarkStart w:id="1127" w:name="_Toc332270342"/>
      <w:bookmarkStart w:id="1128" w:name="_Toc365985175"/>
      <w:bookmarkStart w:id="1129" w:name="_Toc340672865"/>
      <w:bookmarkStart w:id="1130" w:name="_Toc366072524"/>
      <w:bookmarkStart w:id="1131" w:name="_Toc337632354"/>
      <w:bookmarkStart w:id="1132" w:name="_Toc8126"/>
      <w:bookmarkStart w:id="1133" w:name="_Toc340507438"/>
      <w:bookmarkStart w:id="1134" w:name="_Toc350756446"/>
      <w:bookmarkStart w:id="1135" w:name="_Toc345513863"/>
      <w:bookmarkStart w:id="1136" w:name="_Toc503785425"/>
      <w:bookmarkStart w:id="1137" w:name="_Toc374454596"/>
      <w:bookmarkStart w:id="1138" w:name="_Toc339020229"/>
      <w:bookmarkStart w:id="1139" w:name="_Toc333237784"/>
      <w:bookmarkStart w:id="1140" w:name="_Toc333237673"/>
      <w:bookmarkStart w:id="1141" w:name="_Toc349127622"/>
      <w:bookmarkStart w:id="1142" w:name="_Toc339020091"/>
      <w:bookmarkStart w:id="1143" w:name="_Toc336681576"/>
      <w:bookmarkStart w:id="1144" w:name="_Toc333935683"/>
      <w:bookmarkStart w:id="1145" w:name="_Toc339441083"/>
      <w:bookmarkStart w:id="1146" w:name="_Toc341348334"/>
      <w:bookmarkStart w:id="1147" w:name="_Toc342296756"/>
      <w:bookmarkStart w:id="1148" w:name="_Toc333935342"/>
      <w:bookmarkStart w:id="1149" w:name="_Toc497224223"/>
      <w:bookmarkStart w:id="1150" w:name="_Toc332206704"/>
      <w:bookmarkStart w:id="1151" w:name="_Toc349143585"/>
      <w:bookmarkStart w:id="1152" w:name="_Toc365967069"/>
      <w:bookmarkStart w:id="1153" w:name="_Toc350438745"/>
      <w:bookmarkStart w:id="1154" w:name="_Toc339362296"/>
      <w:bookmarkStart w:id="1155" w:name="_Toc339019885"/>
      <w:r>
        <w:rPr>
          <w:rFonts w:hint="eastAsia"/>
          <w:color w:val="000000" w:themeColor="text1"/>
          <w:highlight w:val="none"/>
        </w:rPr>
        <w:t>对投标文件的初审和响应性的确定</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32"/>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32"/>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5"/>
        <w:numPr>
          <w:ilvl w:val="4"/>
          <w:numId w:val="28"/>
        </w:numPr>
        <w:tabs>
          <w:tab w:val="left" w:pos="720"/>
        </w:tabs>
        <w:spacing w:before="240" w:after="120"/>
        <w:ind w:left="2432" w:hanging="2432"/>
        <w:rPr>
          <w:color w:val="000000" w:themeColor="text1"/>
          <w:highlight w:val="none"/>
        </w:rPr>
      </w:pPr>
      <w:bookmarkStart w:id="1156" w:name="_Toc336681577"/>
      <w:bookmarkStart w:id="1157" w:name="_Toc333238630"/>
      <w:bookmarkStart w:id="1158" w:name="_Toc331684035"/>
      <w:bookmarkStart w:id="1159" w:name="_Toc345513864"/>
      <w:bookmarkStart w:id="1160" w:name="_Toc341348335"/>
      <w:bookmarkStart w:id="1161" w:name="_Toc331512895"/>
      <w:bookmarkStart w:id="1162" w:name="_Toc339019886"/>
      <w:bookmarkStart w:id="1163" w:name="_Toc332206705"/>
      <w:bookmarkStart w:id="1164" w:name="_Toc332270343"/>
      <w:bookmarkStart w:id="1165" w:name="_Toc339441084"/>
      <w:bookmarkStart w:id="1166" w:name="_Toc339020230"/>
      <w:bookmarkStart w:id="1167" w:name="_Toc374454597"/>
      <w:bookmarkStart w:id="1168" w:name="_Toc333237674"/>
      <w:bookmarkStart w:id="1169" w:name="_Toc342296757"/>
      <w:bookmarkStart w:id="1170" w:name="_Toc339362297"/>
      <w:bookmarkStart w:id="1171" w:name="_Toc340507439"/>
      <w:bookmarkStart w:id="1172" w:name="_Toc339020012"/>
      <w:bookmarkStart w:id="1173" w:name="_Toc339020092"/>
      <w:bookmarkStart w:id="1174" w:name="_Toc340672866"/>
      <w:bookmarkStart w:id="1175" w:name="_Toc366072525"/>
      <w:bookmarkStart w:id="1176" w:name="_Toc330459982"/>
      <w:bookmarkStart w:id="1177" w:name="_Toc349127623"/>
      <w:bookmarkStart w:id="1178" w:name="_Toc336681932"/>
      <w:bookmarkStart w:id="1179" w:name="_Toc337632355"/>
      <w:bookmarkStart w:id="1180" w:name="_Toc342060371"/>
      <w:bookmarkStart w:id="1181" w:name="_Toc333935343"/>
      <w:bookmarkStart w:id="1182" w:name="_Toc340677067"/>
      <w:bookmarkStart w:id="1183" w:name="_Toc350438746"/>
      <w:bookmarkStart w:id="1184" w:name="_Toc333237785"/>
      <w:bookmarkStart w:id="1185" w:name="_Toc350756447"/>
      <w:bookmarkStart w:id="1186" w:name="_Toc365985176"/>
      <w:bookmarkStart w:id="1187" w:name="_Toc10694"/>
      <w:bookmarkStart w:id="1188" w:name="_Toc365967070"/>
      <w:bookmarkStart w:id="1189" w:name="_Toc333935684"/>
      <w:bookmarkStart w:id="1190" w:name="_Toc349143586"/>
      <w:r>
        <w:rPr>
          <w:rFonts w:hint="eastAsia"/>
          <w:color w:val="000000" w:themeColor="text1"/>
          <w:highlight w:val="none"/>
        </w:rPr>
        <w:t>投标报价的审核</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8"/>
        </w:numPr>
        <w:tabs>
          <w:tab w:val="left" w:pos="720"/>
        </w:tabs>
        <w:spacing w:before="240" w:after="120"/>
        <w:ind w:left="2432" w:hanging="2432"/>
        <w:rPr>
          <w:color w:val="000000" w:themeColor="text1"/>
          <w:highlight w:val="none"/>
        </w:rPr>
      </w:pPr>
      <w:bookmarkStart w:id="1191" w:name="_Toc4938"/>
      <w:bookmarkStart w:id="1192" w:name="_Toc339019887"/>
      <w:bookmarkStart w:id="1193" w:name="_Toc342060372"/>
      <w:bookmarkStart w:id="1194" w:name="_Toc331512896"/>
      <w:bookmarkStart w:id="1195" w:name="_Toc332270344"/>
      <w:bookmarkStart w:id="1196" w:name="_Toc374454598"/>
      <w:bookmarkStart w:id="1197" w:name="_Toc333238631"/>
      <w:bookmarkStart w:id="1198" w:name="_Toc336681578"/>
      <w:bookmarkStart w:id="1199" w:name="_Toc331684036"/>
      <w:bookmarkStart w:id="1200" w:name="_Toc339020013"/>
      <w:bookmarkStart w:id="1201" w:name="_Toc332206706"/>
      <w:bookmarkStart w:id="1202" w:name="_Toc333237786"/>
      <w:bookmarkStart w:id="1203" w:name="_Toc503785426"/>
      <w:bookmarkStart w:id="1204" w:name="_Toc349127624"/>
      <w:bookmarkStart w:id="1205" w:name="_Toc339020231"/>
      <w:bookmarkStart w:id="1206" w:name="_Toc337632356"/>
      <w:bookmarkStart w:id="1207" w:name="_Toc339362298"/>
      <w:bookmarkStart w:id="1208" w:name="_Toc339441085"/>
      <w:bookmarkStart w:id="1209" w:name="_Toc350438747"/>
      <w:bookmarkStart w:id="1210" w:name="_Toc340677068"/>
      <w:bookmarkStart w:id="1211" w:name="_Toc365967071"/>
      <w:bookmarkStart w:id="1212" w:name="_Toc340672867"/>
      <w:bookmarkStart w:id="1213" w:name="_Toc345513865"/>
      <w:bookmarkStart w:id="1214" w:name="_Toc341348336"/>
      <w:bookmarkStart w:id="1215" w:name="_Toc365985177"/>
      <w:bookmarkStart w:id="1216" w:name="_Toc330459983"/>
      <w:bookmarkStart w:id="1217" w:name="_Toc340507440"/>
      <w:bookmarkStart w:id="1218" w:name="_Toc336681933"/>
      <w:bookmarkStart w:id="1219" w:name="_Toc350756448"/>
      <w:bookmarkStart w:id="1220" w:name="_Toc366072526"/>
      <w:bookmarkStart w:id="1221" w:name="_Toc342296758"/>
      <w:bookmarkStart w:id="1222" w:name="_Toc497224224"/>
      <w:bookmarkStart w:id="1223" w:name="_Toc339020093"/>
      <w:bookmarkStart w:id="1224" w:name="_Toc333237675"/>
      <w:bookmarkStart w:id="1225" w:name="_Toc333935344"/>
      <w:bookmarkStart w:id="1226" w:name="_Toc349143587"/>
      <w:bookmarkStart w:id="1227" w:name="_Toc333935685"/>
      <w:r>
        <w:rPr>
          <w:rFonts w:hint="eastAsia"/>
          <w:color w:val="000000" w:themeColor="text1"/>
          <w:highlight w:val="none"/>
        </w:rPr>
        <w:t>询标及投标文件的澄清</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8"/>
        </w:numPr>
        <w:tabs>
          <w:tab w:val="left" w:pos="720"/>
        </w:tabs>
        <w:spacing w:before="240" w:after="120"/>
        <w:ind w:left="2432" w:hanging="2432"/>
        <w:rPr>
          <w:color w:val="000000" w:themeColor="text1"/>
          <w:highlight w:val="none"/>
        </w:rPr>
      </w:pPr>
      <w:bookmarkStart w:id="1228" w:name="_Toc340507441"/>
      <w:bookmarkStart w:id="1229" w:name="_Toc339020094"/>
      <w:bookmarkStart w:id="1230" w:name="_Toc366072527"/>
      <w:bookmarkStart w:id="1231" w:name="_Toc340677069"/>
      <w:bookmarkStart w:id="1232" w:name="_Toc333237676"/>
      <w:bookmarkStart w:id="1233" w:name="_Toc337632357"/>
      <w:bookmarkStart w:id="1234" w:name="_Toc350438748"/>
      <w:bookmarkStart w:id="1235" w:name="_Toc333237787"/>
      <w:bookmarkStart w:id="1236" w:name="_Toc339362299"/>
      <w:bookmarkStart w:id="1237" w:name="_Toc333238632"/>
      <w:bookmarkStart w:id="1238" w:name="_Toc331512897"/>
      <w:bookmarkStart w:id="1239" w:name="_Toc339020014"/>
      <w:bookmarkStart w:id="1240" w:name="_Toc365967072"/>
      <w:bookmarkStart w:id="1241" w:name="_Toc374454599"/>
      <w:bookmarkStart w:id="1242" w:name="_Toc341348337"/>
      <w:bookmarkStart w:id="1243" w:name="_Toc339441086"/>
      <w:bookmarkStart w:id="1244" w:name="_Toc365985178"/>
      <w:bookmarkStart w:id="1245" w:name="_Toc333935686"/>
      <w:bookmarkStart w:id="1246" w:name="_Toc342296759"/>
      <w:bookmarkStart w:id="1247" w:name="_Toc340672868"/>
      <w:bookmarkStart w:id="1248" w:name="_Toc345513866"/>
      <w:bookmarkStart w:id="1249" w:name="_Toc339019888"/>
      <w:bookmarkStart w:id="1250" w:name="_Toc349143588"/>
      <w:bookmarkStart w:id="1251" w:name="_Toc336681579"/>
      <w:bookmarkStart w:id="1252" w:name="_Toc330459984"/>
      <w:bookmarkStart w:id="1253" w:name="_Toc333935345"/>
      <w:bookmarkStart w:id="1254" w:name="_Toc342060373"/>
      <w:bookmarkStart w:id="1255" w:name="_Toc14294"/>
      <w:bookmarkStart w:id="1256" w:name="_Toc331684037"/>
      <w:bookmarkStart w:id="1257" w:name="_Toc332270345"/>
      <w:bookmarkStart w:id="1258" w:name="_Toc349127625"/>
      <w:bookmarkStart w:id="1259" w:name="_Toc336681934"/>
      <w:bookmarkStart w:id="1260" w:name="_Toc339020232"/>
      <w:bookmarkStart w:id="1261" w:name="_Toc350756449"/>
      <w:bookmarkStart w:id="1262" w:name="_Toc332206707"/>
      <w:r>
        <w:rPr>
          <w:rFonts w:hint="eastAsia"/>
          <w:color w:val="000000" w:themeColor="text1"/>
          <w:highlight w:val="none"/>
        </w:rPr>
        <w:t>评标原则</w:t>
      </w:r>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5"/>
        <w:numPr>
          <w:ilvl w:val="4"/>
          <w:numId w:val="28"/>
        </w:numPr>
        <w:tabs>
          <w:tab w:val="left" w:pos="720"/>
        </w:tabs>
        <w:spacing w:before="240" w:after="120"/>
        <w:ind w:left="2432" w:hanging="2432"/>
        <w:rPr>
          <w:color w:val="000000" w:themeColor="text1"/>
          <w:highlight w:val="none"/>
        </w:rPr>
      </w:pPr>
      <w:bookmarkStart w:id="1263" w:name="_Toc336681935"/>
      <w:bookmarkStart w:id="1264" w:name="_Toc366072528"/>
      <w:bookmarkStart w:id="1265" w:name="_Toc365985179"/>
      <w:bookmarkStart w:id="1266" w:name="_Toc332270346"/>
      <w:bookmarkStart w:id="1267" w:name="_Toc341348338"/>
      <w:bookmarkStart w:id="1268" w:name="_Toc342296760"/>
      <w:bookmarkStart w:id="1269" w:name="_Toc340507442"/>
      <w:bookmarkStart w:id="1270" w:name="_Toc333237677"/>
      <w:bookmarkStart w:id="1271" w:name="_Toc333238633"/>
      <w:bookmarkStart w:id="1272" w:name="_Toc374454600"/>
      <w:bookmarkStart w:id="1273" w:name="_Toc331512898"/>
      <w:bookmarkStart w:id="1274" w:name="_Toc342060374"/>
      <w:bookmarkStart w:id="1275" w:name="_Toc333935346"/>
      <w:bookmarkStart w:id="1276" w:name="_Toc339441087"/>
      <w:bookmarkStart w:id="1277" w:name="_Toc349127626"/>
      <w:bookmarkStart w:id="1278" w:name="_Toc337632358"/>
      <w:bookmarkStart w:id="1279" w:name="_Toc345513867"/>
      <w:bookmarkStart w:id="1280" w:name="_Toc350756450"/>
      <w:bookmarkStart w:id="1281" w:name="_Toc333237788"/>
      <w:bookmarkStart w:id="1282" w:name="_Toc32536"/>
      <w:bookmarkStart w:id="1283" w:name="_Toc340677070"/>
      <w:bookmarkStart w:id="1284" w:name="_Toc333935687"/>
      <w:bookmarkStart w:id="1285" w:name="_Toc339020095"/>
      <w:bookmarkStart w:id="1286" w:name="_Toc350438749"/>
      <w:bookmarkStart w:id="1287" w:name="_Toc336681580"/>
      <w:bookmarkStart w:id="1288" w:name="_Toc339362300"/>
      <w:bookmarkStart w:id="1289" w:name="_Toc340672869"/>
      <w:bookmarkStart w:id="1290" w:name="_Toc332206708"/>
      <w:bookmarkStart w:id="1291" w:name="_Toc339019889"/>
      <w:bookmarkStart w:id="1292" w:name="_Toc349143589"/>
      <w:bookmarkStart w:id="1293" w:name="_Toc331684038"/>
      <w:bookmarkStart w:id="1294" w:name="_Toc339020015"/>
      <w:bookmarkStart w:id="1295" w:name="_Toc365967073"/>
      <w:bookmarkStart w:id="1296" w:name="_Toc330459985"/>
      <w:bookmarkStart w:id="1297" w:name="_Toc339020233"/>
      <w:r>
        <w:rPr>
          <w:rFonts w:hint="eastAsia"/>
          <w:color w:val="000000" w:themeColor="text1"/>
          <w:highlight w:val="none"/>
        </w:rPr>
        <w:t>评标标准和办法</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8" w:name="_Toc500953375"/>
      <w:bookmarkStart w:id="1299" w:name="_Toc497707712"/>
      <w:bookmarkStart w:id="1300"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5"/>
        <w:numPr>
          <w:ilvl w:val="4"/>
          <w:numId w:val="28"/>
        </w:numPr>
        <w:tabs>
          <w:tab w:val="left" w:pos="720"/>
        </w:tabs>
        <w:spacing w:before="240" w:after="120"/>
        <w:ind w:left="2432" w:hanging="2432"/>
        <w:rPr>
          <w:color w:val="000000" w:themeColor="text1"/>
          <w:highlight w:val="none"/>
        </w:rPr>
      </w:pPr>
      <w:bookmarkStart w:id="1301" w:name="_Toc16910"/>
      <w:bookmarkStart w:id="1302" w:name="_Toc327368025"/>
      <w:bookmarkStart w:id="1303" w:name="_Toc366072529"/>
      <w:bookmarkStart w:id="1304" w:name="_Toc327367761"/>
      <w:bookmarkStart w:id="1305" w:name="_Toc332270347"/>
      <w:bookmarkStart w:id="1306" w:name="_Toc345513902"/>
      <w:bookmarkStart w:id="1307" w:name="_Toc333237789"/>
      <w:bookmarkStart w:id="1308" w:name="_Toc341348339"/>
      <w:bookmarkStart w:id="1309" w:name="_Toc337632359"/>
      <w:bookmarkStart w:id="1310" w:name="_Toc339020234"/>
      <w:bookmarkStart w:id="1311" w:name="_Toc340677071"/>
      <w:bookmarkStart w:id="1312" w:name="_Toc342296761"/>
      <w:bookmarkStart w:id="1313" w:name="_Toc330459986"/>
      <w:bookmarkStart w:id="1314" w:name="_Toc339020016"/>
      <w:bookmarkStart w:id="1315" w:name="_Toc339020096"/>
      <w:bookmarkStart w:id="1316" w:name="_Toc339362301"/>
      <w:bookmarkStart w:id="1317" w:name="_Toc331512899"/>
      <w:bookmarkStart w:id="1318" w:name="_Toc332206709"/>
      <w:bookmarkStart w:id="1319" w:name="_Toc333935688"/>
      <w:bookmarkStart w:id="1320" w:name="_Toc336681936"/>
      <w:bookmarkStart w:id="1321" w:name="_Toc336681581"/>
      <w:bookmarkStart w:id="1322" w:name="_Toc339441088"/>
      <w:bookmarkStart w:id="1323" w:name="_Toc333935347"/>
      <w:bookmarkStart w:id="1324" w:name="_Toc339019890"/>
      <w:bookmarkStart w:id="1325" w:name="_Toc340672870"/>
      <w:bookmarkStart w:id="1326" w:name="_Toc331684039"/>
      <w:bookmarkStart w:id="1327" w:name="_Toc342060375"/>
      <w:bookmarkStart w:id="1328" w:name="_Toc340507443"/>
      <w:bookmarkStart w:id="1329" w:name="_Toc333238634"/>
      <w:bookmarkStart w:id="1330" w:name="_Toc333237678"/>
      <w:r>
        <w:rPr>
          <w:rFonts w:hint="eastAsia"/>
          <w:color w:val="000000" w:themeColor="text1"/>
          <w:highlight w:val="none"/>
        </w:rPr>
        <w:t>评标注意事项</w:t>
      </w:r>
      <w:bookmarkEnd w:id="1301"/>
      <w:bookmarkEnd w:id="1302"/>
      <w:bookmarkEnd w:id="1303"/>
      <w:bookmarkEnd w:id="1304"/>
    </w:p>
    <w:bookmarkEnd w:id="35"/>
    <w:bookmarkEnd w:id="1298"/>
    <w:bookmarkEnd w:id="1299"/>
    <w:bookmarkEnd w:id="1300"/>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1" w:name="_Toc491658680"/>
      <w:bookmarkStart w:id="1332" w:name="_Toc26066260"/>
      <w:bookmarkStart w:id="1333" w:name="_Toc500861027"/>
      <w:bookmarkStart w:id="1334" w:name="_Toc6397151"/>
      <w:bookmarkStart w:id="1335"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5"/>
        <w:numPr>
          <w:ilvl w:val="4"/>
          <w:numId w:val="28"/>
        </w:numPr>
        <w:tabs>
          <w:tab w:val="left" w:pos="720"/>
        </w:tabs>
        <w:spacing w:before="240" w:after="120"/>
        <w:ind w:left="2432" w:hanging="2432"/>
        <w:rPr>
          <w:color w:val="000000" w:themeColor="text1"/>
          <w:highlight w:val="none"/>
        </w:rPr>
      </w:pPr>
      <w:bookmarkStart w:id="1336" w:name="_Toc18605"/>
      <w:bookmarkStart w:id="1337" w:name="_Toc331684040"/>
      <w:bookmarkStart w:id="1338" w:name="_Toc349127628"/>
      <w:bookmarkStart w:id="1339" w:name="_Toc336681937"/>
      <w:bookmarkStart w:id="1340" w:name="_Toc349143591"/>
      <w:bookmarkStart w:id="1341" w:name="_Toc340677072"/>
      <w:bookmarkStart w:id="1342" w:name="_Toc339020097"/>
      <w:bookmarkStart w:id="1343" w:name="_Toc366072530"/>
      <w:bookmarkStart w:id="1344" w:name="_Toc339441089"/>
      <w:bookmarkStart w:id="1345" w:name="_Toc350438751"/>
      <w:bookmarkStart w:id="1346" w:name="_Toc333935689"/>
      <w:bookmarkStart w:id="1347" w:name="_Toc333237790"/>
      <w:bookmarkStart w:id="1348" w:name="_Toc332206710"/>
      <w:bookmarkStart w:id="1349" w:name="_Toc333935348"/>
      <w:bookmarkStart w:id="1350" w:name="_Toc336681582"/>
      <w:bookmarkStart w:id="1351" w:name="_Toc350756452"/>
      <w:bookmarkStart w:id="1352" w:name="_Toc345513903"/>
      <w:bookmarkStart w:id="1353" w:name="_Toc374454602"/>
      <w:bookmarkStart w:id="1354" w:name="_Toc333238635"/>
      <w:bookmarkStart w:id="1355" w:name="_Toc365967074"/>
      <w:bookmarkStart w:id="1356" w:name="_Toc340672871"/>
      <w:bookmarkStart w:id="1357" w:name="_Toc340507444"/>
      <w:bookmarkStart w:id="1358" w:name="_Toc331512900"/>
      <w:bookmarkStart w:id="1359" w:name="_Toc337632360"/>
      <w:bookmarkStart w:id="1360" w:name="_Toc333237679"/>
      <w:bookmarkStart w:id="1361" w:name="_Toc339020235"/>
      <w:bookmarkStart w:id="1362" w:name="_Toc342060376"/>
      <w:bookmarkStart w:id="1363" w:name="_Toc330459987"/>
      <w:bookmarkStart w:id="1364" w:name="_Toc339020017"/>
      <w:bookmarkStart w:id="1365" w:name="_Toc365985180"/>
      <w:bookmarkStart w:id="1366" w:name="_Toc339019891"/>
      <w:bookmarkStart w:id="1367" w:name="_Toc342296762"/>
      <w:bookmarkStart w:id="1368" w:name="_Toc339362302"/>
      <w:bookmarkStart w:id="1369" w:name="_Toc341348340"/>
      <w:bookmarkStart w:id="1370" w:name="_Toc332270348"/>
      <w:r>
        <w:rPr>
          <w:rFonts w:hint="eastAsia"/>
          <w:color w:val="000000" w:themeColor="text1"/>
          <w:highlight w:val="none"/>
        </w:rPr>
        <w:t>接受和拒绝投标的权利</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8"/>
        </w:numPr>
        <w:tabs>
          <w:tab w:val="left" w:pos="720"/>
        </w:tabs>
        <w:spacing w:before="240" w:after="120"/>
        <w:ind w:left="2432" w:hanging="2432"/>
        <w:rPr>
          <w:color w:val="000000" w:themeColor="text1"/>
          <w:highlight w:val="none"/>
        </w:rPr>
      </w:pPr>
      <w:bookmarkStart w:id="1371" w:name="_Toc374454603"/>
      <w:bookmarkStart w:id="1372" w:name="_Toc366072531"/>
      <w:bookmarkStart w:id="1373" w:name="_Toc14655"/>
      <w:r>
        <w:rPr>
          <w:rFonts w:hint="eastAsia"/>
          <w:color w:val="000000" w:themeColor="text1"/>
          <w:highlight w:val="none"/>
        </w:rPr>
        <w:t>发布中标结果公告和发放中标通知书</w:t>
      </w:r>
      <w:bookmarkEnd w:id="1371"/>
      <w:bookmarkEnd w:id="1372"/>
      <w:bookmarkEnd w:id="137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4"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5"/>
        <w:numPr>
          <w:ilvl w:val="4"/>
          <w:numId w:val="28"/>
        </w:numPr>
        <w:tabs>
          <w:tab w:val="left" w:pos="720"/>
        </w:tabs>
        <w:spacing w:before="240" w:after="120"/>
        <w:ind w:left="2432" w:hanging="2432"/>
        <w:rPr>
          <w:color w:val="000000" w:themeColor="text1"/>
          <w:highlight w:val="none"/>
        </w:rPr>
      </w:pPr>
      <w:bookmarkStart w:id="1375" w:name="_Toc374454604"/>
      <w:bookmarkStart w:id="1376" w:name="_Toc16745"/>
      <w:r>
        <w:rPr>
          <w:rFonts w:hint="eastAsia"/>
          <w:color w:val="000000" w:themeColor="text1"/>
          <w:highlight w:val="none"/>
        </w:rPr>
        <w:t>投标人对中标结果的质疑、投诉</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36681940"/>
      <w:bookmarkStart w:id="1378" w:name="_Toc336681585"/>
      <w:bookmarkStart w:id="1379" w:name="_Toc333237793"/>
      <w:bookmarkStart w:id="1380" w:name="_Toc339019894"/>
      <w:bookmarkStart w:id="1381" w:name="_Toc350438754"/>
      <w:bookmarkStart w:id="1382" w:name="_Toc340507447"/>
      <w:bookmarkStart w:id="1383" w:name="_Toc341348343"/>
      <w:bookmarkStart w:id="1384" w:name="_Toc350756455"/>
      <w:bookmarkStart w:id="1385" w:name="_Toc339020100"/>
      <w:bookmarkStart w:id="1386" w:name="_Toc332270351"/>
      <w:bookmarkStart w:id="1387" w:name="_Toc339441092"/>
      <w:bookmarkStart w:id="1388" w:name="_Toc332206713"/>
      <w:bookmarkStart w:id="1389" w:name="_Toc339020020"/>
      <w:bookmarkStart w:id="1390" w:name="_Toc340672874"/>
      <w:bookmarkStart w:id="1391" w:name="_Toc330459990"/>
      <w:bookmarkStart w:id="1392" w:name="_Toc339020238"/>
      <w:bookmarkStart w:id="1393" w:name="_Toc342060379"/>
      <w:bookmarkStart w:id="1394" w:name="_Toc340677075"/>
      <w:bookmarkStart w:id="1395" w:name="_Toc345513906"/>
      <w:bookmarkStart w:id="1396" w:name="_Toc333238638"/>
      <w:bookmarkStart w:id="1397" w:name="_Toc331684043"/>
      <w:bookmarkStart w:id="1398" w:name="_Toc365985183"/>
      <w:bookmarkStart w:id="1399" w:name="_Toc365967077"/>
      <w:bookmarkStart w:id="1400" w:name="_Toc331512903"/>
      <w:bookmarkStart w:id="1401" w:name="_Toc333935351"/>
      <w:bookmarkStart w:id="1402" w:name="_Toc333935692"/>
      <w:bookmarkStart w:id="1403" w:name="_Toc342296765"/>
      <w:bookmarkStart w:id="1404" w:name="_Toc337632363"/>
      <w:bookmarkStart w:id="1405" w:name="_Toc339362305"/>
      <w:bookmarkStart w:id="1406" w:name="_Toc333237682"/>
      <w:bookmarkStart w:id="1407" w:name="_Toc349127631"/>
      <w:bookmarkStart w:id="1408" w:name="_Toc349143594"/>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3"/>
        <w:numPr>
          <w:ilvl w:val="0"/>
          <w:numId w:val="0"/>
        </w:numPr>
        <w:rPr>
          <w:color w:val="000000" w:themeColor="text1"/>
          <w:sz w:val="24"/>
          <w:highlight w:val="none"/>
        </w:rPr>
      </w:pPr>
      <w:bookmarkStart w:id="1409" w:name="_Toc366072533"/>
      <w:bookmarkStart w:id="1410" w:name="_Toc374454605"/>
      <w:r>
        <w:rPr>
          <w:color w:val="000000" w:themeColor="text1"/>
          <w:sz w:val="24"/>
          <w:highlight w:val="none"/>
        </w:rPr>
        <w:br w:type="page"/>
      </w:r>
      <w:bookmarkStart w:id="1411" w:name="_Toc9659"/>
      <w:r>
        <w:rPr>
          <w:rFonts w:hint="eastAsia"/>
          <w:color w:val="000000" w:themeColor="text1"/>
          <w:sz w:val="24"/>
          <w:highlight w:val="none"/>
        </w:rPr>
        <w:t>Ｆ  授予合同</w: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pStyle w:val="5"/>
        <w:numPr>
          <w:ilvl w:val="4"/>
          <w:numId w:val="28"/>
        </w:numPr>
        <w:tabs>
          <w:tab w:val="left" w:pos="720"/>
        </w:tabs>
        <w:spacing w:before="240" w:after="120"/>
        <w:ind w:left="2432" w:hanging="2432"/>
        <w:rPr>
          <w:color w:val="000000" w:themeColor="text1"/>
          <w:highlight w:val="none"/>
        </w:rPr>
      </w:pPr>
      <w:bookmarkStart w:id="1412" w:name="_Toc342060380"/>
      <w:bookmarkStart w:id="1413" w:name="_Toc345513907"/>
      <w:bookmarkStart w:id="1414" w:name="_Toc349127632"/>
      <w:bookmarkStart w:id="1415" w:name="_Toc340672875"/>
      <w:bookmarkStart w:id="1416" w:name="_Toc333237794"/>
      <w:bookmarkStart w:id="1417" w:name="_Toc365967078"/>
      <w:bookmarkStart w:id="1418" w:name="_Toc467987842"/>
      <w:bookmarkStart w:id="1419" w:name="_Toc480021072"/>
      <w:bookmarkStart w:id="1420" w:name="_Toc8965"/>
      <w:bookmarkStart w:id="1421" w:name="_Toc480020276"/>
      <w:bookmarkStart w:id="1422" w:name="_Toc350438755"/>
      <w:bookmarkStart w:id="1423" w:name="_Toc339362306"/>
      <w:bookmarkStart w:id="1424" w:name="_Toc331512904"/>
      <w:bookmarkStart w:id="1425" w:name="_Toc333935352"/>
      <w:bookmarkStart w:id="1426" w:name="_Toc349143595"/>
      <w:bookmarkStart w:id="1427" w:name="_Toc500861016"/>
      <w:bookmarkStart w:id="1428" w:name="_Toc467236759"/>
      <w:bookmarkStart w:id="1429" w:name="_Toc336681586"/>
      <w:bookmarkStart w:id="1430" w:name="_Toc330459991"/>
      <w:bookmarkStart w:id="1431" w:name="_Toc337632364"/>
      <w:bookmarkStart w:id="1432" w:name="_Toc366072534"/>
      <w:bookmarkStart w:id="1433" w:name="_Toc480010727"/>
      <w:bookmarkStart w:id="1434" w:name="_Toc374454606"/>
      <w:bookmarkStart w:id="1435" w:name="_Toc339020021"/>
      <w:bookmarkStart w:id="1436" w:name="_Toc339020101"/>
      <w:bookmarkStart w:id="1437" w:name="_Toc339019895"/>
      <w:bookmarkStart w:id="1438" w:name="_Toc339441093"/>
      <w:bookmarkStart w:id="1439" w:name="_Toc365985184"/>
      <w:bookmarkStart w:id="1440" w:name="_Toc350756456"/>
      <w:bookmarkStart w:id="1441" w:name="_Toc341348344"/>
      <w:bookmarkStart w:id="1442" w:name="_Toc332206714"/>
      <w:bookmarkStart w:id="1443" w:name="_Toc336681941"/>
      <w:bookmarkStart w:id="1444" w:name="_Toc333238639"/>
      <w:bookmarkStart w:id="1445" w:name="_Toc342296766"/>
      <w:bookmarkStart w:id="1446" w:name="_Toc468606048"/>
      <w:bookmarkStart w:id="1447" w:name="_Toc340507448"/>
      <w:bookmarkStart w:id="1448" w:name="_Toc479991601"/>
      <w:bookmarkStart w:id="1449" w:name="_Toc332270352"/>
      <w:bookmarkStart w:id="1450" w:name="_Toc468157555"/>
      <w:bookmarkStart w:id="1451" w:name="_Toc491658670"/>
      <w:bookmarkStart w:id="1452" w:name="_Toc331684044"/>
      <w:bookmarkStart w:id="1453" w:name="_Toc333935693"/>
      <w:bookmarkStart w:id="1454" w:name="_Toc339020239"/>
      <w:bookmarkStart w:id="1455" w:name="_Toc333237683"/>
      <w:bookmarkStart w:id="1456" w:name="_Toc340677076"/>
      <w:bookmarkStart w:id="1457" w:name="_Toc454701400"/>
      <w:bookmarkStart w:id="1458" w:name="_Toc458262633"/>
      <w:r>
        <w:rPr>
          <w:rFonts w:hint="eastAsia"/>
          <w:color w:val="000000" w:themeColor="text1"/>
          <w:highlight w:val="none"/>
        </w:rPr>
        <w:t>合同授予标准</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7"/>
    <w:bookmarkEnd w:id="1458"/>
    <w:p>
      <w:pPr>
        <w:pStyle w:val="5"/>
        <w:numPr>
          <w:ilvl w:val="4"/>
          <w:numId w:val="28"/>
        </w:numPr>
        <w:tabs>
          <w:tab w:val="left" w:pos="720"/>
        </w:tabs>
        <w:spacing w:before="240" w:after="120"/>
        <w:ind w:left="2432" w:hanging="2432"/>
        <w:rPr>
          <w:color w:val="000000" w:themeColor="text1"/>
          <w:highlight w:val="none"/>
        </w:rPr>
      </w:pPr>
      <w:bookmarkStart w:id="1459" w:name="_Toc349143596"/>
      <w:bookmarkStart w:id="1460" w:name="_Toc491658674"/>
      <w:bookmarkStart w:id="1461" w:name="_Toc339362307"/>
      <w:bookmarkStart w:id="1462" w:name="_Toc339441094"/>
      <w:bookmarkStart w:id="1463" w:name="_Toc339020240"/>
      <w:bookmarkStart w:id="1464" w:name="_Toc500861020"/>
      <w:bookmarkStart w:id="1465" w:name="_Toc345513908"/>
      <w:bookmarkStart w:id="1466" w:name="_Toc349127633"/>
      <w:bookmarkStart w:id="1467" w:name="_Toc333237795"/>
      <w:bookmarkStart w:id="1468" w:name="_Toc337632365"/>
      <w:bookmarkStart w:id="1469" w:name="_Toc333935694"/>
      <w:bookmarkStart w:id="1470" w:name="_Toc331684045"/>
      <w:bookmarkStart w:id="1471" w:name="_Toc365985185"/>
      <w:bookmarkStart w:id="1472" w:name="_Toc480020280"/>
      <w:bookmarkStart w:id="1473" w:name="_Toc2651"/>
      <w:bookmarkStart w:id="1474" w:name="_Toc330459992"/>
      <w:bookmarkStart w:id="1475" w:name="_Toc458262635"/>
      <w:bookmarkStart w:id="1476" w:name="_Toc342060381"/>
      <w:bookmarkStart w:id="1477" w:name="_Toc365967079"/>
      <w:bookmarkStart w:id="1478" w:name="_Toc333935353"/>
      <w:bookmarkStart w:id="1479" w:name="_Toc332270353"/>
      <w:bookmarkStart w:id="1480" w:name="_Toc342296767"/>
      <w:bookmarkStart w:id="1481" w:name="_Toc480021076"/>
      <w:bookmarkStart w:id="1482" w:name="_Toc468606052"/>
      <w:bookmarkStart w:id="1483" w:name="_Toc468157559"/>
      <w:bookmarkStart w:id="1484" w:name="_Toc340507449"/>
      <w:bookmarkStart w:id="1485" w:name="_Toc479991605"/>
      <w:bookmarkStart w:id="1486" w:name="_Toc467236763"/>
      <w:bookmarkStart w:id="1487" w:name="_Toc339019896"/>
      <w:bookmarkStart w:id="1488" w:name="_Toc339020022"/>
      <w:bookmarkStart w:id="1489" w:name="_Toc341348345"/>
      <w:bookmarkStart w:id="1490" w:name="_Toc467987846"/>
      <w:bookmarkStart w:id="1491" w:name="_Toc454701402"/>
      <w:bookmarkStart w:id="1492" w:name="_Toc374454607"/>
      <w:bookmarkStart w:id="1493" w:name="_Toc340672876"/>
      <w:bookmarkStart w:id="1494" w:name="_Toc331512905"/>
      <w:bookmarkStart w:id="1495" w:name="_Toc340677077"/>
      <w:bookmarkStart w:id="1496" w:name="_Toc366072535"/>
      <w:bookmarkStart w:id="1497" w:name="_Toc332206715"/>
      <w:bookmarkStart w:id="1498" w:name="_Toc336681942"/>
      <w:bookmarkStart w:id="1499" w:name="_Toc336681587"/>
      <w:bookmarkStart w:id="1500" w:name="_Toc333238640"/>
      <w:bookmarkStart w:id="1501" w:name="_Toc480010731"/>
      <w:bookmarkStart w:id="1502" w:name="_Toc339020102"/>
      <w:bookmarkStart w:id="1503" w:name="_Toc350438756"/>
      <w:bookmarkStart w:id="1504" w:name="_Toc333237684"/>
      <w:bookmarkStart w:id="1505" w:name="_Toc350756457"/>
      <w:r>
        <w:rPr>
          <w:rFonts w:hint="eastAsia"/>
          <w:color w:val="000000" w:themeColor="text1"/>
          <w:highlight w:val="none"/>
        </w:rPr>
        <w:t>签订合同</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6" w:name="_Toc366072536"/>
      <w:bookmarkStart w:id="1507" w:name="_Toc373401413"/>
      <w:bookmarkStart w:id="1508" w:name="_Toc367095382"/>
      <w:bookmarkStart w:id="1509" w:name="_Toc379896705"/>
      <w:bookmarkStart w:id="1510" w:name="_Toc366681897"/>
      <w:bookmarkStart w:id="1511" w:name="_Toc383069738"/>
      <w:bookmarkStart w:id="1512" w:name="_Toc372209289"/>
      <w:bookmarkStart w:id="1513" w:name="_Toc377129068"/>
      <w:bookmarkStart w:id="1514" w:name="_Toc374093632"/>
      <w:bookmarkStart w:id="1515" w:name="_Toc370309169"/>
      <w:bookmarkStart w:id="1516" w:name="_Toc374454608"/>
      <w:bookmarkStart w:id="1517" w:name="_Toc370983962"/>
      <w:bookmarkStart w:id="1518" w:name="_Toc378261823"/>
      <w:bookmarkStart w:id="1519" w:name="_Toc369700990"/>
      <w:bookmarkStart w:id="1520" w:name="_Toc337632366"/>
      <w:bookmarkStart w:id="1521" w:name="_Toc333237796"/>
      <w:bookmarkStart w:id="1522" w:name="_Toc339020023"/>
      <w:bookmarkStart w:id="1523" w:name="_Toc336681588"/>
      <w:bookmarkStart w:id="1524" w:name="_Toc345513909"/>
      <w:bookmarkStart w:id="1525" w:name="_Toc332206716"/>
      <w:bookmarkStart w:id="1526" w:name="_Toc339441095"/>
      <w:bookmarkStart w:id="1527" w:name="_Toc339362308"/>
      <w:bookmarkStart w:id="1528" w:name="_Toc330459993"/>
      <w:bookmarkStart w:id="1529" w:name="_Toc339020241"/>
      <w:bookmarkStart w:id="1530" w:name="_Toc340672877"/>
      <w:bookmarkStart w:id="1531" w:name="_Toc333238641"/>
      <w:bookmarkStart w:id="1532" w:name="_Toc350756458"/>
      <w:bookmarkStart w:id="1533" w:name="_Toc365967080"/>
      <w:bookmarkStart w:id="1534" w:name="_Toc331512906"/>
      <w:bookmarkStart w:id="1535" w:name="_Toc349127634"/>
      <w:bookmarkStart w:id="1536" w:name="_Toc340507450"/>
      <w:bookmarkStart w:id="1537" w:name="_Toc340677078"/>
      <w:bookmarkStart w:id="1538" w:name="_Toc333935354"/>
      <w:bookmarkStart w:id="1539" w:name="_Toc333237685"/>
      <w:bookmarkStart w:id="1540" w:name="_Toc336681943"/>
      <w:bookmarkStart w:id="1541" w:name="_Toc331684046"/>
      <w:bookmarkStart w:id="1542" w:name="_Toc350438757"/>
      <w:bookmarkStart w:id="1543" w:name="_Toc342060382"/>
      <w:bookmarkStart w:id="1544" w:name="_Toc339020103"/>
      <w:bookmarkStart w:id="1545" w:name="_Toc342296768"/>
      <w:bookmarkStart w:id="1546" w:name="_Toc341348346"/>
      <w:bookmarkStart w:id="1547" w:name="_Toc365985186"/>
      <w:bookmarkStart w:id="1548" w:name="_Toc339019897"/>
      <w:bookmarkStart w:id="1549" w:name="_Toc333935695"/>
      <w:bookmarkStart w:id="1550" w:name="_Toc332270354"/>
      <w:bookmarkStart w:id="1551" w:name="_Toc34914359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Pr>
        <w:pStyle w:val="3"/>
        <w:numPr>
          <w:ilvl w:val="0"/>
          <w:numId w:val="0"/>
        </w:numPr>
        <w:rPr>
          <w:color w:val="000000" w:themeColor="text1"/>
          <w:sz w:val="24"/>
          <w:highlight w:val="none"/>
        </w:rPr>
      </w:pPr>
      <w:bookmarkStart w:id="1552" w:name="_Toc432682726"/>
      <w:bookmarkStart w:id="1553" w:name="_Toc23788"/>
      <w:bookmarkStart w:id="1554" w:name="_Toc430771059"/>
      <w:bookmarkStart w:id="1555" w:name="_Toc480010734"/>
      <w:bookmarkStart w:id="1556" w:name="_Toc491658677"/>
      <w:bookmarkStart w:id="1557" w:name="_Toc468157562"/>
      <w:bookmarkStart w:id="1558" w:name="_Toc468606055"/>
      <w:bookmarkStart w:id="1559" w:name="_Toc480020283"/>
      <w:bookmarkStart w:id="1560" w:name="_Toc480021079"/>
      <w:bookmarkStart w:id="1561" w:name="_Toc467236766"/>
      <w:bookmarkStart w:id="1562" w:name="_Toc500861024"/>
      <w:bookmarkStart w:id="1563" w:name="_Toc479991608"/>
      <w:bookmarkStart w:id="1564" w:name="_Toc467987849"/>
      <w:r>
        <w:rPr>
          <w:color w:val="000000" w:themeColor="text1"/>
          <w:sz w:val="24"/>
          <w:highlight w:val="none"/>
        </w:rPr>
        <w:t>G</w:t>
      </w:r>
      <w:r>
        <w:rPr>
          <w:rFonts w:hint="eastAsia"/>
          <w:color w:val="000000" w:themeColor="text1"/>
          <w:sz w:val="24"/>
          <w:highlight w:val="none"/>
        </w:rPr>
        <w:t>、政府采购政策</w:t>
      </w:r>
      <w:bookmarkEnd w:id="1552"/>
      <w:bookmarkEnd w:id="1553"/>
      <w:bookmarkEnd w:id="1554"/>
    </w:p>
    <w:p>
      <w:pPr>
        <w:spacing w:line="360" w:lineRule="auto"/>
        <w:ind w:left="735" w:hanging="735" w:hangingChars="350"/>
        <w:rPr>
          <w:rFonts w:hint="eastAsia" w:ascii="宋体" w:hAnsi="宋体" w:eastAsia="宋体" w:cs="宋体"/>
          <w:color w:val="000000" w:themeColor="text1"/>
          <w:highlight w:val="none"/>
        </w:rPr>
      </w:pPr>
      <w:bookmarkStart w:id="1565" w:name="_Toc430185803"/>
      <w:bookmarkStart w:id="1566"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7"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5"/>
      <w:bookmarkEnd w:id="1566"/>
      <w:bookmarkEnd w:id="1567"/>
    </w:p>
    <w:p>
      <w:pPr>
        <w:spacing w:line="360" w:lineRule="auto"/>
        <w:ind w:left="735" w:hanging="735" w:hangingChars="350"/>
        <w:rPr>
          <w:rFonts w:hint="eastAsia" w:ascii="宋体" w:hAnsi="宋体" w:eastAsia="宋体" w:cs="宋体"/>
          <w:color w:val="000000" w:themeColor="text1"/>
          <w:highlight w:val="none"/>
        </w:rPr>
      </w:pPr>
      <w:bookmarkStart w:id="1568" w:name="_Toc430771061"/>
      <w:bookmarkStart w:id="1569"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8"/>
      <w:bookmarkEnd w:id="1569"/>
    </w:p>
    <w:p>
      <w:pPr>
        <w:spacing w:line="360" w:lineRule="auto"/>
        <w:ind w:left="735" w:hanging="735" w:hangingChars="350"/>
        <w:rPr>
          <w:rFonts w:hint="eastAsia" w:ascii="宋体" w:hAnsi="宋体" w:eastAsia="宋体" w:cs="宋体"/>
          <w:color w:val="000000" w:themeColor="text1"/>
          <w:highlight w:val="none"/>
        </w:rPr>
      </w:pPr>
      <w:bookmarkStart w:id="1570" w:name="_Toc430185805"/>
      <w:bookmarkStart w:id="1571"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185806"/>
      <w:bookmarkStart w:id="1573"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2"/>
      <w:bookmarkEnd w:id="1573"/>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eastAsia="宋体" w:cs="宋体"/>
                <w:color w:val="000000" w:themeColor="text1"/>
                <w:szCs w:val="21"/>
                <w:highlight w:val="none"/>
                <w:u w:val="single"/>
              </w:rPr>
              <w:t>6%</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eastAsia="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1-2%</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3"/>
        <w:numPr>
          <w:ilvl w:val="0"/>
          <w:numId w:val="0"/>
        </w:numPr>
        <w:rPr>
          <w:color w:val="000000" w:themeColor="text1"/>
          <w:sz w:val="24"/>
          <w:highlight w:val="none"/>
        </w:rPr>
      </w:pPr>
      <w:bookmarkStart w:id="1574" w:name="_Toc6379"/>
      <w:r>
        <w:rPr>
          <w:rFonts w:hint="eastAsia"/>
          <w:color w:val="000000" w:themeColor="text1"/>
          <w:sz w:val="24"/>
          <w:highlight w:val="none"/>
        </w:rPr>
        <w:t>H、评标细则</w:t>
      </w:r>
      <w:bookmarkEnd w:id="1574"/>
    </w:p>
    <w:p>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6"/>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17"/>
        <w:gridCol w:w="2082"/>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0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color w:val="000000" w:themeColor="text1"/>
                <w:sz w:val="21"/>
                <w:szCs w:val="21"/>
                <w:highlight w:val="none"/>
                <w:lang w:val="en-US" w:eastAsia="zh-CN"/>
              </w:rPr>
              <w:t>55分</w:t>
            </w:r>
          </w:p>
        </w:tc>
        <w:tc>
          <w:tcPr>
            <w:tcW w:w="20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color w:val="000000" w:themeColor="text1"/>
                <w:sz w:val="21"/>
                <w:szCs w:val="21"/>
                <w:highlight w:val="none"/>
                <w:lang w:val="en-US" w:eastAsia="zh-CN"/>
              </w:rPr>
              <w:t>35</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ascii="宋体"/>
                <w:color w:val="000000" w:themeColor="text1"/>
                <w:sz w:val="21"/>
                <w:szCs w:val="21"/>
                <w:highlight w:val="none"/>
                <w:lang w:val="en-US" w:eastAsia="zh-CN"/>
              </w:rPr>
              <w:t>10分</w:t>
            </w:r>
          </w:p>
        </w:tc>
      </w:tr>
    </w:tbl>
    <w:p>
      <w:pPr>
        <w:rPr>
          <w:color w:val="000000" w:themeColor="text1"/>
          <w:highlight w:val="none"/>
        </w:rPr>
      </w:pPr>
    </w:p>
    <w:p>
      <w:pPr>
        <w:ind w:firstLine="210" w:firstLineChars="100"/>
        <w:rPr>
          <w:color w:val="000000" w:themeColor="text1"/>
          <w:highlight w:val="none"/>
        </w:rPr>
      </w:pPr>
      <w:r>
        <w:rPr>
          <w:rFonts w:hint="eastAsia"/>
          <w:color w:val="000000" w:themeColor="text1"/>
          <w:highlight w:val="none"/>
        </w:rPr>
        <w:t>技术评分细则：</w:t>
      </w:r>
    </w:p>
    <w:tbl>
      <w:tblPr>
        <w:tblStyle w:val="46"/>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708"/>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342" w:type="dxa"/>
            <w:noWrap w:val="0"/>
            <w:vAlign w:val="center"/>
          </w:tcPr>
          <w:p>
            <w:pPr>
              <w:spacing w:line="28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评价指标</w:t>
            </w:r>
          </w:p>
        </w:tc>
        <w:tc>
          <w:tcPr>
            <w:tcW w:w="708" w:type="dxa"/>
            <w:noWrap w:val="0"/>
            <w:vAlign w:val="center"/>
          </w:tcPr>
          <w:p>
            <w:pPr>
              <w:spacing w:line="28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分值</w:t>
            </w:r>
          </w:p>
        </w:tc>
        <w:tc>
          <w:tcPr>
            <w:tcW w:w="6773" w:type="dxa"/>
            <w:noWrap w:val="0"/>
            <w:vAlign w:val="center"/>
          </w:tcPr>
          <w:p>
            <w:pPr>
              <w:spacing w:line="28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9" w:hRule="atLeast"/>
          <w:jc w:val="center"/>
        </w:trPr>
        <w:tc>
          <w:tcPr>
            <w:tcW w:w="1342" w:type="dxa"/>
            <w:noWrap w:val="0"/>
            <w:vAlign w:val="center"/>
          </w:tcPr>
          <w:p>
            <w:pPr>
              <w:pStyle w:val="206"/>
              <w:widowControl w:val="0"/>
              <w:pBdr>
                <w:left w:val="none" w:color="auto" w:sz="0" w:space="0"/>
                <w:bottom w:val="none" w:color="auto" w:sz="0" w:space="0"/>
                <w:right w:val="none" w:color="auto" w:sz="0" w:space="0"/>
              </w:pBdr>
              <w:spacing w:before="0" w:beforeAutospacing="0" w:after="0" w:afterAutospacing="0" w:line="280" w:lineRule="exact"/>
              <w:textAlignment w:val="auto"/>
              <w:rPr>
                <w:color w:val="000000" w:themeColor="text1"/>
                <w:highlight w:val="none"/>
              </w:rPr>
            </w:pPr>
            <w:r>
              <w:rPr>
                <w:rFonts w:hint="eastAsia"/>
                <w:color w:val="000000" w:themeColor="text1"/>
                <w:kern w:val="0"/>
                <w:sz w:val="21"/>
                <w:highlight w:val="none"/>
              </w:rPr>
              <w:t>工作理念与思路</w:t>
            </w:r>
          </w:p>
        </w:tc>
        <w:tc>
          <w:tcPr>
            <w:tcW w:w="708" w:type="dxa"/>
            <w:noWrap w:val="0"/>
            <w:vAlign w:val="center"/>
          </w:tcPr>
          <w:p>
            <w:pPr>
              <w:spacing w:line="280" w:lineRule="exact"/>
              <w:rPr>
                <w:rFonts w:hint="eastAsia" w:ascii="宋体" w:hAnsi="宋体" w:eastAsia="宋体" w:cs="宋体"/>
                <w:color w:val="000000" w:themeColor="text1"/>
                <w:kern w:val="0"/>
                <w:sz w:val="21"/>
                <w:szCs w:val="21"/>
                <w:highlight w:val="none"/>
                <w:lang w:val="en-US" w:eastAsia="zh-CN"/>
              </w:rPr>
            </w:pPr>
            <w:r>
              <w:rPr>
                <w:rFonts w:hint="eastAsia" w:ascii="宋体" w:hAnsi="宋体" w:eastAsia="宋体" w:cs="宋体"/>
                <w:color w:val="000000" w:themeColor="text1"/>
                <w:kern w:val="0"/>
                <w:sz w:val="21"/>
                <w:szCs w:val="21"/>
                <w:highlight w:val="none"/>
                <w:lang w:val="en-US" w:eastAsia="zh-CN"/>
              </w:rPr>
              <w:t>25分</w:t>
            </w:r>
          </w:p>
        </w:tc>
        <w:tc>
          <w:tcPr>
            <w:tcW w:w="6773" w:type="dxa"/>
            <w:noWrap w:val="0"/>
            <w:vAlign w:val="center"/>
          </w:tcPr>
          <w:p>
            <w:pPr>
              <w:numPr>
                <w:ilvl w:val="0"/>
                <w:numId w:val="0"/>
              </w:numPr>
              <w:bidi w:val="0"/>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根据投标人对项目理解，贴合当地实际发展情况；规划理念科学先进、思路清晰、系统性，项目的前瞻性、针对性和认同性进行评审：</w:t>
            </w:r>
          </w:p>
          <w:p>
            <w:pPr>
              <w:numPr>
                <w:ilvl w:val="0"/>
                <w:numId w:val="34"/>
              </w:numPr>
              <w:bidi w:val="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对项目理解深刻到位，贴合当地实际发展情况；规划理念科学先进、思路清晰、系统性强，充分体现了项目的前瞻性、针对性和认同性</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得25分；</w:t>
            </w:r>
          </w:p>
          <w:p>
            <w:pPr>
              <w:numPr>
                <w:ilvl w:val="0"/>
                <w:numId w:val="34"/>
              </w:numPr>
              <w:bidi w:val="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对项目理解基本到位，较符合当地实际发展情况；规划理念较科学先进、思路较清晰、系统性较强，较好的体现了项目的前瞻性、针对性和认同性，得</w:t>
            </w:r>
            <w:r>
              <w:rPr>
                <w:rFonts w:hint="eastAsia" w:ascii="宋体" w:hAnsi="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lang w:val="en-US" w:eastAsia="zh-CN"/>
              </w:rPr>
              <w:t>分；</w:t>
            </w:r>
          </w:p>
          <w:p>
            <w:pPr>
              <w:numPr>
                <w:ilvl w:val="0"/>
                <w:numId w:val="34"/>
              </w:numPr>
              <w:bidi w:val="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规划理念、思路贴合项目背景，基本符合编制要求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w:t>
            </w:r>
            <w:r>
              <w:rPr>
                <w:rFonts w:hint="eastAsia" w:ascii="宋体" w:hAnsi="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lang w:val="en-US" w:eastAsia="zh-CN"/>
              </w:rPr>
              <w:t>分</w:t>
            </w:r>
            <w:r>
              <w:rPr>
                <w:rFonts w:hint="eastAsia" w:ascii="宋体" w:hAnsi="宋体" w:eastAsia="宋体" w:cs="宋体"/>
                <w:color w:val="000000" w:themeColor="text1"/>
                <w:sz w:val="21"/>
                <w:szCs w:val="21"/>
                <w:highlight w:val="none"/>
                <w:lang w:eastAsia="zh-CN"/>
              </w:rPr>
              <w:t>；</w:t>
            </w:r>
          </w:p>
          <w:p>
            <w:pPr>
              <w:numPr>
                <w:ilvl w:val="0"/>
                <w:numId w:val="34"/>
              </w:numPr>
              <w:bidi w:val="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规划理念、思路贴合项目背景，有欠缺、不完善</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r>
              <w:rPr>
                <w:rFonts w:hint="eastAsia" w:ascii="宋体" w:hAnsi="宋体" w:eastAsia="宋体" w:cs="宋体"/>
                <w:color w:val="000000" w:themeColor="text1"/>
                <w:sz w:val="21"/>
                <w:szCs w:val="21"/>
                <w:highlight w:val="none"/>
              </w:rPr>
              <w:t>。</w:t>
            </w:r>
          </w:p>
          <w:p>
            <w:pPr>
              <w:numPr>
                <w:ilvl w:val="0"/>
                <w:numId w:val="0"/>
              </w:numPr>
              <w:bidi w:val="0"/>
              <w:rPr>
                <w:rFonts w:hint="default" w:eastAsia="黑体"/>
                <w:color w:val="000000" w:themeColor="text1"/>
                <w:highlight w:val="none"/>
                <w:lang w:val="en-US" w:eastAsia="zh-CN"/>
              </w:rPr>
            </w:pPr>
            <w:r>
              <w:rPr>
                <w:rFonts w:hint="eastAsia" w:ascii="宋体" w:hAnsi="宋体" w:eastAsia="宋体" w:cs="宋体"/>
                <w:b/>
                <w:bCs/>
                <w:color w:val="000000" w:themeColor="text1"/>
                <w:sz w:val="21"/>
                <w:szCs w:val="2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5" w:hRule="atLeast"/>
          <w:jc w:val="center"/>
        </w:trPr>
        <w:tc>
          <w:tcPr>
            <w:tcW w:w="1342" w:type="dxa"/>
            <w:noWrap w:val="0"/>
            <w:vAlign w:val="center"/>
          </w:tcPr>
          <w:p>
            <w:pPr>
              <w:spacing w:line="280" w:lineRule="exact"/>
              <w:jc w:val="center"/>
              <w:rPr>
                <w:rFonts w:ascii="宋体" w:hAnsi="宋体"/>
                <w:color w:val="000000" w:themeColor="text1"/>
                <w:kern w:val="0"/>
                <w:szCs w:val="21"/>
                <w:highlight w:val="none"/>
              </w:rPr>
            </w:pPr>
            <w:r>
              <w:rPr>
                <w:rFonts w:hint="eastAsia"/>
                <w:color w:val="000000" w:themeColor="text1"/>
                <w:kern w:val="0"/>
                <w:sz w:val="21"/>
                <w:highlight w:val="none"/>
              </w:rPr>
              <w:t>报告大纲与内容</w:t>
            </w:r>
          </w:p>
        </w:tc>
        <w:tc>
          <w:tcPr>
            <w:tcW w:w="708" w:type="dxa"/>
            <w:noWrap w:val="0"/>
            <w:vAlign w:val="center"/>
          </w:tcPr>
          <w:p>
            <w:pPr>
              <w:spacing w:line="280" w:lineRule="exact"/>
              <w:jc w:val="center"/>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20分</w:t>
            </w:r>
          </w:p>
        </w:tc>
        <w:tc>
          <w:tcPr>
            <w:tcW w:w="6773" w:type="dxa"/>
            <w:noWrap w:val="0"/>
            <w:vAlign w:val="center"/>
          </w:tcPr>
          <w:p>
            <w:pPr>
              <w:numPr>
                <w:ilvl w:val="0"/>
                <w:numId w:val="0"/>
              </w:numPr>
              <w:bidi w:val="0"/>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sz w:val="21"/>
                <w:szCs w:val="21"/>
                <w:highlight w:val="none"/>
                <w:lang w:val="en-US" w:eastAsia="zh-CN"/>
              </w:rPr>
              <w:t>根据投标人对项目</w:t>
            </w:r>
            <w:r>
              <w:rPr>
                <w:rFonts w:hint="eastAsia" w:ascii="宋体" w:hAnsi="宋体" w:eastAsia="宋体" w:cs="宋体"/>
                <w:b/>
                <w:bCs/>
                <w:color w:val="000000" w:themeColor="text1"/>
                <w:highlight w:val="none"/>
              </w:rPr>
              <w:t>报告内容</w:t>
            </w:r>
            <w:r>
              <w:rPr>
                <w:rFonts w:hint="eastAsia" w:ascii="宋体" w:hAnsi="宋体" w:eastAsia="宋体" w:cs="宋体"/>
                <w:b/>
                <w:bCs/>
                <w:color w:val="000000" w:themeColor="text1"/>
                <w:highlight w:val="none"/>
                <w:lang w:val="en-US" w:eastAsia="zh-CN"/>
              </w:rPr>
              <w:t>是否</w:t>
            </w:r>
            <w:r>
              <w:rPr>
                <w:rFonts w:hint="eastAsia" w:ascii="宋体" w:hAnsi="宋体" w:eastAsia="宋体" w:cs="宋体"/>
                <w:b/>
                <w:bCs/>
                <w:color w:val="000000" w:themeColor="text1"/>
                <w:highlight w:val="none"/>
              </w:rPr>
              <w:t>全面，发展环境分析、市场需求分析、保障措施，能</w:t>
            </w:r>
            <w:r>
              <w:rPr>
                <w:rFonts w:hint="eastAsia" w:ascii="宋体" w:hAnsi="宋体" w:eastAsia="宋体" w:cs="宋体"/>
                <w:b/>
                <w:bCs/>
                <w:color w:val="000000" w:themeColor="text1"/>
                <w:highlight w:val="none"/>
                <w:lang w:val="en-US" w:eastAsia="zh-CN"/>
              </w:rPr>
              <w:t>否</w:t>
            </w:r>
            <w:r>
              <w:rPr>
                <w:rFonts w:hint="eastAsia" w:ascii="宋体" w:hAnsi="宋体" w:eastAsia="宋体" w:cs="宋体"/>
                <w:b/>
                <w:bCs/>
                <w:color w:val="000000" w:themeColor="text1"/>
                <w:highlight w:val="none"/>
              </w:rPr>
              <w:t>科学、合理的提出重点不锈钢制品和铸管主要产品、产业链建设、规划重点项目、经济测算内容</w:t>
            </w:r>
            <w:r>
              <w:rPr>
                <w:rFonts w:hint="eastAsia" w:ascii="宋体" w:hAnsi="宋体" w:eastAsia="宋体" w:cs="宋体"/>
                <w:b/>
                <w:bCs/>
                <w:color w:val="000000" w:themeColor="text1"/>
                <w:highlight w:val="none"/>
                <w:lang w:val="en-US" w:eastAsia="zh-CN"/>
              </w:rPr>
              <w:t>进行评审</w:t>
            </w:r>
            <w:r>
              <w:rPr>
                <w:rFonts w:hint="eastAsia" w:ascii="宋体" w:hAnsi="宋体" w:eastAsia="宋体" w:cs="宋体"/>
                <w:b/>
                <w:bCs/>
                <w:color w:val="000000" w:themeColor="text1"/>
                <w:highlight w:val="none"/>
                <w:lang w:eastAsia="zh-CN"/>
              </w:rPr>
              <w:t>：</w:t>
            </w:r>
          </w:p>
          <w:p>
            <w:pPr>
              <w:numPr>
                <w:ilvl w:val="0"/>
                <w:numId w:val="35"/>
              </w:num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报告内容全面，包含但不限于阳江市不锈钢制品产业情况、发展环境分析、市场需求分析、保障措施，能够科学、合理的提出重点不锈钢制品和铸管主要产品、产业链建设、规划重点项目、经济测算内容</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得20分；</w:t>
            </w:r>
          </w:p>
          <w:p>
            <w:pPr>
              <w:numPr>
                <w:ilvl w:val="0"/>
                <w:numId w:val="35"/>
              </w:num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规划内容较充分，包含阳江市不锈钢制品产业情况、发展环境分析、市场需求分析、保障措施，能够提出重点项目，主要产品、经济测算内容</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得15分；</w:t>
            </w:r>
          </w:p>
          <w:p>
            <w:pPr>
              <w:numPr>
                <w:ilvl w:val="0"/>
                <w:numId w:val="35"/>
              </w:num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内容不充足，仅能够满足大纲基本要求：阳江市不锈钢制品产业情况、发展环境分析、市场需求分析、障措施，得10分；</w:t>
            </w:r>
          </w:p>
          <w:p>
            <w:pPr>
              <w:numPr>
                <w:ilvl w:val="0"/>
                <w:numId w:val="35"/>
              </w:numPr>
              <w:bidi w:val="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报告大纲内容不详尽、不全面，得5分。</w:t>
            </w:r>
          </w:p>
          <w:p>
            <w:pPr>
              <w:numPr>
                <w:ilvl w:val="0"/>
                <w:numId w:val="0"/>
              </w:numPr>
              <w:bidi w:val="0"/>
              <w:rPr>
                <w:rFonts w:hint="eastAsia" w:ascii="宋体" w:hAnsi="宋体" w:eastAsia="宋体" w:cs="宋体"/>
                <w:color w:val="000000" w:themeColor="text1"/>
                <w:highlight w:val="none"/>
                <w:lang w:val="en-US" w:eastAsia="zh-CN"/>
              </w:rPr>
            </w:pPr>
            <w:r>
              <w:rPr>
                <w:rFonts w:hint="eastAsia" w:ascii="宋体" w:hAnsi="宋体" w:eastAsia="宋体" w:cs="宋体"/>
                <w:b/>
                <w:bCs/>
                <w:color w:val="000000" w:themeColor="text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1" w:hRule="atLeast"/>
          <w:jc w:val="center"/>
        </w:trPr>
        <w:tc>
          <w:tcPr>
            <w:tcW w:w="1342" w:type="dxa"/>
            <w:noWrap w:val="0"/>
            <w:vAlign w:val="center"/>
          </w:tcPr>
          <w:p>
            <w:pPr>
              <w:pStyle w:val="206"/>
              <w:widowControl w:val="0"/>
              <w:pBdr>
                <w:left w:val="none" w:color="auto" w:sz="0" w:space="0"/>
                <w:bottom w:val="none" w:color="auto" w:sz="0" w:space="0"/>
                <w:right w:val="none" w:color="auto" w:sz="0" w:space="0"/>
              </w:pBdr>
              <w:spacing w:before="0" w:beforeAutospacing="0" w:after="0" w:afterAutospacing="0" w:line="280" w:lineRule="exact"/>
              <w:textAlignment w:val="auto"/>
              <w:rPr>
                <w:color w:val="000000" w:themeColor="text1"/>
                <w:highlight w:val="none"/>
              </w:rPr>
            </w:pPr>
            <w:r>
              <w:rPr>
                <w:rFonts w:hint="eastAsia"/>
                <w:color w:val="000000" w:themeColor="text1"/>
                <w:kern w:val="0"/>
                <w:sz w:val="21"/>
                <w:highlight w:val="none"/>
              </w:rPr>
              <w:t>工作重点难点分析</w:t>
            </w:r>
          </w:p>
        </w:tc>
        <w:tc>
          <w:tcPr>
            <w:tcW w:w="708" w:type="dxa"/>
            <w:noWrap w:val="0"/>
            <w:vAlign w:val="center"/>
          </w:tcPr>
          <w:p>
            <w:pPr>
              <w:spacing w:line="280" w:lineRule="exact"/>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lang w:val="en-US" w:eastAsia="zh-CN"/>
              </w:rPr>
              <w:t>5分</w:t>
            </w:r>
          </w:p>
        </w:tc>
        <w:tc>
          <w:tcPr>
            <w:tcW w:w="6773" w:type="dxa"/>
            <w:noWrap w:val="0"/>
            <w:vAlign w:val="center"/>
          </w:tcPr>
          <w:p>
            <w:pPr>
              <w:numPr>
                <w:ilvl w:val="0"/>
                <w:numId w:val="0"/>
              </w:numPr>
              <w:bidi w:val="0"/>
              <w:rPr>
                <w:rFonts w:hint="eastAsia"/>
                <w:color w:val="000000" w:themeColor="text1"/>
                <w:sz w:val="21"/>
                <w:szCs w:val="21"/>
                <w:highlight w:val="none"/>
                <w:lang w:val="en-US" w:eastAsia="zh-CN"/>
              </w:rPr>
            </w:pPr>
            <w:r>
              <w:rPr>
                <w:rFonts w:ascii="宋体" w:hAnsi="宋体" w:eastAsia="宋体" w:cs="宋体"/>
                <w:b/>
                <w:bCs/>
                <w:color w:val="000000" w:themeColor="text1"/>
                <w:sz w:val="21"/>
                <w:szCs w:val="21"/>
                <w:highlight w:val="none"/>
              </w:rPr>
              <w:t>根据投标人对项目重点、难点分析是否全面、准确，应对措施是否得当进行评审：</w:t>
            </w:r>
            <w:r>
              <w:rPr>
                <w:rFonts w:ascii="宋体" w:hAnsi="宋体" w:eastAsia="宋体" w:cs="宋体"/>
                <w:color w:val="000000" w:themeColor="text1"/>
                <w:sz w:val="21"/>
                <w:szCs w:val="21"/>
                <w:highlight w:val="none"/>
              </w:rPr>
              <w:t xml:space="preserve"> </w:t>
            </w:r>
          </w:p>
          <w:p>
            <w:pPr>
              <w:numPr>
                <w:ilvl w:val="0"/>
                <w:numId w:val="36"/>
              </w:numPr>
              <w:bidi w:val="0"/>
              <w:rPr>
                <w:rFonts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投标人对项目重点、难点分析全面、准确，应对措施具体、得当的，得</w:t>
            </w:r>
            <w:r>
              <w:rPr>
                <w:rFonts w:hint="eastAsia" w:ascii="宋体" w:hAnsi="宋体" w:eastAsia="宋体" w:cs="宋体"/>
                <w:color w:val="000000" w:themeColor="text1"/>
                <w:sz w:val="21"/>
                <w:szCs w:val="21"/>
                <w:highlight w:val="none"/>
                <w:lang w:val="en-US" w:eastAsia="zh-CN"/>
              </w:rPr>
              <w:t>5</w:t>
            </w:r>
            <w:r>
              <w:rPr>
                <w:rFonts w:ascii="宋体" w:hAnsi="宋体" w:eastAsia="宋体" w:cs="宋体"/>
                <w:color w:val="000000" w:themeColor="text1"/>
                <w:sz w:val="21"/>
                <w:szCs w:val="21"/>
                <w:highlight w:val="none"/>
              </w:rPr>
              <w:t>分；</w:t>
            </w:r>
          </w:p>
          <w:p>
            <w:pPr>
              <w:numPr>
                <w:ilvl w:val="0"/>
                <w:numId w:val="36"/>
              </w:numPr>
              <w:bidi w:val="0"/>
              <w:ind w:left="0" w:leftChars="0" w:firstLine="0" w:firstLineChars="0"/>
              <w:rPr>
                <w:rFonts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投标人对项目重点、难点分析较为全面、较准确，应对措施较具体、较得当的，得</w:t>
            </w:r>
            <w:r>
              <w:rPr>
                <w:rFonts w:hint="eastAsia" w:ascii="宋体" w:hAnsi="宋体" w:eastAsia="宋体" w:cs="宋体"/>
                <w:color w:val="000000" w:themeColor="text1"/>
                <w:sz w:val="21"/>
                <w:szCs w:val="21"/>
                <w:highlight w:val="none"/>
                <w:lang w:val="en-US" w:eastAsia="zh-CN"/>
              </w:rPr>
              <w:t>2</w:t>
            </w:r>
            <w:r>
              <w:rPr>
                <w:rFonts w:ascii="宋体" w:hAnsi="宋体" w:eastAsia="宋体" w:cs="宋体"/>
                <w:color w:val="000000" w:themeColor="text1"/>
                <w:sz w:val="21"/>
                <w:szCs w:val="21"/>
                <w:highlight w:val="none"/>
              </w:rPr>
              <w:t xml:space="preserve">分；  </w:t>
            </w:r>
          </w:p>
          <w:p>
            <w:pPr>
              <w:numPr>
                <w:ilvl w:val="0"/>
                <w:numId w:val="36"/>
              </w:numPr>
              <w:bidi w:val="0"/>
              <w:ind w:left="0" w:leftChars="0" w:firstLine="0" w:firstLineChars="0"/>
              <w:rPr>
                <w:rFonts w:ascii="宋体" w:hAnsi="宋体" w:eastAsia="宋体" w:cs="宋体"/>
                <w:color w:val="000000" w:themeColor="text1"/>
                <w:sz w:val="21"/>
                <w:szCs w:val="21"/>
                <w:highlight w:val="none"/>
              </w:rPr>
            </w:pPr>
            <w:r>
              <w:rPr>
                <w:rFonts w:ascii="宋体" w:hAnsi="宋体" w:eastAsia="宋体" w:cs="宋体"/>
                <w:color w:val="000000" w:themeColor="text1"/>
                <w:sz w:val="21"/>
                <w:szCs w:val="21"/>
                <w:highlight w:val="none"/>
              </w:rPr>
              <w:t>投标人对项目重点、难点分析存在偏差，应对措施不够具体的，得1分；</w:t>
            </w:r>
          </w:p>
          <w:p>
            <w:pPr>
              <w:numPr>
                <w:ilvl w:val="0"/>
                <w:numId w:val="0"/>
              </w:numPr>
              <w:bidi w:val="0"/>
              <w:ind w:leftChars="0"/>
              <w:rPr>
                <w:rFonts w:hint="eastAsia"/>
                <w:color w:val="000000" w:themeColor="text1"/>
                <w:highlight w:val="none"/>
                <w:lang w:val="en-US" w:eastAsia="zh-CN"/>
              </w:rPr>
            </w:pPr>
            <w:r>
              <w:rPr>
                <w:rFonts w:ascii="宋体" w:hAnsi="宋体" w:eastAsia="宋体" w:cs="宋体"/>
                <w:b/>
                <w:bCs/>
                <w:color w:val="000000" w:themeColor="text1"/>
                <w:sz w:val="21"/>
                <w:szCs w:val="21"/>
                <w:highlight w:val="none"/>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2" w:hRule="atLeast"/>
          <w:jc w:val="center"/>
        </w:trPr>
        <w:tc>
          <w:tcPr>
            <w:tcW w:w="1342" w:type="dxa"/>
            <w:noWrap w:val="0"/>
            <w:vAlign w:val="center"/>
          </w:tcPr>
          <w:p>
            <w:pPr>
              <w:spacing w:line="280" w:lineRule="exact"/>
              <w:jc w:val="center"/>
              <w:rPr>
                <w:rFonts w:ascii="宋体" w:hAnsi="宋体"/>
                <w:color w:val="000000" w:themeColor="text1"/>
                <w:kern w:val="0"/>
                <w:szCs w:val="21"/>
                <w:highlight w:val="none"/>
              </w:rPr>
            </w:pPr>
            <w:r>
              <w:rPr>
                <w:rFonts w:hint="eastAsia"/>
                <w:color w:val="000000" w:themeColor="text1"/>
                <w:kern w:val="0"/>
                <w:sz w:val="21"/>
                <w:highlight w:val="none"/>
              </w:rPr>
              <w:t>保障措施</w:t>
            </w:r>
          </w:p>
        </w:tc>
        <w:tc>
          <w:tcPr>
            <w:tcW w:w="708" w:type="dxa"/>
            <w:noWrap w:val="0"/>
            <w:vAlign w:val="center"/>
          </w:tcPr>
          <w:p>
            <w:pPr>
              <w:spacing w:line="28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5分</w:t>
            </w:r>
          </w:p>
        </w:tc>
        <w:tc>
          <w:tcPr>
            <w:tcW w:w="6773" w:type="dxa"/>
            <w:noWrap w:val="0"/>
            <w:vAlign w:val="center"/>
          </w:tcPr>
          <w:p>
            <w:pPr>
              <w:numPr>
                <w:ilvl w:val="0"/>
                <w:numId w:val="0"/>
              </w:numPr>
              <w:bidi w:val="0"/>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根据投标人提出的</w:t>
            </w:r>
            <w:r>
              <w:rPr>
                <w:rFonts w:hint="eastAsia" w:ascii="宋体" w:hAnsi="宋体" w:eastAsia="宋体" w:cs="宋体"/>
                <w:b/>
                <w:bCs/>
                <w:color w:val="000000" w:themeColor="text1"/>
                <w:sz w:val="21"/>
                <w:szCs w:val="21"/>
                <w:highlight w:val="none"/>
                <w:lang w:val="en-US" w:eastAsia="zh-CN"/>
              </w:rPr>
              <w:t>保障措施</w:t>
            </w:r>
            <w:r>
              <w:rPr>
                <w:rFonts w:hint="eastAsia" w:ascii="宋体" w:hAnsi="宋体" w:eastAsia="宋体" w:cs="宋体"/>
                <w:b/>
                <w:bCs/>
                <w:color w:val="000000" w:themeColor="text1"/>
                <w:sz w:val="21"/>
                <w:szCs w:val="21"/>
                <w:highlight w:val="none"/>
              </w:rPr>
              <w:t>能否满足</w:t>
            </w:r>
            <w:r>
              <w:rPr>
                <w:rFonts w:hint="eastAsia" w:ascii="宋体" w:hAnsi="宋体" w:eastAsia="宋体" w:cs="宋体"/>
                <w:b/>
                <w:bCs/>
                <w:color w:val="000000" w:themeColor="text1"/>
                <w:sz w:val="21"/>
                <w:szCs w:val="21"/>
                <w:highlight w:val="none"/>
                <w:lang w:val="en-US" w:eastAsia="zh-CN"/>
              </w:rPr>
              <w:t>项目</w:t>
            </w:r>
            <w:r>
              <w:rPr>
                <w:rFonts w:hint="eastAsia" w:ascii="宋体" w:hAnsi="宋体" w:eastAsia="宋体" w:cs="宋体"/>
                <w:b/>
                <w:bCs/>
                <w:color w:val="000000" w:themeColor="text1"/>
                <w:sz w:val="21"/>
                <w:szCs w:val="21"/>
                <w:highlight w:val="none"/>
              </w:rPr>
              <w:t>要求进行评审：</w:t>
            </w:r>
          </w:p>
          <w:p>
            <w:pPr>
              <w:numPr>
                <w:ilvl w:val="0"/>
                <w:numId w:val="37"/>
              </w:numPr>
              <w:bidi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进度安排合理、质量保障措施科学、详尽，项目完成期限优于项目要求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得5分</w:t>
            </w:r>
            <w:r>
              <w:rPr>
                <w:rFonts w:hint="eastAsia" w:ascii="宋体" w:hAnsi="宋体" w:eastAsia="宋体" w:cs="宋体"/>
                <w:color w:val="000000" w:themeColor="text1"/>
                <w:sz w:val="21"/>
                <w:szCs w:val="21"/>
                <w:highlight w:val="none"/>
                <w:lang w:eastAsia="zh-CN"/>
              </w:rPr>
              <w:t>；</w:t>
            </w:r>
          </w:p>
          <w:p>
            <w:pPr>
              <w:numPr>
                <w:ilvl w:val="0"/>
                <w:numId w:val="37"/>
              </w:numPr>
              <w:bidi w:val="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进度安排较合理、质量保障措施得当，项目完成期限符合项目要求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得3分</w:t>
            </w:r>
            <w:r>
              <w:rPr>
                <w:rFonts w:hint="eastAsia" w:ascii="宋体" w:hAnsi="宋体" w:eastAsia="宋体" w:cs="宋体"/>
                <w:color w:val="000000" w:themeColor="text1"/>
                <w:sz w:val="21"/>
                <w:szCs w:val="21"/>
                <w:highlight w:val="none"/>
                <w:lang w:eastAsia="zh-CN"/>
              </w:rPr>
              <w:t>；</w:t>
            </w:r>
          </w:p>
          <w:p>
            <w:pPr>
              <w:numPr>
                <w:ilvl w:val="0"/>
                <w:numId w:val="37"/>
              </w:numPr>
              <w:bidi w:val="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进度安排、质量保障措施不完善，项目完成期限达到项目要求</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得1分</w:t>
            </w:r>
            <w:r>
              <w:rPr>
                <w:rFonts w:hint="eastAsia" w:ascii="宋体" w:hAnsi="宋体" w:eastAsia="宋体" w:cs="宋体"/>
                <w:color w:val="000000" w:themeColor="text1"/>
                <w:sz w:val="21"/>
                <w:szCs w:val="21"/>
                <w:highlight w:val="none"/>
              </w:rPr>
              <w:t>。</w:t>
            </w:r>
          </w:p>
          <w:p>
            <w:pPr>
              <w:numPr>
                <w:ilvl w:val="0"/>
                <w:numId w:val="0"/>
              </w:numPr>
              <w:bidi w:val="0"/>
              <w:rPr>
                <w:rFonts w:hint="eastAsia" w:ascii="宋体" w:hAnsi="宋体" w:eastAsia="宋体" w:cs="宋体"/>
                <w:color w:val="000000" w:themeColor="text1"/>
                <w:highlight w:val="none"/>
                <w:lang w:val="en-US" w:eastAsia="zh-CN"/>
              </w:rPr>
            </w:pPr>
            <w:r>
              <w:rPr>
                <w:rFonts w:hint="eastAsia" w:ascii="宋体" w:hAnsi="宋体" w:eastAsia="宋体" w:cs="宋体"/>
                <w:b/>
                <w:bCs/>
                <w:color w:val="000000" w:themeColor="text1"/>
                <w:sz w:val="21"/>
                <w:szCs w:val="21"/>
                <w:highlight w:val="none"/>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42" w:type="dxa"/>
            <w:noWrap w:val="0"/>
            <w:vAlign w:val="center"/>
          </w:tcPr>
          <w:p>
            <w:pPr>
              <w:spacing w:line="280" w:lineRule="exact"/>
              <w:jc w:val="center"/>
              <w:rPr>
                <w:rFonts w:hint="eastAsia" w:eastAsia="宋体"/>
                <w:color w:val="000000" w:themeColor="text1"/>
                <w:kern w:val="0"/>
                <w:sz w:val="21"/>
                <w:highlight w:val="none"/>
                <w:lang w:val="en-US" w:eastAsia="zh-CN"/>
              </w:rPr>
            </w:pPr>
            <w:r>
              <w:rPr>
                <w:rFonts w:hint="eastAsia"/>
                <w:color w:val="000000" w:themeColor="text1"/>
                <w:kern w:val="0"/>
                <w:sz w:val="21"/>
                <w:highlight w:val="none"/>
                <w:lang w:val="en-US" w:eastAsia="zh-CN"/>
              </w:rPr>
              <w:t>合计</w:t>
            </w:r>
          </w:p>
        </w:tc>
        <w:tc>
          <w:tcPr>
            <w:tcW w:w="708" w:type="dxa"/>
            <w:noWrap w:val="0"/>
            <w:vAlign w:val="center"/>
          </w:tcPr>
          <w:p>
            <w:pPr>
              <w:spacing w:line="280" w:lineRule="exact"/>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55分</w:t>
            </w:r>
          </w:p>
        </w:tc>
        <w:tc>
          <w:tcPr>
            <w:tcW w:w="6773" w:type="dxa"/>
            <w:noWrap w:val="0"/>
            <w:vAlign w:val="center"/>
          </w:tcPr>
          <w:p>
            <w:pPr>
              <w:numPr>
                <w:ilvl w:val="0"/>
                <w:numId w:val="0"/>
              </w:numPr>
              <w:bidi w:val="0"/>
              <w:rPr>
                <w:rFonts w:hint="eastAsia"/>
                <w:color w:val="000000" w:themeColor="text1"/>
                <w:sz w:val="21"/>
                <w:szCs w:val="21"/>
                <w:highlight w:val="none"/>
                <w:lang w:val="en-US" w:eastAsia="zh-CN"/>
              </w:rPr>
            </w:pPr>
          </w:p>
        </w:tc>
      </w:tr>
    </w:tbl>
    <w:p>
      <w:pPr>
        <w:rPr>
          <w:color w:val="000000" w:themeColor="text1"/>
          <w:highlight w:val="none"/>
        </w:rPr>
      </w:pPr>
    </w:p>
    <w:p>
      <w:pPr>
        <w:rPr>
          <w:color w:val="000000" w:themeColor="text1"/>
          <w:highlight w:val="none"/>
        </w:rPr>
      </w:pPr>
    </w:p>
    <w:p>
      <w:pPr>
        <w:ind w:firstLine="210" w:firstLineChars="100"/>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750"/>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328" w:type="dxa"/>
            <w:noWrap w:val="0"/>
            <w:vAlign w:val="center"/>
          </w:tcPr>
          <w:p>
            <w:pPr>
              <w:spacing w:line="28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评价指标</w:t>
            </w:r>
          </w:p>
        </w:tc>
        <w:tc>
          <w:tcPr>
            <w:tcW w:w="750" w:type="dxa"/>
            <w:noWrap w:val="0"/>
            <w:vAlign w:val="center"/>
          </w:tcPr>
          <w:p>
            <w:pPr>
              <w:spacing w:line="28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分值</w:t>
            </w:r>
          </w:p>
        </w:tc>
        <w:tc>
          <w:tcPr>
            <w:tcW w:w="6739" w:type="dxa"/>
            <w:noWrap w:val="0"/>
            <w:vAlign w:val="center"/>
          </w:tcPr>
          <w:p>
            <w:pPr>
              <w:spacing w:line="28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1328" w:type="dxa"/>
            <w:noWrap w:val="0"/>
            <w:vAlign w:val="center"/>
          </w:tcPr>
          <w:p>
            <w:pPr>
              <w:pStyle w:val="206"/>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 w:val="21"/>
                <w:highlight w:val="none"/>
              </w:rPr>
              <w:t>资信等级</w:t>
            </w:r>
          </w:p>
        </w:tc>
        <w:tc>
          <w:tcPr>
            <w:tcW w:w="750" w:type="dxa"/>
            <w:noWrap w:val="0"/>
            <w:vAlign w:val="center"/>
          </w:tcPr>
          <w:p>
            <w:pPr>
              <w:spacing w:line="280" w:lineRule="exact"/>
              <w:rPr>
                <w:rFonts w:hint="eastAsia" w:ascii="宋体" w:hAnsi="宋体" w:eastAsia="宋体" w:cs="宋体"/>
                <w:color w:val="000000" w:themeColor="text1"/>
                <w:kern w:val="0"/>
                <w:szCs w:val="21"/>
                <w:highlight w:val="none"/>
                <w:lang w:val="en-US" w:eastAsia="zh-CN"/>
              </w:rPr>
            </w:pPr>
            <w:r>
              <w:rPr>
                <w:rFonts w:hint="eastAsia" w:ascii="宋体" w:hAnsi="宋体" w:eastAsia="宋体" w:cs="宋体"/>
                <w:color w:val="000000" w:themeColor="text1"/>
                <w:kern w:val="0"/>
                <w:szCs w:val="21"/>
                <w:highlight w:val="none"/>
                <w:lang w:val="en-US" w:eastAsia="zh-CN"/>
              </w:rPr>
              <w:t>2分</w:t>
            </w:r>
          </w:p>
        </w:tc>
        <w:tc>
          <w:tcPr>
            <w:tcW w:w="6739" w:type="dxa"/>
            <w:noWrap w:val="0"/>
            <w:vAlign w:val="center"/>
          </w:tcPr>
          <w:p>
            <w:pPr>
              <w:keepNext w:val="0"/>
              <w:keepLines w:val="0"/>
              <w:pageBreakBefore w:val="0"/>
              <w:widowControl w:val="0"/>
              <w:numPr>
                <w:ilvl w:val="0"/>
                <w:numId w:val="38"/>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1"/>
                <w:highlight w:val="none"/>
              </w:rPr>
            </w:pPr>
            <w:r>
              <w:rPr>
                <w:rFonts w:hint="eastAsia" w:ascii="宋体" w:hAnsi="宋体" w:eastAsia="宋体" w:cs="宋体"/>
                <w:color w:val="000000" w:themeColor="text1"/>
                <w:kern w:val="0"/>
                <w:sz w:val="21"/>
                <w:highlight w:val="none"/>
                <w:lang w:val="en-US" w:eastAsia="zh-CN"/>
              </w:rPr>
              <w:t>投标人</w:t>
            </w:r>
            <w:r>
              <w:rPr>
                <w:rFonts w:hint="eastAsia" w:ascii="宋体" w:hAnsi="宋体" w:eastAsia="宋体" w:cs="宋体"/>
                <w:color w:val="000000" w:themeColor="text1"/>
                <w:kern w:val="0"/>
                <w:sz w:val="21"/>
                <w:highlight w:val="none"/>
              </w:rPr>
              <w:t>获得工程咨询甲级资信的得2分；</w:t>
            </w:r>
          </w:p>
          <w:p>
            <w:pPr>
              <w:keepNext w:val="0"/>
              <w:keepLines w:val="0"/>
              <w:pageBreakBefore w:val="0"/>
              <w:widowControl w:val="0"/>
              <w:numPr>
                <w:ilvl w:val="0"/>
                <w:numId w:val="38"/>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 w:val="21"/>
                <w:highlight w:val="none"/>
              </w:rPr>
              <w:t>获得工程咨询乙级资信的得1分；未获得资信等级的不得分</w:t>
            </w:r>
            <w:r>
              <w:rPr>
                <w:rFonts w:hint="eastAsia" w:ascii="宋体" w:hAnsi="宋体" w:eastAsia="宋体" w:cs="宋体"/>
                <w:color w:val="000000" w:themeColor="text1"/>
                <w:kern w:val="0"/>
                <w:sz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Cs w:val="21"/>
                <w:highlight w:val="none"/>
              </w:rPr>
            </w:pPr>
            <w:r>
              <w:rPr>
                <w:rFonts w:hint="eastAsia" w:ascii="宋体" w:hAnsi="宋体" w:eastAsia="宋体" w:cs="宋体"/>
                <w:b/>
                <w:bCs/>
                <w:color w:val="000000" w:themeColor="text1"/>
                <w:kern w:val="0"/>
                <w:sz w:val="21"/>
                <w:highlight w:val="none"/>
              </w:rPr>
              <w:t>（所获资信等级须在有效期内，</w:t>
            </w:r>
            <w:r>
              <w:rPr>
                <w:rFonts w:hint="eastAsia" w:ascii="宋体" w:hAnsi="宋体" w:cs="宋体"/>
                <w:b/>
                <w:bCs/>
                <w:color w:val="000000" w:themeColor="text1"/>
                <w:kern w:val="0"/>
                <w:sz w:val="21"/>
                <w:highlight w:val="none"/>
                <w:lang w:val="en-US" w:eastAsia="zh-CN"/>
              </w:rPr>
              <w:t>投标</w:t>
            </w:r>
            <w:r>
              <w:rPr>
                <w:rFonts w:hint="eastAsia" w:ascii="宋体" w:hAnsi="宋体" w:eastAsia="宋体" w:cs="宋体"/>
                <w:b/>
                <w:bCs/>
                <w:color w:val="000000" w:themeColor="text1"/>
                <w:kern w:val="0"/>
                <w:sz w:val="21"/>
                <w:highlight w:val="none"/>
              </w:rPr>
              <w:t>文件中附资信等级证书的彩色扫描件，否则不得分）。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4" w:hRule="atLeast"/>
          <w:jc w:val="center"/>
        </w:trPr>
        <w:tc>
          <w:tcPr>
            <w:tcW w:w="1328" w:type="dxa"/>
            <w:noWrap w:val="0"/>
            <w:vAlign w:val="center"/>
          </w:tcPr>
          <w:p>
            <w:pPr>
              <w:spacing w:line="280" w:lineRule="exact"/>
              <w:jc w:val="center"/>
              <w:rPr>
                <w:rFonts w:hint="eastAsia" w:ascii="宋体" w:hAnsi="宋体" w:eastAsia="宋体" w:cs="宋体"/>
                <w:color w:val="000000" w:themeColor="text1"/>
                <w:kern w:val="0"/>
                <w:szCs w:val="21"/>
                <w:highlight w:val="none"/>
              </w:rPr>
            </w:pPr>
            <w:r>
              <w:rPr>
                <w:rFonts w:hint="eastAsia" w:ascii="宋体" w:hAnsi="宋体" w:eastAsia="宋体" w:cs="宋体"/>
                <w:color w:val="000000" w:themeColor="text1"/>
                <w:kern w:val="0"/>
                <w:sz w:val="21"/>
                <w:highlight w:val="none"/>
              </w:rPr>
              <w:t>业绩</w:t>
            </w:r>
          </w:p>
        </w:tc>
        <w:tc>
          <w:tcPr>
            <w:tcW w:w="750" w:type="dxa"/>
            <w:noWrap w:val="0"/>
            <w:vAlign w:val="center"/>
          </w:tcPr>
          <w:p>
            <w:pPr>
              <w:spacing w:line="280" w:lineRule="exact"/>
              <w:jc w:val="center"/>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15分</w:t>
            </w:r>
          </w:p>
        </w:tc>
        <w:tc>
          <w:tcPr>
            <w:tcW w:w="6739" w:type="dxa"/>
            <w:noWrap w:val="0"/>
            <w:vAlign w:val="center"/>
          </w:tcPr>
          <w:p>
            <w:pPr>
              <w:rPr>
                <w:rFonts w:hint="eastAsia" w:ascii="宋体" w:hAnsi="宋体" w:eastAsia="宋体" w:cs="宋体"/>
                <w:color w:val="000000" w:themeColor="text1"/>
                <w:kern w:val="0"/>
                <w:sz w:val="21"/>
                <w:highlight w:val="none"/>
              </w:rPr>
            </w:pPr>
            <w:r>
              <w:rPr>
                <w:rFonts w:hint="eastAsia" w:ascii="宋体" w:hAnsi="宋体" w:eastAsia="宋体" w:cs="宋体"/>
                <w:color w:val="000000" w:themeColor="text1"/>
                <w:kern w:val="0"/>
                <w:sz w:val="21"/>
                <w:highlight w:val="none"/>
                <w:lang w:val="en-US" w:eastAsia="zh-CN"/>
              </w:rPr>
              <w:t>1、</w:t>
            </w:r>
            <w:r>
              <w:rPr>
                <w:rFonts w:hint="eastAsia" w:ascii="宋体" w:hAnsi="宋体" w:eastAsia="宋体" w:cs="宋体"/>
                <w:color w:val="000000" w:themeColor="text1"/>
                <w:kern w:val="0"/>
                <w:sz w:val="21"/>
                <w:highlight w:val="none"/>
              </w:rPr>
              <w:t>近5年</w:t>
            </w:r>
            <w:r>
              <w:rPr>
                <w:rFonts w:hint="eastAsia" w:ascii="宋体" w:hAnsi="宋体" w:eastAsia="宋体" w:cs="宋体"/>
                <w:b w:val="0"/>
                <w:bCs w:val="0"/>
                <w:color w:val="000000" w:themeColor="text1"/>
                <w:kern w:val="0"/>
                <w:sz w:val="21"/>
                <w:highlight w:val="none"/>
              </w:rPr>
              <w:t>（以合同签订日期为准），</w:t>
            </w:r>
            <w:r>
              <w:rPr>
                <w:rFonts w:hint="eastAsia" w:ascii="宋体" w:hAnsi="宋体" w:eastAsia="宋体" w:cs="宋体"/>
                <w:color w:val="000000" w:themeColor="text1"/>
                <w:kern w:val="0"/>
                <w:sz w:val="21"/>
                <w:highlight w:val="none"/>
              </w:rPr>
              <w:t>每有1项不锈钢或铸管产业（园）规划或方案编制业绩得2分，最高得10分；</w:t>
            </w:r>
          </w:p>
          <w:p>
            <w:pPr>
              <w:rPr>
                <w:rFonts w:hint="eastAsia" w:ascii="宋体" w:hAnsi="宋体" w:eastAsia="宋体" w:cs="宋体"/>
                <w:color w:val="000000" w:themeColor="text1"/>
                <w:kern w:val="0"/>
                <w:sz w:val="21"/>
                <w:highlight w:val="none"/>
                <w:lang w:eastAsia="zh-CN"/>
              </w:rPr>
            </w:pPr>
            <w:r>
              <w:rPr>
                <w:rFonts w:hint="eastAsia" w:ascii="宋体" w:hAnsi="宋体" w:eastAsia="宋体" w:cs="宋体"/>
                <w:color w:val="000000" w:themeColor="text1"/>
                <w:kern w:val="0"/>
                <w:sz w:val="21"/>
                <w:highlight w:val="none"/>
                <w:lang w:val="en-US" w:eastAsia="zh-CN"/>
              </w:rPr>
              <w:t>2、</w:t>
            </w:r>
            <w:r>
              <w:rPr>
                <w:rFonts w:hint="eastAsia" w:ascii="宋体" w:hAnsi="宋体" w:eastAsia="宋体" w:cs="宋体"/>
                <w:color w:val="000000" w:themeColor="text1"/>
                <w:kern w:val="0"/>
                <w:sz w:val="21"/>
                <w:highlight w:val="none"/>
              </w:rPr>
              <w:t>开展过不锈钢或铸管项目的可研、市场分析业绩得1分，最高得5分</w:t>
            </w:r>
            <w:r>
              <w:rPr>
                <w:rFonts w:hint="eastAsia" w:ascii="宋体" w:hAnsi="宋体" w:eastAsia="宋体" w:cs="宋体"/>
                <w:color w:val="000000" w:themeColor="text1"/>
                <w:kern w:val="0"/>
                <w:sz w:val="21"/>
                <w:highlight w:val="none"/>
                <w:lang w:eastAsia="zh-CN"/>
              </w:rPr>
              <w:t>。</w:t>
            </w:r>
          </w:p>
          <w:p>
            <w:pPr>
              <w:rPr>
                <w:rFonts w:hint="eastAsia" w:ascii="宋体" w:hAnsi="宋体" w:eastAsia="宋体" w:cs="宋体"/>
                <w:color w:val="000000" w:themeColor="text1"/>
                <w:kern w:val="0"/>
                <w:szCs w:val="21"/>
                <w:highlight w:val="none"/>
              </w:rPr>
            </w:pPr>
            <w:r>
              <w:rPr>
                <w:rFonts w:hint="eastAsia" w:ascii="宋体" w:hAnsi="宋体" w:eastAsia="宋体" w:cs="宋体"/>
                <w:b/>
                <w:bCs/>
                <w:color w:val="000000" w:themeColor="text1"/>
                <w:kern w:val="0"/>
                <w:sz w:val="21"/>
                <w:highlight w:val="none"/>
              </w:rPr>
              <w:t>（</w:t>
            </w:r>
            <w:r>
              <w:rPr>
                <w:rFonts w:hint="eastAsia" w:ascii="宋体" w:hAnsi="宋体" w:cs="宋体"/>
                <w:b/>
                <w:bCs/>
                <w:color w:val="000000" w:themeColor="text1"/>
                <w:kern w:val="0"/>
                <w:sz w:val="21"/>
                <w:highlight w:val="none"/>
                <w:lang w:val="en-US" w:eastAsia="zh-CN"/>
              </w:rPr>
              <w:t>投标</w:t>
            </w:r>
            <w:r>
              <w:rPr>
                <w:rFonts w:hint="eastAsia" w:ascii="宋体" w:hAnsi="宋体" w:eastAsia="宋体" w:cs="宋体"/>
                <w:b/>
                <w:bCs/>
                <w:color w:val="000000" w:themeColor="text1"/>
                <w:kern w:val="0"/>
                <w:sz w:val="21"/>
                <w:highlight w:val="none"/>
              </w:rPr>
              <w:t>文件中附合同原件的彩色扫描件，包括但不限于封面页、工作内容页、盖章页，未提供或提供不全的不得分）。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4" w:hRule="atLeast"/>
          <w:jc w:val="center"/>
        </w:trPr>
        <w:tc>
          <w:tcPr>
            <w:tcW w:w="1328" w:type="dxa"/>
            <w:noWrap w:val="0"/>
            <w:vAlign w:val="center"/>
          </w:tcPr>
          <w:p>
            <w:pPr>
              <w:pStyle w:val="206"/>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 w:val="21"/>
                <w:highlight w:val="none"/>
              </w:rPr>
              <w:t>技术力量</w:t>
            </w:r>
          </w:p>
        </w:tc>
        <w:tc>
          <w:tcPr>
            <w:tcW w:w="750" w:type="dxa"/>
            <w:noWrap w:val="0"/>
            <w:vAlign w:val="center"/>
          </w:tcPr>
          <w:p>
            <w:pPr>
              <w:spacing w:line="28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b w:val="0"/>
                <w:bCs w:val="0"/>
                <w:color w:val="000000" w:themeColor="text1"/>
                <w:szCs w:val="21"/>
                <w:highlight w:val="none"/>
                <w:lang w:val="en-US" w:eastAsia="zh-CN"/>
              </w:rPr>
              <w:t>18分</w:t>
            </w:r>
          </w:p>
        </w:tc>
        <w:tc>
          <w:tcPr>
            <w:tcW w:w="6739" w:type="dxa"/>
            <w:noWrap w:val="0"/>
            <w:vAlign w:val="center"/>
          </w:tcPr>
          <w:p>
            <w:pPr>
              <w:ind w:left="10" w:leftChars="0" w:hanging="10" w:hangingChars="5"/>
              <w:rPr>
                <w:rFonts w:hint="eastAsia" w:ascii="宋体" w:hAnsi="宋体" w:eastAsia="宋体" w:cs="宋体"/>
                <w:color w:val="000000" w:themeColor="text1"/>
                <w:kern w:val="0"/>
                <w:sz w:val="21"/>
                <w:highlight w:val="none"/>
              </w:rPr>
            </w:pPr>
            <w:r>
              <w:rPr>
                <w:rFonts w:hint="eastAsia" w:ascii="宋体" w:hAnsi="宋体" w:eastAsia="宋体" w:cs="宋体"/>
                <w:color w:val="000000" w:themeColor="text1"/>
                <w:kern w:val="0"/>
                <w:sz w:val="21"/>
                <w:highlight w:val="none"/>
                <w:lang w:val="en-US" w:eastAsia="zh-CN"/>
              </w:rPr>
              <w:t>1、</w:t>
            </w:r>
            <w:r>
              <w:rPr>
                <w:rFonts w:hint="eastAsia" w:ascii="宋体" w:hAnsi="宋体" w:eastAsia="宋体" w:cs="宋体"/>
                <w:color w:val="000000" w:themeColor="text1"/>
                <w:kern w:val="0"/>
                <w:sz w:val="21"/>
                <w:highlight w:val="none"/>
              </w:rPr>
              <w:t>拟投入</w:t>
            </w:r>
            <w:r>
              <w:rPr>
                <w:rFonts w:hint="eastAsia" w:ascii="宋体" w:hAnsi="宋体" w:eastAsia="宋体" w:cs="宋体"/>
                <w:color w:val="000000" w:themeColor="text1"/>
                <w:kern w:val="0"/>
                <w:sz w:val="21"/>
                <w:szCs w:val="28"/>
                <w:highlight w:val="none"/>
              </w:rPr>
              <w:t>项目负责人具有高级及以上技术职称的得2分；</w:t>
            </w:r>
          </w:p>
          <w:p>
            <w:pPr>
              <w:ind w:left="10" w:leftChars="0" w:hanging="10" w:hangingChars="5"/>
              <w:rPr>
                <w:rFonts w:hint="eastAsia" w:ascii="宋体" w:hAnsi="宋体" w:eastAsia="宋体" w:cs="宋体"/>
                <w:color w:val="000000" w:themeColor="text1"/>
                <w:kern w:val="0"/>
                <w:sz w:val="21"/>
                <w:highlight w:val="none"/>
              </w:rPr>
            </w:pPr>
            <w:r>
              <w:rPr>
                <w:rFonts w:hint="eastAsia" w:ascii="宋体" w:hAnsi="宋体" w:eastAsia="宋体" w:cs="宋体"/>
                <w:color w:val="000000" w:themeColor="text1"/>
                <w:kern w:val="0"/>
                <w:sz w:val="21"/>
                <w:highlight w:val="none"/>
              </w:rPr>
              <w:t>2、拟投入编制人员具备咨询工程师（投资）登记证书，</w:t>
            </w:r>
            <w:r>
              <w:rPr>
                <w:rFonts w:hint="eastAsia" w:ascii="宋体" w:hAnsi="宋体" w:cs="宋体"/>
                <w:color w:val="000000" w:themeColor="text1"/>
                <w:kern w:val="0"/>
                <w:sz w:val="21"/>
                <w:highlight w:val="none"/>
                <w:lang w:val="en-US" w:eastAsia="zh-CN"/>
              </w:rPr>
              <w:t>专业为冶金，</w:t>
            </w:r>
            <w:r>
              <w:rPr>
                <w:rFonts w:hint="eastAsia" w:ascii="宋体" w:hAnsi="宋体" w:eastAsia="宋体" w:cs="宋体"/>
                <w:color w:val="000000" w:themeColor="text1"/>
                <w:kern w:val="0"/>
                <w:sz w:val="21"/>
                <w:highlight w:val="none"/>
              </w:rPr>
              <w:t>每有1人得2分，最高得10分；</w:t>
            </w:r>
          </w:p>
          <w:p>
            <w:pPr>
              <w:ind w:left="10" w:leftChars="0" w:hanging="10" w:hangingChars="5"/>
              <w:rPr>
                <w:rFonts w:hint="eastAsia" w:ascii="宋体" w:hAnsi="宋体" w:eastAsia="宋体" w:cs="宋体"/>
                <w:color w:val="000000" w:themeColor="text1"/>
                <w:kern w:val="0"/>
                <w:sz w:val="21"/>
                <w:highlight w:val="none"/>
              </w:rPr>
            </w:pPr>
            <w:r>
              <w:rPr>
                <w:rFonts w:hint="eastAsia" w:ascii="宋体" w:hAnsi="宋体" w:eastAsia="宋体" w:cs="宋体"/>
                <w:color w:val="000000" w:themeColor="text1"/>
                <w:kern w:val="0"/>
                <w:sz w:val="21"/>
                <w:highlight w:val="none"/>
              </w:rPr>
              <w:t>3、拟投入编制人员具备高级或以上职称的，每有1人得1.5分，最高得6分（专业包含材料工程、环保工程、经济或上述相关专业，同种专业不重复计分）。</w:t>
            </w:r>
          </w:p>
          <w:p>
            <w:pPr>
              <w:spacing w:line="300" w:lineRule="exact"/>
              <w:rPr>
                <w:rFonts w:hint="eastAsia" w:ascii="宋体" w:hAnsi="宋体" w:eastAsia="宋体" w:cs="宋体"/>
                <w:color w:val="000000" w:themeColor="text1"/>
                <w:kern w:val="0"/>
                <w:szCs w:val="21"/>
                <w:highlight w:val="none"/>
              </w:rPr>
            </w:pPr>
            <w:r>
              <w:rPr>
                <w:rFonts w:hint="eastAsia" w:ascii="宋体" w:hAnsi="宋体" w:eastAsia="宋体" w:cs="宋体"/>
                <w:b/>
                <w:bCs/>
                <w:color w:val="000000" w:themeColor="text1"/>
                <w:kern w:val="0"/>
                <w:sz w:val="21"/>
                <w:highlight w:val="none"/>
              </w:rPr>
              <w:t>注：同1人同时具有上述证书的不重复计分；</w:t>
            </w:r>
            <w:r>
              <w:rPr>
                <w:rFonts w:hint="eastAsia" w:ascii="宋体" w:hAnsi="宋体" w:cs="宋体"/>
                <w:b/>
                <w:bCs/>
                <w:color w:val="000000" w:themeColor="text1"/>
                <w:kern w:val="0"/>
                <w:sz w:val="21"/>
                <w:highlight w:val="none"/>
                <w:lang w:val="en-US" w:eastAsia="zh-CN"/>
              </w:rPr>
              <w:t>投标</w:t>
            </w:r>
            <w:r>
              <w:rPr>
                <w:rFonts w:hint="eastAsia" w:ascii="宋体" w:hAnsi="宋体" w:eastAsia="宋体" w:cs="宋体"/>
                <w:b/>
                <w:bCs/>
                <w:color w:val="000000" w:themeColor="text1"/>
                <w:kern w:val="0"/>
                <w:sz w:val="21"/>
                <w:highlight w:val="none"/>
              </w:rPr>
              <w:t>文件中附上述人员的毕业证书；咨询工程师（投资）登记证书或职称证书原件的彩色扫描件，以上人员须提供投标人为其缴纳的近一年内的社保证明</w:t>
            </w:r>
            <w:r>
              <w:rPr>
                <w:rFonts w:hint="eastAsia" w:ascii="宋体" w:hAnsi="宋体" w:cs="宋体"/>
                <w:b/>
                <w:bCs/>
                <w:color w:val="000000" w:themeColor="text1"/>
                <w:kern w:val="0"/>
                <w:sz w:val="21"/>
                <w:highlight w:val="none"/>
                <w:lang w:eastAsia="zh-CN"/>
              </w:rPr>
              <w:t>，</w:t>
            </w:r>
            <w:r>
              <w:rPr>
                <w:rFonts w:hint="eastAsia" w:ascii="宋体" w:hAnsi="宋体" w:eastAsia="宋体" w:cs="宋体"/>
                <w:b/>
                <w:bCs/>
                <w:color w:val="000000" w:themeColor="text1"/>
                <w:kern w:val="0"/>
                <w:sz w:val="21"/>
                <w:highlight w:val="none"/>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28" w:type="dxa"/>
            <w:noWrap w:val="0"/>
            <w:vAlign w:val="center"/>
          </w:tcPr>
          <w:p>
            <w:pPr>
              <w:pStyle w:val="206"/>
              <w:widowControl w:val="0"/>
              <w:pBdr>
                <w:left w:val="none" w:color="auto" w:sz="0" w:space="0"/>
                <w:bottom w:val="none" w:color="auto" w:sz="0" w:space="0"/>
                <w:right w:val="none" w:color="auto" w:sz="0" w:space="0"/>
              </w:pBdr>
              <w:spacing w:before="0" w:beforeAutospacing="0" w:after="0" w:afterAutospacing="0" w:line="280" w:lineRule="exact"/>
              <w:textAlignment w:val="auto"/>
              <w:rPr>
                <w:rFonts w:hint="eastAsia" w:ascii="宋体" w:hAnsi="宋体" w:eastAsia="宋体" w:cs="宋体"/>
                <w:color w:val="000000" w:themeColor="text1"/>
                <w:kern w:val="0"/>
                <w:sz w:val="21"/>
                <w:highlight w:val="none"/>
                <w:lang w:val="en-US" w:eastAsia="zh-CN"/>
              </w:rPr>
            </w:pPr>
            <w:r>
              <w:rPr>
                <w:rFonts w:hint="eastAsia" w:ascii="宋体" w:hAnsi="宋体" w:eastAsia="宋体" w:cs="宋体"/>
                <w:color w:val="000000" w:themeColor="text1"/>
                <w:kern w:val="0"/>
                <w:sz w:val="21"/>
                <w:highlight w:val="none"/>
                <w:lang w:val="en-US" w:eastAsia="zh-CN"/>
              </w:rPr>
              <w:t>合计</w:t>
            </w:r>
          </w:p>
        </w:tc>
        <w:tc>
          <w:tcPr>
            <w:tcW w:w="750" w:type="dxa"/>
            <w:noWrap w:val="0"/>
            <w:vAlign w:val="center"/>
          </w:tcPr>
          <w:p>
            <w:pPr>
              <w:spacing w:line="280" w:lineRule="exact"/>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35分</w:t>
            </w:r>
          </w:p>
        </w:tc>
        <w:tc>
          <w:tcPr>
            <w:tcW w:w="6739" w:type="dxa"/>
            <w:noWrap w:val="0"/>
            <w:vAlign w:val="center"/>
          </w:tcPr>
          <w:p>
            <w:pPr>
              <w:spacing w:line="300" w:lineRule="exact"/>
              <w:rPr>
                <w:rFonts w:hint="eastAsia" w:ascii="宋体" w:hAnsi="宋体" w:eastAsia="宋体" w:cs="宋体"/>
                <w:b/>
                <w:bCs/>
                <w:color w:val="000000" w:themeColor="text1"/>
                <w:kern w:val="0"/>
                <w:sz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55"/>
    <w:bookmarkEnd w:id="1556"/>
    <w:bookmarkEnd w:id="1557"/>
    <w:bookmarkEnd w:id="1558"/>
    <w:bookmarkEnd w:id="1559"/>
    <w:bookmarkEnd w:id="1560"/>
    <w:bookmarkEnd w:id="1561"/>
    <w:bookmarkEnd w:id="1562"/>
    <w:bookmarkEnd w:id="1563"/>
    <w:bookmarkEnd w:id="1564"/>
    <w:p>
      <w:pPr>
        <w:pStyle w:val="2"/>
        <w:numPr>
          <w:ilvl w:val="0"/>
          <w:numId w:val="0"/>
        </w:numPr>
        <w:spacing w:beforeLines="0"/>
        <w:rPr>
          <w:rFonts w:hint="eastAsia"/>
          <w:color w:val="000000" w:themeColor="text1"/>
          <w:highlight w:val="none"/>
        </w:rPr>
      </w:pPr>
      <w:bookmarkStart w:id="1575" w:name="_Hlt21939000"/>
      <w:bookmarkEnd w:id="1575"/>
      <w:bookmarkStart w:id="1576" w:name="_Toc337632367"/>
      <w:bookmarkStart w:id="1577" w:name="_Toc365967081"/>
      <w:bookmarkStart w:id="1578" w:name="_Toc342060383"/>
      <w:bookmarkStart w:id="1579" w:name="_Toc341348347"/>
      <w:bookmarkStart w:id="1580" w:name="_Toc340672878"/>
      <w:bookmarkStart w:id="1581" w:name="_Toc331684047"/>
      <w:bookmarkStart w:id="1582" w:name="_Toc349143598"/>
      <w:bookmarkStart w:id="1583" w:name="_Toc365985187"/>
      <w:bookmarkStart w:id="1584" w:name="_Toc339019898"/>
      <w:bookmarkStart w:id="1585" w:name="_Toc350438758"/>
      <w:bookmarkStart w:id="1586" w:name="_Toc342296769"/>
      <w:bookmarkStart w:id="1587" w:name="_Toc332206717"/>
      <w:bookmarkStart w:id="1588" w:name="_Toc339362309"/>
      <w:bookmarkStart w:id="1589" w:name="_Toc349127635"/>
      <w:bookmarkStart w:id="1590" w:name="_Toc345513910"/>
      <w:bookmarkStart w:id="1591" w:name="_Toc332270355"/>
      <w:bookmarkStart w:id="1592" w:name="_Toc340677079"/>
      <w:bookmarkStart w:id="1593" w:name="_Toc340507451"/>
      <w:bookmarkStart w:id="1594" w:name="_Toc333237797"/>
      <w:bookmarkStart w:id="1595" w:name="_Toc374454610"/>
      <w:bookmarkStart w:id="1596" w:name="_Toc330459994"/>
      <w:bookmarkStart w:id="1597" w:name="_Toc336681944"/>
      <w:bookmarkStart w:id="1598" w:name="_Toc331512907"/>
      <w:bookmarkStart w:id="1599" w:name="_Toc333237686"/>
      <w:bookmarkStart w:id="1600" w:name="_Toc366072538"/>
      <w:bookmarkStart w:id="1601" w:name="_Toc333935696"/>
      <w:bookmarkStart w:id="1602" w:name="_Toc333935355"/>
      <w:bookmarkStart w:id="1603" w:name="_Toc339020104"/>
      <w:bookmarkStart w:id="1604" w:name="_Toc350756459"/>
      <w:bookmarkStart w:id="1605" w:name="_Toc339020242"/>
      <w:bookmarkStart w:id="1606" w:name="_Toc333238642"/>
      <w:bookmarkStart w:id="1607" w:name="_Toc336681589"/>
      <w:bookmarkStart w:id="1608" w:name="_Toc339441096"/>
      <w:bookmarkStart w:id="1609" w:name="_Toc339020024"/>
    </w:p>
    <w:p>
      <w:pPr>
        <w:pStyle w:val="2"/>
        <w:numPr>
          <w:ilvl w:val="0"/>
          <w:numId w:val="0"/>
        </w:numPr>
        <w:spacing w:beforeLines="0"/>
        <w:rPr>
          <w:rFonts w:hint="eastAsia"/>
          <w:color w:val="000000" w:themeColor="text1"/>
          <w:highlight w:val="none"/>
        </w:rPr>
      </w:pPr>
    </w:p>
    <w:p>
      <w:pPr>
        <w:pStyle w:val="2"/>
        <w:numPr>
          <w:ilvl w:val="0"/>
          <w:numId w:val="0"/>
        </w:numPr>
        <w:spacing w:beforeLines="0"/>
        <w:rPr>
          <w:rFonts w:hint="eastAsia"/>
          <w:color w:val="000000" w:themeColor="text1"/>
          <w:highlight w:val="none"/>
        </w:rPr>
      </w:pPr>
    </w:p>
    <w:p>
      <w:pPr>
        <w:pStyle w:val="2"/>
        <w:numPr>
          <w:ilvl w:val="0"/>
          <w:numId w:val="0"/>
        </w:numPr>
        <w:spacing w:beforeLines="0"/>
        <w:rPr>
          <w:rFonts w:hint="eastAsia"/>
          <w:color w:val="000000" w:themeColor="text1"/>
          <w:highlight w:val="none"/>
        </w:rPr>
      </w:pPr>
    </w:p>
    <w:p>
      <w:pPr>
        <w:pStyle w:val="2"/>
        <w:numPr>
          <w:ilvl w:val="0"/>
          <w:numId w:val="0"/>
        </w:numPr>
        <w:spacing w:beforeLines="0"/>
        <w:rPr>
          <w:rFonts w:hint="eastAsia"/>
          <w:color w:val="000000" w:themeColor="text1"/>
          <w:highlight w:val="none"/>
        </w:rPr>
      </w:pPr>
    </w:p>
    <w:p>
      <w:pPr>
        <w:pStyle w:val="2"/>
        <w:numPr>
          <w:ilvl w:val="0"/>
          <w:numId w:val="0"/>
        </w:numPr>
        <w:spacing w:beforeLines="0"/>
        <w:rPr>
          <w:rFonts w:hint="eastAsia"/>
          <w:color w:val="000000" w:themeColor="text1"/>
          <w:highlight w:val="none"/>
        </w:rPr>
      </w:pPr>
    </w:p>
    <w:p>
      <w:pPr>
        <w:pStyle w:val="2"/>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2"/>
        <w:numPr>
          <w:ilvl w:val="0"/>
          <w:numId w:val="0"/>
        </w:numPr>
        <w:ind w:leftChars="0"/>
        <w:jc w:val="both"/>
        <w:rPr>
          <w:rFonts w:hint="eastAsia"/>
          <w:color w:val="000000" w:themeColor="text1"/>
          <w:highlight w:val="none"/>
        </w:rPr>
      </w:pPr>
    </w:p>
    <w:p>
      <w:pPr>
        <w:rPr>
          <w:rFonts w:hint="eastAsia"/>
          <w:color w:val="000000" w:themeColor="text1"/>
          <w:highlight w:val="none"/>
        </w:rPr>
      </w:pPr>
    </w:p>
    <w:p>
      <w:pPr>
        <w:pStyle w:val="2"/>
        <w:numPr>
          <w:ilvl w:val="0"/>
          <w:numId w:val="0"/>
        </w:numPr>
        <w:ind w:leftChars="0"/>
        <w:jc w:val="both"/>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pStyle w:val="2"/>
        <w:numPr>
          <w:ilvl w:val="0"/>
          <w:numId w:val="0"/>
        </w:numPr>
        <w:ind w:leftChars="0"/>
        <w:jc w:val="both"/>
        <w:rPr>
          <w:rFonts w:hint="eastAsia"/>
          <w:color w:val="000000" w:themeColor="text1"/>
          <w:highlight w:val="none"/>
        </w:rPr>
      </w:pPr>
    </w:p>
    <w:p>
      <w:pPr>
        <w:rPr>
          <w:rFonts w:hint="eastAsia"/>
          <w:color w:val="000000" w:themeColor="text1"/>
          <w:highlight w:val="none"/>
        </w:rPr>
      </w:pPr>
    </w:p>
    <w:p>
      <w:pPr>
        <w:rPr>
          <w:rFonts w:hint="eastAsia"/>
          <w:color w:val="000000" w:themeColor="text1"/>
          <w:highlight w:val="none"/>
        </w:rPr>
      </w:pPr>
    </w:p>
    <w:p>
      <w:pPr>
        <w:pStyle w:val="2"/>
        <w:numPr>
          <w:ilvl w:val="0"/>
          <w:numId w:val="0"/>
        </w:numPr>
        <w:spacing w:beforeLines="0"/>
        <w:rPr>
          <w:color w:val="000000" w:themeColor="text1"/>
          <w:highlight w:val="none"/>
        </w:rPr>
      </w:pPr>
      <w:bookmarkStart w:id="1610" w:name="_Toc8584"/>
      <w:r>
        <w:rPr>
          <w:rFonts w:hint="eastAsia"/>
          <w:color w:val="000000" w:themeColor="text1"/>
          <w:highlight w:val="none"/>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rPr>
        <w:t>（参考范本）</w:t>
      </w:r>
      <w:bookmarkEnd w:id="1610"/>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委托服务期间自</w:t>
      </w:r>
      <w:r>
        <w:rPr>
          <w:rFonts w:hint="eastAsia" w:ascii="宋体" w:hAnsi="宋体" w:cs="Tahoma"/>
          <w:color w:val="000000" w:themeColor="text1"/>
          <w:highlight w:val="none"/>
          <w:lang w:val="en-US" w:eastAsia="zh-CN"/>
        </w:rPr>
        <w:t xml:space="preserve">   </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 xml:space="preserve">   </w:t>
      </w:r>
      <w:r>
        <w:rPr>
          <w:rFonts w:hint="eastAsia" w:ascii="宋体" w:hAnsi="宋体" w:cs="Tahoma"/>
          <w:color w:val="000000" w:themeColor="text1"/>
          <w:highlight w:val="none"/>
          <w:lang w:eastAsia="zh-CN"/>
        </w:rPr>
        <w:t>月</w:t>
      </w:r>
      <w:r>
        <w:rPr>
          <w:rFonts w:hint="eastAsia" w:ascii="宋体" w:hAnsi="宋体" w:eastAsia="宋体" w:cs="宋体"/>
          <w:color w:val="000000" w:themeColor="text1"/>
          <w:sz w:val="21"/>
          <w:szCs w:val="21"/>
          <w:highlight w:val="none"/>
        </w:rPr>
        <w:t>至</w:t>
      </w:r>
      <w:r>
        <w:rPr>
          <w:rFonts w:hint="eastAsia" w:ascii="宋体" w:hAnsi="宋体" w:cs="Tahoma"/>
          <w:color w:val="000000" w:themeColor="text1"/>
          <w:highlight w:val="none"/>
          <w:lang w:val="en-US" w:eastAsia="zh-CN"/>
        </w:rPr>
        <w:t xml:space="preserve">   </w:t>
      </w:r>
      <w:r>
        <w:rPr>
          <w:rFonts w:hint="eastAsia" w:ascii="宋体" w:hAnsi="宋体" w:cs="Tahoma"/>
          <w:color w:val="000000" w:themeColor="text1"/>
          <w:highlight w:val="none"/>
          <w:lang w:eastAsia="zh-CN"/>
        </w:rPr>
        <w:t>年</w:t>
      </w:r>
      <w:r>
        <w:rPr>
          <w:rFonts w:hint="eastAsia" w:ascii="宋体" w:hAnsi="宋体" w:cs="Tahoma"/>
          <w:color w:val="000000" w:themeColor="text1"/>
          <w:highlight w:val="none"/>
          <w:lang w:val="en-US" w:eastAsia="zh-CN"/>
        </w:rPr>
        <w:t xml:space="preserve">   </w:t>
      </w:r>
      <w:r>
        <w:rPr>
          <w:rFonts w:hint="eastAsia" w:ascii="宋体" w:hAnsi="宋体" w:cs="Tahoma"/>
          <w:color w:val="000000" w:themeColor="text1"/>
          <w:highlight w:val="none"/>
          <w:lang w:eastAsia="zh-CN"/>
        </w:rPr>
        <w:t>月</w:t>
      </w:r>
      <w:r>
        <w:rPr>
          <w:rFonts w:hint="eastAsia" w:ascii="宋体" w:hAnsi="宋体" w:eastAsia="宋体" w:cs="宋体"/>
          <w:color w:val="000000" w:themeColor="text1"/>
          <w:sz w:val="21"/>
          <w:szCs w:val="21"/>
          <w:highlight w:val="none"/>
        </w:rPr>
        <w:t>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pPr>
        <w:pStyle w:val="53"/>
        <w:rPr>
          <w:rFonts w:hint="eastAsia"/>
          <w:color w:val="000000" w:themeColor="text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cs="宋体"/>
          <w:color w:val="000000" w:themeColor="text1"/>
          <w:sz w:val="21"/>
          <w:szCs w:val="21"/>
          <w:highlight w:val="none"/>
          <w:u w:val="single"/>
          <w:lang w:eastAsia="zh-CN"/>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98" w:firstLineChars="1904"/>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98" w:firstLineChars="1904"/>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98" w:firstLineChars="1904"/>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rPr>
          <w:color w:val="000000" w:themeColor="text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2"/>
        <w:numPr>
          <w:ilvl w:val="0"/>
          <w:numId w:val="0"/>
        </w:numPr>
        <w:spacing w:beforeLines="0"/>
        <w:rPr>
          <w:color w:val="000000" w:themeColor="text1"/>
          <w:highlight w:val="none"/>
        </w:rPr>
      </w:pPr>
      <w:bookmarkStart w:id="1612" w:name="_Toc341348348"/>
      <w:bookmarkStart w:id="1613" w:name="_Toc336681945"/>
      <w:bookmarkStart w:id="1614" w:name="_Toc365967082"/>
      <w:bookmarkStart w:id="1615" w:name="_Toc340677080"/>
      <w:bookmarkStart w:id="1616" w:name="_Toc330459995"/>
      <w:bookmarkStart w:id="1617" w:name="_Toc331684048"/>
      <w:bookmarkStart w:id="1618" w:name="_Toc340507452"/>
      <w:bookmarkStart w:id="1619" w:name="_Toc337632368"/>
      <w:bookmarkStart w:id="1620" w:name="_Toc491658678"/>
      <w:bookmarkStart w:id="1621" w:name="_Toc365985188"/>
      <w:bookmarkStart w:id="1622" w:name="_Toc366072539"/>
      <w:bookmarkStart w:id="1623" w:name="_Toc339020025"/>
      <w:bookmarkStart w:id="1624" w:name="_Toc345513911"/>
      <w:bookmarkStart w:id="1625" w:name="_Toc339019899"/>
      <w:bookmarkStart w:id="1626" w:name="_Toc332206718"/>
      <w:bookmarkStart w:id="1627" w:name="_Toc339441097"/>
      <w:bookmarkStart w:id="1628" w:name="_Toc339362310"/>
      <w:bookmarkStart w:id="1629" w:name="_Toc339020243"/>
      <w:bookmarkStart w:id="1630" w:name="_Toc350438759"/>
      <w:bookmarkStart w:id="1631" w:name="_Toc332270356"/>
      <w:bookmarkStart w:id="1632" w:name="_Toc500861025"/>
      <w:bookmarkStart w:id="1633" w:name="_Toc349127636"/>
      <w:bookmarkStart w:id="1634" w:name="_Toc333935697"/>
      <w:bookmarkStart w:id="1635" w:name="_Toc331512908"/>
      <w:bookmarkStart w:id="1636" w:name="_Toc349143599"/>
      <w:bookmarkStart w:id="1637" w:name="_Toc333237798"/>
      <w:bookmarkStart w:id="1638" w:name="_Toc342296770"/>
      <w:bookmarkStart w:id="1639" w:name="_Toc333237687"/>
      <w:bookmarkStart w:id="1640" w:name="_Toc333935356"/>
      <w:bookmarkStart w:id="1641" w:name="_Toc342060384"/>
      <w:bookmarkStart w:id="1642" w:name="_Toc339020105"/>
      <w:bookmarkStart w:id="1643" w:name="_Toc333238643"/>
      <w:bookmarkStart w:id="1644" w:name="_Toc340672879"/>
      <w:bookmarkStart w:id="1645" w:name="_Toc350756460"/>
      <w:bookmarkStart w:id="1646" w:name="_Toc336681590"/>
      <w:bookmarkStart w:id="1647" w:name="_Toc2774"/>
      <w:r>
        <w:rPr>
          <w:rFonts w:hint="eastAsia"/>
          <w:color w:val="000000" w:themeColor="text1"/>
          <w:highlight w:val="none"/>
        </w:rPr>
        <w:t>第五部分</w:t>
      </w:r>
      <w:bookmarkStart w:id="1648" w:name="_Hlt97188172"/>
      <w:bookmarkEnd w:id="1648"/>
      <w:r>
        <w:rPr>
          <w:rFonts w:hint="eastAsia"/>
          <w:color w:val="000000" w:themeColor="text1"/>
          <w:highlight w:val="none"/>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3"/>
        <w:numPr>
          <w:ilvl w:val="0"/>
          <w:numId w:val="0"/>
        </w:numPr>
        <w:rPr>
          <w:color w:val="000000" w:themeColor="text1"/>
          <w:sz w:val="24"/>
          <w:highlight w:val="none"/>
        </w:rPr>
      </w:pPr>
      <w:bookmarkStart w:id="1650" w:name="_Toc23217"/>
      <w:bookmarkStart w:id="1651" w:name="_Toc18699"/>
      <w:r>
        <w:rPr>
          <w:rFonts w:hint="eastAsia"/>
          <w:color w:val="000000" w:themeColor="text1"/>
          <w:sz w:val="24"/>
          <w:highlight w:val="none"/>
        </w:rPr>
        <w:t>资格审查封面格式</w:t>
      </w:r>
      <w:bookmarkEnd w:id="1650"/>
      <w:bookmarkEnd w:id="1651"/>
    </w:p>
    <w:p>
      <w:pPr>
        <w:pStyle w:val="4"/>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440" w:lineRule="exact"/>
        <w:jc w:val="center"/>
        <w:rPr>
          <w:rFonts w:hAnsi="宋体"/>
          <w:bCs/>
          <w:color w:val="000000" w:themeColor="text1"/>
          <w:sz w:val="21"/>
          <w:highlight w:val="none"/>
        </w:rPr>
      </w:pPr>
    </w:p>
    <w:p>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2" w:name="_Toc18495"/>
      <w:bookmarkStart w:id="1653" w:name="_Toc31809"/>
      <w:r>
        <w:rPr>
          <w:rFonts w:hint="eastAsia"/>
          <w:color w:val="000000" w:themeColor="text1"/>
          <w:sz w:val="24"/>
          <w:highlight w:val="none"/>
        </w:rPr>
        <w:t>自查表</w:t>
      </w:r>
      <w:bookmarkEnd w:id="1652"/>
      <w:bookmarkEnd w:id="1653"/>
    </w:p>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4" w:name="_Toc15898"/>
      <w:r>
        <w:rPr>
          <w:rFonts w:hint="eastAsia" w:ascii="宋体"/>
          <w:b/>
          <w:bCs w:val="0"/>
          <w:color w:val="000000" w:themeColor="text1"/>
          <w:szCs w:val="21"/>
          <w:highlight w:val="none"/>
        </w:rPr>
        <w:t xml:space="preserve"> </w:t>
      </w:r>
      <w:bookmarkStart w:id="1655" w:name="_Toc9955"/>
      <w:r>
        <w:rPr>
          <w:rFonts w:hint="eastAsia" w:ascii="宋体"/>
          <w:b/>
          <w:bCs w:val="0"/>
          <w:color w:val="000000" w:themeColor="text1"/>
          <w:szCs w:val="21"/>
          <w:highlight w:val="none"/>
        </w:rPr>
        <w:t>资格性自查表</w:t>
      </w:r>
      <w:bookmarkEnd w:id="1654"/>
      <w:bookmarkEnd w:id="1655"/>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300" w:type="dxa"/>
            <w:vMerge w:val="restart"/>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投标人资格要求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300" w:type="dxa"/>
            <w:vMerge w:val="continue"/>
            <w:vAlign w:val="center"/>
          </w:tcPr>
          <w:p>
            <w:pPr>
              <w:tabs>
                <w:tab w:val="left" w:pos="146"/>
              </w:tabs>
              <w:ind w:left="146"/>
              <w:rPr>
                <w:rFonts w:ascii="宋体" w:hAnsi="宋体"/>
                <w:color w:val="000000" w:themeColor="text1"/>
                <w:szCs w:val="21"/>
                <w:highlight w:val="none"/>
              </w:rPr>
            </w:pP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300" w:type="dxa"/>
            <w:vMerge w:val="continue"/>
            <w:vAlign w:val="center"/>
          </w:tcPr>
          <w:p>
            <w:pPr>
              <w:tabs>
                <w:tab w:val="left" w:pos="146"/>
              </w:tabs>
              <w:ind w:left="146"/>
              <w:rPr>
                <w:rFonts w:ascii="宋体" w:hAnsi="宋体"/>
                <w:color w:val="000000" w:themeColor="text1"/>
                <w:szCs w:val="21"/>
                <w:highlight w:val="none"/>
              </w:rPr>
            </w:pP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rPr>
              <w:t>（提供《投标函》承诺）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3"/>
        <w:numPr>
          <w:ilvl w:val="0"/>
          <w:numId w:val="0"/>
        </w:numPr>
        <w:rPr>
          <w:color w:val="000000" w:themeColor="text1"/>
          <w:highlight w:val="none"/>
        </w:rPr>
      </w:pPr>
      <w:bookmarkStart w:id="1656" w:name="_Toc21470"/>
      <w:bookmarkStart w:id="1657" w:name="_Toc6391"/>
      <w:r>
        <w:rPr>
          <w:rFonts w:hint="eastAsia"/>
          <w:color w:val="000000" w:themeColor="text1"/>
          <w:highlight w:val="none"/>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4"/>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bCs/>
          <w:color w:val="000000" w:themeColor="text1"/>
          <w:sz w:val="21"/>
          <w:szCs w:val="21"/>
          <w:highlight w:val="none"/>
        </w:rPr>
      </w:pPr>
    </w:p>
    <w:p>
      <w:pPr>
        <w:pStyle w:val="4"/>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4"/>
        <w:rPr>
          <w:rFonts w:hAnsi="宋体"/>
          <w:color w:val="000000" w:themeColor="text1"/>
          <w:szCs w:val="21"/>
          <w:highlight w:val="none"/>
        </w:rPr>
      </w:pPr>
    </w:p>
    <w:p>
      <w:pPr>
        <w:pStyle w:val="3"/>
        <w:numPr>
          <w:ilvl w:val="0"/>
          <w:numId w:val="0"/>
        </w:numPr>
        <w:rPr>
          <w:rFonts w:hAnsi="黑体"/>
          <w:color w:val="000000" w:themeColor="text1"/>
          <w:szCs w:val="21"/>
          <w:highlight w:val="none"/>
        </w:rPr>
      </w:pPr>
      <w:bookmarkStart w:id="1658" w:name="_Toc26194"/>
      <w:bookmarkStart w:id="1659" w:name="_Toc19695"/>
      <w:r>
        <w:rPr>
          <w:rFonts w:hint="eastAsia" w:hAnsi="黑体"/>
          <w:color w:val="000000" w:themeColor="text1"/>
          <w:szCs w:val="21"/>
          <w:highlight w:val="none"/>
        </w:rPr>
        <w:t>（二）无重大违法记录声明函</w:t>
      </w:r>
      <w:bookmarkEnd w:id="1658"/>
      <w:bookmarkEnd w:id="1659"/>
    </w:p>
    <w:p>
      <w:pPr>
        <w:pStyle w:val="4"/>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w:t>
      </w:r>
      <w:r>
        <w:rPr>
          <w:rFonts w:hint="eastAsia"/>
          <w:color w:val="000000" w:themeColor="text1"/>
          <w:szCs w:val="21"/>
          <w:highlight w:val="none"/>
          <w:lang w:eastAsia="zh-CN"/>
        </w:rPr>
        <w:t>广东业信采购招标有限公司</w:t>
      </w:r>
      <w:r>
        <w:rPr>
          <w:rFonts w:hint="eastAsia"/>
          <w:color w:val="000000" w:themeColor="text1"/>
          <w:szCs w:val="21"/>
          <w:highlight w:val="none"/>
        </w:rPr>
        <w:t>：</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left="420" w:firstLine="0"/>
        <w:rPr>
          <w:color w:val="000000" w:themeColor="text1"/>
          <w:highlight w:val="none"/>
        </w:rPr>
      </w:pPr>
    </w:p>
    <w:p>
      <w:pPr>
        <w:pStyle w:val="4"/>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3"/>
        <w:numPr>
          <w:ilvl w:val="7"/>
          <w:numId w:val="6"/>
        </w:numPr>
        <w:tabs>
          <w:tab w:val="clear" w:pos="720"/>
        </w:tabs>
        <w:ind w:left="720"/>
        <w:rPr>
          <w:color w:val="000000" w:themeColor="text1"/>
          <w:highlight w:val="none"/>
        </w:rPr>
      </w:pPr>
      <w:bookmarkStart w:id="1660" w:name="_Toc13792"/>
      <w:bookmarkStart w:id="1661" w:name="_Toc5256"/>
      <w:r>
        <w:rPr>
          <w:rFonts w:hint="eastAsia"/>
          <w:color w:val="000000" w:themeColor="text1"/>
          <w:highlight w:val="none"/>
        </w:rPr>
        <w:t>投标文件商务及技术部分</w:t>
      </w:r>
      <w:bookmarkEnd w:id="1660"/>
      <w:bookmarkEnd w:id="1661"/>
    </w:p>
    <w:p>
      <w:pPr>
        <w:pStyle w:val="3"/>
        <w:numPr>
          <w:ilvl w:val="0"/>
          <w:numId w:val="0"/>
        </w:numPr>
        <w:rPr>
          <w:color w:val="000000" w:themeColor="text1"/>
          <w:sz w:val="24"/>
          <w:highlight w:val="none"/>
        </w:rPr>
      </w:pPr>
      <w:bookmarkStart w:id="1662" w:name="_Toc16944"/>
      <w:r>
        <w:rPr>
          <w:rFonts w:hint="eastAsia"/>
          <w:color w:val="000000" w:themeColor="text1"/>
          <w:sz w:val="24"/>
          <w:highlight w:val="none"/>
        </w:rPr>
        <w:t>商务及技术封面格式</w:t>
      </w:r>
      <w:bookmarkEnd w:id="1662"/>
    </w:p>
    <w:p>
      <w:pPr>
        <w:pStyle w:val="4"/>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、投标内容应当编有目录、页码，按页码排序并装订成册。   </w:t>
      </w:r>
    </w:p>
    <w:p>
      <w:pPr>
        <w:pStyle w:val="4"/>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440" w:lineRule="exact"/>
        <w:ind w:firstLine="0"/>
        <w:jc w:val="both"/>
        <w:rPr>
          <w:rFonts w:hAnsi="宋体"/>
          <w:bCs/>
          <w:color w:val="000000" w:themeColor="text1"/>
          <w:sz w:val="21"/>
          <w:highlight w:val="none"/>
        </w:rPr>
      </w:pPr>
    </w:p>
    <w:p>
      <w:pPr>
        <w:pStyle w:val="4"/>
        <w:spacing w:line="440" w:lineRule="exact"/>
        <w:jc w:val="center"/>
        <w:rPr>
          <w:rFonts w:hAnsi="宋体"/>
          <w:bCs/>
          <w:color w:val="000000" w:themeColor="text1"/>
          <w:sz w:val="21"/>
          <w:highlight w:val="none"/>
        </w:rPr>
      </w:pPr>
    </w:p>
    <w:p>
      <w:pPr>
        <w:pStyle w:val="4"/>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4"/>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360" w:lineRule="auto"/>
        <w:jc w:val="center"/>
        <w:rPr>
          <w:rFonts w:hAnsi="宋体"/>
          <w:bCs/>
          <w:color w:val="000000" w:themeColor="text1"/>
          <w:sz w:val="52"/>
          <w:szCs w:val="52"/>
          <w:highlight w:val="none"/>
        </w:rPr>
      </w:pPr>
    </w:p>
    <w:p>
      <w:pPr>
        <w:pStyle w:val="4"/>
        <w:spacing w:line="440" w:lineRule="exact"/>
        <w:jc w:val="center"/>
        <w:rPr>
          <w:rFonts w:hAnsi="宋体"/>
          <w:bCs/>
          <w:color w:val="000000" w:themeColor="text1"/>
          <w:sz w:val="21"/>
          <w:highlight w:val="none"/>
        </w:rPr>
      </w:pPr>
    </w:p>
    <w:p>
      <w:pPr>
        <w:pStyle w:val="4"/>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4"/>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4"/>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ind w:firstLine="0"/>
        <w:rPr>
          <w:color w:val="000000" w:themeColor="text1"/>
          <w:highlight w:val="none"/>
        </w:rPr>
      </w:pPr>
    </w:p>
    <w:p>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3" w:name="_Toc1736"/>
      <w:r>
        <w:rPr>
          <w:rFonts w:hint="eastAsia" w:ascii="宋体"/>
          <w:b/>
          <w:bCs w:val="0"/>
          <w:color w:val="000000" w:themeColor="text1"/>
          <w:szCs w:val="21"/>
          <w:highlight w:val="none"/>
        </w:rPr>
        <w:t>符合性自查表</w:t>
      </w:r>
      <w:bookmarkEnd w:id="1663"/>
    </w:p>
    <w:p>
      <w:pPr>
        <w:jc w:val="center"/>
        <w:rPr>
          <w:rFonts w:ascii="宋体" w:hAnsi="宋体"/>
          <w:b/>
          <w:bCs/>
          <w:color w:val="000000" w:themeColor="text1"/>
          <w:szCs w:val="21"/>
          <w:highlight w:val="none"/>
        </w:rPr>
      </w:pP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8"/>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pStyle w:val="3"/>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4" w:name="_Toc26704"/>
      <w:r>
        <w:rPr>
          <w:rFonts w:hint="eastAsia" w:ascii="宋体"/>
          <w:b/>
          <w:color w:val="000000" w:themeColor="text1"/>
          <w:szCs w:val="21"/>
          <w:highlight w:val="none"/>
        </w:rPr>
        <w:t xml:space="preserve"> </w:t>
      </w:r>
      <w:bookmarkStart w:id="1665" w:name="_Toc32667"/>
      <w:r>
        <w:rPr>
          <w:rFonts w:hint="eastAsia" w:ascii="宋体"/>
          <w:b/>
          <w:color w:val="000000" w:themeColor="text1"/>
          <w:szCs w:val="21"/>
          <w:highlight w:val="none"/>
        </w:rPr>
        <w:t>评审项目投标资料表</w:t>
      </w:r>
      <w:bookmarkEnd w:id="1664"/>
      <w:bookmarkEnd w:id="1665"/>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2"/>
              <w:ind w:left="420" w:firstLine="420"/>
              <w:rPr>
                <w:rFonts w:ascii="宋体" w:hAnsi="宋体"/>
                <w:color w:val="000000" w:themeColor="text1"/>
                <w:szCs w:val="21"/>
                <w:highlight w:val="none"/>
              </w:rPr>
            </w:pPr>
          </w:p>
        </w:tc>
        <w:tc>
          <w:tcPr>
            <w:tcW w:w="2300" w:type="dxa"/>
            <w:vAlign w:val="center"/>
          </w:tcPr>
          <w:p>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rPr>
          <w:color w:val="000000" w:themeColor="text1"/>
          <w:highlight w:val="none"/>
        </w:rPr>
      </w:pPr>
    </w:p>
    <w:p>
      <w:pPr>
        <w:pStyle w:val="4"/>
        <w:rPr>
          <w:color w:val="000000" w:themeColor="text1"/>
          <w:highlight w:val="none"/>
        </w:rPr>
      </w:pPr>
    </w:p>
    <w:bookmarkEnd w:id="1331"/>
    <w:bookmarkEnd w:id="1332"/>
    <w:bookmarkEnd w:id="1333"/>
    <w:bookmarkEnd w:id="1334"/>
    <w:bookmarkEnd w:id="1335"/>
    <w:p>
      <w:pPr>
        <w:tabs>
          <w:tab w:val="center" w:pos="4483"/>
        </w:tabs>
        <w:rPr>
          <w:rFonts w:ascii="宋体" w:hAnsi="宋体"/>
          <w:bCs/>
          <w:color w:val="000000" w:themeColor="text1"/>
          <w:szCs w:val="21"/>
          <w:highlight w:val="none"/>
        </w:rPr>
      </w:pPr>
      <w:bookmarkStart w:id="1666" w:name="_Toc467987851"/>
      <w:bookmarkStart w:id="1667" w:name="_Toc454701405"/>
      <w:bookmarkStart w:id="1668" w:name="_Toc480020285"/>
      <w:bookmarkStart w:id="1669" w:name="_Toc500861026"/>
      <w:bookmarkStart w:id="1670" w:name="_Toc491658679"/>
      <w:bookmarkStart w:id="1671" w:name="_Toc480021081"/>
      <w:bookmarkStart w:id="1672" w:name="_Toc480010736"/>
      <w:bookmarkStart w:id="1673" w:name="_Toc468606057"/>
      <w:bookmarkStart w:id="1674" w:name="_Toc6397150"/>
      <w:bookmarkStart w:id="1675" w:name="_Toc467236768"/>
      <w:bookmarkStart w:id="1676" w:name="_Toc458262638"/>
      <w:bookmarkStart w:id="1677" w:name="_Toc468157564"/>
      <w:bookmarkStart w:id="1678" w:name="_Toc479991610"/>
      <w:bookmarkStart w:id="1679" w:name="_Toc6727971"/>
    </w:p>
    <w:p>
      <w:pPr>
        <w:pStyle w:val="3"/>
        <w:numPr>
          <w:ilvl w:val="0"/>
          <w:numId w:val="0"/>
        </w:numPr>
        <w:rPr>
          <w:color w:val="000000" w:themeColor="text1"/>
          <w:highlight w:val="none"/>
        </w:rPr>
      </w:pPr>
      <w:bookmarkStart w:id="1680" w:name="_Toc30656"/>
      <w:bookmarkStart w:id="1681" w:name="_Toc13455"/>
      <w:r>
        <w:rPr>
          <w:rFonts w:hint="eastAsia"/>
          <w:color w:val="000000" w:themeColor="text1"/>
          <w:highlight w:val="none"/>
        </w:rPr>
        <w:t>（一）法定代表人（负责人）证明书</w:t>
      </w:r>
      <w:bookmarkEnd w:id="1680"/>
      <w:bookmarkEnd w:id="1681"/>
    </w:p>
    <w:p>
      <w:pPr>
        <w:pStyle w:val="4"/>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4"/>
        <w:rPr>
          <w:rFonts w:hAnsi="宋体"/>
          <w:color w:val="000000" w:themeColor="text1"/>
          <w:sz w:val="21"/>
          <w:highlight w:val="none"/>
        </w:rPr>
      </w:pPr>
    </w:p>
    <w:p>
      <w:pPr>
        <w:pStyle w:val="4"/>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3"/>
        <w:numPr>
          <w:ilvl w:val="0"/>
          <w:numId w:val="0"/>
        </w:numPr>
        <w:rPr>
          <w:color w:val="000000" w:themeColor="text1"/>
          <w:highlight w:val="none"/>
        </w:rPr>
      </w:pPr>
      <w:bookmarkStart w:id="1682" w:name="_Toc27194"/>
      <w:bookmarkStart w:id="1683" w:name="_Toc1058"/>
      <w:r>
        <w:rPr>
          <w:rFonts w:hint="eastAsia"/>
          <w:color w:val="000000" w:themeColor="text1"/>
          <w:highlight w:val="none"/>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w:t>
      </w:r>
      <w:r>
        <w:rPr>
          <w:rFonts w:hint="eastAsia" w:ascii="宋体" w:hAnsi="宋体"/>
          <w:bCs/>
          <w:color w:val="000000" w:themeColor="text1"/>
          <w:kern w:val="0"/>
          <w:highlight w:val="none"/>
          <w:lang w:eastAsia="zh-CN"/>
        </w:rPr>
        <w:t>广东业信采购招标有限公司</w:t>
      </w:r>
      <w:r>
        <w:rPr>
          <w:rFonts w:hint="eastAsia" w:ascii="宋体" w:hAnsi="宋体"/>
          <w:bCs/>
          <w:color w:val="000000" w:themeColor="text1"/>
          <w:kern w:val="0"/>
          <w:highlight w:val="none"/>
        </w:rPr>
        <w:t>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3"/>
        <w:numPr>
          <w:ilvl w:val="0"/>
          <w:numId w:val="0"/>
        </w:numPr>
        <w:rPr>
          <w:color w:val="000000" w:themeColor="text1"/>
          <w:highlight w:val="none"/>
        </w:rPr>
      </w:pPr>
      <w:bookmarkStart w:id="1684" w:name="_Toc333935708"/>
      <w:bookmarkStart w:id="1685" w:name="_Toc339020254"/>
      <w:bookmarkStart w:id="1686" w:name="_Toc331512922"/>
      <w:bookmarkStart w:id="1687" w:name="_Toc343248439"/>
      <w:bookmarkStart w:id="1688" w:name="_Toc342296782"/>
      <w:bookmarkStart w:id="1689" w:name="_Toc336681601"/>
      <w:bookmarkStart w:id="1690" w:name="_Toc343247121"/>
      <w:bookmarkStart w:id="1691" w:name="_Toc342312464"/>
      <w:bookmarkStart w:id="1692" w:name="_Toc331684063"/>
      <w:bookmarkStart w:id="1693" w:name="_Toc332270368"/>
      <w:bookmarkStart w:id="1694" w:name="_Toc366072550"/>
      <w:bookmarkStart w:id="1695" w:name="_Toc340677091"/>
      <w:bookmarkStart w:id="1696" w:name="_Toc342398151"/>
      <w:bookmarkStart w:id="1697" w:name="_Toc341348361"/>
      <w:bookmarkStart w:id="1698" w:name="_Toc342060396"/>
      <w:bookmarkStart w:id="1699" w:name="_Toc340672890"/>
      <w:bookmarkStart w:id="1700" w:name="_Toc333237810"/>
      <w:bookmarkStart w:id="1701" w:name="_Toc345312618"/>
      <w:bookmarkStart w:id="1702" w:name="_Toc340507463"/>
      <w:bookmarkStart w:id="1703" w:name="_Toc333238655"/>
      <w:bookmarkStart w:id="1704" w:name="_Toc330460007"/>
      <w:bookmarkStart w:id="1705" w:name="_Toc339019910"/>
      <w:bookmarkStart w:id="1706" w:name="_Toc333237699"/>
      <w:bookmarkStart w:id="1707" w:name="_Toc339020036"/>
      <w:bookmarkStart w:id="1708" w:name="_Toc337632379"/>
      <w:bookmarkStart w:id="1709" w:name="_Toc333935367"/>
      <w:bookmarkStart w:id="1710" w:name="_Toc365967093"/>
      <w:bookmarkStart w:id="1711" w:name="_Toc339362321"/>
      <w:bookmarkStart w:id="1712" w:name="_Toc339441108"/>
      <w:bookmarkStart w:id="1713" w:name="_Toc365985199"/>
      <w:bookmarkStart w:id="1714" w:name="_Toc332206730"/>
      <w:bookmarkStart w:id="1715" w:name="_Toc343612941"/>
      <w:bookmarkStart w:id="1716" w:name="_Toc339020116"/>
      <w:bookmarkStart w:id="1717" w:name="_Toc336681956"/>
      <w:bookmarkStart w:id="1718" w:name="_Toc27255"/>
      <w:bookmarkStart w:id="1719" w:name="_Toc350756471"/>
      <w:bookmarkStart w:id="1720" w:name="_Toc350438770"/>
      <w:r>
        <w:rPr>
          <w:rFonts w:hint="eastAsia"/>
          <w:color w:val="000000" w:themeColor="text1"/>
          <w:highlight w:val="none"/>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43"/>
        </w:numPr>
        <w:tabs>
          <w:tab w:val="left" w:pos="640"/>
        </w:tabs>
        <w:adjustRightInd w:val="0"/>
        <w:snapToGrid w:val="0"/>
        <w:spacing w:line="360" w:lineRule="auto"/>
        <w:ind w:left="630" w:leftChars="0" w:firstLine="0" w:firstLineChars="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bidi w:val="0"/>
        <w:spacing w:line="360" w:lineRule="auto"/>
        <w:ind w:left="636" w:leftChars="303" w:firstLine="0" w:firstLineChars="0"/>
        <w:rPr>
          <w:rFonts w:hint="eastAsia"/>
          <w:color w:val="000000" w:themeColor="text1"/>
          <w:highlight w:val="none"/>
        </w:rPr>
      </w:pPr>
      <w:r>
        <w:rPr>
          <w:rFonts w:hint="eastAsia"/>
          <w:color w:val="000000" w:themeColor="text1"/>
          <w:highlight w:val="none"/>
        </w:rPr>
        <w:t>2、为采购项目提供整体设计、规范编制或者项目管理、监理、检测等服务的供应商，不得再参加该采购项目的其他采购活动。</w:t>
      </w:r>
      <w:r>
        <w:rPr>
          <w:rFonts w:hint="eastAsia"/>
          <w:color w:val="000000" w:themeColor="text1"/>
          <w:highlight w:val="none"/>
          <w:lang w:val="en-US" w:eastAsia="zh-CN"/>
        </w:rPr>
        <w:t>（提供《投标函》承诺）</w:t>
      </w:r>
    </w:p>
    <w:p>
      <w:pPr>
        <w:bidi w:val="0"/>
        <w:spacing w:line="360" w:lineRule="auto"/>
        <w:ind w:left="636" w:leftChars="303" w:firstLine="0" w:firstLineChars="0"/>
        <w:rPr>
          <w:rFonts w:hint="eastAsia"/>
          <w:color w:val="000000" w:themeColor="text1"/>
          <w:highlight w:val="none"/>
        </w:rPr>
      </w:pPr>
      <w:r>
        <w:rPr>
          <w:rFonts w:hint="eastAsia"/>
          <w:color w:val="000000" w:themeColor="text1"/>
          <w:highlight w:val="none"/>
        </w:rPr>
        <w:t>3、单位负责人为同一人或者存在直接控股、管理关系的不同供应商，不得参加同一合同项下的政府采购活动。</w:t>
      </w:r>
      <w:r>
        <w:rPr>
          <w:rFonts w:hint="eastAsia"/>
          <w:color w:val="000000" w:themeColor="text1"/>
          <w:highlight w:val="none"/>
          <w:lang w:val="en-US" w:eastAsia="zh-CN"/>
        </w:rPr>
        <w:t>（提供《投标函》承诺）</w:t>
      </w:r>
    </w:p>
    <w:p>
      <w:pPr>
        <w:widowControl/>
        <w:numPr>
          <w:ilvl w:val="0"/>
          <w:numId w:val="0"/>
        </w:numPr>
        <w:tabs>
          <w:tab w:val="left" w:pos="640"/>
        </w:tabs>
        <w:adjustRightInd w:val="0"/>
        <w:snapToGrid w:val="0"/>
        <w:spacing w:line="360" w:lineRule="auto"/>
        <w:ind w:leftChars="303"/>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0"/>
        </w:numPr>
        <w:tabs>
          <w:tab w:val="left" w:pos="640"/>
        </w:tabs>
        <w:adjustRightInd w:val="0"/>
        <w:snapToGrid w:val="0"/>
        <w:spacing w:line="360" w:lineRule="auto"/>
        <w:ind w:left="63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3"/>
        <w:spacing w:line="400" w:lineRule="exact"/>
        <w:rPr>
          <w:rFonts w:hAnsi="宋体"/>
          <w:color w:val="000000" w:themeColor="text1"/>
          <w:highlight w:val="none"/>
        </w:rPr>
      </w:pPr>
    </w:p>
    <w:p>
      <w:pPr>
        <w:pStyle w:val="3"/>
        <w:numPr>
          <w:ilvl w:val="0"/>
          <w:numId w:val="0"/>
        </w:numPr>
        <w:spacing w:line="400" w:lineRule="exact"/>
        <w:rPr>
          <w:color w:val="000000" w:themeColor="text1"/>
          <w:highlight w:val="none"/>
        </w:rPr>
      </w:pPr>
      <w:bookmarkStart w:id="1721" w:name="_Hlt16935467"/>
      <w:bookmarkEnd w:id="1721"/>
      <w:bookmarkStart w:id="1722" w:name="_Toc343247122"/>
      <w:bookmarkStart w:id="1723" w:name="_Toc331684064"/>
      <w:bookmarkStart w:id="1724" w:name="_Toc332270369"/>
      <w:bookmarkStart w:id="1725" w:name="_Toc365967094"/>
      <w:bookmarkStart w:id="1726" w:name="_Toc343612942"/>
      <w:bookmarkStart w:id="1727" w:name="_Toc5945"/>
      <w:bookmarkStart w:id="1728" w:name="_Toc337632380"/>
      <w:bookmarkStart w:id="1729" w:name="_Toc365985200"/>
      <w:bookmarkStart w:id="1730" w:name="_Toc333935709"/>
      <w:bookmarkStart w:id="1731" w:name="_Toc333935368"/>
      <w:bookmarkStart w:id="1732" w:name="_Toc341348362"/>
      <w:bookmarkStart w:id="1733" w:name="_Toc350756472"/>
      <w:bookmarkStart w:id="1734" w:name="_Toc366072551"/>
      <w:bookmarkStart w:id="1735" w:name="_Toc350438771"/>
      <w:bookmarkStart w:id="1736" w:name="_Toc333237700"/>
      <w:bookmarkStart w:id="1737" w:name="_Toc340507464"/>
      <w:bookmarkStart w:id="1738" w:name="_Toc339019911"/>
      <w:bookmarkStart w:id="1739" w:name="_Toc336681957"/>
      <w:bookmarkStart w:id="1740" w:name="_Toc339020037"/>
      <w:bookmarkStart w:id="1741" w:name="_Toc78816017"/>
      <w:bookmarkStart w:id="1742" w:name="_Toc342312465"/>
      <w:bookmarkStart w:id="1743" w:name="_Toc342296783"/>
      <w:bookmarkStart w:id="1744" w:name="_Toc332206731"/>
      <w:bookmarkStart w:id="1745" w:name="_Toc339020255"/>
      <w:bookmarkStart w:id="1746" w:name="_Toc340672891"/>
      <w:bookmarkStart w:id="1747" w:name="_Toc339362322"/>
      <w:bookmarkStart w:id="1748" w:name="_Toc333237811"/>
      <w:bookmarkStart w:id="1749" w:name="_Toc339020117"/>
      <w:bookmarkStart w:id="1750" w:name="_Toc343248440"/>
      <w:bookmarkStart w:id="1751" w:name="_Toc336681602"/>
      <w:bookmarkStart w:id="1752" w:name="_Toc333238656"/>
      <w:bookmarkStart w:id="1753" w:name="_Toc342060397"/>
      <w:bookmarkStart w:id="1754" w:name="_Toc331512923"/>
      <w:bookmarkStart w:id="1755" w:name="_Toc342398152"/>
      <w:bookmarkStart w:id="1756" w:name="_Toc340677092"/>
      <w:bookmarkStart w:id="1757" w:name="_Toc345312619"/>
      <w:bookmarkStart w:id="1758" w:name="_Toc339441109"/>
      <w:bookmarkStart w:id="1759" w:name="_Toc330460008"/>
      <w:r>
        <w:rPr>
          <w:rFonts w:hint="eastAsia"/>
          <w:color w:val="000000" w:themeColor="text1"/>
          <w:highlight w:val="none"/>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p>
          <w:p>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3"/>
        <w:numPr>
          <w:ilvl w:val="0"/>
          <w:numId w:val="0"/>
        </w:numPr>
        <w:spacing w:line="400" w:lineRule="exact"/>
        <w:rPr>
          <w:color w:val="000000" w:themeColor="text1"/>
          <w:highlight w:val="none"/>
        </w:rPr>
      </w:pPr>
      <w:bookmarkStart w:id="1760" w:name="_Toc332270370"/>
      <w:bookmarkStart w:id="1761" w:name="_Toc337632381"/>
      <w:bookmarkStart w:id="1762" w:name="_Toc336681958"/>
      <w:bookmarkStart w:id="1763" w:name="_Toc339020118"/>
      <w:bookmarkStart w:id="1764" w:name="_Toc11043"/>
      <w:bookmarkStart w:id="1765" w:name="_Toc333237701"/>
      <w:bookmarkStart w:id="1766" w:name="_Toc366072552"/>
      <w:bookmarkStart w:id="1767" w:name="_Toc339020038"/>
      <w:bookmarkStart w:id="1768" w:name="_Toc339019912"/>
      <w:bookmarkStart w:id="1769" w:name="_Toc341348363"/>
      <w:bookmarkStart w:id="1770" w:name="_Toc331684065"/>
      <w:bookmarkStart w:id="1771" w:name="_Toc340672892"/>
      <w:bookmarkStart w:id="1772" w:name="_Toc343248441"/>
      <w:bookmarkStart w:id="1773" w:name="_Toc342060398"/>
      <w:bookmarkStart w:id="1774" w:name="_Toc339441110"/>
      <w:bookmarkStart w:id="1775" w:name="_Toc336681603"/>
      <w:bookmarkStart w:id="1776" w:name="_Toc342398153"/>
      <w:bookmarkStart w:id="1777" w:name="_Toc350438772"/>
      <w:bookmarkStart w:id="1778" w:name="_Toc342312466"/>
      <w:bookmarkStart w:id="1779" w:name="_Toc333935710"/>
      <w:bookmarkStart w:id="1780" w:name="_Toc332206732"/>
      <w:bookmarkStart w:id="1781" w:name="_Toc345312620"/>
      <w:bookmarkStart w:id="1782" w:name="_Toc365985201"/>
      <w:bookmarkStart w:id="1783" w:name="_Toc350756473"/>
      <w:bookmarkStart w:id="1784" w:name="_Toc333935369"/>
      <w:bookmarkStart w:id="1785" w:name="_Toc343612943"/>
      <w:bookmarkStart w:id="1786" w:name="_Toc333237812"/>
      <w:bookmarkStart w:id="1787" w:name="_Toc333238657"/>
      <w:bookmarkStart w:id="1788" w:name="_Toc340507465"/>
      <w:bookmarkStart w:id="1789" w:name="_Toc330460009"/>
      <w:bookmarkStart w:id="1790" w:name="_Toc342296784"/>
      <w:bookmarkStart w:id="1791" w:name="_Toc339020256"/>
      <w:bookmarkStart w:id="1792" w:name="_Toc340677093"/>
      <w:bookmarkStart w:id="1793" w:name="_Toc331512924"/>
      <w:bookmarkStart w:id="1794" w:name="_Toc339362323"/>
      <w:bookmarkStart w:id="1795" w:name="_Toc343247123"/>
      <w:bookmarkStart w:id="1796" w:name="_Toc365967095"/>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p>
      <w:pPr>
        <w:adjustRightInd w:val="0"/>
        <w:snapToGrid w:val="0"/>
        <w:spacing w:line="360" w:lineRule="auto"/>
        <w:ind w:left="1050" w:leftChars="500" w:firstLine="6195" w:firstLineChars="2950"/>
        <w:jc w:val="left"/>
        <w:rPr>
          <w:color w:val="000000" w:themeColor="text1"/>
          <w:szCs w:val="18"/>
          <w:highlight w:val="none"/>
        </w:rPr>
      </w:pPr>
      <w:r>
        <w:rPr>
          <w:rFonts w:hint="eastAsia"/>
          <w:color w:val="000000" w:themeColor="text1"/>
          <w:szCs w:val="18"/>
          <w:highlight w:val="none"/>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其他费用</w:t>
            </w:r>
          </w:p>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4"/>
              <w:snapToGrid w:val="0"/>
              <w:ind w:firstLine="0"/>
              <w:rPr>
                <w:rFonts w:hAnsi="宋体" w:cs="宋体"/>
                <w:bCs/>
                <w:color w:val="000000" w:themeColor="text1"/>
                <w:sz w:val="21"/>
                <w:szCs w:val="21"/>
                <w:highlight w:val="none"/>
              </w:rPr>
            </w:pPr>
            <w:r>
              <w:rPr>
                <w:rFonts w:hint="eastAsia" w:hAnsi="宋体" w:cs="宋体"/>
                <w:bCs/>
                <w:color w:val="000000" w:themeColor="text1"/>
                <w:sz w:val="21"/>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color w:val="000000" w:themeColor="text1"/>
                <w:sz w:val="21"/>
                <w:szCs w:val="21"/>
                <w:highlight w:val="none"/>
              </w:rPr>
            </w:pPr>
            <w:r>
              <w:rPr>
                <w:rFonts w:hint="eastAsia" w:hAnsi="宋体" w:cs="宋体"/>
                <w:color w:val="000000" w:themeColor="text1"/>
                <w:sz w:val="21"/>
                <w:szCs w:val="21"/>
                <w:highlight w:val="none"/>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rPr>
            </w:pPr>
            <w:r>
              <w:rPr>
                <w:rFonts w:hint="eastAsia" w:hAnsi="宋体" w:cs="宋体"/>
                <w:bCs/>
                <w:color w:val="000000" w:themeColor="text1"/>
                <w:sz w:val="21"/>
                <w:szCs w:val="21"/>
                <w:highlight w:val="none"/>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4"/>
              <w:snapToGrid w:val="0"/>
              <w:ind w:firstLine="0"/>
              <w:jc w:val="center"/>
              <w:rPr>
                <w:rFonts w:hAnsi="宋体" w:cs="宋体"/>
                <w:bCs/>
                <w:color w:val="000000" w:themeColor="text1"/>
                <w:sz w:val="21"/>
                <w:szCs w:val="21"/>
                <w:highlight w:val="none"/>
              </w:rPr>
            </w:pPr>
          </w:p>
        </w:tc>
      </w:tr>
    </w:tbl>
    <w:p>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pPr>
        <w:spacing w:line="360" w:lineRule="auto"/>
        <w:rPr>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u w:val="single"/>
        </w:rPr>
      </w:pPr>
    </w:p>
    <w:p>
      <w:pPr>
        <w:pStyle w:val="3"/>
        <w:numPr>
          <w:ilvl w:val="0"/>
          <w:numId w:val="0"/>
        </w:numPr>
        <w:spacing w:line="400" w:lineRule="exact"/>
        <w:rPr>
          <w:color w:val="000000" w:themeColor="text1"/>
          <w:highlight w:val="none"/>
        </w:rPr>
      </w:pPr>
      <w:bookmarkStart w:id="1797" w:name="_Toc350756474"/>
      <w:bookmarkStart w:id="1798" w:name="_Toc339020039"/>
      <w:bookmarkStart w:id="1799" w:name="_Toc337632382"/>
      <w:bookmarkStart w:id="1800" w:name="_Toc339020257"/>
      <w:bookmarkStart w:id="1801" w:name="_Toc339020119"/>
      <w:bookmarkStart w:id="1802" w:name="_Toc342296785"/>
      <w:bookmarkStart w:id="1803" w:name="_Toc340507466"/>
      <w:bookmarkStart w:id="1804" w:name="_Toc333238658"/>
      <w:bookmarkStart w:id="1805" w:name="_Toc331512925"/>
      <w:bookmarkStart w:id="1806" w:name="_Toc343248442"/>
      <w:bookmarkStart w:id="1807" w:name="_Toc333237702"/>
      <w:bookmarkStart w:id="1808" w:name="_Toc342312467"/>
      <w:bookmarkStart w:id="1809" w:name="_Toc333935711"/>
      <w:bookmarkStart w:id="1810" w:name="_Toc342398154"/>
      <w:bookmarkStart w:id="1811" w:name="_Toc333237813"/>
      <w:bookmarkStart w:id="1812" w:name="_Toc343247124"/>
      <w:bookmarkStart w:id="1813" w:name="_Toc339019913"/>
      <w:bookmarkStart w:id="1814" w:name="_Toc343612944"/>
      <w:bookmarkStart w:id="1815" w:name="_Toc342060399"/>
      <w:bookmarkStart w:id="1816" w:name="_Toc336681959"/>
      <w:bookmarkStart w:id="1817" w:name="_Toc365967096"/>
      <w:bookmarkStart w:id="1818" w:name="_Toc341348364"/>
      <w:bookmarkStart w:id="1819" w:name="_Toc340672893"/>
      <w:bookmarkStart w:id="1820" w:name="_Toc332270371"/>
      <w:bookmarkStart w:id="1821" w:name="_Toc13443"/>
      <w:bookmarkStart w:id="1822" w:name="_Toc339362324"/>
      <w:bookmarkStart w:id="1823" w:name="_Toc332206733"/>
      <w:bookmarkStart w:id="1824" w:name="_Toc350438773"/>
      <w:bookmarkStart w:id="1825" w:name="_Toc345312621"/>
      <w:bookmarkStart w:id="1826" w:name="_Toc330460010"/>
      <w:bookmarkStart w:id="1827" w:name="_Toc336681604"/>
      <w:bookmarkStart w:id="1828" w:name="_Toc339441111"/>
      <w:bookmarkStart w:id="1829" w:name="_Toc366072553"/>
      <w:bookmarkStart w:id="1830" w:name="_Toc340677094"/>
      <w:bookmarkStart w:id="1831" w:name="_Toc333935370"/>
      <w:bookmarkStart w:id="1832" w:name="_Toc331684066"/>
      <w:bookmarkStart w:id="1833" w:name="_Toc365985202"/>
      <w:r>
        <w:rPr>
          <w:rFonts w:hint="eastAsia"/>
          <w:color w:val="000000" w:themeColor="text1"/>
          <w:highlight w:val="none"/>
        </w:rPr>
        <w:t>附件四：商务条款偏离一览表</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5" w:type="default"/>
          <w:pgSz w:w="11906" w:h="16838"/>
          <w:pgMar w:top="1418" w:right="1474" w:bottom="1418" w:left="1474" w:header="851" w:footer="851" w:gutter="0"/>
          <w:cols w:space="720" w:num="1"/>
          <w:titlePg/>
          <w:docGrid w:linePitch="312" w:charSpace="0"/>
        </w:sectPr>
      </w:pPr>
    </w:p>
    <w:p>
      <w:pPr>
        <w:pStyle w:val="3"/>
        <w:numPr>
          <w:ilvl w:val="0"/>
          <w:numId w:val="0"/>
        </w:numPr>
        <w:spacing w:line="400" w:lineRule="exact"/>
        <w:rPr>
          <w:color w:val="000000" w:themeColor="text1"/>
          <w:highlight w:val="none"/>
        </w:rPr>
      </w:pPr>
      <w:bookmarkStart w:id="1834" w:name="_Toc19964"/>
      <w:bookmarkStart w:id="1835" w:name="_Toc345312622"/>
      <w:bookmarkStart w:id="1836" w:name="_Toc330460011"/>
      <w:bookmarkStart w:id="1837" w:name="_Toc340507467"/>
      <w:bookmarkStart w:id="1838" w:name="_Toc342398155"/>
      <w:bookmarkStart w:id="1839" w:name="_Toc332206734"/>
      <w:bookmarkStart w:id="1840" w:name="_Toc332270372"/>
      <w:bookmarkStart w:id="1841" w:name="_Toc339020120"/>
      <w:bookmarkStart w:id="1842" w:name="_Toc342312468"/>
      <w:bookmarkStart w:id="1843" w:name="_Toc343612945"/>
      <w:bookmarkStart w:id="1844" w:name="_Toc333935371"/>
      <w:bookmarkStart w:id="1845" w:name="_Toc336681960"/>
      <w:bookmarkStart w:id="1846" w:name="_Toc365967097"/>
      <w:bookmarkStart w:id="1847" w:name="_Toc343248443"/>
      <w:bookmarkStart w:id="1848" w:name="_Toc339020040"/>
      <w:bookmarkStart w:id="1849" w:name="_Toc333237703"/>
      <w:bookmarkStart w:id="1850" w:name="_Toc350438774"/>
      <w:bookmarkStart w:id="1851" w:name="_Toc333935712"/>
      <w:bookmarkStart w:id="1852" w:name="_Toc341348365"/>
      <w:bookmarkStart w:id="1853" w:name="_Toc339441112"/>
      <w:bookmarkStart w:id="1854" w:name="_Toc333238659"/>
      <w:bookmarkStart w:id="1855" w:name="_Toc350756475"/>
      <w:bookmarkStart w:id="1856" w:name="_Toc366072554"/>
      <w:bookmarkStart w:id="1857" w:name="_Toc339019914"/>
      <w:bookmarkStart w:id="1858" w:name="_Toc343247125"/>
      <w:bookmarkStart w:id="1859" w:name="_Toc365985203"/>
      <w:bookmarkStart w:id="1860" w:name="_Toc342296786"/>
      <w:bookmarkStart w:id="1861" w:name="_Toc336681605"/>
      <w:bookmarkStart w:id="1862" w:name="_Toc340677095"/>
      <w:bookmarkStart w:id="1863" w:name="_Toc331684067"/>
      <w:bookmarkStart w:id="1864" w:name="_Toc340672894"/>
      <w:bookmarkStart w:id="1865" w:name="_Toc339020258"/>
      <w:bookmarkStart w:id="1866" w:name="_Toc342060400"/>
      <w:bookmarkStart w:id="1867" w:name="_Toc333237814"/>
      <w:bookmarkStart w:id="1868" w:name="_Toc337632383"/>
      <w:bookmarkStart w:id="1869" w:name="_Toc339362325"/>
      <w:bookmarkStart w:id="1870" w:name="_Toc331512926"/>
      <w:r>
        <w:rPr>
          <w:rFonts w:hint="eastAsia"/>
          <w:color w:val="000000" w:themeColor="text1"/>
          <w:highlight w:val="none"/>
        </w:rPr>
        <w:t>附件五：技术条款偏离一览表</w:t>
      </w:r>
      <w:bookmarkEnd w:id="183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Pr>
        <w:pStyle w:val="3"/>
        <w:numPr>
          <w:ilvl w:val="1"/>
          <w:numId w:val="0"/>
        </w:numPr>
        <w:spacing w:line="400" w:lineRule="exact"/>
        <w:rPr>
          <w:color w:val="000000" w:themeColor="text1"/>
          <w:highlight w:val="none"/>
        </w:rPr>
        <w:sectPr>
          <w:pgSz w:w="11906" w:h="16838"/>
          <w:pgMar w:top="1474" w:right="1418" w:bottom="1474" w:left="1418" w:header="851" w:footer="850" w:gutter="0"/>
          <w:cols w:space="0" w:num="1"/>
          <w:titlePg/>
          <w:docGrid w:linePitch="312" w:charSpace="0"/>
        </w:sectPr>
      </w:pPr>
      <w:bookmarkStart w:id="1871" w:name="_Toc341348369"/>
      <w:bookmarkStart w:id="1872" w:name="_Toc333238663"/>
      <w:bookmarkStart w:id="1873" w:name="_Toc345312626"/>
      <w:bookmarkStart w:id="1874" w:name="_Toc365967104"/>
      <w:bookmarkStart w:id="1875" w:name="_Toc332206738"/>
      <w:bookmarkStart w:id="1876" w:name="_Toc350756479"/>
      <w:bookmarkStart w:id="1877" w:name="_Toc340507471"/>
      <w:bookmarkStart w:id="1878" w:name="_Toc336681609"/>
      <w:bookmarkStart w:id="1879" w:name="_Toc331684071"/>
      <w:bookmarkStart w:id="1880" w:name="_Toc333935375"/>
      <w:bookmarkStart w:id="1881" w:name="_Toc350438778"/>
      <w:bookmarkStart w:id="1882" w:name="_Toc342060404"/>
      <w:bookmarkStart w:id="1883" w:name="_Toc339020044"/>
      <w:bookmarkStart w:id="1884" w:name="_Toc365985210"/>
      <w:bookmarkStart w:id="1885" w:name="_Toc339020262"/>
      <w:bookmarkStart w:id="1886" w:name="_Toc333237707"/>
      <w:bookmarkStart w:id="1887" w:name="_Toc330460015"/>
      <w:bookmarkStart w:id="1888" w:name="_Toc332270376"/>
      <w:bookmarkStart w:id="1889" w:name="_Toc336681964"/>
      <w:bookmarkStart w:id="1890" w:name="_Toc333935716"/>
      <w:bookmarkStart w:id="1891" w:name="_Toc342398159"/>
      <w:bookmarkStart w:id="1892" w:name="_Toc343248447"/>
      <w:bookmarkStart w:id="1893" w:name="_Toc339441116"/>
      <w:bookmarkStart w:id="1894" w:name="_Toc339362329"/>
      <w:bookmarkStart w:id="1895" w:name="_Toc366072561"/>
      <w:bookmarkStart w:id="1896" w:name="_Toc339020124"/>
      <w:bookmarkStart w:id="1897" w:name="_Toc343612949"/>
      <w:bookmarkStart w:id="1898" w:name="_Toc342296790"/>
      <w:bookmarkStart w:id="1899" w:name="_Toc331512930"/>
      <w:bookmarkStart w:id="1900" w:name="_Toc339019918"/>
      <w:bookmarkStart w:id="1901" w:name="_Toc333237818"/>
      <w:bookmarkStart w:id="1902" w:name="_Toc432695228"/>
      <w:bookmarkStart w:id="1903" w:name="_Toc337632387"/>
      <w:bookmarkStart w:id="1904" w:name="_Toc343247129"/>
      <w:bookmarkStart w:id="1905" w:name="_Toc340672898"/>
      <w:bookmarkStart w:id="1906" w:name="_Toc340677099"/>
      <w:bookmarkStart w:id="1907" w:name="_Toc342312472"/>
    </w:p>
    <w:p>
      <w:pPr>
        <w:pStyle w:val="3"/>
        <w:numPr>
          <w:ilvl w:val="1"/>
          <w:numId w:val="0"/>
        </w:numPr>
        <w:spacing w:line="400" w:lineRule="exact"/>
        <w:rPr>
          <w:color w:val="000000" w:themeColor="text1"/>
          <w:highlight w:val="none"/>
        </w:rPr>
      </w:pPr>
      <w:bookmarkStart w:id="1908" w:name="_Toc4595"/>
      <w:r>
        <w:rPr>
          <w:rFonts w:hint="eastAsia"/>
          <w:color w:val="000000" w:themeColor="text1"/>
          <w:highlight w:val="none"/>
        </w:rPr>
        <w:t>附件六：同类业绩一览表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4"/>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kern w:val="2"/>
                <w:sz w:val="21"/>
                <w:szCs w:val="24"/>
                <w:highlight w:val="none"/>
              </w:rPr>
            </w:pPr>
          </w:p>
        </w:tc>
        <w:tc>
          <w:tcPr>
            <w:tcW w:w="1215" w:type="dxa"/>
            <w:vAlign w:val="center"/>
          </w:tcPr>
          <w:p>
            <w:pPr>
              <w:pStyle w:val="4"/>
              <w:snapToGrid w:val="0"/>
              <w:ind w:firstLine="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ind w:firstLine="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kern w:val="2"/>
                <w:sz w:val="21"/>
                <w:szCs w:val="24"/>
                <w:highlight w:val="none"/>
              </w:rPr>
            </w:pPr>
          </w:p>
        </w:tc>
        <w:tc>
          <w:tcPr>
            <w:tcW w:w="1215" w:type="dxa"/>
            <w:vAlign w:val="center"/>
          </w:tcPr>
          <w:p>
            <w:pPr>
              <w:pStyle w:val="4"/>
              <w:snapToGrid w:val="0"/>
              <w:jc w:val="center"/>
              <w:rPr>
                <w:rFonts w:hAnsi="宋体"/>
                <w:bCs/>
                <w:color w:val="000000" w:themeColor="text1"/>
                <w:kern w:val="2"/>
                <w:sz w:val="21"/>
                <w:szCs w:val="24"/>
                <w:highlight w:val="none"/>
              </w:rPr>
            </w:pPr>
          </w:p>
        </w:tc>
        <w:tc>
          <w:tcPr>
            <w:tcW w:w="1267" w:type="dxa"/>
            <w:vAlign w:val="center"/>
          </w:tcPr>
          <w:p>
            <w:pPr>
              <w:pStyle w:val="4"/>
              <w:snapToGrid w:val="0"/>
              <w:jc w:val="center"/>
              <w:rPr>
                <w:rFonts w:hAnsi="宋体"/>
                <w:bCs/>
                <w:color w:val="000000" w:themeColor="text1"/>
                <w:kern w:val="2"/>
                <w:sz w:val="21"/>
                <w:szCs w:val="24"/>
                <w:highlight w:val="none"/>
              </w:rPr>
            </w:pPr>
          </w:p>
        </w:tc>
        <w:tc>
          <w:tcPr>
            <w:tcW w:w="1117" w:type="dxa"/>
            <w:vAlign w:val="center"/>
          </w:tcPr>
          <w:p>
            <w:pPr>
              <w:pStyle w:val="4"/>
              <w:snapToGrid w:val="0"/>
              <w:jc w:val="center"/>
              <w:rPr>
                <w:rFonts w:hAnsi="宋体"/>
                <w:bCs/>
                <w:color w:val="000000" w:themeColor="text1"/>
                <w:kern w:val="2"/>
                <w:sz w:val="21"/>
                <w:szCs w:val="24"/>
                <w:highlight w:val="none"/>
              </w:rPr>
            </w:pPr>
          </w:p>
        </w:tc>
        <w:tc>
          <w:tcPr>
            <w:tcW w:w="1400" w:type="dxa"/>
            <w:vAlign w:val="center"/>
          </w:tcPr>
          <w:p>
            <w:pPr>
              <w:pStyle w:val="4"/>
              <w:snapToGrid w:val="0"/>
              <w:jc w:val="center"/>
              <w:rPr>
                <w:rFonts w:hAnsi="宋体"/>
                <w:bCs/>
                <w:color w:val="000000" w:themeColor="text1"/>
                <w:kern w:val="2"/>
                <w:sz w:val="21"/>
                <w:szCs w:val="24"/>
                <w:highlight w:val="none"/>
              </w:rPr>
            </w:pPr>
          </w:p>
        </w:tc>
        <w:tc>
          <w:tcPr>
            <w:tcW w:w="1233" w:type="dxa"/>
            <w:vAlign w:val="center"/>
          </w:tcPr>
          <w:p>
            <w:pPr>
              <w:pStyle w:val="4"/>
              <w:snapToGrid w:val="0"/>
              <w:jc w:val="center"/>
              <w:rPr>
                <w:rFonts w:hAnsi="宋体"/>
                <w:bCs/>
                <w:color w:val="000000" w:themeColor="text1"/>
                <w:kern w:val="2"/>
                <w:sz w:val="21"/>
                <w:szCs w:val="24"/>
                <w:highlight w:val="none"/>
              </w:rPr>
            </w:pPr>
          </w:p>
        </w:tc>
        <w:tc>
          <w:tcPr>
            <w:tcW w:w="1183" w:type="dxa"/>
            <w:vAlign w:val="center"/>
          </w:tcPr>
          <w:p>
            <w:pPr>
              <w:pStyle w:val="4"/>
              <w:snapToGrid w:val="0"/>
              <w:jc w:val="center"/>
              <w:rPr>
                <w:rFonts w:hAnsi="宋体"/>
                <w:bCs/>
                <w:color w:val="000000" w:themeColor="text1"/>
                <w:kern w:val="2"/>
                <w:sz w:val="21"/>
                <w:szCs w:val="24"/>
                <w:highlight w:val="none"/>
              </w:rPr>
            </w:pPr>
          </w:p>
        </w:tc>
        <w:tc>
          <w:tcPr>
            <w:tcW w:w="1220" w:type="dxa"/>
            <w:vAlign w:val="center"/>
          </w:tcPr>
          <w:p>
            <w:pPr>
              <w:pStyle w:val="4"/>
              <w:snapToGrid w:val="0"/>
              <w:jc w:val="center"/>
              <w:rPr>
                <w:rFonts w:hAnsi="宋体"/>
                <w:bCs/>
                <w:color w:val="000000" w:themeColor="text1"/>
                <w:kern w:val="2"/>
                <w:sz w:val="21"/>
                <w:szCs w:val="24"/>
                <w:highlight w:val="none"/>
              </w:rPr>
            </w:pPr>
          </w:p>
        </w:tc>
        <w:tc>
          <w:tcPr>
            <w:tcW w:w="817" w:type="dxa"/>
            <w:vAlign w:val="center"/>
          </w:tcPr>
          <w:p>
            <w:pPr>
              <w:pStyle w:val="4"/>
              <w:snapToGrid w:val="0"/>
              <w:jc w:val="center"/>
              <w:rPr>
                <w:rFonts w:hAnsi="宋体"/>
                <w:bCs/>
                <w:color w:val="000000" w:themeColor="text1"/>
                <w:kern w:val="2"/>
                <w:sz w:val="21"/>
                <w:szCs w:val="24"/>
                <w:highlight w:val="none"/>
              </w:rPr>
            </w:pPr>
          </w:p>
        </w:tc>
      </w:tr>
    </w:tbl>
    <w:p>
      <w:pPr>
        <w:pStyle w:val="4"/>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4"/>
        <w:snapToGrid w:val="0"/>
        <w:spacing w:line="360" w:lineRule="auto"/>
        <w:rPr>
          <w:rFonts w:hAnsi="宋体"/>
          <w:bCs/>
          <w:color w:val="000000" w:themeColor="text1"/>
          <w:sz w:val="21"/>
          <w:highlight w:val="none"/>
        </w:rPr>
      </w:pPr>
    </w:p>
    <w:p>
      <w:pPr>
        <w:pStyle w:val="4"/>
        <w:snapToGrid w:val="0"/>
        <w:spacing w:line="360" w:lineRule="auto"/>
        <w:rPr>
          <w:rFonts w:hAnsi="宋体"/>
          <w:bCs/>
          <w:color w:val="000000" w:themeColor="text1"/>
          <w:sz w:val="21"/>
          <w:highlight w:val="none"/>
        </w:rPr>
      </w:pPr>
    </w:p>
    <w:p>
      <w:pPr>
        <w:pStyle w:val="4"/>
        <w:snapToGrid w:val="0"/>
        <w:spacing w:line="360" w:lineRule="auto"/>
        <w:rPr>
          <w:rFonts w:hAnsi="宋体"/>
          <w:bCs/>
          <w:color w:val="000000" w:themeColor="text1"/>
          <w:sz w:val="21"/>
          <w:highlight w:val="none"/>
        </w:rPr>
      </w:pPr>
    </w:p>
    <w:p>
      <w:pPr>
        <w:pStyle w:val="4"/>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line="400" w:lineRule="exact"/>
        <w:rPr>
          <w:rFonts w:hAnsi="黑体" w:cs="黑体"/>
          <w:color w:val="000000" w:themeColor="text1"/>
          <w:highlight w:val="none"/>
        </w:rPr>
      </w:pPr>
      <w:bookmarkStart w:id="1909" w:name="_Toc430771089"/>
      <w:bookmarkStart w:id="1910" w:name="_Toc432682754"/>
      <w:bookmarkStart w:id="1911" w:name="_Toc432695229"/>
      <w:bookmarkStart w:id="1912" w:name="_Toc16733"/>
      <w:bookmarkStart w:id="1913" w:name="_Toc332270377"/>
      <w:bookmarkStart w:id="1914" w:name="_Toc365967105"/>
      <w:bookmarkStart w:id="1915" w:name="_Toc333935376"/>
      <w:bookmarkStart w:id="1916" w:name="_Toc343248448"/>
      <w:bookmarkStart w:id="1917" w:name="_Toc365985211"/>
      <w:bookmarkStart w:id="1918" w:name="_Toc340507472"/>
      <w:bookmarkStart w:id="1919" w:name="_Toc339019919"/>
      <w:bookmarkStart w:id="1920" w:name="_Toc339020045"/>
      <w:bookmarkStart w:id="1921" w:name="_Toc333237708"/>
      <w:bookmarkStart w:id="1922" w:name="_Toc336681965"/>
      <w:bookmarkStart w:id="1923" w:name="_Toc366072562"/>
      <w:bookmarkStart w:id="1924" w:name="_Toc333238664"/>
      <w:bookmarkStart w:id="1925" w:name="_Toc339020125"/>
      <w:bookmarkStart w:id="1926" w:name="_Toc343247130"/>
      <w:bookmarkStart w:id="1927" w:name="_Toc330460016"/>
      <w:bookmarkStart w:id="1928" w:name="_Toc339020263"/>
      <w:bookmarkStart w:id="1929" w:name="_Toc336681610"/>
      <w:bookmarkStart w:id="1930" w:name="_Toc342296791"/>
      <w:bookmarkStart w:id="1931" w:name="_Toc333935717"/>
      <w:bookmarkStart w:id="1932" w:name="_Toc343612950"/>
      <w:bookmarkStart w:id="1933" w:name="_Toc340677100"/>
      <w:bookmarkStart w:id="1934" w:name="_Toc350438779"/>
      <w:bookmarkStart w:id="1935" w:name="_Toc342060405"/>
      <w:bookmarkStart w:id="1936" w:name="_Toc339441117"/>
      <w:bookmarkStart w:id="1937" w:name="_Toc342312473"/>
      <w:bookmarkStart w:id="1938" w:name="_Toc331684072"/>
      <w:bookmarkStart w:id="1939" w:name="_Toc102451601"/>
      <w:bookmarkStart w:id="1940" w:name="_Toc341348370"/>
      <w:bookmarkStart w:id="1941" w:name="_Toc345312627"/>
      <w:bookmarkStart w:id="1942" w:name="_Toc339362330"/>
      <w:bookmarkStart w:id="1943" w:name="_Toc350756480"/>
      <w:bookmarkStart w:id="1944" w:name="_Toc337632388"/>
      <w:bookmarkStart w:id="1945" w:name="_Toc342398160"/>
      <w:bookmarkStart w:id="1946" w:name="_Toc331512931"/>
      <w:bookmarkStart w:id="1947" w:name="_Toc333237819"/>
      <w:bookmarkStart w:id="1948" w:name="_Toc340672899"/>
      <w:bookmarkStart w:id="1949" w:name="_Toc332206739"/>
      <w:r>
        <w:rPr>
          <w:rFonts w:hint="eastAsia"/>
          <w:color w:val="000000" w:themeColor="text1"/>
          <w:highlight w:val="none"/>
        </w:rPr>
        <w:t>附件七：</w:t>
      </w:r>
      <w:r>
        <w:rPr>
          <w:rFonts w:hint="eastAsia" w:hAnsi="黑体" w:cs="黑体"/>
          <w:color w:val="000000" w:themeColor="text1"/>
          <w:highlight w:val="none"/>
        </w:rPr>
        <w:t>中小微企业声明函</w:t>
      </w:r>
      <w:bookmarkEnd w:id="1909"/>
      <w:bookmarkEnd w:id="1910"/>
      <w:bookmarkEnd w:id="1911"/>
      <w:bookmarkEnd w:id="1912"/>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50" w:name="_Toc31713"/>
      <w:bookmarkStart w:id="1951" w:name="_Toc32373"/>
      <w:bookmarkStart w:id="1952" w:name="_Toc434832511"/>
      <w:r>
        <w:rPr>
          <w:rFonts w:hint="eastAsia"/>
          <w:color w:val="000000" w:themeColor="text1"/>
          <w:highlight w:val="none"/>
        </w:rPr>
        <w:t>附件八：</w:t>
      </w:r>
      <w:r>
        <w:rPr>
          <w:rFonts w:hint="eastAsia" w:hAnsi="黑体" w:cs="黑体"/>
          <w:color w:val="000000" w:themeColor="text1"/>
          <w:highlight w:val="none"/>
        </w:rPr>
        <w:t>残疾人福利性单位声明函</w:t>
      </w:r>
      <w:bookmarkEnd w:id="1950"/>
      <w:bookmarkEnd w:id="1951"/>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4"/>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numPr>
          <w:ilvl w:val="1"/>
          <w:numId w:val="0"/>
        </w:numPr>
        <w:spacing w:line="400" w:lineRule="exact"/>
        <w:rPr>
          <w:color w:val="000000" w:themeColor="text1"/>
          <w:highlight w:val="none"/>
        </w:rPr>
      </w:pPr>
      <w:bookmarkStart w:id="1953" w:name="_Toc432695230"/>
      <w:bookmarkStart w:id="1954" w:name="_Toc508"/>
      <w:bookmarkStart w:id="1955" w:name="_Toc9858"/>
      <w:r>
        <w:rPr>
          <w:rFonts w:hint="eastAsia"/>
          <w:color w:val="000000" w:themeColor="text1"/>
          <w:highlight w:val="none"/>
        </w:rPr>
        <w:t>附件九：中标服务费承诺</w:t>
      </w:r>
      <w:bookmarkEnd w:id="1953"/>
      <w:bookmarkEnd w:id="1954"/>
      <w:bookmarkEnd w:id="195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lang w:eastAsia="zh-CN"/>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3"/>
        <w:numPr>
          <w:ilvl w:val="1"/>
          <w:numId w:val="0"/>
        </w:numPr>
        <w:spacing w:line="400" w:lineRule="exact"/>
        <w:rPr>
          <w:color w:val="000000" w:themeColor="text1"/>
          <w:highlight w:val="none"/>
        </w:rPr>
      </w:pPr>
      <w:bookmarkStart w:id="1956" w:name="_Toc326065622"/>
      <w:bookmarkStart w:id="1957" w:name="_Toc339020046"/>
      <w:bookmarkStart w:id="1958" w:name="_Toc339020126"/>
      <w:bookmarkStart w:id="1959" w:name="_Toc333237709"/>
      <w:bookmarkStart w:id="1960" w:name="_Toc365967106"/>
      <w:bookmarkStart w:id="1961" w:name="_Toc350438780"/>
      <w:bookmarkStart w:id="1962" w:name="_Toc332206740"/>
      <w:bookmarkStart w:id="1963" w:name="_Toc342060406"/>
      <w:bookmarkStart w:id="1964" w:name="_Toc342312474"/>
      <w:bookmarkStart w:id="1965" w:name="_Toc365985212"/>
      <w:bookmarkStart w:id="1966" w:name="_Toc333238665"/>
      <w:bookmarkStart w:id="1967" w:name="_Toc340677101"/>
      <w:bookmarkStart w:id="1968" w:name="_Toc345312628"/>
      <w:bookmarkStart w:id="1969" w:name="_Toc339020264"/>
      <w:bookmarkStart w:id="1970" w:name="_Toc340672900"/>
      <w:bookmarkStart w:id="1971" w:name="_Toc339019920"/>
      <w:bookmarkStart w:id="1972" w:name="_Toc342296792"/>
      <w:bookmarkStart w:id="1973" w:name="_Toc333237820"/>
      <w:bookmarkStart w:id="1974" w:name="_Toc341348371"/>
      <w:bookmarkStart w:id="1975" w:name="_Toc366072563"/>
      <w:bookmarkStart w:id="1976" w:name="_Toc340507473"/>
      <w:bookmarkStart w:id="1977" w:name="_Toc330460017"/>
      <w:bookmarkStart w:id="1978" w:name="_Toc343612951"/>
      <w:bookmarkStart w:id="1979" w:name="_Toc343248449"/>
      <w:bookmarkStart w:id="1980" w:name="_Toc342398161"/>
      <w:bookmarkStart w:id="1981" w:name="_Toc337632389"/>
      <w:bookmarkStart w:id="1982" w:name="_Toc10463"/>
      <w:bookmarkStart w:id="1983" w:name="_Toc331684073"/>
      <w:bookmarkStart w:id="1984" w:name="_Toc336681966"/>
      <w:bookmarkStart w:id="1985" w:name="_Toc24296"/>
      <w:bookmarkStart w:id="1986" w:name="_Toc339362331"/>
      <w:bookmarkStart w:id="1987" w:name="_Toc339441118"/>
      <w:bookmarkStart w:id="1988" w:name="_Toc432695231"/>
      <w:bookmarkStart w:id="1989" w:name="_Toc333935718"/>
      <w:bookmarkStart w:id="1990" w:name="_Toc343247131"/>
      <w:bookmarkStart w:id="1991" w:name="_Toc336681611"/>
      <w:bookmarkStart w:id="1992" w:name="_Toc331512932"/>
      <w:bookmarkStart w:id="1993" w:name="_Toc333935377"/>
      <w:bookmarkStart w:id="1994" w:name="_Toc350756481"/>
      <w:bookmarkStart w:id="1995" w:name="_Toc332270378"/>
      <w:r>
        <w:rPr>
          <w:rFonts w:hint="eastAsia"/>
          <w:color w:val="000000" w:themeColor="text1"/>
          <w:highlight w:val="none"/>
        </w:rPr>
        <w:t>附件十：</w:t>
      </w:r>
      <w:bookmarkEnd w:id="1956"/>
      <w:r>
        <w:rPr>
          <w:rFonts w:hint="eastAsia"/>
          <w:color w:val="000000" w:themeColor="text1"/>
          <w:highlight w:val="none"/>
        </w:rPr>
        <w:t>投标人提交的其它商务和技术资料</w:t>
      </w:r>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4"/>
        <w:spacing w:line="360" w:lineRule="auto"/>
        <w:rPr>
          <w:rFonts w:hAnsi="宋体"/>
          <w:bCs/>
          <w:color w:val="000000" w:themeColor="text1"/>
          <w:sz w:val="21"/>
          <w:highlight w:val="none"/>
        </w:rPr>
      </w:pP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4"/>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ind w:firstLine="0"/>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4"/>
        <w:rPr>
          <w:color w:val="000000" w:themeColor="text1"/>
          <w:highlight w:val="none"/>
        </w:rPr>
      </w:pPr>
    </w:p>
    <w:p>
      <w:pPr>
        <w:pStyle w:val="3"/>
        <w:numPr>
          <w:ilvl w:val="0"/>
          <w:numId w:val="0"/>
        </w:numPr>
        <w:rPr>
          <w:color w:val="000000" w:themeColor="text1"/>
          <w:sz w:val="52"/>
          <w:highlight w:val="none"/>
        </w:rPr>
      </w:pPr>
      <w:bookmarkStart w:id="1996" w:name="_Toc2525"/>
      <w:bookmarkStart w:id="1997" w:name="_Toc456888293"/>
      <w:bookmarkStart w:id="1998" w:name="_Toc456887842"/>
      <w:r>
        <w:rPr>
          <w:rFonts w:hint="eastAsia"/>
          <w:color w:val="000000" w:themeColor="text1"/>
          <w:sz w:val="52"/>
          <w:highlight w:val="none"/>
        </w:rPr>
        <w:t>其 他 格 式</w:t>
      </w:r>
      <w:bookmarkEnd w:id="1952"/>
      <w:bookmarkEnd w:id="1996"/>
      <w:bookmarkEnd w:id="1997"/>
      <w:bookmarkEnd w:id="199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5"/>
        <w:numPr>
          <w:ilvl w:val="0"/>
          <w:numId w:val="0"/>
        </w:numPr>
        <w:spacing w:afterLines="50"/>
        <w:jc w:val="center"/>
        <w:rPr>
          <w:rFonts w:ascii="宋体" w:hAnsi="宋体" w:eastAsia="宋体"/>
          <w:b/>
          <w:color w:val="000000" w:themeColor="text1"/>
          <w:sz w:val="28"/>
          <w:highlight w:val="none"/>
        </w:rPr>
      </w:pPr>
      <w:bookmarkStart w:id="1999" w:name="_Toc456888294"/>
      <w:bookmarkStart w:id="2000" w:name="_Toc456887843"/>
      <w:bookmarkStart w:id="2001" w:name="_Toc21892"/>
      <w:r>
        <w:rPr>
          <w:rFonts w:hint="eastAsia" w:ascii="宋体" w:hAnsi="宋体" w:eastAsia="宋体"/>
          <w:b/>
          <w:color w:val="000000" w:themeColor="text1"/>
          <w:sz w:val="28"/>
          <w:highlight w:val="none"/>
        </w:rPr>
        <w:t>投标保证金退付书</w:t>
      </w:r>
      <w:bookmarkEnd w:id="1999"/>
      <w:bookmarkEnd w:id="2000"/>
      <w:bookmarkEnd w:id="2001"/>
    </w:p>
    <w:p>
      <w:pPr>
        <w:pStyle w:val="4"/>
        <w:rPr>
          <w:color w:val="000000" w:themeColor="text1"/>
          <w:highlight w:val="none"/>
        </w:rPr>
      </w:pPr>
    </w:p>
    <w:p>
      <w:pPr>
        <w:spacing w:line="288" w:lineRule="auto"/>
        <w:rPr>
          <w:rFonts w:hint="eastAsia" w:ascii="宋体" w:hAnsi="宋体" w:eastAsia="宋体"/>
          <w:b/>
          <w:color w:val="000000" w:themeColor="text1"/>
          <w:szCs w:val="21"/>
          <w:highlight w:val="none"/>
          <w:lang w:eastAsia="zh-CN"/>
        </w:rPr>
      </w:pPr>
      <w:r>
        <w:rPr>
          <w:rFonts w:hint="eastAsia" w:ascii="宋体" w:hAnsi="宋体"/>
          <w:b/>
          <w:color w:val="000000" w:themeColor="text1"/>
          <w:szCs w:val="21"/>
          <w:highlight w:val="none"/>
        </w:rPr>
        <w:t>致：</w:t>
      </w:r>
      <w:r>
        <w:rPr>
          <w:rFonts w:hint="eastAsia" w:ascii="宋体" w:hAnsi="宋体"/>
          <w:b/>
          <w:color w:val="000000" w:themeColor="text1"/>
          <w:szCs w:val="21"/>
          <w:highlight w:val="none"/>
          <w:lang w:eastAsia="zh-CN"/>
        </w:rPr>
        <w:t>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 w:val="44"/>
          <w:szCs w:val="44"/>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1"/>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rPr>
      </w:pPr>
    </w:p>
    <w:p>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广东业信采购招标有限公司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1"/>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B216C"/>
    <w:multiLevelType w:val="singleLevel"/>
    <w:tmpl w:val="85CB216C"/>
    <w:lvl w:ilvl="0" w:tentative="0">
      <w:start w:val="1"/>
      <w:numFmt w:val="decimal"/>
      <w:suff w:val="nothing"/>
      <w:lvlText w:val="%1）"/>
      <w:lvlJc w:val="left"/>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CF1E265C"/>
    <w:multiLevelType w:val="singleLevel"/>
    <w:tmpl w:val="CF1E265C"/>
    <w:lvl w:ilvl="0" w:tentative="0">
      <w:start w:val="1"/>
      <w:numFmt w:val="decimal"/>
      <w:suff w:val="nothing"/>
      <w:lvlText w:val="%1、"/>
      <w:lvlJc w:val="left"/>
    </w:lvl>
  </w:abstractNum>
  <w:abstractNum w:abstractNumId="5">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0"/>
    <w:multiLevelType w:val="multilevel"/>
    <w:tmpl w:val="00000020"/>
    <w:lvl w:ilvl="0" w:tentative="0">
      <w:start w:val="5"/>
      <w:numFmt w:val="japaneseCounting"/>
      <w:lvlText w:val="%1、"/>
      <w:lvlJc w:val="left"/>
      <w:pPr>
        <w:ind w:left="720" w:hanging="7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21">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22">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3">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4">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5">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7">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8">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30">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31">
    <w:nsid w:val="00000033"/>
    <w:multiLevelType w:val="multilevel"/>
    <w:tmpl w:val="00000033"/>
    <w:lvl w:ilvl="0" w:tentative="0">
      <w:start w:val="1"/>
      <w:numFmt w:val="decimal"/>
      <w:suff w:val="nothing"/>
      <w:lvlText w:val="%1、"/>
      <w:lvlJc w:val="left"/>
      <w:pPr>
        <w:ind w:left="354"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3">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DADA7CB"/>
    <w:multiLevelType w:val="singleLevel"/>
    <w:tmpl w:val="0DADA7CB"/>
    <w:lvl w:ilvl="0" w:tentative="0">
      <w:start w:val="1"/>
      <w:numFmt w:val="decimal"/>
      <w:suff w:val="nothing"/>
      <w:lvlText w:val="%1、"/>
      <w:lvlJc w:val="left"/>
      <w:rPr>
        <w:rFonts w:hint="default"/>
        <w:color w:val="000000"/>
      </w:rPr>
    </w:lvl>
  </w:abstractNum>
  <w:abstractNum w:abstractNumId="3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3083E51C"/>
    <w:multiLevelType w:val="singleLevel"/>
    <w:tmpl w:val="3083E51C"/>
    <w:lvl w:ilvl="0" w:tentative="0">
      <w:start w:val="1"/>
      <w:numFmt w:val="decimal"/>
      <w:suff w:val="nothing"/>
      <w:lvlText w:val="%1、"/>
      <w:lvlJc w:val="left"/>
    </w:lvl>
  </w:abstractNum>
  <w:abstractNum w:abstractNumId="37">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8">
    <w:nsid w:val="349FF143"/>
    <w:multiLevelType w:val="singleLevel"/>
    <w:tmpl w:val="349FF143"/>
    <w:lvl w:ilvl="0" w:tentative="0">
      <w:start w:val="1"/>
      <w:numFmt w:val="decimal"/>
      <w:lvlText w:val="%1."/>
      <w:lvlJc w:val="left"/>
      <w:pPr>
        <w:tabs>
          <w:tab w:val="left" w:pos="312"/>
        </w:tabs>
      </w:pPr>
    </w:lvl>
  </w:abstractNum>
  <w:abstractNum w:abstractNumId="39">
    <w:nsid w:val="40AAD9AE"/>
    <w:multiLevelType w:val="singleLevel"/>
    <w:tmpl w:val="40AAD9AE"/>
    <w:lvl w:ilvl="0" w:tentative="0">
      <w:start w:val="1"/>
      <w:numFmt w:val="decimal"/>
      <w:suff w:val="nothing"/>
      <w:lvlText w:val="%1、"/>
      <w:lvlJc w:val="left"/>
    </w:lvl>
  </w:abstractNum>
  <w:abstractNum w:abstractNumId="40">
    <w:nsid w:val="42CD84B7"/>
    <w:multiLevelType w:val="singleLevel"/>
    <w:tmpl w:val="42CD84B7"/>
    <w:lvl w:ilvl="0" w:tentative="0">
      <w:start w:val="1"/>
      <w:numFmt w:val="decimal"/>
      <w:lvlText w:val="%1."/>
      <w:lvlJc w:val="left"/>
      <w:pPr>
        <w:ind w:left="425" w:hanging="425"/>
      </w:pPr>
      <w:rPr>
        <w:rFonts w:hint="default"/>
      </w:rPr>
    </w:lvl>
  </w:abstractNum>
  <w:abstractNum w:abstractNumId="41">
    <w:nsid w:val="4C5CEA8B"/>
    <w:multiLevelType w:val="singleLevel"/>
    <w:tmpl w:val="4C5CEA8B"/>
    <w:lvl w:ilvl="0" w:tentative="0">
      <w:start w:val="1"/>
      <w:numFmt w:val="decimal"/>
      <w:suff w:val="nothing"/>
      <w:lvlText w:val="%1、"/>
      <w:lvlJc w:val="left"/>
    </w:lvl>
  </w:abstractNum>
  <w:abstractNum w:abstractNumId="42">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7"/>
  </w:num>
  <w:num w:numId="2">
    <w:abstractNumId w:val="21"/>
  </w:num>
  <w:num w:numId="3">
    <w:abstractNumId w:val="22"/>
  </w:num>
  <w:num w:numId="4">
    <w:abstractNumId w:val="16"/>
  </w:num>
  <w:num w:numId="5">
    <w:abstractNumId w:val="17"/>
  </w:num>
  <w:num w:numId="6">
    <w:abstractNumId w:val="32"/>
  </w:num>
  <w:num w:numId="7">
    <w:abstractNumId w:val="5"/>
  </w:num>
  <w:num w:numId="8">
    <w:abstractNumId w:val="9"/>
  </w:num>
  <w:num w:numId="9">
    <w:abstractNumId w:val="28"/>
  </w:num>
  <w:num w:numId="10">
    <w:abstractNumId w:val="15"/>
  </w:num>
  <w:num w:numId="11">
    <w:abstractNumId w:val="11"/>
  </w:num>
  <w:num w:numId="12">
    <w:abstractNumId w:val="30"/>
  </w:num>
  <w:num w:numId="13">
    <w:abstractNumId w:val="23"/>
  </w:num>
  <w:num w:numId="14">
    <w:abstractNumId w:val="29"/>
  </w:num>
  <w:num w:numId="15">
    <w:abstractNumId w:val="14"/>
  </w:num>
  <w:num w:numId="16">
    <w:abstractNumId w:val="13"/>
  </w:num>
  <w:num w:numId="17">
    <w:abstractNumId w:val="20"/>
  </w:num>
  <w:num w:numId="18">
    <w:abstractNumId w:val="6"/>
  </w:num>
  <w:num w:numId="19">
    <w:abstractNumId w:val="10"/>
  </w:num>
  <w:num w:numId="20">
    <w:abstractNumId w:val="8"/>
  </w:num>
  <w:num w:numId="21">
    <w:abstractNumId w:val="35"/>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33"/>
  </w:num>
  <w:num w:numId="25">
    <w:abstractNumId w:val="18"/>
  </w:num>
  <w:num w:numId="26">
    <w:abstractNumId w:val="38"/>
  </w:num>
  <w:num w:numId="27">
    <w:abstractNumId w:val="2"/>
  </w:num>
  <w:num w:numId="28">
    <w:abstractNumId w:val="19"/>
  </w:num>
  <w:num w:numId="29">
    <w:abstractNumId w:val="24"/>
  </w:num>
  <w:num w:numId="30">
    <w:abstractNumId w:val="25"/>
  </w:num>
  <w:num w:numId="31">
    <w:abstractNumId w:val="7"/>
  </w:num>
  <w:num w:numId="32">
    <w:abstractNumId w:val="12"/>
  </w:num>
  <w:num w:numId="33">
    <w:abstractNumId w:val="26"/>
    <w:lvlOverride w:ilvl="0">
      <w:startOverride w:val="1"/>
    </w:lvlOverride>
  </w:num>
  <w:num w:numId="34">
    <w:abstractNumId w:val="41"/>
  </w:num>
  <w:num w:numId="35">
    <w:abstractNumId w:val="36"/>
  </w:num>
  <w:num w:numId="36">
    <w:abstractNumId w:val="4"/>
  </w:num>
  <w:num w:numId="37">
    <w:abstractNumId w:val="39"/>
  </w:num>
  <w:num w:numId="38">
    <w:abstractNumId w:val="34"/>
  </w:num>
  <w:num w:numId="39">
    <w:abstractNumId w:val="37"/>
  </w:num>
  <w:num w:numId="40">
    <w:abstractNumId w:val="3"/>
  </w:num>
  <w:num w:numId="41">
    <w:abstractNumId w:val="1"/>
  </w:num>
  <w:num w:numId="42">
    <w:abstractNumId w:val="40"/>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E1FE4"/>
    <w:rsid w:val="040000C7"/>
    <w:rsid w:val="08680198"/>
    <w:rsid w:val="096C7482"/>
    <w:rsid w:val="0ACA1294"/>
    <w:rsid w:val="0B381EF4"/>
    <w:rsid w:val="0B5C2951"/>
    <w:rsid w:val="0B5E0CB2"/>
    <w:rsid w:val="0BCA4A38"/>
    <w:rsid w:val="0CEF2A86"/>
    <w:rsid w:val="0EAA65C4"/>
    <w:rsid w:val="0F621C2B"/>
    <w:rsid w:val="0FCA12E5"/>
    <w:rsid w:val="10803B35"/>
    <w:rsid w:val="13DD6F1C"/>
    <w:rsid w:val="14B6708E"/>
    <w:rsid w:val="19AB1C63"/>
    <w:rsid w:val="1C3660D4"/>
    <w:rsid w:val="1D9D51F3"/>
    <w:rsid w:val="1EA94BF8"/>
    <w:rsid w:val="1F1A3816"/>
    <w:rsid w:val="21151D88"/>
    <w:rsid w:val="211B629E"/>
    <w:rsid w:val="21451B35"/>
    <w:rsid w:val="215A240F"/>
    <w:rsid w:val="2299090F"/>
    <w:rsid w:val="22D121EA"/>
    <w:rsid w:val="23B56C14"/>
    <w:rsid w:val="27740528"/>
    <w:rsid w:val="28726B5E"/>
    <w:rsid w:val="28DE1ED5"/>
    <w:rsid w:val="29E55A72"/>
    <w:rsid w:val="2A515672"/>
    <w:rsid w:val="2A655377"/>
    <w:rsid w:val="2AB90BF0"/>
    <w:rsid w:val="2F0D6640"/>
    <w:rsid w:val="2F8310E0"/>
    <w:rsid w:val="312850D7"/>
    <w:rsid w:val="32755858"/>
    <w:rsid w:val="33C400E2"/>
    <w:rsid w:val="34E45C3F"/>
    <w:rsid w:val="36897F35"/>
    <w:rsid w:val="377C0B13"/>
    <w:rsid w:val="388D4973"/>
    <w:rsid w:val="389820A0"/>
    <w:rsid w:val="39145CDA"/>
    <w:rsid w:val="3A7061B9"/>
    <w:rsid w:val="3AA93611"/>
    <w:rsid w:val="41E63B6D"/>
    <w:rsid w:val="45280308"/>
    <w:rsid w:val="458F470E"/>
    <w:rsid w:val="468E4E6D"/>
    <w:rsid w:val="47B03BA9"/>
    <w:rsid w:val="47D06A35"/>
    <w:rsid w:val="49362275"/>
    <w:rsid w:val="4A0B4034"/>
    <w:rsid w:val="4A2E02C6"/>
    <w:rsid w:val="4B9E1DB9"/>
    <w:rsid w:val="4D842037"/>
    <w:rsid w:val="4D9B2F7F"/>
    <w:rsid w:val="4F0A0A7E"/>
    <w:rsid w:val="4F3912D1"/>
    <w:rsid w:val="50086B0C"/>
    <w:rsid w:val="52267A1D"/>
    <w:rsid w:val="53FF2B0A"/>
    <w:rsid w:val="54022FBD"/>
    <w:rsid w:val="54810BF1"/>
    <w:rsid w:val="550024AC"/>
    <w:rsid w:val="561E1690"/>
    <w:rsid w:val="570016CA"/>
    <w:rsid w:val="5768620E"/>
    <w:rsid w:val="589647C1"/>
    <w:rsid w:val="59857735"/>
    <w:rsid w:val="59BC19C7"/>
    <w:rsid w:val="5A4E0681"/>
    <w:rsid w:val="5AAB6294"/>
    <w:rsid w:val="5B345801"/>
    <w:rsid w:val="5C6D5D5D"/>
    <w:rsid w:val="5D027239"/>
    <w:rsid w:val="5D886622"/>
    <w:rsid w:val="5E93433C"/>
    <w:rsid w:val="5F38073C"/>
    <w:rsid w:val="5FBF1411"/>
    <w:rsid w:val="60AE2B4F"/>
    <w:rsid w:val="645529A9"/>
    <w:rsid w:val="64862C2B"/>
    <w:rsid w:val="6552795A"/>
    <w:rsid w:val="65A672FB"/>
    <w:rsid w:val="65D0211A"/>
    <w:rsid w:val="6661072D"/>
    <w:rsid w:val="66B23B3E"/>
    <w:rsid w:val="6A8B3BD0"/>
    <w:rsid w:val="6BA31763"/>
    <w:rsid w:val="6D875C64"/>
    <w:rsid w:val="6E015061"/>
    <w:rsid w:val="70025E46"/>
    <w:rsid w:val="715E7281"/>
    <w:rsid w:val="71687B5B"/>
    <w:rsid w:val="721C57D1"/>
    <w:rsid w:val="72394572"/>
    <w:rsid w:val="73110955"/>
    <w:rsid w:val="735A1441"/>
    <w:rsid w:val="753A180E"/>
    <w:rsid w:val="75F265F9"/>
    <w:rsid w:val="793067AF"/>
    <w:rsid w:val="79B06543"/>
    <w:rsid w:val="7AD324E9"/>
    <w:rsid w:val="7F761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2"/>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5"/>
    <w:qFormat/>
    <w:uiPriority w:val="0"/>
    <w:pPr>
      <w:keepNext/>
      <w:keepLines/>
      <w:spacing w:before="280" w:after="290" w:line="376" w:lineRule="auto"/>
      <w:outlineLvl w:val="4"/>
    </w:pPr>
    <w:rPr>
      <w:b/>
      <w:sz w:val="28"/>
      <w:szCs w:val="20"/>
    </w:rPr>
  </w:style>
  <w:style w:type="paragraph" w:styleId="8">
    <w:name w:val="heading 6"/>
    <w:basedOn w:val="1"/>
    <w:next w:val="4"/>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0"/>
    <w:qFormat/>
    <w:uiPriority w:val="0"/>
    <w:pPr>
      <w:keepNext/>
      <w:keepLines/>
      <w:spacing w:before="240" w:after="64" w:line="320" w:lineRule="auto"/>
      <w:outlineLvl w:val="6"/>
    </w:pPr>
    <w:rPr>
      <w:b/>
      <w:sz w:val="24"/>
      <w:szCs w:val="20"/>
    </w:rPr>
  </w:style>
  <w:style w:type="paragraph" w:styleId="10">
    <w:name w:val="heading 8"/>
    <w:basedOn w:val="1"/>
    <w:next w:val="4"/>
    <w:link w:val="9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0"/>
    <w:qFormat/>
    <w:uiPriority w:val="0"/>
    <w:pPr>
      <w:spacing w:line="360" w:lineRule="auto"/>
      <w:jc w:val="left"/>
    </w:pPr>
    <w:rPr>
      <w:sz w:val="24"/>
    </w:rPr>
  </w:style>
  <w:style w:type="paragraph" w:styleId="17">
    <w:name w:val="Body Text"/>
    <w:basedOn w:val="1"/>
    <w:link w:val="75"/>
    <w:qFormat/>
    <w:uiPriority w:val="0"/>
    <w:pPr>
      <w:spacing w:after="120"/>
    </w:p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17"/>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basedOn w:val="47"/>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7"/>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1"/>
    <w:qFormat/>
    <w:uiPriority w:val="0"/>
    <w:rPr>
      <w:rFonts w:ascii="Arial" w:hAnsi="Arial" w:eastAsia="黑体"/>
      <w:kern w:val="2"/>
      <w:sz w:val="21"/>
      <w:lang w:val="en-US" w:eastAsia="zh-CN" w:bidi="ar-SA"/>
    </w:rPr>
  </w:style>
  <w:style w:type="character" w:customStyle="1" w:styleId="90">
    <w:name w:val="标题 6 Char"/>
    <w:link w:val="8"/>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0"/>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3"/>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7"/>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9"/>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4"/>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2"/>
    <w:qFormat/>
    <w:uiPriority w:val="0"/>
    <w:rPr>
      <w:rFonts w:ascii="黑体" w:eastAsia="黑体"/>
      <w:bCs/>
      <w:kern w:val="44"/>
      <w:sz w:val="24"/>
      <w:szCs w:val="24"/>
    </w:rPr>
  </w:style>
  <w:style w:type="character" w:customStyle="1" w:styleId="130">
    <w:name w:val="批注文字 Char"/>
    <w:link w:val="16"/>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7"/>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23535</Words>
  <Characters>24590</Characters>
  <Lines>286</Lines>
  <Paragraphs>80</Paragraphs>
  <TotalTime>0</TotalTime>
  <ScaleCrop>false</ScaleCrop>
  <LinksUpToDate>false</LinksUpToDate>
  <CharactersWithSpaces>30015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冯国辉</cp:lastModifiedBy>
  <cp:lastPrinted>2015-10-16T03:36:00Z</cp:lastPrinted>
  <dcterms:modified xsi:type="dcterms:W3CDTF">2022-05-27T02:16:06Z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E0B6C10659A44F5C81DAC4B79408920D</vt:lpwstr>
  </property>
</Properties>
</file>