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8"/>
        <w:tblW w:w="6310" w:type="dxa"/>
        <w:jc w:val="center"/>
        <w:tblLayout w:type="fixed"/>
        <w:tblCellMar>
          <w:top w:w="0" w:type="dxa"/>
          <w:left w:w="108" w:type="dxa"/>
          <w:bottom w:w="0" w:type="dxa"/>
          <w:right w:w="108" w:type="dxa"/>
        </w:tblCellMar>
      </w:tblPr>
      <w:tblGrid>
        <w:gridCol w:w="1951"/>
        <w:gridCol w:w="284"/>
        <w:gridCol w:w="4075"/>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075"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YXCG-20220415</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075"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阳西县乡村振兴总体规划项目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4075"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阳西县农业农村局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4075" w:type="dxa"/>
            <w:vAlign w:val="center"/>
          </w:tcPr>
          <w:p>
            <w:pPr>
              <w:pStyle w:val="25"/>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5"/>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_Toc20315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_Toc5479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_Toc18252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_Toc16471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_Toc17616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_Toc13481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_Toc21999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_Toc10772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_Toc14077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_Toc10003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_Toc28339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_Toc4572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_Toc12312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_Toc28020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9"/>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其 他 </w:t>
      </w:r>
      <w:r>
        <w:rPr>
          <w:rFonts w:hint="eastAsia"/>
          <w:color w:val="000000" w:themeColor="text1"/>
          <w:highlight w:val="none"/>
          <w:lang w:val="en-US" w:eastAsia="zh-CN"/>
          <w14:textFill>
            <w14:solidFill>
              <w14:schemeClr w14:val="tx1"/>
            </w14:solidFill>
          </w14:textFill>
        </w:rPr>
        <w:t xml:space="preserve">参 考 </w:t>
      </w:r>
      <w:r>
        <w:rPr>
          <w:rFonts w:hint="eastAsia"/>
          <w:color w:val="000000" w:themeColor="text1"/>
          <w:highlight w:val="none"/>
          <w14:textFill>
            <w14:solidFill>
              <w14:schemeClr w14:val="tx1"/>
            </w14:solidFill>
          </w14:textFill>
        </w:rPr>
        <w:t>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4"/>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_Toc13457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bCs w:val="0"/>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1683994"/>
      <w:bookmarkStart w:id="2" w:name="_Toc333237612"/>
      <w:bookmarkStart w:id="3" w:name="_Toc350756403"/>
      <w:bookmarkStart w:id="4" w:name="_Toc342296708"/>
      <w:bookmarkStart w:id="5" w:name="_Toc333935619"/>
      <w:bookmarkStart w:id="6" w:name="_Toc331512856"/>
      <w:bookmarkStart w:id="7" w:name="_Toc339020186"/>
      <w:bookmarkStart w:id="8" w:name="_Toc330459945"/>
      <w:bookmarkStart w:id="9" w:name="_Toc339019828"/>
      <w:bookmarkStart w:id="10" w:name="_Toc336681537"/>
      <w:bookmarkStart w:id="11" w:name="_Toc340677031"/>
      <w:bookmarkStart w:id="12" w:name="_Toc336681892"/>
      <w:bookmarkStart w:id="13" w:name="_Toc349127583"/>
      <w:bookmarkStart w:id="14" w:name="_Toc333935278"/>
      <w:bookmarkStart w:id="15" w:name="_Toc365985108"/>
      <w:bookmarkStart w:id="16" w:name="_Toc340507403"/>
      <w:bookmarkStart w:id="17" w:name="_Toc333238571"/>
      <w:bookmarkStart w:id="18" w:name="_Toc339019954"/>
      <w:bookmarkStart w:id="19" w:name="_Toc332206657"/>
      <w:bookmarkStart w:id="20" w:name="_Toc342060322"/>
      <w:bookmarkStart w:id="21" w:name="_Toc339020048"/>
      <w:bookmarkStart w:id="22" w:name="_Toc345513762"/>
      <w:bookmarkStart w:id="23" w:name="_Toc339441044"/>
      <w:bookmarkStart w:id="24" w:name="_Toc332270305"/>
      <w:bookmarkStart w:id="25" w:name="_Toc339362257"/>
      <w:bookmarkStart w:id="26" w:name="_Toc333237723"/>
      <w:bookmarkStart w:id="27" w:name="_Toc366072457"/>
      <w:bookmarkStart w:id="28" w:name="_Toc341348291"/>
      <w:bookmarkStart w:id="29" w:name="_Toc20315"/>
      <w:bookmarkStart w:id="30" w:name="_Toc340672830"/>
      <w:bookmarkStart w:id="31" w:name="_Toc349143546"/>
      <w:bookmarkStart w:id="32" w:name="_Toc365967002"/>
      <w:bookmarkStart w:id="33" w:name="_Toc337632315"/>
      <w:bookmarkStart w:id="34" w:name="_Toc3504387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36"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阳西县农业农村局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阳西县乡村振兴总体规划项目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YXCG-20220415</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阳西县乡村振兴总体规划项目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YXCG-20220415</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1500000</w:t>
      </w:r>
      <w:r>
        <w:rPr>
          <w:rFonts w:hint="eastAsia" w:ascii="宋体" w:hAnsi="宋体"/>
          <w:bCs/>
          <w:color w:val="000000" w:themeColor="text1"/>
          <w:highlight w:val="none"/>
          <w14:textFill>
            <w14:solidFill>
              <w14:schemeClr w14:val="tx1"/>
            </w14:solidFill>
          </w14:textFill>
        </w:rPr>
        <w:t>.00元（超出该上限的投标报价将作为无效投标处理）</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36"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合同签订后90天内完成研究成果。</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完工期</w:t>
      </w:r>
      <w:r>
        <w:rPr>
          <w:rFonts w:hint="eastAsia" w:ascii="宋体" w:hAnsi="宋体"/>
          <w:bCs/>
          <w:color w:val="000000" w:themeColor="text1"/>
          <w:highlight w:val="none"/>
          <w14:textFill>
            <w14:solidFill>
              <w14:schemeClr w14:val="tx1"/>
            </w14:solidFill>
          </w14:textFill>
        </w:rPr>
        <w:t>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36"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36"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（提供《投标函》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w:t>
      </w:r>
      <w:r>
        <w:rPr>
          <w:rFonts w:hint="eastAsia" w:ascii="宋体" w:hAnsi="宋体" w:cs="Times New Roman"/>
          <w:color w:val="000000" w:themeColor="text1"/>
          <w:szCs w:val="21"/>
          <w:highlight w:val="none"/>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投标函》</w:t>
      </w:r>
      <w:r>
        <w:rPr>
          <w:rFonts w:hint="eastAsia" w:ascii="宋体" w:hAnsi="宋体"/>
          <w:color w:val="000000" w:themeColor="text1"/>
          <w:szCs w:val="21"/>
          <w:highlight w:val="none"/>
          <w:lang w:eastAsia="zh-CN"/>
          <w14:textFill>
            <w14:solidFill>
              <w14:schemeClr w14:val="tx1"/>
            </w14:solidFill>
          </w14:textFill>
        </w:rPr>
        <w:t>承诺</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本项目不接受联合体投标，不得以任何方式转包或分包本项目；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36"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36" w:lineRule="auto"/>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w:t>
      </w:r>
      <w:r>
        <w:rPr>
          <w:rFonts w:hint="eastAsia" w:ascii="宋体" w:hAnsi="宋体" w:eastAsia="宋体" w:cs="宋体"/>
          <w:color w:val="000000" w:themeColor="text1"/>
          <w:highlight w:val="none"/>
          <w14:textFill>
            <w14:solidFill>
              <w14:schemeClr w14:val="tx1"/>
            </w14:solidFill>
          </w14:textFill>
        </w:rPr>
        <w:t>公示时</w:t>
      </w:r>
      <w:r>
        <w:rPr>
          <w:rFonts w:hint="eastAsia" w:ascii="宋体" w:hAnsi="宋体" w:eastAsia="宋体" w:cs="宋体"/>
          <w:bCs/>
          <w:color w:val="000000" w:themeColor="text1"/>
          <w:highlight w:val="none"/>
          <w14:textFill>
            <w14:solidFill>
              <w14:schemeClr w14:val="tx1"/>
            </w14:solidFill>
          </w14:textFill>
        </w:rPr>
        <w:t xml:space="preserve">间及下载：  </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05-13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2022年5月20日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36" w:lineRule="auto"/>
        <w:ind w:left="315" w:leftChars="50" w:hanging="210" w:hangingChars="1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36"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315" w:hanging="315" w:hangingChars="150"/>
        <w:textAlignment w:val="auto"/>
        <w:rPr>
          <w:rFonts w:ascii="宋体" w:hAnsi="宋体" w:cs="Arial"/>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2022年5月13日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2022年5月20日</w:t>
      </w:r>
      <w:r>
        <w:rPr>
          <w:rFonts w:hint="eastAsia" w:ascii="宋体" w:hAnsi="宋体" w:eastAsia="宋体" w:cs="宋体"/>
          <w:bCs/>
          <w:color w:val="000000" w:themeColor="text1"/>
          <w:highlight w:val="none"/>
          <w14:textFill>
            <w14:solidFill>
              <w14:schemeClr w14:val="tx1"/>
            </w14:solidFill>
          </w14:textFill>
        </w:rPr>
        <w:t>，上午9:00～12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2.购买招标文件地点：阳江市江城区猫山四街33号A座2楼</w:t>
      </w:r>
      <w:r>
        <w:rPr>
          <w:rFonts w:hint="eastAsia"/>
          <w:color w:val="000000" w:themeColor="text1"/>
          <w:szCs w:val="21"/>
          <w:highlight w:val="none"/>
          <w:lang w:val="en-US" w:eastAsia="zh-CN"/>
          <w14:textFill>
            <w14:solidFill>
              <w14:schemeClr w14:val="tx1"/>
            </w14:solidFill>
          </w14:textFill>
        </w:rPr>
        <w:t>2</w:t>
      </w:r>
      <w:r>
        <w:rPr>
          <w:rFonts w:hint="eastAsia"/>
          <w:color w:val="000000" w:themeColor="text1"/>
          <w:szCs w:val="21"/>
          <w:highlight w:val="none"/>
          <w14:textFill>
            <w14:solidFill>
              <w14:schemeClr w14:val="tx1"/>
            </w14:solidFill>
          </w14:textFill>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http://www.yjcg.cc</w:t>
      </w:r>
      <w:r>
        <w:rPr>
          <w:rFonts w:hint="eastAsia" w:ascii="宋体" w:hAnsi="宋体"/>
          <w:bCs/>
          <w:color w:val="000000" w:themeColor="text1"/>
          <w:szCs w:val="21"/>
          <w:highlight w:val="none"/>
          <w:u w:val="none"/>
          <w14:textFill>
            <w14:solidFill>
              <w14:schemeClr w14:val="tx1"/>
            </w14:solidFill>
          </w14:textFill>
        </w:rPr>
        <w:t>政府采购资料</w:t>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left="211" w:hanging="211" w:hangingChars="100"/>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2022年6月7日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2022年6月7日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36" w:lineRule="auto"/>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阳西县农业农村局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址：阳西县城三区福祥二街14号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姚思轼</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630" w:firstLineChars="300"/>
        <w:textAlignment w:val="auto"/>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0662-5553001</w:t>
      </w:r>
    </w:p>
    <w:p>
      <w:pPr>
        <w:keepNext w:val="0"/>
        <w:keepLines w:val="0"/>
        <w:pageBreakBefore w:val="0"/>
        <w:tabs>
          <w:tab w:val="left" w:pos="735"/>
          <w:tab w:val="left" w:pos="4680"/>
        </w:tabs>
        <w:kinsoku/>
        <w:wordWrap/>
        <w:overflowPunct/>
        <w:topLinePunct w:val="0"/>
        <w:autoSpaceDE/>
        <w:autoSpaceDN/>
        <w:bidi w:val="0"/>
        <w:adjustRightInd w:val="0"/>
        <w:snapToGrid w:val="0"/>
        <w:spacing w:line="336" w:lineRule="auto"/>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36"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630" w:firstLine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color w:val="000000" w:themeColor="text1"/>
          <w:szCs w:val="21"/>
          <w:highlight w:val="none"/>
          <w:u w:val="none"/>
          <w14:textFill>
            <w14:solidFill>
              <w14:schemeClr w14:val="tx1"/>
            </w14:solidFill>
          </w14:textFill>
        </w:rPr>
        <w:t>http://www.gdgpo.</w:t>
      </w:r>
      <w:r>
        <w:rPr>
          <w:rFonts w:hint="eastAsia" w:ascii="宋体" w:hAnsi="宋体"/>
          <w:color w:val="000000" w:themeColor="text1"/>
          <w:szCs w:val="21"/>
          <w:highlight w:val="none"/>
          <w:u w:val="none"/>
          <w:lang w:val="en-US" w:eastAsia="zh-CN"/>
          <w14:textFill>
            <w14:solidFill>
              <w14:schemeClr w14:val="tx1"/>
            </w14:solidFill>
          </w14:textFill>
        </w:rPr>
        <w:t>com.</w:t>
      </w:r>
      <w:r>
        <w:rPr>
          <w:rFonts w:ascii="宋体" w:hAnsi="宋体"/>
          <w:color w:val="000000" w:themeColor="text1"/>
          <w:szCs w:val="21"/>
          <w:highlight w:val="none"/>
          <w:u w:val="none"/>
          <w14:textFill>
            <w14:solidFill>
              <w14:schemeClr w14:val="tx1"/>
            </w14:solidFill>
          </w14:textFill>
        </w:rPr>
        <w:t>cn</w:t>
      </w:r>
    </w:p>
    <w:p>
      <w:pPr>
        <w:keepNext w:val="0"/>
        <w:keepLines w:val="0"/>
        <w:pageBreakBefore w:val="0"/>
        <w:tabs>
          <w:tab w:val="left" w:pos="4680"/>
        </w:tabs>
        <w:kinsoku/>
        <w:wordWrap/>
        <w:overflowPunct/>
        <w:topLinePunct w:val="0"/>
        <w:autoSpaceDE/>
        <w:autoSpaceDN/>
        <w:bidi w:val="0"/>
        <w:adjustRightInd w:val="0"/>
        <w:snapToGrid w:val="0"/>
        <w:spacing w:line="336" w:lineRule="auto"/>
        <w:ind w:firstLine="1680" w:firstLineChars="800"/>
        <w:textAlignment w:val="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w:t>
      </w:r>
      <w:r>
        <w:rPr>
          <w:rFonts w:hint="eastAsia" w:ascii="宋体" w:hAnsi="宋体" w:eastAsia="宋体" w:cs="宋体"/>
          <w:bCs/>
          <w:color w:val="000000" w:themeColor="text1"/>
          <w:highlight w:val="none"/>
          <w14:textFill>
            <w14:solidFill>
              <w14:schemeClr w14:val="tx1"/>
            </w14:solidFill>
          </w14:textFill>
        </w:rPr>
        <w:t>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36"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935620"/>
      <w:bookmarkStart w:id="38" w:name="_Toc349143547"/>
      <w:bookmarkStart w:id="39" w:name="_Toc337632316"/>
      <w:bookmarkStart w:id="40" w:name="_Toc339019829"/>
      <w:bookmarkStart w:id="41" w:name="_Toc332270306"/>
      <w:bookmarkStart w:id="42" w:name="_Toc339020049"/>
      <w:bookmarkStart w:id="43" w:name="_Toc350438703"/>
      <w:bookmarkStart w:id="44" w:name="_Toc336681893"/>
      <w:bookmarkStart w:id="45" w:name="_Toc332206658"/>
      <w:bookmarkStart w:id="46" w:name="_Toc333238572"/>
      <w:bookmarkStart w:id="47" w:name="_Toc339020187"/>
      <w:bookmarkStart w:id="48" w:name="_Toc339019955"/>
      <w:bookmarkStart w:id="49" w:name="_Toc345513763"/>
      <w:bookmarkStart w:id="50" w:name="_Toc341348292"/>
      <w:bookmarkStart w:id="51" w:name="_Toc340507404"/>
      <w:bookmarkStart w:id="52" w:name="_Toc349127584"/>
      <w:bookmarkStart w:id="53" w:name="_Toc366072458"/>
      <w:bookmarkStart w:id="54" w:name="_Toc333935279"/>
      <w:bookmarkStart w:id="55" w:name="_Toc342060323"/>
      <w:bookmarkStart w:id="56" w:name="_Toc340677032"/>
      <w:bookmarkStart w:id="57" w:name="_Toc339441045"/>
      <w:bookmarkStart w:id="58" w:name="_Toc339362258"/>
      <w:bookmarkStart w:id="59" w:name="_Toc342296709"/>
      <w:bookmarkStart w:id="60" w:name="_Toc330459946"/>
      <w:bookmarkStart w:id="61" w:name="_Toc365967003"/>
      <w:bookmarkStart w:id="62" w:name="_Toc350756404"/>
      <w:bookmarkStart w:id="63" w:name="_Toc331683995"/>
      <w:bookmarkStart w:id="64" w:name="_Toc340672831"/>
      <w:bookmarkStart w:id="65" w:name="_Toc331512857"/>
      <w:bookmarkStart w:id="66" w:name="_Toc365985109"/>
      <w:bookmarkStart w:id="67" w:name="_Toc333237724"/>
      <w:bookmarkStart w:id="68" w:name="_Toc336681538"/>
      <w:bookmarkStart w:id="69" w:name="_Toc333237613"/>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2022年5月13日</w:t>
      </w:r>
    </w:p>
    <w:p>
      <w:pPr>
        <w:rPr>
          <w:color w:val="000000" w:themeColor="text1"/>
          <w:highlight w:val="none"/>
          <w14:textFill>
            <w14:solidFill>
              <w14:schemeClr w14:val="tx1"/>
            </w14:solidFill>
          </w14:textFill>
        </w:rPr>
      </w:pPr>
      <w:bookmarkStart w:id="2153" w:name="_GoBack"/>
      <w:bookmarkEnd w:id="2153"/>
    </w:p>
    <w:p>
      <w:pPr>
        <w:rPr>
          <w:color w:val="000000" w:themeColor="text1"/>
          <w:highlight w:val="none"/>
          <w14:textFill>
            <w14:solidFill>
              <w14:schemeClr w14:val="tx1"/>
            </w14:solidFill>
          </w14:textFill>
        </w:rPr>
      </w:pP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66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621"/>
      <w:bookmarkStart w:id="74" w:name="_Toc333238573"/>
      <w:bookmarkStart w:id="75" w:name="_Toc330459949"/>
      <w:bookmarkStart w:id="76" w:name="_Toc333237725"/>
      <w:bookmarkStart w:id="77" w:name="_Toc333237614"/>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5479"/>
      <w:bookmarkStart w:id="80" w:name="_Toc337632325"/>
      <w:bookmarkStart w:id="81" w:name="_Toc341348305"/>
      <w:bookmarkStart w:id="82" w:name="_Toc331512865"/>
      <w:bookmarkStart w:id="83" w:name="_Toc339019982"/>
      <w:bookmarkStart w:id="84" w:name="_Toc339019856"/>
      <w:bookmarkStart w:id="85" w:name="_Toc332270313"/>
      <w:bookmarkStart w:id="86" w:name="_Toc333237644"/>
      <w:bookmarkStart w:id="87" w:name="_Toc342296727"/>
      <w:bookmarkStart w:id="88" w:name="_Toc333935654"/>
      <w:bookmarkStart w:id="89" w:name="_Toc339020200"/>
      <w:bookmarkStart w:id="90" w:name="_Toc339020062"/>
      <w:bookmarkStart w:id="91" w:name="_Toc365967040"/>
      <w:bookmarkStart w:id="92" w:name="_Toc365985146"/>
      <w:bookmarkStart w:id="93" w:name="_Toc331684005"/>
      <w:bookmarkStart w:id="94" w:name="_Toc333935313"/>
      <w:bookmarkStart w:id="95" w:name="_Toc336681902"/>
      <w:bookmarkStart w:id="96" w:name="_Toc336681547"/>
      <w:bookmarkStart w:id="97" w:name="_Toc339362267"/>
      <w:bookmarkStart w:id="98" w:name="_Toc342060341"/>
      <w:bookmarkStart w:id="99" w:name="_Toc339441054"/>
      <w:bookmarkStart w:id="100" w:name="_Toc349127593"/>
      <w:bookmarkStart w:id="101" w:name="_Toc350438716"/>
      <w:bookmarkStart w:id="102" w:name="_Toc366072495"/>
      <w:bookmarkStart w:id="103" w:name="_Toc333237755"/>
      <w:bookmarkStart w:id="104" w:name="_Toc340677037"/>
      <w:bookmarkStart w:id="105" w:name="_Toc340507409"/>
      <w:bookmarkStart w:id="106" w:name="_Toc349143556"/>
      <w:bookmarkStart w:id="107" w:name="_Toc350756417"/>
      <w:bookmarkStart w:id="108" w:name="_Toc333238600"/>
      <w:bookmarkStart w:id="109" w:name="_Toc332206675"/>
      <w:bookmarkStart w:id="110" w:name="_Toc340672836"/>
      <w:bookmarkStart w:id="111" w:name="_Toc345513834"/>
      <w:bookmarkStart w:id="112" w:name="_Toc33045995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8"/>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94"/>
        <w:gridCol w:w="2029"/>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394"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  目</w:t>
            </w:r>
          </w:p>
        </w:tc>
        <w:tc>
          <w:tcPr>
            <w:tcW w:w="69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投标人投标资格要求</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完工期</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2394"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服务要求</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中标人提交服务成果后，需向采购人提供</w:t>
            </w:r>
            <w:r>
              <w:rPr>
                <w:rFonts w:hint="eastAsia" w:ascii="宋体" w:hAnsi="宋体" w:cs="宋体"/>
                <w:color w:val="000000" w:themeColor="text1"/>
                <w:sz w:val="21"/>
                <w:szCs w:val="21"/>
                <w:highlight w:val="none"/>
                <w:lang w:val="en-US" w:eastAsia="zh-CN"/>
                <w14:textFill>
                  <w14:solidFill>
                    <w14:schemeClr w14:val="tx1"/>
                  </w14:solidFill>
                </w14:textFill>
              </w:rPr>
              <w:t>6个月</w:t>
            </w:r>
            <w:r>
              <w:rPr>
                <w:rFonts w:hint="eastAsia" w:ascii="宋体" w:hAnsi="宋体" w:eastAsia="宋体" w:cs="宋体"/>
                <w:color w:val="000000" w:themeColor="text1"/>
                <w:sz w:val="21"/>
                <w:szCs w:val="21"/>
                <w:highlight w:val="none"/>
                <w14:textFill>
                  <w14:solidFill>
                    <w14:schemeClr w14:val="tx1"/>
                  </w14:solidFill>
                </w14:textFill>
              </w:rPr>
              <w:t>的后续技术咨询及指导服务。</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若采购人原因未能按时完成，中标人书面提出延期申请，经双方协商同意，可适当延迟提交。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本项目合同价为全包价，包含但不限于中标人因项目原因产生的交通费、调研所发生的食住行、评审、税金等一切费用。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采购合同由中标人与采购人双方签订，签订时间《中标通知书》发出之日起15个日历日内。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239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本项目资金来源为县财政预算，具体根据县财政有关规定支付。结算方式具体如下：</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1.合同签订后十个工作日内，中标人开展工作，向中标人支付</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0%的编制费用；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2.中期成果汇报通过后十个工作日内，向中标人支付</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0%的编制费用；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3.规划成果完成并经过专家评审后十个工作日内，向中标人支付</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0%的编制费用。</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.每期付款由中标人提出书面申请并提供该期相应金额的发票；收款方、出具发票方、合同乙方均必须与中标人名称一致。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2394"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验收要求</w:t>
            </w:r>
          </w:p>
        </w:tc>
        <w:tc>
          <w:tcPr>
            <w:tcW w:w="69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通过我局组织的专家评审会，专家评审会邀请不少于5位具有相关专业高级工程师及以上职称的专家进行评审认定（专家评审费由中标人支付），相关成果需满足《乡村振兴战略规划（2018-2022年）》、《广东省乡村产业发展规划（ 2021-2025 ）》等要求。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2394"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（应当以支票、汇票、本票或者金融机构、担保机构出具的保函等非现金形式提交）。</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提交主体：必须以投标人自身名义提交，</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202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人民币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壹万伍</w:t>
            </w:r>
            <w:r>
              <w:rPr>
                <w:rFonts w:hint="eastAsia" w:ascii="宋体" w:hAnsi="宋体" w:eastAsia="宋体" w:cs="宋体"/>
                <w:b/>
                <w:color w:val="000000" w:themeColor="text1"/>
                <w:sz w:val="21"/>
                <w:szCs w:val="21"/>
                <w:highlight w:val="none"/>
                <w14:textFill>
                  <w14:solidFill>
                    <w14:schemeClr w14:val="tx1"/>
                  </w14:solidFill>
                </w14:textFill>
              </w:rPr>
              <w:t>仟元整（￥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color w:val="000000" w:themeColor="text1"/>
                <w:sz w:val="2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2394"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根据发改价格[2011]534号文的规定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394"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02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 w:val="2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9351"/>
      <w:r>
        <w:rPr>
          <w:rFonts w:hint="eastAsia"/>
          <w:color w:val="000000" w:themeColor="text1"/>
          <w:kern w:val="0"/>
          <w:sz w:val="24"/>
          <w:highlight w:val="none"/>
          <w14:textFill>
            <w14:solidFill>
              <w14:schemeClr w14:val="tx1"/>
            </w14:solidFill>
          </w14:textFill>
        </w:rPr>
        <w:t>B  技术要求</w:t>
      </w:r>
      <w:bookmarkEnd w:id="113"/>
      <w:bookmarkEnd w:id="114"/>
    </w:p>
    <w:p>
      <w:pPr>
        <w:numPr>
          <w:ilvl w:val="0"/>
          <w:numId w:val="24"/>
        </w:num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采购内容</w:t>
      </w:r>
    </w:p>
    <w:tbl>
      <w:tblPr>
        <w:tblStyle w:val="48"/>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5813"/>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08" w:type="dxa"/>
            <w:noWrap w:val="0"/>
            <w:vAlign w:val="center"/>
          </w:tcPr>
          <w:p>
            <w:pPr>
              <w:widowControl/>
              <w:spacing w:line="24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序号</w:t>
            </w:r>
          </w:p>
        </w:tc>
        <w:tc>
          <w:tcPr>
            <w:tcW w:w="5813" w:type="dxa"/>
            <w:noWrap w:val="0"/>
            <w:vAlign w:val="center"/>
          </w:tcPr>
          <w:p>
            <w:pPr>
              <w:widowControl/>
              <w:spacing w:line="24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采购内容</w:t>
            </w:r>
          </w:p>
        </w:tc>
        <w:tc>
          <w:tcPr>
            <w:tcW w:w="2692" w:type="dxa"/>
            <w:noWrap w:val="0"/>
            <w:vAlign w:val="center"/>
          </w:tcPr>
          <w:p>
            <w:pPr>
              <w:widowControl/>
              <w:spacing w:line="24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 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08" w:type="dxa"/>
            <w:noWrap w:val="0"/>
            <w:vAlign w:val="center"/>
          </w:tcPr>
          <w:p>
            <w:pPr>
              <w:widowControl/>
              <w:spacing w:line="24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bookmarkStart w:id="115" w:name="_Hlk100564936"/>
            <w:r>
              <w:rPr>
                <w:rFonts w:hint="eastAsia" w:ascii="宋体" w:hAnsi="宋体" w:eastAsia="宋体" w:cs="宋体"/>
                <w:bCs/>
                <w:color w:val="000000" w:themeColor="text1"/>
                <w:kern w:val="0"/>
                <w:sz w:val="21"/>
                <w:szCs w:val="21"/>
                <w:highlight w:val="none"/>
                <w14:textFill>
                  <w14:solidFill>
                    <w14:schemeClr w14:val="tx1"/>
                  </w14:solidFill>
                </w14:textFill>
              </w:rPr>
              <w:t>1</w:t>
            </w:r>
          </w:p>
        </w:tc>
        <w:tc>
          <w:tcPr>
            <w:tcW w:w="5813" w:type="dxa"/>
            <w:noWrap w:val="0"/>
            <w:vAlign w:val="center"/>
          </w:tcPr>
          <w:p>
            <w:pPr>
              <w:widowControl/>
              <w:spacing w:line="24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《阳西县乡村振兴总体规划（2022-2035）》</w:t>
            </w:r>
          </w:p>
        </w:tc>
        <w:tc>
          <w:tcPr>
            <w:tcW w:w="2692" w:type="dxa"/>
            <w:noWrap w:val="0"/>
            <w:vAlign w:val="center"/>
          </w:tcPr>
          <w:p>
            <w:pPr>
              <w:widowControl/>
              <w:spacing w:line="240" w:lineRule="auto"/>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1项</w:t>
            </w:r>
          </w:p>
        </w:tc>
      </w:tr>
      <w:bookmarkEnd w:id="115"/>
    </w:tbl>
    <w:p>
      <w:pPr>
        <w:pStyle w:val="31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bookmarkStart w:id="116" w:name="_Toc11060071"/>
      <w:bookmarkStart w:id="117" w:name="_Toc11060150"/>
    </w:p>
    <w:p>
      <w:pPr>
        <w:pStyle w:val="31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二、项目</w:t>
      </w:r>
      <w:bookmarkEnd w:id="116"/>
      <w:bookmarkEnd w:id="117"/>
      <w:r>
        <w:rPr>
          <w:rFonts w:hint="eastAsia" w:ascii="宋体" w:hAnsi="宋体" w:eastAsia="宋体" w:cs="宋体"/>
          <w:color w:val="000000" w:themeColor="text1"/>
          <w:sz w:val="21"/>
          <w:szCs w:val="21"/>
          <w:highlight w:val="none"/>
          <w14:textFill>
            <w14:solidFill>
              <w14:schemeClr w14:val="tx1"/>
            </w14:solidFill>
          </w14:textFill>
        </w:rPr>
        <w:t>概况</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落实国家、广东省、阳江市关于乡村振兴的工作要求和相关部署，统筹县域乡村发展，形成“县-镇-村”三级体系协同，新型城镇化--乡村振兴一盘棋的体系，助推县域乡村产业振兴、生态振兴、文化振兴、组织振兴、人才振兴，巩固脱贫攻坚成果，提升镇村公共基础设施水平与公共服务能力，发展乡村产业，增强党建引领促乡村振兴的能力。我局拟开展《阳西县乡村振兴总体规划（2022-2035）》工作。</w:t>
      </w:r>
    </w:p>
    <w:p>
      <w:pPr>
        <w:pStyle w:val="31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）规划期限</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与国土空间总体规划保持一致，规划近期至2025年，远期至2035年。基准年为2021年。</w:t>
      </w:r>
    </w:p>
    <w:p>
      <w:pPr>
        <w:pStyle w:val="31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）研究范围和规划范围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（1）研究范围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研究范围一：省域尺度，重点解读粤港澳大湾区的影响，判断阳西的区位价值和发展机遇；研究沿海经济带中阳西的定位与角色，判断阳西在沿海经济带开发保护总体布局中的农业及产业融合发展的机遇与挑战。</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研究范围二：阳江市层面，重点研究市乡村振兴工作的总体部署、新型城乡关系建设的政策，把准“阳西特色”的脉搏。</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（2）规划范围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阳西县行政辖区，提出县域乡村发展的总体布局，包括农业布局、涉农基础设施、乡村振兴总体布局、城乡公共服务体系等。</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确定县域乡村地区的发展指引。乡村地区指的是县域内“城镇开发边界外且生态红线外的地区”，明确分区发展指引与管控原则。</w:t>
      </w:r>
    </w:p>
    <w:p>
      <w:pPr>
        <w:pStyle w:val="31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）研究内容</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新型城镇化态势下的乡村发展政策与趋势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深度解读国家最新政策文件、广东省农业农村现代化的实施要求与指引，落实农业农村现代化发展要求，提升乡村产业发展水平，促进农村一二三产业融合发展，实现乡村五大振兴。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新型城镇化态势下城乡关系研究，农地政策研究，现代科技以及粮食安全趋势下的农业发展；国土空间管控格局中的乡村建设模式。</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阳西县乡村发展研判</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针对农业发展体系、农地利用现状、新型城乡关系等层面开展深入调研与剖析。</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析县域人口、产业经济、公共服务设施、区域交通等基本情况，综合评价城乡建设发展特征，把握主要问题；对县域的自然资源、人文历史、村落聚落形态等方面进行梳理，综合评价镇域乡村景观与文化价值。明晰各镇的乡村发展诉求。</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sz w:val="21"/>
          <w:szCs w:val="21"/>
          <w:highlight w:val="none"/>
          <w14:textFill>
            <w14:solidFill>
              <w14:schemeClr w14:val="tx1"/>
            </w14:solidFill>
          </w14:textFill>
        </w:rPr>
        <w:t>乡村发展目标和战略</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研判新形势下阳西发展面临的机遇与挑战，依照县域城乡空间规划体系，提出阳西乡村发展的目标和策略。</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sz w:val="21"/>
          <w:szCs w:val="21"/>
          <w:highlight w:val="none"/>
          <w14:textFill>
            <w14:solidFill>
              <w14:schemeClr w14:val="tx1"/>
            </w14:solidFill>
          </w14:textFill>
        </w:rPr>
        <w:t>县域农业发展体系</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明确农业发展的谱系，提出县域农业发展分区与发展指引，确定农业基础设施配套指引。</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农地管制引导与创新运营机制</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针对农地撂荒以及农业规模化现代化的要求，探索农地（尤其是基本农田）管制的新机制。</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乡村发展布局与分区发展导控。</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基于国土空间规划的视角，提出乡村振兴总体布局，对县域农村道路交通体系提出建设指引。</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农村人居环境提升指引</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提出农村公共服务设施配套策略。根据不同发展分区的需求，制定不同的公共服务配置模式。</w:t>
      </w:r>
    </w:p>
    <w:p>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规划实施和保障措施</w:t>
      </w:r>
    </w:p>
    <w:p>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）研究成果</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成果的表达应当清晰、准确、规范，成果文件应当以书面和电子文件两种方式表达。</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一般规定</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 提交的成果必须符合用户需求书的有关规定，充分表达规划研究的内容和深度。</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所有规划成果的计量单位均采用中华人民共和国法定计量单位。</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成果组成</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 文本：《阳西县乡村振兴总体规划（2022-2035）》</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 说明书</w:t>
      </w:r>
    </w:p>
    <w:p>
      <w:pPr>
        <w:pStyle w:val="311"/>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 基础资料汇编</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6"/>
        <w:rPr>
          <w:color w:val="000000" w:themeColor="text1"/>
          <w:sz w:val="21"/>
          <w:szCs w:val="2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8" w:name="_Toc1654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8"/>
    </w:p>
    <w:p>
      <w:pPr>
        <w:pStyle w:val="4"/>
        <w:numPr>
          <w:ilvl w:val="0"/>
          <w:numId w:val="0"/>
        </w:numPr>
        <w:rPr>
          <w:rFonts w:hint="eastAsia"/>
          <w:color w:val="000000" w:themeColor="text1"/>
          <w:szCs w:val="21"/>
          <w:highlight w:val="none"/>
          <w14:textFill>
            <w14:solidFill>
              <w14:schemeClr w14:val="tx1"/>
            </w14:solidFill>
          </w14:textFill>
        </w:rPr>
      </w:pPr>
      <w:bookmarkStart w:id="119" w:name="_Toc456648358"/>
      <w:bookmarkStart w:id="120" w:name="_Toc26090"/>
      <w:bookmarkStart w:id="121" w:name="_Toc434832495"/>
      <w:bookmarkStart w:id="122" w:name="_Toc456272919"/>
      <w:r>
        <w:rPr>
          <w:rFonts w:hint="eastAsia"/>
          <w:color w:val="000000" w:themeColor="text1"/>
          <w:szCs w:val="21"/>
          <w:highlight w:val="none"/>
          <w14:textFill>
            <w14:solidFill>
              <w14:schemeClr w14:val="tx1"/>
            </w14:solidFill>
          </w14:textFill>
        </w:rPr>
        <w:t>投标人须知前附表</w:t>
      </w:r>
      <w:bookmarkEnd w:id="119"/>
      <w:bookmarkEnd w:id="120"/>
      <w:bookmarkEnd w:id="121"/>
      <w:bookmarkEnd w:id="122"/>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rPr>
          <w:color w:val="000000" w:themeColor="text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23" w:name="_Hlt21938665"/>
      <w:bookmarkEnd w:id="123"/>
      <w:bookmarkStart w:id="124" w:name="_Hlt21938668"/>
      <w:bookmarkEnd w:id="124"/>
      <w:bookmarkStart w:id="125" w:name="_Toc503785396"/>
      <w:bookmarkStart w:id="126" w:name="_Toc366072496"/>
      <w:bookmarkStart w:id="127" w:name="_Toc339020063"/>
      <w:bookmarkStart w:id="128" w:name="_Toc18252"/>
      <w:bookmarkStart w:id="129" w:name="_Toc339020201"/>
      <w:bookmarkStart w:id="130" w:name="_Toc337632326"/>
      <w:bookmarkStart w:id="131" w:name="_Toc331684006"/>
      <w:bookmarkStart w:id="132" w:name="_Toc365985147"/>
      <w:bookmarkStart w:id="133" w:name="_Toc333935314"/>
      <w:bookmarkStart w:id="134" w:name="_Toc333238601"/>
      <w:bookmarkStart w:id="135" w:name="_Toc497224194"/>
      <w:bookmarkStart w:id="136" w:name="_Toc339362268"/>
      <w:bookmarkStart w:id="137" w:name="_Toc350756418"/>
      <w:bookmarkStart w:id="138" w:name="_Toc340672837"/>
      <w:bookmarkStart w:id="139" w:name="_Toc336681903"/>
      <w:bookmarkStart w:id="140" w:name="_Toc340507410"/>
      <w:bookmarkStart w:id="141" w:name="_Toc332206676"/>
      <w:bookmarkStart w:id="142" w:name="_Toc345513835"/>
      <w:bookmarkStart w:id="143" w:name="_Toc339019983"/>
      <w:bookmarkStart w:id="144" w:name="_Toc341348306"/>
      <w:bookmarkStart w:id="145" w:name="_Toc333237645"/>
      <w:bookmarkStart w:id="146" w:name="_Toc333237756"/>
      <w:bookmarkStart w:id="147" w:name="_Toc342060342"/>
      <w:bookmarkStart w:id="148" w:name="_Toc349143557"/>
      <w:bookmarkStart w:id="149" w:name="_Toc342296728"/>
      <w:bookmarkStart w:id="150" w:name="_Toc333935655"/>
      <w:bookmarkStart w:id="151" w:name="_Toc365967041"/>
      <w:bookmarkStart w:id="152" w:name="_Toc331512866"/>
      <w:bookmarkStart w:id="153" w:name="_Toc330459953"/>
      <w:bookmarkStart w:id="154" w:name="_Toc350438717"/>
      <w:bookmarkStart w:id="155" w:name="_Toc349127594"/>
      <w:bookmarkStart w:id="156" w:name="_Toc336681548"/>
      <w:bookmarkStart w:id="157" w:name="_Toc332270314"/>
      <w:bookmarkStart w:id="158" w:name="_Toc340677038"/>
      <w:bookmarkStart w:id="159" w:name="_Toc339019857"/>
      <w:bookmarkStart w:id="160" w:name="_Toc339441055"/>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61" w:name="_Toc497224195"/>
      <w:bookmarkStart w:id="162" w:name="_Toc503785397"/>
      <w:bookmarkStart w:id="163" w:name="_Toc339020202"/>
      <w:bookmarkStart w:id="164" w:name="_Toc339019858"/>
      <w:bookmarkStart w:id="165" w:name="_Toc332206677"/>
      <w:bookmarkStart w:id="166" w:name="_Toc339441056"/>
      <w:bookmarkStart w:id="167" w:name="_Toc340507411"/>
      <w:bookmarkStart w:id="168" w:name="_Toc339362269"/>
      <w:bookmarkStart w:id="169" w:name="_Toc365985148"/>
      <w:bookmarkStart w:id="170" w:name="_Toc21523"/>
      <w:bookmarkStart w:id="171" w:name="_Toc350438718"/>
      <w:bookmarkStart w:id="172" w:name="_Toc340677039"/>
      <w:bookmarkStart w:id="173" w:name="_Toc339020064"/>
      <w:bookmarkStart w:id="174" w:name="_Toc333238602"/>
      <w:bookmarkStart w:id="175" w:name="_Toc333237757"/>
      <w:bookmarkStart w:id="176" w:name="_Toc336681549"/>
      <w:bookmarkStart w:id="177" w:name="_Toc337632327"/>
      <w:bookmarkStart w:id="178" w:name="_Toc341348307"/>
      <w:bookmarkStart w:id="179" w:name="_Toc333935656"/>
      <w:bookmarkStart w:id="180" w:name="_Toc349127595"/>
      <w:bookmarkStart w:id="181" w:name="_Toc333237646"/>
      <w:bookmarkStart w:id="182" w:name="_Toc339019984"/>
      <w:bookmarkStart w:id="183" w:name="_Toc349143558"/>
      <w:bookmarkStart w:id="184" w:name="_Toc331684007"/>
      <w:bookmarkStart w:id="185" w:name="_Toc331512867"/>
      <w:bookmarkStart w:id="186" w:name="_Toc342296729"/>
      <w:bookmarkStart w:id="187" w:name="_Toc366072497"/>
      <w:bookmarkStart w:id="188" w:name="_Toc350756419"/>
      <w:bookmarkStart w:id="189" w:name="_Toc330459954"/>
      <w:bookmarkStart w:id="190" w:name="_Toc342060343"/>
      <w:bookmarkStart w:id="191" w:name="_Toc340672838"/>
      <w:bookmarkStart w:id="192" w:name="_Toc333935315"/>
      <w:bookmarkStart w:id="193" w:name="_Toc336681904"/>
      <w:bookmarkStart w:id="194" w:name="_Toc365967042"/>
      <w:bookmarkStart w:id="195" w:name="_Toc332270315"/>
      <w:bookmarkStart w:id="196" w:name="_Toc345513836"/>
      <w:r>
        <w:rPr>
          <w:rFonts w:hint="eastAsia"/>
          <w:color w:val="000000" w:themeColor="text1"/>
          <w:highlight w:val="none"/>
          <w14:textFill>
            <w14:solidFill>
              <w14:schemeClr w14:val="tx1"/>
            </w14:solidFill>
          </w14:textFill>
        </w:rPr>
        <w:t>适用范围</w:t>
      </w:r>
      <w:bookmarkEnd w:id="161"/>
      <w:bookmarkEnd w:id="162"/>
      <w:r>
        <w:rPr>
          <w:rFonts w:hint="eastAsia"/>
          <w:color w:val="000000" w:themeColor="text1"/>
          <w:highlight w:val="none"/>
          <w14:textFill>
            <w14:solidFill>
              <w14:schemeClr w14:val="tx1"/>
            </w14:solidFill>
          </w14:textFill>
        </w:rPr>
        <w:t>和资金来源</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7" w:name="_Toc339441057"/>
      <w:bookmarkStart w:id="198" w:name="_Toc349127596"/>
      <w:bookmarkStart w:id="199" w:name="_Toc337632328"/>
      <w:bookmarkStart w:id="200" w:name="_Toc342060344"/>
      <w:bookmarkStart w:id="201" w:name="_Toc332206678"/>
      <w:bookmarkStart w:id="202" w:name="_Toc339020203"/>
      <w:bookmarkStart w:id="203" w:name="_Toc339019985"/>
      <w:bookmarkStart w:id="204" w:name="_Toc345513837"/>
      <w:bookmarkStart w:id="205" w:name="_Toc336681905"/>
      <w:bookmarkStart w:id="206" w:name="_Toc340507412"/>
      <w:bookmarkStart w:id="207" w:name="_Toc374454571"/>
      <w:bookmarkStart w:id="208" w:name="_Toc350756420"/>
      <w:bookmarkStart w:id="209" w:name="_Toc340677040"/>
      <w:bookmarkStart w:id="210" w:name="_Toc503785398"/>
      <w:bookmarkStart w:id="211" w:name="_Toc333238603"/>
      <w:bookmarkStart w:id="212" w:name="_Toc331684008"/>
      <w:bookmarkStart w:id="213" w:name="_Toc350438719"/>
      <w:bookmarkStart w:id="214" w:name="_Toc365985149"/>
      <w:bookmarkStart w:id="215" w:name="_Toc333935657"/>
      <w:bookmarkStart w:id="216" w:name="_Toc336681550"/>
      <w:bookmarkStart w:id="217" w:name="_Toc349143559"/>
      <w:bookmarkStart w:id="218" w:name="_Toc333237647"/>
      <w:bookmarkStart w:id="219" w:name="_Toc365967043"/>
      <w:bookmarkStart w:id="220" w:name="_Toc339020065"/>
      <w:bookmarkStart w:id="221" w:name="_Toc333237758"/>
      <w:bookmarkStart w:id="222" w:name="_Toc497224196"/>
      <w:bookmarkStart w:id="223" w:name="_Toc341348308"/>
      <w:bookmarkStart w:id="224" w:name="_Toc366072498"/>
      <w:bookmarkStart w:id="225" w:name="_Toc342296730"/>
      <w:bookmarkStart w:id="226" w:name="_Toc333935316"/>
      <w:bookmarkStart w:id="227" w:name="_Toc332270316"/>
      <w:bookmarkStart w:id="228" w:name="_Toc330459955"/>
      <w:bookmarkStart w:id="229" w:name="_Toc331512868"/>
      <w:bookmarkStart w:id="230" w:name="_Toc339019859"/>
      <w:bookmarkStart w:id="231" w:name="_Toc340672839"/>
      <w:bookmarkStart w:id="232" w:name="_Toc33936227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3" w:name="_Toc27882"/>
      <w:r>
        <w:rPr>
          <w:rFonts w:hint="eastAsia"/>
          <w:color w:val="000000" w:themeColor="text1"/>
          <w:highlight w:val="none"/>
          <w14:textFill>
            <w14:solidFill>
              <w14:schemeClr w14:val="tx1"/>
            </w14:solidFill>
          </w14:textFill>
        </w:rPr>
        <w:t>定义</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阳西县农业农村局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4" w:name="_Toc497224197"/>
      <w:bookmarkStart w:id="235" w:name="_Toc503785399"/>
      <w:bookmarkStart w:id="236" w:name="_Toc340507413"/>
      <w:bookmarkStart w:id="237" w:name="_Toc349143560"/>
      <w:bookmarkStart w:id="238" w:name="_Toc331684009"/>
      <w:bookmarkStart w:id="239" w:name="_Toc332270317"/>
      <w:bookmarkStart w:id="240" w:name="_Toc331512869"/>
      <w:bookmarkStart w:id="241" w:name="_Toc342296731"/>
      <w:bookmarkStart w:id="242" w:name="_Toc333238604"/>
      <w:bookmarkStart w:id="243" w:name="_Toc332206679"/>
      <w:bookmarkStart w:id="244" w:name="_Toc333935658"/>
      <w:bookmarkStart w:id="245" w:name="_Toc333935317"/>
      <w:bookmarkStart w:id="246" w:name="_Toc333237759"/>
      <w:bookmarkStart w:id="247" w:name="_Toc340677041"/>
      <w:bookmarkStart w:id="248" w:name="_Toc339019986"/>
      <w:bookmarkStart w:id="249" w:name="_Toc374454572"/>
      <w:bookmarkStart w:id="250" w:name="_Toc345513838"/>
      <w:bookmarkStart w:id="251" w:name="_Toc336681551"/>
      <w:bookmarkStart w:id="252" w:name="_Toc336681906"/>
      <w:bookmarkStart w:id="253" w:name="_Toc342060345"/>
      <w:bookmarkStart w:id="254" w:name="_Toc365967044"/>
      <w:bookmarkStart w:id="255" w:name="_Toc330459956"/>
      <w:bookmarkStart w:id="256" w:name="_Toc340672840"/>
      <w:bookmarkStart w:id="257" w:name="_Toc339020204"/>
      <w:bookmarkStart w:id="258" w:name="_Toc350438720"/>
      <w:bookmarkStart w:id="259" w:name="_Toc350756421"/>
      <w:bookmarkStart w:id="260" w:name="_Toc365985150"/>
      <w:bookmarkStart w:id="261" w:name="_Toc337632329"/>
      <w:bookmarkStart w:id="262" w:name="_Toc339362271"/>
      <w:bookmarkStart w:id="263" w:name="_Toc12048"/>
      <w:bookmarkStart w:id="264" w:name="_Toc333237648"/>
      <w:bookmarkStart w:id="265" w:name="_Toc339441058"/>
      <w:bookmarkStart w:id="266" w:name="_Toc339020066"/>
      <w:bookmarkStart w:id="267" w:name="_Toc366072499"/>
      <w:bookmarkStart w:id="268" w:name="_Toc341348309"/>
      <w:bookmarkStart w:id="269" w:name="_Toc349127597"/>
      <w:bookmarkStart w:id="270" w:name="_Toc339019860"/>
      <w:r>
        <w:rPr>
          <w:rFonts w:hint="eastAsia"/>
          <w:color w:val="000000" w:themeColor="text1"/>
          <w:highlight w:val="none"/>
          <w14:textFill>
            <w14:solidFill>
              <w14:schemeClr w14:val="tx1"/>
            </w14:solidFill>
          </w14:textFill>
        </w:rPr>
        <w:t>合格的</w:t>
      </w:r>
      <w:bookmarkEnd w:id="234"/>
      <w:bookmarkEnd w:id="235"/>
      <w:r>
        <w:rPr>
          <w:rFonts w:hint="eastAsia"/>
          <w:color w:val="000000" w:themeColor="text1"/>
          <w:highlight w:val="none"/>
          <w14:textFill>
            <w14:solidFill>
              <w14:schemeClr w14:val="tx1"/>
            </w14:solidFill>
          </w14:textFill>
        </w:rPr>
        <w:t>投标人</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71" w:name="_Toc374454573"/>
      <w:bookmarkStart w:id="272" w:name="_Toc333935659"/>
      <w:bookmarkStart w:id="273" w:name="_Toc339019987"/>
      <w:bookmarkStart w:id="274" w:name="_Toc339441059"/>
      <w:bookmarkStart w:id="275" w:name="_Toc350438721"/>
      <w:bookmarkStart w:id="276" w:name="_Toc340677042"/>
      <w:bookmarkStart w:id="277" w:name="_Toc331684010"/>
      <w:bookmarkStart w:id="278" w:name="_Toc339020067"/>
      <w:bookmarkStart w:id="279" w:name="_Toc339362272"/>
      <w:bookmarkStart w:id="280" w:name="_Toc349127598"/>
      <w:bookmarkStart w:id="281" w:name="_Toc349143561"/>
      <w:bookmarkStart w:id="282" w:name="_Toc332270318"/>
      <w:bookmarkStart w:id="283" w:name="_Toc340672841"/>
      <w:bookmarkStart w:id="284" w:name="_Toc340507414"/>
      <w:bookmarkStart w:id="285" w:name="_Toc336681907"/>
      <w:bookmarkStart w:id="286" w:name="_Toc332206680"/>
      <w:bookmarkStart w:id="287" w:name="_Toc339020205"/>
      <w:bookmarkStart w:id="288" w:name="_Toc330459957"/>
      <w:bookmarkStart w:id="289" w:name="_Toc333237760"/>
      <w:bookmarkStart w:id="290" w:name="_Toc339019861"/>
      <w:bookmarkStart w:id="291" w:name="_Toc333238605"/>
      <w:bookmarkStart w:id="292" w:name="_Toc503785400"/>
      <w:bookmarkStart w:id="293" w:name="_Toc497224198"/>
      <w:bookmarkStart w:id="294" w:name="_Toc342060346"/>
      <w:bookmarkStart w:id="295" w:name="_Toc350756422"/>
      <w:bookmarkStart w:id="296" w:name="_Toc365985151"/>
      <w:bookmarkStart w:id="297" w:name="_Toc365967045"/>
      <w:bookmarkStart w:id="298" w:name="_Toc366072500"/>
      <w:bookmarkStart w:id="299" w:name="_Toc331512870"/>
      <w:bookmarkStart w:id="300" w:name="_Toc333237649"/>
      <w:bookmarkStart w:id="301" w:name="_Toc337632330"/>
      <w:bookmarkStart w:id="302" w:name="_Toc336681552"/>
      <w:bookmarkStart w:id="303" w:name="_Toc345513839"/>
      <w:bookmarkStart w:id="304" w:name="_Toc9233"/>
      <w:bookmarkStart w:id="305" w:name="_Toc342296732"/>
      <w:bookmarkStart w:id="306" w:name="_Toc341348310"/>
      <w:bookmarkStart w:id="307" w:name="_Toc333935318"/>
      <w:r>
        <w:rPr>
          <w:rFonts w:hint="eastAsia"/>
          <w:color w:val="000000" w:themeColor="text1"/>
          <w:highlight w:val="none"/>
          <w14:textFill>
            <w14:solidFill>
              <w14:schemeClr w14:val="tx1"/>
            </w14:solidFill>
          </w14:textFill>
        </w:rPr>
        <w:t>投标费用</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8" w:name="_Toc497224199"/>
      <w:bookmarkStart w:id="309" w:name="_Toc339362273"/>
      <w:bookmarkStart w:id="310" w:name="_Toc340672842"/>
      <w:bookmarkStart w:id="311" w:name="_Toc339019862"/>
      <w:bookmarkStart w:id="312" w:name="_Toc503785401"/>
      <w:bookmarkStart w:id="313" w:name="_Toc339019988"/>
      <w:bookmarkStart w:id="314" w:name="_Toc374454574"/>
      <w:bookmarkStart w:id="315" w:name="_Toc331684011"/>
      <w:bookmarkStart w:id="316" w:name="_Toc365967046"/>
      <w:bookmarkStart w:id="317" w:name="_Toc333237650"/>
      <w:bookmarkStart w:id="318" w:name="_Toc339020068"/>
      <w:bookmarkStart w:id="319" w:name="_Toc342060347"/>
      <w:bookmarkStart w:id="320" w:name="_Toc333935660"/>
      <w:bookmarkStart w:id="321" w:name="_Toc349143562"/>
      <w:bookmarkStart w:id="322" w:name="_Toc341348311"/>
      <w:bookmarkStart w:id="323" w:name="_Toc332206681"/>
      <w:bookmarkStart w:id="324" w:name="_Toc342296733"/>
      <w:bookmarkStart w:id="325" w:name="_Toc339020206"/>
      <w:bookmarkStart w:id="326" w:name="_Toc339441060"/>
      <w:bookmarkStart w:id="327" w:name="_Toc349127599"/>
      <w:bookmarkStart w:id="328" w:name="_Toc366072501"/>
      <w:bookmarkStart w:id="329" w:name="_Toc330459958"/>
      <w:bookmarkStart w:id="330" w:name="_Toc332270319"/>
      <w:bookmarkStart w:id="331" w:name="_Toc340507415"/>
      <w:bookmarkStart w:id="332" w:name="_Toc337632331"/>
      <w:bookmarkStart w:id="333" w:name="_Toc336681553"/>
      <w:bookmarkStart w:id="334" w:name="_Toc350756423"/>
      <w:bookmarkStart w:id="335" w:name="_Toc333237761"/>
      <w:bookmarkStart w:id="336" w:name="_Toc333935319"/>
      <w:bookmarkStart w:id="337" w:name="_Toc365985152"/>
      <w:bookmarkStart w:id="338" w:name="_Toc350438722"/>
      <w:bookmarkStart w:id="339" w:name="_Toc345513840"/>
      <w:bookmarkStart w:id="340" w:name="_Toc331512871"/>
      <w:bookmarkStart w:id="341" w:name="_Toc333238606"/>
      <w:bookmarkStart w:id="342" w:name="_Toc340677043"/>
      <w:bookmarkStart w:id="343" w:name="_Toc336681908"/>
    </w:p>
    <w:p>
      <w:pPr>
        <w:pStyle w:val="4"/>
        <w:numPr>
          <w:ilvl w:val="0"/>
          <w:numId w:val="0"/>
        </w:numPr>
        <w:rPr>
          <w:color w:val="000000" w:themeColor="text1"/>
          <w:sz w:val="24"/>
          <w:highlight w:val="none"/>
          <w14:textFill>
            <w14:solidFill>
              <w14:schemeClr w14:val="tx1"/>
            </w14:solidFill>
          </w14:textFill>
        </w:rPr>
      </w:pPr>
      <w:bookmarkStart w:id="344" w:name="_Toc11876"/>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5" w:name="_Toc333935661"/>
      <w:bookmarkStart w:id="346" w:name="_Toc339020069"/>
      <w:bookmarkStart w:id="347" w:name="_Toc350756424"/>
      <w:bookmarkStart w:id="348" w:name="_Toc365967047"/>
      <w:bookmarkStart w:id="349" w:name="_Toc332270320"/>
      <w:bookmarkStart w:id="350" w:name="_Toc339019989"/>
      <w:bookmarkStart w:id="351" w:name="_Toc339019863"/>
      <w:bookmarkStart w:id="352" w:name="_Toc332206682"/>
      <w:bookmarkStart w:id="353" w:name="_Toc336681554"/>
      <w:bookmarkStart w:id="354" w:name="_Toc340672843"/>
      <w:bookmarkStart w:id="355" w:name="_Toc331684012"/>
      <w:bookmarkStart w:id="356" w:name="_Toc330459959"/>
      <w:bookmarkStart w:id="357" w:name="_Toc365985153"/>
      <w:bookmarkStart w:id="358" w:name="_Toc337632332"/>
      <w:bookmarkStart w:id="359" w:name="_Toc341348312"/>
      <w:bookmarkStart w:id="360" w:name="_Toc336681909"/>
      <w:bookmarkStart w:id="361" w:name="_Toc340507416"/>
      <w:bookmarkStart w:id="362" w:name="_Toc339020207"/>
      <w:bookmarkStart w:id="363" w:name="_Toc349143563"/>
      <w:bookmarkStart w:id="364" w:name="_Toc366072502"/>
      <w:bookmarkStart w:id="365" w:name="_Toc331512872"/>
      <w:bookmarkStart w:id="366" w:name="_Toc350438723"/>
      <w:bookmarkStart w:id="367" w:name="_Toc497224200"/>
      <w:bookmarkStart w:id="368" w:name="_Toc342060348"/>
      <w:bookmarkStart w:id="369" w:name="_Toc333935320"/>
      <w:bookmarkStart w:id="370" w:name="_Toc339441061"/>
      <w:bookmarkStart w:id="371" w:name="_Toc340677044"/>
      <w:bookmarkStart w:id="372" w:name="_Toc345513841"/>
      <w:bookmarkStart w:id="373" w:name="_Toc333237651"/>
      <w:bookmarkStart w:id="374" w:name="_Toc333238607"/>
      <w:bookmarkStart w:id="375" w:name="_Toc339362274"/>
      <w:bookmarkStart w:id="376" w:name="_Toc503785402"/>
      <w:bookmarkStart w:id="377" w:name="_Toc374454575"/>
      <w:bookmarkStart w:id="378" w:name="_Toc16471"/>
      <w:bookmarkStart w:id="379" w:name="_Toc349127600"/>
      <w:bookmarkStart w:id="380" w:name="_Toc342296734"/>
      <w:bookmarkStart w:id="381" w:name="_Toc333237762"/>
      <w:r>
        <w:rPr>
          <w:rFonts w:hint="eastAsia"/>
          <w:color w:val="000000" w:themeColor="text1"/>
          <w:highlight w:val="none"/>
          <w14:textFill>
            <w14:solidFill>
              <w14:schemeClr w14:val="tx1"/>
            </w14:solidFill>
          </w14:textFill>
        </w:rPr>
        <w:t>招标文件的构成</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第四部分  </w:t>
      </w:r>
      <w:r>
        <w:rPr>
          <w:rFonts w:hint="eastAsia" w:ascii="宋体"/>
          <w:bCs/>
          <w:color w:val="000000" w:themeColor="text1"/>
          <w:highlight w:val="none"/>
          <w:lang w:val="en-US" w:eastAsia="zh-CN"/>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2" w:name="_Toc340677045"/>
      <w:bookmarkStart w:id="383" w:name="_Toc365985154"/>
      <w:bookmarkStart w:id="384" w:name="_Toc342296735"/>
      <w:bookmarkStart w:id="385" w:name="_Toc341348313"/>
      <w:bookmarkStart w:id="386" w:name="_Toc497224201"/>
      <w:bookmarkStart w:id="387" w:name="_Toc339019990"/>
      <w:bookmarkStart w:id="388" w:name="_Toc332206683"/>
      <w:bookmarkStart w:id="389" w:name="_Toc340507417"/>
      <w:bookmarkStart w:id="390" w:name="_Toc339020070"/>
      <w:bookmarkStart w:id="391" w:name="_Toc333935321"/>
      <w:bookmarkStart w:id="392" w:name="_Toc339019864"/>
      <w:bookmarkStart w:id="393" w:name="_Toc349127601"/>
      <w:bookmarkStart w:id="394" w:name="_Toc333237763"/>
      <w:bookmarkStart w:id="395" w:name="_Toc340672844"/>
      <w:bookmarkStart w:id="396" w:name="_Toc333935662"/>
      <w:bookmarkStart w:id="397" w:name="_Toc336681555"/>
      <w:bookmarkStart w:id="398" w:name="_Toc365967048"/>
      <w:bookmarkStart w:id="399" w:name="_Toc333237652"/>
      <w:bookmarkStart w:id="400" w:name="_Toc339020208"/>
      <w:bookmarkStart w:id="401" w:name="_Toc332270321"/>
      <w:bookmarkStart w:id="402" w:name="_Toc342060349"/>
      <w:bookmarkStart w:id="403" w:name="_Toc370388389"/>
      <w:bookmarkStart w:id="404" w:name="_Toc339362275"/>
      <w:bookmarkStart w:id="405" w:name="_Toc350756425"/>
      <w:bookmarkStart w:id="406" w:name="_Toc339441062"/>
      <w:bookmarkStart w:id="407" w:name="_Toc331512873"/>
      <w:bookmarkStart w:id="408" w:name="_Toc503785403"/>
      <w:bookmarkStart w:id="409" w:name="_Toc331684013"/>
      <w:bookmarkStart w:id="410" w:name="_Toc333238608"/>
      <w:bookmarkStart w:id="411" w:name="_Toc336681910"/>
      <w:bookmarkStart w:id="412" w:name="_Toc349143564"/>
      <w:bookmarkStart w:id="413" w:name="_Toc330459960"/>
      <w:bookmarkStart w:id="414" w:name="_Toc350438724"/>
      <w:bookmarkStart w:id="415" w:name="_Toc337632333"/>
      <w:bookmarkStart w:id="416" w:name="_Toc345513842"/>
      <w:bookmarkStart w:id="417" w:name="_Toc28906"/>
      <w:bookmarkStart w:id="418" w:name="_Toc374454576"/>
      <w:bookmarkStart w:id="419" w:name="_Toc503785405"/>
      <w:bookmarkStart w:id="420" w:name="_Toc497224203"/>
      <w:bookmarkStart w:id="421" w:name="_Toc336681912"/>
      <w:bookmarkStart w:id="422" w:name="_Toc340677047"/>
      <w:bookmarkStart w:id="423" w:name="_Toc340507419"/>
      <w:bookmarkStart w:id="424" w:name="_Toc341348315"/>
      <w:bookmarkStart w:id="425" w:name="_Toc333237765"/>
      <w:bookmarkStart w:id="426" w:name="_Toc331512875"/>
      <w:bookmarkStart w:id="427" w:name="_Toc345513844"/>
      <w:bookmarkStart w:id="428" w:name="_Toc339019866"/>
      <w:bookmarkStart w:id="429" w:name="_Toc339019992"/>
      <w:bookmarkStart w:id="430" w:name="_Toc333237654"/>
      <w:bookmarkStart w:id="431" w:name="_Toc340672846"/>
      <w:bookmarkStart w:id="432" w:name="_Toc333238610"/>
      <w:bookmarkStart w:id="433" w:name="_Toc339441064"/>
      <w:bookmarkStart w:id="434" w:name="_Toc339020210"/>
      <w:bookmarkStart w:id="435" w:name="_Toc350438726"/>
      <w:bookmarkStart w:id="436" w:name="_Toc331684015"/>
      <w:bookmarkStart w:id="437" w:name="_Toc350756427"/>
      <w:bookmarkStart w:id="438" w:name="_Toc342296737"/>
      <w:bookmarkStart w:id="439" w:name="_Toc339020072"/>
      <w:bookmarkStart w:id="440" w:name="_Toc349127603"/>
      <w:bookmarkStart w:id="441" w:name="_Toc349143566"/>
      <w:bookmarkStart w:id="442" w:name="_Toc333935323"/>
      <w:bookmarkStart w:id="443" w:name="_Toc339362277"/>
      <w:bookmarkStart w:id="444" w:name="_Toc330459962"/>
      <w:bookmarkStart w:id="445" w:name="_Toc333935664"/>
      <w:bookmarkStart w:id="446" w:name="_Toc336681557"/>
      <w:bookmarkStart w:id="447" w:name="_Toc342060351"/>
      <w:bookmarkStart w:id="448" w:name="_Toc337632335"/>
      <w:bookmarkStart w:id="449" w:name="_Toc366072505"/>
      <w:bookmarkStart w:id="450" w:name="_Toc365985156"/>
      <w:bookmarkStart w:id="451" w:name="_Toc365967050"/>
      <w:bookmarkStart w:id="452" w:name="_Toc332270323"/>
      <w:bookmarkStart w:id="453" w:name="_Toc332206685"/>
      <w:r>
        <w:rPr>
          <w:rFonts w:hint="eastAsia"/>
          <w:color w:val="000000" w:themeColor="text1"/>
          <w:highlight w:val="none"/>
          <w14:textFill>
            <w14:solidFill>
              <w14:schemeClr w14:val="tx1"/>
            </w14:solidFill>
          </w14:textFill>
        </w:rPr>
        <w:t>招标文件的澄清</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hint="eastAsia"/>
          <w:color w:val="000000" w:themeColor="text1"/>
          <w:highlight w:val="none"/>
          <w14:textFill>
            <w14:solidFill>
              <w14:schemeClr w14:val="tx1"/>
            </w14:solidFill>
          </w14:textFill>
        </w:rPr>
        <w:t>、修改</w:t>
      </w:r>
      <w:bookmarkEnd w:id="417"/>
      <w:bookmarkEnd w:id="418"/>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ascii="宋体" w:hAnsi="宋体"/>
          <w:color w:val="000000" w:themeColor="text1"/>
          <w:sz w:val="21"/>
          <w:szCs w:val="21"/>
          <w:highlight w:val="none"/>
          <w:lang w:eastAsia="zh-CN"/>
          <w14:textFill>
            <w14:solidFill>
              <w14:schemeClr w14:val="tx1"/>
            </w14:solidFill>
          </w14:textFill>
        </w:rPr>
        <w:t>。</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14:textFill>
            <w14:solidFill>
              <w14:schemeClr w14:val="tx1"/>
            </w14:solidFill>
          </w14:textFill>
        </w:rPr>
      </w:pPr>
      <w:bookmarkStart w:id="454" w:name="_Toc374454577"/>
      <w:r>
        <w:rPr>
          <w:color w:val="000000" w:themeColor="text1"/>
          <w:sz w:val="24"/>
          <w:highlight w:val="none"/>
          <w14:textFill>
            <w14:solidFill>
              <w14:schemeClr w14:val="tx1"/>
            </w14:solidFill>
          </w14:textFill>
        </w:rPr>
        <w:br w:type="page"/>
      </w:r>
      <w:bookmarkStart w:id="455" w:name="_Toc98"/>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9"/>
      <w:bookmarkEnd w:id="420"/>
      <w:r>
        <w:rPr>
          <w:rFonts w:hint="eastAsia"/>
          <w:color w:val="000000" w:themeColor="text1"/>
          <w:sz w:val="24"/>
          <w:highlight w:val="none"/>
          <w14:textFill>
            <w14:solidFill>
              <w14:schemeClr w14:val="tx1"/>
            </w14:solidFill>
          </w14:textFill>
        </w:rPr>
        <w:t>制</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6" w:name="_Toc339362278"/>
      <w:bookmarkStart w:id="457" w:name="_Toc339441065"/>
      <w:bookmarkStart w:id="458" w:name="_Toc339019993"/>
      <w:bookmarkStart w:id="459" w:name="_Toc349143567"/>
      <w:bookmarkStart w:id="460" w:name="_Toc341348316"/>
      <w:bookmarkStart w:id="461" w:name="_Toc339020073"/>
      <w:bookmarkStart w:id="462" w:name="_Toc503785406"/>
      <w:bookmarkStart w:id="463" w:name="_Toc337632336"/>
      <w:bookmarkStart w:id="464" w:name="_Toc350756428"/>
      <w:bookmarkStart w:id="465" w:name="_Toc330459963"/>
      <w:bookmarkStart w:id="466" w:name="_Toc333237766"/>
      <w:bookmarkStart w:id="467" w:name="_Toc365967051"/>
      <w:bookmarkStart w:id="468" w:name="_Toc340507420"/>
      <w:bookmarkStart w:id="469" w:name="_Toc339020211"/>
      <w:bookmarkStart w:id="470" w:name="_Toc333935324"/>
      <w:bookmarkStart w:id="471" w:name="_Toc331512876"/>
      <w:bookmarkStart w:id="472" w:name="_Toc333237655"/>
      <w:bookmarkStart w:id="473" w:name="_Toc336681558"/>
      <w:bookmarkStart w:id="474" w:name="_Toc332270324"/>
      <w:bookmarkStart w:id="475" w:name="_Toc342296738"/>
      <w:bookmarkStart w:id="476" w:name="_Toc336681913"/>
      <w:bookmarkStart w:id="477" w:name="_Toc365985157"/>
      <w:bookmarkStart w:id="478" w:name="_Toc333238611"/>
      <w:bookmarkStart w:id="479" w:name="_Toc342060352"/>
      <w:bookmarkStart w:id="480" w:name="_Toc340677048"/>
      <w:bookmarkStart w:id="481" w:name="_Toc366072506"/>
      <w:bookmarkStart w:id="482" w:name="_Toc350438727"/>
      <w:bookmarkStart w:id="483" w:name="_Toc349127604"/>
      <w:bookmarkStart w:id="484" w:name="_Toc12566"/>
      <w:bookmarkStart w:id="485" w:name="_Toc345513845"/>
      <w:bookmarkStart w:id="486" w:name="_Toc374454578"/>
      <w:bookmarkStart w:id="487" w:name="_Toc333935665"/>
      <w:bookmarkStart w:id="488" w:name="_Toc497224204"/>
      <w:bookmarkStart w:id="489" w:name="_Toc332206686"/>
      <w:bookmarkStart w:id="490" w:name="_Toc340672847"/>
      <w:bookmarkStart w:id="491" w:name="_Toc331684016"/>
      <w:bookmarkStart w:id="492" w:name="_Toc339019867"/>
      <w:r>
        <w:rPr>
          <w:rFonts w:hint="eastAsia"/>
          <w:color w:val="000000" w:themeColor="text1"/>
          <w:highlight w:val="none"/>
          <w14:textFill>
            <w14:solidFill>
              <w14:schemeClr w14:val="tx1"/>
            </w14:solidFill>
          </w14:textFill>
        </w:rPr>
        <w:t>要求</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3" w:name="_Toc333237656"/>
      <w:bookmarkStart w:id="494" w:name="_Toc333237767"/>
      <w:bookmarkStart w:id="495" w:name="_Toc337632337"/>
      <w:bookmarkStart w:id="496" w:name="_Toc345513846"/>
      <w:bookmarkStart w:id="497" w:name="_Toc497224205"/>
      <w:bookmarkStart w:id="498" w:name="_Toc339019868"/>
      <w:bookmarkStart w:id="499" w:name="_Toc339441066"/>
      <w:bookmarkStart w:id="500" w:name="_Toc365985158"/>
      <w:bookmarkStart w:id="501" w:name="_Toc340672848"/>
      <w:bookmarkStart w:id="502" w:name="_Toc341348317"/>
      <w:bookmarkStart w:id="503" w:name="_Toc336681559"/>
      <w:bookmarkStart w:id="504" w:name="_Toc349143568"/>
      <w:bookmarkStart w:id="505" w:name="_Toc330459964"/>
      <w:bookmarkStart w:id="506" w:name="_Toc374454579"/>
      <w:bookmarkStart w:id="507" w:name="_Toc333935666"/>
      <w:bookmarkStart w:id="508" w:name="_Toc349127605"/>
      <w:bookmarkStart w:id="509" w:name="_Toc340507421"/>
      <w:bookmarkStart w:id="510" w:name="_Toc365967052"/>
      <w:bookmarkStart w:id="511" w:name="_Toc342060353"/>
      <w:bookmarkStart w:id="512" w:name="_Toc350756429"/>
      <w:bookmarkStart w:id="513" w:name="_Toc366072507"/>
      <w:bookmarkStart w:id="514" w:name="_Toc333238612"/>
      <w:bookmarkStart w:id="515" w:name="_Toc339020212"/>
      <w:bookmarkStart w:id="516" w:name="_Toc340677049"/>
      <w:bookmarkStart w:id="517" w:name="_Toc336681914"/>
      <w:bookmarkStart w:id="518" w:name="_Toc339362279"/>
      <w:bookmarkStart w:id="519" w:name="_Toc503785407"/>
      <w:bookmarkStart w:id="520" w:name="_Toc331684017"/>
      <w:bookmarkStart w:id="521" w:name="_Toc350438728"/>
      <w:bookmarkStart w:id="522" w:name="_Toc339019994"/>
      <w:bookmarkStart w:id="523" w:name="_Toc333935325"/>
      <w:bookmarkStart w:id="524" w:name="_Toc331512877"/>
      <w:bookmarkStart w:id="525" w:name="_Toc342296739"/>
      <w:bookmarkStart w:id="526" w:name="_Toc31122"/>
      <w:bookmarkStart w:id="527" w:name="_Toc332206687"/>
      <w:bookmarkStart w:id="528" w:name="_Toc339020074"/>
      <w:bookmarkStart w:id="529" w:name="_Toc332270325"/>
      <w:r>
        <w:rPr>
          <w:rFonts w:hint="eastAsia"/>
          <w:color w:val="000000" w:themeColor="text1"/>
          <w:highlight w:val="none"/>
          <w14:textFill>
            <w14:solidFill>
              <w14:schemeClr w14:val="tx1"/>
            </w14:solidFill>
          </w14:textFill>
        </w:rPr>
        <w:t>投标语言及计量单位</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30" w:name="_Toc340677050"/>
      <w:bookmarkStart w:id="531" w:name="_Toc503785408"/>
      <w:bookmarkStart w:id="532" w:name="_Toc350438729"/>
      <w:bookmarkStart w:id="533" w:name="_Toc332270326"/>
      <w:bookmarkStart w:id="534" w:name="_Toc350756430"/>
      <w:bookmarkStart w:id="535" w:name="_Toc337632338"/>
      <w:bookmarkStart w:id="536" w:name="_Toc333935667"/>
      <w:bookmarkStart w:id="537" w:name="_Toc339441067"/>
      <w:bookmarkStart w:id="538" w:name="_Toc333237768"/>
      <w:bookmarkStart w:id="539" w:name="_Toc331512878"/>
      <w:bookmarkStart w:id="540" w:name="_Toc340507422"/>
      <w:bookmarkStart w:id="541" w:name="_Toc374454580"/>
      <w:bookmarkStart w:id="542" w:name="_Toc333935326"/>
      <w:bookmarkStart w:id="543" w:name="_Toc339362280"/>
      <w:bookmarkStart w:id="544" w:name="_Toc342060354"/>
      <w:bookmarkStart w:id="545" w:name="_Toc340672849"/>
      <w:bookmarkStart w:id="546" w:name="_Toc349143569"/>
      <w:bookmarkStart w:id="547" w:name="_Toc345513847"/>
      <w:bookmarkStart w:id="548" w:name="_Toc336681915"/>
      <w:bookmarkStart w:id="549" w:name="_Toc341348318"/>
      <w:bookmarkStart w:id="550" w:name="_Toc365985159"/>
      <w:bookmarkStart w:id="551" w:name="_Toc331684018"/>
      <w:bookmarkStart w:id="552" w:name="_Toc336681560"/>
      <w:bookmarkStart w:id="553" w:name="_Toc26759"/>
      <w:bookmarkStart w:id="554" w:name="_Toc333238613"/>
      <w:bookmarkStart w:id="555" w:name="_Toc333237657"/>
      <w:bookmarkStart w:id="556" w:name="_Toc366072508"/>
      <w:bookmarkStart w:id="557" w:name="_Toc339020213"/>
      <w:bookmarkStart w:id="558" w:name="_Toc330459965"/>
      <w:bookmarkStart w:id="559" w:name="_Toc339019869"/>
      <w:bookmarkStart w:id="560" w:name="_Toc497224206"/>
      <w:bookmarkStart w:id="561" w:name="_Toc332206688"/>
      <w:bookmarkStart w:id="562" w:name="_Toc339020075"/>
      <w:bookmarkStart w:id="563" w:name="_Toc349127606"/>
      <w:bookmarkStart w:id="564" w:name="_Toc339019995"/>
      <w:bookmarkStart w:id="565" w:name="_Toc365967053"/>
      <w:bookmarkStart w:id="566" w:name="_Toc342296740"/>
      <w:r>
        <w:rPr>
          <w:rFonts w:hint="eastAsia"/>
          <w:color w:val="000000" w:themeColor="text1"/>
          <w:highlight w:val="none"/>
          <w14:textFill>
            <w14:solidFill>
              <w14:schemeClr w14:val="tx1"/>
            </w14:solidFill>
          </w14:textFill>
        </w:rPr>
        <w:t>投标文件的构成</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7" w:name="_Toc497224207"/>
      <w:bookmarkStart w:id="568" w:name="_Toc503785409"/>
      <w:r>
        <w:rPr>
          <w:rFonts w:hint="eastAsia" w:ascii="宋体" w:hAnsi="宋体"/>
          <w:bCs/>
          <w:color w:val="000000" w:themeColor="text1"/>
          <w:highlight w:val="none"/>
          <w14:textFill>
            <w14:solidFill>
              <w14:schemeClr w14:val="tx1"/>
            </w14:solidFill>
          </w14:textFill>
        </w:rPr>
        <w:t>第一章 资格审查文件</w:t>
      </w:r>
    </w:p>
    <w:p>
      <w:pPr>
        <w:widowControl/>
        <w:adjustRightInd w:val="0"/>
        <w:snapToGrid w:val="0"/>
        <w:spacing w:line="360" w:lineRule="auto"/>
        <w:ind w:left="734"/>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w:t>
      </w:r>
      <w:r>
        <w:rPr>
          <w:rFonts w:hint="eastAsia" w:ascii="宋体" w:hAnsi="宋体"/>
          <w:bCs/>
          <w:color w:val="000000" w:themeColor="text1"/>
          <w:highlight w:val="none"/>
          <w:lang w:val="en-US" w:eastAsia="zh-CN"/>
          <w14:textFill>
            <w14:solidFill>
              <w14:schemeClr w14:val="tx1"/>
            </w14:solidFill>
          </w14:textFill>
        </w:rPr>
        <w:t>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9" w:name="_Toc339441068"/>
      <w:bookmarkStart w:id="570" w:name="_Toc374454581"/>
      <w:bookmarkStart w:id="571" w:name="_Toc339362281"/>
      <w:bookmarkStart w:id="572" w:name="_Toc349143570"/>
      <w:bookmarkStart w:id="573" w:name="_Toc339019870"/>
      <w:bookmarkStart w:id="574" w:name="_Toc340507423"/>
      <w:bookmarkStart w:id="575" w:name="_Toc342296741"/>
      <w:bookmarkStart w:id="576" w:name="_Toc345513848"/>
      <w:bookmarkStart w:id="577" w:name="_Toc333237658"/>
      <w:bookmarkStart w:id="578" w:name="_Toc333238614"/>
      <w:bookmarkStart w:id="579" w:name="_Toc339020214"/>
      <w:bookmarkStart w:id="580" w:name="_Toc333935668"/>
      <w:bookmarkStart w:id="581" w:name="_Toc31202"/>
      <w:bookmarkStart w:id="582" w:name="_Toc336681916"/>
      <w:bookmarkStart w:id="583" w:name="_Toc330459966"/>
      <w:bookmarkStart w:id="584" w:name="_Toc332270327"/>
      <w:bookmarkStart w:id="585" w:name="_Toc339019996"/>
      <w:bookmarkStart w:id="586" w:name="_Toc365985160"/>
      <w:bookmarkStart w:id="587" w:name="_Toc365967054"/>
      <w:bookmarkStart w:id="588" w:name="_Toc337632339"/>
      <w:bookmarkStart w:id="589" w:name="_Toc366072509"/>
      <w:bookmarkStart w:id="590" w:name="_Toc336681561"/>
      <w:bookmarkStart w:id="591" w:name="_Toc332206689"/>
      <w:bookmarkStart w:id="592" w:name="_Toc349127607"/>
      <w:bookmarkStart w:id="593" w:name="_Toc339020076"/>
      <w:bookmarkStart w:id="594" w:name="_Toc331684019"/>
      <w:bookmarkStart w:id="595" w:name="_Toc340677051"/>
      <w:bookmarkStart w:id="596" w:name="_Toc331512879"/>
      <w:bookmarkStart w:id="597" w:name="_Toc350756431"/>
      <w:bookmarkStart w:id="598" w:name="_Toc340672850"/>
      <w:bookmarkStart w:id="599" w:name="_Toc350438730"/>
      <w:bookmarkStart w:id="600" w:name="_Toc342060355"/>
      <w:bookmarkStart w:id="601" w:name="_Toc333935327"/>
      <w:bookmarkStart w:id="602" w:name="_Toc341348319"/>
      <w:bookmarkStart w:id="603" w:name="_Toc333237769"/>
      <w:r>
        <w:rPr>
          <w:rFonts w:hint="eastAsia"/>
          <w:color w:val="000000" w:themeColor="text1"/>
          <w:highlight w:val="none"/>
          <w14:textFill>
            <w14:solidFill>
              <w14:schemeClr w14:val="tx1"/>
            </w14:solidFill>
          </w14:textFill>
        </w:rPr>
        <w:t>投标文件格式</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4" w:name="_Toc330459967"/>
      <w:bookmarkStart w:id="605" w:name="_Toc332270328"/>
      <w:bookmarkStart w:id="606" w:name="_Toc336681562"/>
      <w:bookmarkStart w:id="607" w:name="_Toc340677052"/>
      <w:bookmarkStart w:id="608" w:name="_Toc17616"/>
      <w:bookmarkStart w:id="609" w:name="_Toc366072510"/>
      <w:bookmarkStart w:id="610" w:name="_Toc332206690"/>
      <w:bookmarkStart w:id="611" w:name="_Toc349127608"/>
      <w:bookmarkStart w:id="612" w:name="_Toc339019871"/>
      <w:bookmarkStart w:id="613" w:name="_Toc365967055"/>
      <w:bookmarkStart w:id="614" w:name="_Toc339441069"/>
      <w:bookmarkStart w:id="615" w:name="_Toc331512880"/>
      <w:bookmarkStart w:id="616" w:name="_Toc339362282"/>
      <w:bookmarkStart w:id="617" w:name="_Toc336681917"/>
      <w:bookmarkStart w:id="618" w:name="_Toc350438731"/>
      <w:bookmarkStart w:id="619" w:name="_Toc331684020"/>
      <w:bookmarkStart w:id="620" w:name="_Toc342060356"/>
      <w:bookmarkStart w:id="621" w:name="_Toc5003680"/>
      <w:bookmarkStart w:id="622" w:name="_Toc340672851"/>
      <w:bookmarkStart w:id="623" w:name="_Toc333237770"/>
      <w:bookmarkStart w:id="624" w:name="_Toc345513849"/>
      <w:bookmarkStart w:id="625" w:name="_Toc339020077"/>
      <w:bookmarkStart w:id="626" w:name="_Toc374454582"/>
      <w:bookmarkStart w:id="627" w:name="_Toc333238615"/>
      <w:bookmarkStart w:id="628" w:name="_Toc333935669"/>
      <w:bookmarkStart w:id="629" w:name="_Toc337632340"/>
      <w:bookmarkStart w:id="630" w:name="_Toc340507424"/>
      <w:bookmarkStart w:id="631" w:name="_Toc341348320"/>
      <w:bookmarkStart w:id="632" w:name="_Toc349143571"/>
      <w:bookmarkStart w:id="633" w:name="_Toc350756432"/>
      <w:bookmarkStart w:id="634" w:name="_Toc342296742"/>
      <w:bookmarkStart w:id="635" w:name="_Toc333935328"/>
      <w:bookmarkStart w:id="636" w:name="_Toc365985161"/>
      <w:bookmarkStart w:id="637" w:name="_Toc339020215"/>
      <w:bookmarkStart w:id="638" w:name="_Toc333237659"/>
      <w:bookmarkStart w:id="639" w:name="_Toc339019997"/>
      <w:r>
        <w:rPr>
          <w:rFonts w:hint="eastAsia"/>
          <w:color w:val="000000" w:themeColor="text1"/>
          <w:highlight w:val="none"/>
          <w14:textFill>
            <w14:solidFill>
              <w14:schemeClr w14:val="tx1"/>
            </w14:solidFill>
          </w14:textFill>
        </w:rPr>
        <w:t>资格证明文件</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40" w:name="_Toc342060357"/>
      <w:bookmarkStart w:id="641" w:name="_Toc5003681"/>
      <w:bookmarkStart w:id="642" w:name="_Toc349143572"/>
      <w:bookmarkStart w:id="643" w:name="_Toc331684021"/>
      <w:bookmarkStart w:id="644" w:name="_Toc340677053"/>
      <w:bookmarkStart w:id="645" w:name="_Toc340507425"/>
      <w:bookmarkStart w:id="646" w:name="_Toc333935329"/>
      <w:bookmarkStart w:id="647" w:name="_Toc336681563"/>
      <w:bookmarkStart w:id="648" w:name="_Toc333237771"/>
      <w:bookmarkStart w:id="649" w:name="_Toc23031"/>
      <w:bookmarkStart w:id="650" w:name="_Toc349127609"/>
      <w:bookmarkStart w:id="651" w:name="_Toc339019998"/>
      <w:bookmarkStart w:id="652" w:name="_Toc366072511"/>
      <w:bookmarkStart w:id="653" w:name="_Toc341348321"/>
      <w:bookmarkStart w:id="654" w:name="_Toc365967056"/>
      <w:bookmarkStart w:id="655" w:name="_Toc339020216"/>
      <w:bookmarkStart w:id="656" w:name="_Toc339020078"/>
      <w:bookmarkStart w:id="657" w:name="_Toc350438732"/>
      <w:bookmarkStart w:id="658" w:name="_Toc333935670"/>
      <w:bookmarkStart w:id="659" w:name="_Toc340672852"/>
      <w:bookmarkStart w:id="660" w:name="_Toc339362283"/>
      <w:bookmarkStart w:id="661" w:name="_Toc350756433"/>
      <w:bookmarkStart w:id="662" w:name="_Toc331512881"/>
      <w:bookmarkStart w:id="663" w:name="_Toc339019872"/>
      <w:bookmarkStart w:id="664" w:name="_Toc332270329"/>
      <w:bookmarkStart w:id="665" w:name="_Toc342296743"/>
      <w:bookmarkStart w:id="666" w:name="_Toc336681918"/>
      <w:bookmarkStart w:id="667" w:name="_Toc333238616"/>
      <w:bookmarkStart w:id="668" w:name="_Toc332206691"/>
      <w:bookmarkStart w:id="669" w:name="_Toc333237660"/>
      <w:bookmarkStart w:id="670" w:name="_Toc339441070"/>
      <w:bookmarkStart w:id="671" w:name="_Toc365985162"/>
      <w:bookmarkStart w:id="672" w:name="_Toc337632341"/>
      <w:bookmarkStart w:id="673" w:name="_Toc330459968"/>
      <w:bookmarkStart w:id="674" w:name="_Toc374454583"/>
      <w:bookmarkStart w:id="675" w:name="_Toc345513850"/>
      <w:r>
        <w:rPr>
          <w:rFonts w:hint="eastAsia"/>
          <w:color w:val="000000" w:themeColor="text1"/>
          <w:highlight w:val="none"/>
          <w14:textFill>
            <w14:solidFill>
              <w14:schemeClr w14:val="tx1"/>
            </w14:solidFill>
          </w14:textFill>
        </w:rPr>
        <w:t>货物和服务的证明文件</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6" w:name="_Toc345513851"/>
      <w:bookmarkStart w:id="677" w:name="_Toc497224209"/>
      <w:bookmarkStart w:id="678" w:name="_Toc333237661"/>
      <w:bookmarkStart w:id="679" w:name="_Toc332206692"/>
      <w:bookmarkStart w:id="680" w:name="_Toc336681919"/>
      <w:bookmarkStart w:id="681" w:name="_Toc339020079"/>
      <w:bookmarkStart w:id="682" w:name="_Toc339441071"/>
      <w:bookmarkStart w:id="683" w:name="_Toc339019873"/>
      <w:bookmarkStart w:id="684" w:name="_Toc339362284"/>
      <w:bookmarkStart w:id="685" w:name="_Toc331512882"/>
      <w:bookmarkStart w:id="686" w:name="_Toc341348322"/>
      <w:bookmarkStart w:id="687" w:name="_Toc337632342"/>
      <w:bookmarkStart w:id="688" w:name="_Toc333935330"/>
      <w:bookmarkStart w:id="689" w:name="_Toc332270330"/>
      <w:bookmarkStart w:id="690" w:name="_Toc503785411"/>
      <w:bookmarkStart w:id="691" w:name="_Toc365985163"/>
      <w:bookmarkStart w:id="692" w:name="_Toc342296744"/>
      <w:bookmarkStart w:id="693" w:name="_Toc339019999"/>
      <w:bookmarkStart w:id="694" w:name="_Toc350756434"/>
      <w:bookmarkStart w:id="695" w:name="_Toc333237772"/>
      <w:bookmarkStart w:id="696" w:name="_Toc331684022"/>
      <w:bookmarkStart w:id="697" w:name="_Toc374454584"/>
      <w:bookmarkStart w:id="698" w:name="_Toc339020217"/>
      <w:bookmarkStart w:id="699" w:name="_Toc365967057"/>
      <w:bookmarkStart w:id="700" w:name="_Toc342060358"/>
      <w:bookmarkStart w:id="701" w:name="_Toc333935671"/>
      <w:bookmarkStart w:id="702" w:name="_Toc349127610"/>
      <w:bookmarkStart w:id="703" w:name="_Toc340672853"/>
      <w:bookmarkStart w:id="704" w:name="_Toc366072512"/>
      <w:bookmarkStart w:id="705" w:name="_Toc336681564"/>
      <w:bookmarkStart w:id="706" w:name="_Toc340507426"/>
      <w:bookmarkStart w:id="707" w:name="_Toc349143573"/>
      <w:bookmarkStart w:id="708" w:name="_Toc8162"/>
      <w:bookmarkStart w:id="709" w:name="_Toc340677054"/>
      <w:bookmarkStart w:id="710" w:name="_Toc333238617"/>
      <w:bookmarkStart w:id="711" w:name="_Toc330459969"/>
      <w:bookmarkStart w:id="712" w:name="_Toc350438733"/>
      <w:r>
        <w:rPr>
          <w:rFonts w:hint="eastAsia"/>
          <w:color w:val="000000" w:themeColor="text1"/>
          <w:highlight w:val="none"/>
          <w14:textFill>
            <w14:solidFill>
              <w14:schemeClr w14:val="tx1"/>
            </w14:solidFill>
          </w14:textFill>
        </w:rPr>
        <w:t>投标报价与投标货币</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3" w:name="_Toc345513852"/>
      <w:bookmarkStart w:id="714" w:name="_Toc497224212"/>
      <w:bookmarkStart w:id="715" w:name="_Toc365985164"/>
      <w:bookmarkStart w:id="716" w:name="_Toc333238618"/>
      <w:bookmarkStart w:id="717" w:name="_Toc333935331"/>
      <w:bookmarkStart w:id="718" w:name="_Toc331684023"/>
      <w:bookmarkStart w:id="719" w:name="_Toc342060359"/>
      <w:bookmarkStart w:id="720" w:name="_Toc503785414"/>
      <w:bookmarkStart w:id="721" w:name="_Toc339020000"/>
      <w:bookmarkStart w:id="722" w:name="_Toc349127611"/>
      <w:bookmarkStart w:id="723" w:name="_Toc340677055"/>
      <w:bookmarkStart w:id="724" w:name="_Toc339020080"/>
      <w:bookmarkStart w:id="725" w:name="_Toc333237773"/>
      <w:bookmarkStart w:id="726" w:name="_Toc332206693"/>
      <w:bookmarkStart w:id="727" w:name="_Toc339020218"/>
      <w:bookmarkStart w:id="728" w:name="_Toc341348323"/>
      <w:bookmarkStart w:id="729" w:name="_Toc342296745"/>
      <w:bookmarkStart w:id="730" w:name="_Toc337632343"/>
      <w:bookmarkStart w:id="731" w:name="_Toc374454585"/>
      <w:bookmarkStart w:id="732" w:name="_Toc350438734"/>
      <w:bookmarkStart w:id="733" w:name="_Toc18544"/>
      <w:bookmarkStart w:id="734" w:name="_Toc332270331"/>
      <w:bookmarkStart w:id="735" w:name="_Toc340672854"/>
      <w:bookmarkStart w:id="736" w:name="_Toc333237662"/>
      <w:bookmarkStart w:id="737" w:name="_Toc333935672"/>
      <w:bookmarkStart w:id="738" w:name="_Toc349143574"/>
      <w:bookmarkStart w:id="739" w:name="_Toc339441072"/>
      <w:bookmarkStart w:id="740" w:name="_Toc339019874"/>
      <w:bookmarkStart w:id="741" w:name="_Toc330459970"/>
      <w:bookmarkStart w:id="742" w:name="_Toc365967058"/>
      <w:bookmarkStart w:id="743" w:name="_Toc331512883"/>
      <w:bookmarkStart w:id="744" w:name="_Toc339362285"/>
      <w:bookmarkStart w:id="745" w:name="_Toc350756435"/>
      <w:bookmarkStart w:id="746" w:name="_Toc336681565"/>
      <w:bookmarkStart w:id="747" w:name="_Toc340507427"/>
      <w:bookmarkStart w:id="748" w:name="_Toc366072513"/>
      <w:bookmarkStart w:id="749" w:name="_Toc336681920"/>
      <w:r>
        <w:rPr>
          <w:rFonts w:hint="eastAsia"/>
          <w:color w:val="000000" w:themeColor="text1"/>
          <w:highlight w:val="none"/>
          <w14:textFill>
            <w14:solidFill>
              <w14:schemeClr w14:val="tx1"/>
            </w14:solidFill>
          </w14:textFill>
        </w:rPr>
        <w:t>投标保证金</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50" w:name="_Toc330459971"/>
      <w:bookmarkStart w:id="751" w:name="_Toc365985165"/>
      <w:bookmarkStart w:id="752" w:name="_Toc340677056"/>
      <w:bookmarkStart w:id="753" w:name="_Toc333237663"/>
      <w:bookmarkStart w:id="754" w:name="_Toc332206694"/>
      <w:bookmarkStart w:id="755" w:name="_Toc339441073"/>
      <w:bookmarkStart w:id="756" w:name="_Toc336681566"/>
      <w:bookmarkStart w:id="757" w:name="_Toc333935673"/>
      <w:bookmarkStart w:id="758" w:name="_Toc365967059"/>
      <w:bookmarkStart w:id="759" w:name="_Toc333935332"/>
      <w:bookmarkStart w:id="760" w:name="_Toc339020001"/>
      <w:bookmarkStart w:id="761" w:name="_Toc333238619"/>
      <w:bookmarkStart w:id="762" w:name="_Toc331684024"/>
      <w:bookmarkStart w:id="763" w:name="_Toc337632344"/>
      <w:bookmarkStart w:id="764" w:name="_Toc497224213"/>
      <w:bookmarkStart w:id="765" w:name="_Toc345513853"/>
      <w:bookmarkStart w:id="766" w:name="_Toc503785415"/>
      <w:bookmarkStart w:id="767" w:name="_Toc350756436"/>
      <w:bookmarkStart w:id="768" w:name="_Toc331512884"/>
      <w:bookmarkStart w:id="769" w:name="_Toc349143575"/>
      <w:bookmarkStart w:id="770" w:name="_Toc374454586"/>
      <w:bookmarkStart w:id="771" w:name="_Toc342060360"/>
      <w:bookmarkStart w:id="772" w:name="_Toc332270332"/>
      <w:bookmarkStart w:id="773" w:name="_Toc339362286"/>
      <w:bookmarkStart w:id="774" w:name="_Toc340672855"/>
      <w:bookmarkStart w:id="775" w:name="_Toc134"/>
      <w:bookmarkStart w:id="776" w:name="_Toc350438735"/>
      <w:bookmarkStart w:id="777" w:name="_Toc339019875"/>
      <w:bookmarkStart w:id="778" w:name="_Toc349127612"/>
      <w:bookmarkStart w:id="779" w:name="_Toc333237774"/>
      <w:bookmarkStart w:id="780" w:name="_Toc340507428"/>
      <w:bookmarkStart w:id="781" w:name="_Toc339020081"/>
      <w:bookmarkStart w:id="782" w:name="_Toc339020219"/>
      <w:bookmarkStart w:id="783" w:name="_Toc342296746"/>
      <w:bookmarkStart w:id="784" w:name="_Toc336681921"/>
      <w:bookmarkStart w:id="785" w:name="_Toc341348324"/>
      <w:bookmarkStart w:id="786" w:name="_Toc366072514"/>
      <w:r>
        <w:rPr>
          <w:rFonts w:hint="eastAsia"/>
          <w:color w:val="000000" w:themeColor="text1"/>
          <w:highlight w:val="none"/>
          <w14:textFill>
            <w14:solidFill>
              <w14:schemeClr w14:val="tx1"/>
            </w14:solidFill>
          </w14:textFill>
        </w:rPr>
        <w:t>投标有效期</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7" w:name="_Toc345513854"/>
      <w:bookmarkStart w:id="788" w:name="_Toc339441074"/>
      <w:bookmarkStart w:id="789" w:name="_Toc332270333"/>
      <w:bookmarkStart w:id="790" w:name="_Toc331684025"/>
      <w:bookmarkStart w:id="791" w:name="_Toc339020082"/>
      <w:bookmarkStart w:id="792" w:name="_Toc339362287"/>
      <w:bookmarkStart w:id="793" w:name="_Toc339019876"/>
      <w:bookmarkStart w:id="794" w:name="_Toc333238620"/>
      <w:bookmarkStart w:id="795" w:name="_Toc339020002"/>
      <w:bookmarkStart w:id="796" w:name="_Toc333935674"/>
      <w:bookmarkStart w:id="797" w:name="_Toc349127613"/>
      <w:bookmarkStart w:id="798" w:name="_Toc333935333"/>
      <w:bookmarkStart w:id="799" w:name="_Toc337632345"/>
      <w:bookmarkStart w:id="800" w:name="_Toc374454587"/>
      <w:bookmarkStart w:id="801" w:name="_Toc503785416"/>
      <w:bookmarkStart w:id="802" w:name="_Toc341348325"/>
      <w:bookmarkStart w:id="803" w:name="_Toc340677057"/>
      <w:bookmarkStart w:id="804" w:name="_Toc111534389"/>
      <w:bookmarkStart w:id="805" w:name="_Toc340507429"/>
      <w:bookmarkStart w:id="806" w:name="_Toc497224214"/>
      <w:bookmarkStart w:id="807" w:name="_Toc333237664"/>
      <w:bookmarkStart w:id="808" w:name="_Toc366072515"/>
      <w:bookmarkStart w:id="809" w:name="_Toc339020220"/>
      <w:bookmarkStart w:id="810" w:name="_Toc349143576"/>
      <w:bookmarkStart w:id="811" w:name="_Toc331512885"/>
      <w:bookmarkStart w:id="812" w:name="_Toc8439"/>
      <w:bookmarkStart w:id="813" w:name="_Toc330459972"/>
      <w:bookmarkStart w:id="814" w:name="_Toc342060361"/>
      <w:bookmarkStart w:id="815" w:name="_Toc365985166"/>
      <w:bookmarkStart w:id="816" w:name="_Toc365967060"/>
      <w:bookmarkStart w:id="817" w:name="_Toc336681567"/>
      <w:bookmarkStart w:id="818" w:name="_Toc342296747"/>
      <w:bookmarkStart w:id="819" w:name="_Toc336681922"/>
      <w:bookmarkStart w:id="820" w:name="_Toc350438736"/>
      <w:bookmarkStart w:id="821" w:name="_Toc333237775"/>
      <w:bookmarkStart w:id="822" w:name="_Toc350756437"/>
      <w:bookmarkStart w:id="823" w:name="_Toc332206695"/>
      <w:bookmarkStart w:id="824" w:name="_Toc340672856"/>
      <w:r>
        <w:rPr>
          <w:rFonts w:hint="eastAsia"/>
          <w:color w:val="000000" w:themeColor="text1"/>
          <w:highlight w:val="none"/>
          <w14:textFill>
            <w14:solidFill>
              <w14:schemeClr w14:val="tx1"/>
            </w14:solidFill>
          </w14:textFill>
        </w:rPr>
        <w:t>投标文件的签署及规定</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接受PDF格式</w:t>
      </w:r>
      <w:r>
        <w:rPr>
          <w:rFonts w:hint="eastAsia"/>
          <w:color w:val="000000" w:themeColor="text1"/>
          <w:szCs w:val="21"/>
          <w:highlight w:val="none"/>
          <w:lang w:val="en-US" w:eastAsia="zh-CN"/>
          <w14:textFill>
            <w14:solidFill>
              <w14:schemeClr w14:val="tx1"/>
            </w14:solidFill>
          </w14:textFill>
        </w:rPr>
        <w:t>及可编辑格式</w:t>
      </w:r>
      <w:r>
        <w:rPr>
          <w:rFonts w:hint="eastAsia"/>
          <w:color w:val="000000" w:themeColor="text1"/>
          <w:szCs w:val="21"/>
          <w:highlight w:val="none"/>
          <w14:textFill>
            <w14:solidFill>
              <w14:schemeClr w14:val="tx1"/>
            </w14:solidFill>
          </w14:textFill>
        </w:rPr>
        <w:t>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5" w:name="_Toc339020003"/>
      <w:bookmarkStart w:id="826" w:name="_Toc342296748"/>
      <w:bookmarkStart w:id="827" w:name="_Toc350756438"/>
      <w:bookmarkStart w:id="828" w:name="_Toc340507430"/>
      <w:bookmarkStart w:id="829" w:name="_Toc339019877"/>
      <w:bookmarkStart w:id="830" w:name="_Toc333237665"/>
      <w:bookmarkStart w:id="831" w:name="_Toc340672857"/>
      <w:bookmarkStart w:id="832" w:name="_Toc350438737"/>
      <w:bookmarkStart w:id="833" w:name="_Toc339441075"/>
      <w:bookmarkStart w:id="834" w:name="_Toc497224215"/>
      <w:bookmarkStart w:id="835" w:name="_Toc345513855"/>
      <w:bookmarkStart w:id="836" w:name="_Toc111534390"/>
      <w:bookmarkStart w:id="837" w:name="_Toc333237776"/>
      <w:bookmarkStart w:id="838" w:name="_Toc342060362"/>
      <w:bookmarkStart w:id="839" w:name="_Toc365967061"/>
      <w:bookmarkStart w:id="840" w:name="_Toc331512886"/>
      <w:bookmarkStart w:id="841" w:name="_Toc332270334"/>
      <w:bookmarkStart w:id="842" w:name="_Toc336681923"/>
      <w:bookmarkStart w:id="843" w:name="_Toc339020083"/>
      <w:bookmarkStart w:id="844" w:name="_Toc349127614"/>
      <w:bookmarkStart w:id="845" w:name="_Toc330459973"/>
      <w:bookmarkStart w:id="846" w:name="_Toc365985167"/>
      <w:bookmarkStart w:id="847" w:name="_Toc340677058"/>
      <w:bookmarkStart w:id="848" w:name="_Toc333935334"/>
      <w:bookmarkStart w:id="849" w:name="_Toc333935675"/>
      <w:bookmarkStart w:id="850" w:name="_Toc333238621"/>
      <w:bookmarkStart w:id="851" w:name="_Toc339362288"/>
      <w:bookmarkStart w:id="852" w:name="_Toc331684026"/>
      <w:bookmarkStart w:id="853" w:name="_Toc349143577"/>
      <w:bookmarkStart w:id="854" w:name="_Toc503785417"/>
      <w:bookmarkStart w:id="855" w:name="_Toc336681568"/>
      <w:bookmarkStart w:id="856" w:name="_Toc337632346"/>
      <w:bookmarkStart w:id="857" w:name="_Toc366072516"/>
      <w:bookmarkStart w:id="858" w:name="_Toc374454588"/>
      <w:bookmarkStart w:id="859" w:name="_Toc332206696"/>
      <w:bookmarkStart w:id="860" w:name="_Toc341348326"/>
      <w:bookmarkStart w:id="861" w:name="_Toc339020221"/>
      <w:r>
        <w:rPr>
          <w:color w:val="000000" w:themeColor="text1"/>
          <w:sz w:val="24"/>
          <w:highlight w:val="none"/>
          <w14:textFill>
            <w14:solidFill>
              <w14:schemeClr w14:val="tx1"/>
            </w14:solidFill>
          </w14:textFill>
        </w:rPr>
        <w:br w:type="page"/>
      </w:r>
      <w:bookmarkStart w:id="862" w:name="_Toc3000"/>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p>
    <w:p>
      <w:pPr>
        <w:pStyle w:val="5"/>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3" w:name="_Toc340672858"/>
      <w:bookmarkStart w:id="864" w:name="_Toc503785418"/>
      <w:bookmarkStart w:id="865" w:name="_Toc350756439"/>
      <w:bookmarkStart w:id="866" w:name="_Toc336681924"/>
      <w:bookmarkStart w:id="867" w:name="_Toc350438738"/>
      <w:bookmarkStart w:id="868" w:name="_Toc340677059"/>
      <w:bookmarkStart w:id="869" w:name="_Toc339020084"/>
      <w:bookmarkStart w:id="870" w:name="_Toc342060363"/>
      <w:bookmarkStart w:id="871" w:name="_Toc365985168"/>
      <w:bookmarkStart w:id="872" w:name="_Toc345513856"/>
      <w:bookmarkStart w:id="873" w:name="_Toc111534391"/>
      <w:bookmarkStart w:id="874" w:name="_Toc333238622"/>
      <w:bookmarkStart w:id="875" w:name="_Toc365967062"/>
      <w:bookmarkStart w:id="876" w:name="_Toc342296749"/>
      <w:bookmarkStart w:id="877" w:name="_Toc339019878"/>
      <w:bookmarkStart w:id="878" w:name="_Toc339441076"/>
      <w:bookmarkStart w:id="879" w:name="_Toc339020004"/>
      <w:bookmarkStart w:id="880" w:name="_Toc349143578"/>
      <w:bookmarkStart w:id="881" w:name="_Toc332206697"/>
      <w:bookmarkStart w:id="882" w:name="_Toc339020222"/>
      <w:bookmarkStart w:id="883" w:name="_Toc341348327"/>
      <w:bookmarkStart w:id="884" w:name="_Toc339362289"/>
      <w:bookmarkStart w:id="885" w:name="_Toc333935676"/>
      <w:bookmarkStart w:id="886" w:name="_Toc332270335"/>
      <w:bookmarkStart w:id="887" w:name="_Toc331684027"/>
      <w:bookmarkStart w:id="888" w:name="_Toc366072517"/>
      <w:bookmarkStart w:id="889" w:name="_Toc331512887"/>
      <w:bookmarkStart w:id="890" w:name="_Toc336681569"/>
      <w:bookmarkStart w:id="891" w:name="_Toc337632347"/>
      <w:bookmarkStart w:id="892" w:name="_Toc374454589"/>
      <w:bookmarkStart w:id="893" w:name="_Toc349127615"/>
      <w:bookmarkStart w:id="894" w:name="_Toc333237777"/>
      <w:bookmarkStart w:id="895" w:name="_Toc497224216"/>
      <w:bookmarkStart w:id="896" w:name="_Toc333237666"/>
      <w:bookmarkStart w:id="897" w:name="_Toc340507431"/>
      <w:bookmarkStart w:id="898" w:name="_Toc330459974"/>
      <w:bookmarkStart w:id="899" w:name="_Toc333935335"/>
      <w:r>
        <w:rPr>
          <w:color w:val="000000" w:themeColor="text1"/>
          <w:highlight w:val="none"/>
          <w14:textFill>
            <w14:solidFill>
              <w14:schemeClr w14:val="tx1"/>
            </w14:solidFill>
          </w14:textFill>
        </w:rPr>
        <w:t xml:space="preserve"> </w:t>
      </w:r>
      <w:bookmarkStart w:id="900" w:name="_Toc13481"/>
      <w:r>
        <w:rPr>
          <w:rFonts w:hint="eastAsia"/>
          <w:color w:val="000000" w:themeColor="text1"/>
          <w:highlight w:val="none"/>
          <w14:textFill>
            <w14:solidFill>
              <w14:schemeClr w14:val="tx1"/>
            </w14:solidFill>
          </w14:textFill>
        </w:rPr>
        <w:t>投标文件的密封和标记</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pPr>
        <w:pStyle w:val="6"/>
        <w:rPr>
          <w:color w:val="000000" w:themeColor="text1"/>
          <w:highlight w:val="none"/>
          <w14:textFill>
            <w14:solidFill>
              <w14:schemeClr w14:val="tx1"/>
            </w14:solidFill>
          </w14:textFill>
        </w:rPr>
      </w:pPr>
      <w:bookmarkStart w:id="901"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1"/>
      <w:r>
        <w:rPr>
          <w:rFonts w:hint="eastAsia" w:ascii="黑体" w:eastAsia="黑体"/>
          <w:bCs/>
          <w:color w:val="000000" w:themeColor="text1"/>
          <w:kern w:val="2"/>
          <w:sz w:val="21"/>
          <w:szCs w:val="24"/>
          <w:highlight w:val="none"/>
          <w14:textFill>
            <w14:solidFill>
              <w14:schemeClr w14:val="tx1"/>
            </w14:solidFill>
          </w14:textFill>
        </w:rPr>
        <w:t>。</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02" w:name="_Toc339020223"/>
      <w:bookmarkStart w:id="903" w:name="_Toc333935336"/>
      <w:bookmarkStart w:id="904" w:name="_Toc330459975"/>
      <w:bookmarkStart w:id="905" w:name="_Toc336681925"/>
      <w:bookmarkStart w:id="906" w:name="_Toc340677060"/>
      <w:bookmarkStart w:id="907" w:name="_Toc336681570"/>
      <w:bookmarkStart w:id="908" w:name="_Toc340507432"/>
      <w:bookmarkStart w:id="909" w:name="_Toc21999"/>
      <w:bookmarkStart w:id="910" w:name="_Toc350756440"/>
      <w:bookmarkStart w:id="911" w:name="_Toc349127616"/>
      <w:bookmarkStart w:id="912" w:name="_Toc332206698"/>
      <w:bookmarkStart w:id="913" w:name="_Toc503785419"/>
      <w:bookmarkStart w:id="914" w:name="_Toc111534392"/>
      <w:bookmarkStart w:id="915" w:name="_Toc497224217"/>
      <w:bookmarkStart w:id="916" w:name="_Toc340672859"/>
      <w:bookmarkStart w:id="917" w:name="_Toc345513857"/>
      <w:bookmarkStart w:id="918" w:name="_Toc365985169"/>
      <w:bookmarkStart w:id="919" w:name="_Toc337632348"/>
      <w:bookmarkStart w:id="920" w:name="_Toc366072518"/>
      <w:bookmarkStart w:id="921" w:name="_Toc331512888"/>
      <w:bookmarkStart w:id="922" w:name="_Toc341348328"/>
      <w:bookmarkStart w:id="923" w:name="_Toc333935677"/>
      <w:bookmarkStart w:id="924" w:name="_Toc333237667"/>
      <w:bookmarkStart w:id="925" w:name="_Toc331684028"/>
      <w:bookmarkStart w:id="926" w:name="_Toc339020085"/>
      <w:bookmarkStart w:id="927" w:name="_Toc374454590"/>
      <w:bookmarkStart w:id="928" w:name="_Toc365967063"/>
      <w:bookmarkStart w:id="929" w:name="_Toc332270336"/>
      <w:bookmarkStart w:id="930" w:name="_Toc333238623"/>
      <w:bookmarkStart w:id="931" w:name="_Toc350438739"/>
      <w:bookmarkStart w:id="932" w:name="_Toc333237778"/>
      <w:bookmarkStart w:id="933" w:name="_Toc339362290"/>
      <w:bookmarkStart w:id="934" w:name="_Toc342060364"/>
      <w:bookmarkStart w:id="935" w:name="_Toc339441077"/>
      <w:bookmarkStart w:id="936" w:name="_Toc342296750"/>
      <w:bookmarkStart w:id="937" w:name="_Toc339020005"/>
      <w:bookmarkStart w:id="938" w:name="_Toc349143579"/>
      <w:bookmarkStart w:id="939" w:name="_Toc339019879"/>
      <w:r>
        <w:rPr>
          <w:rFonts w:hint="eastAsia"/>
          <w:color w:val="000000" w:themeColor="text1"/>
          <w:highlight w:val="none"/>
          <w14:textFill>
            <w14:solidFill>
              <w14:schemeClr w14:val="tx1"/>
            </w14:solidFill>
          </w14:textFill>
        </w:rPr>
        <w:t>递交投标文件的时间、地点及截止时间</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0" w:name="_Toc350438740"/>
      <w:bookmarkStart w:id="941" w:name="_Toc339020086"/>
      <w:bookmarkStart w:id="942" w:name="_Toc339019880"/>
      <w:bookmarkStart w:id="943" w:name="_Toc350756441"/>
      <w:bookmarkStart w:id="944" w:name="_Toc331512889"/>
      <w:bookmarkStart w:id="945" w:name="_Toc341348329"/>
      <w:bookmarkStart w:id="946" w:name="_Toc332206699"/>
      <w:bookmarkStart w:id="947" w:name="_Toc333237668"/>
      <w:bookmarkStart w:id="948" w:name="_Toc340677061"/>
      <w:bookmarkStart w:id="949" w:name="_Toc332270337"/>
      <w:bookmarkStart w:id="950" w:name="_Toc333935337"/>
      <w:bookmarkStart w:id="951" w:name="_Toc337632349"/>
      <w:bookmarkStart w:id="952" w:name="_Toc339362291"/>
      <w:bookmarkStart w:id="953" w:name="_Toc503785420"/>
      <w:bookmarkStart w:id="954" w:name="_Toc342296751"/>
      <w:bookmarkStart w:id="955" w:name="_Toc336681571"/>
      <w:bookmarkStart w:id="956" w:name="_Toc339441078"/>
      <w:bookmarkStart w:id="957" w:name="_Toc349127617"/>
      <w:bookmarkStart w:id="958" w:name="_Toc365985170"/>
      <w:bookmarkStart w:id="959" w:name="_Toc331684029"/>
      <w:bookmarkStart w:id="960" w:name="_Toc497224218"/>
      <w:bookmarkStart w:id="961" w:name="_Toc340507433"/>
      <w:bookmarkStart w:id="962" w:name="_Toc365967064"/>
      <w:bookmarkStart w:id="963" w:name="_Toc345513858"/>
      <w:bookmarkStart w:id="964" w:name="_Toc333237779"/>
      <w:bookmarkStart w:id="965" w:name="_Toc336681926"/>
      <w:bookmarkStart w:id="966" w:name="_Toc339020224"/>
      <w:bookmarkStart w:id="967" w:name="_Toc340672860"/>
      <w:bookmarkStart w:id="968" w:name="_Toc333935678"/>
      <w:bookmarkStart w:id="969" w:name="_Toc330459976"/>
      <w:bookmarkStart w:id="970" w:name="_Toc333238624"/>
      <w:bookmarkStart w:id="971" w:name="_Toc374454591"/>
      <w:bookmarkStart w:id="972" w:name="_Toc366072519"/>
      <w:bookmarkStart w:id="973" w:name="_Toc342060365"/>
      <w:bookmarkStart w:id="974" w:name="_Toc339020006"/>
      <w:bookmarkStart w:id="975" w:name="_Toc3491435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6" w:name="_Toc22206"/>
      <w:r>
        <w:rPr>
          <w:rFonts w:hint="eastAsia"/>
          <w:color w:val="000000" w:themeColor="text1"/>
          <w:highlight w:val="none"/>
          <w14:textFill>
            <w14:solidFill>
              <w14:schemeClr w14:val="tx1"/>
            </w14:solidFill>
          </w14:textFill>
        </w:rPr>
        <w:t>迟交的投标文件</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7" w:name="_Toc503785421"/>
      <w:bookmarkStart w:id="978" w:name="_Toc497224219"/>
      <w:bookmarkStart w:id="979" w:name="_Toc350756442"/>
      <w:bookmarkStart w:id="980" w:name="_Toc340507434"/>
      <w:bookmarkStart w:id="981" w:name="_Toc339020007"/>
      <w:bookmarkStart w:id="982" w:name="_Toc341348330"/>
      <w:bookmarkStart w:id="983" w:name="_Toc345513859"/>
      <w:bookmarkStart w:id="984" w:name="_Toc332206700"/>
      <w:bookmarkStart w:id="985" w:name="_Toc331684030"/>
      <w:bookmarkStart w:id="986" w:name="_Toc342060366"/>
      <w:bookmarkStart w:id="987" w:name="_Toc339020225"/>
      <w:bookmarkStart w:id="988" w:name="_Toc333935338"/>
      <w:bookmarkStart w:id="989" w:name="_Toc337632350"/>
      <w:bookmarkStart w:id="990" w:name="_Toc340677062"/>
      <w:bookmarkStart w:id="991" w:name="_Toc365967065"/>
      <w:bookmarkStart w:id="992" w:name="_Toc333935679"/>
      <w:bookmarkStart w:id="993" w:name="_Toc339019881"/>
      <w:bookmarkStart w:id="994" w:name="_Toc349127618"/>
      <w:bookmarkStart w:id="995" w:name="_Toc333237780"/>
      <w:bookmarkStart w:id="996" w:name="_Toc333237669"/>
      <w:bookmarkStart w:id="997" w:name="_Toc339362292"/>
      <w:bookmarkStart w:id="998" w:name="_Toc339441079"/>
      <w:bookmarkStart w:id="999" w:name="_Toc339020087"/>
      <w:bookmarkStart w:id="1000" w:name="_Toc336681927"/>
      <w:bookmarkStart w:id="1001" w:name="_Toc350438741"/>
      <w:bookmarkStart w:id="1002" w:name="_Toc342296752"/>
      <w:bookmarkStart w:id="1003" w:name="_Toc366072520"/>
      <w:bookmarkStart w:id="1004" w:name="_Toc340672861"/>
      <w:bookmarkStart w:id="1005" w:name="_Toc333238625"/>
      <w:bookmarkStart w:id="1006" w:name="_Toc15255"/>
      <w:bookmarkStart w:id="1007" w:name="_Toc330459977"/>
      <w:bookmarkStart w:id="1008" w:name="_Toc331512890"/>
      <w:bookmarkStart w:id="1009" w:name="_Toc332270338"/>
      <w:bookmarkStart w:id="1010" w:name="_Toc349143581"/>
      <w:bookmarkStart w:id="1011" w:name="_Toc336681572"/>
      <w:bookmarkStart w:id="1012" w:name="_Toc365985171"/>
      <w:bookmarkStart w:id="1013" w:name="_Toc374454592"/>
      <w:r>
        <w:rPr>
          <w:rFonts w:hint="eastAsia"/>
          <w:color w:val="000000" w:themeColor="text1"/>
          <w:highlight w:val="none"/>
          <w14:textFill>
            <w14:solidFill>
              <w14:schemeClr w14:val="tx1"/>
            </w14:solidFill>
          </w14:textFill>
        </w:rPr>
        <w:t>投标文件的修改和撤</w:t>
      </w:r>
      <w:bookmarkEnd w:id="977"/>
      <w:bookmarkEnd w:id="978"/>
      <w:r>
        <w:rPr>
          <w:rFonts w:hint="eastAsia"/>
          <w:color w:val="000000" w:themeColor="text1"/>
          <w:highlight w:val="none"/>
          <w14:textFill>
            <w14:solidFill>
              <w14:schemeClr w14:val="tx1"/>
            </w14:solidFill>
          </w14:textFill>
        </w:rPr>
        <w:t>回</w:t>
      </w:r>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14" w:name="_Toc339019882"/>
      <w:bookmarkStart w:id="1015" w:name="_Toc350756443"/>
      <w:bookmarkStart w:id="1016" w:name="_Toc337632351"/>
      <w:bookmarkStart w:id="1017" w:name="_Toc333935339"/>
      <w:bookmarkStart w:id="1018" w:name="_Toc350438742"/>
      <w:bookmarkStart w:id="1019" w:name="_Toc333237670"/>
      <w:bookmarkStart w:id="1020" w:name="_Toc497224220"/>
      <w:bookmarkStart w:id="1021" w:name="_Toc340507435"/>
      <w:bookmarkStart w:id="1022" w:name="_Toc336681928"/>
      <w:bookmarkStart w:id="1023" w:name="_Toc342296753"/>
      <w:bookmarkStart w:id="1024" w:name="_Toc333935680"/>
      <w:bookmarkStart w:id="1025" w:name="_Toc345513860"/>
      <w:bookmarkStart w:id="1026" w:name="_Toc339020008"/>
      <w:bookmarkStart w:id="1027" w:name="_Toc339020226"/>
      <w:bookmarkStart w:id="1028" w:name="_Toc332270339"/>
      <w:bookmarkStart w:id="1029" w:name="_Toc339362293"/>
      <w:bookmarkStart w:id="1030" w:name="_Toc336681573"/>
      <w:bookmarkStart w:id="1031" w:name="_Toc339441080"/>
      <w:bookmarkStart w:id="1032" w:name="_Toc339020088"/>
      <w:bookmarkStart w:id="1033" w:name="_Toc349143582"/>
      <w:bookmarkStart w:id="1034" w:name="_Toc366072521"/>
      <w:bookmarkStart w:id="1035" w:name="_Toc333237781"/>
      <w:bookmarkStart w:id="1036" w:name="_Toc365985172"/>
      <w:bookmarkStart w:id="1037" w:name="_Toc340672862"/>
      <w:bookmarkStart w:id="1038" w:name="_Toc333238626"/>
      <w:bookmarkStart w:id="1039" w:name="_Toc342060367"/>
      <w:bookmarkStart w:id="1040" w:name="_Toc365967066"/>
      <w:bookmarkStart w:id="1041" w:name="_Toc349127619"/>
      <w:bookmarkStart w:id="1042" w:name="_Toc341348331"/>
      <w:bookmarkStart w:id="1043" w:name="_Toc331684031"/>
      <w:bookmarkStart w:id="1044" w:name="_Toc340677063"/>
      <w:bookmarkStart w:id="1045" w:name="_Toc374454593"/>
      <w:bookmarkStart w:id="1046" w:name="_Toc503785422"/>
      <w:bookmarkStart w:id="1047" w:name="_Toc331512891"/>
      <w:bookmarkStart w:id="1048" w:name="_Toc330459978"/>
      <w:bookmarkStart w:id="1049" w:name="_Toc332206701"/>
      <w:r>
        <w:rPr>
          <w:color w:val="000000" w:themeColor="text1"/>
          <w:sz w:val="24"/>
          <w:highlight w:val="none"/>
          <w14:textFill>
            <w14:solidFill>
              <w14:schemeClr w14:val="tx1"/>
            </w14:solidFill>
          </w14:textFill>
        </w:rPr>
        <w:br w:type="page"/>
      </w:r>
      <w:bookmarkStart w:id="1050" w:name="_Toc2244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51" w:name="_Toc342060368"/>
      <w:bookmarkStart w:id="1052" w:name="_Toc339020227"/>
      <w:bookmarkStart w:id="1053" w:name="_Toc336681929"/>
      <w:bookmarkStart w:id="1054" w:name="_Toc365967067"/>
      <w:bookmarkStart w:id="1055" w:name="_Toc333237782"/>
      <w:bookmarkStart w:id="1056" w:name="_Toc350438743"/>
      <w:bookmarkStart w:id="1057" w:name="_Toc349127620"/>
      <w:bookmarkStart w:id="1058" w:name="_Toc331684032"/>
      <w:bookmarkStart w:id="1059" w:name="_Toc336681574"/>
      <w:bookmarkStart w:id="1060" w:name="_Toc350756444"/>
      <w:bookmarkStart w:id="1061" w:name="_Toc497224221"/>
      <w:bookmarkStart w:id="1062" w:name="_Toc331512892"/>
      <w:bookmarkStart w:id="1063" w:name="_Toc333237671"/>
      <w:bookmarkStart w:id="1064" w:name="_Toc341348332"/>
      <w:bookmarkStart w:id="1065" w:name="_Toc345513861"/>
      <w:bookmarkStart w:id="1066" w:name="_Toc339441081"/>
      <w:bookmarkStart w:id="1067" w:name="_Toc340677064"/>
      <w:bookmarkStart w:id="1068" w:name="_Toc340507436"/>
      <w:bookmarkStart w:id="1069" w:name="_Toc332270340"/>
      <w:bookmarkStart w:id="1070" w:name="_Toc366072522"/>
      <w:bookmarkStart w:id="1071" w:name="_Toc342296754"/>
      <w:bookmarkStart w:id="1072" w:name="_Toc330459979"/>
      <w:bookmarkStart w:id="1073" w:name="_Toc365985173"/>
      <w:bookmarkStart w:id="1074" w:name="_Toc337632352"/>
      <w:bookmarkStart w:id="1075" w:name="_Toc25146"/>
      <w:bookmarkStart w:id="1076" w:name="_Toc340672863"/>
      <w:bookmarkStart w:id="1077" w:name="_Toc333935681"/>
      <w:bookmarkStart w:id="1078" w:name="_Toc339362294"/>
      <w:bookmarkStart w:id="1079" w:name="_Toc339020089"/>
      <w:bookmarkStart w:id="1080" w:name="_Toc332206702"/>
      <w:bookmarkStart w:id="1081" w:name="_Toc374454594"/>
      <w:bookmarkStart w:id="1082" w:name="_Toc333935340"/>
      <w:bookmarkStart w:id="1083" w:name="_Toc333238627"/>
      <w:bookmarkStart w:id="1084" w:name="_Toc349143583"/>
      <w:bookmarkStart w:id="1085" w:name="_Toc503785423"/>
      <w:bookmarkStart w:id="1086" w:name="_Toc339020009"/>
      <w:bookmarkStart w:id="1087" w:name="_Toc339019883"/>
      <w:r>
        <w:rPr>
          <w:rFonts w:hint="eastAsia"/>
          <w:color w:val="000000" w:themeColor="text1"/>
          <w:highlight w:val="none"/>
          <w14:textFill>
            <w14:solidFill>
              <w14:schemeClr w14:val="tx1"/>
            </w14:solidFill>
          </w14:textFill>
        </w:rPr>
        <w:t>开标</w:t>
      </w:r>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5"/>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8" w:name="_Toc374454595"/>
      <w:bookmarkStart w:id="1089" w:name="_Toc365985174"/>
      <w:bookmarkStart w:id="1090" w:name="_Toc333238628"/>
      <w:bookmarkStart w:id="1091" w:name="_Toc339362295"/>
      <w:bookmarkStart w:id="1092" w:name="_Toc339020010"/>
      <w:bookmarkStart w:id="1093" w:name="_Toc339441082"/>
      <w:bookmarkStart w:id="1094" w:name="_Toc331684033"/>
      <w:bookmarkStart w:id="1095" w:name="_Toc366072523"/>
      <w:bookmarkStart w:id="1096" w:name="_Toc333237672"/>
      <w:bookmarkStart w:id="1097" w:name="_Toc339020090"/>
      <w:bookmarkStart w:id="1098" w:name="_Toc365967068"/>
      <w:bookmarkStart w:id="1099" w:name="_Toc350756445"/>
      <w:bookmarkStart w:id="1100" w:name="_Toc332270341"/>
      <w:bookmarkStart w:id="1101" w:name="_Toc345513862"/>
      <w:bookmarkStart w:id="1102" w:name="_Toc337632353"/>
      <w:bookmarkStart w:id="1103" w:name="_Toc333237783"/>
      <w:bookmarkStart w:id="1104" w:name="_Toc332206703"/>
      <w:bookmarkStart w:id="1105" w:name="_Toc342060369"/>
      <w:bookmarkStart w:id="1106" w:name="_Toc333935682"/>
      <w:bookmarkStart w:id="1107" w:name="_Toc336681930"/>
      <w:bookmarkStart w:id="1108" w:name="_Toc340672864"/>
      <w:bookmarkStart w:id="1109" w:name="_Toc333935341"/>
      <w:bookmarkStart w:id="1110" w:name="_Toc336681575"/>
      <w:bookmarkStart w:id="1111" w:name="_Toc349127621"/>
      <w:bookmarkStart w:id="1112" w:name="_Toc342296755"/>
      <w:bookmarkStart w:id="1113" w:name="_Toc340677065"/>
      <w:bookmarkStart w:id="1114" w:name="_Toc339020228"/>
      <w:bookmarkStart w:id="1115" w:name="_Toc340507437"/>
      <w:bookmarkStart w:id="1116" w:name="_Toc503785424"/>
      <w:bookmarkStart w:id="1117" w:name="_Toc10772"/>
      <w:bookmarkStart w:id="1118" w:name="_Toc349143584"/>
      <w:bookmarkStart w:id="1119" w:name="_Toc350438744"/>
      <w:bookmarkStart w:id="1120" w:name="_Toc497224222"/>
      <w:bookmarkStart w:id="1121" w:name="_Toc331512893"/>
      <w:bookmarkStart w:id="1122" w:name="_Toc341348333"/>
      <w:bookmarkStart w:id="1123" w:name="_Toc339019884"/>
      <w:bookmarkStart w:id="1124" w:name="_Toc330459980"/>
      <w:r>
        <w:rPr>
          <w:rFonts w:hint="eastAsia"/>
          <w:color w:val="000000" w:themeColor="text1"/>
          <w:highlight w:val="none"/>
          <w14:textFill>
            <w14:solidFill>
              <w14:schemeClr w14:val="tx1"/>
            </w14:solidFill>
          </w14:textFill>
        </w:rPr>
        <w:t>评标委员会</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r>
        <w:rPr>
          <w:rFonts w:hint="eastAsia" w:ascii="宋体" w:hAnsi="宋体"/>
          <w:color w:val="000000" w:themeColor="text1"/>
          <w:highlight w:val="none"/>
          <w14:textFill>
            <w14:solidFill>
              <w14:schemeClr w14:val="tx1"/>
            </w14:solidFill>
          </w14:textFill>
        </w:rPr>
        <w:t xml:space="preserve"> </w:t>
      </w:r>
    </w:p>
    <w:p>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5" w:name="_Toc339020011"/>
      <w:bookmarkStart w:id="1126" w:name="_Toc332270342"/>
      <w:bookmarkStart w:id="1127" w:name="_Toc341348334"/>
      <w:bookmarkStart w:id="1128" w:name="_Toc333237784"/>
      <w:bookmarkStart w:id="1129" w:name="_Toc342060370"/>
      <w:bookmarkStart w:id="1130" w:name="_Toc331512894"/>
      <w:bookmarkStart w:id="1131" w:name="_Toc336681931"/>
      <w:bookmarkStart w:id="1132" w:name="_Toc340672865"/>
      <w:bookmarkStart w:id="1133" w:name="_Toc503785425"/>
      <w:bookmarkStart w:id="1134" w:name="_Toc330459981"/>
      <w:bookmarkStart w:id="1135" w:name="_Toc339441083"/>
      <w:bookmarkStart w:id="1136" w:name="_Toc332206704"/>
      <w:bookmarkStart w:id="1137" w:name="_Toc349127622"/>
      <w:bookmarkStart w:id="1138" w:name="_Toc374454596"/>
      <w:bookmarkStart w:id="1139" w:name="_Toc339020091"/>
      <w:bookmarkStart w:id="1140" w:name="_Toc20536"/>
      <w:bookmarkStart w:id="1141" w:name="_Toc349143585"/>
      <w:bookmarkStart w:id="1142" w:name="_Toc342296756"/>
      <w:bookmarkStart w:id="1143" w:name="_Toc345513863"/>
      <w:bookmarkStart w:id="1144" w:name="_Toc336681576"/>
      <w:bookmarkStart w:id="1145" w:name="_Toc333935342"/>
      <w:bookmarkStart w:id="1146" w:name="_Toc365985175"/>
      <w:bookmarkStart w:id="1147" w:name="_Toc340507438"/>
      <w:bookmarkStart w:id="1148" w:name="_Toc366072524"/>
      <w:bookmarkStart w:id="1149" w:name="_Toc333237673"/>
      <w:bookmarkStart w:id="1150" w:name="_Toc350756446"/>
      <w:bookmarkStart w:id="1151" w:name="_Toc365967069"/>
      <w:bookmarkStart w:id="1152" w:name="_Toc339019885"/>
      <w:bookmarkStart w:id="1153" w:name="_Toc340677066"/>
      <w:bookmarkStart w:id="1154" w:name="_Toc337632354"/>
      <w:bookmarkStart w:id="1155" w:name="_Toc339362296"/>
      <w:bookmarkStart w:id="1156" w:name="_Toc331684034"/>
      <w:bookmarkStart w:id="1157" w:name="_Toc339020229"/>
      <w:bookmarkStart w:id="1158" w:name="_Toc350438745"/>
      <w:bookmarkStart w:id="1159" w:name="_Toc497224223"/>
      <w:bookmarkStart w:id="1160" w:name="_Toc333935683"/>
      <w:bookmarkStart w:id="1161" w:name="_Toc333238629"/>
      <w:r>
        <w:rPr>
          <w:rFonts w:hint="eastAsia"/>
          <w:color w:val="000000" w:themeColor="text1"/>
          <w:highlight w:val="none"/>
          <w14:textFill>
            <w14:solidFill>
              <w14:schemeClr w14:val="tx1"/>
            </w14:solidFill>
          </w14:textFill>
        </w:rPr>
        <w:t>对投标文件的初审和响应性的确定</w:t>
      </w:r>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62" w:name="_Toc2086"/>
      <w:bookmarkStart w:id="1163" w:name="_Toc345513864"/>
      <w:bookmarkStart w:id="1164" w:name="_Toc350438746"/>
      <w:bookmarkStart w:id="1165" w:name="_Toc333237785"/>
      <w:bookmarkStart w:id="1166" w:name="_Toc330459982"/>
      <w:bookmarkStart w:id="1167" w:name="_Toc349127623"/>
      <w:bookmarkStart w:id="1168" w:name="_Toc342296757"/>
      <w:bookmarkStart w:id="1169" w:name="_Toc331684035"/>
      <w:bookmarkStart w:id="1170" w:name="_Toc350756447"/>
      <w:bookmarkStart w:id="1171" w:name="_Toc333238630"/>
      <w:bookmarkStart w:id="1172" w:name="_Toc332270343"/>
      <w:bookmarkStart w:id="1173" w:name="_Toc365967070"/>
      <w:bookmarkStart w:id="1174" w:name="_Toc331512895"/>
      <w:bookmarkStart w:id="1175" w:name="_Toc342060371"/>
      <w:bookmarkStart w:id="1176" w:name="_Toc349143586"/>
      <w:bookmarkStart w:id="1177" w:name="_Toc341348335"/>
      <w:bookmarkStart w:id="1178" w:name="_Toc340672866"/>
      <w:bookmarkStart w:id="1179" w:name="_Toc339020012"/>
      <w:bookmarkStart w:id="1180" w:name="_Toc340677067"/>
      <w:bookmarkStart w:id="1181" w:name="_Toc374454597"/>
      <w:bookmarkStart w:id="1182" w:name="_Toc333237674"/>
      <w:bookmarkStart w:id="1183" w:name="_Toc339020092"/>
      <w:bookmarkStart w:id="1184" w:name="_Toc337632355"/>
      <w:bookmarkStart w:id="1185" w:name="_Toc339362297"/>
      <w:bookmarkStart w:id="1186" w:name="_Toc336681577"/>
      <w:bookmarkStart w:id="1187" w:name="_Toc339019886"/>
      <w:bookmarkStart w:id="1188" w:name="_Toc336681932"/>
      <w:bookmarkStart w:id="1189" w:name="_Toc333935684"/>
      <w:bookmarkStart w:id="1190" w:name="_Toc339020230"/>
      <w:bookmarkStart w:id="1191" w:name="_Toc365985176"/>
      <w:bookmarkStart w:id="1192" w:name="_Toc366072525"/>
      <w:bookmarkStart w:id="1193" w:name="_Toc340507439"/>
      <w:bookmarkStart w:id="1194" w:name="_Toc339441084"/>
      <w:bookmarkStart w:id="1195" w:name="_Toc333935343"/>
      <w:bookmarkStart w:id="1196" w:name="_Toc332206705"/>
      <w:r>
        <w:rPr>
          <w:rFonts w:hint="eastAsia"/>
          <w:color w:val="000000" w:themeColor="text1"/>
          <w:highlight w:val="none"/>
          <w14:textFill>
            <w14:solidFill>
              <w14:schemeClr w14:val="tx1"/>
            </w14:solidFill>
          </w14:textFill>
        </w:rPr>
        <w:t>投标报价的审核</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7" w:name="_Toc374454598"/>
      <w:bookmarkStart w:id="1198" w:name="_Toc333935344"/>
      <w:bookmarkStart w:id="1199" w:name="_Toc333935685"/>
      <w:bookmarkStart w:id="1200" w:name="_Toc337632356"/>
      <w:bookmarkStart w:id="1201" w:name="_Toc366072526"/>
      <w:bookmarkStart w:id="1202" w:name="_Toc339019887"/>
      <w:bookmarkStart w:id="1203" w:name="_Toc365985177"/>
      <w:bookmarkStart w:id="1204" w:name="_Toc340507440"/>
      <w:bookmarkStart w:id="1205" w:name="_Toc339020231"/>
      <w:bookmarkStart w:id="1206" w:name="_Toc365967071"/>
      <w:bookmarkStart w:id="1207" w:name="_Toc332270344"/>
      <w:bookmarkStart w:id="1208" w:name="_Toc341348336"/>
      <w:bookmarkStart w:id="1209" w:name="_Toc342060372"/>
      <w:bookmarkStart w:id="1210" w:name="_Toc349143587"/>
      <w:bookmarkStart w:id="1211" w:name="_Toc332206706"/>
      <w:bookmarkStart w:id="1212" w:name="_Toc14077"/>
      <w:bookmarkStart w:id="1213" w:name="_Toc336681578"/>
      <w:bookmarkStart w:id="1214" w:name="_Toc349127624"/>
      <w:bookmarkStart w:id="1215" w:name="_Toc345513865"/>
      <w:bookmarkStart w:id="1216" w:name="_Toc340672867"/>
      <w:bookmarkStart w:id="1217" w:name="_Toc330459983"/>
      <w:bookmarkStart w:id="1218" w:name="_Toc339020013"/>
      <w:bookmarkStart w:id="1219" w:name="_Toc333237786"/>
      <w:bookmarkStart w:id="1220" w:name="_Toc336681933"/>
      <w:bookmarkStart w:id="1221" w:name="_Toc339020093"/>
      <w:bookmarkStart w:id="1222" w:name="_Toc342296758"/>
      <w:bookmarkStart w:id="1223" w:name="_Toc339362298"/>
      <w:bookmarkStart w:id="1224" w:name="_Toc331684036"/>
      <w:bookmarkStart w:id="1225" w:name="_Toc503785426"/>
      <w:bookmarkStart w:id="1226" w:name="_Toc339441085"/>
      <w:bookmarkStart w:id="1227" w:name="_Toc333237675"/>
      <w:bookmarkStart w:id="1228" w:name="_Toc350438747"/>
      <w:bookmarkStart w:id="1229" w:name="_Toc331512896"/>
      <w:bookmarkStart w:id="1230" w:name="_Toc497224224"/>
      <w:bookmarkStart w:id="1231" w:name="_Toc340677068"/>
      <w:bookmarkStart w:id="1232" w:name="_Toc350756448"/>
      <w:bookmarkStart w:id="1233" w:name="_Toc333238631"/>
      <w:r>
        <w:rPr>
          <w:rFonts w:hint="eastAsia"/>
          <w:color w:val="000000" w:themeColor="text1"/>
          <w:highlight w:val="none"/>
          <w14:textFill>
            <w14:solidFill>
              <w14:schemeClr w14:val="tx1"/>
            </w14:solidFill>
          </w14:textFill>
        </w:rPr>
        <w:t>询标及投标文件的澄清</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4" w:name="_Toc341348337"/>
      <w:bookmarkStart w:id="1235" w:name="_Toc332206707"/>
      <w:bookmarkStart w:id="1236" w:name="_Toc339441086"/>
      <w:bookmarkStart w:id="1237" w:name="_Toc340507441"/>
      <w:bookmarkStart w:id="1238" w:name="_Toc349127625"/>
      <w:bookmarkStart w:id="1239" w:name="_Toc331684037"/>
      <w:bookmarkStart w:id="1240" w:name="_Toc333935345"/>
      <w:bookmarkStart w:id="1241" w:name="_Toc340677069"/>
      <w:bookmarkStart w:id="1242" w:name="_Toc330459984"/>
      <w:bookmarkStart w:id="1243" w:name="_Toc336681934"/>
      <w:bookmarkStart w:id="1244" w:name="_Toc339020094"/>
      <w:bookmarkStart w:id="1245" w:name="_Toc333237787"/>
      <w:bookmarkStart w:id="1246" w:name="_Toc366072527"/>
      <w:bookmarkStart w:id="1247" w:name="_Toc25985"/>
      <w:bookmarkStart w:id="1248" w:name="_Toc365967072"/>
      <w:bookmarkStart w:id="1249" w:name="_Toc337632357"/>
      <w:bookmarkStart w:id="1250" w:name="_Toc350756449"/>
      <w:bookmarkStart w:id="1251" w:name="_Toc374454599"/>
      <w:bookmarkStart w:id="1252" w:name="_Toc333935686"/>
      <w:bookmarkStart w:id="1253" w:name="_Toc342296759"/>
      <w:bookmarkStart w:id="1254" w:name="_Toc350438748"/>
      <w:bookmarkStart w:id="1255" w:name="_Toc349143588"/>
      <w:bookmarkStart w:id="1256" w:name="_Toc365985178"/>
      <w:bookmarkStart w:id="1257" w:name="_Toc345513866"/>
      <w:bookmarkStart w:id="1258" w:name="_Toc339020014"/>
      <w:bookmarkStart w:id="1259" w:name="_Toc339020232"/>
      <w:bookmarkStart w:id="1260" w:name="_Toc340672868"/>
      <w:bookmarkStart w:id="1261" w:name="_Toc331512897"/>
      <w:bookmarkStart w:id="1262" w:name="_Toc333237676"/>
      <w:bookmarkStart w:id="1263" w:name="_Toc332270345"/>
      <w:bookmarkStart w:id="1264" w:name="_Toc336681579"/>
      <w:bookmarkStart w:id="1265" w:name="_Toc342060373"/>
      <w:bookmarkStart w:id="1266" w:name="_Toc339362299"/>
      <w:bookmarkStart w:id="1267" w:name="_Toc339019888"/>
      <w:bookmarkStart w:id="1268" w:name="_Toc333238632"/>
      <w:r>
        <w:rPr>
          <w:rFonts w:hint="eastAsia"/>
          <w:color w:val="000000" w:themeColor="text1"/>
          <w:highlight w:val="none"/>
          <w14:textFill>
            <w14:solidFill>
              <w14:schemeClr w14:val="tx1"/>
            </w14:solidFill>
          </w14:textFill>
        </w:rPr>
        <w:t>评标原则</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9" w:name="_Toc339362300"/>
      <w:bookmarkStart w:id="1270" w:name="_Toc349143589"/>
      <w:bookmarkStart w:id="1271" w:name="_Toc341348338"/>
      <w:bookmarkStart w:id="1272" w:name="_Toc365967073"/>
      <w:bookmarkStart w:id="1273" w:name="_Toc333935346"/>
      <w:bookmarkStart w:id="1274" w:name="_Toc339441087"/>
      <w:bookmarkStart w:id="1275" w:name="_Toc365985179"/>
      <w:bookmarkStart w:id="1276" w:name="_Toc339020233"/>
      <w:bookmarkStart w:id="1277" w:name="_Toc337632358"/>
      <w:bookmarkStart w:id="1278" w:name="_Toc336681580"/>
      <w:bookmarkStart w:id="1279" w:name="_Toc330459985"/>
      <w:bookmarkStart w:id="1280" w:name="_Toc345513867"/>
      <w:bookmarkStart w:id="1281" w:name="_Toc342296760"/>
      <w:bookmarkStart w:id="1282" w:name="_Toc333237788"/>
      <w:bookmarkStart w:id="1283" w:name="_Toc366072528"/>
      <w:bookmarkStart w:id="1284" w:name="_Toc336681935"/>
      <w:bookmarkStart w:id="1285" w:name="_Toc374454600"/>
      <w:bookmarkStart w:id="1286" w:name="_Toc331684038"/>
      <w:bookmarkStart w:id="1287" w:name="_Toc331512898"/>
      <w:bookmarkStart w:id="1288" w:name="_Toc340672869"/>
      <w:bookmarkStart w:id="1289" w:name="_Toc340507442"/>
      <w:bookmarkStart w:id="1290" w:name="_Toc333935687"/>
      <w:bookmarkStart w:id="1291" w:name="_Toc350438749"/>
      <w:bookmarkStart w:id="1292" w:name="_Toc339019889"/>
      <w:bookmarkStart w:id="1293" w:name="_Toc332206708"/>
      <w:bookmarkStart w:id="1294" w:name="_Toc349127626"/>
      <w:bookmarkStart w:id="1295" w:name="_Toc342060374"/>
      <w:bookmarkStart w:id="1296" w:name="_Toc333238633"/>
      <w:bookmarkStart w:id="1297" w:name="_Toc339020015"/>
      <w:bookmarkStart w:id="1298" w:name="_Toc350756450"/>
      <w:bookmarkStart w:id="1299" w:name="_Toc339020095"/>
      <w:bookmarkStart w:id="1300" w:name="_Toc11278"/>
      <w:bookmarkStart w:id="1301" w:name="_Toc333237677"/>
      <w:bookmarkStart w:id="1302" w:name="_Toc332270346"/>
      <w:bookmarkStart w:id="1303" w:name="_Toc340677070"/>
      <w:r>
        <w:rPr>
          <w:rFonts w:hint="eastAsia"/>
          <w:color w:val="000000" w:themeColor="text1"/>
          <w:highlight w:val="none"/>
          <w14:textFill>
            <w14:solidFill>
              <w14:schemeClr w14:val="tx1"/>
            </w14:solidFill>
          </w14:textFill>
        </w:rPr>
        <w:t>评标标准和办法</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pStyle w:val="25"/>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4" w:name="_Toc497707712"/>
      <w:bookmarkStart w:id="1305" w:name="_Toc500861023"/>
      <w:bookmarkStart w:id="1306"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7" w:name="_Toc327368025"/>
      <w:bookmarkStart w:id="1308" w:name="_Toc366072529"/>
      <w:bookmarkStart w:id="1309" w:name="_Toc6279"/>
      <w:bookmarkStart w:id="1310" w:name="_Toc327367761"/>
      <w:bookmarkStart w:id="1311" w:name="_Toc336681936"/>
      <w:bookmarkStart w:id="1312" w:name="_Toc332270347"/>
      <w:bookmarkStart w:id="1313" w:name="_Toc331684039"/>
      <w:bookmarkStart w:id="1314" w:name="_Toc341348339"/>
      <w:bookmarkStart w:id="1315" w:name="_Toc340677071"/>
      <w:bookmarkStart w:id="1316" w:name="_Toc333237678"/>
      <w:bookmarkStart w:id="1317" w:name="_Toc331512899"/>
      <w:bookmarkStart w:id="1318" w:name="_Toc340507443"/>
      <w:bookmarkStart w:id="1319" w:name="_Toc342060375"/>
      <w:bookmarkStart w:id="1320" w:name="_Toc345513902"/>
      <w:bookmarkStart w:id="1321" w:name="_Toc332206709"/>
      <w:bookmarkStart w:id="1322" w:name="_Toc330459986"/>
      <w:bookmarkStart w:id="1323" w:name="_Toc333237789"/>
      <w:bookmarkStart w:id="1324" w:name="_Toc333935688"/>
      <w:bookmarkStart w:id="1325" w:name="_Toc339020016"/>
      <w:bookmarkStart w:id="1326" w:name="_Toc337632359"/>
      <w:bookmarkStart w:id="1327" w:name="_Toc339020096"/>
      <w:bookmarkStart w:id="1328" w:name="_Toc339020234"/>
      <w:bookmarkStart w:id="1329" w:name="_Toc333238634"/>
      <w:bookmarkStart w:id="1330" w:name="_Toc333935347"/>
      <w:bookmarkStart w:id="1331" w:name="_Toc339441088"/>
      <w:bookmarkStart w:id="1332" w:name="_Toc339019890"/>
      <w:bookmarkStart w:id="1333" w:name="_Toc336681581"/>
      <w:bookmarkStart w:id="1334" w:name="_Toc342296761"/>
      <w:bookmarkStart w:id="1335" w:name="_Toc340672870"/>
      <w:bookmarkStart w:id="1336" w:name="_Toc339362301"/>
      <w:r>
        <w:rPr>
          <w:rFonts w:hint="eastAsia"/>
          <w:color w:val="000000" w:themeColor="text1"/>
          <w:highlight w:val="none"/>
          <w14:textFill>
            <w14:solidFill>
              <w14:schemeClr w14:val="tx1"/>
            </w14:solidFill>
          </w14:textFill>
        </w:rPr>
        <w:t>评标注意事项</w:t>
      </w:r>
      <w:bookmarkEnd w:id="1307"/>
      <w:bookmarkEnd w:id="1308"/>
      <w:bookmarkEnd w:id="1309"/>
      <w:bookmarkEnd w:id="1310"/>
    </w:p>
    <w:bookmarkEnd w:id="35"/>
    <w:bookmarkEnd w:id="1304"/>
    <w:bookmarkEnd w:id="1305"/>
    <w:bookmarkEnd w:id="1306"/>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7" w:name="_Toc6397151"/>
      <w:bookmarkStart w:id="1338" w:name="_Toc26066260"/>
      <w:bookmarkStart w:id="1339" w:name="_Toc491658680"/>
      <w:bookmarkStart w:id="1340" w:name="_Toc500861027"/>
      <w:bookmarkStart w:id="1341"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42" w:name="_Toc337632360"/>
      <w:bookmarkStart w:id="1343" w:name="_Toc340507444"/>
      <w:bookmarkStart w:id="1344" w:name="_Toc342060376"/>
      <w:bookmarkStart w:id="1345" w:name="_Toc350756452"/>
      <w:bookmarkStart w:id="1346" w:name="_Toc333237679"/>
      <w:bookmarkStart w:id="1347" w:name="_Toc340672871"/>
      <w:bookmarkStart w:id="1348" w:name="_Toc333935348"/>
      <w:bookmarkStart w:id="1349" w:name="_Toc336681582"/>
      <w:bookmarkStart w:id="1350" w:name="_Toc339362302"/>
      <w:bookmarkStart w:id="1351" w:name="_Toc331684040"/>
      <w:bookmarkStart w:id="1352" w:name="_Toc333237790"/>
      <w:bookmarkStart w:id="1353" w:name="_Toc340677072"/>
      <w:bookmarkStart w:id="1354" w:name="_Toc330459987"/>
      <w:bookmarkStart w:id="1355" w:name="_Toc349143591"/>
      <w:bookmarkStart w:id="1356" w:name="_Toc366072530"/>
      <w:bookmarkStart w:id="1357" w:name="_Toc345513903"/>
      <w:bookmarkStart w:id="1358" w:name="_Toc336681937"/>
      <w:bookmarkStart w:id="1359" w:name="_Toc333238635"/>
      <w:bookmarkStart w:id="1360" w:name="_Toc339020235"/>
      <w:bookmarkStart w:id="1361" w:name="_Toc350438751"/>
      <w:bookmarkStart w:id="1362" w:name="_Toc333935689"/>
      <w:bookmarkStart w:id="1363" w:name="_Toc339020017"/>
      <w:bookmarkStart w:id="1364" w:name="_Toc365967074"/>
      <w:bookmarkStart w:id="1365" w:name="_Toc339020097"/>
      <w:bookmarkStart w:id="1366" w:name="_Toc365985180"/>
      <w:bookmarkStart w:id="1367" w:name="_Toc339441089"/>
      <w:bookmarkStart w:id="1368" w:name="_Toc349127628"/>
      <w:bookmarkStart w:id="1369" w:name="_Toc331512900"/>
      <w:bookmarkStart w:id="1370" w:name="_Toc374454602"/>
      <w:bookmarkStart w:id="1371" w:name="_Toc342296762"/>
      <w:bookmarkStart w:id="1372" w:name="_Toc339019891"/>
      <w:bookmarkStart w:id="1373" w:name="_Toc332206710"/>
      <w:bookmarkStart w:id="1374" w:name="_Toc332270348"/>
      <w:bookmarkStart w:id="1375" w:name="_Toc12142"/>
      <w:bookmarkStart w:id="1376" w:name="_Toc341348340"/>
      <w:r>
        <w:rPr>
          <w:rFonts w:hint="eastAsia"/>
          <w:color w:val="000000" w:themeColor="text1"/>
          <w:highlight w:val="none"/>
          <w14:textFill>
            <w14:solidFill>
              <w14:schemeClr w14:val="tx1"/>
            </w14:solidFill>
          </w14:textFill>
        </w:rPr>
        <w:t>接受和拒绝投标的权利</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14:textFill>
            <w14:solidFill>
              <w14:schemeClr w14:val="tx1"/>
            </w14:solidFill>
          </w14:textFill>
        </w:rPr>
        <w:t>中华人民共和国政府采购法</w:t>
      </w:r>
      <w:r>
        <w:rPr>
          <w:rFonts w:hint="eastAsia" w:ascii="宋体" w:hAnsi="宋体"/>
          <w:bCs/>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7" w:name="_Toc366072531"/>
      <w:bookmarkStart w:id="1378" w:name="_Toc16309"/>
      <w:bookmarkStart w:id="1379" w:name="_Toc374454603"/>
      <w:r>
        <w:rPr>
          <w:rFonts w:hint="eastAsia"/>
          <w:color w:val="000000" w:themeColor="text1"/>
          <w:highlight w:val="none"/>
          <w14:textFill>
            <w14:solidFill>
              <w14:schemeClr w14:val="tx1"/>
            </w14:solidFill>
          </w14:textFill>
        </w:rPr>
        <w:t>发布中标结果公告和发放中标通知书</w:t>
      </w:r>
      <w:bookmarkEnd w:id="1377"/>
      <w:bookmarkEnd w:id="1378"/>
      <w:bookmarkEnd w:id="1379"/>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0"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1" w:name="_Hlk499218799"/>
      <w:r>
        <w:rPr>
          <w:rFonts w:hint="eastAsia" w:ascii="宋体" w:hAnsi="宋体"/>
          <w:color w:val="000000" w:themeColor="text1"/>
          <w:szCs w:val="21"/>
          <w:highlight w:val="none"/>
          <w14:textFill>
            <w14:solidFill>
              <w14:schemeClr w14:val="tx1"/>
            </w14:solidFill>
          </w14:textFill>
        </w:rPr>
        <w:t>将于指定媒体上公告</w:t>
      </w:r>
      <w:bookmarkEnd w:id="1381"/>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2" w:name="_Toc4639"/>
      <w:bookmarkStart w:id="1383" w:name="_Toc374454604"/>
      <w:r>
        <w:rPr>
          <w:rFonts w:hint="eastAsia"/>
          <w:color w:val="000000" w:themeColor="text1"/>
          <w:highlight w:val="none"/>
          <w14:textFill>
            <w14:solidFill>
              <w14:schemeClr w14:val="tx1"/>
            </w14:solidFill>
          </w14:textFill>
        </w:rPr>
        <w:t>投标人对中标结果的质疑、投诉</w:t>
      </w:r>
      <w:bookmarkEnd w:id="1380"/>
      <w:bookmarkEnd w:id="1382"/>
      <w:bookmarkEnd w:id="138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4" w:name="_Toc340507447"/>
      <w:bookmarkStart w:id="1385" w:name="_Toc333935351"/>
      <w:bookmarkStart w:id="1386" w:name="_Toc333935692"/>
      <w:bookmarkStart w:id="1387" w:name="_Toc339441092"/>
      <w:bookmarkStart w:id="1388" w:name="_Toc349127631"/>
      <w:bookmarkStart w:id="1389" w:name="_Toc336681585"/>
      <w:bookmarkStart w:id="1390" w:name="_Toc342060379"/>
      <w:bookmarkStart w:id="1391" w:name="_Toc340672874"/>
      <w:bookmarkStart w:id="1392" w:name="_Toc332270351"/>
      <w:bookmarkStart w:id="1393" w:name="_Toc350438754"/>
      <w:bookmarkStart w:id="1394" w:name="_Toc365967077"/>
      <w:bookmarkStart w:id="1395" w:name="_Toc339020238"/>
      <w:bookmarkStart w:id="1396" w:name="_Toc340677075"/>
      <w:bookmarkStart w:id="1397" w:name="_Toc350756455"/>
      <w:bookmarkStart w:id="1398" w:name="_Toc332206713"/>
      <w:bookmarkStart w:id="1399" w:name="_Toc342296765"/>
      <w:bookmarkStart w:id="1400" w:name="_Toc330459990"/>
      <w:bookmarkStart w:id="1401" w:name="_Toc349143594"/>
      <w:bookmarkStart w:id="1402" w:name="_Toc333238638"/>
      <w:bookmarkStart w:id="1403" w:name="_Toc333237793"/>
      <w:bookmarkStart w:id="1404" w:name="_Toc345513906"/>
      <w:bookmarkStart w:id="1405" w:name="_Toc365985183"/>
      <w:bookmarkStart w:id="1406" w:name="_Toc339362305"/>
      <w:bookmarkStart w:id="1407" w:name="_Toc336681940"/>
      <w:bookmarkStart w:id="1408" w:name="_Toc333237682"/>
      <w:bookmarkStart w:id="1409" w:name="_Toc337632363"/>
      <w:bookmarkStart w:id="1410" w:name="_Toc331684043"/>
      <w:bookmarkStart w:id="1411" w:name="_Toc331512903"/>
      <w:bookmarkStart w:id="1412" w:name="_Toc339020100"/>
      <w:bookmarkStart w:id="1413" w:name="_Toc339019894"/>
      <w:bookmarkStart w:id="1414" w:name="_Toc341348343"/>
      <w:bookmarkStart w:id="1415" w:name="_Toc33902002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6" w:name="_Toc366072533"/>
      <w:bookmarkStart w:id="1417" w:name="_Toc374454605"/>
      <w:r>
        <w:rPr>
          <w:color w:val="000000" w:themeColor="text1"/>
          <w:sz w:val="24"/>
          <w:highlight w:val="none"/>
          <w14:textFill>
            <w14:solidFill>
              <w14:schemeClr w14:val="tx1"/>
            </w14:solidFill>
          </w14:textFill>
        </w:rPr>
        <w:br w:type="page"/>
      </w:r>
      <w:bookmarkStart w:id="1418" w:name="_Toc19090"/>
      <w:r>
        <w:rPr>
          <w:rFonts w:hint="eastAsia"/>
          <w:color w:val="000000" w:themeColor="text1"/>
          <w:sz w:val="24"/>
          <w:highlight w:val="none"/>
          <w14:textFill>
            <w14:solidFill>
              <w14:schemeClr w14:val="tx1"/>
            </w14:solidFill>
          </w14:textFill>
        </w:rPr>
        <w:t>Ｆ  授予合同</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p>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9" w:name="_Toc340507448"/>
      <w:bookmarkStart w:id="1420" w:name="_Toc336681586"/>
      <w:bookmarkStart w:id="1421" w:name="_Toc333935352"/>
      <w:bookmarkStart w:id="1422" w:name="_Toc333238639"/>
      <w:bookmarkStart w:id="1423" w:name="_Toc333237794"/>
      <w:bookmarkStart w:id="1424" w:name="_Toc331684044"/>
      <w:bookmarkStart w:id="1425" w:name="_Toc340672875"/>
      <w:bookmarkStart w:id="1426" w:name="_Toc350438755"/>
      <w:bookmarkStart w:id="1427" w:name="_Toc342060380"/>
      <w:bookmarkStart w:id="1428" w:name="_Toc500861016"/>
      <w:bookmarkStart w:id="1429" w:name="_Toc349143595"/>
      <w:bookmarkStart w:id="1430" w:name="_Toc339020239"/>
      <w:bookmarkStart w:id="1431" w:name="_Toc479991601"/>
      <w:bookmarkStart w:id="1432" w:name="_Toc330459991"/>
      <w:bookmarkStart w:id="1433" w:name="_Toc333935693"/>
      <w:bookmarkStart w:id="1434" w:name="_Toc345513907"/>
      <w:bookmarkStart w:id="1435" w:name="_Toc340677076"/>
      <w:bookmarkStart w:id="1436" w:name="_Toc374454606"/>
      <w:bookmarkStart w:id="1437" w:name="_Toc365967078"/>
      <w:bookmarkStart w:id="1438" w:name="_Toc332206714"/>
      <w:bookmarkStart w:id="1439" w:name="_Toc339362306"/>
      <w:bookmarkStart w:id="1440" w:name="_Toc467236759"/>
      <w:bookmarkStart w:id="1441" w:name="_Toc480021072"/>
      <w:bookmarkStart w:id="1442" w:name="_Toc339441093"/>
      <w:bookmarkStart w:id="1443" w:name="_Toc339019895"/>
      <w:bookmarkStart w:id="1444" w:name="_Toc468606048"/>
      <w:bookmarkStart w:id="1445" w:name="_Toc480010727"/>
      <w:bookmarkStart w:id="1446" w:name="_Toc337632364"/>
      <w:bookmarkStart w:id="1447" w:name="_Toc342296766"/>
      <w:bookmarkStart w:id="1448" w:name="_Toc331512904"/>
      <w:bookmarkStart w:id="1449" w:name="_Toc350756456"/>
      <w:bookmarkStart w:id="1450" w:name="_Toc468157555"/>
      <w:bookmarkStart w:id="1451" w:name="_Toc339020101"/>
      <w:bookmarkStart w:id="1452" w:name="_Toc336681941"/>
      <w:bookmarkStart w:id="1453" w:name="_Toc349127632"/>
      <w:bookmarkStart w:id="1454" w:name="_Toc480020276"/>
      <w:bookmarkStart w:id="1455" w:name="_Toc9685"/>
      <w:bookmarkStart w:id="1456" w:name="_Toc366072534"/>
      <w:bookmarkStart w:id="1457" w:name="_Toc491658670"/>
      <w:bookmarkStart w:id="1458" w:name="_Toc332270352"/>
      <w:bookmarkStart w:id="1459" w:name="_Toc339020021"/>
      <w:bookmarkStart w:id="1460" w:name="_Toc365985184"/>
      <w:bookmarkStart w:id="1461" w:name="_Toc333237683"/>
      <w:bookmarkStart w:id="1462" w:name="_Toc341348344"/>
      <w:bookmarkStart w:id="1463" w:name="_Toc467987842"/>
      <w:bookmarkStart w:id="1464" w:name="_Toc458262633"/>
      <w:bookmarkStart w:id="1465" w:name="_Toc454701400"/>
      <w:r>
        <w:rPr>
          <w:rFonts w:hint="eastAsia"/>
          <w:color w:val="000000" w:themeColor="text1"/>
          <w:highlight w:val="none"/>
          <w14:textFill>
            <w14:solidFill>
              <w14:schemeClr w14:val="tx1"/>
            </w14:solidFill>
          </w14:textFill>
        </w:rPr>
        <w:t>合同授予标准</w:t>
      </w:r>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4"/>
    <w:bookmarkEnd w:id="1465"/>
    <w:p>
      <w:pPr>
        <w:pStyle w:val="5"/>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6" w:name="_Toc467236763"/>
      <w:bookmarkStart w:id="1467" w:name="_Toc340672876"/>
      <w:bookmarkStart w:id="1468" w:name="_Toc468606052"/>
      <w:bookmarkStart w:id="1469" w:name="_Toc333935694"/>
      <w:bookmarkStart w:id="1470" w:name="_Toc331684045"/>
      <w:bookmarkStart w:id="1471" w:name="_Toc479991605"/>
      <w:bookmarkStart w:id="1472" w:name="_Toc500861020"/>
      <w:bookmarkStart w:id="1473" w:name="_Toc333237795"/>
      <w:bookmarkStart w:id="1474" w:name="_Toc333237684"/>
      <w:bookmarkStart w:id="1475" w:name="_Toc454701402"/>
      <w:bookmarkStart w:id="1476" w:name="_Toc339020240"/>
      <w:bookmarkStart w:id="1477" w:name="_Toc340677077"/>
      <w:bookmarkStart w:id="1478" w:name="_Toc330459992"/>
      <w:bookmarkStart w:id="1479" w:name="_Toc339441094"/>
      <w:bookmarkStart w:id="1480" w:name="_Toc337632365"/>
      <w:bookmarkStart w:id="1481" w:name="_Toc336681942"/>
      <w:bookmarkStart w:id="1482" w:name="_Toc336681587"/>
      <w:bookmarkStart w:id="1483" w:name="_Toc332270353"/>
      <w:bookmarkStart w:id="1484" w:name="_Toc339362307"/>
      <w:bookmarkStart w:id="1485" w:name="_Toc341348345"/>
      <w:bookmarkStart w:id="1486" w:name="_Toc374454607"/>
      <w:bookmarkStart w:id="1487" w:name="_Toc345513908"/>
      <w:bookmarkStart w:id="1488" w:name="_Toc342296767"/>
      <w:bookmarkStart w:id="1489" w:name="_Toc339020022"/>
      <w:bookmarkStart w:id="1490" w:name="_Toc349127633"/>
      <w:bookmarkStart w:id="1491" w:name="_Toc339019896"/>
      <w:bookmarkStart w:id="1492" w:name="_Toc458262635"/>
      <w:bookmarkStart w:id="1493" w:name="_Toc366072535"/>
      <w:bookmarkStart w:id="1494" w:name="_Toc480021076"/>
      <w:bookmarkStart w:id="1495" w:name="_Toc467987846"/>
      <w:bookmarkStart w:id="1496" w:name="_Toc349143596"/>
      <w:bookmarkStart w:id="1497" w:name="_Toc332206715"/>
      <w:bookmarkStart w:id="1498" w:name="_Toc480010731"/>
      <w:bookmarkStart w:id="1499" w:name="_Toc339020102"/>
      <w:bookmarkStart w:id="1500" w:name="_Toc350756457"/>
      <w:bookmarkStart w:id="1501" w:name="_Toc350438756"/>
      <w:bookmarkStart w:id="1502" w:name="_Toc365967079"/>
      <w:bookmarkStart w:id="1503" w:name="_Toc333238640"/>
      <w:bookmarkStart w:id="1504" w:name="_Toc333935353"/>
      <w:bookmarkStart w:id="1505" w:name="_Toc340507449"/>
      <w:bookmarkStart w:id="1506" w:name="_Toc480020280"/>
      <w:bookmarkStart w:id="1507" w:name="_Toc491658674"/>
      <w:bookmarkStart w:id="1508" w:name="_Toc468157559"/>
      <w:bookmarkStart w:id="1509" w:name="_Toc342060381"/>
      <w:bookmarkStart w:id="1510" w:name="_Toc2854"/>
      <w:bookmarkStart w:id="1511" w:name="_Toc365985185"/>
      <w:bookmarkStart w:id="1512" w:name="_Toc331512905"/>
      <w:r>
        <w:rPr>
          <w:rFonts w:hint="eastAsia"/>
          <w:color w:val="000000" w:themeColor="text1"/>
          <w:highlight w:val="none"/>
          <w14:textFill>
            <w14:solidFill>
              <w14:schemeClr w14:val="tx1"/>
            </w14:solidFill>
          </w14:textFill>
        </w:rPr>
        <w:t>签订合同</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3" w:name="_Toc367095382"/>
      <w:bookmarkStart w:id="1514" w:name="_Toc377129068"/>
      <w:bookmarkStart w:id="1515" w:name="_Toc370983962"/>
      <w:bookmarkStart w:id="1516" w:name="_Toc369700990"/>
      <w:bookmarkStart w:id="1517" w:name="_Toc366681897"/>
      <w:bookmarkStart w:id="1518" w:name="_Toc366072536"/>
      <w:bookmarkStart w:id="1519" w:name="_Toc373401413"/>
      <w:bookmarkStart w:id="1520" w:name="_Toc372209289"/>
      <w:bookmarkStart w:id="1521" w:name="_Toc374093632"/>
      <w:bookmarkStart w:id="1522" w:name="_Toc383069738"/>
      <w:bookmarkStart w:id="1523" w:name="_Toc379896705"/>
      <w:bookmarkStart w:id="1524" w:name="_Toc378261823"/>
      <w:bookmarkStart w:id="1525" w:name="_Toc370309169"/>
      <w:bookmarkStart w:id="1526" w:name="_Toc374454608"/>
      <w:bookmarkStart w:id="1527" w:name="_Toc336681588"/>
      <w:bookmarkStart w:id="1528" w:name="_Toc333238641"/>
      <w:bookmarkStart w:id="1529" w:name="_Toc339019897"/>
      <w:bookmarkStart w:id="1530" w:name="_Toc336681943"/>
      <w:bookmarkStart w:id="1531" w:name="_Toc349143597"/>
      <w:bookmarkStart w:id="1532" w:name="_Toc340507450"/>
      <w:bookmarkStart w:id="1533" w:name="_Toc331684046"/>
      <w:bookmarkStart w:id="1534" w:name="_Toc349127634"/>
      <w:bookmarkStart w:id="1535" w:name="_Toc341348346"/>
      <w:bookmarkStart w:id="1536" w:name="_Toc332206716"/>
      <w:bookmarkStart w:id="1537" w:name="_Toc330459993"/>
      <w:bookmarkStart w:id="1538" w:name="_Toc350438757"/>
      <w:bookmarkStart w:id="1539" w:name="_Toc350756458"/>
      <w:bookmarkStart w:id="1540" w:name="_Toc342296768"/>
      <w:bookmarkStart w:id="1541" w:name="_Toc333237796"/>
      <w:bookmarkStart w:id="1542" w:name="_Toc333237685"/>
      <w:bookmarkStart w:id="1543" w:name="_Toc337632366"/>
      <w:bookmarkStart w:id="1544" w:name="_Toc339020103"/>
      <w:bookmarkStart w:id="1545" w:name="_Toc332270354"/>
      <w:bookmarkStart w:id="1546" w:name="_Toc365967080"/>
      <w:bookmarkStart w:id="1547" w:name="_Toc333935695"/>
      <w:bookmarkStart w:id="1548" w:name="_Toc339362308"/>
      <w:bookmarkStart w:id="1549" w:name="_Toc331512906"/>
      <w:bookmarkStart w:id="1550" w:name="_Toc340677078"/>
      <w:bookmarkStart w:id="1551" w:name="_Toc339020241"/>
      <w:bookmarkStart w:id="1552" w:name="_Toc345513909"/>
      <w:bookmarkStart w:id="1553" w:name="_Toc333935354"/>
      <w:bookmarkStart w:id="1554" w:name="_Toc340672877"/>
      <w:bookmarkStart w:id="1555" w:name="_Toc339020023"/>
      <w:bookmarkStart w:id="1556" w:name="_Toc339441095"/>
      <w:bookmarkStart w:id="1557" w:name="_Toc365985186"/>
      <w:bookmarkStart w:id="1558" w:name="_Toc342060382"/>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Pr>
        <w:pStyle w:val="4"/>
        <w:numPr>
          <w:ilvl w:val="0"/>
          <w:numId w:val="0"/>
        </w:numPr>
        <w:rPr>
          <w:color w:val="000000" w:themeColor="text1"/>
          <w:sz w:val="24"/>
          <w:highlight w:val="none"/>
          <w14:textFill>
            <w14:solidFill>
              <w14:schemeClr w14:val="tx1"/>
            </w14:solidFill>
          </w14:textFill>
        </w:rPr>
      </w:pPr>
      <w:bookmarkStart w:id="1559" w:name="_Toc430771059"/>
      <w:bookmarkStart w:id="1560" w:name="_Toc432682726"/>
      <w:bookmarkStart w:id="1561" w:name="_Toc10003"/>
      <w:bookmarkStart w:id="1562" w:name="_Toc480020283"/>
      <w:bookmarkStart w:id="1563" w:name="_Toc480010734"/>
      <w:bookmarkStart w:id="1564" w:name="_Toc467987849"/>
      <w:bookmarkStart w:id="1565" w:name="_Toc468157562"/>
      <w:bookmarkStart w:id="1566" w:name="_Toc467236766"/>
      <w:bookmarkStart w:id="1567" w:name="_Toc468606055"/>
      <w:bookmarkStart w:id="1568" w:name="_Toc479991608"/>
      <w:bookmarkStart w:id="1569" w:name="_Toc500861024"/>
      <w:bookmarkStart w:id="1570" w:name="_Toc480021079"/>
      <w:bookmarkStart w:id="1571" w:name="_Toc491658677"/>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9"/>
      <w:bookmarkEnd w:id="1560"/>
      <w:bookmarkEnd w:id="15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185803"/>
      <w:bookmarkStart w:id="1573"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2"/>
      <w:bookmarkEnd w:id="1573"/>
      <w:bookmarkEnd w:id="157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1"/>
      <w:bookmarkStart w:id="1576"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5"/>
      <w:bookmarkEnd w:id="157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771062"/>
      <w:bookmarkStart w:id="1578"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7"/>
      <w:bookmarkEnd w:id="157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9" w:name="_Toc430771063"/>
      <w:bookmarkStart w:id="1580"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9"/>
      <w:bookmarkEnd w:id="158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81" w:name="_Toc7197"/>
      <w:r>
        <w:rPr>
          <w:rFonts w:hint="eastAsia"/>
          <w:color w:val="000000" w:themeColor="text1"/>
          <w:sz w:val="24"/>
          <w:highlight w:val="none"/>
          <w14:textFill>
            <w14:solidFill>
              <w14:schemeClr w14:val="tx1"/>
            </w14:solidFill>
          </w14:textFill>
        </w:rPr>
        <w:t>H、评标细则</w:t>
      </w:r>
      <w:bookmarkEnd w:id="1581"/>
    </w:p>
    <w:p>
      <w:pPr>
        <w:pStyle w:val="25"/>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8"/>
        <w:tblW w:w="8921" w:type="dxa"/>
        <w:jc w:val="center"/>
        <w:tblLayout w:type="fixed"/>
        <w:tblCellMar>
          <w:top w:w="0" w:type="dxa"/>
          <w:left w:w="0" w:type="dxa"/>
          <w:bottom w:w="0" w:type="dxa"/>
          <w:right w:w="0" w:type="dxa"/>
        </w:tblCellMar>
      </w:tblPr>
      <w:tblGrid>
        <w:gridCol w:w="2570"/>
        <w:gridCol w:w="2342"/>
        <w:gridCol w:w="2057"/>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5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8"/>
        <w:tblW w:w="9564" w:type="dxa"/>
        <w:tblInd w:w="108" w:type="dxa"/>
        <w:shd w:val="clear" w:color="auto" w:fill="FFFFFF"/>
        <w:tblLayout w:type="fixed"/>
        <w:tblCellMar>
          <w:top w:w="0" w:type="dxa"/>
          <w:left w:w="0" w:type="dxa"/>
          <w:bottom w:w="0" w:type="dxa"/>
          <w:right w:w="0" w:type="dxa"/>
        </w:tblCellMar>
      </w:tblPr>
      <w:tblGrid>
        <w:gridCol w:w="664"/>
        <w:gridCol w:w="1317"/>
        <w:gridCol w:w="800"/>
        <w:gridCol w:w="6783"/>
      </w:tblGrid>
      <w:tr>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3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3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对项目的了解程度</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10</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分</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对项目内容、要求、任务等理解是否全面、深入、清晰等情况进行综合评审：</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1）对项目内容、要求、任务等理解全面、深入、清晰的，得10分；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2）对项目内容、要求、任务等理解良好，得7分；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3）对项目内容、要求、任务等理解一般，得4分；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4）对项目内容、要求、任务等理解较差，得1分。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注：不提供方案不得分。</w:t>
            </w:r>
          </w:p>
        </w:tc>
      </w:tr>
      <w:tr>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3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项目重点难点分析</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10</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分</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对项目的重点或关键点分析是否准确、应对的对策是否可行进行综合评审：</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1）对项目的重点或关键点分析准确、应对的对策可行得10分；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2）对项目的重点或关键点分析良好、应对的对策良好得7分；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3）对项目的重点或关键点分析一般、应对的对策一般得4分；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4）对项目的重点或关键点分析较差、应对的对策较差得1分。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注：不提供方案不得分。</w:t>
            </w:r>
          </w:p>
        </w:tc>
      </w:tr>
      <w:tr>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3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组织实施方案</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15</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分</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初步整体了解研究区域情况，结合项目的实际情况，方案具体可行，工作计划详细、周全等情况进行综合评审：</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1）了解研究区域情况，结合项目的实际情况，方案具体可行，工作计划详细、周全等情况优秀得15分；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2）研究区域情况良好，结合项目的实际情况，方案良好，工作计划详细、周全等情况良好得10分；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3）研究区域情况一般，结合项目的实际情况，方案一般，工作计划详细、周全等情况一般得5分；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4）研究区域情况较差，结合项目的实际情况，方案较差，工作计划详细、周全等情况较差得1分；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注：不提供方案不得分。</w:t>
            </w:r>
          </w:p>
        </w:tc>
      </w:tr>
      <w:tr>
        <w:tblPrEx>
          <w:shd w:val="clear" w:color="auto" w:fill="FFFFFF"/>
          <w:tblCellMar>
            <w:top w:w="0" w:type="dxa"/>
            <w:left w:w="0" w:type="dxa"/>
            <w:bottom w:w="0" w:type="dxa"/>
            <w:right w:w="0" w:type="dxa"/>
          </w:tblCellMar>
        </w:tblPrEx>
        <w:trPr>
          <w:cantSplit/>
          <w:trHeight w:val="929"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3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项目进度控制</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10</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分</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时间进度安排科学、紧凑，保证措施全面，项目进度控制进行综合评审：</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1）时间进度安排科学、紧凑，保证措施全面，项目进度控制优秀得10分；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2）时间进度安排良好，保证措施良好，项目进度控制良好得7分；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3）时间进度安排一般，保证措施一般，项目进度控制一般得4分；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4）时间进度安排较差，保证措施较差，项目进度控制较差得1分；</w:t>
            </w:r>
          </w:p>
          <w:p>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注：不提供方案不得分。</w:t>
            </w:r>
          </w:p>
        </w:tc>
      </w:tr>
      <w:tr>
        <w:tblPrEx>
          <w:shd w:val="clear" w:color="auto" w:fill="FFFFFF"/>
          <w:tblCellMar>
            <w:top w:w="0" w:type="dxa"/>
            <w:left w:w="0" w:type="dxa"/>
            <w:bottom w:w="0" w:type="dxa"/>
            <w:right w:w="0" w:type="dxa"/>
          </w:tblCellMar>
        </w:tblPrEx>
        <w:trPr>
          <w:cantSplit/>
          <w:trHeight w:val="929"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3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后续服务计划</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5</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分</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对本项目的后续服务计划是否详细、合理，是否能够承诺针对本项目提供及时、专业化、本地化的后续服务进行综合评审：</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1）对本项目的后续服务计划详细、合理，针对本项目提供及时、专业化、本地化的后续服务，得5分；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2）对本项目的后续服务计划基本详细、合理，针对本项目提供良好的后续服务，得3分；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3）对本项目的后续服务计划一般、合理，针对本项目提供后续服务一般，得2分；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pacing w:val="-4"/>
                <w:sz w:val="21"/>
                <w:szCs w:val="21"/>
                <w:highlight w:val="none"/>
                <w14:textFill>
                  <w14:solidFill>
                    <w14:schemeClr w14:val="tx1"/>
                  </w14:solidFill>
                </w14:textFill>
              </w:rPr>
            </w:pPr>
            <w:r>
              <w:rPr>
                <w:rFonts w:hint="eastAsia" w:ascii="宋体" w:hAnsi="宋体" w:eastAsia="宋体" w:cs="宋体"/>
                <w:color w:val="000000" w:themeColor="text1"/>
                <w:spacing w:val="-4"/>
                <w:sz w:val="21"/>
                <w:szCs w:val="21"/>
                <w:highlight w:val="none"/>
                <w14:textFill>
                  <w14:solidFill>
                    <w14:schemeClr w14:val="tx1"/>
                  </w14:solidFill>
                </w14:textFill>
              </w:rPr>
              <w:t>4）对本项目的后续服务计划不详细、合理，针对本项目提供后续服务较差，得1分；</w:t>
            </w:r>
          </w:p>
          <w:p>
            <w:pPr>
              <w:keepNext w:val="0"/>
              <w:keepLines w:val="0"/>
              <w:pageBreakBefore w:val="0"/>
              <w:widowControl w:val="0"/>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4"/>
                <w:sz w:val="21"/>
                <w:szCs w:val="21"/>
                <w:highlight w:val="none"/>
                <w14:textFill>
                  <w14:solidFill>
                    <w14:schemeClr w14:val="tx1"/>
                  </w14:solidFill>
                </w14:textFill>
              </w:rPr>
              <w:t>注：不提供方案不得分。</w:t>
            </w:r>
          </w:p>
        </w:tc>
      </w:tr>
      <w:tr>
        <w:tblPrEx>
          <w:shd w:val="clear" w:color="auto" w:fill="FFFFFF"/>
          <w:tblCellMar>
            <w:top w:w="0" w:type="dxa"/>
            <w:left w:w="0" w:type="dxa"/>
            <w:bottom w:w="0" w:type="dxa"/>
            <w:right w:w="0" w:type="dxa"/>
          </w:tblCellMar>
        </w:tblPrEx>
        <w:trPr>
          <w:cantSplit/>
          <w:trHeight w:val="75" w:hRule="atLeast"/>
        </w:trPr>
        <w:tc>
          <w:tcPr>
            <w:tcW w:w="19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8"/>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299"/>
        <w:gridCol w:w="826"/>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2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7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7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企业实力</w:t>
            </w:r>
          </w:p>
        </w:tc>
        <w:tc>
          <w:tcPr>
            <w:tcW w:w="82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9分</w:t>
            </w:r>
          </w:p>
        </w:tc>
        <w:tc>
          <w:tcPr>
            <w:tcW w:w="6775" w:type="dxa"/>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具有有效的质量管理体系认证证书</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环境管理体系认证证书、职业健康安全管理体系认证证书的，每</w:t>
            </w:r>
            <w:r>
              <w:rPr>
                <w:rFonts w:hint="eastAsia" w:ascii="宋体" w:hAnsi="宋体" w:cs="宋体"/>
                <w:color w:val="000000" w:themeColor="text1"/>
                <w:sz w:val="21"/>
                <w:szCs w:val="21"/>
                <w:highlight w:val="none"/>
                <w:lang w:val="en-US" w:eastAsia="zh-CN"/>
                <w14:textFill>
                  <w14:solidFill>
                    <w14:schemeClr w14:val="tx1"/>
                  </w14:solidFill>
                </w14:textFill>
              </w:rPr>
              <w:t>个</w:t>
            </w:r>
            <w:r>
              <w:rPr>
                <w:rFonts w:hint="eastAsia" w:ascii="宋体" w:hAnsi="宋体" w:eastAsia="宋体" w:cs="宋体"/>
                <w:color w:val="000000" w:themeColor="text1"/>
                <w:sz w:val="21"/>
                <w:szCs w:val="21"/>
                <w:highlight w:val="none"/>
                <w14:textFill>
                  <w14:solidFill>
                    <w14:schemeClr w14:val="tx1"/>
                  </w14:solidFill>
                </w14:textFill>
              </w:rPr>
              <w:t>证书得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城乡</w:t>
            </w:r>
            <w:r>
              <w:rPr>
                <w:rFonts w:hint="eastAsia" w:ascii="宋体" w:hAnsi="宋体" w:eastAsia="宋体" w:cs="宋体"/>
                <w:color w:val="000000" w:themeColor="text1"/>
                <w:sz w:val="21"/>
                <w:szCs w:val="21"/>
                <w:highlight w:val="none"/>
                <w14:textFill>
                  <w14:solidFill>
                    <w14:schemeClr w14:val="tx1"/>
                  </w14:solidFill>
                </w14:textFill>
              </w:rPr>
              <w:t>规划</w:t>
            </w:r>
            <w:r>
              <w:rPr>
                <w:rFonts w:hint="eastAsia" w:ascii="宋体" w:hAnsi="宋体" w:eastAsia="宋体" w:cs="宋体"/>
                <w:color w:val="000000" w:themeColor="text1"/>
                <w:sz w:val="21"/>
                <w:szCs w:val="21"/>
                <w:highlight w:val="none"/>
                <w:lang w:val="en-US" w:eastAsia="zh-CN"/>
                <w14:textFill>
                  <w14:solidFill>
                    <w14:schemeClr w14:val="tx1"/>
                  </w14:solidFill>
                </w14:textFill>
              </w:rPr>
              <w:t>编制</w:t>
            </w:r>
            <w:r>
              <w:rPr>
                <w:rFonts w:hint="eastAsia" w:ascii="宋体" w:hAnsi="宋体" w:eastAsia="宋体" w:cs="宋体"/>
                <w:color w:val="000000" w:themeColor="text1"/>
                <w:sz w:val="21"/>
                <w:szCs w:val="21"/>
                <w:highlight w:val="none"/>
                <w14:textFill>
                  <w14:solidFill>
                    <w14:schemeClr w14:val="tx1"/>
                  </w14:solidFill>
                </w14:textFill>
              </w:rPr>
              <w:t>资质证书的，甲级的得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分，乙级的得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分，其余情况不得分。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具有有效期内的工程设计综合甲级资质或工程设计建筑行业甲级资质或工程设计建筑行业（建筑工程）专业甲级资质的，得1分。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注：须提供有效的相关证书复印件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并加盖投标人公章</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pacing w:val="0"/>
                <w:kern w:val="2"/>
                <w:sz w:val="21"/>
                <w:szCs w:val="21"/>
                <w:highlight w:val="none"/>
                <w:lang w:val="en-US" w:eastAsia="zh-CN" w:bidi="ar-SA"/>
                <w14:textFill>
                  <w14:solidFill>
                    <w14:schemeClr w14:val="tx1"/>
                  </w14:solidFill>
                </w14:textFill>
              </w:rPr>
              <w:t>不提供不得分</w:t>
            </w:r>
            <w:r>
              <w:rPr>
                <w:rFonts w:hint="eastAsia" w:ascii="宋体" w:hAnsi="宋体" w:eastAsia="宋体" w:cs="宋体"/>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同类项目经验</w:t>
            </w:r>
          </w:p>
        </w:tc>
        <w:tc>
          <w:tcPr>
            <w:tcW w:w="82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10分</w:t>
            </w:r>
          </w:p>
        </w:tc>
        <w:tc>
          <w:tcPr>
            <w:tcW w:w="6775" w:type="dxa"/>
            <w:tcMar>
              <w:top w:w="0" w:type="dxa"/>
              <w:left w:w="108" w:type="dxa"/>
              <w:bottom w:w="0" w:type="dxa"/>
              <w:right w:w="108" w:type="dxa"/>
            </w:tcMar>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line="320" w:lineRule="exact"/>
              <w:ind w:leftChars="0"/>
              <w:textAlignment w:val="auto"/>
              <w:rPr>
                <w:rFonts w:hint="eastAsia" w:ascii="宋体" w:hAnsi="宋体" w:eastAsia="宋体" w:cs="宋体"/>
                <w:bCs w:val="0"/>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bCs w:val="0"/>
                <w:color w:val="000000" w:themeColor="text1"/>
                <w:spacing w:val="0"/>
                <w:kern w:val="2"/>
                <w:sz w:val="21"/>
                <w:szCs w:val="21"/>
                <w:highlight w:val="none"/>
                <w:lang w:val="en-US" w:eastAsia="zh-CN" w:bidi="ar-SA"/>
                <w14:textFill>
                  <w14:solidFill>
                    <w14:schemeClr w14:val="tx1"/>
                  </w14:solidFill>
                </w14:textFill>
              </w:rPr>
              <w:t>投标人自2018年1月1日以来（以合同签订时间为准），承担过乡村振兴、美丽乡村、村庄规划、新农村建设类等同类项目业绩的，每提供1项业绩得2分，最高得10分。</w:t>
            </w:r>
          </w:p>
          <w:p>
            <w:pPr>
              <w:pStyle w:val="2"/>
              <w:keepNext w:val="0"/>
              <w:keepLines w:val="0"/>
              <w:pageBreakBefore w:val="0"/>
              <w:widowControl w:val="0"/>
              <w:numPr>
                <w:ilvl w:val="0"/>
                <w:numId w:val="0"/>
              </w:numPr>
              <w:kinsoku/>
              <w:wordWrap/>
              <w:overflowPunct/>
              <w:topLinePunct w:val="0"/>
              <w:autoSpaceDE/>
              <w:autoSpaceDN/>
              <w:bidi w:val="0"/>
              <w:adjustRightInd/>
              <w:spacing w:line="320" w:lineRule="exact"/>
              <w:ind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pacing w:val="0"/>
                <w:kern w:val="2"/>
                <w:sz w:val="21"/>
                <w:szCs w:val="21"/>
                <w:highlight w:val="none"/>
                <w:lang w:val="en-US" w:eastAsia="zh-CN" w:bidi="ar-SA"/>
                <w14:textFill>
                  <w14:solidFill>
                    <w14:schemeClr w14:val="tx1"/>
                  </w14:solidFill>
                </w14:textFill>
              </w:rPr>
              <w:t>注：须提供相关合同复印件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并加盖投标人公章</w:t>
            </w:r>
            <w:r>
              <w:rPr>
                <w:rFonts w:hint="eastAsia" w:ascii="宋体" w:hAnsi="宋体" w:eastAsia="宋体" w:cs="宋体"/>
                <w:b/>
                <w:bCs/>
                <w:color w:val="000000" w:themeColor="text1"/>
                <w:spacing w:val="0"/>
                <w:kern w:val="2"/>
                <w:sz w:val="21"/>
                <w:szCs w:val="21"/>
                <w:highlight w:val="none"/>
                <w:lang w:val="en-US" w:eastAsia="zh-CN" w:bidi="ar-SA"/>
                <w14:textFill>
                  <w14:solidFill>
                    <w14:schemeClr w14:val="tx1"/>
                  </w14:solidFill>
                </w14:textFill>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99" w:type="dxa"/>
            <w:tcMar>
              <w:top w:w="0" w:type="dxa"/>
              <w:left w:w="108" w:type="dxa"/>
              <w:bottom w:w="0" w:type="dxa"/>
              <w:right w:w="108" w:type="dxa"/>
            </w:tcMar>
            <w:vAlign w:val="center"/>
          </w:tcPr>
          <w:p>
            <w:pPr>
              <w:pStyle w:val="193"/>
              <w:keepNext w:val="0"/>
              <w:keepLines w:val="0"/>
              <w:pageBreakBefore w:val="0"/>
              <w:widowControl w:val="0"/>
              <w:tabs>
                <w:tab w:val="left" w:pos="458"/>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拟投入项目负责人情况</w:t>
            </w:r>
          </w:p>
        </w:tc>
        <w:tc>
          <w:tcPr>
            <w:tcW w:w="82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9分</w:t>
            </w:r>
          </w:p>
        </w:tc>
        <w:tc>
          <w:tcPr>
            <w:tcW w:w="677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1）项目负责人具有城乡（市）规划相关专业高级或以上职称的，得2分。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）项目负责人具有注册城市（乡）规划师资格证书的，得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）项目负责人参与的城乡（市）规划类项目获得省级（或以上）优秀规划类奖项的，每提供1个得2分；市级优秀规划类奖项的，每提供1个得1分；本小项累计最高得5分。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注：本项满分为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①须提供相关证书及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为其购买近三个月的社保缴纳证明材料</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bCs/>
                <w:color w:val="000000" w:themeColor="text1"/>
                <w:sz w:val="21"/>
                <w:szCs w:val="21"/>
                <w:highlight w:val="none"/>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并加盖投标人公章</w:t>
            </w:r>
            <w:r>
              <w:rPr>
                <w:rFonts w:hint="eastAsia" w:ascii="宋体" w:hAnsi="宋体" w:eastAsia="宋体" w:cs="宋体"/>
                <w:b/>
                <w:bCs/>
                <w:color w:val="000000" w:themeColor="text1"/>
                <w:sz w:val="21"/>
                <w:szCs w:val="21"/>
                <w:highlight w:val="none"/>
                <w14:textFill>
                  <w14:solidFill>
                    <w14:schemeClr w14:val="tx1"/>
                  </w14:solidFill>
                </w14:textFill>
              </w:rPr>
              <w:t>。②同一项目获多个奖项的不重复计分，以最高分计分；且获奖证书须能反映参与人员信息，否则须另外提供对应项目甲方出具的证明材料。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299" w:type="dxa"/>
            <w:tcMar>
              <w:top w:w="0" w:type="dxa"/>
              <w:left w:w="108" w:type="dxa"/>
              <w:bottom w:w="0" w:type="dxa"/>
              <w:right w:w="108" w:type="dxa"/>
            </w:tcMar>
            <w:vAlign w:val="center"/>
          </w:tcPr>
          <w:p>
            <w:pPr>
              <w:pStyle w:val="193"/>
              <w:keepNext w:val="0"/>
              <w:keepLines w:val="0"/>
              <w:pageBreakBefore w:val="0"/>
              <w:widowControl w:val="0"/>
              <w:tabs>
                <w:tab w:val="left" w:pos="458"/>
              </w:tabs>
              <w:kinsoku/>
              <w:wordWrap/>
              <w:overflowPunct/>
              <w:topLinePunct w:val="0"/>
              <w:autoSpaceDE/>
              <w:autoSpaceDN/>
              <w:bidi w:val="0"/>
              <w:adjustRightInd/>
              <w:snapToGrid w:val="0"/>
              <w:spacing w:line="320" w:lineRule="exact"/>
              <w:ind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拟投入其他人员情况（除项目负责人外）</w:t>
            </w:r>
          </w:p>
        </w:tc>
        <w:tc>
          <w:tcPr>
            <w:tcW w:w="82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2分</w:t>
            </w:r>
          </w:p>
        </w:tc>
        <w:tc>
          <w:tcPr>
            <w:tcW w:w="6775" w:type="dxa"/>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1）同时具有城市（乡）规划相关专业高级或以上职称的和注册城市（乡）规划师资格证（或注册证书）的，每人得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pStyle w:val="2"/>
              <w:keepNext w:val="0"/>
              <w:keepLines w:val="0"/>
              <w:pageBreakBefore w:val="0"/>
              <w:widowControl w:val="0"/>
              <w:numPr>
                <w:ilvl w:val="0"/>
                <w:numId w:val="0"/>
              </w:numPr>
              <w:tabs>
                <w:tab w:val="left" w:pos="360"/>
              </w:tabs>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）具有城市（乡）规划相关专业高级（或以上）职称或注册城市（乡）规划师资格证（或注册证书）的，每人得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pStyle w:val="2"/>
              <w:keepNext w:val="0"/>
              <w:keepLines w:val="0"/>
              <w:pageBreakBefore w:val="0"/>
              <w:widowControl w:val="0"/>
              <w:numPr>
                <w:ilvl w:val="0"/>
                <w:numId w:val="0"/>
              </w:numPr>
              <w:tabs>
                <w:tab w:val="left" w:pos="360"/>
              </w:tabs>
              <w:kinsoku/>
              <w:wordWrap/>
              <w:overflowPunct/>
              <w:topLinePunct w:val="0"/>
              <w:autoSpaceDE/>
              <w:autoSpaceDN/>
              <w:bidi w:val="0"/>
              <w:adjustRightInd/>
              <w:spacing w:line="320" w:lineRule="exact"/>
              <w:ind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同时具有建筑相关专业高级或以上职称的和注册建筑师资格证（或注册证书）的，每人得2分，本小项最高得2分。</w:t>
            </w:r>
          </w:p>
          <w:p>
            <w:pPr>
              <w:pStyle w:val="2"/>
              <w:keepNext w:val="0"/>
              <w:keepLines w:val="0"/>
              <w:pageBreakBefore w:val="0"/>
              <w:widowControl w:val="0"/>
              <w:numPr>
                <w:ilvl w:val="0"/>
                <w:numId w:val="0"/>
              </w:numPr>
              <w:tabs>
                <w:tab w:val="left" w:pos="360"/>
              </w:tabs>
              <w:kinsoku/>
              <w:wordWrap/>
              <w:overflowPunct/>
              <w:topLinePunct w:val="0"/>
              <w:autoSpaceDE/>
              <w:autoSpaceDN/>
              <w:bidi w:val="0"/>
              <w:adjustRightInd/>
              <w:spacing w:line="320" w:lineRule="exact"/>
              <w:ind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同时具有给排水相关专业高级或以上职称的和注册公用设备工程师资格证（或注册证书）的，每人得2分，本小项最高得2分。</w:t>
            </w:r>
          </w:p>
          <w:p>
            <w:pPr>
              <w:keepNext w:val="0"/>
              <w:keepLines w:val="0"/>
              <w:pageBreakBefore w:val="0"/>
              <w:widowControl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注：本项满分为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分。①同一人具有不同专业的取其中一个专业计算，同一人只计分一次，不重复得分。②须提供相关证书及</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为其购买近三个月的社保缴纳证明材料</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b/>
                <w:bCs/>
                <w:color w:val="000000" w:themeColor="text1"/>
                <w:sz w:val="21"/>
                <w:szCs w:val="21"/>
                <w:highlight w:val="none"/>
                <w14:textFill>
                  <w14:solidFill>
                    <w14:schemeClr w14:val="tx1"/>
                  </w14:solidFill>
                </w14:textFill>
              </w:rPr>
              <w:t>复印件</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并加盖投标人公章</w:t>
            </w:r>
            <w:r>
              <w:rPr>
                <w:rFonts w:hint="eastAsia" w:ascii="宋体" w:hAnsi="宋体" w:eastAsia="宋体" w:cs="宋体"/>
                <w:b/>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015" w:type="dxa"/>
            <w:gridSpan w:val="2"/>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2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77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2"/>
    <w:bookmarkEnd w:id="1563"/>
    <w:bookmarkEnd w:id="1564"/>
    <w:bookmarkEnd w:id="1565"/>
    <w:bookmarkEnd w:id="1566"/>
    <w:bookmarkEnd w:id="1567"/>
    <w:bookmarkEnd w:id="1568"/>
    <w:bookmarkEnd w:id="1569"/>
    <w:bookmarkEnd w:id="1570"/>
    <w:bookmarkEnd w:id="1571"/>
    <w:p>
      <w:pPr>
        <w:pStyle w:val="3"/>
        <w:numPr>
          <w:ilvl w:val="0"/>
          <w:numId w:val="0"/>
        </w:numPr>
        <w:spacing w:beforeLines="0"/>
        <w:rPr>
          <w:rFonts w:hint="eastAsia"/>
          <w:color w:val="000000" w:themeColor="text1"/>
          <w:highlight w:val="none"/>
          <w14:textFill>
            <w14:solidFill>
              <w14:schemeClr w14:val="tx1"/>
            </w14:solidFill>
          </w14:textFill>
        </w:rPr>
      </w:pPr>
      <w:bookmarkStart w:id="1582" w:name="_Hlt21939000"/>
      <w:bookmarkEnd w:id="1582"/>
      <w:bookmarkStart w:id="1583" w:name="_Toc340672878"/>
      <w:bookmarkStart w:id="1584" w:name="_Toc340507451"/>
      <w:bookmarkStart w:id="1585" w:name="_Toc365985187"/>
      <w:bookmarkStart w:id="1586" w:name="_Toc339020024"/>
      <w:bookmarkStart w:id="1587" w:name="_Toc342296769"/>
      <w:bookmarkStart w:id="1588" w:name="_Toc350438758"/>
      <w:bookmarkStart w:id="1589" w:name="_Toc339020104"/>
      <w:bookmarkStart w:id="1590" w:name="_Toc333935696"/>
      <w:bookmarkStart w:id="1591" w:name="_Toc365967081"/>
      <w:bookmarkStart w:id="1592" w:name="_Toc350756459"/>
      <w:bookmarkStart w:id="1593" w:name="_Toc345513910"/>
      <w:bookmarkStart w:id="1594" w:name="_Toc340677079"/>
      <w:bookmarkStart w:id="1595" w:name="_Toc374454610"/>
      <w:bookmarkStart w:id="1596" w:name="_Toc339020242"/>
      <w:bookmarkStart w:id="1597" w:name="_Toc332206717"/>
      <w:bookmarkStart w:id="1598" w:name="_Toc341348347"/>
      <w:bookmarkStart w:id="1599" w:name="_Toc349127635"/>
      <w:bookmarkStart w:id="1600" w:name="_Toc333237686"/>
      <w:bookmarkStart w:id="1601" w:name="_Toc332270355"/>
      <w:bookmarkStart w:id="1602" w:name="_Toc339019898"/>
      <w:bookmarkStart w:id="1603" w:name="_Toc333935355"/>
      <w:bookmarkStart w:id="1604" w:name="_Toc331512907"/>
      <w:bookmarkStart w:id="1605" w:name="_Toc333238642"/>
      <w:bookmarkStart w:id="1606" w:name="_Toc331684047"/>
      <w:bookmarkStart w:id="1607" w:name="_Toc333237797"/>
      <w:bookmarkStart w:id="1608" w:name="_Toc339441096"/>
      <w:bookmarkStart w:id="1609" w:name="_Toc330459994"/>
      <w:bookmarkStart w:id="1610" w:name="_Toc342060383"/>
      <w:bookmarkStart w:id="1611" w:name="_Toc366072538"/>
      <w:bookmarkStart w:id="1612" w:name="_Toc336681944"/>
      <w:bookmarkStart w:id="1613" w:name="_Toc349143598"/>
      <w:bookmarkStart w:id="1614" w:name="_Toc337632367"/>
      <w:bookmarkStart w:id="1615" w:name="_Toc339362309"/>
      <w:bookmarkStart w:id="1616" w:name="_Toc336681589"/>
      <w:bookmarkStart w:id="1617" w:name="_Toc7489"/>
      <w:r>
        <w:rPr>
          <w:rFonts w:hint="eastAsia"/>
          <w:color w:val="000000" w:themeColor="text1"/>
          <w:highlight w:val="none"/>
          <w14:textFill>
            <w14:solidFill>
              <w14:schemeClr w14:val="tx1"/>
            </w14:solidFill>
          </w14:textFill>
        </w:rPr>
        <w:t xml:space="preserve">第四部分  </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Start w:id="1618" w:name="_Hlt97188170"/>
      <w:bookmarkEnd w:id="1618"/>
      <w:r>
        <w:rPr>
          <w:rFonts w:hint="eastAsia"/>
          <w:color w:val="000000" w:themeColor="text1"/>
          <w:highlight w:val="none"/>
          <w14:textFill>
            <w14:solidFill>
              <w14:schemeClr w14:val="tx1"/>
            </w14:solidFill>
          </w14:textFill>
        </w:rPr>
        <w:t>采购项目合同（参考范本）</w:t>
      </w:r>
      <w:bookmarkEnd w:id="1617"/>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pStyle w:val="55"/>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5"/>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广东业信采购招标有限公司、当地管理部门</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5"/>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9" w:name="_Toc339020025"/>
      <w:bookmarkStart w:id="1620" w:name="_Toc341348348"/>
      <w:bookmarkStart w:id="1621" w:name="_Toc2299"/>
      <w:bookmarkStart w:id="1622" w:name="_Toc339441097"/>
      <w:bookmarkStart w:id="1623" w:name="_Toc365967082"/>
      <w:bookmarkStart w:id="1624" w:name="_Toc342296770"/>
      <w:bookmarkStart w:id="1625" w:name="_Toc491658678"/>
      <w:bookmarkStart w:id="1626" w:name="_Toc337632368"/>
      <w:bookmarkStart w:id="1627" w:name="_Toc333237687"/>
      <w:bookmarkStart w:id="1628" w:name="_Toc339019899"/>
      <w:bookmarkStart w:id="1629" w:name="_Toc366072539"/>
      <w:bookmarkStart w:id="1630" w:name="_Toc350756460"/>
      <w:bookmarkStart w:id="1631" w:name="_Toc336681590"/>
      <w:bookmarkStart w:id="1632" w:name="_Toc336681945"/>
      <w:bookmarkStart w:id="1633" w:name="_Toc342060384"/>
      <w:bookmarkStart w:id="1634" w:name="_Toc349143599"/>
      <w:bookmarkStart w:id="1635" w:name="_Toc339020105"/>
      <w:bookmarkStart w:id="1636" w:name="_Toc345513911"/>
      <w:bookmarkStart w:id="1637" w:name="_Toc340672879"/>
      <w:bookmarkStart w:id="1638" w:name="_Toc333935697"/>
      <w:bookmarkStart w:id="1639" w:name="_Toc350438759"/>
      <w:bookmarkStart w:id="1640" w:name="_Toc332206718"/>
      <w:bookmarkStart w:id="1641" w:name="_Toc340677080"/>
      <w:bookmarkStart w:id="1642" w:name="_Toc333237798"/>
      <w:bookmarkStart w:id="1643" w:name="_Toc339020243"/>
      <w:bookmarkStart w:id="1644" w:name="_Toc349127636"/>
      <w:bookmarkStart w:id="1645" w:name="_Toc340507452"/>
      <w:bookmarkStart w:id="1646" w:name="_Toc331684048"/>
      <w:bookmarkStart w:id="1647" w:name="_Toc333935356"/>
      <w:bookmarkStart w:id="1648" w:name="_Toc333238643"/>
      <w:bookmarkStart w:id="1649" w:name="_Toc500861025"/>
      <w:bookmarkStart w:id="1650" w:name="_Toc330459995"/>
      <w:bookmarkStart w:id="1651" w:name="_Toc365985188"/>
      <w:bookmarkStart w:id="1652" w:name="_Toc339362310"/>
      <w:bookmarkStart w:id="1653" w:name="_Toc331512908"/>
      <w:bookmarkStart w:id="1654" w:name="_Toc332270356"/>
      <w:r>
        <w:rPr>
          <w:rFonts w:hint="eastAsia"/>
          <w:color w:val="000000" w:themeColor="text1"/>
          <w:highlight w:val="none"/>
          <w14:textFill>
            <w14:solidFill>
              <w14:schemeClr w14:val="tx1"/>
            </w14:solidFill>
          </w14:textFill>
        </w:rPr>
        <w:t>第五部分</w:t>
      </w:r>
      <w:bookmarkStart w:id="1655" w:name="_Hlt97188172"/>
      <w:bookmarkEnd w:id="1655"/>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Start w:id="1656" w:name="_Hlt21938933"/>
      <w:bookmarkEnd w:id="1656"/>
    </w:p>
    <w:p>
      <w:pPr>
        <w:pStyle w:val="4"/>
        <w:numPr>
          <w:ilvl w:val="0"/>
          <w:numId w:val="0"/>
        </w:numPr>
        <w:rPr>
          <w:color w:val="000000" w:themeColor="text1"/>
          <w:sz w:val="24"/>
          <w:highlight w:val="none"/>
          <w14:textFill>
            <w14:solidFill>
              <w14:schemeClr w14:val="tx1"/>
            </w14:solidFill>
          </w14:textFill>
        </w:rPr>
      </w:pPr>
      <w:bookmarkStart w:id="1657" w:name="_Toc340672880"/>
      <w:bookmarkStart w:id="1658" w:name="_Toc340677081"/>
      <w:bookmarkStart w:id="1659" w:name="_Toc345513912"/>
      <w:bookmarkStart w:id="1660" w:name="_Toc349143600"/>
      <w:bookmarkStart w:id="1661" w:name="_Toc349127637"/>
      <w:bookmarkStart w:id="1662" w:name="_Toc331684049"/>
      <w:bookmarkStart w:id="1663" w:name="_Toc339020244"/>
      <w:bookmarkStart w:id="1664" w:name="_Toc342060385"/>
      <w:bookmarkStart w:id="1665" w:name="_Toc333935698"/>
      <w:bookmarkStart w:id="1666" w:name="_Toc333935357"/>
      <w:bookmarkStart w:id="1667" w:name="_Toc342296771"/>
      <w:bookmarkStart w:id="1668" w:name="_Toc339441098"/>
      <w:bookmarkStart w:id="1669" w:name="_Toc331512909"/>
      <w:bookmarkStart w:id="1670" w:name="_Toc341348349"/>
      <w:bookmarkStart w:id="1671" w:name="_Toc336681591"/>
      <w:bookmarkStart w:id="1672" w:name="_Toc339020026"/>
      <w:bookmarkStart w:id="1673" w:name="_Toc333237799"/>
      <w:bookmarkStart w:id="1674" w:name="_Toc339362311"/>
      <w:bookmarkStart w:id="1675" w:name="_Toc340507453"/>
      <w:bookmarkStart w:id="1676" w:name="_Toc339020106"/>
      <w:bookmarkStart w:id="1677" w:name="_Toc350438760"/>
      <w:bookmarkStart w:id="1678" w:name="_Toc350756461"/>
      <w:bookmarkStart w:id="1679" w:name="_Toc2186"/>
      <w:bookmarkStart w:id="1680" w:name="_Toc332270357"/>
      <w:bookmarkStart w:id="1681" w:name="_Toc332206719"/>
      <w:bookmarkStart w:id="1682" w:name="_Toc333237688"/>
      <w:bookmarkStart w:id="1683" w:name="_Toc330459996"/>
      <w:bookmarkStart w:id="1684" w:name="_Toc365985189"/>
      <w:bookmarkStart w:id="1685" w:name="_Toc365967083"/>
      <w:bookmarkStart w:id="1686" w:name="_Toc333238644"/>
      <w:bookmarkStart w:id="1687" w:name="_Toc366072540"/>
      <w:bookmarkStart w:id="1688" w:name="_Toc337632369"/>
      <w:bookmarkStart w:id="1689" w:name="_Toc336681946"/>
      <w:bookmarkStart w:id="1690" w:name="_Toc339019900"/>
      <w:bookmarkStart w:id="1691" w:name="_Hlk534184453"/>
      <w:r>
        <w:rPr>
          <w:rFonts w:hint="eastAsia"/>
          <w:color w:val="000000" w:themeColor="text1"/>
          <w:sz w:val="24"/>
          <w:highlight w:val="none"/>
          <w14:textFill>
            <w14:solidFill>
              <w14:schemeClr w14:val="tx1"/>
            </w14:solidFill>
          </w14:textFill>
        </w:rPr>
        <w:t>资格审查封面格式</w:t>
      </w:r>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pPr>
        <w:pStyle w:val="6"/>
        <w:rPr>
          <w:rFonts w:hAnsi="宋体"/>
          <w:bCs/>
          <w:color w:val="000000" w:themeColor="text1"/>
          <w:sz w:val="21"/>
          <w:highlight w:val="none"/>
          <w14:textFill>
            <w14:solidFill>
              <w14:schemeClr w14:val="tx1"/>
            </w14:solidFill>
          </w14:textFill>
        </w:rPr>
      </w:pP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w:t>
      </w:r>
      <w:r>
        <w:rPr>
          <w:rFonts w:hint="eastAsia" w:hAnsi="宋体"/>
          <w:b w:val="0"/>
          <w:bCs/>
          <w:color w:val="000000" w:themeColor="text1"/>
          <w:sz w:val="24"/>
          <w:szCs w:val="24"/>
          <w:highlight w:val="none"/>
          <w14:textFill>
            <w14:solidFill>
              <w14:schemeClr w14:val="tx1"/>
            </w14:solidFill>
          </w14:textFill>
        </w:rPr>
        <w:t>排序并装订成册。</w:t>
      </w:r>
      <w:r>
        <w:rPr>
          <w:rFonts w:hint="eastAsia" w:hAnsi="宋体"/>
          <w:bCs/>
          <w:color w:val="000000" w:themeColor="text1"/>
          <w:sz w:val="24"/>
          <w:szCs w:val="24"/>
          <w:highlight w:val="none"/>
          <w14:textFill>
            <w14:solidFill>
              <w14:schemeClr w14:val="tx1"/>
            </w14:solidFill>
          </w14:textFill>
        </w:rPr>
        <w:t xml:space="preserve">  </w:t>
      </w: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7"/>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2" w:name="_Toc30307"/>
      <w:bookmarkStart w:id="1693" w:name="_Toc268004451"/>
      <w:bookmarkStart w:id="1694" w:name="_Toc272497428"/>
      <w:r>
        <w:rPr>
          <w:rFonts w:hint="eastAsia"/>
          <w:color w:val="000000" w:themeColor="text1"/>
          <w:sz w:val="24"/>
          <w:highlight w:val="none"/>
          <w14:textFill>
            <w14:solidFill>
              <w14:schemeClr w14:val="tx1"/>
            </w14:solidFill>
          </w14:textFill>
        </w:rPr>
        <w:t xml:space="preserve">  </w:t>
      </w:r>
      <w:bookmarkStart w:id="1695" w:name="_Toc20757"/>
      <w:r>
        <w:rPr>
          <w:rFonts w:hint="eastAsia"/>
          <w:color w:val="000000" w:themeColor="text1"/>
          <w:sz w:val="24"/>
          <w:highlight w:val="none"/>
          <w14:textFill>
            <w14:solidFill>
              <w14:schemeClr w14:val="tx1"/>
            </w14:solidFill>
          </w14:textFill>
        </w:rPr>
        <w:t>自查表</w:t>
      </w:r>
      <w:bookmarkEnd w:id="1692"/>
      <w:bookmarkEnd w:id="1695"/>
    </w:p>
    <w:bookmarkEnd w:id="1693"/>
    <w:bookmarkEnd w:id="1694"/>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6" w:name="_Toc13178"/>
      <w:r>
        <w:rPr>
          <w:rFonts w:hint="eastAsia" w:ascii="宋体"/>
          <w:b/>
          <w:bCs w:val="0"/>
          <w:color w:val="000000" w:themeColor="text1"/>
          <w:szCs w:val="21"/>
          <w:highlight w:val="none"/>
          <w14:textFill>
            <w14:solidFill>
              <w14:schemeClr w14:val="tx1"/>
            </w14:solidFill>
          </w14:textFill>
        </w:rPr>
        <w:t>资格性自查表</w:t>
      </w:r>
      <w:bookmarkEnd w:id="1696"/>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02"/>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50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3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92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502"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532"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p>
        </w:tc>
        <w:tc>
          <w:tcPr>
            <w:tcW w:w="1502"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53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s="Times New Roman"/>
                <w:color w:val="000000" w:themeColor="text1"/>
                <w:szCs w:val="21"/>
                <w:highlight w:val="none"/>
                <w:lang w:val="en-US" w:eastAsia="zh-CN"/>
                <w14:textFill>
                  <w14:solidFill>
                    <w14:schemeClr w14:val="tx1"/>
                  </w14:solidFill>
                </w14:textFill>
              </w:rPr>
              <w:t>；（提供《投标函》承诺）</w:t>
            </w:r>
          </w:p>
        </w:tc>
        <w:tc>
          <w:tcPr>
            <w:tcW w:w="1502"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53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92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1"/>
                <w:szCs w:val="21"/>
                <w:highlight w:val="none"/>
                <w:lang w:val="en-US" w:eastAsia="zh-CN" w:bidi="ar-SA"/>
                <w14:textFill>
                  <w14:solidFill>
                    <w14:schemeClr w14:val="tx1"/>
                  </w14:solidFill>
                </w14:textFill>
              </w:rPr>
              <w:t>本项目不接受联合体投标，不得以任何方式转包或分包本项目</w:t>
            </w:r>
          </w:p>
        </w:tc>
        <w:tc>
          <w:tcPr>
            <w:tcW w:w="1502"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53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55" w:type="dxa"/>
            <w:vMerge w:val="continue"/>
            <w:vAlign w:val="center"/>
          </w:tcPr>
          <w:p>
            <w:pPr>
              <w:tabs>
                <w:tab w:val="left" w:pos="146"/>
              </w:tabs>
              <w:ind w:left="146" w:leftChars="0"/>
              <w:rPr>
                <w:rFonts w:hint="eastAsia" w:ascii="宋体" w:hAnsi="宋体"/>
                <w:color w:val="000000" w:themeColor="text1"/>
                <w:szCs w:val="21"/>
                <w:highlight w:val="none"/>
                <w14:textFill>
                  <w14:solidFill>
                    <w14:schemeClr w14:val="tx1"/>
                  </w14:solidFill>
                </w14:textFill>
              </w:rPr>
            </w:pPr>
          </w:p>
        </w:tc>
        <w:tc>
          <w:tcPr>
            <w:tcW w:w="2928"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tc>
        <w:tc>
          <w:tcPr>
            <w:tcW w:w="1502" w:type="dxa"/>
            <w:vAlign w:val="center"/>
          </w:tcPr>
          <w:p>
            <w:pPr>
              <w:tabs>
                <w:tab w:val="left" w:pos="480"/>
              </w:tabs>
              <w:ind w:left="-107" w:leftChars="-51" w:firstLine="106"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53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7"/>
    <w:bookmarkEnd w:id="1338"/>
    <w:bookmarkEnd w:id="1339"/>
    <w:bookmarkEnd w:id="1340"/>
    <w:bookmarkEnd w:id="1341"/>
    <w:p>
      <w:pPr>
        <w:pStyle w:val="4"/>
        <w:numPr>
          <w:ilvl w:val="0"/>
          <w:numId w:val="0"/>
        </w:numPr>
        <w:rPr>
          <w:color w:val="000000" w:themeColor="text1"/>
          <w:highlight w:val="none"/>
          <w14:textFill>
            <w14:solidFill>
              <w14:schemeClr w14:val="tx1"/>
            </w14:solidFill>
          </w14:textFill>
        </w:rPr>
      </w:pPr>
      <w:bookmarkStart w:id="1697" w:name="_Toc25385"/>
      <w:bookmarkStart w:id="1698" w:name="_Toc399684363"/>
      <w:bookmarkStart w:id="1699" w:name="_Toc399147593"/>
      <w:bookmarkStart w:id="1700" w:name="_Toc382404102"/>
      <w:bookmarkStart w:id="1701" w:name="_Toc339362313"/>
      <w:bookmarkStart w:id="1702" w:name="_Toc333237691"/>
      <w:bookmarkStart w:id="1703" w:name="_Toc331684055"/>
      <w:bookmarkStart w:id="1704" w:name="_Toc340672882"/>
      <w:bookmarkStart w:id="1705" w:name="_Toc336681593"/>
      <w:bookmarkStart w:id="1706" w:name="_Toc343612933"/>
      <w:bookmarkStart w:id="1707" w:name="_Toc333935700"/>
      <w:bookmarkStart w:id="1708" w:name="_Toc350438762"/>
      <w:bookmarkStart w:id="1709" w:name="_Toc333237802"/>
      <w:bookmarkStart w:id="1710" w:name="_Toc342312456"/>
      <w:bookmarkStart w:id="1711" w:name="_Toc345312610"/>
      <w:bookmarkStart w:id="1712" w:name="_Toc331512914"/>
      <w:bookmarkStart w:id="1713" w:name="_Toc339019902"/>
      <w:bookmarkStart w:id="1714" w:name="_Toc340677083"/>
      <w:bookmarkStart w:id="1715" w:name="_Toc339441100"/>
      <w:bookmarkStart w:id="1716" w:name="_Toc365985191"/>
      <w:bookmarkStart w:id="1717" w:name="_Toc342296774"/>
      <w:bookmarkStart w:id="1718" w:name="_Toc343247113"/>
      <w:bookmarkStart w:id="1719" w:name="_Toc333935359"/>
      <w:bookmarkStart w:id="1720" w:name="_Toc337632371"/>
      <w:bookmarkStart w:id="1721" w:name="_Toc339020108"/>
      <w:bookmarkStart w:id="1722" w:name="_Toc343248431"/>
      <w:bookmarkStart w:id="1723" w:name="_Toc339020246"/>
      <w:bookmarkStart w:id="1724" w:name="_Toc332206722"/>
      <w:bookmarkStart w:id="1725" w:name="_Toc342060388"/>
      <w:bookmarkStart w:id="1726" w:name="_Toc366072542"/>
      <w:bookmarkStart w:id="1727" w:name="_Toc332270360"/>
      <w:bookmarkStart w:id="1728" w:name="_Toc336681948"/>
      <w:bookmarkStart w:id="1729" w:name="_Toc365967085"/>
      <w:bookmarkStart w:id="1730" w:name="_Toc341348353"/>
      <w:bookmarkStart w:id="1731" w:name="_Toc339020028"/>
      <w:bookmarkStart w:id="1732" w:name="_Toc350756463"/>
      <w:bookmarkStart w:id="1733" w:name="_Toc333238647"/>
      <w:bookmarkStart w:id="1734" w:name="_Toc342398143"/>
      <w:bookmarkStart w:id="1735" w:name="_Toc340507455"/>
      <w:bookmarkStart w:id="1736" w:name="_Toc330459999"/>
      <w:bookmarkStart w:id="1737" w:name="_Toc491658679"/>
      <w:bookmarkStart w:id="1738" w:name="_Toc6397150"/>
      <w:bookmarkStart w:id="1739" w:name="_Toc480021081"/>
      <w:bookmarkStart w:id="1740" w:name="_Toc480010736"/>
      <w:bookmarkStart w:id="1741" w:name="_Toc468606057"/>
      <w:bookmarkStart w:id="1742" w:name="_Toc479991610"/>
      <w:bookmarkStart w:id="1743" w:name="_Toc467987851"/>
      <w:bookmarkStart w:id="1744" w:name="_Toc467236768"/>
      <w:bookmarkStart w:id="1745" w:name="_Toc480020285"/>
      <w:bookmarkStart w:id="1746" w:name="_Toc454701405"/>
      <w:bookmarkStart w:id="1747" w:name="_Toc468157564"/>
      <w:bookmarkStart w:id="1748" w:name="_Toc500861026"/>
      <w:bookmarkStart w:id="1749" w:name="_Toc458262638"/>
      <w:bookmarkStart w:id="1750" w:name="_Toc6727971"/>
      <w:r>
        <w:rPr>
          <w:rFonts w:hint="eastAsia"/>
          <w:color w:val="000000" w:themeColor="text1"/>
          <w:highlight w:val="none"/>
          <w14:textFill>
            <w14:solidFill>
              <w14:schemeClr w14:val="tx1"/>
            </w14:solidFill>
          </w14:textFill>
        </w:rPr>
        <w:t>（一）资格审查文件要求提交的有效证明文件</w:t>
      </w:r>
      <w:bookmarkEnd w:id="169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w:t>
      </w:r>
      <w:r>
        <w:rPr>
          <w:rFonts w:hint="eastAsia" w:ascii="宋体" w:hAnsi="宋体"/>
          <w:color w:val="000000" w:themeColor="text1"/>
          <w:szCs w:val="21"/>
          <w:highlight w:val="none"/>
          <w:lang w:val="en-US"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资</w:t>
      </w:r>
      <w:r>
        <w:rPr>
          <w:rFonts w:hint="eastAsia" w:ascii="宋体" w:hAnsi="宋体"/>
          <w:color w:val="000000" w:themeColor="text1"/>
          <w:szCs w:val="21"/>
          <w:highlight w:val="none"/>
          <w:lang w:val="en-US" w:eastAsia="zh-CN"/>
          <w14:textFill>
            <w14:solidFill>
              <w14:schemeClr w14:val="tx1"/>
            </w14:solidFill>
          </w14:textFill>
        </w:rPr>
        <w:t>格</w:t>
      </w:r>
      <w:r>
        <w:rPr>
          <w:rFonts w:hint="eastAsia" w:ascii="宋体" w:hAnsi="宋体"/>
          <w:color w:val="000000" w:themeColor="text1"/>
          <w:szCs w:val="21"/>
          <w:highlight w:val="none"/>
          <w14:textFill>
            <w14:solidFill>
              <w14:schemeClr w14:val="tx1"/>
            </w14:solidFill>
          </w14:textFill>
        </w:rPr>
        <w:t>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8"/>
    <w:bookmarkEnd w:id="1699"/>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751" w:name="_Toc28339"/>
      <w:r>
        <w:rPr>
          <w:rFonts w:hint="eastAsia" w:hAnsi="黑体"/>
          <w:color w:val="000000" w:themeColor="text1"/>
          <w:szCs w:val="21"/>
          <w:highlight w:val="none"/>
          <w14:textFill>
            <w14:solidFill>
              <w14:schemeClr w14:val="tx1"/>
            </w14:solidFill>
          </w14:textFill>
        </w:rPr>
        <w:t>（二）无重大违法记录声明函</w:t>
      </w:r>
      <w:bookmarkEnd w:id="1700"/>
      <w:bookmarkEnd w:id="1751"/>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7"/>
        </w:numPr>
        <w:tabs>
          <w:tab w:val="clear" w:pos="720"/>
        </w:tabs>
        <w:ind w:left="720"/>
        <w:rPr>
          <w:color w:val="000000" w:themeColor="text1"/>
          <w:highlight w:val="none"/>
          <w14:textFill>
            <w14:solidFill>
              <w14:schemeClr w14:val="tx1"/>
            </w14:solidFill>
          </w14:textFill>
        </w:rPr>
      </w:pPr>
      <w:bookmarkStart w:id="1752" w:name="_Toc342312463"/>
      <w:bookmarkStart w:id="1753" w:name="_Toc342296781"/>
      <w:bookmarkStart w:id="1754" w:name="_Toc333238654"/>
      <w:bookmarkStart w:id="1755" w:name="_Toc333237809"/>
      <w:bookmarkStart w:id="1756" w:name="_Toc332270367"/>
      <w:bookmarkStart w:id="1757" w:name="_Toc340507462"/>
      <w:bookmarkStart w:id="1758" w:name="_Toc339020115"/>
      <w:bookmarkStart w:id="1759" w:name="_Toc331684062"/>
      <w:bookmarkStart w:id="1760" w:name="_Toc333237698"/>
      <w:bookmarkStart w:id="1761" w:name="_Toc333935707"/>
      <w:bookmarkStart w:id="1762" w:name="_Toc366072549"/>
      <w:bookmarkStart w:id="1763" w:name="_Toc345312617"/>
      <w:bookmarkStart w:id="1764" w:name="_Toc339020253"/>
      <w:bookmarkStart w:id="1765" w:name="_Toc342060395"/>
      <w:bookmarkStart w:id="1766" w:name="_Toc330460006"/>
      <w:bookmarkStart w:id="1767" w:name="_Toc333935366"/>
      <w:bookmarkStart w:id="1768" w:name="_Toc336681600"/>
      <w:bookmarkStart w:id="1769" w:name="_Toc339019909"/>
      <w:bookmarkStart w:id="1770" w:name="_Toc331512921"/>
      <w:bookmarkStart w:id="1771" w:name="_Toc337632378"/>
      <w:bookmarkStart w:id="1772" w:name="_Toc343248438"/>
      <w:bookmarkStart w:id="1773" w:name="_Toc340677090"/>
      <w:bookmarkStart w:id="1774" w:name="_Toc350438769"/>
      <w:bookmarkStart w:id="1775" w:name="_Toc339441107"/>
      <w:bookmarkStart w:id="1776" w:name="_Toc340672889"/>
      <w:bookmarkStart w:id="1777" w:name="_Toc339362320"/>
      <w:bookmarkStart w:id="1778" w:name="_Toc343247120"/>
      <w:bookmarkStart w:id="1779" w:name="_Toc343612940"/>
      <w:bookmarkStart w:id="1780" w:name="_Toc339020035"/>
      <w:bookmarkStart w:id="1781" w:name="_Toc350756470"/>
      <w:bookmarkStart w:id="1782" w:name="_Toc341348360"/>
      <w:bookmarkStart w:id="1783" w:name="_Toc365985198"/>
      <w:bookmarkStart w:id="1784" w:name="_Toc332206729"/>
      <w:bookmarkStart w:id="1785" w:name="_Toc365967092"/>
      <w:bookmarkStart w:id="1786" w:name="_Toc24259"/>
      <w:bookmarkStart w:id="1787" w:name="_Toc336681955"/>
      <w:bookmarkStart w:id="1788" w:name="_Toc342398150"/>
      <w:r>
        <w:rPr>
          <w:rFonts w:hint="eastAsia"/>
          <w:color w:val="000000" w:themeColor="text1"/>
          <w:highlight w:val="none"/>
          <w14:textFill>
            <w14:solidFill>
              <w14:schemeClr w14:val="tx1"/>
            </w14:solidFill>
          </w14:textFill>
        </w:rPr>
        <w:t>投标文件商务及技术部分</w:t>
      </w:r>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pPr>
        <w:pStyle w:val="4"/>
        <w:numPr>
          <w:ilvl w:val="0"/>
          <w:numId w:val="0"/>
        </w:numPr>
        <w:rPr>
          <w:color w:val="000000" w:themeColor="text1"/>
          <w:sz w:val="24"/>
          <w:highlight w:val="none"/>
          <w14:textFill>
            <w14:solidFill>
              <w14:schemeClr w14:val="tx1"/>
            </w14:solidFill>
          </w14:textFill>
        </w:rPr>
      </w:pPr>
      <w:bookmarkStart w:id="1789" w:name="_Toc28472"/>
      <w:r>
        <w:rPr>
          <w:rFonts w:hint="eastAsia"/>
          <w:color w:val="000000" w:themeColor="text1"/>
          <w:sz w:val="24"/>
          <w:highlight w:val="none"/>
          <w14:textFill>
            <w14:solidFill>
              <w14:schemeClr w14:val="tx1"/>
            </w14:solidFill>
          </w14:textFill>
        </w:rPr>
        <w:t>商务及技术封面格式</w:t>
      </w:r>
      <w:bookmarkEnd w:id="1789"/>
    </w:p>
    <w:p>
      <w:pPr>
        <w:pStyle w:val="6"/>
        <w:rPr>
          <w:rFonts w:hAnsi="宋体"/>
          <w:bCs/>
          <w:color w:val="000000" w:themeColor="text1"/>
          <w:sz w:val="21"/>
          <w:highlight w:val="none"/>
          <w14:textFill>
            <w14:solidFill>
              <w14:schemeClr w14:val="tx1"/>
            </w14:solidFill>
          </w14:textFill>
        </w:rPr>
      </w:pP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1、投标内容应当编有目录、页码，按页码排序</w:t>
      </w:r>
      <w:r>
        <w:rPr>
          <w:rFonts w:hint="eastAsia" w:hAnsi="宋体"/>
          <w:b w:val="0"/>
          <w:bCs/>
          <w:color w:val="000000" w:themeColor="text1"/>
          <w:sz w:val="24"/>
          <w:szCs w:val="24"/>
          <w:highlight w:val="none"/>
          <w14:textFill>
            <w14:solidFill>
              <w14:schemeClr w14:val="tx1"/>
            </w14:solidFill>
          </w14:textFill>
        </w:rPr>
        <w:t>并装订成册</w:t>
      </w:r>
      <w:r>
        <w:rPr>
          <w:rFonts w:hint="eastAsia" w:hAnsi="宋体"/>
          <w:bCs/>
          <w:color w:val="000000" w:themeColor="text1"/>
          <w:sz w:val="24"/>
          <w:szCs w:val="24"/>
          <w:highlight w:val="none"/>
          <w14:textFill>
            <w14:solidFill>
              <w14:schemeClr w14:val="tx1"/>
            </w14:solidFill>
          </w14:textFill>
        </w:rPr>
        <w:t xml:space="preserve">。   </w:t>
      </w:r>
    </w:p>
    <w:p>
      <w:pPr>
        <w:pStyle w:val="6"/>
        <w:spacing w:line="360" w:lineRule="auto"/>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ind w:firstLine="0"/>
        <w:jc w:val="both"/>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0" w:name="_Toc4572"/>
      <w:r>
        <w:rPr>
          <w:rFonts w:hint="eastAsia" w:ascii="宋体"/>
          <w:b/>
          <w:bCs w:val="0"/>
          <w:color w:val="000000" w:themeColor="text1"/>
          <w:szCs w:val="21"/>
          <w:highlight w:val="none"/>
          <w14:textFill>
            <w14:solidFill>
              <w14:schemeClr w14:val="tx1"/>
            </w14:solidFill>
          </w14:textFill>
        </w:rPr>
        <w:t>符合性自查表</w:t>
      </w:r>
      <w:bookmarkEnd w:id="1790"/>
    </w:p>
    <w:p>
      <w:pPr>
        <w:jc w:val="center"/>
        <w:rPr>
          <w:rFonts w:ascii="宋体" w:hAnsi="宋体"/>
          <w:b/>
          <w:bCs/>
          <w:color w:val="000000" w:themeColor="text1"/>
          <w:szCs w:val="21"/>
          <w:highlight w:val="none"/>
          <w14:textFill>
            <w14:solidFill>
              <w14:schemeClr w14:val="tx1"/>
            </w14:solidFill>
          </w14:textFill>
        </w:rPr>
      </w:pPr>
    </w:p>
    <w:tbl>
      <w:tblPr>
        <w:tblStyle w:val="4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hAnsi="宋体"/>
          <w:bCs/>
          <w:color w:val="000000" w:themeColor="text1"/>
          <w:sz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1" w:name="_Toc3099"/>
      <w:r>
        <w:rPr>
          <w:rFonts w:hint="eastAsia" w:ascii="宋体"/>
          <w:b/>
          <w:color w:val="000000" w:themeColor="text1"/>
          <w:szCs w:val="21"/>
          <w:highlight w:val="none"/>
          <w14:textFill>
            <w14:solidFill>
              <w14:schemeClr w14:val="tx1"/>
            </w14:solidFill>
          </w14:textFill>
        </w:rPr>
        <w:t>评审项目投标资料表</w:t>
      </w:r>
      <w:bookmarkEnd w:id="1791"/>
    </w:p>
    <w:p>
      <w:pPr>
        <w:jc w:val="center"/>
        <w:rPr>
          <w:rFonts w:ascii="宋体" w:hAnsi="宋体" w:eastAsia="黑体"/>
          <w:b/>
          <w:color w:val="000000" w:themeColor="text1"/>
          <w:kern w:val="44"/>
          <w:szCs w:val="21"/>
          <w:highlight w:val="none"/>
          <w14:textFill>
            <w14:solidFill>
              <w14:schemeClr w14:val="tx1"/>
            </w14:solidFill>
          </w14:textFill>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4"/>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4"/>
        <w:numPr>
          <w:ilvl w:val="0"/>
          <w:numId w:val="0"/>
        </w:numPr>
        <w:rPr>
          <w:color w:val="000000" w:themeColor="text1"/>
          <w:highlight w:val="none"/>
          <w14:textFill>
            <w14:solidFill>
              <w14:schemeClr w14:val="tx1"/>
            </w14:solidFill>
          </w14:textFill>
        </w:rPr>
      </w:pPr>
      <w:bookmarkStart w:id="1792" w:name="_Toc382404103"/>
      <w:bookmarkStart w:id="1793" w:name="_Toc7246"/>
      <w:r>
        <w:rPr>
          <w:rFonts w:hint="eastAsia"/>
          <w:color w:val="000000" w:themeColor="text1"/>
          <w:highlight w:val="none"/>
          <w14:textFill>
            <w14:solidFill>
              <w14:schemeClr w14:val="tx1"/>
            </w14:solidFill>
          </w14:textFill>
        </w:rPr>
        <w:t>（一）法定代表人（负责人）证明书</w:t>
      </w:r>
      <w:bookmarkEnd w:id="1792"/>
      <w:bookmarkEnd w:id="1793"/>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11430" b="1016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794" w:name="_Toc339020247"/>
      <w:bookmarkStart w:id="1795" w:name="_Toc339020029"/>
      <w:bookmarkStart w:id="1796" w:name="_Toc343248432"/>
      <w:bookmarkStart w:id="1797" w:name="_Toc337632372"/>
      <w:bookmarkStart w:id="1798" w:name="_Toc16018"/>
      <w:bookmarkStart w:id="1799" w:name="_Toc365985192"/>
      <w:bookmarkStart w:id="1800" w:name="_Toc339362314"/>
      <w:bookmarkStart w:id="1801" w:name="_Toc342296775"/>
      <w:bookmarkStart w:id="1802" w:name="_Toc340672883"/>
      <w:bookmarkStart w:id="1803" w:name="_Toc365967086"/>
      <w:bookmarkStart w:id="1804" w:name="_Toc345312611"/>
      <w:bookmarkStart w:id="1805" w:name="_Toc336681949"/>
      <w:bookmarkStart w:id="1806" w:name="_Toc350438763"/>
      <w:bookmarkStart w:id="1807" w:name="_Toc331684056"/>
      <w:bookmarkStart w:id="1808" w:name="_Toc339020109"/>
      <w:bookmarkStart w:id="1809" w:name="_Toc333935360"/>
      <w:bookmarkStart w:id="1810" w:name="_Toc340677084"/>
      <w:bookmarkStart w:id="1811" w:name="_Toc343247114"/>
      <w:bookmarkStart w:id="1812" w:name="_Toc342312457"/>
      <w:bookmarkStart w:id="1813" w:name="_Toc330460000"/>
      <w:bookmarkStart w:id="1814" w:name="_Toc339441101"/>
      <w:bookmarkStart w:id="1815" w:name="_Toc350756464"/>
      <w:bookmarkStart w:id="1816" w:name="_Toc332270361"/>
      <w:bookmarkStart w:id="1817" w:name="_Toc382404104"/>
      <w:bookmarkStart w:id="1818" w:name="_Toc333237803"/>
      <w:bookmarkStart w:id="1819" w:name="_Toc366072543"/>
      <w:bookmarkStart w:id="1820" w:name="_Toc342060389"/>
      <w:bookmarkStart w:id="1821" w:name="_Toc342398144"/>
      <w:bookmarkStart w:id="1822" w:name="_Toc333238648"/>
      <w:bookmarkStart w:id="1823" w:name="_Toc333935701"/>
      <w:bookmarkStart w:id="1824" w:name="_Toc331512915"/>
      <w:bookmarkStart w:id="1825" w:name="_Toc333237692"/>
      <w:bookmarkStart w:id="1826" w:name="_Toc343612934"/>
      <w:bookmarkStart w:id="1827" w:name="_Toc332206723"/>
      <w:bookmarkStart w:id="1828" w:name="_Toc341348354"/>
      <w:bookmarkStart w:id="1829" w:name="_Toc336681594"/>
      <w:bookmarkStart w:id="1830" w:name="_Toc340507456"/>
      <w:bookmarkStart w:id="1831" w:name="_Toc339019903"/>
      <w:r>
        <w:rPr>
          <w:rFonts w:hint="eastAsia"/>
          <w:color w:val="000000" w:themeColor="text1"/>
          <w:highlight w:val="none"/>
          <w14:textFill>
            <w14:solidFill>
              <w14:schemeClr w14:val="tx1"/>
            </w14:solidFill>
          </w14:textFill>
        </w:rPr>
        <w:t>（二）法定代表人（负责人）授权书</w:t>
      </w:r>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3335" b="1524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bookmarkEnd w:id="1691"/>
    <w:p>
      <w:pPr>
        <w:pStyle w:val="4"/>
        <w:numPr>
          <w:ilvl w:val="0"/>
          <w:numId w:val="0"/>
        </w:numPr>
        <w:rPr>
          <w:color w:val="000000" w:themeColor="text1"/>
          <w:highlight w:val="none"/>
          <w14:textFill>
            <w14:solidFill>
              <w14:schemeClr w14:val="tx1"/>
            </w14:solidFill>
          </w14:textFill>
        </w:rPr>
      </w:pPr>
      <w:bookmarkStart w:id="1832" w:name="_Toc342312464"/>
      <w:bookmarkStart w:id="1833" w:name="_Toc339441108"/>
      <w:bookmarkStart w:id="1834" w:name="_Toc333935367"/>
      <w:bookmarkStart w:id="1835" w:name="_Toc343248439"/>
      <w:bookmarkStart w:id="1836" w:name="_Toc333237699"/>
      <w:bookmarkStart w:id="1837" w:name="_Toc342296782"/>
      <w:bookmarkStart w:id="1838" w:name="_Toc366072550"/>
      <w:bookmarkStart w:id="1839" w:name="_Toc330460007"/>
      <w:bookmarkStart w:id="1840" w:name="_Toc350438770"/>
      <w:bookmarkStart w:id="1841" w:name="_Toc339020036"/>
      <w:bookmarkStart w:id="1842" w:name="_Toc341348361"/>
      <w:bookmarkStart w:id="1843" w:name="_Toc336681956"/>
      <w:bookmarkStart w:id="1844" w:name="_Toc333238655"/>
      <w:bookmarkStart w:id="1845" w:name="_Toc365985199"/>
      <w:bookmarkStart w:id="1846" w:name="_Toc343612941"/>
      <w:bookmarkStart w:id="1847" w:name="_Toc332206730"/>
      <w:bookmarkStart w:id="1848" w:name="_Toc333237810"/>
      <w:bookmarkStart w:id="1849" w:name="_Toc342060396"/>
      <w:bookmarkStart w:id="1850" w:name="_Toc332270368"/>
      <w:bookmarkStart w:id="1851" w:name="_Toc340677091"/>
      <w:bookmarkStart w:id="1852" w:name="_Toc350756471"/>
      <w:bookmarkStart w:id="1853" w:name="_Toc337632379"/>
      <w:bookmarkStart w:id="1854" w:name="_Toc340672890"/>
      <w:bookmarkStart w:id="1855" w:name="_Toc339020116"/>
      <w:bookmarkStart w:id="1856" w:name="_Toc340507463"/>
      <w:bookmarkStart w:id="1857" w:name="_Toc336681601"/>
      <w:bookmarkStart w:id="1858" w:name="_Toc331512922"/>
      <w:bookmarkStart w:id="1859" w:name="_Toc345312618"/>
      <w:bookmarkStart w:id="1860" w:name="_Toc342398151"/>
      <w:bookmarkStart w:id="1861" w:name="_Toc339019910"/>
      <w:bookmarkStart w:id="1862" w:name="_Toc333935708"/>
      <w:bookmarkStart w:id="1863" w:name="_Toc331684063"/>
      <w:bookmarkStart w:id="1864" w:name="_Toc12312"/>
      <w:bookmarkStart w:id="1865" w:name="_Toc343247121"/>
      <w:bookmarkStart w:id="1866" w:name="_Toc339020254"/>
      <w:bookmarkStart w:id="1867" w:name="_Toc365967093"/>
      <w:bookmarkStart w:id="1868" w:name="_Toc339362321"/>
      <w:r>
        <w:rPr>
          <w:rFonts w:hint="eastAsia"/>
          <w:color w:val="000000" w:themeColor="text1"/>
          <w:highlight w:val="none"/>
          <w14:textFill>
            <w14:solidFill>
              <w14:schemeClr w14:val="tx1"/>
            </w14:solidFill>
          </w14:textFill>
        </w:rPr>
        <w:t>附件一：投标</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Pr>
          <w:rFonts w:hint="eastAsia"/>
          <w:color w:val="000000" w:themeColor="text1"/>
          <w:highlight w:val="none"/>
          <w14:textFill>
            <w14:solidFill>
              <w14:schemeClr w14:val="tx1"/>
            </w14:solidFill>
          </w14:textFill>
        </w:rPr>
        <w:t>函</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 w:val="21"/>
          <w:szCs w:val="21"/>
          <w:highlight w:val="none"/>
          <w:u w:val="single"/>
          <w14:textFill>
            <w14:solidFill>
              <w14:schemeClr w14:val="tx1"/>
            </w14:solidFill>
          </w14:textFill>
        </w:rPr>
        <w:t xml:space="preserve"> （用文字和数字表示的投标总价）  </w:t>
      </w:r>
      <w:r>
        <w:rPr>
          <w:rFonts w:hint="eastAsia" w:ascii="宋体" w:hAnsi="宋体"/>
          <w:color w:val="000000" w:themeColor="text1"/>
          <w:sz w:val="21"/>
          <w:szCs w:val="21"/>
          <w:highlight w:val="none"/>
          <w14:textFill>
            <w14:solidFill>
              <w14:schemeClr w14:val="tx1"/>
            </w14:solidFill>
          </w14:textFill>
        </w:rPr>
        <w:t>。</w:t>
      </w:r>
    </w:p>
    <w:p>
      <w:pPr>
        <w:widowControl/>
        <w:numPr>
          <w:ilvl w:val="0"/>
          <w:numId w:val="36"/>
        </w:numPr>
        <w:tabs>
          <w:tab w:val="left" w:pos="840"/>
        </w:tabs>
        <w:adjustRightInd w:val="0"/>
        <w:snapToGrid w:val="0"/>
        <w:spacing w:line="360" w:lineRule="auto"/>
        <w:ind w:left="840" w:hanging="420"/>
        <w:rPr>
          <w:rFonts w:hint="eastAsia" w:ascii="宋体" w:hAnsi="宋体"/>
          <w:b w:val="0"/>
          <w:bCs/>
          <w:color w:val="000000" w:themeColor="text1"/>
          <w:sz w:val="21"/>
          <w:szCs w:val="21"/>
          <w:highlight w:val="none"/>
          <w:lang w:val="en-US" w:eastAsia="zh-CN"/>
          <w14:textFill>
            <w14:solidFill>
              <w14:schemeClr w14:val="tx1"/>
            </w14:solidFill>
          </w14:textFill>
        </w:rPr>
      </w:pPr>
      <w:r>
        <w:rPr>
          <w:rFonts w:hint="eastAsia" w:ascii="宋体" w:hAnsi="宋体"/>
          <w:b w:val="0"/>
          <w:bCs/>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6"/>
        </w:numPr>
        <w:tabs>
          <w:tab w:val="left" w:pos="840"/>
        </w:tabs>
        <w:adjustRightInd w:val="0"/>
        <w:snapToGrid w:val="0"/>
        <w:spacing w:line="360" w:lineRule="auto"/>
        <w:ind w:left="840" w:hanging="420"/>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 xml:space="preserve"> 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 w:val="21"/>
          <w:szCs w:val="21"/>
          <w:highlight w:val="none"/>
          <w14:textFill>
            <w14:solidFill>
              <w14:schemeClr w14:val="tx1"/>
            </w14:solidFill>
          </w14:textFill>
        </w:rPr>
        <w:t>方</w:t>
      </w:r>
      <w:r>
        <w:rPr>
          <w:rFonts w:hint="eastAsia" w:ascii="宋体" w:hAnsi="宋体"/>
          <w:bCs/>
          <w:color w:val="000000" w:themeColor="text1"/>
          <w:sz w:val="21"/>
          <w:szCs w:val="21"/>
          <w:highlight w:val="none"/>
          <w14:textFill>
            <w14:solidFill>
              <w14:schemeClr w14:val="tx1"/>
            </w14:solidFill>
          </w14:textFill>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与本投标有关的一切正式往来通讯请寄至投</w:t>
      </w:r>
      <w:r>
        <w:rPr>
          <w:rFonts w:hint="eastAsia" w:ascii="宋体" w:hAnsi="宋体"/>
          <w:bCs/>
          <w:color w:val="000000" w:themeColor="text1"/>
          <w:highlight w:val="none"/>
          <w14:textFill>
            <w14:solidFill>
              <w14:schemeClr w14:val="tx1"/>
            </w14:solidFill>
          </w14:textFill>
        </w:rPr>
        <w:t>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5"/>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olor w:val="000000" w:themeColor="text1"/>
          <w:highlight w:val="none"/>
          <w14:textFill>
            <w14:solidFill>
              <w14:schemeClr w14:val="tx1"/>
            </w14:solidFill>
          </w14:textFill>
        </w:rPr>
      </w:pPr>
    </w:p>
    <w:p>
      <w:pPr>
        <w:pStyle w:val="25"/>
        <w:spacing w:line="400" w:lineRule="exact"/>
        <w:rPr>
          <w:rFonts w:hAnsi="宋体"/>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869" w:name="_Hlt16935467"/>
      <w:bookmarkEnd w:id="1869"/>
      <w:bookmarkStart w:id="1870" w:name="_Toc339441109"/>
      <w:bookmarkStart w:id="1871" w:name="_Toc333238656"/>
      <w:bookmarkStart w:id="1872" w:name="_Toc340672891"/>
      <w:bookmarkStart w:id="1873" w:name="_Toc342296783"/>
      <w:bookmarkStart w:id="1874" w:name="_Toc342060397"/>
      <w:bookmarkStart w:id="1875" w:name="_Toc340677092"/>
      <w:bookmarkStart w:id="1876" w:name="_Toc343612942"/>
      <w:bookmarkStart w:id="1877" w:name="_Toc342398152"/>
      <w:bookmarkStart w:id="1878" w:name="_Toc331512923"/>
      <w:bookmarkStart w:id="1879" w:name="_Toc339020037"/>
      <w:bookmarkStart w:id="1880" w:name="_Toc332206731"/>
      <w:bookmarkStart w:id="1881" w:name="_Toc341348362"/>
      <w:bookmarkStart w:id="1882" w:name="_Toc339020117"/>
      <w:bookmarkStart w:id="1883" w:name="_Toc339019911"/>
      <w:bookmarkStart w:id="1884" w:name="_Toc336681602"/>
      <w:bookmarkStart w:id="1885" w:name="_Toc350756472"/>
      <w:bookmarkStart w:id="1886" w:name="_Toc339020255"/>
      <w:bookmarkStart w:id="1887" w:name="_Toc342312465"/>
      <w:bookmarkStart w:id="1888" w:name="_Toc365967094"/>
      <w:bookmarkStart w:id="1889" w:name="_Toc337632380"/>
      <w:bookmarkStart w:id="1890" w:name="_Toc333935709"/>
      <w:bookmarkStart w:id="1891" w:name="_Toc350438771"/>
      <w:bookmarkStart w:id="1892" w:name="_Toc333935368"/>
      <w:bookmarkStart w:id="1893" w:name="_Toc332270369"/>
      <w:bookmarkStart w:id="1894" w:name="_Toc339362322"/>
      <w:bookmarkStart w:id="1895" w:name="_Toc365985200"/>
      <w:bookmarkStart w:id="1896" w:name="_Toc366072551"/>
      <w:bookmarkStart w:id="1897" w:name="_Toc333237700"/>
      <w:bookmarkStart w:id="1898" w:name="_Toc340507464"/>
      <w:bookmarkStart w:id="1899" w:name="_Toc343248440"/>
      <w:bookmarkStart w:id="1900" w:name="_Toc336681957"/>
      <w:bookmarkStart w:id="1901" w:name="_Toc8130"/>
      <w:bookmarkStart w:id="1902" w:name="_Toc333237811"/>
      <w:bookmarkStart w:id="1903" w:name="_Toc331684064"/>
      <w:bookmarkStart w:id="1904" w:name="_Toc343247122"/>
      <w:bookmarkStart w:id="1905" w:name="_Toc78816017"/>
      <w:bookmarkStart w:id="1906" w:name="_Toc345312619"/>
      <w:bookmarkStart w:id="1907" w:name="_Toc330460008"/>
      <w:r>
        <w:rPr>
          <w:rFonts w:hint="eastAsia"/>
          <w:color w:val="000000" w:themeColor="text1"/>
          <w:highlight w:val="none"/>
          <w14:textFill>
            <w14:solidFill>
              <w14:schemeClr w14:val="tx1"/>
            </w14:solidFill>
          </w14:textFill>
        </w:rPr>
        <w:t>附件二：开标一览表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8"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8"/>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5"/>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09" w:name="_Toc339362323"/>
      <w:bookmarkStart w:id="1910" w:name="_Toc343248441"/>
      <w:bookmarkStart w:id="1911" w:name="_Toc339020118"/>
      <w:bookmarkStart w:id="1912" w:name="_Toc342398153"/>
      <w:bookmarkStart w:id="1913" w:name="_Toc343247123"/>
      <w:bookmarkStart w:id="1914" w:name="_Toc336681603"/>
      <w:bookmarkStart w:id="1915" w:name="_Toc331512924"/>
      <w:bookmarkStart w:id="1916" w:name="_Toc337632381"/>
      <w:bookmarkStart w:id="1917" w:name="_Toc366072552"/>
      <w:bookmarkStart w:id="1918" w:name="_Toc342312466"/>
      <w:bookmarkStart w:id="1919" w:name="_Toc333237701"/>
      <w:bookmarkStart w:id="1920" w:name="_Toc332270370"/>
      <w:bookmarkStart w:id="1921" w:name="_Toc342296784"/>
      <w:bookmarkStart w:id="1922" w:name="_Toc332206732"/>
      <w:bookmarkStart w:id="1923" w:name="_Toc339020038"/>
      <w:bookmarkStart w:id="1924" w:name="_Toc23682"/>
      <w:bookmarkStart w:id="1925" w:name="_Toc345312620"/>
      <w:bookmarkStart w:id="1926" w:name="_Toc333237812"/>
      <w:bookmarkStart w:id="1927" w:name="_Toc331684065"/>
      <w:bookmarkStart w:id="1928" w:name="_Toc350438772"/>
      <w:bookmarkStart w:id="1929" w:name="_Toc339441110"/>
      <w:bookmarkStart w:id="1930" w:name="_Toc339019912"/>
      <w:bookmarkStart w:id="1931" w:name="_Toc365967095"/>
      <w:bookmarkStart w:id="1932" w:name="_Toc340677093"/>
      <w:bookmarkStart w:id="1933" w:name="_Toc365985201"/>
      <w:bookmarkStart w:id="1934" w:name="_Toc343612943"/>
      <w:bookmarkStart w:id="1935" w:name="_Toc333935710"/>
      <w:bookmarkStart w:id="1936" w:name="_Toc339020256"/>
      <w:bookmarkStart w:id="1937" w:name="_Toc341348363"/>
      <w:bookmarkStart w:id="1938" w:name="_Toc350756473"/>
      <w:bookmarkStart w:id="1939" w:name="_Toc342060398"/>
      <w:bookmarkStart w:id="1940" w:name="_Toc333935369"/>
      <w:bookmarkStart w:id="1941" w:name="_Toc330460009"/>
      <w:bookmarkStart w:id="1942" w:name="_Toc336681958"/>
      <w:bookmarkStart w:id="1943" w:name="_Toc340672892"/>
      <w:bookmarkStart w:id="1944" w:name="_Toc340507465"/>
      <w:bookmarkStart w:id="1945" w:name="_Toc333238657"/>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6" w:name="_Toc333237702"/>
      <w:bookmarkStart w:id="1947" w:name="_Toc339020257"/>
      <w:bookmarkStart w:id="1948" w:name="_Toc345312621"/>
      <w:bookmarkStart w:id="1949" w:name="_Toc342398154"/>
      <w:bookmarkStart w:id="1950" w:name="_Toc339441111"/>
      <w:bookmarkStart w:id="1951" w:name="_Toc340507466"/>
      <w:bookmarkStart w:id="1952" w:name="_Toc336681604"/>
      <w:bookmarkStart w:id="1953" w:name="_Toc343247124"/>
      <w:bookmarkStart w:id="1954" w:name="_Toc332206733"/>
      <w:bookmarkStart w:id="1955" w:name="_Toc336681959"/>
      <w:bookmarkStart w:id="1956" w:name="_Toc333238658"/>
      <w:bookmarkStart w:id="1957" w:name="_Toc340677094"/>
      <w:bookmarkStart w:id="1958" w:name="_Toc339020039"/>
      <w:bookmarkStart w:id="1959" w:name="_Toc350438773"/>
      <w:bookmarkStart w:id="1960" w:name="_Toc331684066"/>
      <w:bookmarkStart w:id="1961" w:name="_Toc343612944"/>
      <w:bookmarkStart w:id="1962" w:name="_Toc330460010"/>
      <w:bookmarkStart w:id="1963" w:name="_Toc337632382"/>
      <w:bookmarkStart w:id="1964" w:name="_Toc365985202"/>
      <w:bookmarkStart w:id="1965" w:name="_Toc342312467"/>
      <w:bookmarkStart w:id="1966" w:name="_Toc332270371"/>
      <w:bookmarkStart w:id="1967" w:name="_Toc339362324"/>
      <w:bookmarkStart w:id="1968" w:name="_Toc350756474"/>
      <w:bookmarkStart w:id="1969" w:name="_Toc342296785"/>
      <w:bookmarkStart w:id="1970" w:name="_Toc340672893"/>
      <w:bookmarkStart w:id="1971" w:name="_Toc342060399"/>
      <w:bookmarkStart w:id="1972" w:name="_Toc341348364"/>
      <w:bookmarkStart w:id="1973" w:name="_Toc343248442"/>
      <w:bookmarkStart w:id="1974" w:name="_Toc366072553"/>
      <w:bookmarkStart w:id="1975" w:name="_Toc365967096"/>
      <w:bookmarkStart w:id="1976" w:name="_Toc331512925"/>
      <w:bookmarkStart w:id="1977" w:name="_Toc339020119"/>
      <w:bookmarkStart w:id="1978" w:name="_Toc333237813"/>
      <w:bookmarkStart w:id="1979" w:name="_Toc333935711"/>
      <w:bookmarkStart w:id="1980" w:name="_Toc339019913"/>
      <w:bookmarkStart w:id="1981" w:name="_Toc333935370"/>
    </w:p>
    <w:p>
      <w:pPr>
        <w:pStyle w:val="55"/>
        <w:rPr>
          <w:rFonts w:hint="eastAsia"/>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982" w:name="_Toc14777"/>
      <w:r>
        <w:rPr>
          <w:rFonts w:hint="eastAsia"/>
          <w:color w:val="000000" w:themeColor="text1"/>
          <w:highlight w:val="none"/>
          <w14:textFill>
            <w14:solidFill>
              <w14:schemeClr w14:val="tx1"/>
            </w14:solidFill>
          </w14:textFill>
        </w:rPr>
        <w:t>附件四：商务条款偏离一览表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983" w:name="_Toc928"/>
      <w:bookmarkStart w:id="1984" w:name="_Toc340672894"/>
      <w:bookmarkStart w:id="1985" w:name="_Toc342060400"/>
      <w:bookmarkStart w:id="1986" w:name="_Toc350438774"/>
      <w:bookmarkStart w:id="1987" w:name="_Toc333238659"/>
      <w:bookmarkStart w:id="1988" w:name="_Toc340677095"/>
      <w:bookmarkStart w:id="1989" w:name="_Toc342296786"/>
      <w:bookmarkStart w:id="1990" w:name="_Toc342312468"/>
      <w:bookmarkStart w:id="1991" w:name="_Toc365985203"/>
      <w:bookmarkStart w:id="1992" w:name="_Toc333237814"/>
      <w:bookmarkStart w:id="1993" w:name="_Toc339020258"/>
      <w:bookmarkStart w:id="1994" w:name="_Toc339020120"/>
      <w:bookmarkStart w:id="1995" w:name="_Toc343612945"/>
      <w:bookmarkStart w:id="1996" w:name="_Toc331512926"/>
      <w:bookmarkStart w:id="1997" w:name="_Toc332270372"/>
      <w:bookmarkStart w:id="1998" w:name="_Toc337632383"/>
      <w:bookmarkStart w:id="1999" w:name="_Toc342398155"/>
      <w:bookmarkStart w:id="2000" w:name="_Toc331684067"/>
      <w:bookmarkStart w:id="2001" w:name="_Toc350756475"/>
      <w:bookmarkStart w:id="2002" w:name="_Toc341348365"/>
      <w:bookmarkStart w:id="2003" w:name="_Toc336681605"/>
      <w:bookmarkStart w:id="2004" w:name="_Toc339362325"/>
      <w:bookmarkStart w:id="2005" w:name="_Toc333237703"/>
      <w:bookmarkStart w:id="2006" w:name="_Toc330460011"/>
      <w:bookmarkStart w:id="2007" w:name="_Toc345312622"/>
      <w:bookmarkStart w:id="2008" w:name="_Toc365967097"/>
      <w:bookmarkStart w:id="2009" w:name="_Toc340507467"/>
      <w:bookmarkStart w:id="2010" w:name="_Toc343248443"/>
      <w:bookmarkStart w:id="2011" w:name="_Toc339020040"/>
      <w:bookmarkStart w:id="2012" w:name="_Toc343247125"/>
      <w:bookmarkStart w:id="2013" w:name="_Toc366072554"/>
      <w:bookmarkStart w:id="2014" w:name="_Toc333935712"/>
      <w:bookmarkStart w:id="2015" w:name="_Toc339441112"/>
      <w:bookmarkStart w:id="2016" w:name="_Toc332206734"/>
      <w:bookmarkStart w:id="2017" w:name="_Toc333935371"/>
      <w:bookmarkStart w:id="2018" w:name="_Toc336681960"/>
      <w:bookmarkStart w:id="2019" w:name="_Toc339019914"/>
      <w:r>
        <w:rPr>
          <w:rFonts w:hint="eastAsia"/>
          <w:color w:val="000000" w:themeColor="text1"/>
          <w:highlight w:val="none"/>
          <w14:textFill>
            <w14:solidFill>
              <w14:schemeClr w14:val="tx1"/>
            </w14:solidFill>
          </w14:textFill>
        </w:rPr>
        <w:t>附件五：技术条款偏离一览表</w:t>
      </w:r>
      <w:bookmarkEnd w:id="1983"/>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020" w:name="_Toc339020262"/>
      <w:bookmarkStart w:id="2021" w:name="_Toc337632387"/>
      <w:bookmarkStart w:id="2022" w:name="_Toc330460015"/>
      <w:bookmarkStart w:id="2023" w:name="_Toc333237707"/>
      <w:bookmarkStart w:id="2024" w:name="_Toc343247129"/>
      <w:bookmarkStart w:id="2025" w:name="_Toc339362329"/>
      <w:bookmarkStart w:id="2026" w:name="_Toc339020124"/>
      <w:bookmarkStart w:id="2027" w:name="_Toc333935716"/>
      <w:bookmarkStart w:id="2028" w:name="_Toc365985210"/>
      <w:bookmarkStart w:id="2029" w:name="_Toc333237818"/>
      <w:bookmarkStart w:id="2030" w:name="_Toc333935375"/>
      <w:bookmarkStart w:id="2031" w:name="_Toc339020044"/>
      <w:bookmarkStart w:id="2032" w:name="_Toc365967104"/>
      <w:bookmarkStart w:id="2033" w:name="_Toc343248447"/>
      <w:bookmarkStart w:id="2034" w:name="_Toc345312626"/>
      <w:bookmarkStart w:id="2035" w:name="_Toc343612949"/>
      <w:bookmarkStart w:id="2036" w:name="_Toc28020"/>
      <w:bookmarkStart w:id="2037" w:name="_Toc339019918"/>
      <w:bookmarkStart w:id="2038" w:name="_Toc339441116"/>
      <w:bookmarkStart w:id="2039" w:name="_Toc331512930"/>
      <w:bookmarkStart w:id="2040" w:name="_Toc342296790"/>
      <w:bookmarkStart w:id="2041" w:name="_Toc333238663"/>
      <w:bookmarkStart w:id="2042" w:name="_Toc340677099"/>
      <w:bookmarkStart w:id="2043" w:name="_Toc336681964"/>
      <w:bookmarkStart w:id="2044" w:name="_Toc340672898"/>
      <w:bookmarkStart w:id="2045" w:name="_Toc340507471"/>
      <w:bookmarkStart w:id="2046" w:name="_Toc332270376"/>
      <w:bookmarkStart w:id="2047" w:name="_Toc342312472"/>
      <w:bookmarkStart w:id="2048" w:name="_Toc350756479"/>
      <w:bookmarkStart w:id="2049" w:name="_Toc332206738"/>
      <w:bookmarkStart w:id="2050" w:name="_Toc432695228"/>
      <w:bookmarkStart w:id="2051" w:name="_Toc331684071"/>
      <w:bookmarkStart w:id="2052" w:name="_Toc342060404"/>
      <w:bookmarkStart w:id="2053" w:name="_Toc342398159"/>
      <w:bookmarkStart w:id="2054" w:name="_Toc341348369"/>
      <w:bookmarkStart w:id="2055" w:name="_Toc366072561"/>
      <w:bookmarkStart w:id="2056" w:name="_Toc350438778"/>
      <w:bookmarkStart w:id="2057" w:name="_Toc336681609"/>
      <w:r>
        <w:rPr>
          <w:rFonts w:hint="eastAsia"/>
          <w:color w:val="000000" w:themeColor="text1"/>
          <w:highlight w:val="none"/>
          <w14:textFill>
            <w14:solidFill>
              <w14:schemeClr w14:val="tx1"/>
            </w14:solidFill>
          </w14:textFill>
        </w:rPr>
        <w:t>附件六：同类业绩一览表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8"/>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pStyle w:val="6"/>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9"/>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0" w:name="_Toc432695229"/>
      <w:bookmarkStart w:id="2061" w:name="_Toc432682754"/>
      <w:bookmarkStart w:id="2062" w:name="_Toc430771089"/>
      <w:bookmarkStart w:id="2063" w:name="_Toc21711"/>
      <w:bookmarkStart w:id="2064" w:name="_Toc331512931"/>
      <w:bookmarkStart w:id="2065" w:name="_Toc342398160"/>
      <w:bookmarkStart w:id="2066" w:name="_Toc333238664"/>
      <w:bookmarkStart w:id="2067" w:name="_Toc350438779"/>
      <w:bookmarkStart w:id="2068" w:name="_Toc342060405"/>
      <w:bookmarkStart w:id="2069" w:name="_Toc339020125"/>
      <w:bookmarkStart w:id="2070" w:name="_Toc331684072"/>
      <w:bookmarkStart w:id="2071" w:name="_Toc339020263"/>
      <w:bookmarkStart w:id="2072" w:name="_Toc340507472"/>
      <w:bookmarkStart w:id="2073" w:name="_Toc350756480"/>
      <w:bookmarkStart w:id="2074" w:name="_Toc336681610"/>
      <w:bookmarkStart w:id="2075" w:name="_Toc332206739"/>
      <w:bookmarkStart w:id="2076" w:name="_Toc339019919"/>
      <w:bookmarkStart w:id="2077" w:name="_Toc341348370"/>
      <w:bookmarkStart w:id="2078" w:name="_Toc339362330"/>
      <w:bookmarkStart w:id="2079" w:name="_Toc340672899"/>
      <w:bookmarkStart w:id="2080" w:name="_Toc343612950"/>
      <w:bookmarkStart w:id="2081" w:name="_Toc332270377"/>
      <w:bookmarkStart w:id="2082" w:name="_Toc333935376"/>
      <w:bookmarkStart w:id="2083" w:name="_Toc365967105"/>
      <w:bookmarkStart w:id="2084" w:name="_Toc337632388"/>
      <w:bookmarkStart w:id="2085" w:name="_Toc365985211"/>
      <w:bookmarkStart w:id="2086" w:name="_Toc336681965"/>
      <w:bookmarkStart w:id="2087" w:name="_Toc333237819"/>
      <w:bookmarkStart w:id="2088" w:name="_Toc102451601"/>
      <w:bookmarkStart w:id="2089" w:name="_Toc342296791"/>
      <w:bookmarkStart w:id="2090" w:name="_Toc339020045"/>
      <w:bookmarkStart w:id="2091" w:name="_Toc333935717"/>
      <w:bookmarkStart w:id="2092" w:name="_Toc366072562"/>
      <w:bookmarkStart w:id="2093" w:name="_Toc333237708"/>
      <w:bookmarkStart w:id="2094" w:name="_Toc340677100"/>
      <w:bookmarkStart w:id="2095" w:name="_Toc339441117"/>
      <w:bookmarkStart w:id="2096" w:name="_Toc345312627"/>
      <w:bookmarkStart w:id="2097" w:name="_Toc342312473"/>
      <w:bookmarkStart w:id="2098" w:name="_Toc343248448"/>
      <w:bookmarkStart w:id="2099" w:name="_Toc343247130"/>
      <w:bookmarkStart w:id="2100" w:name="_Toc330460016"/>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1"/>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32230"/>
      <w:bookmarkStart w:id="2103"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102"/>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w:t>
      </w:r>
      <w:r>
        <w:rPr>
          <w:rFonts w:hint="eastAsia" w:ascii="宋体" w:hAnsi="宋体"/>
          <w:bCs/>
          <w:color w:val="000000" w:themeColor="text1"/>
          <w:szCs w:val="21"/>
          <w:highlight w:val="none"/>
          <w:lang w:eastAsia="zh-CN"/>
          <w14:textFill>
            <w14:solidFill>
              <w14:schemeClr w14:val="tx1"/>
            </w14:solidFill>
          </w14:textFill>
        </w:rPr>
        <w:t>加盖公章</w:t>
      </w:r>
      <w:r>
        <w:rPr>
          <w:rFonts w:hint="eastAsia" w:ascii="宋体" w:hAnsi="宋体"/>
          <w:bCs/>
          <w:color w:val="000000" w:themeColor="text1"/>
          <w:szCs w:val="21"/>
          <w:highlight w:val="none"/>
          <w14:textFill>
            <w14:solidFill>
              <w14:schemeClr w14:val="tx1"/>
            </w14:solidFill>
          </w14:textFill>
        </w:rPr>
        <w:t>）：</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2104" w:name="_Toc15383"/>
      <w:bookmarkStart w:id="2105" w:name="_Toc432695230"/>
      <w:r>
        <w:rPr>
          <w:rFonts w:hint="eastAsia"/>
          <w:color w:val="000000" w:themeColor="text1"/>
          <w:highlight w:val="none"/>
          <w14:textFill>
            <w14:solidFill>
              <w14:schemeClr w14:val="tx1"/>
            </w14:solidFill>
          </w14:textFill>
        </w:rPr>
        <w:t>附件九：中标服务费承诺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4"/>
      <w:bookmarkEnd w:id="210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2106" w:name="_Toc326065622"/>
      <w:bookmarkStart w:id="2107" w:name="_Toc341348371"/>
      <w:bookmarkStart w:id="2108" w:name="_Toc333237820"/>
      <w:bookmarkStart w:id="2109" w:name="_Toc330460017"/>
      <w:bookmarkStart w:id="2110" w:name="_Toc340507473"/>
      <w:bookmarkStart w:id="2111" w:name="_Toc343247131"/>
      <w:bookmarkStart w:id="2112" w:name="_Toc331684073"/>
      <w:bookmarkStart w:id="2113" w:name="_Toc332270378"/>
      <w:bookmarkStart w:id="2114" w:name="_Toc339020264"/>
      <w:bookmarkStart w:id="2115" w:name="_Toc339020046"/>
      <w:bookmarkStart w:id="2116" w:name="_Toc365967106"/>
      <w:bookmarkStart w:id="2117" w:name="_Toc342060406"/>
      <w:bookmarkStart w:id="2118" w:name="_Toc340672900"/>
      <w:bookmarkStart w:id="2119" w:name="_Toc342296792"/>
      <w:bookmarkStart w:id="2120" w:name="_Toc339020126"/>
      <w:bookmarkStart w:id="2121" w:name="_Toc365985212"/>
      <w:bookmarkStart w:id="2122" w:name="_Toc343248449"/>
      <w:bookmarkStart w:id="2123" w:name="_Toc340677101"/>
      <w:bookmarkStart w:id="2124" w:name="_Toc350438780"/>
      <w:bookmarkStart w:id="2125" w:name="_Toc333237709"/>
      <w:bookmarkStart w:id="2126" w:name="_Toc333935718"/>
      <w:bookmarkStart w:id="2127" w:name="_Toc366072563"/>
      <w:bookmarkStart w:id="2128" w:name="_Toc342398161"/>
      <w:bookmarkStart w:id="2129" w:name="_Toc339441118"/>
      <w:bookmarkStart w:id="2130" w:name="_Toc336681966"/>
      <w:bookmarkStart w:id="2131" w:name="_Toc333238665"/>
      <w:bookmarkStart w:id="2132" w:name="_Toc432695231"/>
      <w:bookmarkStart w:id="2133" w:name="_Toc342312474"/>
      <w:bookmarkStart w:id="2134" w:name="_Toc339362331"/>
      <w:bookmarkStart w:id="2135" w:name="_Toc333935377"/>
      <w:bookmarkStart w:id="2136" w:name="_Toc350756481"/>
      <w:bookmarkStart w:id="2137" w:name="_Toc339019920"/>
      <w:bookmarkStart w:id="2138" w:name="_Toc343612951"/>
      <w:bookmarkStart w:id="2139" w:name="_Toc332206740"/>
      <w:bookmarkStart w:id="2140" w:name="_Toc345312628"/>
      <w:bookmarkStart w:id="2141" w:name="_Toc336681611"/>
      <w:bookmarkStart w:id="2142" w:name="_Toc4182"/>
      <w:bookmarkStart w:id="2143" w:name="_Toc337632389"/>
      <w:bookmarkStart w:id="2144" w:name="_Toc331512932"/>
      <w:r>
        <w:rPr>
          <w:rFonts w:hint="eastAsia"/>
          <w:color w:val="000000" w:themeColor="text1"/>
          <w:highlight w:val="none"/>
          <w14:textFill>
            <w14:solidFill>
              <w14:schemeClr w14:val="tx1"/>
            </w14:solidFill>
          </w14:textFill>
        </w:rPr>
        <w:t>附件十：</w:t>
      </w:r>
      <w:bookmarkEnd w:id="2106"/>
      <w:r>
        <w:rPr>
          <w:rFonts w:hint="eastAsia"/>
          <w:color w:val="000000" w:themeColor="text1"/>
          <w:highlight w:val="none"/>
          <w14:textFill>
            <w14:solidFill>
              <w14:schemeClr w14:val="tx1"/>
            </w14:solidFill>
          </w14:textFill>
        </w:rPr>
        <w:t>投标人提交的其它商务和技术资料</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numPr>
          <w:ilvl w:val="0"/>
          <w:numId w:val="37"/>
        </w:numPr>
        <w:spacing w:line="360" w:lineRule="auto"/>
        <w:rPr>
          <w:rFonts w:hint="eastAsia" w:hAnsi="宋体"/>
          <w:bCs/>
          <w:color w:val="000000" w:themeColor="text1"/>
          <w:sz w:val="21"/>
          <w:highlight w:val="none"/>
          <w:lang w:val="en-US" w:eastAsia="zh-CN"/>
          <w14:textFill>
            <w14:solidFill>
              <w14:schemeClr w14:val="tx1"/>
            </w14:solidFill>
          </w14:textFill>
        </w:rPr>
      </w:pPr>
      <w:r>
        <w:rPr>
          <w:rFonts w:hint="eastAsia" w:hAnsi="宋体"/>
          <w:bCs/>
          <w:color w:val="000000" w:themeColor="text1"/>
          <w:sz w:val="21"/>
          <w:highlight w:val="none"/>
          <w:lang w:val="en-US" w:eastAsia="zh-CN"/>
          <w14:textFill>
            <w14:solidFill>
              <w14:schemeClr w14:val="tx1"/>
            </w14:solidFill>
          </w14:textFill>
        </w:rPr>
        <w:t>投标保证金回单</w:t>
      </w:r>
    </w:p>
    <w:p>
      <w:pPr>
        <w:pStyle w:val="6"/>
        <w:numPr>
          <w:ilvl w:val="0"/>
          <w:numId w:val="37"/>
        </w:num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bookmarkStart w:id="2145" w:name="_Toc434832511"/>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03"/>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2145"/>
    <w:p>
      <w:pPr>
        <w:pStyle w:val="4"/>
        <w:numPr>
          <w:ilvl w:val="0"/>
          <w:numId w:val="0"/>
        </w:numPr>
        <w:rPr>
          <w:rFonts w:hint="eastAsia" w:eastAsia="黑体"/>
          <w:color w:val="000000" w:themeColor="text1"/>
          <w:sz w:val="52"/>
          <w:highlight w:val="none"/>
          <w:lang w:val="en-US" w:eastAsia="zh-CN"/>
          <w14:textFill>
            <w14:solidFill>
              <w14:schemeClr w14:val="tx1"/>
            </w14:solidFill>
          </w14:textFill>
        </w:rPr>
      </w:pPr>
      <w:bookmarkStart w:id="2146" w:name="_Toc30101"/>
      <w:bookmarkStart w:id="2147" w:name="_Toc456888293"/>
      <w:bookmarkStart w:id="2148" w:name="_Toc456887842"/>
      <w:r>
        <w:rPr>
          <w:rFonts w:hint="eastAsia"/>
          <w:color w:val="000000" w:themeColor="text1"/>
          <w:sz w:val="52"/>
          <w:highlight w:val="none"/>
          <w14:textFill>
            <w14:solidFill>
              <w14:schemeClr w14:val="tx1"/>
            </w14:solidFill>
          </w14:textFill>
        </w:rPr>
        <w:t xml:space="preserve">其 他 </w:t>
      </w:r>
      <w:r>
        <w:rPr>
          <w:rFonts w:hint="eastAsia"/>
          <w:color w:val="000000" w:themeColor="text1"/>
          <w:sz w:val="52"/>
          <w:highlight w:val="none"/>
          <w:lang w:val="en-US" w:eastAsia="zh-CN"/>
          <w14:textFill>
            <w14:solidFill>
              <w14:schemeClr w14:val="tx1"/>
            </w14:solidFill>
          </w14:textFill>
        </w:rPr>
        <w:t xml:space="preserve">参 考 </w:t>
      </w:r>
      <w:r>
        <w:rPr>
          <w:rFonts w:hint="eastAsia"/>
          <w:color w:val="000000" w:themeColor="text1"/>
          <w:sz w:val="52"/>
          <w:highlight w:val="none"/>
          <w14:textFill>
            <w14:solidFill>
              <w14:schemeClr w14:val="tx1"/>
            </w14:solidFill>
          </w14:textFill>
        </w:rPr>
        <w:t>格 式</w:t>
      </w:r>
      <w:bookmarkEnd w:id="2146"/>
      <w:bookmarkEnd w:id="2147"/>
      <w:bookmarkEnd w:id="2148"/>
      <w:r>
        <w:rPr>
          <w:rFonts w:hint="eastAsia"/>
          <w:color w:val="000000" w:themeColor="text1"/>
          <w:sz w:val="52"/>
          <w:highlight w:val="none"/>
          <w:lang w:val="en-US" w:eastAsia="zh-CN"/>
          <w14:textFill>
            <w14:solidFill>
              <w14:schemeClr w14:val="tx1"/>
            </w14:solidFill>
          </w14:textFill>
        </w:rPr>
        <w:t xml:space="preserve"> </w:t>
      </w:r>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9" w:name="_Toc13457"/>
      <w:bookmarkStart w:id="2150" w:name="_Toc456887843"/>
      <w:bookmarkStart w:id="2151"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9"/>
      <w:bookmarkEnd w:id="2150"/>
      <w:bookmarkEnd w:id="2151"/>
    </w:p>
    <w:p>
      <w:pPr>
        <w:pStyle w:val="6"/>
        <w:rPr>
          <w:color w:val="000000" w:themeColor="text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8"/>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8"/>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w:t>
      </w:r>
      <w:r>
        <w:rPr>
          <w:rFonts w:hint="eastAsia" w:ascii="宋体" w:hAnsi="宋体"/>
          <w:bCs/>
          <w:color w:val="000000" w:themeColor="text1"/>
          <w:highlight w:val="none"/>
          <w:lang w:eastAsia="zh-CN"/>
          <w14:textFill>
            <w14:solidFill>
              <w14:schemeClr w14:val="tx1"/>
            </w14:solidFill>
          </w14:textFill>
        </w:rPr>
        <w:t>加盖公章</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bookmarkStart w:id="2152" w:name="_Hlk534184791"/>
      <w:r>
        <w:rPr>
          <w:rFonts w:hint="eastAsia" w:ascii="宋体" w:hAnsi="宋体"/>
          <w:b/>
          <w:color w:val="000000" w:themeColor="text1"/>
          <w:szCs w:val="21"/>
          <w:highlight w:val="none"/>
          <w14:textFill>
            <w14:solidFill>
              <w14:schemeClr w14:val="tx1"/>
            </w14:solidFill>
          </w14:textFill>
        </w:rPr>
        <w:t>注：本退付书须放入唱标信封内，</w:t>
      </w:r>
      <w:r>
        <w:rPr>
          <w:rFonts w:hint="eastAsia" w:ascii="宋体" w:hAnsi="宋体"/>
          <w:b/>
          <w:color w:val="000000" w:themeColor="text1"/>
          <w:szCs w:val="21"/>
          <w:highlight w:val="none"/>
          <w:lang w:val="en-US" w:eastAsia="zh-CN"/>
          <w14:textFill>
            <w14:solidFill>
              <w14:schemeClr w14:val="tx1"/>
            </w14:solidFill>
          </w14:textFill>
        </w:rPr>
        <w:t>另附</w:t>
      </w:r>
      <w:r>
        <w:rPr>
          <w:rFonts w:hint="eastAsia" w:ascii="宋体" w:hAnsi="宋体"/>
          <w:b/>
          <w:color w:val="000000" w:themeColor="text1"/>
          <w:szCs w:val="21"/>
          <w:highlight w:val="none"/>
          <w14:textFill>
            <w14:solidFill>
              <w14:schemeClr w14:val="tx1"/>
            </w14:solidFill>
          </w14:textFill>
        </w:rPr>
        <w:t>投标保证金凭证装订在投标文件内。</w:t>
      </w:r>
    </w:p>
    <w:p>
      <w:pPr>
        <w:jc w:val="center"/>
        <w:rPr>
          <w:rFonts w:hint="eastAsia"/>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eastAsia" w:hAnsi="宋体"/>
          <w:b w:val="0"/>
          <w:bCs w:val="0"/>
          <w:color w:val="000000" w:themeColor="text1"/>
          <w:sz w:val="24"/>
          <w:szCs w:val="24"/>
          <w:highlight w:val="none"/>
          <w:lang w:val="en-US" w:eastAsia="zh-CN"/>
          <w14:textFill>
            <w14:solidFill>
              <w14:schemeClr w14:val="tx1"/>
            </w14:solidFill>
          </w14:textFill>
        </w:rPr>
      </w:pPr>
    </w:p>
    <w:p>
      <w:pPr>
        <w:pStyle w:val="6"/>
        <w:spacing w:line="360" w:lineRule="auto"/>
        <w:ind w:left="0" w:leftChars="0" w:firstLine="0" w:firstLineChars="0"/>
        <w:rPr>
          <w:rFonts w:hint="default" w:hAnsi="宋体"/>
          <w:b w:val="0"/>
          <w:bCs w:val="0"/>
          <w:color w:val="000000" w:themeColor="text1"/>
          <w:sz w:val="24"/>
          <w:szCs w:val="24"/>
          <w:highlight w:val="none"/>
          <w:lang w:val="en-US" w:eastAsia="zh-CN"/>
          <w14:textFill>
            <w14:solidFill>
              <w14:schemeClr w14:val="tx1"/>
            </w14:solidFill>
          </w14:textFill>
        </w:rPr>
      </w:pPr>
      <w:r>
        <w:rPr>
          <w:rFonts w:hint="eastAsia" w:hAnsi="宋体"/>
          <w:b w:val="0"/>
          <w:bCs w:val="0"/>
          <w:color w:val="000000" w:themeColor="text1"/>
          <w:sz w:val="24"/>
          <w:szCs w:val="24"/>
          <w:highlight w:val="none"/>
          <w:lang w:val="en-US" w:eastAsia="zh-CN"/>
          <w14:textFill>
            <w14:solidFill>
              <w14:schemeClr w14:val="tx1"/>
            </w14:solidFill>
          </w14:textFill>
        </w:rPr>
        <w:t>封装封面格式</w:t>
      </w:r>
    </w:p>
    <w:p>
      <w:pPr>
        <w:pStyle w:val="6"/>
        <w:spacing w:line="360" w:lineRule="auto"/>
        <w:ind w:left="0" w:leftChars="0" w:firstLine="0" w:firstLineChars="0"/>
        <w:rPr>
          <w:rFonts w:hint="eastAsia" w:hAnsi="宋体"/>
          <w:b w:val="0"/>
          <w:bCs w:val="0"/>
          <w:color w:val="000000" w:themeColor="text1"/>
          <w:sz w:val="28"/>
          <w:szCs w:val="28"/>
          <w:highlight w:val="none"/>
          <w:lang w:val="en-US" w:eastAsia="zh-CN"/>
          <w14:textFill>
            <w14:solidFill>
              <w14:schemeClr w14:val="tx1"/>
            </w14:solidFill>
          </w14:textFill>
        </w:rPr>
      </w:pPr>
    </w:p>
    <w:p>
      <w:pPr>
        <w:pStyle w:val="6"/>
        <w:spacing w:line="360" w:lineRule="auto"/>
        <w:ind w:left="0" w:leftChars="0" w:firstLine="0" w:firstLineChars="0"/>
        <w:rPr>
          <w:rFonts w:hint="default" w:hAnsi="宋体"/>
          <w:b w:val="0"/>
          <w:bCs w:val="0"/>
          <w:color w:val="000000" w:themeColor="text1"/>
          <w:sz w:val="28"/>
          <w:szCs w:val="28"/>
          <w:highlight w:val="none"/>
          <w:lang w:val="en-US" w:eastAsia="zh-CN"/>
          <w14:textFill>
            <w14:solidFill>
              <w14:schemeClr w14:val="tx1"/>
            </w14:solidFill>
          </w14:textFill>
        </w:rPr>
      </w:pPr>
    </w:p>
    <w:p>
      <w:pPr>
        <w:pStyle w:val="6"/>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6"/>
        <w:spacing w:line="360" w:lineRule="auto"/>
        <w:jc w:val="center"/>
        <w:rPr>
          <w:rFonts w:hint="eastAsia" w:hAnsi="宋体" w:eastAsia="宋体"/>
          <w:b/>
          <w:color w:val="000000" w:themeColor="text1"/>
          <w:sz w:val="48"/>
          <w:szCs w:val="48"/>
          <w:highlight w:val="none"/>
          <w:lang w:eastAsia="zh-CN"/>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rPr>
          <w:color w:val="000000" w:themeColor="text1"/>
          <w:highlight w:val="none"/>
          <w14:textFill>
            <w14:solidFill>
              <w14:schemeClr w14:val="tx1"/>
            </w14:solidFill>
          </w14:textFill>
        </w:rPr>
      </w:pPr>
    </w:p>
    <w:p>
      <w:pPr>
        <w:pStyle w:val="6"/>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6"/>
        <w:spacing w:line="360" w:lineRule="auto"/>
        <w:ind w:firstLine="2168" w:firstLineChars="300"/>
        <w:rPr>
          <w:rFonts w:hAnsi="宋体"/>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  标  文  件</w:t>
      </w:r>
    </w:p>
    <w:p>
      <w:pPr>
        <w:pStyle w:val="6"/>
        <w:spacing w:line="360" w:lineRule="auto"/>
        <w:jc w:val="center"/>
        <w:rPr>
          <w:rFonts w:hAnsi="宋体"/>
          <w:bCs/>
          <w:color w:val="000000" w:themeColor="text1"/>
          <w:sz w:val="48"/>
          <w:szCs w:val="48"/>
          <w:highlight w:val="none"/>
          <w14:textFill>
            <w14:solidFill>
              <w14:schemeClr w14:val="tx1"/>
            </w14:solidFill>
          </w14:textFill>
        </w:rPr>
      </w:pPr>
      <w:r>
        <w:rPr>
          <w:rFonts w:hint="eastAsia" w:hAnsi="宋体"/>
          <w:b/>
          <w:color w:val="000000" w:themeColor="text1"/>
          <w:sz w:val="48"/>
          <w:szCs w:val="48"/>
          <w:highlight w:val="none"/>
          <w14:textFill>
            <w14:solidFill>
              <w14:schemeClr w14:val="tx1"/>
            </w14:solidFill>
          </w14:textFill>
        </w:rPr>
        <w:t>（</w:t>
      </w:r>
      <w:r>
        <w:rPr>
          <w:rFonts w:hint="eastAsia" w:hAnsi="宋体"/>
          <w:b/>
          <w:color w:val="000000" w:themeColor="text1"/>
          <w:sz w:val="48"/>
          <w:szCs w:val="48"/>
          <w:highlight w:val="none"/>
          <w:lang w:val="en-US" w:eastAsia="zh-CN"/>
          <w14:textFill>
            <w14:solidFill>
              <w14:schemeClr w14:val="tx1"/>
            </w14:solidFill>
          </w14:textFill>
        </w:rPr>
        <w:t>商务及技术</w:t>
      </w:r>
      <w:r>
        <w:rPr>
          <w:rFonts w:hint="eastAsia" w:hAnsi="宋体"/>
          <w:b/>
          <w:color w:val="000000" w:themeColor="text1"/>
          <w:sz w:val="48"/>
          <w:szCs w:val="48"/>
          <w:highlight w:val="none"/>
          <w14:textFill>
            <w14:solidFill>
              <w14:schemeClr w14:val="tx1"/>
            </w14:solidFill>
          </w14:textFill>
        </w:rPr>
        <w:t>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6"/>
        <w:spacing w:line="360" w:lineRule="auto"/>
        <w:ind w:left="0" w:leftChars="0" w:firstLine="0" w:firstLineChars="0"/>
        <w:jc w:val="both"/>
        <w:rPr>
          <w:rFonts w:hAnsi="宋体"/>
          <w:b/>
          <w:bCs/>
          <w:color w:val="000000" w:themeColor="text1"/>
          <w:sz w:val="52"/>
          <w:szCs w:val="52"/>
          <w:highlight w:val="none"/>
          <w14:textFill>
            <w14:solidFill>
              <w14:schemeClr w14:val="tx1"/>
            </w14:solidFill>
          </w14:textFill>
        </w:rPr>
      </w:pPr>
    </w:p>
    <w:p>
      <w:pPr>
        <w:pStyle w:val="6"/>
        <w:spacing w:line="360" w:lineRule="auto"/>
        <w:jc w:val="center"/>
        <w:rPr>
          <w:rFonts w:hint="eastAsia" w:hAnsi="宋体"/>
          <w:b/>
          <w:bCs/>
          <w:color w:val="000000" w:themeColor="text1"/>
          <w:sz w:val="72"/>
          <w:szCs w:val="72"/>
          <w:highlight w:val="none"/>
          <w:lang w:val="en-US" w:eastAsia="zh-CN"/>
          <w14:textFill>
            <w14:solidFill>
              <w14:schemeClr w14:val="tx1"/>
            </w14:solidFill>
          </w14:textFill>
        </w:rPr>
      </w:pPr>
    </w:p>
    <w:p>
      <w:pPr>
        <w:pStyle w:val="6"/>
        <w:spacing w:line="360" w:lineRule="auto"/>
        <w:jc w:val="center"/>
        <w:rPr>
          <w:rFonts w:hint="default" w:hAnsi="宋体" w:eastAsia="宋体"/>
          <w:bCs/>
          <w:color w:val="000000" w:themeColor="text1"/>
          <w:sz w:val="52"/>
          <w:szCs w:val="52"/>
          <w:highlight w:val="none"/>
          <w:lang w:val="en-US" w:eastAsia="zh-CN"/>
          <w14:textFill>
            <w14:solidFill>
              <w14:schemeClr w14:val="tx1"/>
            </w14:solidFill>
          </w14:textFill>
        </w:rPr>
      </w:pPr>
      <w:r>
        <w:rPr>
          <w:rFonts w:hint="eastAsia" w:hAnsi="宋体"/>
          <w:b/>
          <w:bCs/>
          <w:color w:val="000000" w:themeColor="text1"/>
          <w:sz w:val="72"/>
          <w:szCs w:val="72"/>
          <w:highlight w:val="none"/>
          <w:lang w:val="en-US" w:eastAsia="zh-CN"/>
          <w14:textFill>
            <w14:solidFill>
              <w14:schemeClr w14:val="tx1"/>
            </w14:solidFill>
          </w14:textFill>
        </w:rPr>
        <w:t>开 标 信 封</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ind w:firstLine="542" w:firstLineChars="150"/>
        <w:jc w:val="center"/>
        <w:rPr>
          <w:rFonts w:hint="eastAsia" w:hAnsi="宋体"/>
          <w:b/>
          <w:bCs/>
          <w:color w:val="000000" w:themeColor="text1"/>
          <w:sz w:val="36"/>
          <w:szCs w:val="36"/>
          <w:highlight w:val="none"/>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jc w:val="both"/>
        <w:rPr>
          <w:rFonts w:hint="eastAsia" w:ascii="宋体" w:hAnsi="宋体" w:eastAsia="宋体" w:cs="Times New Roman"/>
          <w:b/>
          <w:bCs/>
          <w:color w:val="000000" w:themeColor="text1"/>
          <w:kern w:val="0"/>
          <w:sz w:val="48"/>
          <w:szCs w:val="48"/>
          <w:highlight w:val="none"/>
          <w:lang w:val="en-US" w:eastAsia="zh-CN" w:bidi="ar-SA"/>
          <w14:textFill>
            <w14:solidFill>
              <w14:schemeClr w14:val="tx1"/>
            </w14:solidFill>
          </w14:textFill>
        </w:rPr>
      </w:pPr>
    </w:p>
    <w:p>
      <w:pPr>
        <w:pStyle w:val="55"/>
        <w:ind w:firstLine="1084" w:firstLineChars="150"/>
        <w:jc w:val="center"/>
        <w:rPr>
          <w:rFonts w:hint="default" w:ascii="宋体" w:hAnsi="宋体" w:eastAsia="宋体" w:cs="Times New Roman"/>
          <w:b/>
          <w:bCs/>
          <w:color w:val="000000" w:themeColor="text1"/>
          <w:kern w:val="0"/>
          <w:sz w:val="72"/>
          <w:szCs w:val="72"/>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0"/>
          <w:sz w:val="72"/>
          <w:szCs w:val="72"/>
          <w:highlight w:val="none"/>
          <w:lang w:val="en-US" w:eastAsia="zh-CN" w:bidi="ar-SA"/>
          <w14:textFill>
            <w14:solidFill>
              <w14:schemeClr w14:val="tx1"/>
            </w14:solidFill>
          </w14:textFill>
        </w:rPr>
        <w:t>投 标 文 件 电 子 版</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投标人名称（加盖公章）</w:t>
      </w:r>
      <w:r>
        <w:rPr>
          <w:rFonts w:hint="eastAsia" w:hAnsi="宋体"/>
          <w:b/>
          <w:bCs/>
          <w:color w:val="000000" w:themeColor="text1"/>
          <w:sz w:val="21"/>
          <w:szCs w:val="21"/>
          <w:highlight w:val="none"/>
          <w14:textFill>
            <w14:solidFill>
              <w14:schemeClr w14:val="tx1"/>
            </w14:solidFill>
          </w14:textFill>
        </w:rPr>
        <w:t>：</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lang w:eastAsia="zh-CN"/>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int="eastAsia"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6"/>
        <w:keepNext w:val="0"/>
        <w:keepLines w:val="0"/>
        <w:pageBreakBefore w:val="0"/>
        <w:widowControl w:val="0"/>
        <w:kinsoku/>
        <w:wordWrap/>
        <w:overflowPunct/>
        <w:topLinePunct w:val="0"/>
        <w:autoSpaceDE w:val="0"/>
        <w:autoSpaceDN w:val="0"/>
        <w:bidi w:val="0"/>
        <w:adjustRightInd w:val="0"/>
        <w:snapToGrid/>
        <w:spacing w:line="480" w:lineRule="auto"/>
        <w:rPr>
          <w:rFonts w:hAnsi="宋体"/>
          <w:b/>
          <w:bCs/>
          <w:color w:val="000000" w:themeColor="text1"/>
          <w:sz w:val="21"/>
          <w:szCs w:val="21"/>
          <w:highlight w:val="none"/>
          <w:u w:val="single"/>
          <w14:textFill>
            <w14:solidFill>
              <w14:schemeClr w14:val="tx1"/>
            </w14:solidFill>
          </w14:textFill>
        </w:rPr>
      </w:pPr>
      <w:r>
        <w:rPr>
          <w:rFonts w:hAnsi="宋体"/>
          <w:b/>
          <w:bCs/>
          <w:color w:val="000000" w:themeColor="text1"/>
          <w:sz w:val="21"/>
          <w:szCs w:val="21"/>
          <w:highlight w:val="none"/>
          <w14:textFill>
            <w14:solidFill>
              <w14:schemeClr w14:val="tx1"/>
            </w14:solidFill>
          </w14:textFill>
        </w:rPr>
        <w:t>邮</w:t>
      </w:r>
      <w:r>
        <w:rPr>
          <w:rFonts w:hint="eastAsia" w:hAnsi="宋体"/>
          <w:b/>
          <w:bCs/>
          <w:color w:val="000000" w:themeColor="text1"/>
          <w:sz w:val="21"/>
          <w:szCs w:val="21"/>
          <w:highlight w:val="non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编：</w:t>
      </w:r>
      <w:r>
        <w:rPr>
          <w:rFonts w:hint="eastAsia"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u w:val="single"/>
          <w14:textFill>
            <w14:solidFill>
              <w14:schemeClr w14:val="tx1"/>
            </w14:solidFill>
          </w14:textFill>
        </w:rPr>
        <w:t xml:space="preserve">            </w:t>
      </w:r>
    </w:p>
    <w:p>
      <w:pPr>
        <w:pStyle w:val="55"/>
        <w:keepNext w:val="0"/>
        <w:keepLines w:val="0"/>
        <w:pageBreakBefore w:val="0"/>
        <w:widowControl w:val="0"/>
        <w:kinsoku/>
        <w:wordWrap/>
        <w:overflowPunct/>
        <w:topLinePunct w:val="0"/>
        <w:autoSpaceDE w:val="0"/>
        <w:autoSpaceDN w:val="0"/>
        <w:bidi w:val="0"/>
        <w:adjustRightInd w:val="0"/>
        <w:snapToGrid/>
        <w:spacing w:line="480" w:lineRule="auto"/>
        <w:ind w:firstLine="422" w:firstLineChars="200"/>
        <w:rPr>
          <w:rFonts w:hint="eastAsia"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int="eastAsia" w:hAnsi="宋体"/>
          <w:b/>
          <w:bCs/>
          <w:color w:val="000000" w:themeColor="text1"/>
          <w:sz w:val="21"/>
          <w:szCs w:val="21"/>
          <w:highlight w:val="none"/>
          <w:u w:val="single"/>
          <w:lang w:val="en-US" w:eastAsia="zh-CN"/>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22" w:firstLineChars="150"/>
        <w:rPr>
          <w:rFonts w:hint="eastAsia" w:hAnsi="宋体"/>
          <w:b/>
          <w:bCs/>
          <w:color w:val="000000" w:themeColor="text1"/>
          <w:sz w:val="28"/>
          <w:szCs w:val="28"/>
          <w:highlight w:val="none"/>
          <w14:textFill>
            <w14:solidFill>
              <w14:schemeClr w14:val="tx1"/>
            </w14:solidFill>
          </w14:textFill>
        </w:rPr>
      </w:pPr>
    </w:p>
    <w:p>
      <w:pPr>
        <w:pStyle w:val="55"/>
        <w:ind w:firstLine="452" w:firstLineChars="150"/>
        <w:jc w:val="center"/>
        <w:rPr>
          <w:rFonts w:hint="eastAsia" w:hAnsi="宋体"/>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int="eastAsia" w:hAnsi="宋体"/>
          <w:b/>
          <w:bCs/>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lang w:val="en-US" w:eastAsia="zh-CN"/>
          <w14:textFill>
            <w14:solidFill>
              <w14:schemeClr w14:val="tx1"/>
            </w14:solidFill>
          </w14:textFill>
        </w:rPr>
        <w:t>:</w:t>
      </w:r>
      <w:r>
        <w:rPr>
          <w:rFonts w:hint="eastAsia" w:hAnsi="宋体"/>
          <w:b w:val="0"/>
          <w:bCs w:val="0"/>
          <w:color w:val="000000" w:themeColor="text1"/>
          <w:sz w:val="30"/>
          <w:szCs w:val="30"/>
          <w:highlight w:val="none"/>
          <w:u w:val="single"/>
          <w:lang w:val="en-US" w:eastAsia="zh-CN"/>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pStyle w:val="5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3"/>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3"/>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2"/>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1"/>
      </w:rPr>
    </w:pPr>
    <w:r>
      <w:fldChar w:fldCharType="begin"/>
    </w:r>
    <w:r>
      <w:rPr>
        <w:rStyle w:val="51"/>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10">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abstractNum w:abstractNumId="35">
    <w:nsid w:val="4AC989F7"/>
    <w:multiLevelType w:val="singleLevel"/>
    <w:tmpl w:val="4AC989F7"/>
    <w:lvl w:ilvl="0" w:tentative="0">
      <w:start w:val="1"/>
      <w:numFmt w:val="chineseCounting"/>
      <w:suff w:val="nothing"/>
      <w:lvlText w:val="%1、"/>
      <w:lvlJc w:val="left"/>
      <w:rPr>
        <w:rFonts w:hint="eastAsia"/>
      </w:r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5"/>
  </w:num>
  <w:num w:numId="2">
    <w:abstractNumId w:val="21"/>
  </w:num>
  <w:num w:numId="3">
    <w:abstractNumId w:val="19"/>
  </w:num>
  <w:num w:numId="4">
    <w:abstractNumId w:val="20"/>
  </w:num>
  <w:num w:numId="5">
    <w:abstractNumId w:val="15"/>
  </w:num>
  <w:num w:numId="6">
    <w:abstractNumId w:val="16"/>
  </w:num>
  <w:num w:numId="7">
    <w:abstractNumId w:val="30"/>
  </w:num>
  <w:num w:numId="8">
    <w:abstractNumId w:val="4"/>
  </w:num>
  <w:num w:numId="9">
    <w:abstractNumId w:val="8"/>
  </w:num>
  <w:num w:numId="10">
    <w:abstractNumId w:val="26"/>
  </w:num>
  <w:num w:numId="11">
    <w:abstractNumId w:val="14"/>
  </w:num>
  <w:num w:numId="12">
    <w:abstractNumId w:val="10"/>
  </w:num>
  <w:num w:numId="13">
    <w:abstractNumId w:val="28"/>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2"/>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5"/>
  </w:num>
  <w:num w:numId="25">
    <w:abstractNumId w:val="2"/>
  </w:num>
  <w:num w:numId="26">
    <w:abstractNumId w:val="17"/>
  </w:num>
  <w:num w:numId="27">
    <w:abstractNumId w:val="22"/>
  </w:num>
  <w:num w:numId="28">
    <w:abstractNumId w:val="23"/>
  </w:num>
  <w:num w:numId="29">
    <w:abstractNumId w:val="6"/>
  </w:num>
  <w:num w:numId="30">
    <w:abstractNumId w:val="11"/>
  </w:num>
  <w:num w:numId="31">
    <w:abstractNumId w:val="24"/>
    <w:lvlOverride w:ilvl="0">
      <w:startOverride w:val="1"/>
    </w:lvlOverride>
  </w:num>
  <w:num w:numId="32">
    <w:abstractNumId w:val="33"/>
  </w:num>
  <w:num w:numId="33">
    <w:abstractNumId w:val="3"/>
  </w:num>
  <w:num w:numId="34">
    <w:abstractNumId w:val="1"/>
  </w:num>
  <w:num w:numId="35">
    <w:abstractNumId w:val="34"/>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38C6259"/>
    <w:rsid w:val="04D92AF1"/>
    <w:rsid w:val="055D0517"/>
    <w:rsid w:val="09553F34"/>
    <w:rsid w:val="097F381D"/>
    <w:rsid w:val="09A55D05"/>
    <w:rsid w:val="09FF0074"/>
    <w:rsid w:val="0CB801A7"/>
    <w:rsid w:val="0CE02165"/>
    <w:rsid w:val="0D766897"/>
    <w:rsid w:val="0E2E5AB0"/>
    <w:rsid w:val="0E30321A"/>
    <w:rsid w:val="0EB20708"/>
    <w:rsid w:val="0EB82544"/>
    <w:rsid w:val="0F2B4B2A"/>
    <w:rsid w:val="0F4253B7"/>
    <w:rsid w:val="0FE63C57"/>
    <w:rsid w:val="114E7FF8"/>
    <w:rsid w:val="116B64C6"/>
    <w:rsid w:val="11EE38A5"/>
    <w:rsid w:val="124C3674"/>
    <w:rsid w:val="125A0A53"/>
    <w:rsid w:val="136E5CCB"/>
    <w:rsid w:val="13F27D03"/>
    <w:rsid w:val="14043D75"/>
    <w:rsid w:val="14DA7B8E"/>
    <w:rsid w:val="178161A3"/>
    <w:rsid w:val="17963407"/>
    <w:rsid w:val="17D20F51"/>
    <w:rsid w:val="1CAA7EB3"/>
    <w:rsid w:val="1CB42D8F"/>
    <w:rsid w:val="1F1C6314"/>
    <w:rsid w:val="1FA8778B"/>
    <w:rsid w:val="1FBA0CCA"/>
    <w:rsid w:val="204F7E4F"/>
    <w:rsid w:val="20792D47"/>
    <w:rsid w:val="21F0084A"/>
    <w:rsid w:val="22427039"/>
    <w:rsid w:val="22AB7731"/>
    <w:rsid w:val="22C50850"/>
    <w:rsid w:val="23C52E4B"/>
    <w:rsid w:val="2567140B"/>
    <w:rsid w:val="259A0E9C"/>
    <w:rsid w:val="25CE231B"/>
    <w:rsid w:val="263D4371"/>
    <w:rsid w:val="28F462CE"/>
    <w:rsid w:val="28F650E0"/>
    <w:rsid w:val="2A515672"/>
    <w:rsid w:val="2AD42AB8"/>
    <w:rsid w:val="2B0B75DF"/>
    <w:rsid w:val="2BC16D67"/>
    <w:rsid w:val="2CC85CE7"/>
    <w:rsid w:val="2F7E62E3"/>
    <w:rsid w:val="30940CE5"/>
    <w:rsid w:val="30F36D0F"/>
    <w:rsid w:val="32C276B7"/>
    <w:rsid w:val="342C193B"/>
    <w:rsid w:val="347A1EC1"/>
    <w:rsid w:val="35262FD6"/>
    <w:rsid w:val="36125F38"/>
    <w:rsid w:val="383A1CE0"/>
    <w:rsid w:val="38593838"/>
    <w:rsid w:val="3ADA74AF"/>
    <w:rsid w:val="3EAA0E12"/>
    <w:rsid w:val="3F6351CF"/>
    <w:rsid w:val="40604A13"/>
    <w:rsid w:val="424714EF"/>
    <w:rsid w:val="425D7CE0"/>
    <w:rsid w:val="42BD5FF7"/>
    <w:rsid w:val="43475875"/>
    <w:rsid w:val="437E6A32"/>
    <w:rsid w:val="45F0646A"/>
    <w:rsid w:val="46224A02"/>
    <w:rsid w:val="47B03BA9"/>
    <w:rsid w:val="487C2A50"/>
    <w:rsid w:val="4C972B3A"/>
    <w:rsid w:val="4D8E0B75"/>
    <w:rsid w:val="4E04493F"/>
    <w:rsid w:val="4EAA1EE0"/>
    <w:rsid w:val="4FBD17C8"/>
    <w:rsid w:val="50CA1C1D"/>
    <w:rsid w:val="511968B3"/>
    <w:rsid w:val="517852DB"/>
    <w:rsid w:val="52E74AD9"/>
    <w:rsid w:val="53892DB3"/>
    <w:rsid w:val="54956BA5"/>
    <w:rsid w:val="55BC5986"/>
    <w:rsid w:val="563729E8"/>
    <w:rsid w:val="563E34E0"/>
    <w:rsid w:val="576E0066"/>
    <w:rsid w:val="577D0006"/>
    <w:rsid w:val="58005F43"/>
    <w:rsid w:val="5829790F"/>
    <w:rsid w:val="59231632"/>
    <w:rsid w:val="5932035C"/>
    <w:rsid w:val="59432F3B"/>
    <w:rsid w:val="59A81EAC"/>
    <w:rsid w:val="5A6C09D0"/>
    <w:rsid w:val="5AFD6165"/>
    <w:rsid w:val="5BAF7E0A"/>
    <w:rsid w:val="5D2E47F1"/>
    <w:rsid w:val="5E020F45"/>
    <w:rsid w:val="5FAB2A8E"/>
    <w:rsid w:val="60760A2E"/>
    <w:rsid w:val="60BF73B5"/>
    <w:rsid w:val="60D36C2D"/>
    <w:rsid w:val="61274FE9"/>
    <w:rsid w:val="62454C1F"/>
    <w:rsid w:val="630D11DC"/>
    <w:rsid w:val="63AB4419"/>
    <w:rsid w:val="64E05BDE"/>
    <w:rsid w:val="65146EEC"/>
    <w:rsid w:val="65D25419"/>
    <w:rsid w:val="65E6432F"/>
    <w:rsid w:val="6681294C"/>
    <w:rsid w:val="66EA66CB"/>
    <w:rsid w:val="67644DAA"/>
    <w:rsid w:val="68A65B30"/>
    <w:rsid w:val="69B075FF"/>
    <w:rsid w:val="69B852BB"/>
    <w:rsid w:val="6A8B3BD0"/>
    <w:rsid w:val="6AEE606F"/>
    <w:rsid w:val="6C9402E1"/>
    <w:rsid w:val="6E192FD8"/>
    <w:rsid w:val="70141AC6"/>
    <w:rsid w:val="709F1049"/>
    <w:rsid w:val="71A53E81"/>
    <w:rsid w:val="72547CCC"/>
    <w:rsid w:val="72765E33"/>
    <w:rsid w:val="73BE2992"/>
    <w:rsid w:val="74072162"/>
    <w:rsid w:val="756F7750"/>
    <w:rsid w:val="7855175E"/>
    <w:rsid w:val="7A6135B7"/>
    <w:rsid w:val="7AA80E99"/>
    <w:rsid w:val="7B987AFF"/>
    <w:rsid w:val="7CE55CD3"/>
    <w:rsid w:val="7D2A67CD"/>
    <w:rsid w:val="7D636C60"/>
    <w:rsid w:val="7DA95011"/>
    <w:rsid w:val="7E1507D5"/>
    <w:rsid w:val="7E433B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6"/>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6"/>
    <w:link w:val="94"/>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7"/>
    <w:qFormat/>
    <w:uiPriority w:val="0"/>
    <w:pPr>
      <w:keepNext/>
      <w:keepLines/>
      <w:spacing w:before="280" w:after="290" w:line="376" w:lineRule="auto"/>
      <w:outlineLvl w:val="4"/>
    </w:pPr>
    <w:rPr>
      <w:b/>
      <w:sz w:val="28"/>
      <w:szCs w:val="20"/>
    </w:rPr>
  </w:style>
  <w:style w:type="paragraph" w:styleId="9">
    <w:name w:val="heading 6"/>
    <w:basedOn w:val="1"/>
    <w:next w:val="6"/>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2"/>
    <w:qFormat/>
    <w:uiPriority w:val="0"/>
    <w:pPr>
      <w:keepNext/>
      <w:keepLines/>
      <w:spacing w:before="240" w:after="64" w:line="320" w:lineRule="auto"/>
      <w:outlineLvl w:val="6"/>
    </w:pPr>
    <w:rPr>
      <w:b/>
      <w:sz w:val="24"/>
      <w:szCs w:val="20"/>
    </w:rPr>
  </w:style>
  <w:style w:type="paragraph" w:styleId="11">
    <w:name w:val="heading 8"/>
    <w:basedOn w:val="1"/>
    <w:next w:val="6"/>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91"/>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6">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7"/>
    <w:qFormat/>
    <w:uiPriority w:val="0"/>
    <w:pPr>
      <w:widowControl/>
      <w:spacing w:after="120"/>
      <w:jc w:val="left"/>
    </w:pPr>
    <w:rPr>
      <w:kern w:val="0"/>
      <w:sz w:val="16"/>
      <w:szCs w:val="16"/>
    </w:rPr>
  </w:style>
  <w:style w:type="paragraph" w:styleId="19">
    <w:name w:val="Body Text"/>
    <w:basedOn w:val="1"/>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3"/>
      </w:numPr>
    </w:pPr>
  </w:style>
  <w:style w:type="paragraph" w:styleId="22">
    <w:name w:val="HTML Address"/>
    <w:basedOn w:val="1"/>
    <w:link w:val="130"/>
    <w:qFormat/>
    <w:uiPriority w:val="0"/>
    <w:pPr>
      <w:numPr>
        <w:ilvl w:val="0"/>
        <w:numId w:val="4"/>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5"/>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Title"/>
    <w:basedOn w:val="1"/>
    <w:next w:val="1"/>
    <w:link w:val="126"/>
    <w:qFormat/>
    <w:uiPriority w:val="0"/>
    <w:pPr>
      <w:spacing w:before="240" w:after="60"/>
      <w:jc w:val="center"/>
      <w:outlineLvl w:val="0"/>
    </w:pPr>
    <w:rPr>
      <w:rFonts w:ascii="Cambria" w:hAnsi="Cambria"/>
      <w:b/>
      <w:bCs/>
      <w:sz w:val="32"/>
      <w:szCs w:val="32"/>
    </w:rPr>
  </w:style>
  <w:style w:type="paragraph" w:styleId="46">
    <w:name w:val="Body Text First Indent"/>
    <w:basedOn w:val="19"/>
    <w:link w:val="134"/>
    <w:qFormat/>
    <w:uiPriority w:val="0"/>
    <w:pPr>
      <w:ind w:firstLine="100" w:firstLineChars="100"/>
    </w:pPr>
    <w:rPr>
      <w:rFonts w:ascii="Calibri" w:hAnsi="Calibri"/>
      <w:szCs w:val="22"/>
    </w:rPr>
  </w:style>
  <w:style w:type="paragraph" w:styleId="47">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9"/>
    <w:qFormat/>
    <w:uiPriority w:val="0"/>
  </w:style>
  <w:style w:type="character" w:customStyle="1" w:styleId="61">
    <w:name w:val="正文首行缩进 2 Char"/>
    <w:link w:val="47"/>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7"/>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9"/>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9"/>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9"/>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9"/>
    <w:qFormat/>
    <w:uiPriority w:val="0"/>
  </w:style>
  <w:style w:type="character" w:customStyle="1" w:styleId="94">
    <w:name w:val="标题 4 Char"/>
    <w:link w:val="7"/>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9"/>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9"/>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9"/>
    <w:qFormat/>
    <w:uiPriority w:val="0"/>
  </w:style>
  <w:style w:type="character" w:customStyle="1" w:styleId="114">
    <w:name w:val="正文缩进 Char"/>
    <w:link w:val="6"/>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5"/>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6"/>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45"/>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6"/>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7"/>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8"/>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9"/>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7"/>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10"/>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1"/>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6"/>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2"/>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3"/>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6"/>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1"/>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8"/>
      </w:numPr>
      <w:tabs>
        <w:tab w:val="left" w:pos="1049"/>
      </w:tabs>
      <w:spacing w:before="60"/>
    </w:pPr>
  </w:style>
  <w:style w:type="paragraph" w:customStyle="1" w:styleId="288">
    <w:name w:val="样式 样式 标题 4Alt+41.1.1.1 Heading 4bulletblbbH44h4H41h41H42... + 自动..."/>
    <w:basedOn w:val="200"/>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1"/>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1"/>
      </w:numPr>
      <w:tabs>
        <w:tab w:val="left" w:pos="425"/>
        <w:tab w:val="clear" w:pos="1984"/>
      </w:tabs>
    </w:pPr>
    <w:rPr>
      <w:bCs/>
      <w:szCs w:val="28"/>
    </w:rPr>
  </w:style>
  <w:style w:type="paragraph" w:customStyle="1" w:styleId="296">
    <w:name w:val="正文序号 3"/>
    <w:basedOn w:val="1"/>
    <w:qFormat/>
    <w:uiPriority w:val="0"/>
    <w:pPr>
      <w:numPr>
        <w:ilvl w:val="2"/>
        <w:numId w:val="8"/>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8"/>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9"/>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9"/>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Table Paragraph"/>
    <w:basedOn w:val="1"/>
    <w:qFormat/>
    <w:uiPriority w:val="1"/>
    <w:rPr>
      <w:rFonts w:ascii="宋体" w:hAnsi="宋体" w:eastAsia="宋体" w:cs="宋体"/>
      <w:lang w:val="zh-CN" w:eastAsia="zh-CN" w:bidi="zh-CN"/>
    </w:rPr>
  </w:style>
  <w:style w:type="paragraph" w:customStyle="1" w:styleId="310">
    <w:name w:val="标题1"/>
    <w:basedOn w:val="1"/>
    <w:qFormat/>
    <w:uiPriority w:val="0"/>
    <w:pPr>
      <w:widowControl/>
      <w:spacing w:line="360" w:lineRule="auto"/>
      <w:jc w:val="center"/>
    </w:pPr>
    <w:rPr>
      <w:rFonts w:ascii="黑体" w:eastAsia="黑体"/>
      <w:b/>
      <w:kern w:val="0"/>
      <w:sz w:val="44"/>
      <w:szCs w:val="20"/>
    </w:rPr>
  </w:style>
  <w:style w:type="paragraph" w:customStyle="1" w:styleId="311">
    <w:name w:val="正文缩进2格"/>
    <w:basedOn w:val="1"/>
    <w:qFormat/>
    <w:uiPriority w:val="0"/>
    <w:pPr>
      <w:spacing w:line="600" w:lineRule="exact"/>
      <w:ind w:firstLine="639" w:firstLineChars="206"/>
    </w:pPr>
    <w:rPr>
      <w:rFonts w:ascii="仿宋_GB2312" w:hAnsi="宋体" w:eastAsia="仿宋_GB2312"/>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27BD"/>
    <w:rsid w:val="000C3A0F"/>
    <w:rsid w:val="000E51F3"/>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24641</Words>
  <Characters>25816</Characters>
  <Lines>294</Lines>
  <Paragraphs>82</Paragraphs>
  <TotalTime>47</TotalTime>
  <ScaleCrop>false</ScaleCrop>
  <LinksUpToDate>false</LinksUpToDate>
  <CharactersWithSpaces>32372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锁锁</cp:lastModifiedBy>
  <cp:lastPrinted>2015-10-16T03:36:00Z</cp:lastPrinted>
  <dcterms:modified xsi:type="dcterms:W3CDTF">2022-05-13T07:48:02Z</dcterms:modified>
  <dc:title>货物公开招标</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B62995F90BEF4C42862339E5E53A64E5</vt:lpwstr>
  </property>
</Properties>
</file>