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4100" cy="371475"/>
            <wp:effectExtent l="1905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srcRect/>
                    <a:stretch>
                      <a:fillRect/>
                    </a:stretch>
                  </pic:blipFill>
                  <pic:spPr>
                    <a:xfrm>
                      <a:off x="0" y="0"/>
                      <a:ext cx="2324100" cy="371475"/>
                    </a:xfrm>
                    <a:prstGeom prst="rect">
                      <a:avLst/>
                    </a:prstGeom>
                    <a:noFill/>
                    <a:ln w="9525">
                      <a:noFill/>
                      <a:miter lim="800000"/>
                      <a:headEnd/>
                      <a:tailEnd/>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单一来源</w:t>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谈  判  文  件</w:t>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5"/>
        <w:tblpPr w:leftFromText="180" w:rightFromText="180" w:vertAnchor="text" w:tblpXSpec="center" w:tblpY="1"/>
        <w:tblOverlap w:val="never"/>
        <w:tblW w:w="8510" w:type="dxa"/>
        <w:jc w:val="center"/>
        <w:tblLayout w:type="fixed"/>
        <w:tblCellMar>
          <w:top w:w="0" w:type="dxa"/>
          <w:left w:w="108" w:type="dxa"/>
          <w:bottom w:w="0" w:type="dxa"/>
          <w:right w:w="108" w:type="dxa"/>
        </w:tblCellMar>
      </w:tblPr>
      <w:tblGrid>
        <w:gridCol w:w="1951"/>
        <w:gridCol w:w="284"/>
        <w:gridCol w:w="6275"/>
      </w:tblGrid>
      <w:tr>
        <w:tblPrEx>
          <w:tblCellMar>
            <w:top w:w="0" w:type="dxa"/>
            <w:left w:w="108" w:type="dxa"/>
            <w:bottom w:w="0" w:type="dxa"/>
            <w:right w:w="108" w:type="dxa"/>
          </w:tblCellMar>
        </w:tblPrEx>
        <w:trPr>
          <w:trHeight w:val="394" w:hRule="atLeast"/>
          <w:jc w:val="center"/>
        </w:trPr>
        <w:tc>
          <w:tcPr>
            <w:tcW w:w="1951" w:type="dxa"/>
            <w:vAlign w:val="center"/>
          </w:tcPr>
          <w:p>
            <w:pPr>
              <w:pStyle w:val="24"/>
              <w:widowControl/>
              <w:adjustRightInd w:val="0"/>
              <w:snapToGrid w:val="0"/>
              <w:spacing w:line="360" w:lineRule="auto"/>
              <w:jc w:val="distribute"/>
              <w:rPr>
                <w:rFonts w:ascii="黑体" w:eastAsia="黑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275" w:type="dxa"/>
            <w:vAlign w:val="center"/>
          </w:tcPr>
          <w:p>
            <w:pPr>
              <w:pStyle w:val="24"/>
              <w:widowControl/>
              <w:adjustRightInd w:val="0"/>
              <w:snapToGrid w:val="0"/>
              <w:spacing w:line="360" w:lineRule="auto"/>
              <w:jc w:val="left"/>
              <w:rPr>
                <w:rFonts w:hint="eastAsia" w:ascii="黑体" w:eastAsia="黑体"/>
                <w:b/>
                <w:bCs/>
                <w:color w:val="000000" w:themeColor="text1"/>
                <w:sz w:val="28"/>
                <w:szCs w:val="28"/>
                <w:highlight w:val="none"/>
                <w:lang w:eastAsia="zh-CN"/>
              </w:rPr>
            </w:pPr>
            <w:r>
              <w:rPr>
                <w:rFonts w:hint="eastAsia" w:hAnsi="宋体" w:eastAsia="黑体"/>
                <w:b/>
                <w:color w:val="000000" w:themeColor="text1"/>
                <w:sz w:val="28"/>
                <w:szCs w:val="28"/>
                <w:highlight w:val="none"/>
                <w:lang w:eastAsia="zh-CN"/>
              </w:rPr>
              <w:t>YXCG-20211216</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275"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2022-2023年阳江市购买机动车驾驶人全科目考场服务项目（二次）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ascii="黑体" w:eastAsia="黑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cs="宋体"/>
                <w:color w:val="000000" w:themeColor="text1"/>
                <w:sz w:val="28"/>
                <w:szCs w:val="28"/>
                <w:highlight w:val="none"/>
              </w:rPr>
            </w:pPr>
            <w:r>
              <w:rPr>
                <w:rFonts w:hint="eastAsia" w:hAnsi="宋体" w:cs="宋体"/>
                <w:color w:val="000000" w:themeColor="text1"/>
                <w:sz w:val="28"/>
                <w:szCs w:val="28"/>
                <w:highlight w:val="none"/>
              </w:rPr>
              <w:t>：</w:t>
            </w:r>
          </w:p>
        </w:tc>
        <w:tc>
          <w:tcPr>
            <w:tcW w:w="6275" w:type="dxa"/>
            <w:vAlign w:val="center"/>
          </w:tcPr>
          <w:p>
            <w:pPr>
              <w:pStyle w:val="24"/>
              <w:widowControl/>
              <w:adjustRightInd w:val="0"/>
              <w:snapToGrid w:val="0"/>
              <w:spacing w:line="360" w:lineRule="auto"/>
              <w:rPr>
                <w:rFonts w:hAnsi="宋体" w:cs="宋体"/>
                <w:color w:val="000000" w:themeColor="text1"/>
                <w:sz w:val="28"/>
                <w:szCs w:val="28"/>
                <w:highlight w:val="none"/>
              </w:rPr>
            </w:pPr>
            <w:r>
              <w:rPr>
                <w:rFonts w:hint="eastAsia" w:hAnsi="宋体" w:cs="宋体"/>
                <w:b/>
                <w:bCs/>
                <w:color w:val="000000" w:themeColor="text1"/>
                <w:sz w:val="28"/>
                <w:szCs w:val="28"/>
                <w:highlight w:val="none"/>
              </w:rPr>
              <w:t>阳江市公安局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ascii="黑体" w:eastAsia="黑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275" w:type="dxa"/>
            <w:vAlign w:val="center"/>
          </w:tcPr>
          <w:p>
            <w:pPr>
              <w:pStyle w:val="24"/>
              <w:widowControl/>
              <w:adjustRightInd w:val="0"/>
              <w:snapToGrid w:val="0"/>
              <w:spacing w:line="360" w:lineRule="auto"/>
              <w:rPr>
                <w:rFonts w:ascii="黑体" w:eastAsia="黑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szCs w:val="24"/>
          <w:highlight w:val="none"/>
        </w:rPr>
      </w:pPr>
    </w:p>
    <w:p>
      <w:pPr>
        <w:pStyle w:val="24"/>
        <w:widowControl/>
        <w:adjustRightInd w:val="0"/>
        <w:snapToGrid w:val="0"/>
        <w:spacing w:line="360" w:lineRule="auto"/>
        <w:jc w:val="center"/>
        <w:rPr>
          <w:rFonts w:ascii="黑体" w:eastAsia="黑体"/>
          <w:bCs/>
          <w:color w:val="000000" w:themeColor="text1"/>
          <w:sz w:val="24"/>
          <w:szCs w:val="24"/>
          <w:highlight w:val="none"/>
        </w:rPr>
      </w:pPr>
      <w:r>
        <w:rPr>
          <w:rFonts w:hint="eastAsia" w:ascii="黑体" w:eastAsia="黑体"/>
          <w:bCs/>
          <w:color w:val="000000" w:themeColor="text1"/>
          <w:sz w:val="24"/>
          <w:szCs w:val="24"/>
          <w:highlight w:val="none"/>
        </w:rPr>
        <w:t>二○二</w:t>
      </w:r>
      <w:r>
        <w:rPr>
          <w:rFonts w:hint="eastAsia" w:ascii="黑体" w:eastAsia="黑体"/>
          <w:bCs/>
          <w:color w:val="000000" w:themeColor="text1"/>
          <w:sz w:val="24"/>
          <w:szCs w:val="24"/>
          <w:highlight w:val="none"/>
          <w:lang w:val="en-US" w:eastAsia="zh-CN"/>
        </w:rPr>
        <w:t>二</w:t>
      </w:r>
      <w:r>
        <w:rPr>
          <w:rFonts w:hint="eastAsia" w:ascii="黑体" w:eastAsia="黑体"/>
          <w:bCs/>
          <w:color w:val="000000" w:themeColor="text1"/>
          <w:sz w:val="24"/>
          <w:szCs w:val="24"/>
          <w:highlight w:val="none"/>
        </w:rPr>
        <w:t>年</w:t>
      </w:r>
      <w:r>
        <w:rPr>
          <w:rFonts w:hint="eastAsia" w:ascii="黑体" w:eastAsia="黑体"/>
          <w:bCs/>
          <w:color w:val="000000" w:themeColor="text1"/>
          <w:sz w:val="24"/>
          <w:szCs w:val="24"/>
          <w:highlight w:val="none"/>
          <w:lang w:val="en-US" w:eastAsia="zh-CN"/>
        </w:rPr>
        <w:t>二</w:t>
      </w:r>
      <w:r>
        <w:rPr>
          <w:rFonts w:hint="eastAsia" w:ascii="黑体" w:eastAsia="黑体"/>
          <w:bCs/>
          <w:color w:val="000000" w:themeColor="text1"/>
          <w:sz w:val="24"/>
          <w:szCs w:val="24"/>
          <w:highlight w:val="none"/>
        </w:rPr>
        <w:t>月</w:t>
      </w:r>
    </w:p>
    <w:p>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r>
        <w:rPr>
          <w:rFonts w:hint="eastAsia" w:ascii="宋体" w:hAnsi="宋体"/>
          <w:b/>
          <w:color w:val="000000" w:themeColor="text1"/>
          <w:szCs w:val="21"/>
          <w:highlight w:val="none"/>
        </w:rPr>
        <w:t>递交投标文件时间为投标截止时间前半小时。</w:t>
      </w:r>
    </w:p>
    <w:p>
      <w:pPr>
        <w:numPr>
          <w:ilvl w:val="0"/>
          <w:numId w:val="4"/>
        </w:numPr>
        <w:spacing w:line="360" w:lineRule="auto"/>
        <w:ind w:left="709" w:hanging="709"/>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请正确填写《</w:t>
      </w:r>
      <w:r>
        <w:rPr>
          <w:rFonts w:hint="eastAsia" w:ascii="宋体" w:hAnsi="宋体"/>
          <w:color w:val="000000" w:themeColor="text1"/>
          <w:szCs w:val="21"/>
          <w:highlight w:val="none"/>
        </w:rPr>
        <w:t>报价</w:t>
      </w:r>
      <w:r>
        <w:rPr>
          <w:rFonts w:ascii="宋体" w:hAnsi="宋体"/>
          <w:color w:val="000000" w:themeColor="text1"/>
          <w:szCs w:val="21"/>
          <w:highlight w:val="none"/>
        </w:rPr>
        <w:t>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报价要求详见谈判文件《报价一览表》</w:t>
      </w:r>
      <w:r>
        <w:rPr>
          <w:rFonts w:ascii="宋体" w:hAnsi="宋体"/>
          <w:color w:val="000000" w:themeColor="text1"/>
          <w:szCs w:val="21"/>
          <w:highlight w:val="none"/>
        </w:rPr>
        <w:t>。</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报价</w:t>
      </w:r>
      <w:r>
        <w:rPr>
          <w:rFonts w:ascii="宋体" w:hAnsi="宋体"/>
          <w:color w:val="000000" w:themeColor="text1"/>
          <w:szCs w:val="21"/>
          <w:highlight w:val="none"/>
        </w:rPr>
        <w:t>一览表》、</w:t>
      </w:r>
      <w:r>
        <w:rPr>
          <w:rFonts w:hint="eastAsia" w:ascii="宋体" w:hAnsi="宋体"/>
          <w:color w:val="000000" w:themeColor="text1"/>
          <w:szCs w:val="21"/>
          <w:highlight w:val="none"/>
        </w:rPr>
        <w:t>《法定代表人证明书》、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pPr>
        <w:numPr>
          <w:ilvl w:val="0"/>
          <w:numId w:val="4"/>
        </w:numPr>
        <w:spacing w:line="360" w:lineRule="auto"/>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4"/>
        </w:numPr>
        <w:spacing w:line="360" w:lineRule="auto"/>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分公司作为投标人的，需提供具有法人资格的总公司的营业执照副本复印件及授权书。总公司可就本项目或此类项目在一定范围或时间内出具唯一的投标授权书。</w:t>
      </w:r>
    </w:p>
    <w:p>
      <w:pPr>
        <w:numPr>
          <w:ilvl w:val="0"/>
          <w:numId w:val="4"/>
        </w:numPr>
        <w:spacing w:line="360" w:lineRule="auto"/>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，务必将保证金按谈判文件的要求缴纳，招标代理服务费存入谈判文件指定的服务费账户。切勿将款项转错账户，以免影响采购活动。</w:t>
      </w:r>
    </w:p>
    <w:p>
      <w:pPr>
        <w:numPr>
          <w:ilvl w:val="0"/>
          <w:numId w:val="4"/>
        </w:numPr>
        <w:spacing w:line="360" w:lineRule="auto"/>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4"/>
        <w:widowControl/>
        <w:adjustRightInd w:val="0"/>
        <w:snapToGrid w:val="0"/>
        <w:spacing w:line="360" w:lineRule="auto"/>
        <w:jc w:val="center"/>
        <w:rPr>
          <w:rFonts w:ascii="黑体" w:eastAsia="黑体"/>
          <w:bCs/>
          <w:color w:val="000000" w:themeColor="text1"/>
          <w:sz w:val="24"/>
          <w:szCs w:val="24"/>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4"/>
        <w:widowControl/>
        <w:adjustRightInd w:val="0"/>
        <w:snapToGrid w:val="0"/>
        <w:spacing w:line="360" w:lineRule="auto"/>
        <w:rPr>
          <w:rFonts w:ascii="黑体" w:eastAsia="黑体"/>
          <w:bCs/>
          <w:color w:val="000000" w:themeColor="text1"/>
          <w:sz w:val="24"/>
          <w:szCs w:val="24"/>
          <w:highlight w:val="none"/>
        </w:rPr>
      </w:pPr>
    </w:p>
    <w:p>
      <w:pPr>
        <w:pStyle w:val="24"/>
        <w:widowControl/>
        <w:adjustRightInd w:val="0"/>
        <w:snapToGrid w:val="0"/>
        <w:spacing w:line="360" w:lineRule="auto"/>
        <w:jc w:val="center"/>
        <w:rPr>
          <w:rFonts w:ascii="黑体" w:eastAsia="黑体"/>
          <w:bCs/>
          <w:color w:val="000000" w:themeColor="text1"/>
          <w:sz w:val="24"/>
          <w:szCs w:val="24"/>
          <w:highlight w:val="none"/>
        </w:rPr>
        <w:sectPr>
          <w:footerReference r:id="rId5" w:type="first"/>
          <w:footerReference r:id="rId3" w:type="default"/>
          <w:footerReference r:id="rId4" w:type="even"/>
          <w:pgSz w:w="11907" w:h="16840"/>
          <w:pgMar w:top="1701" w:right="1474" w:bottom="1134" w:left="1474" w:header="851" w:footer="851" w:gutter="0"/>
          <w:cols w:space="720" w:num="1"/>
          <w:titlePg/>
          <w:docGrid w:linePitch="380" w:charSpace="-5735"/>
        </w:sectPr>
      </w:pPr>
    </w:p>
    <w:p>
      <w:pPr>
        <w:pStyle w:val="38"/>
        <w:jc w:val="center"/>
        <w:rPr>
          <w:color w:val="000000" w:themeColor="text1"/>
          <w:highlight w:val="none"/>
        </w:rPr>
      </w:pPr>
      <w:r>
        <w:rPr>
          <w:rFonts w:hint="eastAsia"/>
          <w:color w:val="000000" w:themeColor="text1"/>
          <w:highlight w:val="none"/>
        </w:rPr>
        <w:t>目     录</w:t>
      </w:r>
    </w:p>
    <w:p>
      <w:pPr>
        <w:pStyle w:val="32"/>
        <w:tabs>
          <w:tab w:val="right" w:leader="dot" w:pos="9184"/>
          <w:tab w:val="clear" w:pos="8280"/>
        </w:tabs>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highlight w:val="none"/>
        </w:rPr>
        <w:instrText xml:space="preserve"> HYPERLINK \l _Toc18117 </w:instrText>
      </w:r>
      <w:r>
        <w:rPr>
          <w:highlight w:val="none"/>
        </w:rPr>
        <w:fldChar w:fldCharType="separate"/>
      </w:r>
      <w:r>
        <w:rPr>
          <w:rFonts w:hint="eastAsia" w:ascii="宋体" w:hAnsi="宋体"/>
          <w:szCs w:val="21"/>
          <w:highlight w:val="none"/>
        </w:rPr>
        <w:t xml:space="preserve">第一部分  </w:t>
      </w:r>
      <w:r>
        <w:rPr>
          <w:rFonts w:hint="eastAsia"/>
          <w:szCs w:val="21"/>
          <w:highlight w:val="none"/>
        </w:rPr>
        <w:t>谈判</w:t>
      </w:r>
      <w:r>
        <w:rPr>
          <w:rFonts w:hint="eastAsia" w:ascii="宋体" w:hAnsi="宋体"/>
          <w:szCs w:val="21"/>
          <w:highlight w:val="none"/>
        </w:rPr>
        <w:t>邀请书</w:t>
      </w:r>
      <w:r>
        <w:tab/>
      </w:r>
      <w:r>
        <w:fldChar w:fldCharType="begin"/>
      </w:r>
      <w:r>
        <w:instrText xml:space="preserve"> PAGEREF _Toc18117 \h </w:instrText>
      </w:r>
      <w:r>
        <w:fldChar w:fldCharType="separate"/>
      </w:r>
      <w:r>
        <w:t>5</w:t>
      </w:r>
      <w:r>
        <w:fldChar w:fldCharType="end"/>
      </w:r>
      <w:r>
        <w:rPr>
          <w:color w:val="000000" w:themeColor="text1"/>
          <w:highlight w:val="none"/>
        </w:rPr>
        <w:fldChar w:fldCharType="end"/>
      </w:r>
    </w:p>
    <w:p>
      <w:pPr>
        <w:pStyle w:val="32"/>
        <w:tabs>
          <w:tab w:val="right" w:leader="dot" w:pos="9184"/>
          <w:tab w:val="clear" w:pos="8280"/>
        </w:tabs>
      </w:pPr>
      <w:r>
        <w:rPr>
          <w:color w:val="000000" w:themeColor="text1"/>
          <w:highlight w:val="none"/>
        </w:rPr>
        <w:fldChar w:fldCharType="begin"/>
      </w:r>
      <w:r>
        <w:rPr>
          <w:highlight w:val="none"/>
        </w:rPr>
        <w:instrText xml:space="preserve"> HYPERLINK \l _Toc12813 </w:instrText>
      </w:r>
      <w:r>
        <w:rPr>
          <w:highlight w:val="none"/>
        </w:rPr>
        <w:fldChar w:fldCharType="separate"/>
      </w:r>
      <w:r>
        <w:rPr>
          <w:rFonts w:hint="eastAsia" w:ascii="宋体" w:hAnsi="宋体"/>
          <w:szCs w:val="21"/>
          <w:highlight w:val="none"/>
        </w:rPr>
        <w:t>第二部分 采购项目内容</w:t>
      </w:r>
      <w:r>
        <w:tab/>
      </w:r>
      <w:r>
        <w:fldChar w:fldCharType="begin"/>
      </w:r>
      <w:r>
        <w:instrText xml:space="preserve"> PAGEREF _Toc12813 \h </w:instrText>
      </w:r>
      <w:r>
        <w:fldChar w:fldCharType="separate"/>
      </w:r>
      <w:r>
        <w:t>7</w:t>
      </w:r>
      <w:r>
        <w:fldChar w:fldCharType="end"/>
      </w:r>
      <w:r>
        <w:rPr>
          <w:color w:val="000000" w:themeColor="text1"/>
          <w:highlight w:val="none"/>
        </w:rPr>
        <w:fldChar w:fldCharType="end"/>
      </w:r>
    </w:p>
    <w:p>
      <w:pPr>
        <w:pStyle w:val="32"/>
        <w:tabs>
          <w:tab w:val="right" w:leader="dot" w:pos="9184"/>
          <w:tab w:val="clear" w:pos="8280"/>
        </w:tabs>
      </w:pPr>
      <w:r>
        <w:rPr>
          <w:color w:val="000000" w:themeColor="text1"/>
          <w:highlight w:val="none"/>
        </w:rPr>
        <w:fldChar w:fldCharType="begin"/>
      </w:r>
      <w:r>
        <w:rPr>
          <w:highlight w:val="none"/>
        </w:rPr>
        <w:instrText xml:space="preserve"> HYPERLINK \l _Toc17289 </w:instrText>
      </w:r>
      <w:r>
        <w:rPr>
          <w:highlight w:val="none"/>
        </w:rPr>
        <w:fldChar w:fldCharType="separate"/>
      </w:r>
      <w:r>
        <w:rPr>
          <w:rFonts w:hint="eastAsia" w:ascii="宋体" w:hAnsi="宋体"/>
          <w:szCs w:val="21"/>
          <w:highlight w:val="none"/>
        </w:rPr>
        <w:t>项目编号：</w:t>
      </w:r>
      <w:r>
        <w:rPr>
          <w:rFonts w:hint="eastAsia" w:ascii="宋体" w:hAnsi="宋体"/>
          <w:szCs w:val="21"/>
          <w:highlight w:val="none"/>
          <w:lang w:eastAsia="zh-CN"/>
        </w:rPr>
        <w:t>YXCG-20211216</w:t>
      </w:r>
      <w:r>
        <w:tab/>
      </w:r>
      <w:r>
        <w:fldChar w:fldCharType="begin"/>
      </w:r>
      <w:r>
        <w:instrText xml:space="preserve"> PAGEREF _Toc17289 \h </w:instrText>
      </w:r>
      <w:r>
        <w:fldChar w:fldCharType="separate"/>
      </w:r>
      <w:r>
        <w:t>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_Toc18508 </w:instrText>
      </w:r>
      <w:r>
        <w:rPr>
          <w:highlight w:val="none"/>
        </w:rPr>
        <w:fldChar w:fldCharType="separate"/>
      </w:r>
      <w:r>
        <w:rPr>
          <w:rFonts w:hint="eastAsia" w:ascii="宋体" w:hAnsi="宋体" w:eastAsia="宋体"/>
          <w:kern w:val="44"/>
          <w:szCs w:val="21"/>
          <w:highlight w:val="none"/>
        </w:rPr>
        <w:t>项目名称：</w:t>
      </w:r>
      <w:r>
        <w:rPr>
          <w:rFonts w:hint="eastAsia" w:ascii="宋体"/>
          <w:kern w:val="44"/>
          <w:szCs w:val="21"/>
          <w:highlight w:val="none"/>
          <w:lang w:eastAsia="zh-CN"/>
        </w:rPr>
        <w:t>2022-2023年阳江市购买机动车驾驶人全科目考场服务项目（二次）</w:t>
      </w:r>
      <w:r>
        <w:tab/>
      </w:r>
      <w:r>
        <w:fldChar w:fldCharType="begin"/>
      </w:r>
      <w:r>
        <w:instrText xml:space="preserve"> PAGEREF _Toc18508 \h </w:instrText>
      </w:r>
      <w:r>
        <w:fldChar w:fldCharType="separate"/>
      </w:r>
      <w:r>
        <w:t>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_Toc13517 </w:instrText>
      </w:r>
      <w:r>
        <w:rPr>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_Toc13517 \h </w:instrText>
      </w:r>
      <w:r>
        <w:fldChar w:fldCharType="separate"/>
      </w:r>
      <w:r>
        <w:t>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_Toc19352 </w:instrText>
      </w:r>
      <w:r>
        <w:rPr>
          <w:highlight w:val="none"/>
        </w:rPr>
        <w:fldChar w:fldCharType="separate"/>
      </w:r>
      <w:r>
        <w:rPr>
          <w:rFonts w:hint="eastAsia" w:ascii="宋体" w:hAnsi="宋体" w:eastAsia="宋体"/>
          <w:kern w:val="0"/>
          <w:szCs w:val="21"/>
          <w:highlight w:val="none"/>
        </w:rPr>
        <w:t>B技术要求</w:t>
      </w:r>
      <w:r>
        <w:tab/>
      </w:r>
      <w:r>
        <w:fldChar w:fldCharType="begin"/>
      </w:r>
      <w:r>
        <w:instrText xml:space="preserve"> PAGEREF _Toc19352 \h </w:instrText>
      </w:r>
      <w:r>
        <w:fldChar w:fldCharType="separate"/>
      </w:r>
      <w:r>
        <w:t>10</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_Toc19518 </w:instrText>
      </w:r>
      <w:r>
        <w:rPr>
          <w:highlight w:val="none"/>
        </w:rPr>
        <w:fldChar w:fldCharType="separate"/>
      </w:r>
      <w:r>
        <w:rPr>
          <w:rFonts w:hint="eastAsia"/>
          <w:kern w:val="0"/>
          <w:szCs w:val="21"/>
          <w:highlight w:val="none"/>
        </w:rPr>
        <w:t>第三部分 谈判须知</w:t>
      </w:r>
      <w:r>
        <w:tab/>
      </w:r>
      <w:r>
        <w:fldChar w:fldCharType="begin"/>
      </w:r>
      <w:r>
        <w:instrText xml:space="preserve"> PAGEREF _Toc19518 \h </w:instrText>
      </w:r>
      <w:r>
        <w:fldChar w:fldCharType="separate"/>
      </w:r>
      <w:r>
        <w:t>16</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_Toc11625 </w:instrText>
      </w:r>
      <w:r>
        <w:rPr>
          <w:highlight w:val="none"/>
        </w:rPr>
        <w:fldChar w:fldCharType="separate"/>
      </w:r>
      <w:r>
        <w:rPr>
          <w:rFonts w:hint="eastAsia" w:ascii="宋体" w:hAnsi="宋体"/>
          <w:kern w:val="0"/>
          <w:highlight w:val="none"/>
        </w:rPr>
        <w:t>谈判须知前附表</w:t>
      </w:r>
      <w:r>
        <w:tab/>
      </w:r>
      <w:r>
        <w:fldChar w:fldCharType="begin"/>
      </w:r>
      <w:r>
        <w:instrText xml:space="preserve"> PAGEREF _Toc11625 \h </w:instrText>
      </w:r>
      <w:r>
        <w:fldChar w:fldCharType="separate"/>
      </w:r>
      <w:r>
        <w:t>16</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_Toc2565 </w:instrText>
      </w:r>
      <w:r>
        <w:rPr>
          <w:highlight w:val="none"/>
        </w:rPr>
        <w:fldChar w:fldCharType="separate"/>
      </w:r>
      <w:r>
        <w:rPr>
          <w:rFonts w:hint="eastAsia" w:hAnsi="宋体" w:cs="Times New Roman"/>
          <w:highlight w:val="none"/>
        </w:rPr>
        <w:t>一、说  明</w:t>
      </w:r>
      <w:r>
        <w:tab/>
      </w:r>
      <w:r>
        <w:fldChar w:fldCharType="begin"/>
      </w:r>
      <w:r>
        <w:instrText xml:space="preserve"> PAGEREF _Toc2565 \h </w:instrText>
      </w:r>
      <w:r>
        <w:fldChar w:fldCharType="separate"/>
      </w:r>
      <w:r>
        <w:t>17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_Toc14218 </w:instrText>
      </w:r>
      <w:r>
        <w:rPr>
          <w:highlight w:val="none"/>
        </w:rPr>
        <w:fldChar w:fldCharType="separate"/>
      </w:r>
      <w:r>
        <w:rPr>
          <w:rFonts w:hint="eastAsia" w:hAnsi="宋体" w:cs="Times New Roman"/>
          <w:highlight w:val="none"/>
        </w:rPr>
        <w:t>二、谈判文件</w:t>
      </w:r>
      <w:r>
        <w:tab/>
      </w:r>
      <w:r>
        <w:fldChar w:fldCharType="begin"/>
      </w:r>
      <w:r>
        <w:instrText xml:space="preserve"> PAGEREF _Toc14218 \h </w:instrText>
      </w:r>
      <w:r>
        <w:fldChar w:fldCharType="separate"/>
      </w:r>
      <w:r>
        <w:t>17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_Toc23008 </w:instrText>
      </w:r>
      <w:r>
        <w:rPr>
          <w:highlight w:val="none"/>
        </w:rPr>
        <w:fldChar w:fldCharType="separate"/>
      </w:r>
      <w:r>
        <w:rPr>
          <w:rFonts w:hint="eastAsia" w:hAnsi="宋体" w:cs="Times New Roman"/>
          <w:highlight w:val="none"/>
        </w:rPr>
        <w:t>三、单一来源谈判响应文件的编制</w:t>
      </w:r>
      <w:r>
        <w:tab/>
      </w:r>
      <w:r>
        <w:fldChar w:fldCharType="begin"/>
      </w:r>
      <w:r>
        <w:instrText xml:space="preserve"> PAGEREF _Toc23008 \h </w:instrText>
      </w:r>
      <w:r>
        <w:fldChar w:fldCharType="separate"/>
      </w:r>
      <w:r>
        <w:t>18</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_Toc21339 </w:instrText>
      </w:r>
      <w:r>
        <w:rPr>
          <w:highlight w:val="none"/>
        </w:rPr>
        <w:fldChar w:fldCharType="separate"/>
      </w:r>
      <w:r>
        <w:rPr>
          <w:rFonts w:hint="eastAsia" w:hAnsi="宋体" w:cs="Times New Roman"/>
          <w:highlight w:val="none"/>
        </w:rPr>
        <w:t>四、谈判报价要求和响应供应商资格证明文件的要求</w:t>
      </w:r>
      <w:r>
        <w:tab/>
      </w:r>
      <w:r>
        <w:fldChar w:fldCharType="begin"/>
      </w:r>
      <w:r>
        <w:instrText xml:space="preserve"> PAGEREF _Toc21339 \h </w:instrText>
      </w:r>
      <w:r>
        <w:fldChar w:fldCharType="separate"/>
      </w:r>
      <w:r>
        <w:t>18</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_Toc25061 </w:instrText>
      </w:r>
      <w:r>
        <w:rPr>
          <w:highlight w:val="none"/>
        </w:rPr>
        <w:fldChar w:fldCharType="separate"/>
      </w:r>
      <w:r>
        <w:rPr>
          <w:rFonts w:hint="eastAsia" w:hAnsi="宋体" w:cs="Times New Roman"/>
          <w:highlight w:val="none"/>
        </w:rPr>
        <w:t>五、谈判保证金</w:t>
      </w:r>
      <w:r>
        <w:tab/>
      </w:r>
      <w:r>
        <w:fldChar w:fldCharType="begin"/>
      </w:r>
      <w:r>
        <w:instrText xml:space="preserve"> PAGEREF _Toc25061 \h </w:instrText>
      </w:r>
      <w:r>
        <w:fldChar w:fldCharType="separate"/>
      </w:r>
      <w:r>
        <w:t>19</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_Toc12293 </w:instrText>
      </w:r>
      <w:r>
        <w:rPr>
          <w:highlight w:val="none"/>
        </w:rPr>
        <w:fldChar w:fldCharType="separate"/>
      </w:r>
      <w:r>
        <w:rPr>
          <w:rFonts w:hint="eastAsia" w:hAnsi="宋体" w:cs="Times New Roman"/>
          <w:highlight w:val="none"/>
        </w:rPr>
        <w:t>六、单一来源谈判响应文件的份数、封装和递交</w:t>
      </w:r>
      <w:r>
        <w:tab/>
      </w:r>
      <w:r>
        <w:fldChar w:fldCharType="begin"/>
      </w:r>
      <w:r>
        <w:instrText xml:space="preserve"> PAGEREF _Toc12293 \h </w:instrText>
      </w:r>
      <w:r>
        <w:fldChar w:fldCharType="separate"/>
      </w:r>
      <w:r>
        <w:t>19</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_Toc22617 </w:instrText>
      </w:r>
      <w:r>
        <w:rPr>
          <w:highlight w:val="none"/>
        </w:rPr>
        <w:fldChar w:fldCharType="separate"/>
      </w:r>
      <w:r>
        <w:rPr>
          <w:rFonts w:hint="eastAsia" w:hAnsi="宋体" w:cs="Times New Roman"/>
          <w:highlight w:val="none"/>
        </w:rPr>
        <w:t>七、谈判的步骤</w:t>
      </w:r>
      <w:r>
        <w:tab/>
      </w:r>
      <w:r>
        <w:fldChar w:fldCharType="begin"/>
      </w:r>
      <w:r>
        <w:instrText xml:space="preserve"> PAGEREF _Toc22617 \h </w:instrText>
      </w:r>
      <w:r>
        <w:fldChar w:fldCharType="separate"/>
      </w:r>
      <w:r>
        <w:t>20</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_Toc26487 </w:instrText>
      </w:r>
      <w:r>
        <w:rPr>
          <w:highlight w:val="none"/>
        </w:rPr>
        <w:fldChar w:fldCharType="separate"/>
      </w:r>
      <w:r>
        <w:rPr>
          <w:rFonts w:hint="eastAsia" w:hAnsi="宋体" w:cs="Times New Roman"/>
          <w:highlight w:val="none"/>
        </w:rPr>
        <w:t>八、确定成交供应商办法</w:t>
      </w:r>
      <w:r>
        <w:tab/>
      </w:r>
      <w:r>
        <w:fldChar w:fldCharType="begin"/>
      </w:r>
      <w:r>
        <w:instrText xml:space="preserve"> PAGEREF _Toc26487 \h </w:instrText>
      </w:r>
      <w:r>
        <w:fldChar w:fldCharType="separate"/>
      </w:r>
      <w:r>
        <w:t>21</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_Toc8513 </w:instrText>
      </w:r>
      <w:r>
        <w:rPr>
          <w:highlight w:val="none"/>
        </w:rPr>
        <w:fldChar w:fldCharType="separate"/>
      </w:r>
      <w:r>
        <w:rPr>
          <w:rFonts w:hint="eastAsia" w:hAnsi="宋体" w:cs="Times New Roman"/>
          <w:highlight w:val="none"/>
        </w:rPr>
        <w:t>九、质疑</w:t>
      </w:r>
      <w:r>
        <w:tab/>
      </w:r>
      <w:r>
        <w:fldChar w:fldCharType="begin"/>
      </w:r>
      <w:r>
        <w:instrText xml:space="preserve"> PAGEREF _Toc8513 \h </w:instrText>
      </w:r>
      <w:r>
        <w:fldChar w:fldCharType="separate"/>
      </w:r>
      <w:r>
        <w:t>21</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_Toc37 </w:instrText>
      </w:r>
      <w:r>
        <w:rPr>
          <w:highlight w:val="none"/>
        </w:rPr>
        <w:fldChar w:fldCharType="separate"/>
      </w:r>
      <w:r>
        <w:rPr>
          <w:rFonts w:hint="eastAsia" w:hAnsi="宋体" w:cs="Times New Roman"/>
          <w:highlight w:val="none"/>
        </w:rPr>
        <w:t>十、成交服务费</w:t>
      </w:r>
      <w:r>
        <w:tab/>
      </w:r>
      <w:r>
        <w:fldChar w:fldCharType="begin"/>
      </w:r>
      <w:r>
        <w:instrText xml:space="preserve"> PAGEREF _Toc37 \h </w:instrText>
      </w:r>
      <w:r>
        <w:fldChar w:fldCharType="separate"/>
      </w:r>
      <w:r>
        <w:t>21</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_Toc14754 </w:instrText>
      </w:r>
      <w:r>
        <w:rPr>
          <w:highlight w:val="none"/>
        </w:rPr>
        <w:fldChar w:fldCharType="separate"/>
      </w:r>
      <w:r>
        <w:rPr>
          <w:rFonts w:hint="eastAsia" w:hAnsi="宋体" w:cs="Times New Roman"/>
          <w:highlight w:val="none"/>
        </w:rPr>
        <w:t>十一、合同的订立和履行</w:t>
      </w:r>
      <w:r>
        <w:tab/>
      </w:r>
      <w:r>
        <w:fldChar w:fldCharType="begin"/>
      </w:r>
      <w:r>
        <w:instrText xml:space="preserve"> PAGEREF _Toc14754 \h </w:instrText>
      </w:r>
      <w:r>
        <w:fldChar w:fldCharType="separate"/>
      </w:r>
      <w:r>
        <w:t>21</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_Toc23006 </w:instrText>
      </w:r>
      <w:r>
        <w:rPr>
          <w:highlight w:val="none"/>
        </w:rPr>
        <w:fldChar w:fldCharType="separate"/>
      </w:r>
      <w:r>
        <w:rPr>
          <w:rFonts w:hint="eastAsia" w:hAnsi="宋体" w:cs="Times New Roman"/>
          <w:highlight w:val="none"/>
        </w:rPr>
        <w:t>十二、适用法律</w:t>
      </w:r>
      <w:r>
        <w:tab/>
      </w:r>
      <w:r>
        <w:fldChar w:fldCharType="begin"/>
      </w:r>
      <w:r>
        <w:instrText xml:space="preserve"> PAGEREF _Toc23006 \h </w:instrText>
      </w:r>
      <w:r>
        <w:fldChar w:fldCharType="separate"/>
      </w:r>
      <w:r>
        <w:t>23</w:t>
      </w:r>
      <w:r>
        <w:fldChar w:fldCharType="end"/>
      </w:r>
      <w:r>
        <w:rPr>
          <w:color w:val="000000" w:themeColor="text1"/>
          <w:highlight w:val="none"/>
        </w:rPr>
        <w:fldChar w:fldCharType="end"/>
      </w:r>
    </w:p>
    <w:p>
      <w:pPr>
        <w:pStyle w:val="32"/>
        <w:tabs>
          <w:tab w:val="right" w:leader="dot" w:pos="9184"/>
          <w:tab w:val="clear" w:pos="8280"/>
        </w:tabs>
      </w:pPr>
      <w:r>
        <w:rPr>
          <w:color w:val="000000" w:themeColor="text1"/>
          <w:highlight w:val="none"/>
        </w:rPr>
        <w:fldChar w:fldCharType="begin"/>
      </w:r>
      <w:r>
        <w:rPr>
          <w:highlight w:val="none"/>
        </w:rPr>
        <w:instrText xml:space="preserve"> HYPERLINK \l _Toc25987 </w:instrText>
      </w:r>
      <w:r>
        <w:rPr>
          <w:highlight w:val="none"/>
        </w:rPr>
        <w:fldChar w:fldCharType="separate"/>
      </w:r>
      <w:r>
        <w:rPr>
          <w:rFonts w:hint="eastAsia" w:ascii="宋体" w:hAnsi="宋体"/>
          <w:szCs w:val="21"/>
          <w:highlight w:val="none"/>
        </w:rPr>
        <w:t>第四部分  采购项目合同（参考范本）</w:t>
      </w:r>
      <w:r>
        <w:tab/>
      </w:r>
      <w:r>
        <w:fldChar w:fldCharType="begin"/>
      </w:r>
      <w:r>
        <w:instrText xml:space="preserve"> PAGEREF _Toc25987 \h </w:instrText>
      </w:r>
      <w:r>
        <w:fldChar w:fldCharType="separate"/>
      </w:r>
      <w:r>
        <w:t>24</w:t>
      </w:r>
      <w:r>
        <w:fldChar w:fldCharType="end"/>
      </w:r>
      <w:r>
        <w:rPr>
          <w:color w:val="000000" w:themeColor="text1"/>
          <w:highlight w:val="none"/>
        </w:rPr>
        <w:fldChar w:fldCharType="end"/>
      </w:r>
    </w:p>
    <w:p>
      <w:pPr>
        <w:pStyle w:val="32"/>
        <w:tabs>
          <w:tab w:val="right" w:leader="dot" w:pos="9184"/>
          <w:tab w:val="clear" w:pos="8280"/>
        </w:tabs>
      </w:pPr>
      <w:r>
        <w:rPr>
          <w:color w:val="000000" w:themeColor="text1"/>
          <w:highlight w:val="none"/>
        </w:rPr>
        <w:fldChar w:fldCharType="begin"/>
      </w:r>
      <w:r>
        <w:rPr>
          <w:highlight w:val="none"/>
        </w:rPr>
        <w:instrText xml:space="preserve"> HYPERLINK \l _Toc17974 </w:instrText>
      </w:r>
      <w:r>
        <w:rPr>
          <w:highlight w:val="none"/>
        </w:rPr>
        <w:fldChar w:fldCharType="separate"/>
      </w:r>
      <w:r>
        <w:rPr>
          <w:rFonts w:hint="eastAsia" w:ascii="宋体" w:hAnsi="宋体"/>
          <w:szCs w:val="21"/>
          <w:highlight w:val="none"/>
        </w:rPr>
        <w:t>第五部分  单一来源谈判响应文件格式</w:t>
      </w:r>
      <w:r>
        <w:tab/>
      </w:r>
      <w:r>
        <w:fldChar w:fldCharType="begin"/>
      </w:r>
      <w:r>
        <w:instrText xml:space="preserve"> PAGEREF _Toc17974 \h </w:instrText>
      </w:r>
      <w:r>
        <w:fldChar w:fldCharType="separate"/>
      </w:r>
      <w:r>
        <w:t>27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_Toc32555 </w:instrText>
      </w:r>
      <w:r>
        <w:rPr>
          <w:highlight w:val="none"/>
        </w:rPr>
        <w:fldChar w:fldCharType="separate"/>
      </w:r>
      <w:r>
        <w:rPr>
          <w:rFonts w:hint="eastAsia" w:ascii="宋体" w:hAnsi="宋体" w:eastAsia="宋体"/>
          <w:szCs w:val="21"/>
          <w:highlight w:val="none"/>
        </w:rPr>
        <w:t>封面格式</w:t>
      </w:r>
      <w:r>
        <w:tab/>
      </w:r>
      <w:r>
        <w:fldChar w:fldCharType="begin"/>
      </w:r>
      <w:r>
        <w:instrText xml:space="preserve"> PAGEREF _Toc32555 \h </w:instrText>
      </w:r>
      <w:r>
        <w:fldChar w:fldCharType="separate"/>
      </w:r>
      <w:r>
        <w:t>27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_Toc20818 </w:instrText>
      </w:r>
      <w:r>
        <w:rPr>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_Toc20818 \h </w:instrText>
      </w:r>
      <w:r>
        <w:fldChar w:fldCharType="separate"/>
      </w:r>
      <w:r>
        <w:t>28</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_Toc31032 </w:instrText>
      </w:r>
      <w:r>
        <w:rPr>
          <w:highlight w:val="none"/>
        </w:rPr>
        <w:fldChar w:fldCharType="separate"/>
      </w:r>
      <w:r>
        <w:rPr>
          <w:rFonts w:hint="eastAsia"/>
          <w:szCs w:val="28"/>
          <w:highlight w:val="none"/>
        </w:rPr>
        <w:t>（一）无重大违法记录声明函</w:t>
      </w:r>
      <w:r>
        <w:tab/>
      </w:r>
      <w:r>
        <w:fldChar w:fldCharType="begin"/>
      </w:r>
      <w:r>
        <w:instrText xml:space="preserve"> PAGEREF _Toc31032 \h </w:instrText>
      </w:r>
      <w:r>
        <w:fldChar w:fldCharType="separate"/>
      </w:r>
      <w:r>
        <w:t>30</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_Toc9764 </w:instrText>
      </w:r>
      <w:r>
        <w:rPr>
          <w:highlight w:val="none"/>
        </w:rPr>
        <w:fldChar w:fldCharType="separate"/>
      </w:r>
      <w:r>
        <w:rPr>
          <w:rFonts w:hint="eastAsia"/>
          <w:kern w:val="0"/>
          <w:szCs w:val="28"/>
          <w:highlight w:val="none"/>
        </w:rPr>
        <w:t>（二）法定代表人证明书</w:t>
      </w:r>
      <w:r>
        <w:tab/>
      </w:r>
      <w:r>
        <w:fldChar w:fldCharType="begin"/>
      </w:r>
      <w:r>
        <w:instrText xml:space="preserve"> PAGEREF _Toc9764 \h </w:instrText>
      </w:r>
      <w:r>
        <w:fldChar w:fldCharType="separate"/>
      </w:r>
      <w:r>
        <w:t>31</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_Toc29309 </w:instrText>
      </w:r>
      <w:r>
        <w:rPr>
          <w:highlight w:val="none"/>
        </w:rPr>
        <w:fldChar w:fldCharType="separate"/>
      </w:r>
      <w:r>
        <w:rPr>
          <w:rFonts w:hint="eastAsia"/>
          <w:szCs w:val="28"/>
          <w:highlight w:val="none"/>
        </w:rPr>
        <w:t>（三）法定代表人授权书</w:t>
      </w:r>
      <w:r>
        <w:tab/>
      </w:r>
      <w:r>
        <w:fldChar w:fldCharType="begin"/>
      </w:r>
      <w:r>
        <w:instrText xml:space="preserve"> PAGEREF _Toc29309 \h </w:instrText>
      </w:r>
      <w:r>
        <w:fldChar w:fldCharType="separate"/>
      </w:r>
      <w:r>
        <w:t>32</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_Toc4425 </w:instrText>
      </w:r>
      <w:r>
        <w:rPr>
          <w:highlight w:val="none"/>
        </w:rPr>
        <w:fldChar w:fldCharType="separate"/>
      </w:r>
      <w:r>
        <w:rPr>
          <w:rFonts w:hint="eastAsia"/>
          <w:szCs w:val="28"/>
          <w:highlight w:val="none"/>
        </w:rPr>
        <w:t>（四）财务报表、缴税证明、社会保险登记证明</w:t>
      </w:r>
      <w:r>
        <w:tab/>
      </w:r>
      <w:r>
        <w:fldChar w:fldCharType="begin"/>
      </w:r>
      <w:r>
        <w:instrText xml:space="preserve"> PAGEREF _Toc4425 \h </w:instrText>
      </w:r>
      <w:r>
        <w:fldChar w:fldCharType="separate"/>
      </w:r>
      <w:r>
        <w:t>33</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_Toc29134 </w:instrText>
      </w:r>
      <w:r>
        <w:rPr>
          <w:highlight w:val="none"/>
        </w:rPr>
        <w:fldChar w:fldCharType="separate"/>
      </w:r>
      <w:r>
        <w:rPr>
          <w:rFonts w:hint="eastAsia"/>
          <w:szCs w:val="28"/>
          <w:highlight w:val="none"/>
        </w:rPr>
        <w:t>（五） 资格审查文件要求提交的其它有效证明文件</w:t>
      </w:r>
      <w:r>
        <w:tab/>
      </w:r>
      <w:r>
        <w:fldChar w:fldCharType="begin"/>
      </w:r>
      <w:r>
        <w:instrText xml:space="preserve"> PAGEREF _Toc29134 \h </w:instrText>
      </w:r>
      <w:r>
        <w:fldChar w:fldCharType="separate"/>
      </w:r>
      <w:r>
        <w:t>34</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_Toc50 </w:instrText>
      </w:r>
      <w:r>
        <w:rPr>
          <w:highlight w:val="none"/>
        </w:rPr>
        <w:fldChar w:fldCharType="separate"/>
      </w:r>
      <w:r>
        <w:rPr>
          <w:rFonts w:hint="eastAsia"/>
          <w:szCs w:val="28"/>
          <w:highlight w:val="none"/>
        </w:rPr>
        <w:t>第二章  谈判响应文件商务及技术部分</w:t>
      </w:r>
      <w:r>
        <w:tab/>
      </w:r>
      <w:r>
        <w:fldChar w:fldCharType="begin"/>
      </w:r>
      <w:r>
        <w:instrText xml:space="preserve"> PAGEREF _Toc50 \h </w:instrText>
      </w:r>
      <w:r>
        <w:fldChar w:fldCharType="separate"/>
      </w:r>
      <w:r>
        <w:t>35</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_Toc20766 </w:instrText>
      </w:r>
      <w:r>
        <w:rPr>
          <w:highlight w:val="none"/>
        </w:rPr>
        <w:fldChar w:fldCharType="separate"/>
      </w:r>
      <w:r>
        <w:rPr>
          <w:rFonts w:hint="eastAsia"/>
          <w:szCs w:val="28"/>
          <w:highlight w:val="none"/>
        </w:rPr>
        <w:t>附件一：谈判邀请函</w:t>
      </w:r>
      <w:r>
        <w:tab/>
      </w:r>
      <w:r>
        <w:fldChar w:fldCharType="begin"/>
      </w:r>
      <w:r>
        <w:instrText xml:space="preserve"> PAGEREF _Toc20766 \h </w:instrText>
      </w:r>
      <w:r>
        <w:fldChar w:fldCharType="separate"/>
      </w:r>
      <w:r>
        <w:t>35</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_Toc1600 </w:instrText>
      </w:r>
      <w:r>
        <w:rPr>
          <w:highlight w:val="none"/>
        </w:rPr>
        <w:fldChar w:fldCharType="separate"/>
      </w:r>
      <w:r>
        <w:rPr>
          <w:rFonts w:hint="eastAsia"/>
          <w:szCs w:val="28"/>
          <w:highlight w:val="none"/>
        </w:rPr>
        <w:t>附件二：承诺书</w:t>
      </w:r>
      <w:r>
        <w:tab/>
      </w:r>
      <w:r>
        <w:fldChar w:fldCharType="begin"/>
      </w:r>
      <w:r>
        <w:instrText xml:space="preserve"> PAGEREF _Toc1600 \h </w:instrText>
      </w:r>
      <w:r>
        <w:fldChar w:fldCharType="separate"/>
      </w:r>
      <w:r>
        <w:t>36</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_Toc23195 </w:instrText>
      </w:r>
      <w:r>
        <w:rPr>
          <w:highlight w:val="none"/>
        </w:rPr>
        <w:fldChar w:fldCharType="separate"/>
      </w:r>
      <w:r>
        <w:rPr>
          <w:rFonts w:hint="eastAsia"/>
          <w:szCs w:val="28"/>
          <w:highlight w:val="none"/>
        </w:rPr>
        <w:t>附件三：报价一览表</w:t>
      </w:r>
      <w:r>
        <w:tab/>
      </w:r>
      <w:r>
        <w:fldChar w:fldCharType="begin"/>
      </w:r>
      <w:r>
        <w:instrText xml:space="preserve"> PAGEREF _Toc23195 \h </w:instrText>
      </w:r>
      <w:r>
        <w:fldChar w:fldCharType="separate"/>
      </w:r>
      <w:r>
        <w:t>37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_Toc32751 </w:instrText>
      </w:r>
      <w:r>
        <w:rPr>
          <w:highlight w:val="none"/>
        </w:rPr>
        <w:fldChar w:fldCharType="separate"/>
      </w:r>
      <w:r>
        <w:rPr>
          <w:rFonts w:hint="eastAsia"/>
          <w:szCs w:val="28"/>
          <w:highlight w:val="none"/>
        </w:rPr>
        <w:t>附件四：谈判分项报价</w:t>
      </w:r>
      <w:r>
        <w:rPr>
          <w:szCs w:val="28"/>
          <w:highlight w:val="none"/>
        </w:rPr>
        <w:t>表</w:t>
      </w:r>
      <w:r>
        <w:tab/>
      </w:r>
      <w:r>
        <w:fldChar w:fldCharType="begin"/>
      </w:r>
      <w:r>
        <w:instrText xml:space="preserve"> PAGEREF _Toc32751 \h </w:instrText>
      </w:r>
      <w:r>
        <w:fldChar w:fldCharType="separate"/>
      </w:r>
      <w:r>
        <w:t>38</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_Toc28596 </w:instrText>
      </w:r>
      <w:r>
        <w:rPr>
          <w:highlight w:val="none"/>
        </w:rPr>
        <w:fldChar w:fldCharType="separate"/>
      </w:r>
      <w:r>
        <w:rPr>
          <w:rFonts w:hint="eastAsia"/>
          <w:szCs w:val="28"/>
          <w:highlight w:val="none"/>
        </w:rPr>
        <w:t>附件五：商务条款偏离一览表</w:t>
      </w:r>
      <w:r>
        <w:tab/>
      </w:r>
      <w:r>
        <w:fldChar w:fldCharType="begin"/>
      </w:r>
      <w:r>
        <w:instrText xml:space="preserve"> PAGEREF _Toc28596 \h </w:instrText>
      </w:r>
      <w:r>
        <w:fldChar w:fldCharType="separate"/>
      </w:r>
      <w:r>
        <w:t>39</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_Toc27730 </w:instrText>
      </w:r>
      <w:r>
        <w:rPr>
          <w:highlight w:val="none"/>
        </w:rPr>
        <w:fldChar w:fldCharType="separate"/>
      </w:r>
      <w:r>
        <w:rPr>
          <w:rFonts w:hint="eastAsia"/>
          <w:szCs w:val="28"/>
          <w:highlight w:val="none"/>
        </w:rPr>
        <w:t>附件六：技术条款偏离一览表</w:t>
      </w:r>
      <w:r>
        <w:tab/>
      </w:r>
      <w:r>
        <w:fldChar w:fldCharType="begin"/>
      </w:r>
      <w:r>
        <w:instrText xml:space="preserve"> PAGEREF _Toc27730 \h </w:instrText>
      </w:r>
      <w:r>
        <w:fldChar w:fldCharType="separate"/>
      </w:r>
      <w:r>
        <w:t>40</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_Toc4386 </w:instrText>
      </w:r>
      <w:r>
        <w:rPr>
          <w:highlight w:val="none"/>
        </w:rPr>
        <w:fldChar w:fldCharType="separate"/>
      </w:r>
      <w:r>
        <w:rPr>
          <w:rFonts w:hint="eastAsia"/>
          <w:szCs w:val="28"/>
          <w:highlight w:val="none"/>
        </w:rPr>
        <w:t>附件七：项目实施方案</w:t>
      </w:r>
      <w:r>
        <w:tab/>
      </w:r>
      <w:r>
        <w:fldChar w:fldCharType="begin"/>
      </w:r>
      <w:r>
        <w:instrText xml:space="preserve"> PAGEREF _Toc4386 \h </w:instrText>
      </w:r>
      <w:r>
        <w:fldChar w:fldCharType="separate"/>
      </w:r>
      <w:r>
        <w:t>41</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_Toc5991 </w:instrText>
      </w:r>
      <w:r>
        <w:rPr>
          <w:highlight w:val="none"/>
        </w:rPr>
        <w:fldChar w:fldCharType="separate"/>
      </w:r>
      <w:r>
        <w:rPr>
          <w:rFonts w:hint="eastAsia"/>
          <w:szCs w:val="28"/>
          <w:highlight w:val="none"/>
        </w:rPr>
        <w:t>附件八：同类业绩一览表</w:t>
      </w:r>
      <w:r>
        <w:tab/>
      </w:r>
      <w:r>
        <w:fldChar w:fldCharType="begin"/>
      </w:r>
      <w:r>
        <w:instrText xml:space="preserve"> PAGEREF _Toc5991 \h </w:instrText>
      </w:r>
      <w:r>
        <w:fldChar w:fldCharType="separate"/>
      </w:r>
      <w:r>
        <w:t>42</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_Toc6254 </w:instrText>
      </w:r>
      <w:r>
        <w:rPr>
          <w:highlight w:val="none"/>
        </w:rPr>
        <w:fldChar w:fldCharType="separate"/>
      </w:r>
      <w:r>
        <w:rPr>
          <w:rFonts w:hint="eastAsia"/>
          <w:szCs w:val="28"/>
          <w:highlight w:val="none"/>
        </w:rPr>
        <w:t>附件九：谈判供应商提交的其他资料</w:t>
      </w:r>
      <w:r>
        <w:tab/>
      </w:r>
      <w:r>
        <w:fldChar w:fldCharType="begin"/>
      </w:r>
      <w:r>
        <w:instrText xml:space="preserve"> PAGEREF _Toc6254 \h </w:instrText>
      </w:r>
      <w:r>
        <w:fldChar w:fldCharType="separate"/>
      </w:r>
      <w:r>
        <w:t>43</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_Toc17417 </w:instrText>
      </w:r>
      <w:r>
        <w:rPr>
          <w:highlight w:val="none"/>
        </w:rPr>
        <w:fldChar w:fldCharType="separate"/>
      </w:r>
      <w:r>
        <w:rPr>
          <w:rFonts w:hint="eastAsia"/>
          <w:highlight w:val="none"/>
        </w:rPr>
        <w:t>其 他 格 式</w:t>
      </w:r>
      <w:r>
        <w:tab/>
      </w:r>
      <w:r>
        <w:fldChar w:fldCharType="begin"/>
      </w:r>
      <w:r>
        <w:instrText xml:space="preserve"> PAGEREF _Toc17417 \h </w:instrText>
      </w:r>
      <w:r>
        <w:fldChar w:fldCharType="separate"/>
      </w:r>
      <w:r>
        <w:t>44</w:t>
      </w:r>
      <w:r>
        <w:fldChar w:fldCharType="end"/>
      </w:r>
      <w:r>
        <w:rPr>
          <w:color w:val="000000" w:themeColor="text1"/>
          <w:highlight w:val="none"/>
        </w:rPr>
        <w:fldChar w:fldCharType="end"/>
      </w:r>
    </w:p>
    <w:p>
      <w:pPr>
        <w:pStyle w:val="23"/>
        <w:tabs>
          <w:tab w:val="right" w:leader="dot" w:pos="9184"/>
          <w:tab w:val="clear" w:pos="900"/>
          <w:tab w:val="clear" w:pos="1080"/>
        </w:tabs>
      </w:pPr>
      <w:r>
        <w:rPr>
          <w:color w:val="000000" w:themeColor="text1"/>
          <w:highlight w:val="none"/>
        </w:rPr>
        <w:fldChar w:fldCharType="begin"/>
      </w:r>
      <w:r>
        <w:rPr>
          <w:highlight w:val="none"/>
        </w:rPr>
        <w:instrText xml:space="preserve"> HYPERLINK \l _Toc13970 </w:instrText>
      </w:r>
      <w:r>
        <w:rPr>
          <w:highlight w:val="none"/>
        </w:rPr>
        <w:fldChar w:fldCharType="separate"/>
      </w:r>
      <w:r>
        <w:rPr>
          <w:rFonts w:hint="eastAsia"/>
          <w:highlight w:val="none"/>
        </w:rPr>
        <w:t>投标保证金退付书</w:t>
      </w:r>
      <w:r>
        <w:tab/>
      </w:r>
      <w:r>
        <w:fldChar w:fldCharType="begin"/>
      </w:r>
      <w:r>
        <w:instrText xml:space="preserve"> PAGEREF _Toc13970 \h </w:instrText>
      </w:r>
      <w:r>
        <w:fldChar w:fldCharType="separate"/>
      </w:r>
      <w:r>
        <w:t>45</w:t>
      </w:r>
      <w:r>
        <w:fldChar w:fldCharType="end"/>
      </w:r>
      <w:r>
        <w:rPr>
          <w:color w:val="000000" w:themeColor="text1"/>
          <w:highlight w:val="none"/>
        </w:rPr>
        <w:fldChar w:fldCharType="end"/>
      </w:r>
    </w:p>
    <w:p>
      <w:pPr>
        <w:pStyle w:val="38"/>
        <w:rPr>
          <w:color w:val="000000" w:themeColor="text1"/>
          <w:szCs w:val="28"/>
          <w:highlight w:val="none"/>
        </w:rPr>
      </w:pPr>
      <w:r>
        <w:rPr>
          <w:color w:val="000000" w:themeColor="text1"/>
          <w:highlight w:val="none"/>
        </w:rPr>
        <w:fldChar w:fldCharType="end"/>
      </w:r>
    </w:p>
    <w:p>
      <w:pPr>
        <w:pStyle w:val="38"/>
        <w:rPr>
          <w:rFonts w:ascii="宋体"/>
          <w:color w:val="000000" w:themeColor="text1"/>
          <w:highlight w:val="none"/>
        </w:rPr>
      </w:pPr>
      <w:bookmarkStart w:id="0" w:name="_Toc351988703"/>
      <w:bookmarkStart w:id="1" w:name="_Toc353522386"/>
      <w:bookmarkStart w:id="2" w:name="_Toc351987958"/>
      <w:bookmarkStart w:id="3" w:name="_Toc351986012"/>
      <w:bookmarkStart w:id="4" w:name="_Toc369180016"/>
      <w:bookmarkStart w:id="5" w:name="_Toc351986192"/>
      <w:bookmarkStart w:id="6" w:name="_Toc351987762"/>
      <w:bookmarkStart w:id="7" w:name="_Toc357151162"/>
      <w:bookmarkStart w:id="8" w:name="_Toc351990139"/>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18117"/>
      <w:r>
        <w:rPr>
          <w:rFonts w:hint="eastAsia" w:ascii="宋体" w:hAnsi="宋体"/>
          <w:color w:val="000000" w:themeColor="text1"/>
          <w:sz w:val="21"/>
          <w:szCs w:val="21"/>
          <w:highlight w:val="none"/>
        </w:rPr>
        <w:t xml:space="preserve">第一部分  </w:t>
      </w:r>
      <w:r>
        <w:rPr>
          <w:rFonts w:hint="eastAsia"/>
          <w:color w:val="000000" w:themeColor="text1"/>
          <w:sz w:val="21"/>
          <w:szCs w:val="21"/>
          <w:highlight w:val="none"/>
        </w:rPr>
        <w:t>谈判</w:t>
      </w:r>
      <w:r>
        <w:rPr>
          <w:rFonts w:hint="eastAsia" w:ascii="宋体" w:hAnsi="宋体"/>
          <w:color w:val="000000" w:themeColor="text1"/>
          <w:sz w:val="21"/>
          <w:szCs w:val="21"/>
          <w:highlight w:val="none"/>
        </w:rPr>
        <w:t>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广东业信采购招标有限公司受</w:t>
      </w:r>
      <w:r>
        <w:rPr>
          <w:rFonts w:hint="eastAsia" w:ascii="宋体" w:hAnsi="宋体"/>
          <w:color w:val="000000" w:themeColor="text1"/>
          <w:szCs w:val="21"/>
          <w:highlight w:val="none"/>
          <w:u w:val="single"/>
        </w:rPr>
        <w:t>阳江市公安局</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2022-2023年阳江市购买机动车驾驶人全科目考场服务项目（二次）</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w:t>
      </w:r>
      <w:r>
        <w:rPr>
          <w:rFonts w:hint="eastAsia" w:ascii="宋体" w:hAnsi="宋体"/>
          <w:color w:val="000000" w:themeColor="text1"/>
          <w:szCs w:val="21"/>
          <w:highlight w:val="none"/>
        </w:rPr>
        <w:t>进行单一来源采购，根据规定，拟定</w:t>
      </w:r>
      <w:r>
        <w:rPr>
          <w:rFonts w:hint="eastAsia" w:ascii="宋体" w:hAnsi="宋体"/>
          <w:color w:val="000000" w:themeColor="text1"/>
          <w:szCs w:val="21"/>
          <w:highlight w:val="none"/>
          <w:lang w:eastAsia="zh-CN"/>
        </w:rPr>
        <w:t>阳江市新振阳驾驶员培训有限公司</w:t>
      </w:r>
      <w:r>
        <w:rPr>
          <w:rFonts w:hint="eastAsia" w:ascii="宋体" w:hAnsi="宋体"/>
          <w:color w:val="000000" w:themeColor="text1"/>
          <w:szCs w:val="21"/>
          <w:highlight w:val="none"/>
        </w:rPr>
        <w:t>作为单一来源供应商进行谈判。</w:t>
      </w:r>
      <w:r>
        <w:rPr>
          <w:rFonts w:hint="eastAsia" w:ascii="宋体" w:hAnsi="宋体"/>
          <w:color w:val="000000" w:themeColor="text1"/>
          <w:highlight w:val="none"/>
        </w:rPr>
        <w:t>有关事项如下：</w:t>
      </w:r>
      <w:r>
        <w:rPr>
          <w:rFonts w:hint="eastAsia" w:ascii="宋体" w:hAnsi="宋体"/>
          <w:color w:val="000000" w:themeColor="text1"/>
          <w:szCs w:val="21"/>
          <w:highlight w:val="none"/>
        </w:rPr>
        <w:t xml:space="preserve"> </w:t>
      </w:r>
    </w:p>
    <w:p>
      <w:pPr>
        <w:widowControl/>
        <w:numPr>
          <w:ilvl w:val="0"/>
          <w:numId w:val="5"/>
        </w:numPr>
        <w:tabs>
          <w:tab w:val="left" w:pos="502"/>
          <w:tab w:val="left" w:pos="737"/>
        </w:tabs>
        <w:adjustRightInd w:val="0"/>
        <w:snapToGrid w:val="0"/>
        <w:spacing w:line="360" w:lineRule="auto"/>
        <w:rPr>
          <w:rFonts w:ascii="宋体" w:hAnsi="宋体"/>
          <w:bCs/>
          <w:color w:val="000000" w:themeColor="text1"/>
          <w:szCs w:val="21"/>
          <w:highlight w:val="none"/>
        </w:rPr>
      </w:pP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项目的性质</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谈判项目编号：</w:t>
      </w:r>
      <w:r>
        <w:rPr>
          <w:rFonts w:hint="eastAsia" w:ascii="宋体" w:hAnsi="宋体"/>
          <w:bCs/>
          <w:color w:val="000000" w:themeColor="text1"/>
          <w:szCs w:val="21"/>
          <w:highlight w:val="none"/>
          <w:lang w:eastAsia="zh-CN"/>
        </w:rPr>
        <w:t>YXCG-20211216</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谈判项目名称：</w:t>
      </w:r>
      <w:r>
        <w:rPr>
          <w:rFonts w:hint="eastAsia" w:ascii="宋体" w:hAnsi="宋体"/>
          <w:bCs/>
          <w:color w:val="000000" w:themeColor="text1"/>
          <w:szCs w:val="21"/>
          <w:highlight w:val="none"/>
          <w:lang w:eastAsia="zh-CN"/>
        </w:rPr>
        <w:t>2022-2023年阳江市购买机动车驾驶人全科目考场服务项目（二次）</w:t>
      </w:r>
      <w:r>
        <w:rPr>
          <w:rFonts w:hint="eastAsia" w:ascii="宋体" w:hAnsi="宋体"/>
          <w:bCs/>
          <w:color w:val="000000" w:themeColor="text1"/>
          <w:szCs w:val="21"/>
          <w:highlight w:val="none"/>
        </w:rPr>
        <w:t xml:space="preserve"> </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采购预算：人民币3200</w:t>
      </w:r>
      <w:r>
        <w:rPr>
          <w:rFonts w:hint="eastAsia" w:ascii="宋体" w:hAnsi="宋体"/>
          <w:bCs/>
          <w:color w:val="000000" w:themeColor="text1"/>
          <w:szCs w:val="21"/>
          <w:highlight w:val="none"/>
          <w:lang w:val="en-US" w:eastAsia="zh-CN"/>
        </w:rPr>
        <w:t>0000</w:t>
      </w:r>
      <w:r>
        <w:rPr>
          <w:rFonts w:hint="eastAsia" w:ascii="宋体" w:hAnsi="宋体"/>
          <w:bCs/>
          <w:color w:val="000000" w:themeColor="text1"/>
          <w:szCs w:val="21"/>
          <w:highlight w:val="none"/>
        </w:rPr>
        <w:t>.00元（超出该上限的报价将作为无效报价处理）</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
          <w:color w:val="000000" w:themeColor="text1"/>
          <w:szCs w:val="21"/>
          <w:highlight w:val="none"/>
          <w:lang w:eastAsia="zh-CN"/>
        </w:rPr>
        <w:t>服务期</w:t>
      </w:r>
      <w:r>
        <w:rPr>
          <w:rFonts w:hint="eastAsia" w:ascii="宋体" w:hAnsi="宋体"/>
          <w:b/>
          <w:color w:val="000000" w:themeColor="text1"/>
          <w:szCs w:val="21"/>
          <w:highlight w:val="none"/>
        </w:rPr>
        <w:t>：</w:t>
      </w:r>
      <w:r>
        <w:rPr>
          <w:rFonts w:hint="eastAsia" w:ascii="宋体" w:hAnsi="宋体"/>
          <w:b w:val="0"/>
          <w:bCs/>
          <w:color w:val="000000" w:themeColor="text1"/>
          <w:szCs w:val="21"/>
          <w:highlight w:val="none"/>
        </w:rPr>
        <w:t xml:space="preserve">2 </w:t>
      </w:r>
      <w:r>
        <w:rPr>
          <w:rFonts w:hint="eastAsia" w:ascii="宋体" w:hAnsi="宋体"/>
          <w:b/>
          <w:color w:val="000000" w:themeColor="text1"/>
          <w:szCs w:val="21"/>
          <w:highlight w:val="none"/>
        </w:rPr>
        <w:t>年</w:t>
      </w:r>
      <w:r>
        <w:rPr>
          <w:rFonts w:hint="eastAsia" w:ascii="宋体" w:hAnsi="宋体"/>
          <w:color w:val="000000" w:themeColor="text1"/>
          <w:spacing w:val="-6"/>
          <w:szCs w:val="21"/>
          <w:highlight w:val="none"/>
        </w:rPr>
        <w:t>。</w:t>
      </w:r>
      <w:r>
        <w:rPr>
          <w:rFonts w:hint="eastAsia" w:ascii="宋体" w:hAnsi="宋体"/>
          <w:bCs/>
          <w:color w:val="000000" w:themeColor="text1"/>
          <w:highlight w:val="none"/>
        </w:rPr>
        <w:t>（</w:t>
      </w:r>
      <w:r>
        <w:rPr>
          <w:rFonts w:hint="eastAsia" w:hAnsi="宋体"/>
          <w:color w:val="000000" w:themeColor="text1"/>
          <w:szCs w:val="21"/>
          <w:highlight w:val="none"/>
          <w:lang w:val="en-US" w:eastAsia="zh-CN"/>
        </w:rPr>
        <w:t>少于</w:t>
      </w:r>
      <w:r>
        <w:rPr>
          <w:rFonts w:hint="eastAsia" w:ascii="宋体" w:hAnsi="宋体"/>
          <w:bCs/>
          <w:color w:val="000000" w:themeColor="text1"/>
          <w:highlight w:val="none"/>
        </w:rPr>
        <w:t>该</w:t>
      </w:r>
      <w:r>
        <w:rPr>
          <w:rFonts w:hint="eastAsia" w:ascii="宋体" w:hAnsi="宋体"/>
          <w:bCs/>
          <w:color w:val="000000" w:themeColor="text1"/>
          <w:highlight w:val="none"/>
          <w:lang w:eastAsia="zh-CN"/>
        </w:rPr>
        <w:t>服务期</w:t>
      </w:r>
      <w:r>
        <w:rPr>
          <w:rFonts w:hint="eastAsia" w:ascii="宋体" w:hAnsi="宋体"/>
          <w:bCs/>
          <w:color w:val="000000" w:themeColor="text1"/>
          <w:highlight w:val="none"/>
        </w:rPr>
        <w:t>将作为无效投标处理）</w:t>
      </w:r>
    </w:p>
    <w:p>
      <w:pPr>
        <w:numPr>
          <w:ilvl w:val="0"/>
          <w:numId w:val="6"/>
        </w:numPr>
        <w:adjustRightInd w:val="0"/>
        <w:snapToGrid w:val="0"/>
        <w:spacing w:line="360" w:lineRule="auto"/>
        <w:ind w:firstLine="120"/>
        <w:rPr>
          <w:rFonts w:ascii="宋体" w:hAnsi="宋体" w:cs="Tahoma"/>
          <w:iCs/>
          <w:color w:val="000000" w:themeColor="text1"/>
          <w:kern w:val="28"/>
          <w:highlight w:val="none"/>
        </w:rPr>
      </w:pPr>
      <w:r>
        <w:rPr>
          <w:rFonts w:hint="eastAsia" w:ascii="宋体" w:hAnsi="宋体" w:cs="Tahoma"/>
          <w:iCs/>
          <w:color w:val="000000" w:themeColor="text1"/>
          <w:kern w:val="28"/>
          <w:highlight w:val="none"/>
        </w:rPr>
        <w:t>谈判项目的性质：单一来源</w:t>
      </w:r>
    </w:p>
    <w:p>
      <w:pPr>
        <w:widowControl/>
        <w:numPr>
          <w:ilvl w:val="0"/>
          <w:numId w:val="5"/>
        </w:numPr>
        <w:tabs>
          <w:tab w:val="left" w:pos="502"/>
          <w:tab w:val="left" w:pos="737"/>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color w:val="000000" w:themeColor="text1"/>
          <w:szCs w:val="21"/>
          <w:highlight w:val="none"/>
        </w:rPr>
        <w:t>投标人</w:t>
      </w:r>
      <w:r>
        <w:rPr>
          <w:rFonts w:hint="eastAsia" w:ascii="Tahoma" w:hAnsi="Tahoma" w:cs="Tahoma"/>
          <w:b/>
          <w:color w:val="000000" w:themeColor="text1"/>
          <w:szCs w:val="21"/>
          <w:highlight w:val="none"/>
        </w:rPr>
        <w:t>资格</w:t>
      </w:r>
      <w:r>
        <w:rPr>
          <w:rFonts w:hint="eastAsia" w:ascii="Tahoma" w:hAnsi="Tahoma" w:cs="Tahoma"/>
          <w:b/>
          <w:bCs/>
          <w:color w:val="000000" w:themeColor="text1"/>
          <w:szCs w:val="21"/>
          <w:highlight w:val="none"/>
        </w:rPr>
        <w:t>要求</w:t>
      </w:r>
    </w:p>
    <w:p>
      <w:pPr>
        <w:pStyle w:val="86"/>
        <w:autoSpaceDE w:val="0"/>
        <w:autoSpaceDN w:val="0"/>
        <w:spacing w:line="360" w:lineRule="auto"/>
        <w:ind w:firstLine="529" w:firstLineChars="252"/>
        <w:rPr>
          <w:rFonts w:ascii="宋体" w:hAnsi="宋体"/>
          <w:color w:val="000000" w:themeColor="text1"/>
          <w:szCs w:val="21"/>
          <w:highlight w:val="none"/>
        </w:rPr>
      </w:pPr>
      <w:r>
        <w:rPr>
          <w:rFonts w:hint="eastAsia" w:ascii="宋体" w:hAnsi="宋体" w:cs="Tahoma"/>
          <w:bCs/>
          <w:color w:val="000000" w:themeColor="text1"/>
          <w:szCs w:val="21"/>
          <w:highlight w:val="none"/>
        </w:rPr>
        <w:t>1.投</w:t>
      </w: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jc w:val="left"/>
        <w:rPr>
          <w:rFonts w:ascii="宋体" w:hAnsi="宋体"/>
          <w:color w:val="000000" w:themeColor="text1"/>
          <w:szCs w:val="21"/>
          <w:highlight w:val="none"/>
        </w:rPr>
      </w:pPr>
      <w:r>
        <w:rPr>
          <w:rFonts w:ascii="宋体" w:hAnsi="宋体"/>
          <w:color w:val="000000" w:themeColor="text1"/>
          <w:szCs w:val="21"/>
          <w:highlight w:val="none"/>
        </w:rPr>
        <w:t>1）具有独立承担民事责任的能力；</w:t>
      </w:r>
      <w:r>
        <w:rPr>
          <w:rFonts w:ascii="宋体" w:hAnsi="宋体"/>
          <w:color w:val="000000" w:themeColor="text1"/>
          <w:szCs w:val="21"/>
          <w:highlight w:val="none"/>
        </w:rPr>
        <w:br w:type="textWrapping"/>
      </w:r>
      <w:r>
        <w:rPr>
          <w:rFonts w:ascii="宋体" w:hAnsi="宋体"/>
          <w:color w:val="000000" w:themeColor="text1"/>
          <w:szCs w:val="21"/>
          <w:highlight w:val="none"/>
        </w:rPr>
        <w:t>2）具有良好的商业信誉和健全的财务会计制度；</w:t>
      </w:r>
      <w:r>
        <w:rPr>
          <w:rFonts w:ascii="宋体" w:hAnsi="宋体"/>
          <w:color w:val="000000" w:themeColor="text1"/>
          <w:szCs w:val="21"/>
          <w:highlight w:val="none"/>
        </w:rPr>
        <w:br w:type="textWrapping"/>
      </w:r>
      <w:r>
        <w:rPr>
          <w:rFonts w:ascii="宋体" w:hAnsi="宋体"/>
          <w:color w:val="000000" w:themeColor="text1"/>
          <w:szCs w:val="21"/>
          <w:highlight w:val="none"/>
        </w:rPr>
        <w:t>3）具有履行合同所必需的设备和专业技术能力；</w:t>
      </w:r>
      <w:r>
        <w:rPr>
          <w:rFonts w:ascii="宋体" w:hAnsi="宋体"/>
          <w:color w:val="000000" w:themeColor="text1"/>
          <w:szCs w:val="21"/>
          <w:highlight w:val="none"/>
        </w:rPr>
        <w:br w:type="textWrapping"/>
      </w:r>
      <w:r>
        <w:rPr>
          <w:rFonts w:ascii="宋体" w:hAnsi="宋体"/>
          <w:color w:val="000000" w:themeColor="text1"/>
          <w:szCs w:val="21"/>
          <w:highlight w:val="none"/>
        </w:rPr>
        <w:t>4）有依法缴纳税收和社会保障资金的良好记录；</w:t>
      </w:r>
      <w:r>
        <w:rPr>
          <w:rFonts w:ascii="宋体" w:hAnsi="宋体"/>
          <w:color w:val="000000" w:themeColor="text1"/>
          <w:szCs w:val="21"/>
          <w:highlight w:val="none"/>
        </w:rPr>
        <w:br w:type="textWrapping"/>
      </w:r>
      <w:r>
        <w:rPr>
          <w:rFonts w:ascii="宋体" w:hAnsi="宋体"/>
          <w:color w:val="000000" w:themeColor="text1"/>
          <w:szCs w:val="21"/>
          <w:highlight w:val="none"/>
        </w:rPr>
        <w:t>5）参加政府采购活动前三年内，在经营活动中没有重大违法记录；</w:t>
      </w:r>
      <w:r>
        <w:rPr>
          <w:rFonts w:ascii="宋体" w:hAnsi="宋体"/>
          <w:color w:val="000000" w:themeColor="text1"/>
          <w:szCs w:val="21"/>
          <w:highlight w:val="none"/>
        </w:rPr>
        <w:br w:type="textWrapping"/>
      </w:r>
      <w:r>
        <w:rPr>
          <w:rFonts w:ascii="宋体" w:hAnsi="宋体"/>
          <w:color w:val="000000" w:themeColor="text1"/>
          <w:szCs w:val="21"/>
          <w:highlight w:val="none"/>
        </w:rPr>
        <w:t>6）法律、</w:t>
      </w:r>
      <w:r>
        <w:rPr>
          <w:rFonts w:hint="eastAsia" w:ascii="宋体" w:hAnsi="宋体"/>
          <w:color w:val="000000" w:themeColor="text1"/>
          <w:szCs w:val="21"/>
          <w:highlight w:val="none"/>
        </w:rPr>
        <w:t>行政</w:t>
      </w:r>
      <w:r>
        <w:rPr>
          <w:rFonts w:ascii="宋体" w:hAnsi="宋体"/>
          <w:color w:val="000000" w:themeColor="text1"/>
          <w:szCs w:val="21"/>
          <w:highlight w:val="none"/>
        </w:rPr>
        <w:t>法规规定的其他条件。</w:t>
      </w:r>
    </w:p>
    <w:p>
      <w:pPr>
        <w:pStyle w:val="86"/>
        <w:autoSpaceDE w:val="0"/>
        <w:autoSpaceDN w:val="0"/>
        <w:spacing w:line="360" w:lineRule="auto"/>
        <w:ind w:left="723" w:leftChars="250" w:hanging="198" w:hangingChars="100"/>
        <w:rPr>
          <w:rFonts w:ascii="宋体" w:hAnsi="宋体"/>
          <w:color w:val="000000" w:themeColor="text1"/>
          <w:spacing w:val="-6"/>
          <w:szCs w:val="21"/>
          <w:highlight w:val="none"/>
        </w:rPr>
      </w:pPr>
      <w:r>
        <w:rPr>
          <w:rFonts w:hint="eastAsia" w:ascii="宋体" w:hAnsi="宋体"/>
          <w:color w:val="000000" w:themeColor="text1"/>
          <w:spacing w:val="-6"/>
          <w:szCs w:val="21"/>
          <w:highlight w:val="none"/>
        </w:rPr>
        <w:t>2.单位负责人为同一人或者存在直接控股、管理关系的不同投标人，不得参加本项目同一合同项</w:t>
      </w:r>
    </w:p>
    <w:p>
      <w:pPr>
        <w:pStyle w:val="86"/>
        <w:autoSpaceDE w:val="0"/>
        <w:autoSpaceDN w:val="0"/>
        <w:spacing w:line="360" w:lineRule="auto"/>
        <w:ind w:left="735" w:leftChars="350" w:firstLine="0" w:firstLineChars="0"/>
        <w:rPr>
          <w:rFonts w:ascii="宋体" w:hAnsi="宋体"/>
          <w:color w:val="000000" w:themeColor="text1"/>
          <w:spacing w:val="-6"/>
          <w:szCs w:val="21"/>
          <w:highlight w:val="none"/>
        </w:rPr>
      </w:pPr>
      <w:r>
        <w:rPr>
          <w:rFonts w:hint="eastAsia" w:ascii="宋体" w:hAnsi="宋体"/>
          <w:color w:val="000000" w:themeColor="text1"/>
          <w:spacing w:val="-6"/>
          <w:szCs w:val="21"/>
          <w:highlight w:val="none"/>
        </w:rPr>
        <w:t>下的政府采购活动</w:t>
      </w:r>
      <w:r>
        <w:rPr>
          <w:rFonts w:hint="eastAsia" w:ascii="宋体" w:hAnsi="宋体"/>
          <w:color w:val="000000" w:themeColor="text1"/>
          <w:spacing w:val="-6"/>
          <w:szCs w:val="21"/>
          <w:highlight w:val="none"/>
          <w:lang w:val="zh-CN"/>
        </w:rPr>
        <w:t>；（提供《谈判邀请函》承诺）</w:t>
      </w:r>
    </w:p>
    <w:p>
      <w:pPr>
        <w:pStyle w:val="86"/>
        <w:autoSpaceDE w:val="0"/>
        <w:autoSpaceDN w:val="0"/>
        <w:spacing w:line="360" w:lineRule="auto"/>
        <w:ind w:left="723" w:leftChars="250" w:hanging="198" w:hangingChars="100"/>
        <w:rPr>
          <w:rFonts w:ascii="宋体" w:hAnsi="宋体"/>
          <w:color w:val="000000" w:themeColor="text1"/>
          <w:spacing w:val="-6"/>
          <w:szCs w:val="21"/>
          <w:highlight w:val="none"/>
        </w:rPr>
      </w:pPr>
      <w:r>
        <w:rPr>
          <w:rFonts w:hint="eastAsia" w:ascii="宋体" w:hAnsi="宋体"/>
          <w:color w:val="000000" w:themeColor="text1"/>
          <w:spacing w:val="-6"/>
          <w:szCs w:val="21"/>
          <w:highlight w:val="none"/>
        </w:rPr>
        <w:t>3.为本采购项目提供整体设计、规范编制或者项目管理、监理、检测等服务的，不得再参加本项目的其他招标采购活动；</w:t>
      </w:r>
      <w:r>
        <w:rPr>
          <w:rFonts w:hint="eastAsia" w:ascii="宋体" w:hAnsi="宋体"/>
          <w:color w:val="000000" w:themeColor="text1"/>
          <w:spacing w:val="-6"/>
          <w:szCs w:val="21"/>
          <w:highlight w:val="none"/>
          <w:lang w:val="zh-CN"/>
        </w:rPr>
        <w:t>（提供《谈判邀请函》承诺）</w:t>
      </w:r>
    </w:p>
    <w:p>
      <w:pPr>
        <w:pStyle w:val="86"/>
        <w:autoSpaceDE w:val="0"/>
        <w:autoSpaceDN w:val="0"/>
        <w:spacing w:line="360" w:lineRule="auto"/>
        <w:ind w:left="723" w:leftChars="250" w:hanging="198" w:hangingChars="100"/>
        <w:rPr>
          <w:rFonts w:ascii="宋体" w:hAnsi="宋体"/>
          <w:color w:val="000000" w:themeColor="text1"/>
          <w:szCs w:val="21"/>
          <w:highlight w:val="none"/>
        </w:rPr>
      </w:pPr>
      <w:r>
        <w:rPr>
          <w:rFonts w:hint="eastAsia" w:ascii="宋体" w:hAnsi="宋体"/>
          <w:color w:val="000000" w:themeColor="text1"/>
          <w:spacing w:val="-6"/>
          <w:szCs w:val="21"/>
          <w:highlight w:val="none"/>
        </w:rPr>
        <w:t>4</w:t>
      </w:r>
      <w:r>
        <w:rPr>
          <w:rFonts w:hint="eastAsia" w:ascii="宋体" w:hAnsi="宋体"/>
          <w:color w:val="000000" w:themeColor="text1"/>
          <w:szCs w:val="21"/>
          <w:highlight w:val="none"/>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pStyle w:val="86"/>
        <w:autoSpaceDE w:val="0"/>
        <w:autoSpaceDN w:val="0"/>
        <w:spacing w:line="360" w:lineRule="auto"/>
        <w:ind w:left="735" w:leftChars="2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5.本项目不接受联合体投标；</w:t>
      </w:r>
    </w:p>
    <w:p>
      <w:pPr>
        <w:spacing w:line="360" w:lineRule="auto"/>
        <w:ind w:left="317" w:leftChars="151" w:firstLine="210" w:firstLineChars="100"/>
        <w:rPr>
          <w:rFonts w:ascii="宋体" w:hAnsi="宋体" w:cs="Adobe 仿宋 Std R"/>
          <w:color w:val="000000" w:themeColor="text1"/>
          <w:szCs w:val="21"/>
          <w:highlight w:val="none"/>
        </w:rPr>
      </w:pPr>
      <w:r>
        <w:rPr>
          <w:rFonts w:hint="eastAsia" w:ascii="宋体" w:hAnsi="宋体" w:cs="Tahoma"/>
          <w:bCs/>
          <w:color w:val="000000" w:themeColor="text1"/>
          <w:szCs w:val="21"/>
          <w:highlight w:val="none"/>
          <w:lang w:val="en-US" w:eastAsia="zh-CN"/>
        </w:rPr>
        <w:t>6</w:t>
      </w:r>
      <w:r>
        <w:rPr>
          <w:rFonts w:hint="eastAsia" w:ascii="宋体" w:hAnsi="宋体" w:cs="Tahoma"/>
          <w:bCs/>
          <w:color w:val="000000" w:themeColor="text1"/>
          <w:szCs w:val="21"/>
          <w:highlight w:val="none"/>
        </w:rPr>
        <w:t>.</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在招标代理机构登记并购买谈判文件</w:t>
      </w:r>
      <w:r>
        <w:rPr>
          <w:rFonts w:hint="eastAsia" w:ascii="宋体" w:hAnsi="宋体"/>
          <w:color w:val="000000" w:themeColor="text1"/>
          <w:szCs w:val="21"/>
          <w:highlight w:val="none"/>
        </w:rPr>
        <w:t>。</w:t>
      </w:r>
    </w:p>
    <w:p>
      <w:pPr>
        <w:widowControl/>
        <w:numPr>
          <w:ilvl w:val="0"/>
          <w:numId w:val="5"/>
        </w:numPr>
        <w:tabs>
          <w:tab w:val="left" w:pos="502"/>
          <w:tab w:val="left" w:pos="737"/>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获取谈判文件的时间、地点、方式及谈判文件售价</w:t>
      </w:r>
    </w:p>
    <w:p>
      <w:pPr>
        <w:spacing w:line="360" w:lineRule="auto"/>
        <w:ind w:firstLine="630" w:firstLineChars="300"/>
        <w:rPr>
          <w:rFonts w:ascii="宋体" w:hAnsi="宋体" w:cs="宋体"/>
          <w:color w:val="000000" w:themeColor="text1"/>
          <w:szCs w:val="21"/>
          <w:highlight w:val="none"/>
        </w:rPr>
      </w:pPr>
      <w:r>
        <w:rPr>
          <w:rFonts w:hint="eastAsia" w:ascii="宋体" w:hAnsi="宋体" w:cs="宋体"/>
          <w:color w:val="000000" w:themeColor="text1"/>
          <w:szCs w:val="21"/>
          <w:highlight w:val="none"/>
        </w:rPr>
        <w:t>1.谈判文件公示时间：</w:t>
      </w:r>
      <w:r>
        <w:rPr>
          <w:rFonts w:hint="eastAsia" w:ascii="宋体" w:hAnsi="宋体" w:cs="宋体"/>
          <w:color w:val="000000" w:themeColor="text1"/>
          <w:szCs w:val="21"/>
          <w:highlight w:val="none"/>
          <w:lang w:val="en-US" w:eastAsia="zh-CN"/>
        </w:rPr>
        <w:t>2022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16</w:t>
      </w:r>
      <w:r>
        <w:rPr>
          <w:rFonts w:hint="eastAsia" w:ascii="宋体" w:hAnsi="宋体" w:cs="宋体"/>
          <w:color w:val="000000" w:themeColor="text1"/>
          <w:szCs w:val="21"/>
          <w:highlight w:val="none"/>
        </w:rPr>
        <w:t>日至</w:t>
      </w:r>
      <w:r>
        <w:rPr>
          <w:rFonts w:hint="eastAsia" w:ascii="宋体" w:hAnsi="宋体" w:cs="宋体"/>
          <w:color w:val="000000" w:themeColor="text1"/>
          <w:szCs w:val="21"/>
          <w:highlight w:val="none"/>
          <w:lang w:val="en-US" w:eastAsia="zh-CN"/>
        </w:rPr>
        <w:t xml:space="preserve"> 2022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23</w:t>
      </w:r>
      <w:r>
        <w:rPr>
          <w:rFonts w:hint="eastAsia" w:ascii="宋体" w:hAnsi="宋体" w:cs="宋体"/>
          <w:color w:val="000000" w:themeColor="text1"/>
          <w:szCs w:val="21"/>
          <w:highlight w:val="none"/>
        </w:rPr>
        <w:t>日。</w:t>
      </w:r>
    </w:p>
    <w:p>
      <w:pPr>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2．获取谈判文件时间及下载：</w:t>
      </w:r>
      <w:r>
        <w:rPr>
          <w:rFonts w:hint="eastAsia" w:ascii="宋体" w:hAnsi="宋体" w:cs="宋体"/>
          <w:color w:val="000000" w:themeColor="text1"/>
          <w:szCs w:val="21"/>
          <w:highlight w:val="none"/>
          <w:lang w:val="en-US" w:eastAsia="zh-CN"/>
        </w:rPr>
        <w:t>2022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16</w:t>
      </w:r>
      <w:r>
        <w:rPr>
          <w:rFonts w:hint="eastAsia" w:ascii="宋体" w:hAnsi="宋体" w:cs="宋体"/>
          <w:color w:val="000000" w:themeColor="text1"/>
          <w:szCs w:val="21"/>
          <w:highlight w:val="none"/>
        </w:rPr>
        <w:t>日至</w:t>
      </w:r>
      <w:r>
        <w:rPr>
          <w:rFonts w:hint="eastAsia" w:ascii="宋体" w:hAnsi="宋体" w:cs="宋体"/>
          <w:color w:val="000000" w:themeColor="text1"/>
          <w:szCs w:val="21"/>
          <w:highlight w:val="none"/>
          <w:lang w:val="en-US" w:eastAsia="zh-CN"/>
        </w:rPr>
        <w:t xml:space="preserve"> 2022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23</w:t>
      </w:r>
      <w:r>
        <w:rPr>
          <w:rFonts w:hint="eastAsia" w:ascii="宋体" w:hAnsi="宋体" w:cs="宋体"/>
          <w:color w:val="000000" w:themeColor="text1"/>
          <w:szCs w:val="21"/>
          <w:highlight w:val="none"/>
        </w:rPr>
        <w:t>日，</w:t>
      </w:r>
      <w:r>
        <w:rPr>
          <w:rFonts w:hint="eastAsia" w:ascii="宋体" w:hAnsi="宋体" w:cs="宋体"/>
          <w:bCs/>
          <w:color w:val="000000" w:themeColor="text1"/>
          <w:highlight w:val="none"/>
        </w:rPr>
        <w:t>上午9:00～12:00，下午2:30～5:30</w:t>
      </w:r>
      <w:r>
        <w:rPr>
          <w:rFonts w:hint="eastAsia" w:ascii="宋体" w:hAnsi="宋体" w:cs="宋体"/>
          <w:color w:val="000000" w:themeColor="text1"/>
          <w:szCs w:val="21"/>
          <w:highlight w:val="none"/>
        </w:rPr>
        <w:t>（节假日除外）（北京时间）。</w:t>
      </w:r>
    </w:p>
    <w:p>
      <w:pPr>
        <w:spacing w:line="360" w:lineRule="auto"/>
        <w:ind w:left="318" w:firstLine="315" w:firstLineChars="150"/>
        <w:rPr>
          <w:rFonts w:ascii="宋体" w:hAnsi="宋体" w:cs="宋体"/>
          <w:color w:val="000000" w:themeColor="text1"/>
          <w:szCs w:val="21"/>
          <w:highlight w:val="none"/>
        </w:rPr>
      </w:pPr>
      <w:r>
        <w:rPr>
          <w:rFonts w:hint="eastAsia" w:ascii="宋体" w:hAnsi="宋体" w:cs="宋体"/>
          <w:color w:val="000000" w:themeColor="text1"/>
          <w:szCs w:val="21"/>
          <w:highlight w:val="none"/>
        </w:rPr>
        <w:t>3．获取谈判文件地点：阳江市江城区猫山四街33号A座2楼</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05室。</w:t>
      </w:r>
    </w:p>
    <w:p>
      <w:pPr>
        <w:spacing w:line="360" w:lineRule="auto"/>
        <w:ind w:left="318" w:firstLine="210" w:firstLineChars="1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4．获取谈判文件方式：</w:t>
      </w:r>
      <w:r>
        <w:rPr>
          <w:rFonts w:hint="eastAsia" w:ascii="宋体" w:hAnsi="宋体"/>
          <w:bCs/>
          <w:color w:val="000000" w:themeColor="text1"/>
          <w:highlight w:val="none"/>
          <w:lang w:val="en-US" w:eastAsia="zh-CN"/>
        </w:rPr>
        <w:t>购买。</w:t>
      </w:r>
    </w:p>
    <w:p>
      <w:pPr>
        <w:spacing w:line="360" w:lineRule="auto"/>
        <w:ind w:left="318" w:firstLine="315" w:firstLineChars="150"/>
        <w:rPr>
          <w:rFonts w:ascii="宋体" w:hAnsi="宋体" w:cs="宋体"/>
          <w:color w:val="000000" w:themeColor="text1"/>
          <w:szCs w:val="21"/>
          <w:highlight w:val="none"/>
        </w:rPr>
      </w:pPr>
      <w:r>
        <w:rPr>
          <w:rFonts w:hint="eastAsia" w:ascii="宋体" w:hAnsi="宋体" w:cs="宋体"/>
          <w:color w:val="000000" w:themeColor="text1"/>
          <w:szCs w:val="21"/>
          <w:highlight w:val="none"/>
        </w:rPr>
        <w:t>5．谈判文件售价：谈判文件每套人民币300元，售后不退。</w:t>
      </w:r>
    </w:p>
    <w:p>
      <w:pPr>
        <w:spacing w:line="360" w:lineRule="auto"/>
        <w:ind w:left="283" w:leftChars="-1" w:hanging="285" w:hangingChars="136"/>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6．购买谈判文件方式：现场发售。</w:t>
      </w:r>
    </w:p>
    <w:p>
      <w:pPr>
        <w:spacing w:line="360" w:lineRule="auto"/>
        <w:ind w:left="737" w:leftChars="251" w:hanging="210" w:hangingChars="1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7．购买谈判文件必须携带法定代表人证明书原件、法定代表人授权委托书原件、法定代表人身份证复印件、授权委托人身份证复印件和企业法人营业执照副本复印件及《购买标书登记表》（</w:t>
      </w:r>
      <w:r>
        <w:rPr>
          <w:rFonts w:hint="eastAsia" w:ascii="宋体" w:hAnsi="宋体" w:cs="宋体"/>
          <w:color w:val="000000" w:themeColor="text1"/>
          <w:highlight w:val="none"/>
        </w:rPr>
        <w:t>附表）</w:t>
      </w:r>
      <w:r>
        <w:rPr>
          <w:rFonts w:hint="eastAsia" w:ascii="宋体" w:hAnsi="宋体" w:cs="宋体"/>
          <w:color w:val="000000" w:themeColor="text1"/>
          <w:szCs w:val="21"/>
          <w:highlight w:val="none"/>
        </w:rPr>
        <w:t>加盖公章到指定地址购买。</w:t>
      </w:r>
      <w:r>
        <w:rPr>
          <w:rFonts w:hint="eastAsia" w:ascii="宋体" w:hAnsi="宋体" w:cs="宋体"/>
          <w:b/>
          <w:bCs/>
          <w:color w:val="000000" w:themeColor="text1"/>
          <w:highlight w:val="none"/>
        </w:rPr>
        <w:t>报名时投标单位的资料与以上报名条件不符合、不齐全、复印件不清晰或未盖红色公章的将不予受理</w:t>
      </w:r>
      <w:r>
        <w:rPr>
          <w:rFonts w:hint="eastAsia" w:ascii="宋体" w:hAnsi="宋体" w:cs="宋体"/>
          <w:bCs/>
          <w:color w:val="000000" w:themeColor="text1"/>
          <w:highlight w:val="none"/>
        </w:rPr>
        <w:t>。</w:t>
      </w:r>
    </w:p>
    <w:p>
      <w:pPr>
        <w:widowControl/>
        <w:numPr>
          <w:ilvl w:val="0"/>
          <w:numId w:val="7"/>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报价截止时间、开标时间及地点</w:t>
      </w:r>
    </w:p>
    <w:p>
      <w:pPr>
        <w:widowControl/>
        <w:spacing w:line="360" w:lineRule="auto"/>
        <w:ind w:left="318" w:firstLine="105" w:firstLineChars="5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1. </w:t>
      </w:r>
      <w:r>
        <w:rPr>
          <w:color w:val="000000" w:themeColor="text1"/>
          <w:kern w:val="0"/>
          <w:szCs w:val="21"/>
          <w:highlight w:val="none"/>
        </w:rPr>
        <w:t> </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cs="宋体"/>
          <w:color w:val="000000" w:themeColor="text1"/>
          <w:kern w:val="0"/>
          <w:szCs w:val="21"/>
          <w:highlight w:val="none"/>
          <w:lang w:val="en-US" w:eastAsia="zh-CN"/>
        </w:rPr>
        <w:t>2022</w:t>
      </w:r>
      <w:r>
        <w:rPr>
          <w:rFonts w:hint="eastAsia" w:ascii="宋体" w:hAnsi="宋体" w:cs="宋体"/>
          <w:color w:val="000000" w:themeColor="text1"/>
          <w:kern w:val="0"/>
          <w:szCs w:val="21"/>
          <w:highlight w:val="none"/>
        </w:rPr>
        <w:t>年</w:t>
      </w:r>
      <w:r>
        <w:rPr>
          <w:rFonts w:hint="eastAsia" w:ascii="宋体" w:hAnsi="宋体" w:cs="宋体"/>
          <w:color w:val="000000" w:themeColor="text1"/>
          <w:kern w:val="0"/>
          <w:szCs w:val="21"/>
          <w:highlight w:val="none"/>
          <w:lang w:val="en-US" w:eastAsia="zh-CN"/>
        </w:rPr>
        <w:t>2</w:t>
      </w:r>
      <w:r>
        <w:rPr>
          <w:rFonts w:hint="eastAsia" w:ascii="宋体" w:hAnsi="宋体" w:cs="宋体"/>
          <w:color w:val="000000" w:themeColor="text1"/>
          <w:kern w:val="0"/>
          <w:szCs w:val="21"/>
          <w:highlight w:val="none"/>
        </w:rPr>
        <w:t>月</w:t>
      </w:r>
      <w:r>
        <w:rPr>
          <w:rFonts w:hint="eastAsia" w:ascii="宋体" w:hAnsi="宋体" w:cs="宋体"/>
          <w:color w:val="000000" w:themeColor="text1"/>
          <w:kern w:val="0"/>
          <w:szCs w:val="21"/>
          <w:highlight w:val="none"/>
          <w:lang w:val="en-US" w:eastAsia="zh-CN"/>
        </w:rPr>
        <w:t>25</w:t>
      </w:r>
      <w:r>
        <w:rPr>
          <w:rFonts w:hint="eastAsia" w:ascii="宋体" w:hAnsi="宋体" w:cs="宋体"/>
          <w:color w:val="000000" w:themeColor="text1"/>
          <w:kern w:val="0"/>
          <w:szCs w:val="21"/>
          <w:highlight w:val="none"/>
        </w:rPr>
        <w:t>日</w:t>
      </w:r>
      <w:r>
        <w:rPr>
          <w:rFonts w:hint="eastAsia" w:ascii="宋体" w:hAnsi="宋体" w:cs="宋体"/>
          <w:color w:val="000000" w:themeColor="text1"/>
          <w:kern w:val="0"/>
          <w:szCs w:val="21"/>
          <w:highlight w:val="none"/>
          <w:lang w:val="en-US" w:eastAsia="zh-CN"/>
        </w:rPr>
        <w:t>14</w:t>
      </w:r>
      <w:r>
        <w:rPr>
          <w:rFonts w:hint="eastAsia" w:ascii="宋体" w:hAnsi="宋体" w:cs="宋体"/>
          <w:color w:val="000000" w:themeColor="text1"/>
          <w:kern w:val="0"/>
          <w:szCs w:val="21"/>
          <w:highlight w:val="none"/>
        </w:rPr>
        <w:t>:30-1</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:00 (北京时间)。</w:t>
      </w:r>
    </w:p>
    <w:p>
      <w:pPr>
        <w:widowControl/>
        <w:spacing w:line="360" w:lineRule="auto"/>
        <w:ind w:left="632" w:leftChars="151" w:hanging="315" w:hangingChars="15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2.</w:t>
      </w:r>
      <w:r>
        <w:rPr>
          <w:color w:val="000000" w:themeColor="text1"/>
          <w:kern w:val="0"/>
          <w:szCs w:val="21"/>
          <w:highlight w:val="none"/>
        </w:rPr>
        <w:t>   </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地点：阳江市江城区猫山四街33号A座2楼</w:t>
      </w:r>
      <w:r>
        <w:rPr>
          <w:rFonts w:hint="eastAsia" w:ascii="宋体" w:hAnsi="宋体" w:cs="宋体"/>
          <w:color w:val="000000" w:themeColor="text1"/>
          <w:kern w:val="0"/>
          <w:szCs w:val="21"/>
          <w:highlight w:val="none"/>
          <w:lang w:val="en-US" w:eastAsia="zh-CN"/>
        </w:rPr>
        <w:t>201</w:t>
      </w:r>
      <w:r>
        <w:rPr>
          <w:rFonts w:hint="eastAsia" w:ascii="宋体" w:hAnsi="宋体" w:cs="宋体"/>
          <w:color w:val="000000" w:themeColor="text1"/>
          <w:kern w:val="0"/>
          <w:szCs w:val="21"/>
          <w:highlight w:val="none"/>
        </w:rPr>
        <w:t>开标室。</w:t>
      </w:r>
    </w:p>
    <w:p>
      <w:pPr>
        <w:widowControl/>
        <w:spacing w:line="360" w:lineRule="auto"/>
        <w:ind w:left="318"/>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3.</w:t>
      </w:r>
      <w:r>
        <w:rPr>
          <w:color w:val="000000" w:themeColor="text1"/>
          <w:kern w:val="0"/>
          <w:szCs w:val="21"/>
          <w:highlight w:val="none"/>
        </w:rPr>
        <w:t>   </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2022</w:t>
      </w:r>
      <w:r>
        <w:rPr>
          <w:rFonts w:hint="eastAsia" w:ascii="宋体" w:hAnsi="宋体" w:cs="宋体"/>
          <w:color w:val="000000" w:themeColor="text1"/>
          <w:kern w:val="0"/>
          <w:szCs w:val="21"/>
          <w:highlight w:val="none"/>
        </w:rPr>
        <w:t>年</w:t>
      </w:r>
      <w:r>
        <w:rPr>
          <w:rFonts w:hint="eastAsia" w:ascii="宋体" w:hAnsi="宋体" w:cs="宋体"/>
          <w:color w:val="000000" w:themeColor="text1"/>
          <w:kern w:val="0"/>
          <w:szCs w:val="21"/>
          <w:highlight w:val="none"/>
          <w:lang w:val="en-US" w:eastAsia="zh-CN"/>
        </w:rPr>
        <w:t>2</w:t>
      </w:r>
      <w:r>
        <w:rPr>
          <w:rFonts w:hint="eastAsia" w:ascii="宋体" w:hAnsi="宋体" w:cs="宋体"/>
          <w:color w:val="000000" w:themeColor="text1"/>
          <w:kern w:val="0"/>
          <w:szCs w:val="21"/>
          <w:highlight w:val="none"/>
        </w:rPr>
        <w:t>月</w:t>
      </w:r>
      <w:r>
        <w:rPr>
          <w:rFonts w:hint="eastAsia" w:ascii="宋体" w:hAnsi="宋体" w:cs="宋体"/>
          <w:color w:val="000000" w:themeColor="text1"/>
          <w:kern w:val="0"/>
          <w:szCs w:val="21"/>
          <w:highlight w:val="none"/>
          <w:lang w:val="en-US" w:eastAsia="zh-CN"/>
        </w:rPr>
        <w:t>25</w:t>
      </w:r>
      <w:r>
        <w:rPr>
          <w:rFonts w:hint="eastAsia" w:ascii="宋体" w:hAnsi="宋体" w:cs="宋体"/>
          <w:color w:val="000000" w:themeColor="text1"/>
          <w:kern w:val="0"/>
          <w:szCs w:val="21"/>
          <w:highlight w:val="none"/>
        </w:rPr>
        <w:t>日 1</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:00 (北京时间)。</w:t>
      </w:r>
    </w:p>
    <w:p>
      <w:pPr>
        <w:widowControl/>
        <w:spacing w:line="360" w:lineRule="auto"/>
        <w:ind w:left="318" w:firstLine="105" w:firstLineChars="5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4.</w:t>
      </w:r>
      <w:r>
        <w:rPr>
          <w:color w:val="000000" w:themeColor="text1"/>
          <w:kern w:val="0"/>
          <w:szCs w:val="21"/>
          <w:highlight w:val="none"/>
        </w:rPr>
        <w:t>   </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2022</w:t>
      </w:r>
      <w:r>
        <w:rPr>
          <w:rFonts w:hint="eastAsia" w:ascii="宋体" w:hAnsi="宋体" w:cs="宋体"/>
          <w:color w:val="000000" w:themeColor="text1"/>
          <w:kern w:val="0"/>
          <w:szCs w:val="21"/>
          <w:highlight w:val="none"/>
        </w:rPr>
        <w:t>年</w:t>
      </w:r>
      <w:r>
        <w:rPr>
          <w:rFonts w:hint="eastAsia" w:ascii="宋体" w:hAnsi="宋体" w:cs="宋体"/>
          <w:color w:val="000000" w:themeColor="text1"/>
          <w:kern w:val="0"/>
          <w:szCs w:val="21"/>
          <w:highlight w:val="none"/>
          <w:lang w:val="en-US" w:eastAsia="zh-CN"/>
        </w:rPr>
        <w:t>2</w:t>
      </w:r>
      <w:r>
        <w:rPr>
          <w:rFonts w:hint="eastAsia" w:ascii="宋体" w:hAnsi="宋体" w:cs="宋体"/>
          <w:color w:val="000000" w:themeColor="text1"/>
          <w:kern w:val="0"/>
          <w:szCs w:val="21"/>
          <w:highlight w:val="none"/>
        </w:rPr>
        <w:t>月</w:t>
      </w:r>
      <w:r>
        <w:rPr>
          <w:rFonts w:hint="eastAsia" w:ascii="宋体" w:hAnsi="宋体" w:cs="宋体"/>
          <w:color w:val="000000" w:themeColor="text1"/>
          <w:kern w:val="0"/>
          <w:szCs w:val="21"/>
          <w:highlight w:val="none"/>
          <w:lang w:val="en-US" w:eastAsia="zh-CN"/>
        </w:rPr>
        <w:t>25</w:t>
      </w:r>
      <w:r>
        <w:rPr>
          <w:rFonts w:hint="eastAsia" w:ascii="宋体" w:hAnsi="宋体" w:cs="宋体"/>
          <w:color w:val="000000" w:themeColor="text1"/>
          <w:kern w:val="0"/>
          <w:szCs w:val="21"/>
          <w:highlight w:val="none"/>
        </w:rPr>
        <w:t>日 1</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:00 (北京时间)。</w:t>
      </w:r>
    </w:p>
    <w:p>
      <w:pPr>
        <w:widowControl/>
        <w:spacing w:line="360" w:lineRule="auto"/>
        <w:ind w:left="318"/>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5.</w:t>
      </w:r>
      <w:r>
        <w:rPr>
          <w:color w:val="000000" w:themeColor="text1"/>
          <w:kern w:val="0"/>
          <w:szCs w:val="21"/>
          <w:highlight w:val="none"/>
        </w:rPr>
        <w:t>   </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地点：阳江市江城区猫山四街33号A座2楼</w:t>
      </w:r>
      <w:r>
        <w:rPr>
          <w:rFonts w:hint="eastAsia" w:ascii="宋体" w:hAnsi="宋体" w:cs="宋体"/>
          <w:color w:val="000000" w:themeColor="text1"/>
          <w:kern w:val="0"/>
          <w:szCs w:val="21"/>
          <w:highlight w:val="none"/>
          <w:lang w:val="en-US" w:eastAsia="zh-CN"/>
        </w:rPr>
        <w:t>202</w:t>
      </w:r>
      <w:r>
        <w:rPr>
          <w:rFonts w:hint="eastAsia" w:ascii="宋体" w:hAnsi="宋体" w:cs="宋体"/>
          <w:color w:val="000000" w:themeColor="text1"/>
          <w:kern w:val="0"/>
          <w:szCs w:val="21"/>
          <w:highlight w:val="none"/>
        </w:rPr>
        <w:t>评标室。</w:t>
      </w:r>
    </w:p>
    <w:p>
      <w:pPr>
        <w:widowControl/>
        <w:numPr>
          <w:ilvl w:val="0"/>
          <w:numId w:val="7"/>
        </w:numPr>
        <w:tabs>
          <w:tab w:val="left" w:pos="502"/>
          <w:tab w:val="left" w:pos="737"/>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采购人、代理采购机构的名称、地址和联系方式</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s="Tahoma"/>
          <w:color w:val="000000" w:themeColor="text1"/>
          <w:szCs w:val="21"/>
          <w:highlight w:val="none"/>
        </w:rPr>
      </w:pPr>
      <w:r>
        <w:rPr>
          <w:rFonts w:hint="eastAsia" w:ascii="宋体" w:hAnsi="宋体" w:cs="Tahoma"/>
          <w:color w:val="000000" w:themeColor="text1"/>
          <w:szCs w:val="21"/>
          <w:highlight w:val="none"/>
        </w:rPr>
        <w:t>采购人联系方式：</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rPr>
      </w:pPr>
      <w:r>
        <w:rPr>
          <w:rFonts w:hint="eastAsia" w:ascii="宋体" w:hAnsi="宋体"/>
          <w:color w:val="000000" w:themeColor="text1"/>
          <w:szCs w:val="21"/>
          <w:highlight w:val="none"/>
        </w:rPr>
        <w:t>名  称：阳江市公安局</w:t>
      </w:r>
    </w:p>
    <w:p>
      <w:pPr>
        <w:widowControl/>
        <w:spacing w:line="360" w:lineRule="auto"/>
        <w:ind w:right="-255" w:firstLine="840" w:firstLineChars="400"/>
        <w:jc w:val="left"/>
        <w:rPr>
          <w:rFonts w:ascii="宋体" w:hAnsi="宋体"/>
          <w:color w:val="000000" w:themeColor="text1"/>
          <w:szCs w:val="21"/>
          <w:highlight w:val="none"/>
        </w:rPr>
      </w:pPr>
      <w:r>
        <w:rPr>
          <w:rFonts w:hint="eastAsia" w:ascii="宋体" w:hAnsi="宋体"/>
          <w:color w:val="000000" w:themeColor="text1"/>
          <w:szCs w:val="21"/>
          <w:highlight w:val="none"/>
        </w:rPr>
        <w:t>地    址：</w:t>
      </w:r>
      <w:r>
        <w:rPr>
          <w:rFonts w:hint="eastAsia" w:ascii="宋体" w:hAnsi="宋体" w:cs="Tahoma"/>
          <w:color w:val="000000" w:themeColor="text1"/>
          <w:kern w:val="28"/>
          <w:szCs w:val="21"/>
          <w:highlight w:val="none"/>
        </w:rPr>
        <w:t>阳江市江城区东风三路99号</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rPr>
      </w:pPr>
      <w:r>
        <w:rPr>
          <w:rFonts w:hint="eastAsia" w:ascii="宋体" w:hAnsi="宋体"/>
          <w:color w:val="000000" w:themeColor="text1"/>
          <w:szCs w:val="21"/>
          <w:highlight w:val="none"/>
        </w:rPr>
        <w:t>联 系 人：</w:t>
      </w:r>
      <w:r>
        <w:rPr>
          <w:rFonts w:hint="eastAsia" w:ascii="宋体" w:hAnsi="宋体" w:cs="Tahoma"/>
          <w:color w:val="000000" w:themeColor="text1"/>
          <w:kern w:val="28"/>
          <w:szCs w:val="21"/>
          <w:highlight w:val="none"/>
        </w:rPr>
        <w:t>冯永睿</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rPr>
      </w:pPr>
      <w:r>
        <w:rPr>
          <w:rFonts w:hint="eastAsia" w:ascii="宋体" w:hAnsi="宋体"/>
          <w:color w:val="000000" w:themeColor="text1"/>
          <w:szCs w:val="21"/>
          <w:highlight w:val="none"/>
        </w:rPr>
        <w:t>联系电话：</w:t>
      </w:r>
      <w:r>
        <w:rPr>
          <w:rFonts w:hint="eastAsia" w:ascii="宋体" w:hAnsi="宋体" w:cs="Tahoma"/>
          <w:color w:val="000000" w:themeColor="text1"/>
          <w:kern w:val="28"/>
          <w:szCs w:val="21"/>
          <w:highlight w:val="none"/>
        </w:rPr>
        <w:t>0662-3316200</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olor w:val="000000" w:themeColor="text1"/>
          <w:szCs w:val="21"/>
          <w:highlight w:val="none"/>
        </w:rPr>
      </w:pPr>
      <w:r>
        <w:rPr>
          <w:rFonts w:hint="eastAsia" w:ascii="宋体" w:hAnsi="宋体" w:cs="Tahoma"/>
          <w:color w:val="000000" w:themeColor="text1"/>
          <w:szCs w:val="21"/>
          <w:highlight w:val="none"/>
        </w:rPr>
        <w:t>代理采购机构联系方式：</w:t>
      </w: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val="zh-CN"/>
        </w:rPr>
        <w:t>　　　　　　　</w:t>
      </w:r>
      <w:bookmarkStart w:id="259" w:name="_GoBack"/>
      <w:bookmarkEnd w:id="259"/>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rPr>
      </w:pPr>
      <w:bookmarkStart w:id="10" w:name="_Toc357151163"/>
      <w:bookmarkStart w:id="11" w:name="_Toc351987959"/>
      <w:bookmarkStart w:id="12" w:name="_Toc369180017"/>
      <w:bookmarkStart w:id="13" w:name="_Toc351986193"/>
      <w:bookmarkStart w:id="14" w:name="_Toc351987763"/>
      <w:bookmarkStart w:id="15" w:name="_Toc351988704"/>
      <w:bookmarkStart w:id="16" w:name="_Toc351985908"/>
      <w:bookmarkStart w:id="17" w:name="_Toc353522387"/>
      <w:bookmarkStart w:id="18" w:name="_Toc351990140"/>
      <w:bookmarkStart w:id="19" w:name="_Toc351986013"/>
      <w:bookmarkStart w:id="20" w:name="_Toc329242667"/>
      <w:r>
        <w:rPr>
          <w:rFonts w:hint="eastAsia" w:ascii="宋体" w:hAnsi="宋体"/>
          <w:color w:val="000000" w:themeColor="text1"/>
          <w:szCs w:val="21"/>
          <w:highlight w:val="none"/>
        </w:rPr>
        <w:t xml:space="preserve">名  称：广东业信采购招标有限公司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rPr>
      </w:pPr>
      <w:r>
        <w:rPr>
          <w:rFonts w:hint="eastAsia" w:ascii="宋体" w:hAnsi="宋体"/>
          <w:color w:val="000000" w:themeColor="text1"/>
          <w:szCs w:val="21"/>
          <w:highlight w:val="none"/>
        </w:rPr>
        <w:t xml:space="preserve">联系人：冯国辉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rPr>
      </w:pPr>
      <w:r>
        <w:rPr>
          <w:rFonts w:hint="eastAsia" w:ascii="宋体" w:hAnsi="宋体"/>
          <w:color w:val="000000" w:themeColor="text1"/>
          <w:szCs w:val="21"/>
          <w:highlight w:val="none"/>
        </w:rPr>
        <w:t xml:space="preserve">电话：0662-3167266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rPr>
      </w:pPr>
      <w:r>
        <w:rPr>
          <w:rFonts w:hint="eastAsia" w:ascii="宋体" w:hAnsi="宋体"/>
          <w:color w:val="000000" w:themeColor="text1"/>
          <w:szCs w:val="21"/>
          <w:highlight w:val="none"/>
        </w:rPr>
        <w:t xml:space="preserve">传真：0662-2669666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lang w:val="zh-CN"/>
        </w:rPr>
      </w:pPr>
      <w:r>
        <w:rPr>
          <w:rFonts w:hint="eastAsia" w:ascii="宋体" w:hAnsi="宋体"/>
          <w:color w:val="000000" w:themeColor="text1"/>
          <w:szCs w:val="21"/>
          <w:highlight w:val="none"/>
        </w:rPr>
        <w:t>联系地址：阳江市江城区猫山四街33号A座2楼</w:t>
      </w:r>
      <w:r>
        <w:rPr>
          <w:rFonts w:hint="eastAsia" w:ascii="宋体" w:hAnsi="宋体"/>
          <w:color w:val="000000" w:themeColor="text1"/>
          <w:szCs w:val="21"/>
          <w:highlight w:val="none"/>
          <w:lang w:val="zh-CN"/>
        </w:rPr>
        <w:t xml:space="preserve">　　　　　　           </w:t>
      </w:r>
    </w:p>
    <w:p>
      <w:pPr>
        <w:tabs>
          <w:tab w:val="left" w:pos="735"/>
          <w:tab w:val="left" w:pos="4680"/>
        </w:tabs>
        <w:adjustRightInd w:val="0"/>
        <w:snapToGrid w:val="0"/>
        <w:spacing w:line="360" w:lineRule="auto"/>
        <w:ind w:firstLine="898" w:firstLineChars="428"/>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网址：http://www.yjcg.cc</w:t>
      </w:r>
    </w:p>
    <w:p>
      <w:pPr>
        <w:spacing w:line="360" w:lineRule="auto"/>
        <w:ind w:firstLine="3255" w:firstLineChars="1550"/>
        <w:rPr>
          <w:rFonts w:ascii="宋体" w:hAnsi="宋体" w:cs="宋体"/>
          <w:color w:val="000000" w:themeColor="text1"/>
          <w:szCs w:val="21"/>
          <w:highlight w:val="none"/>
        </w:rPr>
      </w:pPr>
    </w:p>
    <w:p>
      <w:pPr>
        <w:spacing w:line="360" w:lineRule="auto"/>
        <w:ind w:firstLine="3255" w:firstLineChars="1550"/>
        <w:rPr>
          <w:rFonts w:ascii="宋体" w:hAnsi="宋体"/>
          <w:color w:val="000000" w:themeColor="text1"/>
          <w:szCs w:val="21"/>
          <w:highlight w:val="none"/>
        </w:rPr>
      </w:pPr>
    </w:p>
    <w:p>
      <w:pPr>
        <w:spacing w:line="360" w:lineRule="auto"/>
        <w:ind w:firstLine="3255" w:firstLineChars="1550"/>
        <w:rPr>
          <w:rFonts w:ascii="宋体" w:hAnsi="宋体"/>
          <w:color w:val="000000" w:themeColor="text1"/>
          <w:szCs w:val="21"/>
          <w:highlight w:val="none"/>
        </w:rPr>
      </w:pPr>
    </w:p>
    <w:p>
      <w:pPr>
        <w:spacing w:line="360" w:lineRule="auto"/>
        <w:ind w:firstLine="3255" w:firstLineChars="1550"/>
        <w:rPr>
          <w:rFonts w:ascii="宋体" w:hAnsi="宋体"/>
          <w:color w:val="000000" w:themeColor="text1"/>
          <w:szCs w:val="21"/>
          <w:highlight w:val="none"/>
        </w:rPr>
      </w:pPr>
    </w:p>
    <w:p>
      <w:pPr>
        <w:spacing w:line="360" w:lineRule="auto"/>
        <w:ind w:firstLine="3255" w:firstLineChars="1550"/>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pPr>
        <w:spacing w:line="360" w:lineRule="auto"/>
        <w:ind w:left="6615" w:leftChars="2450" w:hanging="1470" w:hangingChars="700"/>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广东业信采购招标有限公司  </w:t>
      </w:r>
    </w:p>
    <w:p>
      <w:pPr>
        <w:spacing w:line="360" w:lineRule="auto"/>
        <w:ind w:left="6615" w:leftChars="2450" w:hanging="1470" w:hangingChars="700"/>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val="en-US" w:eastAsia="zh-CN"/>
        </w:rPr>
        <w:t>2022</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 xml:space="preserve">16 </w:t>
      </w:r>
      <w:r>
        <w:rPr>
          <w:rFonts w:hint="eastAsia" w:ascii="宋体" w:hAnsi="宋体"/>
          <w:color w:val="000000" w:themeColor="text1"/>
          <w:szCs w:val="21"/>
          <w:highlight w:val="none"/>
        </w:rPr>
        <w:t>日</w:t>
      </w:r>
    </w:p>
    <w:bookmarkEnd w:id="10"/>
    <w:bookmarkEnd w:id="11"/>
    <w:bookmarkEnd w:id="12"/>
    <w:bookmarkEnd w:id="13"/>
    <w:bookmarkEnd w:id="14"/>
    <w:bookmarkEnd w:id="15"/>
    <w:bookmarkEnd w:id="16"/>
    <w:bookmarkEnd w:id="17"/>
    <w:bookmarkEnd w:id="18"/>
    <w:bookmarkEnd w:id="19"/>
    <w:bookmarkEnd w:id="20"/>
    <w:p>
      <w:pPr>
        <w:pStyle w:val="4"/>
        <w:numPr>
          <w:ilvl w:val="0"/>
          <w:numId w:val="0"/>
        </w:numPr>
        <w:spacing w:afterLines="50" w:line="390" w:lineRule="exact"/>
        <w:jc w:val="center"/>
        <w:rPr>
          <w:rFonts w:ascii="宋体" w:hAnsi="宋体"/>
          <w:color w:val="000000" w:themeColor="text1"/>
          <w:sz w:val="21"/>
          <w:szCs w:val="21"/>
          <w:highlight w:val="none"/>
        </w:rPr>
      </w:pPr>
      <w:bookmarkStart w:id="21" w:name="_Toc12813"/>
      <w:bookmarkStart w:id="22" w:name="_Toc16126"/>
      <w:r>
        <w:rPr>
          <w:rFonts w:hint="eastAsia" w:ascii="宋体" w:hAnsi="宋体"/>
          <w:color w:val="000000" w:themeColor="text1"/>
          <w:sz w:val="21"/>
          <w:szCs w:val="21"/>
          <w:highlight w:val="none"/>
        </w:rPr>
        <w:t xml:space="preserve">第二部分 </w:t>
      </w:r>
      <w:bookmarkStart w:id="23" w:name="_Hlt23321722"/>
      <w:bookmarkEnd w:id="23"/>
      <w:bookmarkStart w:id="24" w:name="_Toc333237725"/>
      <w:bookmarkStart w:id="25" w:name="_Toc333237614"/>
      <w:bookmarkStart w:id="26" w:name="_Toc75570886"/>
      <w:bookmarkStart w:id="27" w:name="_Toc330459949"/>
      <w:bookmarkStart w:id="28" w:name="_Toc333935621"/>
      <w:bookmarkStart w:id="29" w:name="_Toc333238573"/>
      <w:bookmarkStart w:id="30" w:name="_Toc333935280"/>
      <w:r>
        <w:rPr>
          <w:rFonts w:hint="eastAsia" w:ascii="宋体" w:hAnsi="宋体"/>
          <w:color w:val="000000" w:themeColor="text1"/>
          <w:sz w:val="21"/>
          <w:szCs w:val="21"/>
          <w:highlight w:val="none"/>
        </w:rPr>
        <w:t>采购项目内容</w:t>
      </w:r>
      <w:bookmarkEnd w:id="21"/>
      <w:bookmarkEnd w:id="22"/>
    </w:p>
    <w:bookmarkEnd w:id="24"/>
    <w:bookmarkEnd w:id="25"/>
    <w:bookmarkEnd w:id="26"/>
    <w:bookmarkEnd w:id="27"/>
    <w:bookmarkEnd w:id="28"/>
    <w:bookmarkEnd w:id="29"/>
    <w:bookmarkEnd w:id="30"/>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31" w:name="_Toc351986014"/>
      <w:bookmarkStart w:id="32" w:name="_Toc351987764"/>
      <w:bookmarkStart w:id="33" w:name="_Toc329242668"/>
      <w:bookmarkStart w:id="34" w:name="_Toc351988705"/>
      <w:bookmarkStart w:id="35" w:name="_Toc452826427"/>
      <w:bookmarkStart w:id="36" w:name="_Toc351990141"/>
      <w:bookmarkStart w:id="37" w:name="_Toc351987960"/>
      <w:bookmarkStart w:id="38" w:name="_Toc357151164"/>
      <w:bookmarkStart w:id="39" w:name="_Toc351985909"/>
      <w:bookmarkStart w:id="40" w:name="_Toc519865383"/>
      <w:bookmarkStart w:id="41" w:name="_Toc369180018"/>
      <w:bookmarkStart w:id="42" w:name="_Toc351986194"/>
      <w:bookmarkStart w:id="43" w:name="_Toc353522388"/>
      <w:bookmarkStart w:id="44" w:name="_Toc17289"/>
      <w:bookmarkStart w:id="45" w:name="_Toc3633"/>
      <w:r>
        <w:rPr>
          <w:rFonts w:hint="eastAsia" w:ascii="宋体" w:hAnsi="宋体"/>
          <w:color w:val="000000" w:themeColor="text1"/>
          <w:sz w:val="21"/>
          <w:szCs w:val="21"/>
          <w:highlight w:val="none"/>
        </w:rPr>
        <w:t>项目编号：</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olor w:val="000000" w:themeColor="text1"/>
          <w:sz w:val="21"/>
          <w:szCs w:val="21"/>
          <w:highlight w:val="none"/>
          <w:u w:val="single"/>
          <w:lang w:eastAsia="zh-CN"/>
        </w:rPr>
        <w:t>YXCG-20211216</w:t>
      </w:r>
      <w:bookmarkEnd w:id="44"/>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6" w:name="_Toc357151165"/>
      <w:bookmarkStart w:id="47" w:name="_Toc18508"/>
      <w:bookmarkStart w:id="48" w:name="_Toc329242669"/>
      <w:bookmarkStart w:id="49" w:name="_Toc351986195"/>
      <w:bookmarkStart w:id="50" w:name="_Toc452826428"/>
      <w:bookmarkStart w:id="51" w:name="_Toc351988706"/>
      <w:bookmarkStart w:id="52" w:name="_Toc369180019"/>
      <w:bookmarkStart w:id="53" w:name="_Toc351987961"/>
      <w:bookmarkStart w:id="54" w:name="_Toc519865384"/>
      <w:bookmarkStart w:id="55" w:name="_Toc351985910"/>
      <w:bookmarkStart w:id="56" w:name="_Toc351987765"/>
      <w:bookmarkStart w:id="57" w:name="_Toc353522389"/>
      <w:bookmarkStart w:id="58" w:name="_Toc351986015"/>
      <w:bookmarkStart w:id="59" w:name="_Toc351990142"/>
      <w:r>
        <w:rPr>
          <w:rFonts w:hint="eastAsia" w:ascii="宋体" w:hAnsi="宋体" w:eastAsia="宋体"/>
          <w:color w:val="000000" w:themeColor="text1"/>
          <w:kern w:val="44"/>
          <w:sz w:val="21"/>
          <w:szCs w:val="21"/>
          <w:highlight w:val="none"/>
        </w:rPr>
        <w:t>项目名称：</w:t>
      </w:r>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hint="eastAsia" w:ascii="宋体" w:hAnsi="宋体" w:eastAsia="宋体"/>
          <w:color w:val="000000" w:themeColor="text1"/>
          <w:kern w:val="44"/>
          <w:sz w:val="21"/>
          <w:szCs w:val="21"/>
          <w:highlight w:val="none"/>
          <w:u w:val="single"/>
          <w:lang w:eastAsia="zh-CN"/>
        </w:rPr>
        <w:t>2022-2023年阳江市购买机动车驾驶人全科目考场服务项目（二次）</w:t>
      </w:r>
    </w:p>
    <w:p>
      <w:pPr>
        <w:pStyle w:val="5"/>
        <w:numPr>
          <w:ilvl w:val="0"/>
          <w:numId w:val="0"/>
        </w:numPr>
        <w:spacing w:beforeLines="150" w:after="0" w:line="360" w:lineRule="auto"/>
        <w:jc w:val="center"/>
        <w:rPr>
          <w:rFonts w:ascii="宋体" w:hAnsi="宋体" w:eastAsia="宋体"/>
          <w:color w:val="000000" w:themeColor="text1"/>
          <w:kern w:val="0"/>
          <w:sz w:val="21"/>
          <w:szCs w:val="21"/>
          <w:highlight w:val="none"/>
        </w:rPr>
      </w:pPr>
      <w:bookmarkStart w:id="60" w:name="_Toc13517"/>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45"/>
      <w:bookmarkEnd w:id="60"/>
    </w:p>
    <w:tbl>
      <w:tblPr>
        <w:tblStyle w:val="45"/>
        <w:tblpPr w:leftFromText="180" w:rightFromText="180" w:vertAnchor="text" w:tblpXSpec="center" w:tblpY="1"/>
        <w:tblOverlap w:val="never"/>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0"/>
        <w:gridCol w:w="1780"/>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73"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400"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  目</w:t>
            </w:r>
          </w:p>
        </w:tc>
        <w:tc>
          <w:tcPr>
            <w:tcW w:w="685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投标人投标资格要求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详见第一部份《</w:t>
            </w:r>
            <w:r>
              <w:rPr>
                <w:rFonts w:hint="eastAsia"/>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服务期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详见第一部份《</w:t>
            </w:r>
            <w:r>
              <w:rPr>
                <w:rFonts w:hint="eastAsia"/>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24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b/>
                <w:color w:val="000000" w:themeColor="text1"/>
                <w:sz w:val="21"/>
                <w:highlight w:val="none"/>
                <w14:textFill>
                  <w14:solidFill>
                    <w14:schemeClr w14:val="tx1"/>
                  </w14:solidFill>
                </w14:textFill>
              </w:rPr>
              <w:t>服务要求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60"/>
                <w:tab w:val="left" w:pos="735"/>
              </w:tabs>
              <w:kinsoku/>
              <w:wordWrap/>
              <w:overflowPunct/>
              <w:topLinePunct w:val="0"/>
              <w:autoSpaceDE/>
              <w:autoSpaceDN/>
              <w:bidi w:val="0"/>
              <w:adjustRightInd/>
              <w:snapToGrid w:val="0"/>
              <w:spacing w:line="320" w:lineRule="exact"/>
              <w:textAlignment w:val="auto"/>
              <w:rPr>
                <w:rStyle w:val="161"/>
                <w:color w:val="000000" w:themeColor="text1"/>
                <w:sz w:val="21"/>
                <w14:textFill>
                  <w14:solidFill>
                    <w14:schemeClr w14:val="tx1"/>
                  </w14:solidFill>
                </w14:textFill>
              </w:rPr>
            </w:pPr>
            <w:r>
              <w:rPr>
                <w:rStyle w:val="161"/>
                <w:color w:val="000000" w:themeColor="text1"/>
                <w:sz w:val="21"/>
                <w14:textFill>
                  <w14:solidFill>
                    <w14:schemeClr w14:val="tx1"/>
                  </w14:solidFill>
                </w14:textFill>
              </w:rPr>
              <w:t>（一）考场场地要求</w:t>
            </w:r>
          </w:p>
          <w:p>
            <w:pPr>
              <w:keepNext w:val="0"/>
              <w:keepLines w:val="0"/>
              <w:pageBreakBefore w:val="0"/>
              <w:widowControl w:val="0"/>
              <w:tabs>
                <w:tab w:val="left" w:pos="360"/>
                <w:tab w:val="left" w:pos="735"/>
              </w:tabs>
              <w:kinsoku/>
              <w:wordWrap/>
              <w:overflowPunct/>
              <w:topLinePunct w:val="0"/>
              <w:autoSpaceDE/>
              <w:autoSpaceDN/>
              <w:bidi w:val="0"/>
              <w:adjustRightInd/>
              <w:snapToGrid w:val="0"/>
              <w:spacing w:line="320" w:lineRule="exact"/>
              <w:textAlignment w:val="auto"/>
              <w:rPr>
                <w:rStyle w:val="161"/>
                <w:rFonts w:cs="宋体"/>
                <w:b/>
                <w:bCs/>
                <w:color w:val="000000" w:themeColor="text1"/>
                <w:sz w:val="21"/>
                <w14:textFill>
                  <w14:solidFill>
                    <w14:schemeClr w14:val="tx1"/>
                  </w14:solidFill>
                </w14:textFill>
              </w:rPr>
            </w:pPr>
            <w:r>
              <w:rPr>
                <w:rStyle w:val="161"/>
                <w:color w:val="000000" w:themeColor="text1"/>
                <w:sz w:val="21"/>
                <w14:textFill>
                  <w14:solidFill>
                    <w14:schemeClr w14:val="tx1"/>
                  </w14:solidFill>
                </w14:textFill>
              </w:rPr>
              <w:t>★1、考场土地须在阳江市行政区域内且具有合法土地使用许可手续，场地整体须符合消防要求（包含但不限于建筑物、通道、设施设备），且无其他权利瑕疵，符合国家有关的土地和规划的法律法规及政策规定等；承诺中标后提供场地产权证复印件，如是租用场地的，须同时提供产权证复印件和租赁合同复印件。</w:t>
            </w:r>
            <w:r>
              <w:rPr>
                <w:rStyle w:val="161"/>
                <w:rFonts w:cs="宋体"/>
                <w:b/>
                <w:bCs/>
                <w:color w:val="000000" w:themeColor="text1"/>
                <w:sz w:val="21"/>
                <w14:textFill>
                  <w14:solidFill>
                    <w14:schemeClr w14:val="tx1"/>
                  </w14:solidFill>
                </w14:textFill>
              </w:rPr>
              <w:t>（投标时提供承诺函，格式自拟）</w:t>
            </w:r>
          </w:p>
          <w:p>
            <w:pPr>
              <w:keepNext w:val="0"/>
              <w:keepLines w:val="0"/>
              <w:pageBreakBefore w:val="0"/>
              <w:widowControl w:val="0"/>
              <w:tabs>
                <w:tab w:val="left" w:pos="360"/>
                <w:tab w:val="left" w:pos="735"/>
              </w:tabs>
              <w:kinsoku/>
              <w:wordWrap/>
              <w:overflowPunct/>
              <w:topLinePunct w:val="0"/>
              <w:autoSpaceDE/>
              <w:autoSpaceDN/>
              <w:bidi w:val="0"/>
              <w:adjustRightInd/>
              <w:snapToGrid w:val="0"/>
              <w:spacing w:line="320" w:lineRule="exact"/>
              <w:textAlignment w:val="auto"/>
              <w:rPr>
                <w:rStyle w:val="161"/>
                <w:color w:val="000000" w:themeColor="text1"/>
                <w:sz w:val="21"/>
                <w14:textFill>
                  <w14:solidFill>
                    <w14:schemeClr w14:val="tx1"/>
                  </w14:solidFill>
                </w14:textFill>
              </w:rPr>
            </w:pPr>
            <w:r>
              <w:rPr>
                <w:rStyle w:val="161"/>
                <w:color w:val="000000" w:themeColor="text1"/>
                <w:sz w:val="21"/>
                <w14:textFill>
                  <w14:solidFill>
                    <w14:schemeClr w14:val="tx1"/>
                  </w14:solidFill>
                </w14:textFill>
              </w:rPr>
              <w:t>2、考场总面积需要大于2万平方米（30亩），考场年考试能力小型汽车满足8万人次；其中小型汽车科目一候考区不低于500平方米，科目二候考区不低于500平方米，科目三候考区不低于500平方米；考场应配套有待考室、监控室、考试闸、门禁、考试监控设备、民警休息室等。</w:t>
            </w:r>
          </w:p>
          <w:p>
            <w:pPr>
              <w:keepNext w:val="0"/>
              <w:keepLines w:val="0"/>
              <w:pageBreakBefore w:val="0"/>
              <w:widowControl w:val="0"/>
              <w:tabs>
                <w:tab w:val="left" w:pos="360"/>
                <w:tab w:val="left" w:pos="735"/>
              </w:tabs>
              <w:kinsoku/>
              <w:wordWrap/>
              <w:overflowPunct/>
              <w:topLinePunct w:val="0"/>
              <w:autoSpaceDE/>
              <w:autoSpaceDN/>
              <w:bidi w:val="0"/>
              <w:adjustRightInd/>
              <w:snapToGrid w:val="0"/>
              <w:spacing w:line="320" w:lineRule="exact"/>
              <w:textAlignment w:val="auto"/>
              <w:rPr>
                <w:rStyle w:val="161"/>
                <w:color w:val="000000" w:themeColor="text1"/>
                <w:sz w:val="21"/>
                <w14:textFill>
                  <w14:solidFill>
                    <w14:schemeClr w14:val="tx1"/>
                  </w14:solidFill>
                </w14:textFill>
              </w:rPr>
            </w:pPr>
            <w:r>
              <w:rPr>
                <w:rStyle w:val="161"/>
                <w:color w:val="000000" w:themeColor="text1"/>
                <w:sz w:val="21"/>
                <w14:textFill>
                  <w14:solidFill>
                    <w14:schemeClr w14:val="tx1"/>
                  </w14:solidFill>
                </w14:textFill>
              </w:rPr>
              <w:t>★3、考场投标人必须承诺满足：1、按照驾驶人考试工作规范要求，根据日常考量配足安全员、引车员及相关工作人员，确保考试运行有序；2、提供的考试场地及设备应符合 139 号令及国家最新的《机动车驾驶人考试内容与方法》（GA/2026-2017）、《机动车驾驶人考试场地及其设施设置》（ GA/1029-2017 ）、考试车辆和考试设备必须符合《机动车驾驶人考试系统通用技术条件》（GA/T1028.1-2017、GA/T1028.2-2017、GA/T1028.3-2017、GA/T1028.4-2017）和《机动车驾驶人考试监管系统通用技术条件》（GA1027-2017）要求等行业标准，满足《机动车驾驶人考试场使用验收规范》（GA/T1030.1-2017）GA/T1030.2-2017）、GA/T1030.3-2017），达到省局下发的《关于进一步加强汽车类驾驶人考试工作监督管理工作的通知》（广公交（传）字【2019】571 号）要求，确保考场能通过上级部门的验收；3、能及时根据上级部门要求，对考试场地、考试车辆、考试系统、监控设备等进行升级改造，确保考试场地及考试设备达到上级部门要求，保证考试工作能顺利开展；</w:t>
            </w:r>
            <w:r>
              <w:rPr>
                <w:rStyle w:val="161"/>
                <w:rFonts w:cs="宋体"/>
                <w:b/>
                <w:bCs/>
                <w:color w:val="000000" w:themeColor="text1"/>
                <w:sz w:val="21"/>
                <w14:textFill>
                  <w14:solidFill>
                    <w14:schemeClr w14:val="tx1"/>
                  </w14:solidFill>
                </w14:textFill>
              </w:rPr>
              <w:t>（投标时提供承诺函，格式自拟）</w:t>
            </w:r>
          </w:p>
          <w:p>
            <w:pPr>
              <w:keepNext w:val="0"/>
              <w:keepLines w:val="0"/>
              <w:pageBreakBefore w:val="0"/>
              <w:widowControl w:val="0"/>
              <w:tabs>
                <w:tab w:val="left" w:pos="360"/>
                <w:tab w:val="left" w:pos="735"/>
              </w:tabs>
              <w:kinsoku/>
              <w:wordWrap/>
              <w:overflowPunct/>
              <w:topLinePunct w:val="0"/>
              <w:autoSpaceDE/>
              <w:autoSpaceDN/>
              <w:bidi w:val="0"/>
              <w:adjustRightInd/>
              <w:snapToGrid w:val="0"/>
              <w:spacing w:line="320" w:lineRule="exact"/>
              <w:textAlignment w:val="auto"/>
              <w:rPr>
                <w:rStyle w:val="161"/>
                <w:rFonts w:cs="宋体"/>
                <w:b/>
                <w:bCs/>
                <w:color w:val="000000" w:themeColor="text1"/>
                <w:sz w:val="21"/>
                <w14:textFill>
                  <w14:solidFill>
                    <w14:schemeClr w14:val="tx1"/>
                  </w14:solidFill>
                </w14:textFill>
              </w:rPr>
            </w:pPr>
            <w:r>
              <w:rPr>
                <w:rStyle w:val="161"/>
                <w:color w:val="000000" w:themeColor="text1"/>
                <w:sz w:val="21"/>
                <w14:textFill>
                  <w14:solidFill>
                    <w14:schemeClr w14:val="tx1"/>
                  </w14:solidFill>
                </w14:textFill>
              </w:rPr>
              <w:t>4、若公安部发布新规增加或减少考试项目，按公安部新规调整执行。</w:t>
            </w:r>
            <w:r>
              <w:rPr>
                <w:rStyle w:val="161"/>
                <w:rFonts w:cs="宋体"/>
                <w:b/>
                <w:bCs/>
                <w:color w:val="000000" w:themeColor="text1"/>
                <w:sz w:val="21"/>
                <w14:textFill>
                  <w14:solidFill>
                    <w14:schemeClr w14:val="tx1"/>
                  </w14:solidFill>
                </w14:textFill>
              </w:rPr>
              <w:t>（投标时提供承诺函，格式自拟）</w:t>
            </w:r>
          </w:p>
          <w:p>
            <w:pPr>
              <w:pStyle w:val="162"/>
              <w:keepNext w:val="0"/>
              <w:keepLines w:val="0"/>
              <w:pageBreakBefore w:val="0"/>
              <w:widowControl w:val="0"/>
              <w:kinsoku/>
              <w:wordWrap/>
              <w:overflowPunct/>
              <w:topLinePunct w:val="0"/>
              <w:autoSpaceDE/>
              <w:autoSpaceDN/>
              <w:bidi w:val="0"/>
              <w:adjustRightInd/>
              <w:snapToGrid w:val="0"/>
              <w:spacing w:line="320" w:lineRule="exact"/>
              <w:textAlignment w:val="auto"/>
              <w:rPr>
                <w:rStyle w:val="161"/>
                <w:color w:val="000000" w:themeColor="text1"/>
                <w:szCs w:val="22"/>
                <w14:textFill>
                  <w14:solidFill>
                    <w14:schemeClr w14:val="tx1"/>
                  </w14:solidFill>
                </w14:textFill>
              </w:rPr>
            </w:pPr>
            <w:r>
              <w:rPr>
                <w:rStyle w:val="161"/>
                <w:color w:val="000000" w:themeColor="text1"/>
                <w:szCs w:val="22"/>
                <w14:textFill>
                  <w14:solidFill>
                    <w14:schemeClr w14:val="tx1"/>
                  </w14:solidFill>
                </w14:textFill>
              </w:rPr>
              <w:t>（二）考场服务人员要求</w:t>
            </w:r>
          </w:p>
          <w:p>
            <w:pPr>
              <w:pStyle w:val="162"/>
              <w:keepNext w:val="0"/>
              <w:keepLines w:val="0"/>
              <w:pageBreakBefore w:val="0"/>
              <w:widowControl w:val="0"/>
              <w:kinsoku/>
              <w:wordWrap/>
              <w:overflowPunct/>
              <w:topLinePunct w:val="0"/>
              <w:autoSpaceDE/>
              <w:autoSpaceDN/>
              <w:bidi w:val="0"/>
              <w:adjustRightInd/>
              <w:snapToGrid w:val="0"/>
              <w:spacing w:line="320" w:lineRule="exact"/>
              <w:textAlignment w:val="auto"/>
              <w:rPr>
                <w:rStyle w:val="161"/>
                <w:color w:val="000000" w:themeColor="text1"/>
                <w:szCs w:val="22"/>
                <w14:textFill>
                  <w14:solidFill>
                    <w14:schemeClr w14:val="tx1"/>
                  </w14:solidFill>
                </w14:textFill>
              </w:rPr>
            </w:pPr>
            <w:r>
              <w:rPr>
                <w:rStyle w:val="161"/>
                <w:color w:val="000000" w:themeColor="text1"/>
                <w:szCs w:val="22"/>
                <w14:textFill>
                  <w14:solidFill>
                    <w14:schemeClr w14:val="tx1"/>
                  </w14:solidFill>
                </w14:textFill>
              </w:rPr>
              <w:t>1、考场须提供相关辅助人员不少于</w:t>
            </w:r>
            <w:r>
              <w:rPr>
                <w:rStyle w:val="161"/>
                <w:rFonts w:hint="eastAsia"/>
                <w:color w:val="000000" w:themeColor="text1"/>
                <w:szCs w:val="22"/>
                <w14:textFill>
                  <w14:solidFill>
                    <w14:schemeClr w14:val="tx1"/>
                  </w14:solidFill>
                </w14:textFill>
              </w:rPr>
              <w:t>4</w:t>
            </w:r>
            <w:r>
              <w:rPr>
                <w:rStyle w:val="161"/>
                <w:color w:val="000000" w:themeColor="text1"/>
                <w:szCs w:val="22"/>
                <w14:textFill>
                  <w14:solidFill>
                    <w14:schemeClr w14:val="tx1"/>
                  </w14:solidFill>
                </w14:textFill>
              </w:rPr>
              <w:t>5人，其中科目二不少于</w:t>
            </w:r>
            <w:r>
              <w:rPr>
                <w:rStyle w:val="161"/>
                <w:rFonts w:hint="eastAsia"/>
                <w:color w:val="000000" w:themeColor="text1"/>
                <w:szCs w:val="22"/>
                <w14:textFill>
                  <w14:solidFill>
                    <w14:schemeClr w14:val="tx1"/>
                  </w14:solidFill>
                </w14:textFill>
              </w:rPr>
              <w:t>10</w:t>
            </w:r>
            <w:r>
              <w:rPr>
                <w:rStyle w:val="161"/>
                <w:color w:val="000000" w:themeColor="text1"/>
                <w:szCs w:val="22"/>
                <w14:textFill>
                  <w14:solidFill>
                    <w14:schemeClr w14:val="tx1"/>
                  </w14:solidFill>
                </w14:textFill>
              </w:rPr>
              <w:t xml:space="preserve"> 人，科目三不少于 </w:t>
            </w:r>
            <w:r>
              <w:rPr>
                <w:rStyle w:val="161"/>
                <w:rFonts w:hint="eastAsia"/>
                <w:color w:val="000000" w:themeColor="text1"/>
                <w:szCs w:val="22"/>
                <w14:textFill>
                  <w14:solidFill>
                    <w14:schemeClr w14:val="tx1"/>
                  </w14:solidFill>
                </w14:textFill>
              </w:rPr>
              <w:t>3</w:t>
            </w:r>
            <w:r>
              <w:rPr>
                <w:rStyle w:val="161"/>
                <w:color w:val="000000" w:themeColor="text1"/>
                <w:szCs w:val="22"/>
                <w14:textFill>
                  <w14:solidFill>
                    <w14:schemeClr w14:val="tx1"/>
                  </w14:solidFill>
                </w14:textFill>
              </w:rPr>
              <w:t>5人。</w:t>
            </w:r>
          </w:p>
          <w:p>
            <w:pPr>
              <w:pStyle w:val="162"/>
              <w:keepNext w:val="0"/>
              <w:keepLines w:val="0"/>
              <w:pageBreakBefore w:val="0"/>
              <w:widowControl w:val="0"/>
              <w:kinsoku/>
              <w:wordWrap/>
              <w:overflowPunct/>
              <w:topLinePunct w:val="0"/>
              <w:autoSpaceDE/>
              <w:autoSpaceDN/>
              <w:bidi w:val="0"/>
              <w:adjustRightInd/>
              <w:snapToGrid w:val="0"/>
              <w:spacing w:line="320" w:lineRule="exact"/>
              <w:textAlignment w:val="auto"/>
              <w:rPr>
                <w:rStyle w:val="161"/>
                <w:color w:val="000000" w:themeColor="text1"/>
                <w:szCs w:val="22"/>
                <w14:textFill>
                  <w14:solidFill>
                    <w14:schemeClr w14:val="tx1"/>
                  </w14:solidFill>
                </w14:textFill>
              </w:rPr>
            </w:pPr>
            <w:r>
              <w:rPr>
                <w:rStyle w:val="161"/>
                <w:color w:val="000000" w:themeColor="text1"/>
                <w:szCs w:val="22"/>
                <w14:textFill>
                  <w14:solidFill>
                    <w14:schemeClr w14:val="tx1"/>
                  </w14:solidFill>
                </w14:textFill>
              </w:rPr>
              <w:t>2、中标人应按照《中华人民共和国劳动法》的相关规定发放工资，辅助人员工资不得低于阳江市最低工资标准。</w:t>
            </w:r>
          </w:p>
          <w:p>
            <w:pPr>
              <w:keepNext w:val="0"/>
              <w:keepLines w:val="0"/>
              <w:pageBreakBefore w:val="0"/>
              <w:widowControl w:val="0"/>
              <w:kinsoku/>
              <w:wordWrap/>
              <w:overflowPunct/>
              <w:topLinePunct w:val="0"/>
              <w:autoSpaceDE/>
              <w:autoSpaceDN/>
              <w:bidi w:val="0"/>
              <w:adjustRightInd/>
              <w:spacing w:line="320" w:lineRule="exact"/>
              <w:textAlignment w:val="auto"/>
              <w:rPr>
                <w:rFonts w:ascii="宋体" w:hAnsi="宋体"/>
                <w:color w:val="000000" w:themeColor="text1"/>
                <w:szCs w:val="21"/>
                <w:highlight w:val="none"/>
                <w14:textFill>
                  <w14:solidFill>
                    <w14:schemeClr w14:val="tx1"/>
                  </w14:solidFill>
                </w14:textFill>
              </w:rPr>
            </w:pPr>
            <w:r>
              <w:rPr>
                <w:rStyle w:val="161"/>
                <w:color w:val="000000" w:themeColor="text1"/>
                <w:szCs w:val="22"/>
                <w14:textFill>
                  <w14:solidFill>
                    <w14:schemeClr w14:val="tx1"/>
                  </w14:solidFill>
                </w14:textFill>
              </w:rPr>
              <w:t>3、中标人应按照相关规定，为辅助人员支付国家规定必须购买的社会保险费用。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24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报价应包含</w:t>
            </w:r>
            <w:r>
              <w:rPr>
                <w:rFonts w:hint="eastAsia" w:hAnsi="宋体"/>
                <w:bCs/>
                <w:color w:val="000000" w:themeColor="text1"/>
                <w:szCs w:val="21"/>
                <w:highlight w:val="none"/>
                <w:lang w:val="en-US" w:eastAsia="zh-CN"/>
                <w14:textFill>
                  <w14:solidFill>
                    <w14:schemeClr w14:val="tx1"/>
                  </w14:solidFill>
                </w14:textFill>
              </w:rPr>
              <w:t>完成本项的</w:t>
            </w:r>
            <w:r>
              <w:rPr>
                <w:rFonts w:hAnsi="宋体" w:cs="宋体"/>
                <w:color w:val="000000" w:themeColor="text1"/>
                <w:szCs w:val="21"/>
                <w:highlight w:val="none"/>
                <w14:textFill>
                  <w14:solidFill>
                    <w14:schemeClr w14:val="tx1"/>
                  </w14:solidFill>
                </w14:textFill>
              </w:rPr>
              <w:t>全部费用</w:t>
            </w:r>
            <w:r>
              <w:rPr>
                <w:rFonts w:hint="eastAsia" w:hAnsi="宋体" w:cs="宋体"/>
                <w:color w:val="000000" w:themeColor="text1"/>
                <w:spacing w:val="-3"/>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采</w:t>
            </w:r>
            <w:r>
              <w:rPr>
                <w:rFonts w:hint="eastAsia" w:ascii="宋体" w:hAnsi="宋体" w:cs="宋体"/>
                <w:color w:val="000000" w:themeColor="text1"/>
                <w:highlight w:val="none"/>
                <w14:textFill>
                  <w14:solidFill>
                    <w14:schemeClr w14:val="tx1"/>
                  </w14:solidFill>
                </w14:textFill>
              </w:rPr>
              <w:t>购合同由</w:t>
            </w:r>
            <w:r>
              <w:rPr>
                <w:rFonts w:hint="eastAsia" w:ascii="宋体" w:hAnsi="宋体" w:cs="宋体"/>
                <w:color w:val="000000" w:themeColor="text1"/>
                <w:szCs w:val="21"/>
                <w:highlight w:val="none"/>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与采购人双方签订，签订时间为《成交通知书》发出之日起</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个日历日内</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24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Cs w:val="21"/>
                <w:highlight w:val="none"/>
                <w:lang w:val="zh-CN" w:eastAsia="zh-CN"/>
                <w14:textFill>
                  <w14:solidFill>
                    <w14:schemeClr w14:val="tx1"/>
                  </w14:solidFill>
                </w14:textFill>
              </w:rPr>
            </w:pPr>
            <w:r>
              <w:rPr>
                <w:rFonts w:hint="eastAsia"/>
                <w:color w:val="000000" w:themeColor="text1"/>
                <w:sz w:val="21"/>
                <w:highlight w:val="none"/>
                <w14:textFill>
                  <w14:solidFill>
                    <w14:schemeClr w14:val="tx1"/>
                  </w14:solidFill>
                </w14:textFill>
              </w:rPr>
              <w:t>阳江市范围内</w:t>
            </w:r>
            <w:r>
              <w:rPr>
                <w:rFonts w:hint="eastAsia"/>
                <w:color w:val="000000" w:themeColor="text1"/>
                <w:sz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9" w:hRule="atLeast"/>
          <w:jc w:val="center"/>
        </w:trPr>
        <w:tc>
          <w:tcPr>
            <w:tcW w:w="7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24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s="Calibri"/>
                <w:b/>
                <w:color w:val="000000" w:themeColor="text1"/>
                <w:szCs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结算和</w:t>
            </w:r>
            <w:r>
              <w:rPr>
                <w:b/>
                <w:color w:val="000000" w:themeColor="text1"/>
                <w:sz w:val="21"/>
                <w:highlight w:val="none"/>
                <w14:textFill>
                  <w14:solidFill>
                    <w14:schemeClr w14:val="tx1"/>
                  </w14:solidFill>
                </w14:textFill>
              </w:rPr>
              <w:t>付款方式</w:t>
            </w:r>
          </w:p>
        </w:tc>
        <w:tc>
          <w:tcPr>
            <w:tcW w:w="6857"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由采购人按下列程序付款：</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（一）结算方式：</w:t>
            </w:r>
            <w:r>
              <w:rPr>
                <w:rFonts w:hint="eastAsia"/>
                <w:color w:val="000000" w:themeColor="text1"/>
                <w:highlight w:val="none"/>
                <w14:textFill>
                  <w14:solidFill>
                    <w14:schemeClr w14:val="tx1"/>
                  </w14:solidFill>
                </w14:textFill>
              </w:rPr>
              <w:t>每</w:t>
            </w:r>
            <w:r>
              <w:rPr>
                <w:color w:val="000000" w:themeColor="text1"/>
                <w:highlight w:val="none"/>
                <w14:textFill>
                  <w14:solidFill>
                    <w14:schemeClr w14:val="tx1"/>
                  </w14:solidFill>
                </w14:textFill>
              </w:rPr>
              <w:t>半年结算服务费用</w:t>
            </w:r>
            <w:r>
              <w:rPr>
                <w:rFonts w:hint="eastAsia"/>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（二）计费公式：每</w:t>
            </w:r>
            <w:r>
              <w:rPr>
                <w:rFonts w:hint="eastAsia"/>
                <w:color w:val="000000" w:themeColor="text1"/>
                <w:highlight w:val="none"/>
                <w14:textFill>
                  <w14:solidFill>
                    <w14:schemeClr w14:val="tx1"/>
                  </w14:solidFill>
                </w14:textFill>
              </w:rPr>
              <w:t>半</w:t>
            </w:r>
            <w:r>
              <w:rPr>
                <w:color w:val="000000" w:themeColor="text1"/>
                <w:highlight w:val="none"/>
                <w14:textFill>
                  <w14:solidFill>
                    <w14:schemeClr w14:val="tx1"/>
                  </w14:solidFill>
                </w14:textFill>
              </w:rPr>
              <w:t>年按每人240元乘以科目一考试人数计算支付，最高计算金额（上限）为中标金额，最低计算金额（下限）为中标金额的70%。</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（三）结算日期：</w:t>
            </w:r>
            <w:r>
              <w:rPr>
                <w:rFonts w:hint="eastAsia"/>
                <w:color w:val="000000" w:themeColor="text1"/>
                <w:highlight w:val="none"/>
                <w14:textFill>
                  <w14:solidFill>
                    <w14:schemeClr w14:val="tx1"/>
                  </w14:solidFill>
                </w14:textFill>
              </w:rPr>
              <w:t>采购人及中标人应在每半年结束的次月20号前完成结算并向财政部门提出支付申请手续。</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（四）计费标准：</w:t>
            </w:r>
          </w:p>
          <w:tbl>
            <w:tblPr>
              <w:tblStyle w:val="45"/>
              <w:tblW w:w="0" w:type="auto"/>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33"/>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33" w:type="dxa"/>
                  <w:noWrap w:val="0"/>
                  <w:vAlign w:val="center"/>
                </w:tcPr>
                <w:p>
                  <w:pPr>
                    <w:pStyle w:val="20"/>
                    <w:keepNext w:val="0"/>
                    <w:keepLines w:val="0"/>
                    <w:pageBreakBefore w:val="0"/>
                    <w:kinsoku/>
                    <w:wordWrap/>
                    <w:overflowPunct/>
                    <w:topLinePunct w:val="0"/>
                    <w:autoSpaceDE/>
                    <w:autoSpaceDN/>
                    <w:bidi w:val="0"/>
                    <w:adjustRightInd/>
                    <w:spacing w:before="1"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科目</w:t>
                  </w:r>
                </w:p>
              </w:tc>
              <w:tc>
                <w:tcPr>
                  <w:tcW w:w="2795" w:type="dxa"/>
                  <w:noWrap w:val="0"/>
                  <w:vAlign w:val="center"/>
                </w:tcPr>
                <w:p>
                  <w:pPr>
                    <w:pStyle w:val="20"/>
                    <w:keepNext w:val="0"/>
                    <w:keepLines w:val="0"/>
                    <w:pageBreakBefore w:val="0"/>
                    <w:kinsoku/>
                    <w:wordWrap/>
                    <w:overflowPunct/>
                    <w:topLinePunct w:val="0"/>
                    <w:autoSpaceDE/>
                    <w:autoSpaceDN/>
                    <w:bidi w:val="0"/>
                    <w:adjustRightInd/>
                    <w:spacing w:before="1" w:line="320" w:lineRule="exact"/>
                    <w:jc w:val="center"/>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考试费用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33" w:type="dxa"/>
                  <w:noWrap w:val="0"/>
                  <w:vAlign w:val="center"/>
                </w:tcPr>
                <w:p>
                  <w:pPr>
                    <w:pStyle w:val="163"/>
                    <w:keepNext w:val="0"/>
                    <w:keepLines w:val="0"/>
                    <w:pageBreakBefore w:val="0"/>
                    <w:kinsoku/>
                    <w:wordWrap/>
                    <w:overflowPunct/>
                    <w:topLinePunct w:val="0"/>
                    <w:autoSpaceDE/>
                    <w:autoSpaceDN/>
                    <w:bidi w:val="0"/>
                    <w:adjustRightInd/>
                    <w:snapToGrid w:val="0"/>
                    <w:spacing w:before="22" w:line="320" w:lineRule="exact"/>
                    <w:ind w:left="610" w:leftChars="0" w:right="599" w:rightChars="0"/>
                    <w:jc w:val="center"/>
                    <w:textAlignment w:val="auto"/>
                    <w:rPr>
                      <w:color w:val="000000" w:themeColor="text1"/>
                      <w:sz w:val="21"/>
                      <w:highlight w:val="none"/>
                      <w:lang w:eastAsia="en-US"/>
                      <w14:textFill>
                        <w14:solidFill>
                          <w14:schemeClr w14:val="tx1"/>
                        </w14:solidFill>
                      </w14:textFill>
                    </w:rPr>
                  </w:pPr>
                  <w:r>
                    <w:rPr>
                      <w:rStyle w:val="161"/>
                      <w:color w:val="000000" w:themeColor="text1"/>
                      <w:sz w:val="21"/>
                      <w:lang w:eastAsia="en-US"/>
                      <w14:textFill>
                        <w14:solidFill>
                          <w14:schemeClr w14:val="tx1"/>
                        </w14:solidFill>
                      </w14:textFill>
                    </w:rPr>
                    <w:t>科目一</w:t>
                  </w:r>
                </w:p>
              </w:tc>
              <w:tc>
                <w:tcPr>
                  <w:tcW w:w="2795" w:type="dxa"/>
                  <w:noWrap w:val="0"/>
                  <w:vAlign w:val="center"/>
                </w:tcPr>
                <w:p>
                  <w:pPr>
                    <w:pStyle w:val="163"/>
                    <w:keepNext w:val="0"/>
                    <w:keepLines w:val="0"/>
                    <w:pageBreakBefore w:val="0"/>
                    <w:kinsoku/>
                    <w:wordWrap/>
                    <w:overflowPunct/>
                    <w:topLinePunct w:val="0"/>
                    <w:autoSpaceDE/>
                    <w:autoSpaceDN/>
                    <w:bidi w:val="0"/>
                    <w:adjustRightInd/>
                    <w:snapToGrid w:val="0"/>
                    <w:spacing w:before="22" w:line="320" w:lineRule="exact"/>
                    <w:ind w:right="947" w:rightChars="0"/>
                    <w:jc w:val="center"/>
                    <w:textAlignment w:val="auto"/>
                    <w:rPr>
                      <w:color w:val="000000" w:themeColor="text1"/>
                      <w:sz w:val="21"/>
                      <w:highlight w:val="none"/>
                      <w:lang w:eastAsia="en-US"/>
                      <w14:textFill>
                        <w14:solidFill>
                          <w14:schemeClr w14:val="tx1"/>
                        </w14:solidFill>
                      </w14:textFill>
                    </w:rPr>
                  </w:pPr>
                  <w:r>
                    <w:rPr>
                      <w:rStyle w:val="161"/>
                      <w:color w:val="000000" w:themeColor="text1"/>
                      <w:sz w:val="21"/>
                      <w14:textFill>
                        <w14:solidFill>
                          <w14:schemeClr w14:val="tx1"/>
                        </w14:solidFill>
                      </w14:textFill>
                    </w:rPr>
                    <w:t xml:space="preserve">        35</w:t>
                  </w:r>
                  <w:r>
                    <w:rPr>
                      <w:rStyle w:val="161"/>
                      <w:color w:val="000000" w:themeColor="text1"/>
                      <w:sz w:val="21"/>
                      <w:lang w:eastAsia="en-US"/>
                      <w14:textFill>
                        <w14:solidFill>
                          <w14:schemeClr w14:val="tx1"/>
                        </w14:solidFill>
                      </w14:textFill>
                    </w:rPr>
                    <w:t>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33" w:type="dxa"/>
                  <w:noWrap w:val="0"/>
                  <w:vAlign w:val="center"/>
                </w:tcPr>
                <w:p>
                  <w:pPr>
                    <w:pStyle w:val="163"/>
                    <w:keepNext w:val="0"/>
                    <w:keepLines w:val="0"/>
                    <w:pageBreakBefore w:val="0"/>
                    <w:kinsoku/>
                    <w:wordWrap/>
                    <w:overflowPunct/>
                    <w:topLinePunct w:val="0"/>
                    <w:autoSpaceDE/>
                    <w:autoSpaceDN/>
                    <w:bidi w:val="0"/>
                    <w:adjustRightInd/>
                    <w:snapToGrid w:val="0"/>
                    <w:spacing w:before="22" w:line="320" w:lineRule="exact"/>
                    <w:ind w:left="610" w:leftChars="0" w:right="599" w:rightChars="0"/>
                    <w:jc w:val="center"/>
                    <w:textAlignment w:val="auto"/>
                    <w:rPr>
                      <w:color w:val="000000" w:themeColor="text1"/>
                      <w:sz w:val="21"/>
                      <w:highlight w:val="none"/>
                      <w:lang w:eastAsia="en-US"/>
                      <w14:textFill>
                        <w14:solidFill>
                          <w14:schemeClr w14:val="tx1"/>
                        </w14:solidFill>
                      </w14:textFill>
                    </w:rPr>
                  </w:pPr>
                  <w:r>
                    <w:rPr>
                      <w:rStyle w:val="161"/>
                      <w:color w:val="000000" w:themeColor="text1"/>
                      <w:sz w:val="21"/>
                      <w:lang w:eastAsia="en-US"/>
                      <w14:textFill>
                        <w14:solidFill>
                          <w14:schemeClr w14:val="tx1"/>
                        </w14:solidFill>
                      </w14:textFill>
                    </w:rPr>
                    <w:t>科目二</w:t>
                  </w:r>
                </w:p>
              </w:tc>
              <w:tc>
                <w:tcPr>
                  <w:tcW w:w="2795" w:type="dxa"/>
                  <w:noWrap w:val="0"/>
                  <w:vAlign w:val="center"/>
                </w:tcPr>
                <w:p>
                  <w:pPr>
                    <w:pStyle w:val="163"/>
                    <w:keepNext w:val="0"/>
                    <w:keepLines w:val="0"/>
                    <w:pageBreakBefore w:val="0"/>
                    <w:kinsoku/>
                    <w:wordWrap/>
                    <w:overflowPunct/>
                    <w:topLinePunct w:val="0"/>
                    <w:autoSpaceDE/>
                    <w:autoSpaceDN/>
                    <w:bidi w:val="0"/>
                    <w:adjustRightInd/>
                    <w:snapToGrid w:val="0"/>
                    <w:spacing w:before="22" w:line="320" w:lineRule="exact"/>
                    <w:ind w:right="947" w:rightChars="0"/>
                    <w:jc w:val="center"/>
                    <w:textAlignment w:val="auto"/>
                    <w:rPr>
                      <w:color w:val="000000" w:themeColor="text1"/>
                      <w:sz w:val="21"/>
                      <w:highlight w:val="none"/>
                      <w:lang w:eastAsia="en-US"/>
                      <w14:textFill>
                        <w14:solidFill>
                          <w14:schemeClr w14:val="tx1"/>
                        </w14:solidFill>
                      </w14:textFill>
                    </w:rPr>
                  </w:pPr>
                  <w:r>
                    <w:rPr>
                      <w:rStyle w:val="161"/>
                      <w:color w:val="000000" w:themeColor="text1"/>
                      <w:sz w:val="21"/>
                      <w14:textFill>
                        <w14:solidFill>
                          <w14:schemeClr w14:val="tx1"/>
                        </w14:solidFill>
                      </w14:textFill>
                    </w:rPr>
                    <w:t xml:space="preserve">        65</w:t>
                  </w:r>
                  <w:r>
                    <w:rPr>
                      <w:rStyle w:val="161"/>
                      <w:color w:val="000000" w:themeColor="text1"/>
                      <w:sz w:val="21"/>
                      <w:lang w:eastAsia="en-US"/>
                      <w14:textFill>
                        <w14:solidFill>
                          <w14:schemeClr w14:val="tx1"/>
                        </w14:solidFill>
                      </w14:textFill>
                    </w:rPr>
                    <w:t>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33" w:type="dxa"/>
                  <w:noWrap w:val="0"/>
                  <w:vAlign w:val="center"/>
                </w:tcPr>
                <w:p>
                  <w:pPr>
                    <w:pStyle w:val="163"/>
                    <w:keepNext w:val="0"/>
                    <w:keepLines w:val="0"/>
                    <w:pageBreakBefore w:val="0"/>
                    <w:kinsoku/>
                    <w:wordWrap/>
                    <w:overflowPunct/>
                    <w:topLinePunct w:val="0"/>
                    <w:autoSpaceDE/>
                    <w:autoSpaceDN/>
                    <w:bidi w:val="0"/>
                    <w:adjustRightInd/>
                    <w:snapToGrid w:val="0"/>
                    <w:spacing w:before="25" w:line="320" w:lineRule="exact"/>
                    <w:ind w:left="610" w:leftChars="0" w:right="599" w:rightChars="0"/>
                    <w:jc w:val="center"/>
                    <w:textAlignment w:val="auto"/>
                    <w:rPr>
                      <w:color w:val="000000" w:themeColor="text1"/>
                      <w:sz w:val="21"/>
                      <w:highlight w:val="none"/>
                      <w:lang w:eastAsia="en-US"/>
                      <w14:textFill>
                        <w14:solidFill>
                          <w14:schemeClr w14:val="tx1"/>
                        </w14:solidFill>
                      </w14:textFill>
                    </w:rPr>
                  </w:pPr>
                  <w:r>
                    <w:rPr>
                      <w:rStyle w:val="161"/>
                      <w:color w:val="000000" w:themeColor="text1"/>
                      <w:sz w:val="21"/>
                      <w:lang w:eastAsia="en-US"/>
                      <w14:textFill>
                        <w14:solidFill>
                          <w14:schemeClr w14:val="tx1"/>
                        </w14:solidFill>
                      </w14:textFill>
                    </w:rPr>
                    <w:t>科目三</w:t>
                  </w:r>
                </w:p>
              </w:tc>
              <w:tc>
                <w:tcPr>
                  <w:tcW w:w="2795" w:type="dxa"/>
                  <w:noWrap w:val="0"/>
                  <w:vAlign w:val="center"/>
                </w:tcPr>
                <w:p>
                  <w:pPr>
                    <w:pStyle w:val="163"/>
                    <w:keepNext w:val="0"/>
                    <w:keepLines w:val="0"/>
                    <w:pageBreakBefore w:val="0"/>
                    <w:kinsoku/>
                    <w:wordWrap/>
                    <w:overflowPunct/>
                    <w:topLinePunct w:val="0"/>
                    <w:autoSpaceDE/>
                    <w:autoSpaceDN/>
                    <w:bidi w:val="0"/>
                    <w:adjustRightInd/>
                    <w:snapToGrid w:val="0"/>
                    <w:spacing w:before="25" w:line="320" w:lineRule="exact"/>
                    <w:ind w:right="947" w:rightChars="0"/>
                    <w:jc w:val="center"/>
                    <w:textAlignment w:val="auto"/>
                    <w:rPr>
                      <w:rFonts w:hint="eastAsia"/>
                      <w:color w:val="000000" w:themeColor="text1"/>
                      <w:sz w:val="21"/>
                      <w:highlight w:val="none"/>
                      <w14:textFill>
                        <w14:solidFill>
                          <w14:schemeClr w14:val="tx1"/>
                        </w14:solidFill>
                      </w14:textFill>
                    </w:rPr>
                  </w:pPr>
                  <w:r>
                    <w:rPr>
                      <w:rStyle w:val="161"/>
                      <w:color w:val="000000" w:themeColor="text1"/>
                      <w:sz w:val="21"/>
                      <w14:textFill>
                        <w14:solidFill>
                          <w14:schemeClr w14:val="tx1"/>
                        </w14:solidFill>
                      </w14:textFill>
                    </w:rPr>
                    <w:t xml:space="preserve">         140</w:t>
                  </w:r>
                  <w:r>
                    <w:rPr>
                      <w:rStyle w:val="161"/>
                      <w:color w:val="000000" w:themeColor="text1"/>
                      <w:sz w:val="21"/>
                      <w:lang w:eastAsia="en-US"/>
                      <w14:textFill>
                        <w14:solidFill>
                          <w14:schemeClr w14:val="tx1"/>
                        </w14:solidFill>
                      </w14:textFill>
                    </w:rPr>
                    <w:t>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33" w:type="dxa"/>
                  <w:noWrap w:val="0"/>
                  <w:vAlign w:val="center"/>
                </w:tcPr>
                <w:p>
                  <w:pPr>
                    <w:pStyle w:val="163"/>
                    <w:keepNext w:val="0"/>
                    <w:keepLines w:val="0"/>
                    <w:pageBreakBefore w:val="0"/>
                    <w:kinsoku/>
                    <w:wordWrap/>
                    <w:overflowPunct/>
                    <w:topLinePunct w:val="0"/>
                    <w:autoSpaceDE/>
                    <w:autoSpaceDN/>
                    <w:bidi w:val="0"/>
                    <w:adjustRightInd/>
                    <w:snapToGrid w:val="0"/>
                    <w:spacing w:before="22" w:line="320" w:lineRule="exact"/>
                    <w:ind w:left="610" w:right="599"/>
                    <w:jc w:val="center"/>
                    <w:textAlignment w:val="auto"/>
                    <w:rPr>
                      <w:rStyle w:val="161"/>
                      <w:color w:val="000000" w:themeColor="text1"/>
                      <w:sz w:val="21"/>
                      <w:szCs w:val="21"/>
                      <w14:textFill>
                        <w14:solidFill>
                          <w14:schemeClr w14:val="tx1"/>
                        </w14:solidFill>
                      </w14:textFill>
                    </w:rPr>
                  </w:pPr>
                  <w:r>
                    <w:rPr>
                      <w:rStyle w:val="161"/>
                      <w:color w:val="000000" w:themeColor="text1"/>
                      <w:sz w:val="21"/>
                      <w:szCs w:val="21"/>
                      <w14:textFill>
                        <w14:solidFill>
                          <w14:schemeClr w14:val="tx1"/>
                        </w14:solidFill>
                      </w14:textFill>
                    </w:rPr>
                    <w:t>合计</w:t>
                  </w:r>
                </w:p>
                <w:p>
                  <w:pPr>
                    <w:pStyle w:val="163"/>
                    <w:keepNext w:val="0"/>
                    <w:keepLines w:val="0"/>
                    <w:pageBreakBefore w:val="0"/>
                    <w:kinsoku/>
                    <w:wordWrap/>
                    <w:overflowPunct/>
                    <w:topLinePunct w:val="0"/>
                    <w:autoSpaceDE/>
                    <w:autoSpaceDN/>
                    <w:bidi w:val="0"/>
                    <w:adjustRightInd/>
                    <w:snapToGrid w:val="0"/>
                    <w:spacing w:before="22" w:line="320" w:lineRule="exact"/>
                    <w:ind w:right="599" w:rightChars="0" w:firstLine="420" w:firstLineChars="200"/>
                    <w:jc w:val="center"/>
                    <w:textAlignment w:val="auto"/>
                    <w:rPr>
                      <w:color w:val="000000" w:themeColor="text1"/>
                      <w:highlight w:val="none"/>
                      <w14:textFill>
                        <w14:solidFill>
                          <w14:schemeClr w14:val="tx1"/>
                        </w14:solidFill>
                      </w14:textFill>
                    </w:rPr>
                  </w:pPr>
                  <w:r>
                    <w:rPr>
                      <w:rStyle w:val="161"/>
                      <w:color w:val="000000" w:themeColor="text1"/>
                      <w:sz w:val="21"/>
                      <w:szCs w:val="21"/>
                      <w14:textFill>
                        <w14:solidFill>
                          <w14:schemeClr w14:val="tx1"/>
                        </w14:solidFill>
                      </w14:textFill>
                    </w:rPr>
                    <w:t>（以</w:t>
                  </w:r>
                  <w:r>
                    <w:rPr>
                      <w:rStyle w:val="161"/>
                      <w:color w:val="000000" w:themeColor="text1"/>
                      <w:spacing w:val="-3"/>
                      <w:sz w:val="21"/>
                      <w:szCs w:val="21"/>
                      <w14:textFill>
                        <w14:solidFill>
                          <w14:schemeClr w14:val="tx1"/>
                        </w14:solidFill>
                      </w14:textFill>
                    </w:rPr>
                    <w:t>科目一考试人数计算）</w:t>
                  </w:r>
                </w:p>
              </w:tc>
              <w:tc>
                <w:tcPr>
                  <w:tcW w:w="2795" w:type="dxa"/>
                  <w:noWrap w:val="0"/>
                  <w:vAlign w:val="center"/>
                </w:tcPr>
                <w:p>
                  <w:pPr>
                    <w:pStyle w:val="163"/>
                    <w:keepNext w:val="0"/>
                    <w:keepLines w:val="0"/>
                    <w:pageBreakBefore w:val="0"/>
                    <w:kinsoku/>
                    <w:wordWrap/>
                    <w:overflowPunct/>
                    <w:topLinePunct w:val="0"/>
                    <w:autoSpaceDE/>
                    <w:autoSpaceDN/>
                    <w:bidi w:val="0"/>
                    <w:adjustRightInd/>
                    <w:snapToGrid w:val="0"/>
                    <w:spacing w:before="22" w:line="320" w:lineRule="exact"/>
                    <w:ind w:right="947" w:rightChars="0"/>
                    <w:jc w:val="center"/>
                    <w:textAlignment w:val="auto"/>
                    <w:rPr>
                      <w:color w:val="000000" w:themeColor="text1"/>
                      <w:sz w:val="21"/>
                      <w:highlight w:val="none"/>
                      <w:lang w:eastAsia="en-US"/>
                      <w14:textFill>
                        <w14:solidFill>
                          <w14:schemeClr w14:val="tx1"/>
                        </w14:solidFill>
                      </w14:textFill>
                    </w:rPr>
                  </w:pPr>
                  <w:r>
                    <w:rPr>
                      <w:rStyle w:val="161"/>
                      <w:color w:val="000000" w:themeColor="text1"/>
                      <w:sz w:val="21"/>
                      <w14:textFill>
                        <w14:solidFill>
                          <w14:schemeClr w14:val="tx1"/>
                        </w14:solidFill>
                      </w14:textFill>
                    </w:rPr>
                    <w:t xml:space="preserve">         </w:t>
                  </w:r>
                  <w:r>
                    <w:rPr>
                      <w:rStyle w:val="161"/>
                      <w:color w:val="000000" w:themeColor="text1"/>
                      <w:sz w:val="21"/>
                      <w:lang w:eastAsia="en-US"/>
                      <w14:textFill>
                        <w14:solidFill>
                          <w14:schemeClr w14:val="tx1"/>
                        </w14:solidFill>
                      </w14:textFill>
                    </w:rPr>
                    <w:t>2</w:t>
                  </w:r>
                  <w:r>
                    <w:rPr>
                      <w:rStyle w:val="161"/>
                      <w:color w:val="000000" w:themeColor="text1"/>
                      <w:sz w:val="21"/>
                      <w14:textFill>
                        <w14:solidFill>
                          <w14:schemeClr w14:val="tx1"/>
                        </w14:solidFill>
                      </w14:textFill>
                    </w:rPr>
                    <w:t>40</w:t>
                  </w:r>
                  <w:r>
                    <w:rPr>
                      <w:rStyle w:val="161"/>
                      <w:color w:val="000000" w:themeColor="text1"/>
                      <w:sz w:val="21"/>
                      <w:lang w:eastAsia="en-US"/>
                      <w14:textFill>
                        <w14:solidFill>
                          <w14:schemeClr w14:val="tx1"/>
                        </w14:solidFill>
                      </w14:textFill>
                    </w:rPr>
                    <w:t>元/人</w:t>
                  </w:r>
                </w:p>
              </w:tc>
            </w:tr>
          </w:tbl>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（五）中标人凭以下有效文件与采购人结算：</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1、每个月经中标人和采购人核实的考试人数，核实方式：采购人负责每个月</w:t>
            </w:r>
            <w:r>
              <w:rPr>
                <w:rFonts w:hint="eastAsia"/>
                <w:color w:val="000000" w:themeColor="text1"/>
                <w:highlight w:val="none"/>
                <w14:textFill>
                  <w14:solidFill>
                    <w14:schemeClr w14:val="tx1"/>
                  </w14:solidFill>
                </w14:textFill>
              </w:rPr>
              <w:t>3号前</w:t>
            </w:r>
            <w:r>
              <w:rPr>
                <w:color w:val="000000" w:themeColor="text1"/>
                <w:highlight w:val="none"/>
                <w14:textFill>
                  <w14:solidFill>
                    <w14:schemeClr w14:val="tx1"/>
                  </w14:solidFill>
                </w14:textFill>
              </w:rPr>
              <w:t>向中标人提供</w:t>
            </w:r>
            <w:r>
              <w:rPr>
                <w:rFonts w:hint="eastAsia"/>
                <w:color w:val="000000" w:themeColor="text1"/>
                <w:highlight w:val="none"/>
                <w14:textFill>
                  <w14:solidFill>
                    <w14:schemeClr w14:val="tx1"/>
                  </w14:solidFill>
                </w14:textFill>
              </w:rPr>
              <w:t>上个月科目一实际</w:t>
            </w:r>
            <w:r>
              <w:rPr>
                <w:color w:val="000000" w:themeColor="text1"/>
                <w:highlight w:val="none"/>
                <w14:textFill>
                  <w14:solidFill>
                    <w14:schemeClr w14:val="tx1"/>
                  </w14:solidFill>
                </w14:textFill>
              </w:rPr>
              <w:t>的考试人数</w:t>
            </w:r>
            <w:r>
              <w:rPr>
                <w:rFonts w:hint="eastAsia"/>
                <w:color w:val="000000" w:themeColor="text1"/>
                <w:highlight w:val="none"/>
                <w14:textFill>
                  <w14:solidFill>
                    <w14:schemeClr w14:val="tx1"/>
                  </w14:solidFill>
                </w14:textFill>
              </w:rPr>
              <w:t>（补考的除外），</w:t>
            </w:r>
            <w:r>
              <w:rPr>
                <w:color w:val="000000" w:themeColor="text1"/>
                <w:highlight w:val="none"/>
                <w14:textFill>
                  <w14:solidFill>
                    <w14:schemeClr w14:val="tx1"/>
                  </w14:solidFill>
                </w14:textFill>
              </w:rPr>
              <w:t>用报表方式并加盖公章给中标人，</w:t>
            </w:r>
            <w:r>
              <w:rPr>
                <w:rFonts w:hint="eastAsia"/>
                <w:color w:val="000000" w:themeColor="text1"/>
                <w:highlight w:val="none"/>
                <w14:textFill>
                  <w14:solidFill>
                    <w14:schemeClr w14:val="tx1"/>
                  </w14:solidFill>
                </w14:textFill>
              </w:rPr>
              <w:t>经中标人核实确认后</w:t>
            </w:r>
            <w:r>
              <w:rPr>
                <w:color w:val="000000" w:themeColor="text1"/>
                <w:highlight w:val="none"/>
                <w14:textFill>
                  <w14:solidFill>
                    <w14:schemeClr w14:val="tx1"/>
                  </w14:solidFill>
                </w14:textFill>
              </w:rPr>
              <w:t>作为核算依据</w:t>
            </w:r>
            <w:r>
              <w:rPr>
                <w:rFonts w:hint="eastAsia"/>
                <w:color w:val="000000" w:themeColor="text1"/>
                <w:highlight w:val="none"/>
                <w14:textFill>
                  <w14:solidFill>
                    <w14:schemeClr w14:val="tx1"/>
                  </w14:solidFill>
                </w14:textFill>
              </w:rPr>
              <w:t>，采购人不得数据做假，瞒报、少报考试人数，否则，一经发现，双倍补足费用给中标人。</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2、中标人开具的正式发票；</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r>
              <w:rPr>
                <w:rFonts w:hint="eastAsia"/>
                <w:color w:val="000000" w:themeColor="text1"/>
                <w:highlight w:val="none"/>
                <w14:textFill>
                  <w14:solidFill>
                    <w14:schemeClr w14:val="tx1"/>
                  </w14:solidFill>
                </w14:textFill>
              </w:rPr>
              <w:t>但采购人有义务催促财政部门在每半年结束的次月30号前支付费用给中标人。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240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（应当以支票、汇票、本票或者金融机构、担保机构出具的保函等非现金形式提交）。</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叁拾贰</w:t>
            </w:r>
            <w:r>
              <w:rPr>
                <w:rFonts w:hint="eastAsia" w:ascii="宋体" w:hAnsi="宋体"/>
                <w:b/>
                <w:color w:val="000000" w:themeColor="text1"/>
                <w:szCs w:val="21"/>
                <w:highlight w:val="none"/>
                <w14:textFill>
                  <w14:solidFill>
                    <w14:schemeClr w14:val="tx1"/>
                  </w14:solidFill>
                </w14:textFill>
              </w:rPr>
              <w:t>万元整（￥</w:t>
            </w:r>
            <w:r>
              <w:rPr>
                <w:rFonts w:hint="eastAsia" w:ascii="宋体" w:hAnsi="宋体"/>
                <w:b/>
                <w:color w:val="000000" w:themeColor="text1"/>
                <w:szCs w:val="21"/>
                <w:highlight w:val="none"/>
                <w:lang w:val="en-US" w:eastAsia="zh-CN"/>
                <w14:textFill>
                  <w14:solidFill>
                    <w14:schemeClr w14:val="tx1"/>
                  </w14:solidFill>
                </w14:textFill>
              </w:rPr>
              <w:t>320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73"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p>
        </w:tc>
        <w:tc>
          <w:tcPr>
            <w:tcW w:w="240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中国农业银行股份有限公司阳江城北支行</w:t>
            </w:r>
          </w:p>
        </w:tc>
      </w:tr>
    </w:tbl>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5"/>
        <w:numPr>
          <w:ilvl w:val="0"/>
          <w:numId w:val="0"/>
        </w:numPr>
        <w:spacing w:beforeLines="150" w:after="0" w:line="360" w:lineRule="auto"/>
        <w:jc w:val="center"/>
        <w:rPr>
          <w:rFonts w:ascii="宋体" w:hAnsi="宋体" w:eastAsia="宋体"/>
          <w:color w:val="000000" w:themeColor="text1"/>
          <w:kern w:val="0"/>
          <w:sz w:val="21"/>
          <w:szCs w:val="21"/>
          <w:highlight w:val="none"/>
        </w:rPr>
      </w:pPr>
      <w:bookmarkStart w:id="61" w:name="_Toc19352"/>
      <w:r>
        <w:rPr>
          <w:rFonts w:hint="eastAsia" w:ascii="宋体" w:hAnsi="宋体" w:eastAsia="宋体"/>
          <w:color w:val="000000" w:themeColor="text1"/>
          <w:kern w:val="0"/>
          <w:sz w:val="21"/>
          <w:szCs w:val="21"/>
          <w:highlight w:val="none"/>
        </w:rPr>
        <w:t>B技术要求</w:t>
      </w:r>
      <w:bookmarkEnd w:id="61"/>
    </w:p>
    <w:p>
      <w:pPr>
        <w:snapToGrid w:val="0"/>
        <w:spacing w:before="71" w:line="360" w:lineRule="auto"/>
        <w:rPr>
          <w:rStyle w:val="161"/>
          <w:rFonts w:hint="eastAsia" w:ascii="宋体" w:hAnsi="宋体" w:eastAsia="宋体" w:cs="宋体"/>
          <w:b/>
          <w:sz w:val="21"/>
          <w:szCs w:val="21"/>
        </w:rPr>
      </w:pPr>
      <w:r>
        <w:rPr>
          <w:rStyle w:val="161"/>
          <w:rFonts w:hint="eastAsia" w:ascii="宋体" w:hAnsi="宋体" w:eastAsia="宋体" w:cs="宋体"/>
          <w:b/>
          <w:sz w:val="21"/>
          <w:szCs w:val="21"/>
        </w:rPr>
        <w:t>一、项目背景</w:t>
      </w:r>
    </w:p>
    <w:p>
      <w:pPr>
        <w:pStyle w:val="162"/>
        <w:snapToGrid w:val="0"/>
        <w:spacing w:line="360" w:lineRule="auto"/>
        <w:ind w:right="-56" w:rightChars="0" w:firstLine="396" w:firstLineChars="200"/>
        <w:jc w:val="both"/>
        <w:rPr>
          <w:rStyle w:val="161"/>
          <w:rFonts w:hint="eastAsia" w:ascii="宋体" w:hAnsi="宋体" w:eastAsia="宋体" w:cs="宋体"/>
          <w:sz w:val="21"/>
          <w:szCs w:val="21"/>
        </w:rPr>
      </w:pPr>
      <w:r>
        <w:rPr>
          <w:rStyle w:val="161"/>
          <w:rFonts w:hint="eastAsia" w:ascii="宋体" w:hAnsi="宋体" w:eastAsia="宋体" w:cs="宋体"/>
          <w:spacing w:val="-6"/>
          <w:sz w:val="21"/>
          <w:szCs w:val="21"/>
        </w:rPr>
        <w:t>为了认真贯彻上级公安机关的有关规定，运用科技手段严格驾驶人考试工作，购买汽车类驾驶人</w:t>
      </w:r>
      <w:r>
        <w:rPr>
          <w:rStyle w:val="161"/>
          <w:rFonts w:hint="eastAsia" w:ascii="宋体" w:hAnsi="宋体" w:eastAsia="宋体" w:cs="宋体"/>
          <w:spacing w:val="-4"/>
          <w:sz w:val="21"/>
          <w:szCs w:val="21"/>
        </w:rPr>
        <w:t xml:space="preserve">科目一二三智能考试系统服务能降低考试员劳动强度，将考试员从评判的高度紧张状态中解脱出来， </w:t>
      </w:r>
      <w:r>
        <w:rPr>
          <w:rStyle w:val="161"/>
          <w:rFonts w:hint="eastAsia" w:ascii="宋体" w:hAnsi="宋体" w:eastAsia="宋体" w:cs="宋体"/>
          <w:spacing w:val="-5"/>
          <w:sz w:val="21"/>
          <w:szCs w:val="21"/>
        </w:rPr>
        <w:t>使其能专心于确保考试过程驾驶安全和对考生交通安全意识方面的考评，不仅减轻了考试员的工作负</w:t>
      </w:r>
      <w:r>
        <w:rPr>
          <w:rStyle w:val="161"/>
          <w:rFonts w:hint="eastAsia" w:ascii="宋体" w:hAnsi="宋体" w:eastAsia="宋体" w:cs="宋体"/>
          <w:spacing w:val="-10"/>
          <w:sz w:val="21"/>
          <w:szCs w:val="21"/>
        </w:rPr>
        <w:t>担，提高效率，更重要的是加强了对考生交通安全意识等综合素质的考评，全面提升了各科目考试的</w:t>
      </w:r>
      <w:r>
        <w:rPr>
          <w:rStyle w:val="161"/>
          <w:rFonts w:hint="eastAsia" w:ascii="宋体" w:hAnsi="宋体" w:eastAsia="宋体" w:cs="宋体"/>
          <w:spacing w:val="-12"/>
          <w:sz w:val="21"/>
          <w:szCs w:val="21"/>
        </w:rPr>
        <w:t>科学性、严谨性，使得考试过程更加规范、合理、人性化；同时购买的服务是采用各种先进的科技信</w:t>
      </w:r>
      <w:r>
        <w:rPr>
          <w:rStyle w:val="161"/>
          <w:rFonts w:hint="eastAsia" w:ascii="宋体" w:hAnsi="宋体" w:eastAsia="宋体" w:cs="宋体"/>
          <w:spacing w:val="-10"/>
          <w:sz w:val="21"/>
          <w:szCs w:val="21"/>
        </w:rPr>
        <w:t>息技术、通信技术、高精度定位技术、传感器技术等开发的全科目智能考试系统，对考试过程进行全</w:t>
      </w:r>
      <w:r>
        <w:rPr>
          <w:rStyle w:val="161"/>
          <w:rFonts w:hint="eastAsia" w:ascii="宋体" w:hAnsi="宋体" w:eastAsia="宋体" w:cs="宋体"/>
          <w:spacing w:val="-5"/>
          <w:sz w:val="21"/>
          <w:szCs w:val="21"/>
        </w:rPr>
        <w:t>方位监控和智能化辅助评判，增加考试透明度，减少人为因素干扰，体现机动车驾驶人考试的公平、</w:t>
      </w:r>
      <w:r>
        <w:rPr>
          <w:rStyle w:val="161"/>
          <w:rFonts w:hint="eastAsia" w:ascii="宋体" w:hAnsi="宋体" w:eastAsia="宋体" w:cs="宋体"/>
          <w:spacing w:val="-4"/>
          <w:sz w:val="21"/>
          <w:szCs w:val="21"/>
        </w:rPr>
        <w:t>公正、公开，切实提高交通管理部门的服务水平。</w:t>
      </w:r>
    </w:p>
    <w:p>
      <w:pPr>
        <w:bidi w:val="0"/>
        <w:spacing w:line="360" w:lineRule="auto"/>
        <w:rPr>
          <w:rFonts w:hint="eastAsia"/>
          <w:b/>
          <w:bCs/>
        </w:rPr>
      </w:pPr>
      <w:r>
        <w:rPr>
          <w:rFonts w:hint="eastAsia"/>
          <w:b/>
          <w:bCs/>
        </w:rPr>
        <w:t>二、项目投入设备要求</w:t>
      </w:r>
    </w:p>
    <w:p>
      <w:pPr>
        <w:bidi w:val="0"/>
        <w:spacing w:line="360" w:lineRule="auto"/>
        <w:rPr>
          <w:rFonts w:hint="eastAsia"/>
          <w:b/>
          <w:bCs/>
        </w:rPr>
      </w:pPr>
      <w:r>
        <w:rPr>
          <w:rFonts w:hint="eastAsia"/>
          <w:b/>
          <w:bCs/>
        </w:rPr>
        <w:t>1、项目总体要求</w:t>
      </w:r>
    </w:p>
    <w:p>
      <w:pPr>
        <w:bidi w:val="0"/>
        <w:spacing w:line="360" w:lineRule="auto"/>
        <w:ind w:firstLine="420" w:firstLineChars="200"/>
        <w:rPr>
          <w:rFonts w:hint="eastAsia"/>
        </w:rPr>
      </w:pPr>
      <w:r>
        <w:rPr>
          <w:rFonts w:hint="eastAsia"/>
        </w:rPr>
        <w:t>投标人需提供能满足本项目服务的相关产品。</w:t>
      </w:r>
    </w:p>
    <w:p>
      <w:pPr>
        <w:bidi w:val="0"/>
        <w:spacing w:line="360" w:lineRule="auto"/>
        <w:rPr>
          <w:rFonts w:hint="eastAsia"/>
          <w:b/>
          <w:bCs/>
        </w:rPr>
      </w:pPr>
      <w:r>
        <w:rPr>
          <w:rFonts w:hint="eastAsia"/>
          <w:b/>
          <w:bCs/>
        </w:rPr>
        <w:t>2、项目概述</w:t>
      </w:r>
    </w:p>
    <w:p>
      <w:pPr>
        <w:bidi w:val="0"/>
        <w:spacing w:line="360" w:lineRule="auto"/>
        <w:ind w:firstLine="420" w:firstLineChars="200"/>
        <w:rPr>
          <w:rFonts w:hint="eastAsia"/>
        </w:rPr>
      </w:pPr>
      <w:r>
        <w:rPr>
          <w:rFonts w:hint="eastAsia"/>
        </w:rPr>
        <w:t>购买机动车驾驶人全科目考场服务，考场考能要满足每年不低于 8 万人次。</w:t>
      </w:r>
    </w:p>
    <w:p>
      <w:pPr>
        <w:bidi w:val="0"/>
        <w:spacing w:line="360" w:lineRule="auto"/>
        <w:rPr>
          <w:rFonts w:hint="eastAsia"/>
          <w:b/>
          <w:bCs/>
        </w:rPr>
      </w:pPr>
      <w:r>
        <w:rPr>
          <w:rFonts w:hint="eastAsia"/>
          <w:b/>
          <w:bCs/>
        </w:rPr>
        <w:t>3、技术要求</w:t>
      </w:r>
    </w:p>
    <w:p>
      <w:pPr>
        <w:bidi w:val="0"/>
        <w:spacing w:line="360" w:lineRule="auto"/>
        <w:ind w:firstLine="422" w:firstLineChars="200"/>
        <w:rPr>
          <w:rFonts w:hint="eastAsia"/>
          <w:b/>
          <w:bCs/>
        </w:rPr>
      </w:pPr>
      <w:r>
        <w:rPr>
          <w:rFonts w:hint="eastAsia"/>
          <w:b/>
          <w:bCs/>
          <w:lang w:val="en-US" w:eastAsia="zh-CN"/>
        </w:rPr>
        <w:t>3.1</w:t>
      </w:r>
      <w:r>
        <w:rPr>
          <w:rFonts w:hint="eastAsia"/>
          <w:b/>
          <w:bCs/>
        </w:rPr>
        <w:t>项目标准参考依据</w:t>
      </w:r>
    </w:p>
    <w:p>
      <w:pPr>
        <w:bidi w:val="0"/>
        <w:spacing w:line="360" w:lineRule="auto"/>
        <w:ind w:firstLine="422" w:firstLineChars="200"/>
        <w:rPr>
          <w:rFonts w:hint="eastAsia"/>
          <w:b/>
          <w:bCs/>
        </w:rPr>
      </w:pPr>
      <w:r>
        <w:rPr>
          <w:rFonts w:hint="eastAsia"/>
          <w:b/>
          <w:bCs/>
          <w:lang w:val="en-US" w:eastAsia="zh-CN"/>
        </w:rPr>
        <w:t>3.2</w:t>
      </w:r>
      <w:r>
        <w:rPr>
          <w:rFonts w:hint="eastAsia"/>
          <w:b/>
          <w:bCs/>
        </w:rPr>
        <w:t>业务依据</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《中华人民共和国道路交通安全法》；</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《机动车驾驶证申领和使用规定》（公安部令第 139 号）；</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《机动车驾驶人业务工作规范》（公交管[2012]332 号）；</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《交警系统推进社会管理创新工作措施》（公交管[2010]201 号）；</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关于印发《加强机动车驾驶人管理指导意见》的通知（公交管[2012]77 号）；</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《机动车驾驶人考试内容和方法》GA1026-2012；</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《机动车驾驶人考试监管系统通用技术条件》GA1027-2012；</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《机动车驾驶人考试系统通用技术条件 第 1 部分：总则》GA/T1028.1-2012；</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《机动车驾驶人考试系统通用技术条件 第 2 部分：驾驶理论考试系统》GA/T1028.2-2012；</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《机动车驾驶人考试系统通用技术条件 第 3 部分：场地驾驶技能考试系统》GA/T1028.3-2012；</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《机动车驾驶人考试系统通用技术条件 第 4 部分：道路驾驶技能考试系统》GA/T1028.4-2012；</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《机动车驾驶人考试场地及其设施设置规范》GA1029-2012；</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《机动车驾驶人考试场地和考试系统使用验收规范 第 1 部分：考试场地》GA/T1030.1-2012；</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《机动车驾驶人考试场地和考试系统使用验收规范 第 2 部分：考试系统》GA/T1030.2-2012；公安部《公路交通标志标线设置指南》；</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公安部《城市道路交通标志标线设置指南》； </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交通部《公路安全保障工程实施技术指南》；</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关于印发《2012 年下半年车辆和驾驶人管理重点工作》的通知（公交管[2012]198 号）</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《关于建设广东省公安交警部门车驾管业务视频网监管系统的通知》（广公交[2011]117 号）；</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《关于建设广东省公安交警部门车驾管业务视频联网监管系统的补充通知》（ 广公交（传）字[2011]210 号）；</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《广东省公安交警部门车驾管业务视频联网监管系统》的要求。</w:t>
      </w:r>
    </w:p>
    <w:p>
      <w:pPr>
        <w:bidi w:val="0"/>
        <w:spacing w:line="360" w:lineRule="auto"/>
        <w:ind w:firstLine="422" w:firstLineChars="200"/>
        <w:rPr>
          <w:rStyle w:val="161"/>
          <w:rFonts w:hint="eastAsia" w:ascii="宋体" w:hAnsi="宋体" w:eastAsia="宋体" w:cs="宋体"/>
          <w:b/>
          <w:bCs/>
          <w:sz w:val="21"/>
          <w:szCs w:val="21"/>
        </w:rPr>
      </w:pPr>
      <w:r>
        <w:rPr>
          <w:rStyle w:val="161"/>
          <w:rFonts w:hint="eastAsia" w:ascii="宋体" w:hAnsi="宋体" w:eastAsia="宋体" w:cs="宋体"/>
          <w:b/>
          <w:bCs/>
          <w:sz w:val="21"/>
          <w:szCs w:val="21"/>
          <w:lang w:val="en-US" w:eastAsia="zh-CN"/>
        </w:rPr>
        <w:t>3.3</w:t>
      </w:r>
      <w:r>
        <w:rPr>
          <w:rStyle w:val="161"/>
          <w:rFonts w:hint="eastAsia" w:ascii="宋体" w:hAnsi="宋体" w:eastAsia="宋体" w:cs="宋体"/>
          <w:b/>
          <w:bCs/>
          <w:sz w:val="21"/>
          <w:szCs w:val="21"/>
        </w:rPr>
        <w:t>技术依据</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50093-2002《工业自动化仪表工程施工及验收标准》；</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50303-2002《建筑电气工程施工质量验收规范》；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50395-2007《视频安防监控系统工程设计规范》；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20815-2006《视频安防监控数字录像设备》；</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50312-2007《综合布线系统工程验收规范》；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03D501-3《利用建筑物金属体做防雷及接地装置安装》； </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50057-2010《建筑物防雷设计规范》；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50343-2004《建筑物电子信息系统防雷技术规范》；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50601-2010《建筑物防雷工程施工与质量验收规范》；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50689-2011《通信局（站）防雷与接地工程设计规范》；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GB9254-98《信息技术设备的无线电骚扰限值和测量方法》；</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50311-2007《综合布线系统工程设计规范》；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 15629.1104-2006《信息技术系统间远程通信和信息交换局域网和城域网特定要求》；</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GB/T 20270-2006《信息安全技术 网络基础安全技术要求》；</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GB/T 26336-2010《工业通信网络 工业环境中的通信网络安装》；</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GB/T 19271.2-2005 雷电电磁脉冲的防护 第 4 部分：现有建筑物内设备的防护； </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GB/T 19271.2-2003 雷电电磁脉冲的防护 总则；</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GB/T 19271.2-2005 雷电电磁脉冲的防护 第 2 部分：建筑物的屏蔽、内部等电位连接及接地；</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GB/T 19271.2-2005 雷电电磁脉冲的防护 第 3 部分：对浪涌保护器的要求；</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GB/T 25724-2010《安全防范监控数字视音频编解码技术要求》； </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GB/T 14760-1993《光缆通信系统传输性能测试方法》；</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GB/T 21431-2008《建筑物防雷装置检测技术规范》； GB/T6833.2/.3/.4《电子测量仪器电磁兼容性训验规范》；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JT/T 606.1-2004《高速公路监控设施通信规程 第 1 部分:通用规程》；</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JT/T 606.3-2004《高速公路监控设施通信规程 第 3 部分:LED 可变信息标志》；</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YD/T 1806-2008《基于 IP 的远程视频监控设备技术要求》；</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04D702-1《常用低压配电设备安装》；</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JJF 1276-2011《宽带码分多址接入（WCDMA)数字移动通信综合测试仪校准规范》； </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YD/T 926.1-2009《大楼通信综合布线系统》 第 1 部分：总规范；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YD/T 926.2-2009《大楼通信综合布线系统》 第 2 部分：电缆、光缆技术要求； </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YD/T 1666-2007《远程视频监控系统的安全技术要求》；</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YD/T 926.3-2009《大楼通信综合布线系统》 第 3 部分：连接硬件和接插软线技术要求； </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YD/T 1013-1999《综合布线系统电气特性通用测试方法》；</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YD 5082-1999《建筑与建筑群综合布线系统工程设计施工图集》； </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YD 5098-2005《通信局（站）防雷与接地工程设计规范》；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YD/T 1429-2006《通信局(站)在用防雷系统的技术要求和检测方法》；</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YD/T 2324-2011《无线基站防雷技术要求和测试方法》；</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YD/T 944-2007《通信电源设备的防雷技术要求和测试方法》；</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YD/T 993-2006《电信终端设备防雷技术要求及试验方法》； 02D501-2《等电位联结安装》；</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GA/T 608-2006 《公安信息网络管理系统技术规范》；</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GA/T 387-2002《计算机信息系统安全等级保护网络技术要求》；</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GA/T 367-2001《视频安防监控系统技术要求》；</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GA/T 645-2006《视频安防监控系统变速球型摄像机》；</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GA/T 647-2006《视频安防监控系统 前端设备控制协议 V1.0》；</w:t>
      </w:r>
    </w:p>
    <w:p>
      <w:pPr>
        <w:pStyle w:val="164"/>
        <w:numPr>
          <w:ilvl w:val="0"/>
          <w:numId w:val="0"/>
        </w:numPr>
        <w:tabs>
          <w:tab w:val="left" w:pos="703"/>
        </w:tabs>
        <w:snapToGrid w:val="0"/>
        <w:spacing w:before="139" w:line="360" w:lineRule="auto"/>
        <w:ind w:firstLine="422" w:firstLineChars="200"/>
        <w:rPr>
          <w:rStyle w:val="161"/>
          <w:rFonts w:hint="eastAsia" w:ascii="宋体" w:hAnsi="宋体" w:eastAsia="宋体" w:cs="宋体"/>
          <w:sz w:val="21"/>
          <w:szCs w:val="21"/>
        </w:rPr>
      </w:pPr>
      <w:r>
        <w:rPr>
          <w:rStyle w:val="161"/>
          <w:rFonts w:hint="eastAsia" w:ascii="宋体" w:hAnsi="宋体" w:eastAsia="宋体" w:cs="宋体"/>
          <w:sz w:val="21"/>
          <w:szCs w:val="21"/>
          <w:lang w:val="en-US" w:eastAsia="zh-CN"/>
        </w:rPr>
        <w:t>3.4</w:t>
      </w:r>
      <w:r>
        <w:rPr>
          <w:rStyle w:val="161"/>
          <w:rFonts w:hint="eastAsia" w:ascii="宋体" w:hAnsi="宋体" w:eastAsia="宋体" w:cs="宋体"/>
          <w:sz w:val="21"/>
          <w:szCs w:val="21"/>
        </w:rPr>
        <w:t>电气标准</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GB/T 17626.2 电磁兼容试验和测量技术静电放电抗扰度试验(idtIEC 61000-4-2：1995)；</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GB/T 17626.4 电磁兼容试验和测量技术电快速瞬变脉冲群抗扰度试验(idtIEC 61000-4-4：1995)； </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GB/T 17626.5 电磁兼容试验和测量技术浪涌（冲击）抗扰度试验(idtIEC 61000-4-5：1995)；</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《计算机信息系统雷电电磁波脉冲安全防护规范》（GA267-2000）；</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《电子设备雷击保护导则》（GB/T7450-1987）；</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《中国电气装置安装施工及验收规范》（GBJ232-82）；</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《电气装置安装工程电缆线路施工及验收规范》（GB 50168-92）；</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《系统接地的形式及安全技术要求》（GB14050-93）；</w:t>
      </w:r>
    </w:p>
    <w:p>
      <w:pPr>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《电子计算机机房施工及验收规范》（SJ/T 30003-93）。</w:t>
      </w:r>
    </w:p>
    <w:p>
      <w:pPr>
        <w:pStyle w:val="164"/>
        <w:numPr>
          <w:ilvl w:val="0"/>
          <w:numId w:val="0"/>
        </w:numPr>
        <w:tabs>
          <w:tab w:val="left" w:pos="703"/>
        </w:tabs>
        <w:snapToGrid w:val="0"/>
        <w:spacing w:before="139" w:line="360" w:lineRule="auto"/>
        <w:ind w:firstLine="422" w:firstLineChars="200"/>
        <w:rPr>
          <w:rStyle w:val="161"/>
          <w:rFonts w:hint="eastAsia" w:ascii="宋体" w:hAnsi="宋体" w:eastAsia="宋体" w:cs="宋体"/>
          <w:sz w:val="21"/>
          <w:szCs w:val="21"/>
        </w:rPr>
      </w:pPr>
      <w:r>
        <w:rPr>
          <w:rStyle w:val="161"/>
          <w:rFonts w:hint="eastAsia" w:ascii="宋体" w:hAnsi="宋体" w:eastAsia="宋体" w:cs="宋体"/>
          <w:sz w:val="21"/>
          <w:szCs w:val="21"/>
          <w:lang w:val="en-US" w:eastAsia="zh-CN"/>
        </w:rPr>
        <w:t>3.5</w:t>
      </w:r>
      <w:r>
        <w:rPr>
          <w:rStyle w:val="161"/>
          <w:rFonts w:hint="eastAsia" w:ascii="宋体" w:hAnsi="宋体" w:eastAsia="宋体" w:cs="宋体"/>
          <w:sz w:val="21"/>
          <w:szCs w:val="21"/>
        </w:rPr>
        <w:t>信息标准</w:t>
      </w:r>
    </w:p>
    <w:p>
      <w:pPr>
        <w:bidi w:val="0"/>
        <w:spacing w:line="360" w:lineRule="auto"/>
        <w:ind w:firstLine="420" w:firstLineChars="200"/>
        <w:rPr>
          <w:rFonts w:hint="eastAsia" w:ascii="宋体" w:hAnsi="宋体" w:eastAsia="宋体" w:cs="宋体"/>
        </w:rPr>
      </w:pPr>
      <w:r>
        <w:rPr>
          <w:rFonts w:hint="eastAsia" w:ascii="宋体" w:hAnsi="宋体" w:eastAsia="宋体" w:cs="宋体"/>
        </w:rPr>
        <w:t>《计算机信息系统安全等级保护管理要求》（GA/T391-2002）；</w:t>
      </w:r>
    </w:p>
    <w:p>
      <w:pPr>
        <w:bidi w:val="0"/>
        <w:spacing w:line="360" w:lineRule="auto"/>
        <w:ind w:firstLine="420" w:firstLineChars="200"/>
        <w:rPr>
          <w:rFonts w:hint="eastAsia" w:ascii="宋体" w:hAnsi="宋体" w:eastAsia="宋体" w:cs="宋体"/>
        </w:rPr>
      </w:pPr>
      <w:r>
        <w:rPr>
          <w:rFonts w:hint="eastAsia" w:ascii="宋体" w:hAnsi="宋体" w:eastAsia="宋体" w:cs="宋体"/>
        </w:rPr>
        <w:t>《机动车驾驶证管理信息代码》（GA581.1-581.9-2005）；</w:t>
      </w:r>
    </w:p>
    <w:p>
      <w:pPr>
        <w:bidi w:val="0"/>
        <w:spacing w:line="360" w:lineRule="auto"/>
        <w:ind w:firstLine="420" w:firstLineChars="200"/>
        <w:rPr>
          <w:rFonts w:hint="eastAsia" w:ascii="宋体" w:hAnsi="宋体" w:eastAsia="宋体" w:cs="宋体"/>
        </w:rPr>
      </w:pPr>
      <w:r>
        <w:rPr>
          <w:rFonts w:hint="eastAsia" w:ascii="宋体" w:hAnsi="宋体" w:eastAsia="宋体" w:cs="宋体"/>
        </w:rPr>
        <w:t>《质量管理和质量保证标准第三部分： 在软件开发、供应和维护中的使用指南》（ GB/T 19000-3-94）。</w:t>
      </w:r>
    </w:p>
    <w:p>
      <w:pPr>
        <w:pStyle w:val="164"/>
        <w:snapToGrid w:val="0"/>
        <w:spacing w:before="96" w:line="360" w:lineRule="auto"/>
        <w:ind w:left="0" w:leftChars="0" w:firstLine="422" w:firstLineChars="200"/>
        <w:rPr>
          <w:rStyle w:val="161"/>
          <w:rFonts w:hint="eastAsia" w:ascii="宋体" w:hAnsi="宋体" w:eastAsia="宋体" w:cs="宋体"/>
          <w:sz w:val="21"/>
          <w:szCs w:val="21"/>
        </w:rPr>
      </w:pPr>
      <w:r>
        <w:rPr>
          <w:rStyle w:val="161"/>
          <w:rFonts w:hint="eastAsia" w:ascii="宋体" w:hAnsi="宋体" w:eastAsia="宋体" w:cs="宋体"/>
          <w:sz w:val="21"/>
          <w:szCs w:val="21"/>
        </w:rPr>
        <w:t>4、 技术要求</w:t>
      </w:r>
    </w:p>
    <w:p>
      <w:pPr>
        <w:numPr>
          <w:ilvl w:val="0"/>
          <w:numId w:val="0"/>
        </w:numPr>
        <w:bidi w:val="0"/>
        <w:spacing w:line="360" w:lineRule="auto"/>
        <w:ind w:firstLine="420" w:firstLineChars="200"/>
        <w:rPr>
          <w:rFonts w:hint="eastAsia"/>
          <w:sz w:val="21"/>
          <w:szCs w:val="21"/>
        </w:rPr>
      </w:pPr>
      <w:r>
        <w:rPr>
          <w:rFonts w:hint="eastAsia"/>
          <w:sz w:val="21"/>
          <w:szCs w:val="21"/>
          <w:lang w:val="en-US" w:eastAsia="zh-CN"/>
        </w:rPr>
        <w:t>4.1</w:t>
      </w:r>
      <w:r>
        <w:rPr>
          <w:rFonts w:hint="eastAsia"/>
          <w:sz w:val="21"/>
          <w:szCs w:val="21"/>
        </w:rPr>
        <w:t>车载设备方面：对考试车辆进行改造，安装控制系统和传感器组，通过采集车载传感器信号， 由控制系统分析后可精确反映车辆行驶的综合状态。</w:t>
      </w:r>
    </w:p>
    <w:p>
      <w:pPr>
        <w:numPr>
          <w:ilvl w:val="0"/>
          <w:numId w:val="0"/>
        </w:numPr>
        <w:bidi w:val="0"/>
        <w:spacing w:line="360" w:lineRule="auto"/>
        <w:ind w:firstLine="420" w:firstLineChars="200"/>
        <w:rPr>
          <w:rFonts w:hint="eastAsia"/>
          <w:sz w:val="21"/>
          <w:szCs w:val="21"/>
        </w:rPr>
      </w:pPr>
      <w:r>
        <w:rPr>
          <w:rFonts w:hint="eastAsia"/>
          <w:sz w:val="21"/>
          <w:szCs w:val="21"/>
          <w:lang w:val="en-US" w:eastAsia="zh-CN"/>
        </w:rPr>
        <w:t>4.2</w:t>
      </w:r>
      <w:r>
        <w:rPr>
          <w:rFonts w:hint="eastAsia"/>
          <w:sz w:val="21"/>
          <w:szCs w:val="21"/>
        </w:rPr>
        <w:t>场地考试设备：采用 GPS 差分定位、测绘技术、采用车辆轮廓跟踪和利用电子地图上的虚拟传感技术，实现场地无设备、精确检测。</w:t>
      </w:r>
    </w:p>
    <w:p>
      <w:pPr>
        <w:numPr>
          <w:ilvl w:val="0"/>
          <w:numId w:val="0"/>
        </w:numPr>
        <w:bidi w:val="0"/>
        <w:spacing w:line="360" w:lineRule="auto"/>
        <w:ind w:firstLine="420" w:firstLineChars="200"/>
        <w:rPr>
          <w:rFonts w:hint="eastAsia"/>
          <w:sz w:val="21"/>
          <w:szCs w:val="21"/>
        </w:rPr>
      </w:pPr>
      <w:r>
        <w:rPr>
          <w:rFonts w:hint="eastAsia"/>
          <w:sz w:val="21"/>
          <w:szCs w:val="21"/>
          <w:lang w:val="en-US" w:eastAsia="zh-CN"/>
        </w:rPr>
        <w:t>4.3</w:t>
      </w:r>
      <w:r>
        <w:rPr>
          <w:rFonts w:hint="eastAsia"/>
          <w:sz w:val="21"/>
          <w:szCs w:val="21"/>
        </w:rPr>
        <w:t>无线数据传输：科二车载设备与控制中心通过自建 5.8GAP 基站传输；科三车载设备与控制中心通过 3G/4G 网路传输。</w:t>
      </w:r>
    </w:p>
    <w:p>
      <w:pPr>
        <w:numPr>
          <w:ilvl w:val="0"/>
          <w:numId w:val="0"/>
        </w:numPr>
        <w:bidi w:val="0"/>
        <w:spacing w:line="360" w:lineRule="auto"/>
        <w:ind w:firstLine="420" w:firstLineChars="200"/>
        <w:rPr>
          <w:rFonts w:hint="eastAsia"/>
          <w:sz w:val="21"/>
          <w:szCs w:val="21"/>
        </w:rPr>
      </w:pPr>
      <w:r>
        <w:rPr>
          <w:rFonts w:hint="eastAsia"/>
          <w:sz w:val="21"/>
          <w:szCs w:val="21"/>
          <w:lang w:val="en-US" w:eastAsia="zh-CN"/>
        </w:rPr>
        <w:t>4.4</w:t>
      </w:r>
      <w:r>
        <w:rPr>
          <w:rFonts w:hint="eastAsia"/>
          <w:sz w:val="21"/>
          <w:szCs w:val="21"/>
        </w:rPr>
        <w:t>采用组件技术和模块化设计，提高系统的可靠性、灵活性和稳定性；采用信息开放等级划分、权限许可和角色认证的方法，建立系统安全机制。</w:t>
      </w:r>
    </w:p>
    <w:p>
      <w:pPr>
        <w:pStyle w:val="164"/>
        <w:snapToGrid w:val="0"/>
        <w:spacing w:before="95" w:line="360" w:lineRule="auto"/>
        <w:ind w:left="0" w:leftChars="0" w:firstLine="0" w:firstLineChars="0"/>
        <w:rPr>
          <w:rStyle w:val="161"/>
          <w:rFonts w:hint="eastAsia" w:ascii="宋体" w:hAnsi="宋体" w:eastAsia="宋体" w:cs="宋体"/>
          <w:sz w:val="21"/>
          <w:szCs w:val="21"/>
        </w:rPr>
      </w:pPr>
      <w:r>
        <w:rPr>
          <w:rStyle w:val="161"/>
          <w:rFonts w:hint="eastAsia" w:ascii="宋体" w:hAnsi="宋体" w:eastAsia="宋体" w:cs="宋体"/>
          <w:sz w:val="21"/>
          <w:szCs w:val="21"/>
        </w:rPr>
        <w:t>5、 标准目标</w:t>
      </w:r>
    </w:p>
    <w:p>
      <w:pPr>
        <w:pStyle w:val="162"/>
        <w:snapToGrid w:val="0"/>
        <w:spacing w:before="100" w:line="360" w:lineRule="auto"/>
        <w:ind w:right="617" w:firstLine="400" w:firstLineChars="200"/>
        <w:jc w:val="both"/>
        <w:rPr>
          <w:rStyle w:val="161"/>
          <w:rFonts w:hint="eastAsia" w:ascii="宋体" w:hAnsi="宋体" w:eastAsia="宋体" w:cs="宋体"/>
          <w:sz w:val="21"/>
          <w:szCs w:val="21"/>
        </w:rPr>
      </w:pPr>
      <w:r>
        <w:rPr>
          <w:rStyle w:val="161"/>
          <w:rFonts w:hint="eastAsia" w:ascii="宋体" w:hAnsi="宋体" w:eastAsia="宋体" w:cs="宋体"/>
          <w:spacing w:val="-5"/>
          <w:sz w:val="21"/>
          <w:szCs w:val="21"/>
        </w:rPr>
        <w:t>本项目依据《机动车驾驶证申领和使用规定</w:t>
      </w:r>
      <w:r>
        <w:rPr>
          <w:rStyle w:val="161"/>
          <w:rFonts w:hint="eastAsia" w:ascii="宋体" w:hAnsi="宋体" w:eastAsia="宋体" w:cs="宋体"/>
          <w:spacing w:val="-123"/>
          <w:sz w:val="21"/>
          <w:szCs w:val="21"/>
        </w:rPr>
        <w:t>》</w:t>
      </w:r>
      <w:r>
        <w:rPr>
          <w:rStyle w:val="161"/>
          <w:rFonts w:hint="eastAsia" w:ascii="宋体" w:hAnsi="宋体" w:eastAsia="宋体" w:cs="宋体"/>
          <w:sz w:val="21"/>
          <w:szCs w:val="21"/>
        </w:rPr>
        <w:t>（</w:t>
      </w:r>
      <w:r>
        <w:rPr>
          <w:rStyle w:val="161"/>
          <w:rFonts w:hint="eastAsia" w:ascii="宋体" w:hAnsi="宋体" w:eastAsia="宋体" w:cs="宋体"/>
          <w:spacing w:val="-8"/>
          <w:sz w:val="21"/>
          <w:szCs w:val="21"/>
        </w:rPr>
        <w:t xml:space="preserve">公安部令第 </w:t>
      </w:r>
      <w:r>
        <w:rPr>
          <w:rStyle w:val="161"/>
          <w:rFonts w:hint="eastAsia" w:ascii="宋体" w:hAnsi="宋体" w:eastAsia="宋体" w:cs="宋体"/>
          <w:sz w:val="21"/>
          <w:szCs w:val="21"/>
        </w:rPr>
        <w:t>139</w:t>
      </w:r>
      <w:r>
        <w:rPr>
          <w:rStyle w:val="161"/>
          <w:rFonts w:hint="eastAsia" w:ascii="宋体" w:hAnsi="宋体" w:eastAsia="宋体" w:cs="宋体"/>
          <w:spacing w:val="-7"/>
          <w:sz w:val="21"/>
          <w:szCs w:val="21"/>
        </w:rPr>
        <w:t xml:space="preserve"> 号及相关实施规范</w:t>
      </w:r>
      <w:r>
        <w:rPr>
          <w:rStyle w:val="161"/>
          <w:rFonts w:hint="eastAsia" w:ascii="宋体" w:hAnsi="宋体" w:eastAsia="宋体" w:cs="宋体"/>
          <w:spacing w:val="-15"/>
          <w:sz w:val="21"/>
          <w:szCs w:val="21"/>
        </w:rPr>
        <w:t>）</w:t>
      </w:r>
      <w:r>
        <w:rPr>
          <w:rStyle w:val="161"/>
          <w:rFonts w:hint="eastAsia" w:ascii="宋体" w:hAnsi="宋体" w:eastAsia="宋体" w:cs="宋体"/>
          <w:spacing w:val="-5"/>
          <w:sz w:val="21"/>
          <w:szCs w:val="21"/>
        </w:rPr>
        <w:t>等要求，以</w:t>
      </w:r>
      <w:r>
        <w:rPr>
          <w:rStyle w:val="161"/>
          <w:rFonts w:hint="eastAsia" w:ascii="宋体" w:hAnsi="宋体" w:eastAsia="宋体" w:cs="宋体"/>
          <w:spacing w:val="-6"/>
          <w:sz w:val="21"/>
          <w:szCs w:val="21"/>
        </w:rPr>
        <w:t>加强公安局交通警察支队车辆管理所驾驶人考试业务的监督和管理为项目标准导向，以满足日益增长</w:t>
      </w:r>
      <w:r>
        <w:rPr>
          <w:rStyle w:val="161"/>
          <w:rFonts w:hint="eastAsia" w:ascii="宋体" w:hAnsi="宋体" w:eastAsia="宋体" w:cs="宋体"/>
          <w:spacing w:val="-4"/>
          <w:sz w:val="21"/>
          <w:szCs w:val="21"/>
        </w:rPr>
        <w:t>的驾驶人考试需求为目的，符合考试需求。</w:t>
      </w:r>
    </w:p>
    <w:p>
      <w:pPr>
        <w:pStyle w:val="162"/>
        <w:snapToGrid w:val="0"/>
        <w:spacing w:line="360" w:lineRule="auto"/>
        <w:ind w:right="618" w:firstLine="392" w:firstLineChars="200"/>
        <w:jc w:val="both"/>
        <w:rPr>
          <w:rStyle w:val="161"/>
          <w:rFonts w:hint="eastAsia" w:ascii="宋体" w:hAnsi="宋体" w:eastAsia="宋体" w:cs="宋体"/>
          <w:sz w:val="21"/>
          <w:szCs w:val="21"/>
        </w:rPr>
      </w:pPr>
      <w:r>
        <w:rPr>
          <w:rStyle w:val="161"/>
          <w:rFonts w:hint="eastAsia" w:ascii="宋体" w:hAnsi="宋体" w:eastAsia="宋体" w:cs="宋体"/>
          <w:spacing w:val="-7"/>
          <w:sz w:val="21"/>
          <w:szCs w:val="21"/>
        </w:rPr>
        <w:t>通过本项目，实现考场的考试系统符合有关规定及规范要求，适应驾驶人考试业务发展的实际需</w:t>
      </w:r>
      <w:r>
        <w:rPr>
          <w:rStyle w:val="161"/>
          <w:rFonts w:hint="eastAsia" w:ascii="宋体" w:hAnsi="宋体" w:eastAsia="宋体" w:cs="宋体"/>
          <w:spacing w:val="-10"/>
          <w:sz w:val="21"/>
          <w:szCs w:val="21"/>
        </w:rPr>
        <w:t>求。同时通过本期项目，优化现有信息资源，实现考试系统的集中、统一、规范管理，使驾驶人考试</w:t>
      </w:r>
      <w:r>
        <w:rPr>
          <w:rStyle w:val="161"/>
          <w:rFonts w:hint="eastAsia" w:ascii="宋体" w:hAnsi="宋体" w:eastAsia="宋体" w:cs="宋体"/>
          <w:spacing w:val="-5"/>
          <w:sz w:val="21"/>
          <w:szCs w:val="21"/>
        </w:rPr>
        <w:t>工作更加公平、公正、公开。</w:t>
      </w:r>
    </w:p>
    <w:p>
      <w:pPr>
        <w:pStyle w:val="164"/>
        <w:snapToGrid w:val="0"/>
        <w:spacing w:before="96" w:line="360" w:lineRule="auto"/>
        <w:ind w:left="0" w:leftChars="0" w:firstLine="0" w:firstLineChars="0"/>
        <w:rPr>
          <w:rStyle w:val="161"/>
          <w:rFonts w:hint="eastAsia" w:ascii="宋体" w:hAnsi="宋体" w:eastAsia="宋体" w:cs="宋体"/>
          <w:sz w:val="21"/>
          <w:szCs w:val="21"/>
        </w:rPr>
      </w:pPr>
      <w:r>
        <w:rPr>
          <w:rStyle w:val="161"/>
          <w:rFonts w:hint="eastAsia" w:ascii="宋体" w:hAnsi="宋体" w:eastAsia="宋体" w:cs="宋体"/>
          <w:sz w:val="21"/>
          <w:szCs w:val="21"/>
        </w:rPr>
        <w:t>6、各项目考量要求</w:t>
      </w:r>
    </w:p>
    <w:p>
      <w:pPr>
        <w:bidi w:val="0"/>
        <w:spacing w:line="360" w:lineRule="auto"/>
        <w:ind w:firstLine="420" w:firstLineChars="200"/>
        <w:rPr>
          <w:rFonts w:hint="eastAsia"/>
        </w:rPr>
      </w:pPr>
      <w:r>
        <w:rPr>
          <w:rFonts w:hint="eastAsia"/>
          <w:lang w:val="en-US" w:eastAsia="zh-CN"/>
        </w:rPr>
        <w:t>6.1</w:t>
      </w:r>
      <w:r>
        <w:rPr>
          <w:rFonts w:hint="eastAsia"/>
        </w:rPr>
        <w:t>考试量要求：按每年 250 个工作日，每个工作日考试时间 8 小时，年考试量能达到 14万人次（包含补考人次），正常考试日要确保科目一有 120台考试机正常使用，要确保科目二有 15台考试车正常使用，确保科目三有 31台考试车正常使用。</w:t>
      </w:r>
    </w:p>
    <w:p>
      <w:pPr>
        <w:bidi w:val="0"/>
        <w:spacing w:line="360" w:lineRule="auto"/>
        <w:ind w:firstLine="420" w:firstLineChars="200"/>
        <w:rPr>
          <w:rFonts w:hint="eastAsia"/>
        </w:rPr>
      </w:pPr>
      <w:r>
        <w:rPr>
          <w:rFonts w:hint="eastAsia"/>
          <w:lang w:val="en-US" w:eastAsia="zh-CN"/>
        </w:rPr>
        <w:t>6.2</w:t>
      </w:r>
      <w:r>
        <w:rPr>
          <w:rFonts w:hint="eastAsia"/>
        </w:rPr>
        <w:t>理论考试包括科目一考试、科目三安全文明驾驶常识考试，系统须配备足够的 身份验证以及防作弊的设备。考场内应安装足够的摄像头，全方位监控考试过程、秩序。每个考位设置笔筒式或者针孔式微型摄像机，对考生正面进行照片采集和实时监控。</w:t>
      </w:r>
    </w:p>
    <w:p>
      <w:pPr>
        <w:bidi w:val="0"/>
        <w:spacing w:line="360" w:lineRule="auto"/>
        <w:ind w:firstLine="420" w:firstLineChars="200"/>
        <w:rPr>
          <w:rFonts w:hint="eastAsia"/>
        </w:rPr>
      </w:pPr>
      <w:r>
        <w:rPr>
          <w:rFonts w:hint="eastAsia"/>
          <w:lang w:val="en-US" w:eastAsia="zh-CN"/>
        </w:rPr>
        <w:t>6.3</w:t>
      </w:r>
      <w:r>
        <w:rPr>
          <w:rFonts w:hint="eastAsia"/>
        </w:rPr>
        <w:t>系统可完成科目二考试中小车的倒车入库、侧方停车、曲线行驶、直角转弯、坡道定点停车和起步 5 个项目自动评判。系统采用自动评判与人工评判相结合的方式，可完成公安部第139 号令所规定的科目三上车准备、起步、变更车道、通过路口、直线行驶、通过人行道、掉头、通过学校、通过车站、会车、超车、靠边停车、夜间考试等考试项目的评判工作; 符合公安部《关于印发&lt;加强机动车驾驶人管理指导意见&gt;的通知》（公交管〔2012〕77 号）文件精神。</w:t>
      </w:r>
    </w:p>
    <w:p>
      <w:pPr>
        <w:bidi w:val="0"/>
        <w:spacing w:line="360" w:lineRule="auto"/>
        <w:ind w:firstLine="420" w:firstLineChars="200"/>
        <w:rPr>
          <w:rFonts w:hint="eastAsia"/>
        </w:rPr>
      </w:pPr>
      <w:r>
        <w:rPr>
          <w:rFonts w:hint="eastAsia"/>
          <w:lang w:val="en-US" w:eastAsia="zh-CN"/>
        </w:rPr>
        <w:t>6.4</w:t>
      </w:r>
      <w:r>
        <w:rPr>
          <w:rFonts w:hint="eastAsia"/>
        </w:rPr>
        <w:t>系统需有良好的可扩充性和拓展接口，随着业务的逐年增长，系统能够满足每年扩充递增的考试量，以适应形势的发展。</w:t>
      </w:r>
    </w:p>
    <w:p>
      <w:pPr>
        <w:bidi w:val="0"/>
        <w:spacing w:line="360" w:lineRule="auto"/>
        <w:ind w:firstLine="420" w:firstLineChars="200"/>
        <w:rPr>
          <w:rFonts w:hint="eastAsia"/>
        </w:rPr>
      </w:pPr>
      <w:r>
        <w:rPr>
          <w:rFonts w:hint="eastAsia"/>
          <w:lang w:val="en-US" w:eastAsia="zh-CN"/>
        </w:rPr>
        <w:t>6.5</w:t>
      </w:r>
      <w:r>
        <w:rPr>
          <w:rFonts w:hint="eastAsia"/>
        </w:rPr>
        <w:t>系统能够使各科目的预约、报到、候考、上车考试及其他环节相互连接且高度配合，令考试工作合理顺利完成。</w:t>
      </w:r>
    </w:p>
    <w:p>
      <w:pPr>
        <w:bidi w:val="0"/>
        <w:spacing w:line="360" w:lineRule="auto"/>
        <w:ind w:firstLine="420" w:firstLineChars="200"/>
        <w:rPr>
          <w:rFonts w:hint="eastAsia"/>
        </w:rPr>
      </w:pPr>
      <w:r>
        <w:rPr>
          <w:rFonts w:hint="eastAsia"/>
          <w:lang w:val="en-US" w:eastAsia="zh-CN"/>
        </w:rPr>
        <w:t>6.6</w:t>
      </w:r>
      <w:r>
        <w:rPr>
          <w:rFonts w:hint="eastAsia"/>
        </w:rPr>
        <w:t>系统的安装调试、软件编程和各个岗位操作使用应简便易行、容易掌握，系统设计应使考试员能够非常简单、方便地操作，保证操作时不影响考试过程和考试车辆的行驶安全。</w:t>
      </w:r>
    </w:p>
    <w:p>
      <w:pPr>
        <w:bidi w:val="0"/>
        <w:spacing w:line="360" w:lineRule="auto"/>
        <w:ind w:firstLine="420" w:firstLineChars="200"/>
        <w:rPr>
          <w:rFonts w:hint="eastAsia"/>
        </w:rPr>
      </w:pPr>
      <w:r>
        <w:rPr>
          <w:rFonts w:hint="eastAsia"/>
          <w:lang w:val="en-US" w:eastAsia="zh-CN"/>
        </w:rPr>
        <w:t>6.7</w:t>
      </w:r>
      <w:r>
        <w:rPr>
          <w:rFonts w:hint="eastAsia"/>
        </w:rPr>
        <w:t>系统稳定性高，误判率少，如果发现误判，监控中心能够实时处理与更正。车载设备及硬件系统性能稳定，耐高温，抗震性高，可长时间运行。</w:t>
      </w:r>
    </w:p>
    <w:p>
      <w:pPr>
        <w:bidi w:val="0"/>
        <w:spacing w:line="360" w:lineRule="auto"/>
        <w:ind w:firstLine="420" w:firstLineChars="200"/>
        <w:rPr>
          <w:rFonts w:hint="eastAsia"/>
        </w:rPr>
      </w:pPr>
      <w:r>
        <w:rPr>
          <w:rFonts w:hint="eastAsia"/>
          <w:lang w:val="en-US" w:eastAsia="zh-CN"/>
        </w:rPr>
        <w:t>6.8</w:t>
      </w:r>
      <w:r>
        <w:rPr>
          <w:rFonts w:hint="eastAsia"/>
        </w:rPr>
        <w:t>系统要能实现对各科目考试过程的全方位远程实时监控，包括对车内外的音视频监控（相关数据要保存三年以上），并具备自动强制保存、数据加密、异常情况中断考试，以及系统自动恢复等功能；</w:t>
      </w:r>
    </w:p>
    <w:p>
      <w:pPr>
        <w:bidi w:val="0"/>
        <w:spacing w:line="360" w:lineRule="auto"/>
        <w:ind w:firstLine="420" w:firstLineChars="200"/>
        <w:rPr>
          <w:rFonts w:hint="eastAsia"/>
        </w:rPr>
      </w:pPr>
      <w:r>
        <w:rPr>
          <w:rFonts w:hint="eastAsia"/>
          <w:lang w:val="en-US" w:eastAsia="zh-CN"/>
        </w:rPr>
        <w:t>6.9</w:t>
      </w:r>
      <w:r>
        <w:rPr>
          <w:rFonts w:hint="eastAsia"/>
        </w:rPr>
        <w:t>实现监控中心与考试车的实时双向通信，考试车辆的考试轨迹信息、考试评判信息和考试成绩能够实时传输到监控中心，考试员和有关人员可以在监控中心实时查询考试过程的全部信息，并实时打印成绩单。</w:t>
      </w:r>
    </w:p>
    <w:p>
      <w:pPr>
        <w:bidi w:val="0"/>
        <w:spacing w:line="360" w:lineRule="auto"/>
        <w:ind w:firstLine="420" w:firstLineChars="200"/>
        <w:rPr>
          <w:rFonts w:hint="eastAsia"/>
        </w:rPr>
      </w:pPr>
      <w:r>
        <w:rPr>
          <w:rFonts w:hint="eastAsia"/>
          <w:lang w:val="en-US" w:eastAsia="zh-CN"/>
        </w:rPr>
        <w:t>6.10</w:t>
      </w:r>
      <w:r>
        <w:rPr>
          <w:rFonts w:hint="eastAsia"/>
        </w:rPr>
        <w:t>采用系统自动评判与人工评判相结合的方式，系统自动评判要求至少达到70 项的评判项目。人工评判中，考试员可以对特殊环境下的复杂操作和交通安全意识进行综合评判，考试结果由系统自动评判和人工评判相加获得。信息和数据传输要稳定、迅速、安全，能够实时传送到监控中心。在省总队开放的数据库接口正常情况下，保证考试数据能实时上传至广东省总队车驾管数据库。</w:t>
      </w:r>
    </w:p>
    <w:p>
      <w:pPr>
        <w:snapToGrid w:val="0"/>
        <w:spacing w:before="100" w:line="360" w:lineRule="auto"/>
        <w:rPr>
          <w:rStyle w:val="161"/>
          <w:rFonts w:hint="eastAsia" w:ascii="宋体" w:hAnsi="宋体" w:eastAsia="宋体" w:cs="宋体"/>
          <w:b/>
          <w:bCs/>
          <w:sz w:val="21"/>
          <w:szCs w:val="21"/>
        </w:rPr>
      </w:pPr>
      <w:r>
        <w:rPr>
          <w:rStyle w:val="161"/>
          <w:rFonts w:hint="eastAsia" w:ascii="宋体" w:hAnsi="宋体" w:eastAsia="宋体" w:cs="宋体"/>
          <w:b/>
          <w:bCs/>
          <w:sz w:val="21"/>
          <w:szCs w:val="21"/>
        </w:rPr>
        <w:t>7、车载设备需求</w:t>
      </w:r>
    </w:p>
    <w:p>
      <w:pPr>
        <w:numPr>
          <w:ilvl w:val="0"/>
          <w:numId w:val="0"/>
        </w:numPr>
        <w:bidi w:val="0"/>
        <w:spacing w:line="360" w:lineRule="auto"/>
        <w:ind w:left="-90" w:leftChars="0" w:firstLine="420" w:firstLineChars="200"/>
        <w:rPr>
          <w:rFonts w:hint="eastAsia" w:ascii="宋体" w:hAnsi="宋体" w:eastAsia="宋体" w:cs="宋体"/>
        </w:rPr>
      </w:pPr>
      <w:r>
        <w:rPr>
          <w:rFonts w:hint="eastAsia" w:ascii="宋体" w:hAnsi="宋体" w:eastAsia="宋体" w:cs="宋体"/>
          <w:lang w:val="en-US" w:eastAsia="zh-CN"/>
        </w:rPr>
        <w:t>7.1</w:t>
      </w:r>
      <w:r>
        <w:rPr>
          <w:rFonts w:hint="eastAsia" w:ascii="宋体" w:hAnsi="宋体" w:eastAsia="宋体" w:cs="宋体"/>
        </w:rPr>
        <w:t>科目二考试车载设备26套（含 18套手动挡小型载客汽车， 8套小型自动挡载客汽车,26辆车要加装副制动踏板和后视镜装置）。</w:t>
      </w:r>
    </w:p>
    <w:p>
      <w:pPr>
        <w:numPr>
          <w:ilvl w:val="0"/>
          <w:numId w:val="0"/>
        </w:numPr>
        <w:bidi w:val="0"/>
        <w:spacing w:line="360" w:lineRule="auto"/>
        <w:ind w:left="-90" w:leftChars="0" w:firstLine="420" w:firstLineChars="200"/>
        <w:rPr>
          <w:rFonts w:hint="eastAsia" w:ascii="宋体" w:hAnsi="宋体" w:eastAsia="宋体" w:cs="宋体"/>
        </w:rPr>
      </w:pPr>
      <w:r>
        <w:rPr>
          <w:rFonts w:hint="eastAsia" w:ascii="宋体" w:hAnsi="宋体" w:eastAsia="宋体" w:cs="宋体"/>
          <w:lang w:val="en-US" w:eastAsia="zh-CN"/>
        </w:rPr>
        <w:t>7.2</w:t>
      </w:r>
      <w:r>
        <w:rPr>
          <w:rFonts w:hint="eastAsia" w:ascii="宋体" w:hAnsi="宋体" w:eastAsia="宋体" w:cs="宋体"/>
        </w:rPr>
        <w:t>科目三考试车载设备44（含 34套手动挡小型载客汽车，10套小型自动挡载客汽车,44 辆小型考试车要加装副制动踏板和后视镜装置）。</w:t>
      </w:r>
    </w:p>
    <w:p>
      <w:pPr>
        <w:numPr>
          <w:ilvl w:val="0"/>
          <w:numId w:val="0"/>
        </w:numPr>
        <w:bidi w:val="0"/>
        <w:spacing w:line="360" w:lineRule="auto"/>
        <w:ind w:left="-90" w:leftChars="0" w:firstLine="420" w:firstLineChars="200"/>
        <w:rPr>
          <w:rFonts w:hint="eastAsia" w:ascii="宋体" w:hAnsi="宋体" w:eastAsia="宋体" w:cs="宋体"/>
        </w:rPr>
      </w:pPr>
      <w:r>
        <w:rPr>
          <w:rFonts w:hint="eastAsia" w:ascii="宋体" w:hAnsi="宋体" w:eastAsia="宋体" w:cs="宋体"/>
          <w:lang w:val="en-US" w:eastAsia="zh-CN"/>
        </w:rPr>
        <w:t>7.3</w:t>
      </w:r>
      <w:r>
        <w:rPr>
          <w:rFonts w:hint="eastAsia" w:ascii="宋体" w:hAnsi="宋体" w:eastAsia="宋体" w:cs="宋体"/>
        </w:rPr>
        <w:t>每辆考试车辆的车载智能化路考系统应具有自检功能，当自检发现异常或故障时能自动终止考试，排除故障后能继续考试。车载系统采用触摸屏形式，操作界面直观易懂。改装的车辆具有定位功能，可以动态标示在考场的电子地图上。并具有以下功能：①动态反映考场内的车辆分布；②反映各考试车考试进度情况；③考试车故障报警功能。</w:t>
      </w:r>
    </w:p>
    <w:p>
      <w:pPr>
        <w:pStyle w:val="164"/>
        <w:snapToGrid w:val="0"/>
        <w:spacing w:line="360" w:lineRule="auto"/>
        <w:ind w:left="0" w:leftChars="0" w:firstLine="0" w:firstLineChars="0"/>
        <w:rPr>
          <w:rStyle w:val="161"/>
          <w:rFonts w:hint="eastAsia" w:ascii="宋体" w:hAnsi="宋体" w:eastAsia="宋体" w:cs="宋体"/>
          <w:b w:val="0"/>
          <w:sz w:val="21"/>
          <w:szCs w:val="21"/>
        </w:rPr>
      </w:pPr>
      <w:r>
        <w:rPr>
          <w:rStyle w:val="161"/>
          <w:rFonts w:hint="eastAsia" w:ascii="宋体" w:hAnsi="宋体" w:eastAsia="宋体" w:cs="宋体"/>
          <w:sz w:val="21"/>
          <w:szCs w:val="21"/>
        </w:rPr>
        <w:t>8、车辆需求</w:t>
      </w:r>
    </w:p>
    <w:p>
      <w:pPr>
        <w:pStyle w:val="162"/>
        <w:snapToGrid w:val="0"/>
        <w:spacing w:line="360" w:lineRule="auto"/>
        <w:ind w:firstLine="420" w:firstLineChars="200"/>
        <w:rPr>
          <w:rStyle w:val="161"/>
          <w:rFonts w:hint="eastAsia" w:ascii="宋体" w:hAnsi="宋体" w:eastAsia="宋体" w:cs="宋体"/>
          <w:sz w:val="21"/>
          <w:szCs w:val="21"/>
        </w:rPr>
      </w:pPr>
      <w:r>
        <w:rPr>
          <w:rStyle w:val="161"/>
          <w:rFonts w:hint="eastAsia" w:ascii="宋体" w:hAnsi="宋体" w:eastAsia="宋体" w:cs="宋体"/>
          <w:sz w:val="21"/>
          <w:szCs w:val="21"/>
        </w:rPr>
        <w:t>科目二、科目三共需考试车46 辆，全部加装副制动踏板和后视镜装置。</w:t>
      </w:r>
    </w:p>
    <w:p>
      <w:pPr>
        <w:numPr>
          <w:ilvl w:val="0"/>
          <w:numId w:val="0"/>
        </w:numPr>
        <w:bidi w:val="0"/>
        <w:spacing w:line="360" w:lineRule="auto"/>
        <w:ind w:left="-102" w:leftChars="0" w:firstLine="420" w:firstLineChars="200"/>
        <w:rPr>
          <w:rFonts w:hint="eastAsia" w:ascii="宋体" w:hAnsi="宋体" w:eastAsia="宋体" w:cs="宋体"/>
        </w:rPr>
      </w:pPr>
      <w:r>
        <w:rPr>
          <w:rFonts w:hint="eastAsia" w:ascii="宋体" w:hAnsi="宋体" w:eastAsia="宋体" w:cs="宋体"/>
          <w:lang w:val="en-US" w:eastAsia="zh-CN"/>
        </w:rPr>
        <w:t>8.1</w:t>
      </w:r>
      <w:r>
        <w:rPr>
          <w:rFonts w:hint="eastAsia" w:ascii="宋体" w:hAnsi="宋体" w:eastAsia="宋体" w:cs="宋体"/>
        </w:rPr>
        <w:t>小汽车科二考试车15辆（含9辆手动挡小型载客汽车，6辆小型自动挡载客汽车），15辆车要加装副制动踏板和后视镜装置）。</w:t>
      </w:r>
    </w:p>
    <w:p>
      <w:pPr>
        <w:numPr>
          <w:ilvl w:val="0"/>
          <w:numId w:val="0"/>
        </w:numPr>
        <w:bidi w:val="0"/>
        <w:spacing w:line="360" w:lineRule="auto"/>
        <w:ind w:left="-102" w:leftChars="0" w:firstLine="420" w:firstLineChars="200"/>
        <w:rPr>
          <w:rFonts w:hint="eastAsia" w:ascii="宋体" w:hAnsi="宋体" w:eastAsia="宋体" w:cs="宋体"/>
        </w:rPr>
      </w:pPr>
      <w:r>
        <w:rPr>
          <w:rFonts w:hint="eastAsia" w:ascii="宋体" w:hAnsi="宋体" w:eastAsia="宋体" w:cs="宋体"/>
          <w:lang w:val="en-US" w:eastAsia="zh-CN"/>
        </w:rPr>
        <w:t>8.2</w:t>
      </w:r>
      <w:r>
        <w:rPr>
          <w:rFonts w:hint="eastAsia" w:ascii="宋体" w:hAnsi="宋体" w:eastAsia="宋体" w:cs="宋体"/>
        </w:rPr>
        <w:t>汽车类科目三考试车31辆，小汽车科三路考考试车31辆（含21辆手动挡小型载客汽车，10辆小型自动挡载客汽车）。</w:t>
      </w:r>
    </w:p>
    <w:p>
      <w:pPr>
        <w:bidi w:val="0"/>
        <w:spacing w:line="360" w:lineRule="auto"/>
        <w:ind w:firstLine="420" w:firstLineChars="200"/>
        <w:rPr>
          <w:rFonts w:hint="eastAsia" w:ascii="宋体" w:hAnsi="宋体" w:eastAsia="宋体" w:cs="宋体"/>
        </w:rPr>
      </w:pPr>
      <w:r>
        <w:rPr>
          <w:rFonts w:hint="eastAsia" w:ascii="宋体" w:hAnsi="宋体" w:eastAsia="宋体" w:cs="宋体"/>
        </w:rPr>
        <w:t>车辆技术要求：</w:t>
      </w:r>
    </w:p>
    <w:p>
      <w:pPr>
        <w:bidi w:val="0"/>
        <w:spacing w:line="360" w:lineRule="auto"/>
        <w:ind w:firstLine="420" w:firstLineChars="200"/>
        <w:rPr>
          <w:rFonts w:hint="eastAsia" w:ascii="宋体" w:hAnsi="宋体" w:eastAsia="宋体" w:cs="宋体"/>
        </w:rPr>
      </w:pPr>
      <w:r>
        <w:rPr>
          <w:rFonts w:hint="eastAsia" w:ascii="宋体" w:hAnsi="宋体" w:eastAsia="宋体" w:cs="宋体"/>
        </w:rPr>
        <w:t>1)车辆必须属于《道路机动车辆生产企业及产品公告》管理范围，市场在售车型。</w:t>
      </w:r>
    </w:p>
    <w:p>
      <w:pPr>
        <w:bidi w:val="0"/>
        <w:spacing w:line="360" w:lineRule="auto"/>
        <w:ind w:firstLine="420" w:firstLineChars="200"/>
        <w:rPr>
          <w:rFonts w:hint="eastAsia" w:ascii="宋体" w:hAnsi="宋体" w:eastAsia="宋体" w:cs="宋体"/>
        </w:rPr>
      </w:pPr>
      <w:r>
        <w:rPr>
          <w:rFonts w:hint="eastAsia" w:ascii="宋体" w:hAnsi="宋体" w:eastAsia="宋体" w:cs="宋体"/>
        </w:rPr>
        <w:t>2)车辆排放标准必须满足：GB17691-2005 国 V，GB3847-2005。</w:t>
      </w:r>
    </w:p>
    <w:p>
      <w:pPr>
        <w:bidi w:val="0"/>
        <w:spacing w:line="360" w:lineRule="auto"/>
        <w:ind w:firstLine="42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按照省厅交管局《广东省机动车驾驶人考试车辆标志要求和样式》的要求，设置考试车辆标志。</w:t>
      </w:r>
    </w:p>
    <w:p>
      <w:pPr>
        <w:bidi w:val="0"/>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每辆考试车辆购买全保，其中第三者商业保险达 100 万元以上。</w:t>
      </w:r>
    </w:p>
    <w:p>
      <w:pPr>
        <w:bidi w:val="0"/>
        <w:spacing w:line="360" w:lineRule="auto"/>
        <w:ind w:firstLine="420" w:firstLineChars="200"/>
        <w:rPr>
          <w:rFonts w:hint="eastAsia" w:ascii="宋体" w:hAnsi="宋体" w:eastAsia="宋体" w:cs="宋体"/>
        </w:rPr>
      </w:pPr>
      <w:r>
        <w:rPr>
          <w:rFonts w:hint="eastAsia" w:ascii="宋体" w:hAnsi="宋体" w:eastAsia="宋体" w:cs="宋体"/>
        </w:rPr>
        <w:t>5)车辆必须满足《中华人民共和国公共安全行业标准机动车驾驶人考试场地及其设施设置规范GA1029-2012》中考试车型要求：</w:t>
      </w:r>
    </w:p>
    <w:p>
      <w:pPr>
        <w:bidi w:val="0"/>
        <w:spacing w:line="360" w:lineRule="auto"/>
        <w:ind w:firstLine="420" w:firstLineChars="200"/>
        <w:rPr>
          <w:rFonts w:hint="eastAsia" w:ascii="宋体" w:hAnsi="宋体" w:eastAsia="宋体" w:cs="宋体"/>
        </w:rPr>
      </w:pPr>
      <w:r>
        <w:rPr>
          <w:rFonts w:hint="eastAsia" w:ascii="宋体" w:hAnsi="宋体" w:eastAsia="宋体" w:cs="宋体"/>
          <w:lang w:eastAsia="zh-CN"/>
        </w:rPr>
        <w:t>①</w:t>
      </w:r>
      <w:r>
        <w:rPr>
          <w:rFonts w:hint="eastAsia" w:ascii="宋体" w:hAnsi="宋体" w:eastAsia="宋体" w:cs="宋体"/>
        </w:rPr>
        <w:t>小型汽车：车长大于等于4m的小型载客汽车；</w:t>
      </w:r>
    </w:p>
    <w:p>
      <w:pPr>
        <w:bidi w:val="0"/>
        <w:spacing w:line="360" w:lineRule="auto"/>
        <w:ind w:firstLine="420" w:firstLineChars="200"/>
        <w:rPr>
          <w:rFonts w:hint="eastAsia" w:ascii="宋体" w:hAnsi="宋体" w:eastAsia="宋体" w:cs="宋体"/>
        </w:rPr>
      </w:pPr>
      <w:r>
        <w:rPr>
          <w:rFonts w:hint="eastAsia" w:ascii="宋体" w:hAnsi="宋体" w:eastAsia="宋体" w:cs="宋体"/>
          <w:lang w:eastAsia="zh-CN"/>
        </w:rPr>
        <w:t>②</w:t>
      </w:r>
      <w:r>
        <w:rPr>
          <w:rFonts w:hint="eastAsia" w:ascii="宋体" w:hAnsi="宋体" w:eastAsia="宋体" w:cs="宋体"/>
        </w:rPr>
        <w:t>小型自动挡载客汽车：车长大于等于4m的小型自动挡载客汽车。</w:t>
      </w:r>
    </w:p>
    <w:p>
      <w:pPr>
        <w:snapToGrid w:val="0"/>
        <w:spacing w:before="141" w:line="360" w:lineRule="auto"/>
        <w:ind w:right="3287"/>
        <w:rPr>
          <w:rStyle w:val="161"/>
          <w:rFonts w:hint="eastAsia" w:ascii="宋体" w:hAnsi="宋体" w:eastAsia="宋体" w:cs="宋体"/>
          <w:b/>
          <w:sz w:val="21"/>
          <w:szCs w:val="21"/>
        </w:rPr>
      </w:pPr>
      <w:r>
        <w:rPr>
          <w:rStyle w:val="161"/>
          <w:rFonts w:hint="eastAsia" w:ascii="宋体" w:hAnsi="宋体" w:eastAsia="宋体" w:cs="宋体"/>
          <w:b/>
          <w:sz w:val="21"/>
          <w:szCs w:val="21"/>
        </w:rPr>
        <w:t>9、辅助考试人员需求</w:t>
      </w:r>
    </w:p>
    <w:p>
      <w:pPr>
        <w:bidi w:val="0"/>
        <w:spacing w:line="360" w:lineRule="auto"/>
        <w:ind w:firstLine="420" w:firstLineChars="200"/>
        <w:rPr>
          <w:rFonts w:hint="eastAsia" w:ascii="宋体" w:hAnsi="宋体" w:eastAsia="宋体" w:cs="宋体"/>
        </w:rPr>
      </w:pPr>
      <w:r>
        <w:rPr>
          <w:rFonts w:hint="eastAsia" w:ascii="宋体" w:hAnsi="宋体" w:eastAsia="宋体" w:cs="宋体"/>
        </w:rPr>
        <w:t>1、需辅助考试人员不少于45 人。</w:t>
      </w:r>
    </w:p>
    <w:p>
      <w:pPr>
        <w:bidi w:val="0"/>
        <w:spacing w:line="360" w:lineRule="auto"/>
        <w:ind w:firstLine="420" w:firstLineChars="200"/>
        <w:rPr>
          <w:rFonts w:hint="eastAsia" w:ascii="宋体" w:hAnsi="宋体" w:eastAsia="宋体" w:cs="宋体"/>
        </w:rPr>
      </w:pPr>
      <w:r>
        <w:rPr>
          <w:rFonts w:hint="eastAsia" w:ascii="宋体" w:hAnsi="宋体" w:eastAsia="宋体" w:cs="宋体"/>
        </w:rPr>
        <w:t>2、辅助考试人员，应当具备以下条件：</w:t>
      </w:r>
    </w:p>
    <w:p>
      <w:pPr>
        <w:bidi w:val="0"/>
        <w:spacing w:line="360" w:lineRule="auto"/>
        <w:ind w:firstLine="420" w:firstLineChars="200"/>
        <w:rPr>
          <w:rFonts w:hint="eastAsia" w:ascii="宋体" w:hAnsi="宋体" w:eastAsia="宋体" w:cs="宋体"/>
        </w:rPr>
      </w:pPr>
      <w:r>
        <w:rPr>
          <w:rFonts w:hint="eastAsia" w:ascii="宋体" w:hAnsi="宋体" w:eastAsia="宋体" w:cs="宋体"/>
          <w:lang w:val="en-US" w:eastAsia="zh-CN"/>
        </w:rPr>
        <w:t>2.1</w:t>
      </w:r>
      <w:r>
        <w:rPr>
          <w:rFonts w:hint="eastAsia" w:ascii="宋体" w:hAnsi="宋体" w:eastAsia="宋体" w:cs="宋体"/>
        </w:rPr>
        <w:t>具有高中或中专以上学历，年龄在 21 周岁至 50 周岁之间，具有良好的语言表达和沟通能力；</w:t>
      </w:r>
    </w:p>
    <w:p>
      <w:pPr>
        <w:bidi w:val="0"/>
        <w:spacing w:line="360" w:lineRule="auto"/>
        <w:ind w:firstLine="420" w:firstLineChars="200"/>
        <w:rPr>
          <w:rFonts w:hint="eastAsia" w:ascii="宋体" w:hAnsi="宋体" w:eastAsia="宋体" w:cs="宋体"/>
        </w:rPr>
      </w:pPr>
      <w:r>
        <w:rPr>
          <w:rFonts w:hint="eastAsia" w:ascii="宋体" w:hAnsi="宋体" w:eastAsia="宋体" w:cs="宋体"/>
          <w:lang w:val="en-US" w:eastAsia="zh-CN"/>
        </w:rPr>
        <w:t>2.2</w:t>
      </w:r>
      <w:r>
        <w:rPr>
          <w:rFonts w:hint="eastAsia" w:ascii="宋体" w:hAnsi="宋体" w:eastAsia="宋体" w:cs="宋体"/>
        </w:rPr>
        <w:t>持有相应驾驶证或者更高准驾车型驾驶证三年以上；</w:t>
      </w:r>
    </w:p>
    <w:p>
      <w:pPr>
        <w:bidi w:val="0"/>
        <w:spacing w:line="360" w:lineRule="auto"/>
        <w:ind w:firstLine="420" w:firstLineChars="200"/>
        <w:rPr>
          <w:rFonts w:hint="eastAsia" w:ascii="宋体" w:hAnsi="宋体" w:eastAsia="宋体" w:cs="宋体"/>
        </w:rPr>
      </w:pPr>
      <w:r>
        <w:rPr>
          <w:rFonts w:hint="eastAsia" w:ascii="宋体" w:hAnsi="宋体" w:eastAsia="宋体" w:cs="宋体"/>
          <w:lang w:val="en-US" w:eastAsia="zh-CN"/>
        </w:rPr>
        <w:t>2.3</w:t>
      </w:r>
      <w:r>
        <w:rPr>
          <w:rFonts w:hint="eastAsia" w:ascii="宋体" w:hAnsi="宋体" w:eastAsia="宋体" w:cs="宋体"/>
        </w:rPr>
        <w:t>身体健康，无传染性疾病，无癫痫病、精神病等可能危及行车安全的疾病病史；</w:t>
      </w:r>
    </w:p>
    <w:p>
      <w:pPr>
        <w:bidi w:val="0"/>
        <w:spacing w:line="360" w:lineRule="auto"/>
        <w:ind w:firstLine="420" w:firstLineChars="200"/>
        <w:rPr>
          <w:rFonts w:hint="eastAsia" w:ascii="宋体" w:hAnsi="宋体" w:eastAsia="宋体" w:cs="宋体"/>
        </w:rPr>
      </w:pPr>
      <w:r>
        <w:rPr>
          <w:rFonts w:hint="eastAsia" w:ascii="宋体" w:hAnsi="宋体" w:eastAsia="宋体" w:cs="宋体"/>
          <w:lang w:val="en-US" w:eastAsia="zh-CN"/>
        </w:rPr>
        <w:t>2.4</w:t>
      </w:r>
      <w:r>
        <w:rPr>
          <w:rFonts w:hint="eastAsia" w:ascii="宋体" w:hAnsi="宋体" w:eastAsia="宋体" w:cs="宋体"/>
        </w:rPr>
        <w:t>无酗酒行为或者吸食毒品记录；</w:t>
      </w:r>
    </w:p>
    <w:p>
      <w:pPr>
        <w:bidi w:val="0"/>
        <w:spacing w:line="360" w:lineRule="auto"/>
        <w:ind w:firstLine="420" w:firstLineChars="200"/>
        <w:rPr>
          <w:rFonts w:hint="eastAsia" w:ascii="宋体" w:hAnsi="宋体" w:eastAsia="宋体" w:cs="宋体"/>
        </w:rPr>
      </w:pPr>
      <w:r>
        <w:rPr>
          <w:rFonts w:hint="eastAsia" w:ascii="宋体" w:hAnsi="宋体" w:eastAsia="宋体" w:cs="宋体"/>
          <w:lang w:val="en-US" w:eastAsia="zh-CN"/>
        </w:rPr>
        <w:t>2.5</w:t>
      </w:r>
      <w:r>
        <w:rPr>
          <w:rFonts w:hint="eastAsia" w:ascii="宋体" w:hAnsi="宋体" w:eastAsia="宋体" w:cs="宋体"/>
        </w:rPr>
        <w:t>未发生驾驶机动车造成人员死亡的交通责任事故或者造成人员重伤负主要以上责任的交通事故， 无记满 12 分或者驾驶证被吊销记录；</w:t>
      </w:r>
    </w:p>
    <w:p>
      <w:pPr>
        <w:bidi w:val="0"/>
        <w:spacing w:line="360" w:lineRule="auto"/>
        <w:ind w:firstLine="420" w:firstLineChars="200"/>
        <w:rPr>
          <w:rFonts w:hint="eastAsia" w:ascii="宋体" w:hAnsi="宋体" w:eastAsia="宋体" w:cs="宋体"/>
          <w:lang w:eastAsia="zh-CN"/>
        </w:rPr>
      </w:pPr>
      <w:r>
        <w:rPr>
          <w:rFonts w:hint="eastAsia" w:ascii="宋体" w:hAnsi="宋体" w:eastAsia="宋体" w:cs="宋体"/>
          <w:lang w:val="en-US" w:eastAsia="zh-CN"/>
        </w:rPr>
        <w:t>2.6</w:t>
      </w:r>
      <w:r>
        <w:rPr>
          <w:rFonts w:hint="eastAsia" w:ascii="宋体" w:hAnsi="宋体" w:eastAsia="宋体" w:cs="宋体"/>
        </w:rPr>
        <w:t>无交通肇事罪、危险驾驶罪情况的</w:t>
      </w:r>
      <w:r>
        <w:rPr>
          <w:rFonts w:hint="eastAsia" w:ascii="宋体" w:hAnsi="宋体" w:eastAsia="宋体" w:cs="宋体"/>
          <w:lang w:val="en-US" w:eastAsia="zh-CN"/>
        </w:rPr>
        <w:t>；</w:t>
      </w:r>
    </w:p>
    <w:p>
      <w:pPr>
        <w:bidi w:val="0"/>
        <w:spacing w:line="360" w:lineRule="auto"/>
        <w:ind w:firstLine="420" w:firstLineChars="200"/>
        <w:rPr>
          <w:rFonts w:hint="eastAsia" w:ascii="宋体" w:hAnsi="宋体" w:eastAsia="宋体" w:cs="宋体"/>
          <w:lang w:eastAsia="zh-CN"/>
        </w:rPr>
      </w:pPr>
      <w:r>
        <w:rPr>
          <w:rFonts w:hint="eastAsia" w:ascii="宋体" w:hAnsi="宋体" w:eastAsia="宋体" w:cs="宋体"/>
          <w:lang w:val="en-US" w:eastAsia="zh-CN"/>
        </w:rPr>
        <w:t>2.7</w:t>
      </w:r>
      <w:r>
        <w:rPr>
          <w:rFonts w:hint="eastAsia" w:ascii="宋体" w:hAnsi="宋体" w:eastAsia="宋体" w:cs="宋体"/>
        </w:rPr>
        <w:t>无失信被执行人记录</w:t>
      </w:r>
      <w:r>
        <w:rPr>
          <w:rFonts w:hint="eastAsia" w:ascii="宋体" w:hAnsi="宋体" w:eastAsia="宋体" w:cs="宋体"/>
          <w:lang w:eastAsia="zh-CN"/>
        </w:rPr>
        <w:t>。</w:t>
      </w:r>
    </w:p>
    <w:p>
      <w:pPr>
        <w:pStyle w:val="165"/>
        <w:tabs>
          <w:tab w:val="left" w:pos="651"/>
        </w:tabs>
        <w:snapToGrid w:val="0"/>
        <w:spacing w:line="360" w:lineRule="auto"/>
        <w:ind w:left="0" w:leftChars="0" w:right="6071" w:firstLine="0" w:firstLineChars="0"/>
        <w:rPr>
          <w:rStyle w:val="161"/>
          <w:rFonts w:hint="eastAsia" w:ascii="宋体" w:hAnsi="宋体" w:eastAsia="宋体" w:cs="宋体"/>
          <w:b/>
          <w:sz w:val="21"/>
          <w:szCs w:val="21"/>
        </w:rPr>
      </w:pPr>
      <w:r>
        <w:rPr>
          <w:rStyle w:val="161"/>
          <w:rFonts w:hint="eastAsia" w:ascii="宋体" w:hAnsi="宋体" w:eastAsia="宋体" w:cs="宋体"/>
          <w:b/>
          <w:sz w:val="21"/>
          <w:szCs w:val="21"/>
        </w:rPr>
        <w:t>10、考试设施设备：</w:t>
      </w:r>
    </w:p>
    <w:p>
      <w:pPr>
        <w:pStyle w:val="162"/>
        <w:snapToGrid w:val="0"/>
        <w:spacing w:line="360" w:lineRule="auto"/>
        <w:ind w:right="511" w:firstLine="380" w:firstLineChars="200"/>
        <w:rPr>
          <w:rStyle w:val="161"/>
          <w:rFonts w:hint="eastAsia" w:ascii="宋体" w:hAnsi="宋体" w:eastAsia="宋体" w:cs="宋体"/>
          <w:sz w:val="21"/>
          <w:szCs w:val="21"/>
        </w:rPr>
      </w:pPr>
      <w:r>
        <w:rPr>
          <w:rStyle w:val="161"/>
          <w:rFonts w:hint="eastAsia" w:ascii="宋体" w:hAnsi="宋体" w:eastAsia="宋体" w:cs="宋体"/>
          <w:spacing w:val="-10"/>
          <w:sz w:val="21"/>
          <w:szCs w:val="21"/>
        </w:rPr>
        <w:t>按照《机动车驾驶证业务工作规范》</w:t>
      </w:r>
      <w:r>
        <w:rPr>
          <w:rStyle w:val="161"/>
          <w:rFonts w:hint="eastAsia" w:ascii="宋体" w:hAnsi="宋体" w:eastAsia="宋体" w:cs="宋体"/>
          <w:sz w:val="21"/>
          <w:szCs w:val="21"/>
        </w:rPr>
        <w:t>（</w:t>
      </w:r>
      <w:r>
        <w:rPr>
          <w:rStyle w:val="161"/>
          <w:rFonts w:hint="eastAsia" w:ascii="宋体" w:hAnsi="宋体" w:eastAsia="宋体" w:cs="宋体"/>
          <w:spacing w:val="-3"/>
          <w:sz w:val="21"/>
          <w:szCs w:val="21"/>
        </w:rPr>
        <w:t>公交管〔</w:t>
      </w:r>
      <w:r>
        <w:rPr>
          <w:rStyle w:val="161"/>
          <w:rFonts w:hint="eastAsia" w:ascii="宋体" w:hAnsi="宋体" w:eastAsia="宋体" w:cs="宋体"/>
          <w:sz w:val="21"/>
          <w:szCs w:val="21"/>
        </w:rPr>
        <w:t>2016〕136</w:t>
      </w:r>
      <w:r>
        <w:rPr>
          <w:rStyle w:val="161"/>
          <w:rFonts w:hint="eastAsia" w:ascii="宋体" w:hAnsi="宋体" w:eastAsia="宋体" w:cs="宋体"/>
          <w:spacing w:val="-13"/>
          <w:sz w:val="21"/>
          <w:szCs w:val="21"/>
        </w:rPr>
        <w:t xml:space="preserve"> 号</w:t>
      </w:r>
      <w:r>
        <w:rPr>
          <w:rStyle w:val="161"/>
          <w:rFonts w:hint="eastAsia" w:ascii="宋体" w:hAnsi="宋体" w:eastAsia="宋体" w:cs="宋体"/>
          <w:spacing w:val="-3"/>
          <w:sz w:val="21"/>
          <w:szCs w:val="21"/>
        </w:rPr>
        <w:t>）及有关配套规范等有关规定要求， 本项目投入服务需要包含以下主要设备：</w:t>
      </w:r>
    </w:p>
    <w:tbl>
      <w:tblPr>
        <w:tblStyle w:val="4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3317"/>
        <w:gridCol w:w="1613"/>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461"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科目</w:t>
            </w: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r>
              <w:rPr>
                <w:rStyle w:val="161"/>
                <w:rFonts w:hint="eastAsia" w:ascii="宋体" w:hAnsi="宋体" w:eastAsia="宋体" w:cs="宋体"/>
                <w:sz w:val="21"/>
                <w:szCs w:val="21"/>
              </w:rPr>
              <w:t>大类设备名称</w:t>
            </w:r>
          </w:p>
        </w:tc>
        <w:tc>
          <w:tcPr>
            <w:tcW w:w="161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数量</w:t>
            </w:r>
          </w:p>
        </w:tc>
        <w:tc>
          <w:tcPr>
            <w:tcW w:w="2131"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r>
              <w:rPr>
                <w:rStyle w:val="161"/>
                <w:rFonts w:hint="eastAsia" w:ascii="宋体" w:hAnsi="宋体" w:eastAsia="宋体" w:cs="宋体"/>
                <w:sz w:val="21"/>
                <w:szCs w:val="21"/>
              </w:rPr>
              <w:t>科目一</w:t>
            </w: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r>
              <w:rPr>
                <w:rStyle w:val="161"/>
                <w:rFonts w:hint="eastAsia" w:ascii="宋体" w:hAnsi="宋体" w:eastAsia="宋体" w:cs="宋体"/>
                <w:sz w:val="21"/>
                <w:szCs w:val="21"/>
              </w:rPr>
              <w:t>文明驾驶考试控制中心系统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1"/>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r>
              <w:rPr>
                <w:rStyle w:val="161"/>
                <w:rFonts w:hint="eastAsia" w:ascii="宋体" w:hAnsi="宋体" w:eastAsia="宋体" w:cs="宋体"/>
                <w:sz w:val="21"/>
                <w:szCs w:val="21"/>
              </w:rPr>
              <w:t>文明驾驶考试区办公及考试电脑</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505" w:right="504"/>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r>
              <w:rPr>
                <w:rStyle w:val="161"/>
                <w:rFonts w:hint="eastAsia" w:ascii="宋体" w:hAnsi="宋体" w:eastAsia="宋体" w:cs="宋体"/>
                <w:sz w:val="21"/>
                <w:szCs w:val="21"/>
              </w:rPr>
              <w:t>文明驾驶考试门禁系统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4"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4" w:line="240" w:lineRule="auto"/>
              <w:ind w:left="1"/>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r>
              <w:rPr>
                <w:rStyle w:val="161"/>
                <w:rFonts w:hint="eastAsia" w:ascii="宋体" w:hAnsi="宋体" w:eastAsia="宋体" w:cs="宋体"/>
                <w:sz w:val="21"/>
                <w:szCs w:val="21"/>
              </w:rPr>
              <w:t>文明驾驶考试候考室多媒体设备</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1"/>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r>
              <w:rPr>
                <w:rStyle w:val="161"/>
                <w:rFonts w:hint="eastAsia" w:ascii="宋体" w:hAnsi="宋体" w:eastAsia="宋体" w:cs="宋体"/>
                <w:sz w:val="21"/>
                <w:szCs w:val="21"/>
              </w:rPr>
              <w:t>科目二</w:t>
            </w: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小车监控中心服务器</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1"/>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小车候考区设备</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4"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4" w:line="240" w:lineRule="auto"/>
              <w:ind w:left="1"/>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小车通讯系统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1"/>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小车车载设备</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505" w:right="504"/>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小车音视频设备</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3"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3" w:line="240" w:lineRule="auto"/>
              <w:ind w:left="1"/>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小车场地设备</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1"/>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r>
              <w:rPr>
                <w:rStyle w:val="161"/>
                <w:rFonts w:hint="eastAsia" w:ascii="宋体" w:hAnsi="宋体" w:eastAsia="宋体" w:cs="宋体"/>
                <w:sz w:val="21"/>
                <w:szCs w:val="21"/>
              </w:rPr>
              <w:t>科目三</w:t>
            </w: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小车监控中心服务器</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3"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3" w:line="240" w:lineRule="auto"/>
              <w:ind w:left="1"/>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小车候考室设备</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4"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4" w:line="240" w:lineRule="auto"/>
              <w:ind w:left="1"/>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小车音视频设备</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6" w:line="240" w:lineRule="auto"/>
              <w:ind w:left="1"/>
              <w:jc w:val="center"/>
              <w:rPr>
                <w:rStyle w:val="161"/>
                <w:rFonts w:hint="eastAsia" w:ascii="宋体" w:hAnsi="宋体" w:eastAsia="宋体" w:cs="宋体"/>
                <w:kern w:val="2"/>
                <w:sz w:val="21"/>
                <w:szCs w:val="21"/>
              </w:rPr>
            </w:pPr>
            <w:r>
              <w:rPr>
                <w:rStyle w:val="161"/>
                <w:rFonts w:hint="eastAsia" w:ascii="宋体" w:hAnsi="宋体" w:eastAsia="宋体" w:cs="宋体"/>
                <w:sz w:val="21"/>
                <w:szCs w:val="21"/>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小车智能车载设备</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3"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3" w:line="240" w:lineRule="auto"/>
              <w:ind w:left="505" w:right="504"/>
              <w:jc w:val="center"/>
              <w:rPr>
                <w:rStyle w:val="161"/>
                <w:rFonts w:hint="eastAsia" w:ascii="宋体" w:hAnsi="宋体" w:eastAsia="宋体" w:cs="宋体"/>
                <w:kern w:val="2"/>
                <w:sz w:val="21"/>
                <w:szCs w:val="21"/>
              </w:rPr>
            </w:pPr>
            <w:r>
              <w:rPr>
                <w:rStyle w:val="161"/>
                <w:rFonts w:hint="eastAsia" w:ascii="宋体" w:hAnsi="宋体" w:eastAsia="宋体" w:cs="宋体"/>
                <w:sz w:val="21"/>
                <w:szCs w:val="21"/>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小车通讯设备</w:t>
            </w:r>
          </w:p>
        </w:tc>
        <w:tc>
          <w:tcPr>
            <w:tcW w:w="1613"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3" w:line="240" w:lineRule="auto"/>
              <w:ind w:left="2"/>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pStyle w:val="163"/>
              <w:snapToGrid w:val="0"/>
              <w:spacing w:before="113" w:line="240" w:lineRule="auto"/>
              <w:ind w:left="1"/>
              <w:jc w:val="center"/>
              <w:rPr>
                <w:rStyle w:val="161"/>
                <w:rFonts w:hint="eastAsia" w:ascii="宋体" w:hAnsi="宋体" w:eastAsia="宋体" w:cs="宋体"/>
                <w:kern w:val="2"/>
                <w:sz w:val="21"/>
                <w:szCs w:val="21"/>
                <w:lang w:eastAsia="en-US"/>
              </w:rPr>
            </w:pPr>
            <w:r>
              <w:rPr>
                <w:rStyle w:val="161"/>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p>
        </w:tc>
        <w:tc>
          <w:tcPr>
            <w:tcW w:w="331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rPr>
            </w:pPr>
            <w:r>
              <w:rPr>
                <w:rStyle w:val="161"/>
                <w:rFonts w:hint="eastAsia" w:ascii="宋体" w:hAnsi="宋体" w:eastAsia="宋体" w:cs="宋体"/>
                <w:sz w:val="21"/>
                <w:szCs w:val="21"/>
              </w:rPr>
              <w:t>小车电子地图和道路设备</w:t>
            </w:r>
          </w:p>
        </w:tc>
        <w:tc>
          <w:tcPr>
            <w:tcW w:w="161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lang w:eastAsia="en-US"/>
              </w:rPr>
              <w:t>套</w:t>
            </w:r>
          </w:p>
        </w:tc>
        <w:tc>
          <w:tcPr>
            <w:tcW w:w="2131"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Style w:val="161"/>
                <w:rFonts w:hint="eastAsia" w:ascii="宋体" w:hAnsi="宋体" w:eastAsia="宋体" w:cs="宋体"/>
                <w:sz w:val="21"/>
                <w:szCs w:val="21"/>
                <w:lang w:eastAsia="en-US"/>
              </w:rPr>
            </w:pPr>
            <w:r>
              <w:rPr>
                <w:rStyle w:val="161"/>
                <w:rFonts w:hint="eastAsia" w:ascii="宋体" w:hAnsi="宋体" w:eastAsia="宋体" w:cs="宋体"/>
                <w:sz w:val="21"/>
                <w:szCs w:val="21"/>
              </w:rPr>
              <w:t>3</w:t>
            </w:r>
          </w:p>
        </w:tc>
      </w:tr>
    </w:tbl>
    <w:p>
      <w:pPr>
        <w:pStyle w:val="44"/>
        <w:ind w:firstLine="0" w:firstLineChars="0"/>
        <w:rPr>
          <w:rFonts w:hAnsi="宋体" w:cs="宋体"/>
          <w:color w:val="000000" w:themeColor="text1"/>
          <w:sz w:val="21"/>
          <w:szCs w:val="21"/>
          <w:highlight w:val="none"/>
        </w:rPr>
      </w:pPr>
    </w:p>
    <w:p>
      <w:pPr>
        <w:rPr>
          <w:rFonts w:ascii="宋体" w:hAnsi="宋体"/>
          <w:bCs/>
          <w:color w:val="000000" w:themeColor="text1"/>
          <w:szCs w:val="21"/>
          <w:highlight w:val="none"/>
        </w:rPr>
      </w:pPr>
    </w:p>
    <w:p>
      <w:pPr>
        <w:rPr>
          <w:rFonts w:ascii="宋体" w:hAnsi="宋体"/>
          <w:bCs/>
          <w:color w:val="000000" w:themeColor="text1"/>
          <w:szCs w:val="21"/>
          <w:highlight w:val="none"/>
        </w:rPr>
      </w:pPr>
    </w:p>
    <w:p>
      <w:pPr>
        <w:rPr>
          <w:rFonts w:ascii="宋体" w:hAnsi="宋体"/>
          <w:bCs/>
          <w:color w:val="000000" w:themeColor="text1"/>
          <w:szCs w:val="21"/>
          <w:highlight w:val="none"/>
        </w:rPr>
      </w:pPr>
    </w:p>
    <w:p>
      <w:pPr>
        <w:rPr>
          <w:rFonts w:ascii="宋体" w:hAnsi="宋体"/>
          <w:bCs/>
          <w:color w:val="000000" w:themeColor="text1"/>
          <w:szCs w:val="21"/>
          <w:highlight w:val="none"/>
        </w:rPr>
      </w:pPr>
    </w:p>
    <w:p>
      <w:pPr>
        <w:rPr>
          <w:rFonts w:ascii="宋体" w:hAnsi="宋体"/>
          <w:bCs/>
          <w:color w:val="000000" w:themeColor="text1"/>
          <w:szCs w:val="21"/>
          <w:highlight w:val="none"/>
        </w:rPr>
      </w:pPr>
    </w:p>
    <w:p>
      <w:pPr>
        <w:rPr>
          <w:rFonts w:ascii="宋体" w:hAnsi="宋体"/>
          <w:bCs/>
          <w:color w:val="000000" w:themeColor="text1"/>
          <w:szCs w:val="21"/>
          <w:highlight w:val="none"/>
        </w:rPr>
      </w:pPr>
    </w:p>
    <w:p>
      <w:pPr>
        <w:pStyle w:val="5"/>
        <w:widowControl/>
        <w:numPr>
          <w:ilvl w:val="0"/>
          <w:numId w:val="0"/>
        </w:numPr>
        <w:autoSpaceDE w:val="0"/>
        <w:autoSpaceDN w:val="0"/>
        <w:adjustRightInd w:val="0"/>
        <w:snapToGrid w:val="0"/>
        <w:spacing w:beforeLines="150" w:after="0" w:line="360" w:lineRule="auto"/>
        <w:jc w:val="center"/>
        <w:textAlignment w:val="baseline"/>
        <w:rPr>
          <w:color w:val="000000" w:themeColor="text1"/>
          <w:kern w:val="0"/>
          <w:sz w:val="21"/>
          <w:szCs w:val="21"/>
          <w:highlight w:val="none"/>
        </w:rPr>
      </w:pPr>
      <w:bookmarkStart w:id="62" w:name="_Toc19518"/>
      <w:bookmarkStart w:id="63" w:name="_Toc351988709"/>
      <w:bookmarkStart w:id="64" w:name="_Toc351987768"/>
      <w:bookmarkStart w:id="65" w:name="_Toc357151175"/>
      <w:bookmarkStart w:id="66" w:name="_Toc351987964"/>
      <w:bookmarkStart w:id="67" w:name="_Toc369180022"/>
      <w:bookmarkStart w:id="68" w:name="_Toc353522392"/>
      <w:bookmarkStart w:id="69" w:name="_Toc351990145"/>
      <w:r>
        <w:rPr>
          <w:rFonts w:hint="eastAsia"/>
          <w:color w:val="000000" w:themeColor="text1"/>
          <w:kern w:val="0"/>
          <w:sz w:val="21"/>
          <w:szCs w:val="21"/>
          <w:highlight w:val="none"/>
        </w:rPr>
        <w:t>第三部分 谈判须知</w:t>
      </w:r>
      <w:bookmarkEnd w:id="62"/>
    </w:p>
    <w:p>
      <w:pPr>
        <w:pStyle w:val="5"/>
        <w:numPr>
          <w:ilvl w:val="0"/>
          <w:numId w:val="0"/>
        </w:numPr>
        <w:spacing w:line="360" w:lineRule="auto"/>
        <w:jc w:val="center"/>
        <w:rPr>
          <w:rFonts w:ascii="宋体" w:hAnsi="宋体"/>
          <w:color w:val="000000" w:themeColor="text1"/>
          <w:kern w:val="0"/>
          <w:sz w:val="24"/>
          <w:highlight w:val="none"/>
        </w:rPr>
      </w:pPr>
      <w:bookmarkStart w:id="70" w:name="_Toc11625"/>
      <w:bookmarkStart w:id="71" w:name="_Toc434832495"/>
      <w:bookmarkStart w:id="72" w:name="_Toc458956865"/>
      <w:r>
        <w:rPr>
          <w:rFonts w:hint="eastAsia" w:ascii="宋体" w:hAnsi="宋体"/>
          <w:color w:val="000000" w:themeColor="text1"/>
          <w:kern w:val="0"/>
          <w:sz w:val="24"/>
          <w:highlight w:val="none"/>
        </w:rPr>
        <w:t>谈判须知前附表</w:t>
      </w:r>
      <w:bookmarkEnd w:id="70"/>
      <w:bookmarkEnd w:id="71"/>
      <w:bookmarkEnd w:id="72"/>
    </w:p>
    <w:tbl>
      <w:tblPr>
        <w:tblStyle w:val="45"/>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单一来源小组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lang w:val="en-US" w:eastAsia="zh-CN"/>
              </w:rPr>
              <w:t>7</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hint="eastAsia" w:ascii="宋体" w:hAnsi="宋体"/>
                <w:b/>
                <w:bCs/>
                <w:color w:val="000000" w:themeColor="text1"/>
                <w:highlight w:val="none"/>
                <w:u w:val="single"/>
                <w:lang w:val="en-US" w:eastAsia="zh-CN"/>
              </w:rPr>
              <w:t>6</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为了方便唱标，投标人在递交谈判文件的同时，向代理采购机构提交包含“报价一览表”、“投标保证金”、“分项报价表”、“保证金退付书”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之前不准启封”的字样、项目名称、项目编号、投标人名称及联系资料，并加盖骑缝章。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10"/>
              <w:numPr>
                <w:ilvl w:val="1"/>
                <w:numId w:val="3"/>
              </w:numPr>
              <w:tabs>
                <w:tab w:val="left" w:pos="26"/>
                <w:tab w:val="clear" w:pos="783"/>
              </w:tabs>
              <w:autoSpaceDE w:val="0"/>
              <w:autoSpaceDN w:val="0"/>
              <w:adjustRightInd w:val="0"/>
              <w:ind w:left="26" w:firstLine="0"/>
              <w:textAlignment w:val="baseline"/>
              <w:rPr>
                <w:b/>
                <w:color w:val="000000" w:themeColor="text1"/>
                <w:szCs w:val="21"/>
                <w:highlight w:val="none"/>
              </w:rPr>
            </w:pPr>
            <w:r>
              <w:rPr>
                <w:rFonts w:hint="eastAsia"/>
                <w:b/>
                <w:color w:val="000000" w:themeColor="text1"/>
                <w:szCs w:val="21"/>
                <w:highlight w:val="none"/>
              </w:rPr>
              <w:t>招标文件中打“★”号条款必须实质性响应，负偏离（不满足要求）将导致投标无效。</w:t>
            </w:r>
          </w:p>
          <w:p>
            <w:pPr>
              <w:pStyle w:val="10"/>
              <w:tabs>
                <w:tab w:val="left" w:pos="26"/>
              </w:tabs>
              <w:ind w:left="26" w:firstLine="0"/>
              <w:rPr>
                <w:rFonts w:ascii="宋体"/>
                <w:bCs/>
                <w:color w:val="000000" w:themeColor="text1"/>
                <w:highlight w:val="none"/>
              </w:rPr>
            </w:pPr>
            <w:r>
              <w:rPr>
                <w:rFonts w:hint="eastAsia"/>
                <w:b/>
                <w:color w:val="000000" w:themeColor="text1"/>
                <w:szCs w:val="21"/>
                <w:highlight w:val="none"/>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广东省政府采购网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147"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44"/>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left" w:pos="8055"/>
        </w:tabs>
        <w:rPr>
          <w:color w:val="000000" w:themeColor="text1"/>
          <w:highlight w:val="none"/>
        </w:rPr>
      </w:pPr>
      <w:r>
        <w:rPr>
          <w:color w:val="000000" w:themeColor="text1"/>
          <w:highlight w:val="none"/>
        </w:rPr>
        <w:tab/>
      </w:r>
    </w:p>
    <w:bookmarkEnd w:id="63"/>
    <w:bookmarkEnd w:id="64"/>
    <w:bookmarkEnd w:id="65"/>
    <w:bookmarkEnd w:id="66"/>
    <w:bookmarkEnd w:id="67"/>
    <w:bookmarkEnd w:id="68"/>
    <w:bookmarkEnd w:id="69"/>
    <w:p>
      <w:pPr>
        <w:pStyle w:val="24"/>
        <w:adjustRightInd w:val="0"/>
        <w:snapToGrid w:val="0"/>
        <w:spacing w:line="360" w:lineRule="auto"/>
        <w:outlineLvl w:val="1"/>
        <w:rPr>
          <w:rFonts w:hAnsi="宋体" w:cs="Times New Roman"/>
          <w:b/>
          <w:color w:val="000000" w:themeColor="text1"/>
          <w:highlight w:val="none"/>
        </w:rPr>
      </w:pPr>
      <w:bookmarkStart w:id="73" w:name="_Toc459971447"/>
      <w:bookmarkStart w:id="74" w:name="_Toc2565"/>
      <w:r>
        <w:rPr>
          <w:rFonts w:hint="eastAsia" w:hAnsi="宋体" w:cs="Times New Roman"/>
          <w:b/>
          <w:color w:val="000000" w:themeColor="text1"/>
          <w:highlight w:val="none"/>
        </w:rPr>
        <w:t>一、说  明</w:t>
      </w:r>
      <w:bookmarkEnd w:id="73"/>
      <w:bookmarkEnd w:id="74"/>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 适用范围</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1.1本谈判文件适用于本</w:t>
      </w:r>
      <w:r>
        <w:rPr>
          <w:rFonts w:hint="eastAsia" w:hAnsi="宋体"/>
          <w:color w:val="000000" w:themeColor="text1"/>
          <w:highlight w:val="none"/>
        </w:rPr>
        <w:t>单一来源</w:t>
      </w:r>
      <w:r>
        <w:rPr>
          <w:rFonts w:hint="eastAsia" w:hAnsi="宋体" w:cs="Times New Roman"/>
          <w:color w:val="000000" w:themeColor="text1"/>
          <w:highlight w:val="none"/>
        </w:rPr>
        <w:t>谈判的政府采购项目。</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 定义</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2.1 “采购人”：是指本次采购项目的最终服务对象:阳江市公安局。</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2.2 “监管部门”是指：同级政府采购监管部门。</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 “采购代理机构”：是指广东业信采购招标有限公司。</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 “招标采购单位”是指：</w:t>
      </w:r>
      <w:r>
        <w:rPr>
          <w:rFonts w:hint="eastAsia" w:ascii="宋体" w:hAnsi="宋体"/>
          <w:color w:val="000000" w:themeColor="text1"/>
          <w:kern w:val="0"/>
          <w:szCs w:val="21"/>
          <w:highlight w:val="none"/>
          <w:u w:val="single"/>
        </w:rPr>
        <w:t>采购人</w:t>
      </w:r>
      <w:r>
        <w:rPr>
          <w:rFonts w:hint="eastAsia" w:ascii="宋体" w:hAnsi="宋体"/>
          <w:color w:val="000000" w:themeColor="text1"/>
          <w:kern w:val="0"/>
          <w:szCs w:val="21"/>
          <w:highlight w:val="none"/>
        </w:rPr>
        <w:t>。</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“响应供应商”是指响应本文件要求，参加谈判的法人或者其他组织、自然人。</w:t>
      </w:r>
    </w:p>
    <w:p>
      <w:pPr>
        <w:autoSpaceDE w:val="0"/>
        <w:autoSpaceDN w:val="0"/>
        <w:adjustRightInd w:val="0"/>
        <w:snapToGrid w:val="0"/>
        <w:spacing w:line="36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合格的响应供应商指：</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(1)符合《政府采购法》第二十二条规定的响应供应商。</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(2)符合谈判文件规定的资格要求及特殊条件要求。</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2.6“成交供应商”是指经法定程序确定并授予合同的响应供应商。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谈判响应文件”是指：供应商根据本文件要求，编制包含报价、技术和服务等所有内容的实质性响应文件。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3. 合格的货物和服务</w:t>
      </w:r>
    </w:p>
    <w:p>
      <w:pPr>
        <w:adjustRightInd w:val="0"/>
        <w:snapToGrid w:val="0"/>
        <w:spacing w:line="36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响应供应商制造或组织符合谈判文件要求的货物等。谈判文件中没有提及谈判货物来源地的，根据《政府采购法》的相关规定均应是本国货物，优先采购节能、环保产品。谈判的货物必须是其合法生产的符合国家有关标准要求的货物，并满足政府谈判文件规定的规格、参数、质量、价格、有效期、售后服务等要求。</w:t>
      </w:r>
    </w:p>
    <w:p>
      <w:pPr>
        <w:adjustRightInd w:val="0"/>
        <w:snapToGrid w:val="0"/>
        <w:spacing w:line="36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“服务”是指除货物和工程以外的其他政府采购对象,其中包括：响应供应商须承担的运输、安装、技术支持、培训以及谈判文件规定的其它服务。</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4． 谈判费用</w:t>
      </w:r>
    </w:p>
    <w:p>
      <w:pPr>
        <w:pStyle w:val="24"/>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4.1 响应供应商应承担所有与准备和参加谈判有关的费用。不论谈判的结果如何，政府采购代理机构和采购人均无义务和责任承担这些费用。</w:t>
      </w:r>
    </w:p>
    <w:p>
      <w:pPr>
        <w:pStyle w:val="24"/>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4.2本次采购向成交供应商收取的成交服务费，按国家有关规定执行。</w:t>
      </w:r>
    </w:p>
    <w:p>
      <w:pPr>
        <w:pStyle w:val="24"/>
        <w:adjustRightInd w:val="0"/>
        <w:snapToGrid w:val="0"/>
        <w:spacing w:line="360" w:lineRule="auto"/>
        <w:ind w:left="420" w:hanging="420"/>
        <w:rPr>
          <w:rFonts w:hAnsi="宋体" w:cs="Times New Roman"/>
          <w:color w:val="000000" w:themeColor="text1"/>
          <w:highlight w:val="none"/>
        </w:rPr>
      </w:pPr>
    </w:p>
    <w:p>
      <w:pPr>
        <w:pStyle w:val="24"/>
        <w:adjustRightInd w:val="0"/>
        <w:snapToGrid w:val="0"/>
        <w:spacing w:line="360" w:lineRule="auto"/>
        <w:outlineLvl w:val="1"/>
        <w:rPr>
          <w:rFonts w:hAnsi="宋体" w:cs="Times New Roman"/>
          <w:b/>
          <w:color w:val="000000" w:themeColor="text1"/>
          <w:highlight w:val="none"/>
        </w:rPr>
      </w:pPr>
      <w:bookmarkStart w:id="75" w:name="_Toc14218"/>
      <w:bookmarkStart w:id="76" w:name="_Toc459971448"/>
      <w:r>
        <w:rPr>
          <w:rFonts w:hint="eastAsia" w:hAnsi="宋体" w:cs="Times New Roman"/>
          <w:b/>
          <w:color w:val="000000" w:themeColor="text1"/>
          <w:highlight w:val="none"/>
        </w:rPr>
        <w:t>二、谈判文件</w:t>
      </w:r>
      <w:bookmarkEnd w:id="75"/>
      <w:bookmarkEnd w:id="76"/>
    </w:p>
    <w:p>
      <w:pPr>
        <w:pStyle w:val="24"/>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  谈判文件的构成</w:t>
      </w:r>
    </w:p>
    <w:p>
      <w:pPr>
        <w:pStyle w:val="24"/>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5.1谈判文件由下列文件以及在</w:t>
      </w:r>
      <w:r>
        <w:rPr>
          <w:rFonts w:hint="eastAsia" w:hAnsi="宋体"/>
          <w:color w:val="000000" w:themeColor="text1"/>
          <w:highlight w:val="none"/>
        </w:rPr>
        <w:t>谈判</w:t>
      </w:r>
      <w:r>
        <w:rPr>
          <w:rFonts w:hint="eastAsia" w:hAnsi="宋体" w:cs="Times New Roman"/>
          <w:color w:val="000000" w:themeColor="text1"/>
          <w:highlight w:val="none"/>
        </w:rPr>
        <w:t>过程中发出的修正和补充文件组成：</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谈判邀请</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谈判须知</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(5)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其他：详见《谈判须知前附表》</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在谈判过程中由招标采购单位发出的修正和补充文件等；</w:t>
      </w:r>
    </w:p>
    <w:p>
      <w:pPr>
        <w:pStyle w:val="24"/>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5.2 响应供应商应认真阅读、并充分理解谈判文件的全部内容（包括所有的补充、修改内容、重要事项、格式、条款和技术规范、参数及要求等。），响应供应商没有按照谈判文件要求提交全部资料，或者单一来源谈判响应文件没有对谈判文件在各方面都做出实质性响应是响应供应商的风险，有可能导致其谈判响应被拒绝，或被认定为无效响应或被确定为响应无效。</w:t>
      </w:r>
    </w:p>
    <w:p>
      <w:pPr>
        <w:spacing w:line="360" w:lineRule="auto"/>
        <w:ind w:left="360" w:hanging="360"/>
        <w:rPr>
          <w:rFonts w:ascii="宋体" w:hAnsi="宋体"/>
          <w:color w:val="000000" w:themeColor="text1"/>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77" w:name="_Toc459971449"/>
      <w:bookmarkStart w:id="78" w:name="_Toc23008"/>
      <w:r>
        <w:rPr>
          <w:rFonts w:hint="eastAsia" w:hAnsi="宋体" w:cs="Times New Roman"/>
          <w:b/>
          <w:color w:val="000000" w:themeColor="text1"/>
          <w:highlight w:val="none"/>
        </w:rPr>
        <w:t>三、单一来源谈判响应文件的编制</w:t>
      </w:r>
      <w:bookmarkEnd w:id="77"/>
      <w:bookmarkEnd w:id="78"/>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谈判响应文件的组成</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6.1响应供应商编写的单一来源谈判响应文件应包括自查表、资格性文件、商务部分、技术部分、价格部分组成（单一来源谈判响应文件独立编制）,详见《单一来源谈判响应文件格式》。</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6.2 报价信封必须另单独分装，详见《单一来源谈判响应文件格式》。</w:t>
      </w:r>
    </w:p>
    <w:p>
      <w:pPr>
        <w:pStyle w:val="24"/>
        <w:adjustRightInd w:val="0"/>
        <w:snapToGrid w:val="0"/>
        <w:spacing w:line="360" w:lineRule="auto"/>
        <w:rPr>
          <w:rFonts w:hAnsi="宋体" w:cs="Times New Roman"/>
          <w:color w:val="000000" w:themeColor="text1"/>
          <w:highlight w:val="none"/>
        </w:rPr>
      </w:pP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 xml:space="preserve">7 </w:t>
      </w:r>
      <w:r>
        <w:rPr>
          <w:rFonts w:hint="eastAsia" w:hAnsi="宋体"/>
          <w:color w:val="000000" w:themeColor="text1"/>
          <w:highlight w:val="none"/>
        </w:rPr>
        <w:t>单一来源</w:t>
      </w:r>
      <w:r>
        <w:rPr>
          <w:rFonts w:hint="eastAsia" w:hAnsi="宋体" w:cs="Times New Roman"/>
          <w:color w:val="000000" w:themeColor="text1"/>
          <w:highlight w:val="none"/>
        </w:rPr>
        <w:t>谈判响应文件编制基本要求</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 响应供应商对单一来源谈判响应文件的编制应按要求装订和封装。</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7.3单一来源谈判响应文件必须按本文件的全部内容，包括所有的补充通知及附件进行编制。</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7.4如因响应供应商只填写和提供了本文件要求的部分内容和附件，而给谈判造成困难的，其可能导致的结果和责任由响应供应商自行承担。 </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8. 计量单位：</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8.1除技术要求中另有规定外，本文件所要求使用的计量单位均采用国家法定的度、量、衡标准单位计量。</w:t>
      </w:r>
    </w:p>
    <w:p>
      <w:pPr>
        <w:spacing w:line="360" w:lineRule="auto"/>
        <w:ind w:left="360" w:hanging="360"/>
        <w:rPr>
          <w:rFonts w:ascii="宋体" w:hAnsi="宋体"/>
          <w:color w:val="000000" w:themeColor="text1"/>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79" w:name="_Toc459971450"/>
      <w:bookmarkStart w:id="80" w:name="_Toc21339"/>
      <w:r>
        <w:rPr>
          <w:rFonts w:hint="eastAsia" w:hAnsi="宋体" w:cs="Times New Roman"/>
          <w:b/>
          <w:color w:val="000000" w:themeColor="text1"/>
          <w:highlight w:val="none"/>
        </w:rPr>
        <w:t>四、谈判报价要求和响应供应商资格证明文件的要求</w:t>
      </w:r>
      <w:bookmarkEnd w:id="79"/>
      <w:bookmarkEnd w:id="80"/>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9.</w:t>
      </w:r>
      <w:r>
        <w:rPr>
          <w:rFonts w:hint="eastAsia" w:hAnsi="宋体"/>
          <w:color w:val="000000" w:themeColor="text1"/>
          <w:kern w:val="0"/>
          <w:highlight w:val="none"/>
        </w:rPr>
        <w:t xml:space="preserve"> </w:t>
      </w:r>
      <w:r>
        <w:rPr>
          <w:rFonts w:hint="eastAsia" w:hAnsi="宋体" w:cs="Times New Roman"/>
          <w:color w:val="000000" w:themeColor="text1"/>
          <w:highlight w:val="none"/>
        </w:rPr>
        <w:t>响应供应商</w:t>
      </w:r>
      <w:r>
        <w:rPr>
          <w:rFonts w:hint="eastAsia" w:hAnsi="宋体"/>
          <w:color w:val="000000" w:themeColor="text1"/>
          <w:kern w:val="0"/>
          <w:highlight w:val="none"/>
        </w:rPr>
        <w:t>所提供的服务均应以人民币报价，</w:t>
      </w:r>
      <w:r>
        <w:rPr>
          <w:rFonts w:hint="eastAsia" w:hAnsi="宋体" w:cs="Times New Roman"/>
          <w:color w:val="000000" w:themeColor="text1"/>
          <w:highlight w:val="none"/>
        </w:rPr>
        <w:t>响应供应商应按照第二部分“</w:t>
      </w:r>
      <w:r>
        <w:rPr>
          <w:rFonts w:hint="eastAsia" w:hAnsi="宋体"/>
          <w:color w:val="000000" w:themeColor="text1"/>
          <w:kern w:val="0"/>
          <w:highlight w:val="none"/>
        </w:rPr>
        <w:t>采购项目服务内容及要求</w:t>
      </w:r>
      <w:r>
        <w:rPr>
          <w:rFonts w:hint="eastAsia" w:hAnsi="宋体" w:cs="Times New Roman"/>
          <w:color w:val="000000" w:themeColor="text1"/>
          <w:highlight w:val="none"/>
        </w:rPr>
        <w:t>”规定的内容、责任范围以及合同条款进行报价。</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10.在合同实施时，采购人将不予支付成交供应商没有列入的项目费用，并认为此项目的费用已包括在总报价中。</w:t>
      </w:r>
    </w:p>
    <w:p>
      <w:pPr>
        <w:pStyle w:val="24"/>
        <w:adjustRightInd w:val="0"/>
        <w:snapToGrid w:val="0"/>
        <w:spacing w:line="360" w:lineRule="auto"/>
        <w:ind w:left="420" w:hanging="420"/>
        <w:rPr>
          <w:rFonts w:hAnsi="宋体"/>
          <w:b/>
          <w:color w:val="000000" w:themeColor="text1"/>
          <w:kern w:val="0"/>
          <w:highlight w:val="none"/>
        </w:rPr>
      </w:pPr>
      <w:r>
        <w:rPr>
          <w:rFonts w:hint="eastAsia" w:hAnsi="宋体"/>
          <w:b/>
          <w:color w:val="000000" w:themeColor="text1"/>
          <w:kern w:val="0"/>
          <w:highlight w:val="none"/>
        </w:rPr>
        <w:t>11. 本项目最终总报价不能高于采购预算（或最高限价），否则其谈判响应将被确定为响应无效。</w:t>
      </w:r>
    </w:p>
    <w:p>
      <w:pPr>
        <w:pStyle w:val="24"/>
        <w:adjustRightInd w:val="0"/>
        <w:snapToGrid w:val="0"/>
        <w:spacing w:line="360" w:lineRule="auto"/>
        <w:rPr>
          <w:rFonts w:hAnsi="宋体" w:cs="Times New Roman"/>
          <w:color w:val="000000" w:themeColor="text1"/>
          <w:highlight w:val="none"/>
        </w:rPr>
      </w:pPr>
      <w:r>
        <w:rPr>
          <w:rFonts w:hAnsi="宋体" w:cs="Times New Roman"/>
          <w:color w:val="000000" w:themeColor="text1"/>
          <w:highlight w:val="none"/>
        </w:rPr>
        <w:t>1</w:t>
      </w:r>
      <w:r>
        <w:rPr>
          <w:rFonts w:hint="eastAsia" w:hAnsi="宋体" w:cs="Times New Roman"/>
          <w:color w:val="000000" w:themeColor="text1"/>
          <w:highlight w:val="none"/>
        </w:rPr>
        <w:t>2</w:t>
      </w:r>
      <w:r>
        <w:rPr>
          <w:rFonts w:hAnsi="宋体" w:cs="Times New Roman"/>
          <w:color w:val="000000" w:themeColor="text1"/>
          <w:highlight w:val="none"/>
        </w:rPr>
        <w:tab/>
      </w:r>
      <w:r>
        <w:rPr>
          <w:rFonts w:hint="eastAsia" w:hAnsi="宋体" w:cs="Times New Roman"/>
          <w:color w:val="000000" w:themeColor="text1"/>
          <w:highlight w:val="none"/>
        </w:rPr>
        <w:t>响应供应商资格证明文件</w:t>
      </w:r>
    </w:p>
    <w:p>
      <w:pPr>
        <w:pStyle w:val="24"/>
        <w:adjustRightInd w:val="0"/>
        <w:snapToGrid w:val="0"/>
        <w:spacing w:line="360" w:lineRule="auto"/>
        <w:rPr>
          <w:rFonts w:hAnsi="宋体" w:cs="Times New Roman"/>
          <w:color w:val="000000" w:themeColor="text1"/>
          <w:highlight w:val="none"/>
        </w:rPr>
      </w:pPr>
      <w:r>
        <w:rPr>
          <w:rFonts w:hAnsi="宋体" w:cs="Times New Roman"/>
          <w:color w:val="000000" w:themeColor="text1"/>
          <w:highlight w:val="none"/>
        </w:rPr>
        <w:t>1</w:t>
      </w:r>
      <w:r>
        <w:rPr>
          <w:rFonts w:hint="eastAsia" w:hAnsi="宋体" w:cs="Times New Roman"/>
          <w:color w:val="000000" w:themeColor="text1"/>
          <w:highlight w:val="none"/>
        </w:rPr>
        <w:t>2</w:t>
      </w:r>
      <w:r>
        <w:rPr>
          <w:rFonts w:hAnsi="宋体" w:cs="Times New Roman"/>
          <w:color w:val="000000" w:themeColor="text1"/>
          <w:highlight w:val="none"/>
        </w:rPr>
        <w:t>.1</w:t>
      </w:r>
      <w:r>
        <w:rPr>
          <w:rFonts w:hint="eastAsia" w:hAnsi="宋体" w:cs="Times New Roman"/>
          <w:color w:val="000000" w:themeColor="text1"/>
          <w:highlight w:val="none"/>
        </w:rPr>
        <w:t>响应供应商应按谈判文件的要求，提交证明其有资格参加谈判和成交后有履行合同能力的文件，并作为其</w:t>
      </w:r>
      <w:r>
        <w:rPr>
          <w:rFonts w:hint="eastAsia" w:hAnsi="宋体"/>
          <w:color w:val="000000" w:themeColor="text1"/>
          <w:highlight w:val="none"/>
        </w:rPr>
        <w:t>单一来源</w:t>
      </w:r>
      <w:r>
        <w:rPr>
          <w:rFonts w:hint="eastAsia" w:hAnsi="宋体" w:cs="Times New Roman"/>
          <w:color w:val="000000" w:themeColor="text1"/>
          <w:highlight w:val="none"/>
        </w:rPr>
        <w:t>谈判响应文件的组成部分。详见《谈判须知前附表》</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12.2资格证明文件必须真实有效，复印件必须加盖单位印章。</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13. 证明</w:t>
      </w:r>
      <w:r>
        <w:rPr>
          <w:rFonts w:hint="eastAsia" w:hAnsi="宋体"/>
          <w:color w:val="000000" w:themeColor="text1"/>
          <w:highlight w:val="none"/>
        </w:rPr>
        <w:t>单一来源</w:t>
      </w:r>
      <w:r>
        <w:rPr>
          <w:rFonts w:hint="eastAsia" w:hAnsi="宋体" w:cs="Times New Roman"/>
          <w:color w:val="000000" w:themeColor="text1"/>
          <w:highlight w:val="none"/>
        </w:rPr>
        <w:t>谈判响应文件标的的合格性和符合谈判文件规定的文件：</w:t>
      </w:r>
    </w:p>
    <w:p>
      <w:pPr>
        <w:tabs>
          <w:tab w:val="left" w:pos="567"/>
        </w:tabs>
        <w:spacing w:line="36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13.1 响应供应商提交证明其所提供的服务的合格性并符合谈判文件规定的声明文件。</w:t>
      </w:r>
    </w:p>
    <w:p>
      <w:pPr>
        <w:tabs>
          <w:tab w:val="left" w:pos="567"/>
        </w:tabs>
        <w:spacing w:line="36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3</w:t>
      </w:r>
      <w:r>
        <w:rPr>
          <w:rFonts w:ascii="宋体" w:hAnsi="宋体"/>
          <w:color w:val="000000" w:themeColor="text1"/>
          <w:szCs w:val="21"/>
          <w:highlight w:val="none"/>
        </w:rPr>
        <w:t>.2</w:t>
      </w:r>
      <w:r>
        <w:rPr>
          <w:rFonts w:hint="eastAsia" w:ascii="宋体" w:hAnsi="宋体"/>
          <w:color w:val="000000" w:themeColor="text1"/>
          <w:szCs w:val="21"/>
          <w:highlight w:val="none"/>
        </w:rPr>
        <w:t>证明服务与谈判文件的要求相一致的文件可以是文字资料、图纸、数据资料等。</w:t>
      </w:r>
    </w:p>
    <w:p>
      <w:pPr>
        <w:pStyle w:val="24"/>
        <w:adjustRightInd w:val="0"/>
        <w:snapToGrid w:val="0"/>
        <w:spacing w:line="360" w:lineRule="auto"/>
        <w:ind w:left="420" w:hanging="420"/>
        <w:rPr>
          <w:rFonts w:hAnsi="宋体"/>
          <w:b/>
          <w:color w:val="000000" w:themeColor="text1"/>
          <w:kern w:val="0"/>
          <w:highlight w:val="none"/>
          <w:u w:val="single"/>
        </w:rPr>
      </w:pPr>
    </w:p>
    <w:p>
      <w:pPr>
        <w:pStyle w:val="24"/>
        <w:adjustRightInd w:val="0"/>
        <w:snapToGrid w:val="0"/>
        <w:spacing w:line="360" w:lineRule="auto"/>
        <w:outlineLvl w:val="1"/>
        <w:rPr>
          <w:rFonts w:hAnsi="宋体" w:cs="Times New Roman"/>
          <w:b/>
          <w:color w:val="000000" w:themeColor="text1"/>
          <w:highlight w:val="none"/>
        </w:rPr>
      </w:pPr>
      <w:bookmarkStart w:id="81" w:name="_Toc25061"/>
      <w:bookmarkStart w:id="82" w:name="_Toc459971451"/>
      <w:r>
        <w:rPr>
          <w:rFonts w:hint="eastAsia" w:hAnsi="宋体" w:cs="Times New Roman"/>
          <w:b/>
          <w:color w:val="000000" w:themeColor="text1"/>
          <w:highlight w:val="none"/>
        </w:rPr>
        <w:t>五、谈判保证金</w:t>
      </w:r>
      <w:bookmarkEnd w:id="81"/>
      <w:bookmarkEnd w:id="82"/>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14. 谈判保证金</w:t>
      </w:r>
    </w:p>
    <w:p>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14.1 响应供应商应按谈判文件规定的金额和期限交纳谈判保证金，谈判保证金作为</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谈判响应文件的组成部分。</w:t>
      </w:r>
    </w:p>
    <w:p>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14.2谈判保证金金额、交纳形式、交纳时间及谈判保证金账户，详见《谈判须知前附表》。</w:t>
      </w:r>
    </w:p>
    <w:p>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14.3凡未按规定交纳谈判保证金的谈判响应，其谈判响应被确定为响应无效。</w:t>
      </w:r>
    </w:p>
    <w:p>
      <w:pPr>
        <w:adjustRightInd w:val="0"/>
        <w:snapToGrid w:val="0"/>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14.4如无质疑或投诉，未成交的响应供应商保证金，在成交通知书发出后5个工作日内不计利息原额退还；如有质疑或投诉，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pPr>
        <w:adjustRightInd w:val="0"/>
        <w:snapToGrid w:val="0"/>
        <w:spacing w:line="36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14.5</w:t>
      </w:r>
      <w:r>
        <w:rPr>
          <w:rFonts w:hint="eastAsia" w:ascii="宋体" w:hAnsi="宋体"/>
          <w:color w:val="000000" w:themeColor="text1"/>
          <w:kern w:val="0"/>
          <w:szCs w:val="21"/>
          <w:highlight w:val="none"/>
        </w:rPr>
        <w:t>成交供应商的谈判保证金,在成交供应商与采购人签订采购合同并执行了缴交成交服务费的规定后5个工作日内不计利息原额退还。</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14.6 若有下列情况之一，谈判保证金将被没收，因此而造成采购人的损失须由响应供应商承担：</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响应供应商在谈判文件规定的谈判有效期内撤回其单一来源谈判响应文件；</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成交响应供应商在规定期限内未能按本须知的规定提交履约保证金（如有）；</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成交后未按谈判文件中的规定缴付成交服务费；</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pPr>
        <w:tabs>
          <w:tab w:val="left" w:pos="567"/>
        </w:tabs>
        <w:spacing w:line="360" w:lineRule="auto"/>
        <w:ind w:left="500" w:leftChars="238"/>
        <w:rPr>
          <w:rFonts w:ascii="宋体" w:hAnsi="宋体"/>
          <w:color w:val="000000" w:themeColor="text1"/>
          <w:kern w:val="0"/>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83" w:name="_Toc459971452"/>
      <w:bookmarkStart w:id="84" w:name="_Toc12293"/>
      <w:r>
        <w:rPr>
          <w:rFonts w:hint="eastAsia" w:hAnsi="宋体" w:cs="Times New Roman"/>
          <w:b/>
          <w:color w:val="000000" w:themeColor="text1"/>
          <w:highlight w:val="none"/>
        </w:rPr>
        <w:t>六、单一来源谈判响应文件的份数、封装和递交</w:t>
      </w:r>
      <w:bookmarkEnd w:id="83"/>
      <w:bookmarkEnd w:id="84"/>
    </w:p>
    <w:p>
      <w:pPr>
        <w:autoSpaceDE w:val="0"/>
        <w:autoSpaceDN w:val="0"/>
        <w:adjustRightInd w:val="0"/>
        <w:snapToGrid w:val="0"/>
        <w:spacing w:line="36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15.  单一来源谈判响应文件的数量和签署</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15.1 响应供应商应编制</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谈判响应文件份数详见《谈判须知前附表》，</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谈判响应文件的副本可采用正本的复印件。每套</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谈判响应文件须清楚地标明“正本”、“副本”。若副本与正本不符，以正本为准。</w:t>
      </w:r>
      <w:r>
        <w:rPr>
          <w:rFonts w:hint="eastAsia" w:ascii="宋体"/>
          <w:bCs/>
          <w:color w:val="000000" w:themeColor="text1"/>
          <w:highlight w:val="none"/>
        </w:rPr>
        <w:t>（注：单一来源谈判响应文件副本可为正本的复印件）。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15.2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谈判响应文件的正本需打印或用不褪色墨水书写，并由法定代表人或经其正式授权的代表签字。授权代表须出具书面授权证明，其《法定代表人授权书》应附在</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谈判响应文件中。</w:t>
      </w:r>
    </w:p>
    <w:p>
      <w:pPr>
        <w:pStyle w:val="24"/>
        <w:adjustRightInd w:val="0"/>
        <w:snapToGrid w:val="0"/>
        <w:spacing w:line="360" w:lineRule="auto"/>
        <w:ind w:left="473" w:hanging="472" w:hangingChars="225"/>
        <w:rPr>
          <w:rFonts w:hAnsi="宋体" w:cs="Times New Roman"/>
          <w:color w:val="000000" w:themeColor="text1"/>
          <w:kern w:val="0"/>
          <w:highlight w:val="none"/>
        </w:rPr>
      </w:pPr>
      <w:r>
        <w:rPr>
          <w:rFonts w:hint="eastAsia" w:hAnsi="宋体" w:cs="Times New Roman"/>
          <w:color w:val="000000" w:themeColor="text1"/>
          <w:kern w:val="0"/>
          <w:highlight w:val="none"/>
        </w:rPr>
        <w:t xml:space="preserve">15.3 </w:t>
      </w:r>
      <w:r>
        <w:rPr>
          <w:rFonts w:hint="eastAsia" w:hAnsi="宋体"/>
          <w:color w:val="000000" w:themeColor="text1"/>
          <w:highlight w:val="none"/>
        </w:rPr>
        <w:t>单一来源</w:t>
      </w:r>
      <w:r>
        <w:rPr>
          <w:rFonts w:hint="eastAsia" w:hAnsi="宋体" w:cs="Times New Roman"/>
          <w:color w:val="000000" w:themeColor="text1"/>
          <w:kern w:val="0"/>
          <w:highlight w:val="none"/>
        </w:rPr>
        <w:t>谈判响应文件中的任何重要的插字、涂改和增删，必须由法定代表人或经其正式授权的代表在旁边签章或签字</w:t>
      </w:r>
      <w:r>
        <w:rPr>
          <w:rFonts w:hint="eastAsia"/>
          <w:bCs/>
          <w:color w:val="000000" w:themeColor="text1"/>
          <w:highlight w:val="none"/>
        </w:rPr>
        <w:t>并在修改处加盖公章</w:t>
      </w:r>
      <w:r>
        <w:rPr>
          <w:rFonts w:hint="eastAsia" w:hAnsi="宋体" w:cs="Times New Roman"/>
          <w:color w:val="000000" w:themeColor="text1"/>
          <w:kern w:val="0"/>
          <w:highlight w:val="none"/>
        </w:rPr>
        <w:t>才有效。</w:t>
      </w:r>
    </w:p>
    <w:p>
      <w:pPr>
        <w:tabs>
          <w:tab w:val="left" w:pos="8280"/>
        </w:tabs>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15.4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谈判响应文件的谈判有效期为从报价截止日起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16.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谈判响应文件的递交</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16.1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谈判响应文件应于第一部分《谈判邀请》中规定的截止时点前递交到采购代理机构。</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16.2 迟交的</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谈判响应文件，按《政府采购法》的规定，采购代理机构将拒收或原封退回在其规定的递交</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谈判响应文件截止时点之后收到的任何</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85" w:name="_Toc459971453"/>
      <w:bookmarkStart w:id="86" w:name="_Toc22617"/>
      <w:r>
        <w:rPr>
          <w:rFonts w:hint="eastAsia" w:hAnsi="宋体" w:cs="Times New Roman"/>
          <w:b/>
          <w:color w:val="000000" w:themeColor="text1"/>
          <w:highlight w:val="none"/>
        </w:rPr>
        <w:t>七、谈判的步骤</w:t>
      </w:r>
      <w:bookmarkEnd w:id="85"/>
      <w:bookmarkEnd w:id="86"/>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17.谈判文件的澄清</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17.1任何要求对谈判文件进行澄清的响应供应商，均应以书面形式在谈判文件规定的谈判响应文件递交截止日以前通知采购代理机构。采购代理机构将组织采购人对响应供应商所要求澄清的内容以书面形式予以答复。必要时，采购代理机构将组织相关专家召开答疑会，会议内容或以书面的形式发给购买谈判文件的潜在响应供应商（答复中不包括问题的来源）。</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17.2响应供应商在规定的时间内未要求对谈判文件澄清或提出疑问的，采购代理机构将视其为无异议。对谈判文件中描述有歧意或前后不一致的地方，评标委员会有权进行评判。</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 谈判</w:t>
      </w:r>
    </w:p>
    <w:p>
      <w:pPr>
        <w:pStyle w:val="24"/>
        <w:adjustRightInd w:val="0"/>
        <w:snapToGrid w:val="0"/>
        <w:spacing w:line="360" w:lineRule="auto"/>
        <w:ind w:left="420" w:hanging="420" w:hangingChars="200"/>
        <w:rPr>
          <w:rFonts w:hAnsi="宋体"/>
          <w:color w:val="000000" w:themeColor="text1"/>
          <w:highlight w:val="none"/>
        </w:rPr>
      </w:pPr>
      <w:r>
        <w:rPr>
          <w:rFonts w:hint="eastAsia" w:hAnsi="宋体" w:cs="Times New Roman"/>
          <w:color w:val="000000" w:themeColor="text1"/>
          <w:highlight w:val="none"/>
        </w:rPr>
        <w:t>18.1单一来源小组成员从政府采购专家库随机抽取产生，详见</w:t>
      </w:r>
      <w:r>
        <w:rPr>
          <w:rFonts w:hint="eastAsia" w:hAnsi="宋体"/>
          <w:color w:val="000000" w:themeColor="text1"/>
          <w:kern w:val="0"/>
          <w:highlight w:val="none"/>
        </w:rPr>
        <w:t>《谈判须知前附表》</w:t>
      </w:r>
      <w:r>
        <w:rPr>
          <w:rFonts w:hint="eastAsia" w:hAnsi="宋体" w:cs="Times New Roman"/>
          <w:color w:val="000000" w:themeColor="text1"/>
          <w:highlight w:val="none"/>
        </w:rPr>
        <w:t>。</w:t>
      </w:r>
      <w:r>
        <w:rPr>
          <w:rFonts w:hint="eastAsia" w:hAnsi="宋体"/>
          <w:color w:val="000000" w:themeColor="text1"/>
          <w:highlight w:val="none"/>
        </w:rPr>
        <w:t>单一来源小组对</w:t>
      </w:r>
      <w:r>
        <w:rPr>
          <w:rFonts w:hint="eastAsia" w:hAnsi="宋体" w:cs="Times New Roman"/>
          <w:color w:val="000000" w:themeColor="text1"/>
          <w:highlight w:val="none"/>
        </w:rPr>
        <w:t>单一来源谈判响应文件进行初审工作，初审包括资格性审查和符合性审查。</w:t>
      </w:r>
    </w:p>
    <w:p>
      <w:pPr>
        <w:autoSpaceDE w:val="0"/>
        <w:autoSpaceDN w:val="0"/>
        <w:adjustRightInd w:val="0"/>
        <w:snapToGrid w:val="0"/>
        <w:spacing w:line="360" w:lineRule="auto"/>
        <w:ind w:right="32"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在资格性审查、符合性检查时，如发现下列情形之一的，单一来源谈判响应文件将被视为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(1)响应供应商未提交谈判保证金或金额不足、谈判保证金提交形式不符合谈判文件要求的；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报价总金额</w:t>
      </w:r>
      <w:r>
        <w:rPr>
          <w:rFonts w:hint="eastAsia" w:ascii="宋体" w:hAnsi="宋体"/>
          <w:color w:val="000000" w:themeColor="text1"/>
          <w:kern w:val="0"/>
          <w:szCs w:val="21"/>
          <w:highlight w:val="none"/>
        </w:rPr>
        <w:t>超过本项目采购预算（或最高限价）；</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(3)单一来源谈判响应文件或资格证明文件未提供或不符合谈判文件要求的；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(4)不具备谈判文件中规定资格要求的；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(5)未按照谈判文件规定要求签署、盖章的； </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(6)</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谈判响应文件无法定代表人签字或签字人无法定代表人有效授权的；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(8)</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谈判响应文件对谈判文件的实质性技术与商务的（即标注★号条款）条款产生偏离的。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(9)符合谈判文件中规定的被确定为响应无效的其它条款的。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18.2</w:t>
      </w:r>
      <w:r>
        <w:rPr>
          <w:rFonts w:hint="eastAsia" w:hAnsi="宋体"/>
          <w:color w:val="000000" w:themeColor="text1"/>
          <w:highlight w:val="none"/>
        </w:rPr>
        <w:t>审查单一来源谈判响应文件是否对谈判文件作出实质性的响应。对未作出实质性响应的供应商应实行现场告知，由单一来源小组或采购人代表将集体意见现场及时告知该供应商，以让其核证、澄清事实。</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18.3 单一来源小组与供应商应围绕技术、商务、合同条款等内容分别进行一轮或多轮的谈判。在谈判过程中，单一来源小组应当严格遵循保密原则，未经响应供应商同意不得向任何人透露当事人技术、价格和其他重要信息。</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 xml:space="preserve">18.4 谈判文件的修正：单一来源小组调整或修改采购需求内容时，应取得单一来源小组的一致同意，并以书面形式通知所有参加谈判的供应商。但任何形式的决定须以符合公平、公正原则和有利于项目的顺利实施为前提。 </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18.5  在谈判过程中，响应供应商提交的澄清文件和最终报价文件，由响应供应商法人代表或授权代表签署后生效，响应供应商应受其约束。</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w:t>
      </w:r>
      <w:r>
        <w:rPr>
          <w:rFonts w:hAnsi="宋体" w:cs="Times New Roman"/>
          <w:color w:val="000000" w:themeColor="text1"/>
          <w:highlight w:val="none"/>
        </w:rPr>
        <w:t>6</w:t>
      </w:r>
      <w:r>
        <w:rPr>
          <w:rFonts w:hint="eastAsia" w:hAnsi="宋体" w:cs="Times New Roman"/>
          <w:color w:val="000000" w:themeColor="text1"/>
          <w:highlight w:val="none"/>
        </w:rPr>
        <w:t xml:space="preserve"> </w:t>
      </w:r>
      <w:r>
        <w:rPr>
          <w:rFonts w:hint="eastAsia" w:hAnsi="宋体"/>
          <w:color w:val="000000" w:themeColor="text1"/>
          <w:highlight w:val="none"/>
        </w:rPr>
        <w:t>单一来源小组进行综合评议审核，对供应商提供服务项目均能满足谈判文件规定最低要求条件时，才能推荐为成交的候选对象。</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olor w:val="000000" w:themeColor="text1"/>
          <w:highlight w:val="none"/>
        </w:rPr>
        <w:t>18.</w:t>
      </w:r>
      <w:r>
        <w:rPr>
          <w:rFonts w:hAnsi="宋体"/>
          <w:color w:val="000000" w:themeColor="text1"/>
          <w:highlight w:val="none"/>
        </w:rPr>
        <w:t>7</w:t>
      </w:r>
      <w:r>
        <w:rPr>
          <w:rFonts w:hint="eastAsia" w:hAnsi="宋体"/>
          <w:color w:val="000000" w:themeColor="text1"/>
          <w:highlight w:val="none"/>
        </w:rPr>
        <w:t xml:space="preserve"> 代理机构对谈判过程和重要谈判内容进行记录。</w:t>
      </w:r>
    </w:p>
    <w:p>
      <w:pPr>
        <w:pStyle w:val="24"/>
        <w:adjustRightInd w:val="0"/>
        <w:snapToGrid w:val="0"/>
        <w:spacing w:line="360" w:lineRule="auto"/>
        <w:ind w:left="420" w:hanging="420" w:hangingChars="200"/>
        <w:rPr>
          <w:rFonts w:hAnsi="宋体" w:cs="Times New Roman"/>
          <w:color w:val="000000" w:themeColor="text1"/>
          <w:highlight w:val="none"/>
        </w:rPr>
      </w:pPr>
    </w:p>
    <w:p>
      <w:pPr>
        <w:pStyle w:val="24"/>
        <w:adjustRightInd w:val="0"/>
        <w:snapToGrid w:val="0"/>
        <w:spacing w:line="360" w:lineRule="auto"/>
        <w:outlineLvl w:val="1"/>
        <w:rPr>
          <w:rFonts w:hAnsi="宋体" w:cs="Times New Roman"/>
          <w:b/>
          <w:color w:val="000000" w:themeColor="text1"/>
          <w:highlight w:val="none"/>
        </w:rPr>
      </w:pPr>
      <w:bookmarkStart w:id="87" w:name="_Toc26487"/>
      <w:bookmarkStart w:id="88" w:name="_Toc459971454"/>
      <w:r>
        <w:rPr>
          <w:rFonts w:hint="eastAsia" w:hAnsi="宋体" w:cs="Times New Roman"/>
          <w:b/>
          <w:color w:val="000000" w:themeColor="text1"/>
          <w:highlight w:val="none"/>
        </w:rPr>
        <w:t>八、确定成交供应商办法</w:t>
      </w:r>
      <w:bookmarkEnd w:id="87"/>
      <w:bookmarkEnd w:id="88"/>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19.确定成交供应商</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19.1根据符合采购需求、质量和服务且报价最低的原则确定成交供应商。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19.2 </w:t>
      </w:r>
      <w:r>
        <w:rPr>
          <w:rFonts w:hint="eastAsia" w:ascii="宋体" w:hAnsi="宋体"/>
          <w:color w:val="000000" w:themeColor="text1"/>
          <w:kern w:val="0"/>
          <w:szCs w:val="21"/>
          <w:highlight w:val="none"/>
        </w:rPr>
        <w:t>成交供应商确定后，采购代理机构在信息发布媒体上发布成交公告，向成交人发出《成交通知书》，《成交通知书》对成交人和采购人具有同等法律效力。</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 xml:space="preserve">20. </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s="Times New Roman"/>
          <w:color w:val="000000" w:themeColor="text1"/>
          <w:highlight w:val="none"/>
        </w:rPr>
        <w:t>监管部门批准后，</w:t>
      </w:r>
      <w:r>
        <w:rPr>
          <w:rFonts w:hint="eastAsia" w:hAnsi="宋体"/>
          <w:color w:val="000000" w:themeColor="text1"/>
          <w:kern w:val="0"/>
          <w:highlight w:val="none"/>
        </w:rPr>
        <w:t>采购人重新进行组织采购。</w:t>
      </w:r>
    </w:p>
    <w:p>
      <w:pPr>
        <w:tabs>
          <w:tab w:val="left" w:pos="0"/>
        </w:tabs>
        <w:adjustRightInd w:val="0"/>
        <w:snapToGrid w:val="0"/>
        <w:spacing w:line="36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21. 项目响应无效处理</w:t>
      </w:r>
    </w:p>
    <w:p>
      <w:pPr>
        <w:spacing w:line="360" w:lineRule="auto"/>
        <w:rPr>
          <w:rFonts w:ascii="宋体" w:hAnsi="宋体"/>
          <w:color w:val="000000" w:themeColor="text1"/>
          <w:kern w:val="0"/>
          <w:szCs w:val="21"/>
          <w:highlight w:val="none"/>
        </w:rPr>
      </w:pPr>
      <w:r>
        <w:rPr>
          <w:rFonts w:hint="eastAsia" w:ascii="宋体" w:hAnsi="宋体"/>
          <w:color w:val="000000" w:themeColor="text1"/>
          <w:kern w:val="0"/>
          <w:szCs w:val="21"/>
          <w:highlight w:val="none"/>
        </w:rPr>
        <w:t>21.1 根据《政府采购法》第三十六条规定，下列情况出现将被确定为响应无效：</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 出现影响采购公正的违法、违规行为的； </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响应供应商的报价均超过了采购预算，采购人不能支付的；</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因重大变故，采购任务取消的。</w:t>
      </w:r>
    </w:p>
    <w:p>
      <w:pPr>
        <w:autoSpaceDE w:val="0"/>
        <w:autoSpaceDN w:val="0"/>
        <w:adjustRightInd w:val="0"/>
        <w:snapToGrid w:val="0"/>
        <w:spacing w:line="360" w:lineRule="auto"/>
        <w:ind w:left="473" w:right="32" w:hanging="472" w:hangingChars="225"/>
        <w:rPr>
          <w:rFonts w:ascii="宋体" w:hAnsi="宋体"/>
          <w:color w:val="000000" w:themeColor="text1"/>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89" w:name="_Toc8513"/>
      <w:bookmarkStart w:id="90" w:name="_Toc459971455"/>
      <w:r>
        <w:rPr>
          <w:rFonts w:hint="eastAsia" w:hAnsi="宋体" w:cs="Times New Roman"/>
          <w:b/>
          <w:color w:val="000000" w:themeColor="text1"/>
          <w:highlight w:val="none"/>
        </w:rPr>
        <w:t>九、质疑</w:t>
      </w:r>
      <w:bookmarkEnd w:id="89"/>
      <w:bookmarkEnd w:id="90"/>
    </w:p>
    <w:p>
      <w:pPr>
        <w:autoSpaceDE w:val="0"/>
        <w:autoSpaceDN w:val="0"/>
        <w:adjustRightInd w:val="0"/>
        <w:snapToGrid w:val="0"/>
        <w:spacing w:line="360" w:lineRule="auto"/>
        <w:ind w:left="473" w:right="32" w:hanging="472" w:hangingChars="225"/>
        <w:rPr>
          <w:rFonts w:ascii="宋体" w:hAnsi="宋体"/>
          <w:color w:val="000000" w:themeColor="text1"/>
          <w:szCs w:val="21"/>
          <w:highlight w:val="none"/>
        </w:rPr>
      </w:pPr>
      <w:r>
        <w:rPr>
          <w:rFonts w:hint="eastAsia" w:ascii="宋体" w:hAnsi="宋体"/>
          <w:color w:val="000000" w:themeColor="text1"/>
          <w:szCs w:val="21"/>
          <w:highlight w:val="none"/>
        </w:rPr>
        <w:t>22. 如果响应供应商对此次采购活动有疑问，可依法向采购代理机构提出质疑。采购代理机构应当依法给与答复，并将结果告知有关当事人。</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91" w:name="_Toc459971456"/>
      <w:bookmarkStart w:id="92" w:name="_Toc322033397"/>
      <w:bookmarkStart w:id="93" w:name="_Toc37"/>
      <w:bookmarkStart w:id="94" w:name="_Toc345675374"/>
      <w:r>
        <w:rPr>
          <w:rFonts w:hint="eastAsia" w:hAnsi="宋体" w:cs="Times New Roman"/>
          <w:b/>
          <w:color w:val="000000" w:themeColor="text1"/>
          <w:highlight w:val="none"/>
        </w:rPr>
        <w:t>十、成交服务费</w:t>
      </w:r>
      <w:bookmarkEnd w:id="91"/>
      <w:bookmarkEnd w:id="92"/>
      <w:bookmarkEnd w:id="93"/>
      <w:bookmarkEnd w:id="94"/>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23. 成交服务费</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23.1成交供应商应在领取《成交通知书》原件时，以银行汇票、电汇、支票或现金方式，向采购代理机构一次性支付成交服务费。采购代理机构收款人、开户行及帐号在支付申请中告知。</w:t>
      </w:r>
    </w:p>
    <w:p>
      <w:pPr>
        <w:spacing w:line="360" w:lineRule="auto"/>
        <w:ind w:left="720" w:hanging="720"/>
        <w:rPr>
          <w:rFonts w:ascii="宋体" w:hAnsi="宋体"/>
          <w:color w:val="000000" w:themeColor="text1"/>
          <w:szCs w:val="21"/>
          <w:highlight w:val="none"/>
        </w:rPr>
      </w:pPr>
      <w:r>
        <w:rPr>
          <w:rFonts w:hint="eastAsia" w:ascii="宋体" w:hAnsi="宋体"/>
          <w:color w:val="000000" w:themeColor="text1"/>
          <w:szCs w:val="21"/>
          <w:highlight w:val="none"/>
        </w:rPr>
        <w:t>23.2 成交服务费币种与成交通知书中成交价的币种相同。</w:t>
      </w:r>
    </w:p>
    <w:p>
      <w:pPr>
        <w:spacing w:line="360" w:lineRule="auto"/>
        <w:ind w:left="720" w:hanging="720"/>
        <w:rPr>
          <w:rFonts w:ascii="宋体" w:hAnsi="宋体"/>
          <w:color w:val="000000" w:themeColor="text1"/>
          <w:szCs w:val="21"/>
          <w:highlight w:val="none"/>
        </w:rPr>
      </w:pPr>
      <w:r>
        <w:rPr>
          <w:rFonts w:hint="eastAsia" w:ascii="宋体" w:hAnsi="宋体"/>
          <w:color w:val="000000" w:themeColor="text1"/>
          <w:szCs w:val="21"/>
          <w:highlight w:val="none"/>
        </w:rPr>
        <w:t>23.3 成交服务费不列在投标报价中。</w:t>
      </w:r>
    </w:p>
    <w:p>
      <w:pPr>
        <w:spacing w:line="360" w:lineRule="auto"/>
        <w:ind w:left="720" w:hanging="720"/>
        <w:rPr>
          <w:rFonts w:ascii="宋体" w:hAnsi="宋体"/>
          <w:color w:val="000000" w:themeColor="text1"/>
          <w:szCs w:val="21"/>
          <w:highlight w:val="none"/>
        </w:rPr>
      </w:pPr>
      <w:bookmarkStart w:id="95" w:name="_Toc458508246"/>
      <w:bookmarkStart w:id="96" w:name="_Toc458155012"/>
      <w:bookmarkStart w:id="97" w:name="_Toc459971457"/>
      <w:r>
        <w:rPr>
          <w:rFonts w:hint="eastAsia" w:ascii="宋体" w:hAnsi="宋体"/>
          <w:color w:val="000000" w:themeColor="text1"/>
          <w:szCs w:val="21"/>
          <w:highlight w:val="none"/>
        </w:rPr>
        <w:t>23.4成交服务费</w:t>
      </w:r>
      <w:bookmarkEnd w:id="95"/>
      <w:bookmarkEnd w:id="96"/>
      <w:bookmarkEnd w:id="97"/>
      <w:r>
        <w:rPr>
          <w:rFonts w:hint="eastAsia" w:ascii="宋体" w:hAnsi="宋体"/>
          <w:color w:val="000000" w:themeColor="text1"/>
          <w:szCs w:val="21"/>
          <w:highlight w:val="none"/>
        </w:rPr>
        <w:t>由采购人支付。</w:t>
      </w:r>
    </w:p>
    <w:p>
      <w:pPr>
        <w:pStyle w:val="24"/>
        <w:adjustRightInd w:val="0"/>
        <w:snapToGrid w:val="0"/>
        <w:spacing w:line="360" w:lineRule="auto"/>
        <w:outlineLvl w:val="1"/>
        <w:rPr>
          <w:rFonts w:hint="eastAsia" w:hAnsi="宋体" w:cs="Times New Roman"/>
          <w:b/>
          <w:color w:val="000000" w:themeColor="text1"/>
          <w:highlight w:val="none"/>
        </w:rPr>
      </w:pPr>
      <w:bookmarkStart w:id="98" w:name="_Toc459971458"/>
      <w:bookmarkStart w:id="99" w:name="_Toc536594109"/>
    </w:p>
    <w:p>
      <w:pPr>
        <w:pStyle w:val="24"/>
        <w:adjustRightInd w:val="0"/>
        <w:snapToGrid w:val="0"/>
        <w:spacing w:line="360" w:lineRule="auto"/>
        <w:outlineLvl w:val="1"/>
        <w:rPr>
          <w:rFonts w:hAnsi="宋体" w:cs="Times New Roman"/>
          <w:b/>
          <w:color w:val="000000" w:themeColor="text1"/>
          <w:highlight w:val="none"/>
        </w:rPr>
      </w:pPr>
      <w:bookmarkStart w:id="100" w:name="_Toc14754"/>
      <w:r>
        <w:rPr>
          <w:rFonts w:hint="eastAsia" w:hAnsi="宋体" w:cs="Times New Roman"/>
          <w:b/>
          <w:color w:val="000000" w:themeColor="text1"/>
          <w:highlight w:val="none"/>
        </w:rPr>
        <w:t>十一、合同的订立和履行</w:t>
      </w:r>
      <w:bookmarkEnd w:id="98"/>
      <w:bookmarkEnd w:id="100"/>
    </w:p>
    <w:bookmarkEnd w:id="99"/>
    <w:p>
      <w:pPr>
        <w:spacing w:line="36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24.合同的订立</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24.1 采购人与成交响应供应商自成交通知书发出之日起三十日内，按谈判文件要求和成交供应商单一来源谈判响应文件承诺签订政府采购合同，但不得超出谈判文件和成交供应商单一来源谈判响应文件的范围、也不得再行订立背离合同实质性内容的其他协议。</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24.2 签订政府采购合同后7个工作日内，采购人应将政府采购合同副本报同级政府采购监督管理部门备案。</w:t>
      </w:r>
    </w:p>
    <w:p>
      <w:pPr>
        <w:spacing w:line="36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24.3履约保证金</w:t>
      </w:r>
      <w:r>
        <w:rPr>
          <w:rFonts w:hint="eastAsia" w:ascii="宋体" w:hAnsi="宋体"/>
          <w:b/>
          <w:snapToGrid w:val="0"/>
          <w:color w:val="000000" w:themeColor="text1"/>
          <w:kern w:val="0"/>
          <w:szCs w:val="21"/>
          <w:highlight w:val="none"/>
        </w:rPr>
        <w:t>(如有)</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24.3.1成交供应商应在签署合同后10天内提交履约保证金，履约保证金金额应按《谈判须知前附表》中规定的金额。提交方式可按照下述方式提交：</w:t>
      </w:r>
    </w:p>
    <w:p>
      <w:pPr>
        <w:tabs>
          <w:tab w:val="left" w:pos="540"/>
        </w:tabs>
        <w:spacing w:line="360" w:lineRule="auto"/>
        <w:ind w:left="420" w:leftChars="200"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(1)履约保证金采用电汇、转帐方式提交( 注明成交通知书编号)。成交供应商必须保证资金在签订合同后的十个日历日内到帐,以银行收到为准）。保证金汇入采购人指定的履约保证金专用账户，待项目验收合格及结算完毕后28日内，采购人将把履约保证金无息退还成交供应商。</w:t>
      </w:r>
    </w:p>
    <w:p>
      <w:pPr>
        <w:tabs>
          <w:tab w:val="left" w:pos="540"/>
        </w:tabs>
        <w:spacing w:line="360" w:lineRule="auto"/>
        <w:ind w:left="420" w:leftChars="200"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采用履约保函方式：应按照合同条款的规定，向采购人提交由银行支行及以上机构出具的履约保函。保函格式如与谈判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谈判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(3)采购人认可的其它方式。</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24.3.2  如果成交供应商不按照谈判文件或合同条款规定提交履约保证金，招标采购单位将有充分理由取消该成交决定，并没收其谈判保证金。采购人可以与排位在成交供应商之后第一位的成交候选人签订政府采购合同，以此类推，或者重新进行组织采购。</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 合同的履行</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报同级政府采购监督管理部门备案。</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26.  发票</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26.1 该项目获得成交的成交供应商在执行合同过程中，向采购人出具的发票必须是由成交供应商开具，不得以其他单位或个人名义出具。</w:t>
      </w:r>
    </w:p>
    <w:p>
      <w:pPr>
        <w:spacing w:line="360" w:lineRule="auto"/>
        <w:ind w:left="630" w:hanging="630" w:hangingChars="300"/>
        <w:rPr>
          <w:rFonts w:ascii="宋体" w:hAnsi="宋体"/>
          <w:color w:val="000000" w:themeColor="text1"/>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101" w:name="_Toc23006"/>
      <w:bookmarkStart w:id="102" w:name="_Toc322033399"/>
      <w:bookmarkStart w:id="103" w:name="_Toc459971459"/>
      <w:bookmarkStart w:id="104" w:name="_Toc345675376"/>
      <w:r>
        <w:rPr>
          <w:rFonts w:hint="eastAsia" w:hAnsi="宋体" w:cs="Times New Roman"/>
          <w:b/>
          <w:color w:val="000000" w:themeColor="text1"/>
          <w:highlight w:val="none"/>
        </w:rPr>
        <w:t>十二、适用法律</w:t>
      </w:r>
      <w:bookmarkEnd w:id="101"/>
      <w:bookmarkEnd w:id="102"/>
      <w:bookmarkEnd w:id="103"/>
      <w:bookmarkEnd w:id="104"/>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27. 采购人及响应供应商的一切招标投标活动均适用《中华人民共和国政府采购法》及其配套的法规、规章、政策。工程类项目适用《中华人民共和国招标投标法》及其配套的法规、规章、政策。</w:t>
      </w:r>
    </w:p>
    <w:p>
      <w:pPr>
        <w:spacing w:line="300" w:lineRule="auto"/>
        <w:ind w:left="630" w:hanging="630" w:hangingChars="300"/>
        <w:rPr>
          <w:rFonts w:ascii="宋体" w:hAnsi="宋体"/>
          <w:color w:val="000000" w:themeColor="text1"/>
          <w:szCs w:val="21"/>
          <w:highlight w:val="none"/>
        </w:rPr>
      </w:pPr>
      <w:r>
        <w:rPr>
          <w:rFonts w:ascii="宋体" w:hAnsi="宋体"/>
          <w:color w:val="000000" w:themeColor="text1"/>
          <w:szCs w:val="21"/>
          <w:highlight w:val="none"/>
        </w:rPr>
        <w:br w:type="page"/>
      </w:r>
    </w:p>
    <w:p>
      <w:pPr>
        <w:pStyle w:val="4"/>
        <w:numPr>
          <w:ilvl w:val="0"/>
          <w:numId w:val="0"/>
        </w:numPr>
        <w:jc w:val="center"/>
        <w:rPr>
          <w:rFonts w:ascii="宋体" w:hAnsi="宋体"/>
          <w:color w:val="000000" w:themeColor="text1"/>
          <w:sz w:val="21"/>
          <w:szCs w:val="21"/>
          <w:highlight w:val="none"/>
        </w:rPr>
      </w:pPr>
      <w:bookmarkStart w:id="105" w:name="_Toc336681589"/>
      <w:bookmarkStart w:id="106" w:name="_Toc332270355"/>
      <w:bookmarkStart w:id="107" w:name="_Toc339020024"/>
      <w:bookmarkStart w:id="108" w:name="_Toc340672878"/>
      <w:bookmarkStart w:id="109" w:name="_Toc350756459"/>
      <w:bookmarkStart w:id="110" w:name="_Toc365967081"/>
      <w:bookmarkStart w:id="111" w:name="_Toc339019898"/>
      <w:bookmarkStart w:id="112" w:name="_Toc339020104"/>
      <w:bookmarkStart w:id="113" w:name="_Toc333237686"/>
      <w:bookmarkStart w:id="114" w:name="_Toc339441096"/>
      <w:bookmarkStart w:id="115" w:name="_Toc374454610"/>
      <w:bookmarkStart w:id="116" w:name="_Toc350438758"/>
      <w:bookmarkStart w:id="117" w:name="_Toc341348347"/>
      <w:bookmarkStart w:id="118" w:name="_Toc339020242"/>
      <w:bookmarkStart w:id="119" w:name="_Toc333935355"/>
      <w:bookmarkStart w:id="120" w:name="_Toc333237797"/>
      <w:bookmarkStart w:id="121" w:name="_Toc340677079"/>
      <w:bookmarkStart w:id="122" w:name="_Toc345513910"/>
      <w:bookmarkStart w:id="123" w:name="_Toc349127635"/>
      <w:bookmarkStart w:id="124" w:name="_Toc333238642"/>
      <w:bookmarkStart w:id="125" w:name="_Toc331512907"/>
      <w:bookmarkStart w:id="126" w:name="_Toc330459994"/>
      <w:bookmarkStart w:id="127" w:name="_Toc331684047"/>
      <w:bookmarkStart w:id="128" w:name="_Toc349143598"/>
      <w:bookmarkStart w:id="129" w:name="_Toc333935696"/>
      <w:bookmarkStart w:id="130" w:name="_Toc337632367"/>
      <w:bookmarkStart w:id="131" w:name="_Toc342060383"/>
      <w:bookmarkStart w:id="132" w:name="_Toc365985187"/>
      <w:bookmarkStart w:id="133" w:name="_Toc366072538"/>
      <w:bookmarkStart w:id="134" w:name="_Toc332206717"/>
      <w:bookmarkStart w:id="135" w:name="_Toc342296769"/>
      <w:bookmarkStart w:id="136" w:name="_Toc339362309"/>
      <w:bookmarkStart w:id="137" w:name="_Toc336681944"/>
      <w:bookmarkStart w:id="138" w:name="_Toc340507451"/>
      <w:bookmarkStart w:id="139" w:name="_Toc25987"/>
      <w:bookmarkStart w:id="140" w:name="_Toc2696"/>
      <w:bookmarkStart w:id="141" w:name="_Toc459971462"/>
      <w:r>
        <w:rPr>
          <w:rFonts w:hint="eastAsia" w:ascii="宋体" w:hAnsi="宋体"/>
          <w:color w:val="000000" w:themeColor="text1"/>
          <w:sz w:val="21"/>
          <w:szCs w:val="21"/>
          <w:highlight w:val="none"/>
        </w:rPr>
        <w:t xml:space="preserve">第四部分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2" w:name="_Hlt97188170"/>
      <w:bookmarkEnd w:id="142"/>
      <w:r>
        <w:rPr>
          <w:rFonts w:hint="eastAsia" w:ascii="宋体" w:hAnsi="宋体"/>
          <w:color w:val="000000" w:themeColor="text1"/>
          <w:sz w:val="21"/>
          <w:szCs w:val="21"/>
          <w:highlight w:val="none"/>
        </w:rPr>
        <w:t>采购项目合同（参考范本）</w:t>
      </w:r>
      <w:bookmarkEnd w:id="139"/>
      <w:bookmarkEnd w:id="140"/>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pPr>
        <w:bidi w:val="0"/>
        <w:rPr>
          <w:color w:val="000000" w:themeColor="text1"/>
          <w:highlight w:val="none"/>
        </w:rPr>
      </w:pPr>
      <w:r>
        <w:rPr>
          <w:color w:val="000000" w:themeColor="text1"/>
          <w:highlight w:val="none"/>
        </w:rPr>
        <w:tab/>
      </w:r>
    </w:p>
    <w:p>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9"/>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pPr>
        <w:numPr>
          <w:ilvl w:val="6"/>
          <w:numId w:val="9"/>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0"/>
        </w:numPr>
        <w:tabs>
          <w:tab w:val="left" w:pos="945"/>
        </w:tabs>
        <w:adjustRightInd w:val="0"/>
        <w:snapToGrid w:val="0"/>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10"/>
        </w:numPr>
        <w:tabs>
          <w:tab w:val="left" w:pos="1155"/>
          <w:tab w:val="clear" w:pos="1203"/>
        </w:tabs>
        <w:adjustRightInd w:val="0"/>
        <w:snapToGrid w:val="0"/>
        <w:spacing w:line="48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 xml:space="preserve"> 本项目合同订立后，应提供至</w:t>
      </w:r>
      <w:r>
        <w:rPr>
          <w:rFonts w:hint="eastAsia" w:ascii="宋体" w:hAnsi="宋体"/>
          <w:bCs/>
          <w:color w:val="000000" w:themeColor="text1"/>
          <w:szCs w:val="21"/>
          <w:highlight w:val="none"/>
          <w:u w:val="single"/>
        </w:rPr>
        <w:t>广东业信采购招标有限公司、当地管理部门</w:t>
      </w:r>
      <w:r>
        <w:rPr>
          <w:rFonts w:hint="eastAsia" w:ascii="宋体" w:hAnsi="宋体"/>
          <w:bCs/>
          <w:color w:val="000000" w:themeColor="text1"/>
          <w:szCs w:val="21"/>
          <w:highlight w:val="none"/>
        </w:rPr>
        <w:t>备案；</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480" w:lineRule="auto"/>
        <w:ind w:left="752" w:leftChars="358" w:firstLine="420"/>
        <w:rPr>
          <w:rFonts w:ascii="宋体" w:hAnsi="宋体"/>
          <w:bCs/>
          <w:color w:val="000000" w:themeColor="text1"/>
          <w:szCs w:val="21"/>
          <w:highlight w:val="none"/>
        </w:rPr>
      </w:pPr>
    </w:p>
    <w:p>
      <w:pPr>
        <w:spacing w:line="480" w:lineRule="auto"/>
        <w:ind w:left="752" w:leftChars="358" w:firstLine="420"/>
        <w:rPr>
          <w:rFonts w:ascii="宋体" w:hAnsi="宋体"/>
          <w:bCs/>
          <w:color w:val="000000" w:themeColor="text1"/>
          <w:szCs w:val="21"/>
          <w:highlight w:val="none"/>
        </w:rPr>
      </w:pP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pPr>
        <w:tabs>
          <w:tab w:val="left" w:pos="1004"/>
        </w:tabs>
        <w:spacing w:line="360" w:lineRule="exact"/>
        <w:rPr>
          <w:rFonts w:ascii="宋体" w:hAnsi="宋体"/>
          <w:bCs/>
          <w:color w:val="000000" w:themeColor="text1"/>
          <w:szCs w:val="21"/>
          <w:highlight w:val="none"/>
        </w:rPr>
      </w:pPr>
    </w:p>
    <w:p>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br w:type="page"/>
      </w:r>
    </w:p>
    <w:p>
      <w:pPr>
        <w:pStyle w:val="4"/>
        <w:numPr>
          <w:ilvl w:val="0"/>
          <w:numId w:val="0"/>
        </w:numPr>
        <w:spacing w:before="100" w:beforeAutospacing="1" w:after="100" w:afterAutospacing="1" w:line="240" w:lineRule="auto"/>
        <w:jc w:val="center"/>
        <w:rPr>
          <w:rFonts w:ascii="宋体" w:hAnsi="宋体"/>
          <w:color w:val="000000" w:themeColor="text1"/>
          <w:sz w:val="21"/>
          <w:szCs w:val="21"/>
          <w:highlight w:val="none"/>
        </w:rPr>
      </w:pPr>
      <w:bookmarkStart w:id="143" w:name="_Toc17974"/>
      <w:r>
        <w:rPr>
          <w:rFonts w:hint="eastAsia" w:ascii="宋体" w:hAnsi="宋体"/>
          <w:color w:val="000000" w:themeColor="text1"/>
          <w:sz w:val="21"/>
          <w:szCs w:val="21"/>
          <w:highlight w:val="none"/>
        </w:rPr>
        <w:t>第五部分  单一来源谈判响应文件格式</w:t>
      </w:r>
      <w:bookmarkEnd w:id="141"/>
      <w:bookmarkEnd w:id="143"/>
    </w:p>
    <w:p>
      <w:pPr>
        <w:pStyle w:val="5"/>
        <w:numPr>
          <w:ilvl w:val="0"/>
          <w:numId w:val="0"/>
        </w:numPr>
        <w:jc w:val="center"/>
        <w:rPr>
          <w:rFonts w:ascii="宋体" w:hAnsi="宋体" w:eastAsia="宋体"/>
          <w:color w:val="000000" w:themeColor="text1"/>
          <w:sz w:val="21"/>
          <w:szCs w:val="21"/>
          <w:highlight w:val="none"/>
        </w:rPr>
      </w:pPr>
      <w:bookmarkStart w:id="144" w:name="_Toc32555"/>
      <w:bookmarkStart w:id="145" w:name="_Toc200414513"/>
      <w:r>
        <w:rPr>
          <w:rFonts w:hint="eastAsia" w:ascii="宋体" w:hAnsi="宋体" w:eastAsia="宋体"/>
          <w:color w:val="000000" w:themeColor="text1"/>
          <w:sz w:val="21"/>
          <w:szCs w:val="21"/>
          <w:highlight w:val="none"/>
        </w:rPr>
        <w:t>封面格式</w:t>
      </w:r>
      <w:bookmarkEnd w:id="144"/>
      <w:bookmarkEnd w:id="145"/>
    </w:p>
    <w:p>
      <w:pPr>
        <w:pStyle w:val="10"/>
        <w:rPr>
          <w:rFonts w:hAnsi="宋体"/>
          <w:bCs/>
          <w:color w:val="000000" w:themeColor="text1"/>
          <w:szCs w:val="24"/>
          <w:highlight w:val="none"/>
        </w:rPr>
      </w:pPr>
    </w:p>
    <w:p>
      <w:pPr>
        <w:pStyle w:val="10"/>
        <w:rPr>
          <w:rFonts w:hAnsi="宋体"/>
          <w:bCs/>
          <w:color w:val="000000" w:themeColor="text1"/>
          <w:szCs w:val="24"/>
          <w:highlight w:val="none"/>
        </w:rPr>
      </w:pPr>
    </w:p>
    <w:p>
      <w:pPr>
        <w:pStyle w:val="10"/>
        <w:spacing w:line="440" w:lineRule="exact"/>
        <w:ind w:left="315" w:leftChars="150" w:firstLineChars="200"/>
        <w:rPr>
          <w:rFonts w:hAnsi="宋体"/>
          <w:bCs/>
          <w:color w:val="000000" w:themeColor="text1"/>
          <w:szCs w:val="24"/>
          <w:highlight w:val="none"/>
        </w:rPr>
      </w:pPr>
      <w:r>
        <w:rPr>
          <w:rFonts w:hint="eastAsia" w:hAnsi="宋体"/>
          <w:bCs/>
          <w:color w:val="000000" w:themeColor="text1"/>
          <w:szCs w:val="24"/>
          <w:highlight w:val="none"/>
        </w:rPr>
        <w:t>谈判响应文件的封面格式由供应商自拟，并应注明“谈判响应文件、项目编号、项目名称、供应商名称及地址、法定代表人或授权代理人、联系电话、传真、邮编，并加盖供应商公章。如：</w:t>
      </w:r>
    </w:p>
    <w:p>
      <w:pPr>
        <w:pStyle w:val="10"/>
        <w:rPr>
          <w:rFonts w:hAnsi="宋体"/>
          <w:bCs/>
          <w:color w:val="000000" w:themeColor="text1"/>
          <w:szCs w:val="24"/>
          <w:highlight w:val="none"/>
        </w:rPr>
      </w:pPr>
    </w:p>
    <w:p>
      <w:pPr>
        <w:pStyle w:val="10"/>
        <w:rPr>
          <w:rFonts w:hAnsi="宋体"/>
          <w:bCs/>
          <w:color w:val="000000" w:themeColor="text1"/>
          <w:szCs w:val="24"/>
          <w:highlight w:val="none"/>
        </w:rPr>
      </w:pPr>
    </w:p>
    <w:p>
      <w:pPr>
        <w:pStyle w:val="10"/>
        <w:rPr>
          <w:rFonts w:hAnsi="宋体"/>
          <w:bCs/>
          <w:color w:val="000000" w:themeColor="text1"/>
          <w:szCs w:val="24"/>
          <w:highlight w:val="none"/>
        </w:rPr>
      </w:pPr>
    </w:p>
    <w:p>
      <w:pPr>
        <w:pStyle w:val="10"/>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谈判响应文件（□正本、□副本）</w:t>
      </w:r>
    </w:p>
    <w:p>
      <w:pPr>
        <w:pStyle w:val="10"/>
        <w:spacing w:line="440" w:lineRule="exact"/>
        <w:rPr>
          <w:rFonts w:hAnsi="宋体"/>
          <w:bCs/>
          <w:color w:val="000000" w:themeColor="text1"/>
          <w:szCs w:val="24"/>
          <w:highlight w:val="none"/>
        </w:rPr>
      </w:pPr>
      <w:r>
        <w:rPr>
          <w:rFonts w:hint="eastAsia" w:hAnsi="宋体"/>
          <w:bCs/>
          <w:color w:val="000000" w:themeColor="text1"/>
          <w:szCs w:val="24"/>
          <w:highlight w:val="none"/>
        </w:rPr>
        <w:t>项目编号：</w:t>
      </w:r>
      <w:r>
        <w:rPr>
          <w:rFonts w:hint="eastAsia" w:hAnsi="宋体"/>
          <w:bCs/>
          <w:color w:val="000000" w:themeColor="text1"/>
          <w:szCs w:val="24"/>
          <w:highlight w:val="none"/>
          <w:u w:val="single"/>
        </w:rPr>
        <w:t xml:space="preserve"> </w:t>
      </w:r>
      <w:r>
        <w:rPr>
          <w:rFonts w:hint="eastAsia" w:hAnsi="宋体"/>
          <w:b/>
          <w:bCs/>
          <w:color w:val="000000" w:themeColor="text1"/>
          <w:szCs w:val="24"/>
          <w:highlight w:val="none"/>
          <w:u w:val="single"/>
          <w:lang w:eastAsia="zh-CN"/>
        </w:rPr>
        <w:t>YXCG-20211216</w:t>
      </w:r>
      <w:r>
        <w:rPr>
          <w:rFonts w:hint="eastAsia" w:hAnsi="宋体"/>
          <w:b/>
          <w:bCs/>
          <w:color w:val="000000" w:themeColor="text1"/>
          <w:szCs w:val="24"/>
          <w:highlight w:val="none"/>
          <w:u w:val="single"/>
        </w:rPr>
        <w:t xml:space="preserve"> </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 xml:space="preserve">             </w:t>
      </w:r>
    </w:p>
    <w:p>
      <w:pPr>
        <w:pStyle w:val="10"/>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项目名称：</w:t>
      </w:r>
      <w:r>
        <w:rPr>
          <w:rFonts w:hint="eastAsia" w:hAnsi="宋体"/>
          <w:bCs/>
          <w:color w:val="000000" w:themeColor="text1"/>
          <w:szCs w:val="24"/>
          <w:highlight w:val="none"/>
          <w:u w:val="single"/>
        </w:rPr>
        <w:t xml:space="preserve">  </w:t>
      </w:r>
      <w:r>
        <w:rPr>
          <w:rFonts w:hint="eastAsia" w:hAnsi="宋体" w:cs="宋体"/>
          <w:b/>
          <w:color w:val="000000" w:themeColor="text1"/>
          <w:szCs w:val="21"/>
          <w:highlight w:val="none"/>
          <w:u w:val="single"/>
        </w:rPr>
        <w:t xml:space="preserve">项目名称，由供应商填写               </w:t>
      </w:r>
      <w:r>
        <w:rPr>
          <w:rFonts w:hint="eastAsia" w:hAnsi="宋体"/>
          <w:bCs/>
          <w:color w:val="000000" w:themeColor="text1"/>
          <w:szCs w:val="24"/>
          <w:highlight w:val="none"/>
          <w:u w:val="single"/>
        </w:rPr>
        <w:t xml:space="preserve">         </w:t>
      </w:r>
    </w:p>
    <w:p>
      <w:pPr>
        <w:pStyle w:val="10"/>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供应商名称（加盖公章）：</w:t>
      </w:r>
      <w:r>
        <w:rPr>
          <w:rFonts w:hint="eastAsia" w:hAnsi="宋体"/>
          <w:bCs/>
          <w:color w:val="000000" w:themeColor="text1"/>
          <w:szCs w:val="24"/>
          <w:highlight w:val="none"/>
          <w:u w:val="single"/>
        </w:rPr>
        <w:t xml:space="preserve">                                                   </w:t>
      </w:r>
    </w:p>
    <w:p>
      <w:pPr>
        <w:pStyle w:val="10"/>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r>
        <w:rPr>
          <w:rFonts w:hint="eastAsia" w:hAnsi="宋体"/>
          <w:bCs/>
          <w:color w:val="000000" w:themeColor="text1"/>
          <w:szCs w:val="24"/>
          <w:highlight w:val="none"/>
          <w:u w:val="single"/>
        </w:rPr>
        <w:t xml:space="preserve">                                                              </w:t>
      </w:r>
    </w:p>
    <w:p>
      <w:pPr>
        <w:pStyle w:val="10"/>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法定代表人或授权代理人（签字）</w:t>
      </w:r>
      <w:r>
        <w:rPr>
          <w:rFonts w:hAnsi="宋体"/>
          <w:bCs/>
          <w:color w:val="000000" w:themeColor="text1"/>
          <w:szCs w:val="24"/>
          <w:highlight w:val="none"/>
        </w:rPr>
        <w:t>：</w:t>
      </w:r>
      <w:r>
        <w:rPr>
          <w:rFonts w:hAnsi="宋体"/>
          <w:bCs/>
          <w:color w:val="000000" w:themeColor="text1"/>
          <w:szCs w:val="24"/>
          <w:highlight w:val="none"/>
          <w:u w:val="single"/>
        </w:rPr>
        <w:t xml:space="preserve">           </w:t>
      </w:r>
      <w:r>
        <w:rPr>
          <w:rFonts w:hint="eastAsia" w:hAnsi="宋体"/>
          <w:bCs/>
          <w:color w:val="000000" w:themeColor="text1"/>
          <w:szCs w:val="24"/>
          <w:highlight w:val="none"/>
          <w:u w:val="single"/>
        </w:rPr>
        <w:t xml:space="preserve">                  </w:t>
      </w:r>
    </w:p>
    <w:p>
      <w:pPr>
        <w:pStyle w:val="10"/>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u w:val="single"/>
        </w:rPr>
        <w:t xml:space="preserve">                           </w:t>
      </w:r>
      <w:r>
        <w:rPr>
          <w:rFonts w:hAnsi="宋体"/>
          <w:bCs/>
          <w:color w:val="000000" w:themeColor="text1"/>
          <w:szCs w:val="24"/>
          <w:highlight w:val="none"/>
        </w:rPr>
        <w:t xml:space="preserve">   </w:t>
      </w:r>
      <w:r>
        <w:rPr>
          <w:rFonts w:hint="eastAsia" w:hAnsi="宋体"/>
          <w:bCs/>
          <w:color w:val="000000" w:themeColor="text1"/>
          <w:szCs w:val="24"/>
          <w:highlight w:val="none"/>
        </w:rPr>
        <w:t>传真：</w:t>
      </w:r>
      <w:r>
        <w:rPr>
          <w:rFonts w:hint="eastAsia" w:hAnsi="宋体"/>
          <w:bCs/>
          <w:color w:val="000000" w:themeColor="text1"/>
          <w:szCs w:val="24"/>
          <w:highlight w:val="none"/>
          <w:u w:val="single"/>
        </w:rPr>
        <w:t xml:space="preserve">                            </w:t>
      </w:r>
    </w:p>
    <w:p>
      <w:pPr>
        <w:pStyle w:val="10"/>
        <w:spacing w:line="440" w:lineRule="exact"/>
        <w:rPr>
          <w:rFonts w:hAnsi="宋体"/>
          <w:bCs/>
          <w:color w:val="000000" w:themeColor="text1"/>
          <w:szCs w:val="24"/>
          <w:highlight w:val="none"/>
          <w:u w:val="single"/>
        </w:rPr>
      </w:pPr>
      <w:r>
        <w:rPr>
          <w:rFonts w:hAnsi="宋体"/>
          <w:bCs/>
          <w:color w:val="000000" w:themeColor="text1"/>
          <w:szCs w:val="24"/>
          <w:highlight w:val="none"/>
        </w:rPr>
        <w:t>邮编：</w:t>
      </w:r>
      <w:r>
        <w:rPr>
          <w:rFonts w:hint="eastAsia" w:hAnsi="宋体"/>
          <w:bCs/>
          <w:color w:val="000000" w:themeColor="text1"/>
          <w:szCs w:val="24"/>
          <w:highlight w:val="none"/>
          <w:u w:val="single"/>
        </w:rPr>
        <w:t xml:space="preserve">                               </w:t>
      </w:r>
    </w:p>
    <w:p>
      <w:pPr>
        <w:pStyle w:val="10"/>
        <w:spacing w:line="440" w:lineRule="exact"/>
        <w:rPr>
          <w:color w:val="000000" w:themeColor="text1"/>
          <w:highlight w:val="none"/>
        </w:rPr>
      </w:pPr>
      <w:r>
        <w:rPr>
          <w:rFonts w:hint="eastAsia" w:hAnsi="宋体"/>
          <w:bCs/>
          <w:color w:val="000000" w:themeColor="text1"/>
          <w:szCs w:val="24"/>
          <w:highlight w:val="none"/>
        </w:rPr>
        <w:t>编制日期：</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年</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月</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pStyle w:val="5"/>
        <w:numPr>
          <w:ilvl w:val="1"/>
          <w:numId w:val="0"/>
        </w:numPr>
        <w:spacing w:line="360" w:lineRule="auto"/>
        <w:jc w:val="center"/>
        <w:rPr>
          <w:rFonts w:ascii="宋体" w:hAnsi="宋体" w:eastAsia="宋体"/>
          <w:color w:val="000000" w:themeColor="text1"/>
          <w:sz w:val="21"/>
          <w:szCs w:val="21"/>
          <w:highlight w:val="none"/>
        </w:rPr>
      </w:pPr>
      <w:bookmarkStart w:id="146" w:name="_Toc20818"/>
      <w:bookmarkStart w:id="147" w:name="_Toc200414514"/>
      <w:bookmarkStart w:id="148" w:name="_Toc519865432"/>
      <w:r>
        <w:rPr>
          <w:rFonts w:hint="eastAsia" w:ascii="宋体" w:hAnsi="宋体" w:eastAsia="宋体"/>
          <w:color w:val="000000" w:themeColor="text1"/>
          <w:sz w:val="21"/>
          <w:szCs w:val="21"/>
          <w:highlight w:val="none"/>
        </w:rPr>
        <w:t>第一章  资格性/符合性自查表</w:t>
      </w:r>
      <w:bookmarkEnd w:id="146"/>
      <w:bookmarkEnd w:id="147"/>
      <w:bookmarkEnd w:id="148"/>
    </w:p>
    <w:tbl>
      <w:tblPr>
        <w:tblStyle w:val="45"/>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833"/>
        <w:gridCol w:w="2420"/>
        <w:gridCol w:w="18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9"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42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82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35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6" w:type="dxa"/>
            <w:vMerge w:val="restart"/>
            <w:vAlign w:val="center"/>
          </w:tcPr>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资</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格</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性</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检</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1833" w:type="dxa"/>
            <w:vMerge w:val="restart"/>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42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820"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1056" w:type="dxa"/>
            <w:vMerge w:val="continue"/>
            <w:vAlign w:val="center"/>
          </w:tcPr>
          <w:p>
            <w:pPr>
              <w:tabs>
                <w:tab w:val="left" w:pos="480"/>
              </w:tabs>
              <w:ind w:left="480" w:hanging="480"/>
              <w:rPr>
                <w:rFonts w:ascii="宋体" w:hAnsi="宋体"/>
                <w:color w:val="000000" w:themeColor="text1"/>
                <w:szCs w:val="21"/>
                <w:highlight w:val="none"/>
              </w:rPr>
            </w:pPr>
          </w:p>
        </w:tc>
        <w:tc>
          <w:tcPr>
            <w:tcW w:w="1833" w:type="dxa"/>
            <w:vMerge w:val="continue"/>
            <w:vAlign w:val="center"/>
          </w:tcPr>
          <w:p>
            <w:pPr>
              <w:tabs>
                <w:tab w:val="left" w:pos="146"/>
              </w:tabs>
              <w:ind w:left="146"/>
              <w:rPr>
                <w:rFonts w:ascii="宋体" w:hAnsi="宋体"/>
                <w:color w:val="000000" w:themeColor="text1"/>
                <w:szCs w:val="21"/>
                <w:highlight w:val="none"/>
              </w:rPr>
            </w:pPr>
          </w:p>
        </w:tc>
        <w:tc>
          <w:tcPr>
            <w:tcW w:w="242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单位负责人为同一人或者存在直接控股、管理关系的不同投标人，不得参加本项目同一合同项下的政府采购活动（提供《谈判邀请函》承诺）</w:t>
            </w:r>
          </w:p>
        </w:tc>
        <w:tc>
          <w:tcPr>
            <w:tcW w:w="1820"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1056" w:type="dxa"/>
            <w:vMerge w:val="continue"/>
            <w:vAlign w:val="center"/>
          </w:tcPr>
          <w:p>
            <w:pPr>
              <w:tabs>
                <w:tab w:val="left" w:pos="480"/>
              </w:tabs>
              <w:ind w:left="480" w:hanging="480"/>
              <w:rPr>
                <w:rFonts w:ascii="宋体" w:hAnsi="宋体"/>
                <w:color w:val="000000" w:themeColor="text1"/>
                <w:szCs w:val="21"/>
                <w:highlight w:val="none"/>
              </w:rPr>
            </w:pPr>
          </w:p>
        </w:tc>
        <w:tc>
          <w:tcPr>
            <w:tcW w:w="1833" w:type="dxa"/>
            <w:vMerge w:val="continue"/>
            <w:vAlign w:val="center"/>
          </w:tcPr>
          <w:p>
            <w:pPr>
              <w:tabs>
                <w:tab w:val="left" w:pos="146"/>
              </w:tabs>
              <w:ind w:left="146"/>
              <w:rPr>
                <w:rFonts w:ascii="宋体" w:hAnsi="宋体"/>
                <w:color w:val="000000" w:themeColor="text1"/>
                <w:szCs w:val="21"/>
                <w:highlight w:val="none"/>
              </w:rPr>
            </w:pPr>
          </w:p>
        </w:tc>
        <w:tc>
          <w:tcPr>
            <w:tcW w:w="242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为本采购项目提供整体设计、规范编制或者项目管理、监理、检测等服务的，不得再参加本项目的其他招标采购活动。</w:t>
            </w:r>
            <w:r>
              <w:rPr>
                <w:rFonts w:hint="eastAsia" w:ascii="宋体" w:hAnsi="宋体"/>
                <w:color w:val="000000" w:themeColor="text1"/>
                <w:szCs w:val="21"/>
                <w:highlight w:val="none"/>
                <w:lang w:val="zh-CN"/>
              </w:rPr>
              <w:t>（提供《谈判邀请函》承诺）</w:t>
            </w:r>
          </w:p>
        </w:tc>
        <w:tc>
          <w:tcPr>
            <w:tcW w:w="1820"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056" w:type="dxa"/>
            <w:vMerge w:val="continue"/>
            <w:vAlign w:val="center"/>
          </w:tcPr>
          <w:p>
            <w:pPr>
              <w:tabs>
                <w:tab w:val="left" w:pos="480"/>
              </w:tabs>
              <w:ind w:left="480" w:hanging="480"/>
              <w:rPr>
                <w:rFonts w:ascii="宋体" w:hAnsi="宋体"/>
                <w:color w:val="000000" w:themeColor="text1"/>
                <w:szCs w:val="21"/>
                <w:highlight w:val="none"/>
              </w:rPr>
            </w:pPr>
          </w:p>
        </w:tc>
        <w:tc>
          <w:tcPr>
            <w:tcW w:w="1833" w:type="dxa"/>
            <w:vMerge w:val="continue"/>
            <w:vAlign w:val="center"/>
          </w:tcPr>
          <w:p>
            <w:pPr>
              <w:tabs>
                <w:tab w:val="left" w:pos="146"/>
              </w:tabs>
              <w:ind w:left="146"/>
              <w:rPr>
                <w:rFonts w:ascii="宋体" w:hAnsi="宋体"/>
                <w:color w:val="000000" w:themeColor="text1"/>
                <w:szCs w:val="21"/>
                <w:highlight w:val="none"/>
              </w:rPr>
            </w:pPr>
          </w:p>
        </w:tc>
        <w:tc>
          <w:tcPr>
            <w:tcW w:w="2420"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ascii="宋体" w:hAnsi="宋体"/>
                <w:color w:val="000000" w:themeColor="text1"/>
                <w:spacing w:val="-6"/>
                <w:szCs w:val="21"/>
                <w:highlight w:val="none"/>
              </w:rPr>
            </w:pPr>
            <w:r>
              <w:rPr>
                <w:rFonts w:hint="eastAsia" w:ascii="宋体" w:hAnsi="宋体"/>
                <w:color w:val="000000" w:themeColor="text1"/>
                <w:spacing w:val="-6"/>
                <w:szCs w:val="21"/>
                <w:highlight w:val="none"/>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1820"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56" w:type="dxa"/>
            <w:vMerge w:val="restart"/>
            <w:vAlign w:val="center"/>
          </w:tcPr>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符</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合</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性</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审</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1833"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242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20"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56"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1833" w:type="dxa"/>
            <w:vAlign w:val="center"/>
          </w:tcPr>
          <w:p>
            <w:pPr>
              <w:tabs>
                <w:tab w:val="left" w:pos="146"/>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服务期</w:t>
            </w:r>
            <w:r>
              <w:rPr>
                <w:rFonts w:hint="eastAsia" w:ascii="宋体" w:hAnsi="宋体"/>
                <w:color w:val="000000" w:themeColor="text1"/>
                <w:szCs w:val="21"/>
                <w:highlight w:val="none"/>
              </w:rPr>
              <w:t>须满足要求</w:t>
            </w:r>
          </w:p>
        </w:tc>
        <w:tc>
          <w:tcPr>
            <w:tcW w:w="242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20"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56" w:type="dxa"/>
            <w:vMerge w:val="continue"/>
          </w:tcPr>
          <w:p>
            <w:pPr>
              <w:tabs>
                <w:tab w:val="left" w:pos="480"/>
              </w:tabs>
              <w:ind w:left="480" w:hanging="480"/>
              <w:jc w:val="center"/>
              <w:rPr>
                <w:rFonts w:ascii="宋体" w:hAnsi="宋体"/>
                <w:b/>
                <w:bCs/>
                <w:color w:val="000000" w:themeColor="text1"/>
                <w:szCs w:val="21"/>
                <w:highlight w:val="none"/>
              </w:rPr>
            </w:pPr>
          </w:p>
        </w:tc>
        <w:tc>
          <w:tcPr>
            <w:tcW w:w="1833"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42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20"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56" w:type="dxa"/>
            <w:vMerge w:val="continue"/>
          </w:tcPr>
          <w:p>
            <w:pPr>
              <w:tabs>
                <w:tab w:val="left" w:pos="480"/>
              </w:tabs>
              <w:ind w:left="480" w:hanging="480"/>
              <w:jc w:val="center"/>
              <w:rPr>
                <w:rFonts w:ascii="宋体" w:hAnsi="宋体"/>
                <w:b/>
                <w:bCs/>
                <w:color w:val="000000" w:themeColor="text1"/>
                <w:szCs w:val="21"/>
                <w:highlight w:val="none"/>
              </w:rPr>
            </w:pPr>
          </w:p>
        </w:tc>
        <w:tc>
          <w:tcPr>
            <w:tcW w:w="1833" w:type="dxa"/>
            <w:vAlign w:val="center"/>
          </w:tcPr>
          <w:p>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242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20" w:type="dxa"/>
            <w:vAlign w:val="center"/>
          </w:tcPr>
          <w:p>
            <w:pPr>
              <w:tabs>
                <w:tab w:val="left" w:pos="480"/>
              </w:tabs>
              <w:ind w:left="480" w:hanging="480"/>
              <w:rPr>
                <w:rFonts w:ascii="宋体" w:hAnsi="宋体"/>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056" w:type="dxa"/>
            <w:vMerge w:val="continue"/>
          </w:tcPr>
          <w:p>
            <w:pPr>
              <w:tabs>
                <w:tab w:val="left" w:pos="480"/>
              </w:tabs>
              <w:ind w:left="480" w:hanging="480"/>
              <w:jc w:val="center"/>
              <w:rPr>
                <w:rFonts w:ascii="宋体" w:hAnsi="宋体"/>
                <w:b/>
                <w:bCs/>
                <w:color w:val="000000" w:themeColor="text1"/>
                <w:szCs w:val="21"/>
                <w:highlight w:val="none"/>
              </w:rPr>
            </w:pPr>
          </w:p>
        </w:tc>
        <w:tc>
          <w:tcPr>
            <w:tcW w:w="1833"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42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20" w:type="dxa"/>
            <w:vAlign w:val="center"/>
          </w:tcPr>
          <w:p>
            <w:pPr>
              <w:tabs>
                <w:tab w:val="left" w:pos="480"/>
              </w:tabs>
              <w:ind w:left="-107" w:leftChars="-51" w:firstLine="106"/>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56" w:type="dxa"/>
            <w:vMerge w:val="continue"/>
          </w:tcPr>
          <w:p>
            <w:pPr>
              <w:tabs>
                <w:tab w:val="left" w:pos="480"/>
              </w:tabs>
              <w:ind w:left="480" w:hanging="480"/>
              <w:jc w:val="center"/>
              <w:rPr>
                <w:rFonts w:ascii="宋体" w:hAnsi="宋体"/>
                <w:b/>
                <w:bCs/>
                <w:color w:val="000000" w:themeColor="text1"/>
                <w:szCs w:val="21"/>
                <w:highlight w:val="none"/>
              </w:rPr>
            </w:pPr>
          </w:p>
        </w:tc>
        <w:tc>
          <w:tcPr>
            <w:tcW w:w="1833" w:type="dxa"/>
            <w:vAlign w:val="center"/>
          </w:tcPr>
          <w:p>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42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20" w:type="dxa"/>
            <w:vAlign w:val="center"/>
          </w:tcPr>
          <w:p>
            <w:pPr>
              <w:tabs>
                <w:tab w:val="left" w:pos="480"/>
              </w:tabs>
              <w:ind w:left="-107" w:leftChars="-51" w:firstLine="106"/>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56" w:type="dxa"/>
            <w:vMerge w:val="continue"/>
          </w:tcPr>
          <w:p>
            <w:pPr>
              <w:tabs>
                <w:tab w:val="left" w:pos="480"/>
              </w:tabs>
              <w:ind w:left="480" w:hanging="480"/>
              <w:jc w:val="center"/>
              <w:rPr>
                <w:rFonts w:ascii="宋体" w:hAnsi="宋体"/>
                <w:b/>
                <w:bCs/>
                <w:color w:val="000000" w:themeColor="text1"/>
                <w:szCs w:val="21"/>
                <w:highlight w:val="none"/>
              </w:rPr>
            </w:pPr>
          </w:p>
        </w:tc>
        <w:tc>
          <w:tcPr>
            <w:tcW w:w="1833"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42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820"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b/>
          <w:bCs/>
          <w:color w:val="000000" w:themeColor="text1"/>
          <w:szCs w:val="21"/>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文件为法定代表人签署并由法定代表人亲自递交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sectPr>
          <w:headerReference r:id="rId7" w:type="first"/>
          <w:footerReference r:id="rId10" w:type="first"/>
          <w:headerReference r:id="rId6" w:type="default"/>
          <w:footerReference r:id="rId8" w:type="default"/>
          <w:footerReference r:id="rId9" w:type="even"/>
          <w:pgSz w:w="11906" w:h="16838"/>
          <w:pgMar w:top="1134" w:right="1361" w:bottom="1134" w:left="1361" w:header="851" w:footer="992" w:gutter="0"/>
          <w:cols w:space="720" w:num="1"/>
          <w:docGrid w:linePitch="312" w:charSpace="0"/>
        </w:sectPr>
      </w:pPr>
      <w:r>
        <w:rPr>
          <w:rFonts w:hint="eastAsia" w:ascii="宋体" w:hAnsi="宋体"/>
          <w:bCs/>
          <w:color w:val="000000" w:themeColor="text1"/>
          <w:szCs w:val="21"/>
          <w:highlight w:val="none"/>
        </w:rPr>
        <w:t>日期：   年   月   日</w:t>
      </w:r>
    </w:p>
    <w:p>
      <w:pPr>
        <w:pStyle w:val="5"/>
        <w:numPr>
          <w:ilvl w:val="0"/>
          <w:numId w:val="0"/>
        </w:numPr>
        <w:jc w:val="center"/>
        <w:rPr>
          <w:color w:val="000000" w:themeColor="text1"/>
          <w:sz w:val="28"/>
          <w:szCs w:val="28"/>
          <w:highlight w:val="none"/>
        </w:rPr>
      </w:pPr>
      <w:bookmarkStart w:id="149" w:name="_Toc200414515"/>
      <w:bookmarkStart w:id="150" w:name="_Toc31032"/>
      <w:r>
        <w:rPr>
          <w:rFonts w:hint="eastAsia"/>
          <w:color w:val="000000" w:themeColor="text1"/>
          <w:sz w:val="28"/>
          <w:szCs w:val="28"/>
          <w:highlight w:val="none"/>
        </w:rPr>
        <w:t>（一）无重大违法记录声明函</w:t>
      </w:r>
      <w:bookmarkEnd w:id="149"/>
      <w:bookmarkEnd w:id="150"/>
    </w:p>
    <w:p>
      <w:pPr>
        <w:pStyle w:val="10"/>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color w:val="000000" w:themeColor="text1"/>
          <w:szCs w:val="21"/>
          <w:highlight w:val="none"/>
        </w:rPr>
      </w:pPr>
      <w:r>
        <w:rPr>
          <w:rFonts w:hint="eastAsia"/>
          <w:color w:val="000000" w:themeColor="text1"/>
          <w:szCs w:val="21"/>
          <w:highlight w:val="none"/>
        </w:rPr>
        <w:t xml:space="preserve">    针对贵方组织的</w:t>
      </w:r>
      <w:r>
        <w:rPr>
          <w:rFonts w:hint="eastAsia"/>
          <w:color w:val="000000" w:themeColor="text1"/>
          <w:szCs w:val="21"/>
          <w:highlight w:val="none"/>
          <w:u w:val="single"/>
        </w:rPr>
        <w:t xml:space="preserve"> </w:t>
      </w:r>
      <w:r>
        <w:rPr>
          <w:rFonts w:hint="eastAsia"/>
          <w:color w:val="000000" w:themeColor="text1"/>
          <w:szCs w:val="21"/>
          <w:highlight w:val="none"/>
          <w:u w:val="single"/>
          <w:lang w:eastAsia="zh-CN"/>
        </w:rPr>
        <w:t>2022-2023年阳江市购买机动车驾驶人全科目考场服务项目（二次）</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w:t>
      </w:r>
      <w:r>
        <w:rPr>
          <w:rFonts w:hint="eastAsia" w:ascii="宋体" w:hAnsi="宋体"/>
          <w:b/>
          <w:bCs/>
          <w:color w:val="000000" w:themeColor="text1"/>
          <w:szCs w:val="21"/>
          <w:highlight w:val="none"/>
          <w:u w:val="single"/>
          <w:lang w:eastAsia="zh-CN"/>
        </w:rPr>
        <w:t>YXCG-20211216</w:t>
      </w:r>
      <w:r>
        <w:rPr>
          <w:rFonts w:hint="eastAsia"/>
          <w:color w:val="000000" w:themeColor="text1"/>
          <w:szCs w:val="21"/>
          <w:highlight w:val="none"/>
          <w:u w:val="single"/>
        </w:rPr>
        <w:t>）</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 w:val="24"/>
          <w:highlight w:val="none"/>
        </w:rPr>
      </w:pPr>
      <w:r>
        <w:rPr>
          <w:rFonts w:hint="eastAsia"/>
          <w:color w:val="000000" w:themeColor="text1"/>
          <w:sz w:val="24"/>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供应商法定代表人或授权代理人（签字）：</w:t>
      </w:r>
      <w:r>
        <w:rPr>
          <w:rFonts w:hint="eastAsia"/>
          <w:color w:val="000000" w:themeColor="text1"/>
          <w:szCs w:val="21"/>
          <w:highlight w:val="none"/>
          <w:u w:val="single"/>
        </w:rPr>
        <w:t xml:space="preserve">              </w:t>
      </w:r>
      <w:r>
        <w:rPr>
          <w:rFonts w:hint="eastAsia"/>
          <w:color w:val="000000" w:themeColor="text1"/>
          <w:szCs w:val="21"/>
          <w:highlight w:val="none"/>
        </w:rPr>
        <w:t xml:space="preserve">          </w:t>
      </w:r>
    </w:p>
    <w:p>
      <w:pPr>
        <w:spacing w:line="360" w:lineRule="auto"/>
        <w:rPr>
          <w:color w:val="000000" w:themeColor="text1"/>
          <w:szCs w:val="21"/>
          <w:highlight w:val="none"/>
        </w:rPr>
      </w:pPr>
      <w:r>
        <w:rPr>
          <w:rFonts w:hint="eastAsia"/>
          <w:color w:val="000000" w:themeColor="text1"/>
          <w:szCs w:val="21"/>
          <w:highlight w:val="none"/>
        </w:rPr>
        <w:t>供应商名称（加盖公章）：</w:t>
      </w:r>
      <w:r>
        <w:rPr>
          <w:rFonts w:hint="eastAsia"/>
          <w:color w:val="000000" w:themeColor="text1"/>
          <w:szCs w:val="21"/>
          <w:highlight w:val="none"/>
          <w:u w:val="single"/>
        </w:rPr>
        <w:t xml:space="preserve">                        </w:t>
      </w:r>
      <w:r>
        <w:rPr>
          <w:rFonts w:hint="eastAsia"/>
          <w:color w:val="000000" w:themeColor="text1"/>
          <w:szCs w:val="21"/>
          <w:highlight w:val="none"/>
        </w:rPr>
        <w:t xml:space="preserve">                        </w:t>
      </w: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5"/>
        <w:numPr>
          <w:ilvl w:val="0"/>
          <w:numId w:val="0"/>
        </w:numPr>
        <w:jc w:val="center"/>
        <w:rPr>
          <w:color w:val="000000" w:themeColor="text1"/>
          <w:kern w:val="0"/>
          <w:sz w:val="28"/>
          <w:szCs w:val="28"/>
          <w:highlight w:val="none"/>
        </w:rPr>
      </w:pPr>
      <w:bookmarkStart w:id="151" w:name="_Toc9764"/>
      <w:bookmarkStart w:id="152" w:name="_Toc200414516"/>
      <w:r>
        <w:rPr>
          <w:rFonts w:hint="eastAsia"/>
          <w:color w:val="000000" w:themeColor="text1"/>
          <w:kern w:val="0"/>
          <w:sz w:val="28"/>
          <w:szCs w:val="28"/>
          <w:highlight w:val="none"/>
        </w:rPr>
        <w:t>（二）法定代表人证明书</w:t>
      </w:r>
      <w:bookmarkEnd w:id="151"/>
      <w:bookmarkEnd w:id="152"/>
    </w:p>
    <w:p>
      <w:pPr>
        <w:pStyle w:val="10"/>
        <w:rPr>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，为法定代表人，特此证明。</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ind w:firstLine="0"/>
        <w:rPr>
          <w:color w:val="000000" w:themeColor="text1"/>
          <w:highlight w:val="none"/>
        </w:rPr>
      </w:pPr>
      <w:r>
        <w:rPr>
          <w:color w:val="000000" w:themeColor="text1"/>
          <w:highlight w:val="none"/>
        </w:rPr>
        <w:pict>
          <v:shape id="_x0000_s1217" o:spid="_x0000_s1217" o:spt="176" type="#_x0000_t176" style="position:absolute;left:0pt;margin-left:62.75pt;margin-top:6.95pt;height:140.3pt;width:275.8pt;z-index:251660288;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color w:val="000000" w:themeColor="text1"/>
          <w:highlight w:val="none"/>
        </w:rPr>
        <w:t xml:space="preserve">    </w:t>
      </w:r>
    </w:p>
    <w:p>
      <w:pPr>
        <w:pStyle w:val="10"/>
        <w:ind w:firstLine="0"/>
        <w:rPr>
          <w:color w:val="000000" w:themeColor="text1"/>
          <w:highlight w:val="none"/>
        </w:rPr>
      </w:pPr>
    </w:p>
    <w:p>
      <w:pPr>
        <w:pStyle w:val="10"/>
        <w:ind w:firstLine="0"/>
        <w:rPr>
          <w:color w:val="000000" w:themeColor="text1"/>
          <w:highlight w:val="none"/>
        </w:rPr>
      </w:pPr>
      <w:r>
        <w:rPr>
          <w:rFonts w:hint="eastAsia"/>
          <w:color w:val="000000" w:themeColor="text1"/>
          <w:highlight w:val="none"/>
        </w:rPr>
        <w:t xml:space="preserve">   </w:t>
      </w:r>
    </w:p>
    <w:p>
      <w:pPr>
        <w:pStyle w:val="10"/>
        <w:ind w:firstLine="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5"/>
        <w:numPr>
          <w:ilvl w:val="0"/>
          <w:numId w:val="0"/>
        </w:numPr>
        <w:jc w:val="center"/>
        <w:rPr>
          <w:color w:val="000000" w:themeColor="text1"/>
          <w:sz w:val="28"/>
          <w:szCs w:val="28"/>
          <w:highlight w:val="none"/>
        </w:rPr>
      </w:pPr>
      <w:bookmarkStart w:id="153" w:name="_Toc29309"/>
      <w:bookmarkStart w:id="154" w:name="_Toc200414517"/>
      <w:r>
        <w:rPr>
          <w:rFonts w:hint="eastAsia"/>
          <w:color w:val="000000" w:themeColor="text1"/>
          <w:sz w:val="28"/>
          <w:szCs w:val="28"/>
          <w:highlight w:val="none"/>
        </w:rPr>
        <w:t>（三）法定代表人授权书</w:t>
      </w:r>
      <w:bookmarkEnd w:id="153"/>
      <w:bookmarkEnd w:id="154"/>
    </w:p>
    <w:p>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 xml:space="preserve">谈判项目（项目编号: </w:t>
      </w:r>
      <w:r>
        <w:rPr>
          <w:rFonts w:hint="eastAsia" w:ascii="宋体" w:hAnsi="宋体" w:cs="宋体"/>
          <w:b/>
          <w:color w:val="000000" w:themeColor="text1"/>
          <w:szCs w:val="21"/>
          <w:highlight w:val="none"/>
          <w:u w:val="single"/>
          <w:lang w:eastAsia="zh-CN"/>
        </w:rPr>
        <w:t>YXCG-20211216</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szCs w:val="21"/>
          <w:highlight w:val="none"/>
        </w:rPr>
      </w:pPr>
    </w:p>
    <w:p>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w:t>
      </w:r>
      <w:r>
        <w:rPr>
          <w:rFonts w:hint="eastAsia" w:ascii="宋体" w:hAnsi="宋体"/>
          <w:bCs/>
          <w:color w:val="000000" w:themeColor="text1"/>
          <w:kern w:val="0"/>
          <w:szCs w:val="21"/>
          <w:highlight w:val="none"/>
          <w:u w:val="single"/>
        </w:rPr>
        <w:t xml:space="preserve">    （签字或盖章）         </w:t>
      </w:r>
    </w:p>
    <w:p>
      <w:pPr>
        <w:spacing w:line="5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w:t>
      </w:r>
      <w:r>
        <w:rPr>
          <w:rFonts w:hint="eastAsia" w:ascii="宋体" w:hAnsi="宋体"/>
          <w:b/>
          <w:color w:val="000000" w:themeColor="text1"/>
          <w:szCs w:val="21"/>
          <w:highlight w:val="none"/>
        </w:rPr>
        <w:t>亲自递交谈判响应文件和参加谈判的，不须提供该委托书，但需提供法定代表人证明书及法定代表人的身份证复印件。）</w:t>
      </w:r>
    </w:p>
    <w:p>
      <w:pPr>
        <w:rPr>
          <w:rFonts w:ascii="宋体" w:hAnsi="宋体"/>
          <w:color w:val="000000" w:themeColor="text1"/>
          <w:szCs w:val="21"/>
          <w:highlight w:val="none"/>
        </w:rPr>
      </w:pPr>
    </w:p>
    <w:p>
      <w:pPr>
        <w:rPr>
          <w:rFonts w:ascii="宋体" w:hAnsi="宋体"/>
          <w:color w:val="000000" w:themeColor="text1"/>
          <w:szCs w:val="21"/>
          <w:highlight w:val="none"/>
        </w:rPr>
      </w:pPr>
      <w:r>
        <w:rPr>
          <w:rFonts w:ascii="宋体" w:hAnsi="宋体"/>
          <w:color w:val="000000" w:themeColor="text1"/>
          <w:szCs w:val="21"/>
          <w:highlight w:val="none"/>
        </w:rPr>
        <w:pict>
          <v:shape id="_x0000_s1216" o:spid="_x0000_s1216"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ascii="宋体" w:hAnsi="宋体"/>
          <w:color w:val="000000" w:themeColor="text1"/>
          <w:szCs w:val="21"/>
          <w:highlight w:val="none"/>
          <w:u w:val="single"/>
        </w:rPr>
      </w:pPr>
    </w:p>
    <w:p>
      <w:pPr>
        <w:rPr>
          <w:rFonts w:ascii="宋体" w:hAnsi="宋体"/>
          <w:color w:val="000000" w:themeColor="text1"/>
          <w:szCs w:val="21"/>
          <w:highlight w:val="none"/>
          <w:u w:val="single"/>
        </w:rPr>
      </w:pPr>
    </w:p>
    <w:p>
      <w:pPr>
        <w:rPr>
          <w:rFonts w:ascii="宋体" w:hAnsi="宋体"/>
          <w:color w:val="000000" w:themeColor="text1"/>
          <w:szCs w:val="21"/>
          <w:highlight w:val="none"/>
          <w:u w:val="single"/>
        </w:rPr>
      </w:pPr>
    </w:p>
    <w:p>
      <w:pPr>
        <w:rPr>
          <w:rFonts w:ascii="宋体" w:hAnsi="宋体"/>
          <w:color w:val="000000" w:themeColor="text1"/>
          <w:szCs w:val="21"/>
          <w:highlight w:val="none"/>
          <w:u w:val="single"/>
        </w:rPr>
      </w:pPr>
    </w:p>
    <w:p>
      <w:pPr>
        <w:pStyle w:val="5"/>
        <w:numPr>
          <w:ilvl w:val="0"/>
          <w:numId w:val="0"/>
        </w:numPr>
        <w:jc w:val="center"/>
        <w:rPr>
          <w:color w:val="000000" w:themeColor="text1"/>
          <w:sz w:val="28"/>
          <w:szCs w:val="28"/>
          <w:highlight w:val="none"/>
        </w:rPr>
      </w:pPr>
      <w:bookmarkStart w:id="155" w:name="_Toc200414519"/>
      <w:bookmarkStart w:id="156" w:name="_Toc4425"/>
      <w:r>
        <w:rPr>
          <w:rFonts w:hint="eastAsia"/>
          <w:color w:val="000000" w:themeColor="text1"/>
          <w:sz w:val="28"/>
          <w:szCs w:val="28"/>
          <w:highlight w:val="none"/>
        </w:rPr>
        <w:t>（四）</w:t>
      </w:r>
      <w:bookmarkEnd w:id="155"/>
      <w:bookmarkStart w:id="157" w:name="_Toc200414522"/>
      <w:r>
        <w:rPr>
          <w:rFonts w:hint="eastAsia"/>
          <w:color w:val="000000" w:themeColor="text1"/>
          <w:sz w:val="28"/>
          <w:szCs w:val="28"/>
          <w:highlight w:val="none"/>
        </w:rPr>
        <w:t>财务报表、缴税证明、社会保险登记证明</w:t>
      </w:r>
      <w:bookmarkEnd w:id="156"/>
      <w:bookmarkEnd w:id="157"/>
    </w:p>
    <w:p>
      <w:pPr>
        <w:tabs>
          <w:tab w:val="center" w:pos="4483"/>
        </w:tabs>
        <w:rPr>
          <w:rFonts w:ascii="宋体" w:hAnsi="宋体"/>
          <w:color w:val="000000" w:themeColor="text1"/>
          <w:kern w:val="0"/>
          <w:szCs w:val="21"/>
          <w:highlight w:val="none"/>
        </w:rPr>
      </w:pPr>
    </w:p>
    <w:p>
      <w:pPr>
        <w:adjustRightInd w:val="0"/>
        <w:snapToGrid w:val="0"/>
        <w:spacing w:line="360" w:lineRule="auto"/>
        <w:jc w:val="left"/>
        <w:rPr>
          <w:rFonts w:hint="eastAsia" w:ascii="宋体" w:hAnsi="宋体" w:eastAsia="宋体"/>
          <w:color w:val="000000" w:themeColor="text1"/>
          <w:kern w:val="0"/>
          <w:szCs w:val="21"/>
          <w:highlight w:val="none"/>
          <w:lang w:eastAsia="zh-CN"/>
        </w:rPr>
      </w:pPr>
      <w:r>
        <w:rPr>
          <w:rFonts w:hint="eastAsia" w:ascii="宋体" w:hAnsi="宋体"/>
          <w:color w:val="000000" w:themeColor="text1"/>
          <w:kern w:val="0"/>
          <w:szCs w:val="21"/>
          <w:highlight w:val="none"/>
        </w:rPr>
        <w:t xml:space="preserve">项目编号: </w:t>
      </w:r>
      <w:r>
        <w:rPr>
          <w:rFonts w:hint="eastAsia" w:ascii="宋体" w:hAnsi="宋体"/>
          <w:b/>
          <w:color w:val="000000" w:themeColor="text1"/>
          <w:kern w:val="0"/>
          <w:szCs w:val="21"/>
          <w:highlight w:val="none"/>
          <w:u w:val="single"/>
          <w:lang w:eastAsia="zh-CN"/>
        </w:rPr>
        <w:t>YXCG-20211216</w:t>
      </w:r>
    </w:p>
    <w:p>
      <w:pPr>
        <w:tabs>
          <w:tab w:val="center" w:pos="4483"/>
        </w:tabs>
        <w:rPr>
          <w:rFonts w:hint="eastAsia" w:ascii="宋体" w:hAnsi="宋体" w:eastAsia="宋体"/>
          <w:b/>
          <w:color w:val="000000" w:themeColor="text1"/>
          <w:kern w:val="0"/>
          <w:szCs w:val="21"/>
          <w:highlight w:val="none"/>
          <w:u w:val="single"/>
          <w:lang w:eastAsia="zh-CN"/>
        </w:rPr>
      </w:pPr>
      <w:r>
        <w:rPr>
          <w:rFonts w:hint="eastAsia" w:ascii="宋体" w:hAnsi="宋体"/>
          <w:color w:val="000000" w:themeColor="text1"/>
          <w:kern w:val="0"/>
          <w:szCs w:val="21"/>
          <w:highlight w:val="none"/>
        </w:rPr>
        <w:t>项目名称：</w:t>
      </w:r>
      <w:r>
        <w:rPr>
          <w:rFonts w:hint="eastAsia" w:ascii="宋体" w:hAnsi="宋体"/>
          <w:b/>
          <w:color w:val="000000" w:themeColor="text1"/>
          <w:kern w:val="0"/>
          <w:szCs w:val="21"/>
          <w:highlight w:val="none"/>
          <w:u w:val="single"/>
          <w:lang w:eastAsia="zh-CN"/>
        </w:rPr>
        <w:t>2022-2023年阳江市购买机动车驾驶人全科目考场服务项目（二次）</w:t>
      </w:r>
    </w:p>
    <w:p>
      <w:pPr>
        <w:tabs>
          <w:tab w:val="center" w:pos="4483"/>
        </w:tabs>
        <w:rPr>
          <w:rFonts w:ascii="宋体" w:hAnsi="宋体"/>
          <w:b/>
          <w:bCs/>
          <w:color w:val="000000" w:themeColor="text1"/>
          <w:highlight w:val="none"/>
          <w:u w:val="single"/>
        </w:rPr>
      </w:pPr>
    </w:p>
    <w:p>
      <w:pPr>
        <w:tabs>
          <w:tab w:val="center" w:pos="4483"/>
        </w:tabs>
        <w:rPr>
          <w:rFonts w:ascii="宋体" w:hAnsi="宋体"/>
          <w:b/>
          <w:bCs/>
          <w:color w:val="000000" w:themeColor="text1"/>
          <w:highlight w:val="none"/>
          <w:u w:val="single"/>
        </w:rPr>
      </w:pPr>
    </w:p>
    <w:p>
      <w:pPr>
        <w:tabs>
          <w:tab w:val="center" w:pos="4483"/>
        </w:tabs>
        <w:rPr>
          <w:rFonts w:ascii="宋体" w:hAnsi="宋体"/>
          <w:color w:val="000000" w:themeColor="text1"/>
          <w:kern w:val="0"/>
          <w:szCs w:val="21"/>
          <w:highlight w:val="none"/>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提供财务报表复印件加盖公章、缴税证明复印件加盖公章、社会保险登记证明复印件加盖公章</w:t>
      </w:r>
    </w:p>
    <w:p>
      <w:pPr>
        <w:pStyle w:val="5"/>
        <w:numPr>
          <w:ilvl w:val="0"/>
          <w:numId w:val="0"/>
        </w:numPr>
        <w:jc w:val="center"/>
        <w:rPr>
          <w:color w:val="000000" w:themeColor="text1"/>
          <w:sz w:val="28"/>
          <w:szCs w:val="28"/>
          <w:highlight w:val="none"/>
        </w:rPr>
      </w:pPr>
      <w:bookmarkStart w:id="158" w:name="_Toc29134"/>
      <w:bookmarkStart w:id="159" w:name="_Toc200414523"/>
      <w:r>
        <w:rPr>
          <w:rFonts w:hint="eastAsia"/>
          <w:color w:val="000000" w:themeColor="text1"/>
          <w:sz w:val="28"/>
          <w:szCs w:val="28"/>
          <w:highlight w:val="none"/>
        </w:rPr>
        <w:t>（五） 资格审查文件要求提交的其它有效证明文件</w:t>
      </w:r>
      <w:bookmarkEnd w:id="158"/>
      <w:bookmarkEnd w:id="159"/>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2、财务报表复印件加盖公章；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4、无重大违法记录声明函；</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szCs w:val="21"/>
          <w:highlight w:val="none"/>
        </w:rPr>
        <w:t>5、</w:t>
      </w:r>
      <w:r>
        <w:rPr>
          <w:rFonts w:hint="eastAsia" w:ascii="宋体" w:hAnsi="宋体"/>
          <w:color w:val="000000" w:themeColor="text1"/>
          <w:highlight w:val="none"/>
        </w:rPr>
        <w:t>法定代表人证明书；</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6、法定代表人授权书；</w:t>
      </w:r>
    </w:p>
    <w:p>
      <w:pPr>
        <w:spacing w:line="440" w:lineRule="exact"/>
        <w:ind w:firstLine="42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pStyle w:val="5"/>
        <w:numPr>
          <w:ilvl w:val="0"/>
          <w:numId w:val="0"/>
        </w:numPr>
        <w:spacing w:line="276" w:lineRule="auto"/>
        <w:ind w:firstLine="2249" w:firstLineChars="800"/>
        <w:rPr>
          <w:color w:val="000000" w:themeColor="text1"/>
          <w:sz w:val="28"/>
          <w:szCs w:val="28"/>
          <w:highlight w:val="none"/>
        </w:rPr>
      </w:pPr>
      <w:bookmarkStart w:id="160" w:name="_Toc200414524"/>
      <w:bookmarkStart w:id="161" w:name="_Toc50"/>
      <w:r>
        <w:rPr>
          <w:rFonts w:hint="eastAsia"/>
          <w:color w:val="000000" w:themeColor="text1"/>
          <w:sz w:val="28"/>
          <w:szCs w:val="28"/>
          <w:highlight w:val="none"/>
        </w:rPr>
        <w:t>第二章  谈判响应文件商务及技术部分</w:t>
      </w:r>
      <w:bookmarkEnd w:id="160"/>
      <w:bookmarkEnd w:id="161"/>
    </w:p>
    <w:p>
      <w:pPr>
        <w:pStyle w:val="5"/>
        <w:numPr>
          <w:ilvl w:val="0"/>
          <w:numId w:val="0"/>
        </w:numPr>
        <w:spacing w:line="276" w:lineRule="auto"/>
        <w:ind w:firstLine="3373" w:firstLineChars="1200"/>
        <w:rPr>
          <w:color w:val="000000" w:themeColor="text1"/>
          <w:sz w:val="28"/>
          <w:szCs w:val="28"/>
          <w:highlight w:val="none"/>
        </w:rPr>
      </w:pPr>
      <w:bookmarkStart w:id="162" w:name="_Toc200414525"/>
      <w:bookmarkStart w:id="163" w:name="_Toc20766"/>
      <w:r>
        <w:rPr>
          <w:rFonts w:hint="eastAsia"/>
          <w:color w:val="000000" w:themeColor="text1"/>
          <w:sz w:val="28"/>
          <w:szCs w:val="28"/>
          <w:highlight w:val="none"/>
        </w:rPr>
        <w:t>附件一：谈判邀请函</w:t>
      </w:r>
      <w:bookmarkEnd w:id="162"/>
      <w:bookmarkEnd w:id="163"/>
    </w:p>
    <w:p>
      <w:pPr>
        <w:widowControl/>
        <w:spacing w:line="400" w:lineRule="exact"/>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360" w:lineRule="exact"/>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lang w:eastAsia="zh-CN"/>
        </w:rPr>
        <w:t>YXCG-20211216</w:t>
      </w:r>
      <w:r>
        <w:rPr>
          <w:rFonts w:hint="eastAsia" w:ascii="宋体" w:hAnsi="宋体"/>
          <w:bCs/>
          <w:color w:val="000000" w:themeColor="text1"/>
          <w:szCs w:val="21"/>
          <w:highlight w:val="none"/>
        </w:rPr>
        <w:t>），我方正式响应谈判文件内容并提交下述文件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lang w:val="en-US" w:eastAsia="zh-CN"/>
        </w:rPr>
        <w:t>6</w:t>
      </w:r>
      <w:r>
        <w:rPr>
          <w:rFonts w:hint="eastAsia" w:ascii="宋体" w:hAnsi="宋体"/>
          <w:b/>
          <w:bCs/>
          <w:color w:val="000000" w:themeColor="text1"/>
          <w:szCs w:val="21"/>
          <w:highlight w:val="none"/>
          <w:u w:val="single"/>
        </w:rPr>
        <w:t>份副本</w:t>
      </w:r>
      <w:r>
        <w:rPr>
          <w:rFonts w:hint="eastAsia" w:ascii="宋体" w:hAnsi="宋体"/>
          <w:b/>
          <w:bCs/>
          <w:color w:val="000000" w:themeColor="text1"/>
          <w:szCs w:val="21"/>
          <w:highlight w:val="none"/>
        </w:rPr>
        <w:t>和电子文件</w:t>
      </w:r>
      <w:r>
        <w:rPr>
          <w:rFonts w:hint="eastAsia" w:ascii="宋体" w:hAnsi="宋体"/>
          <w:b/>
          <w:bCs/>
          <w:color w:val="000000" w:themeColor="text1"/>
          <w:szCs w:val="21"/>
          <w:highlight w:val="none"/>
          <w:u w:val="single"/>
        </w:rPr>
        <w:t>1</w:t>
      </w:r>
      <w:r>
        <w:rPr>
          <w:rFonts w:hint="eastAsia" w:ascii="宋体" w:hAnsi="宋体"/>
          <w:b/>
          <w:bCs/>
          <w:color w:val="000000" w:themeColor="text1"/>
          <w:szCs w:val="21"/>
          <w:highlight w:val="none"/>
        </w:rPr>
        <w:t>份</w:t>
      </w:r>
      <w:r>
        <w:rPr>
          <w:rFonts w:hint="eastAsia" w:ascii="宋体" w:hAnsi="宋体"/>
          <w:bCs/>
          <w:color w:val="000000" w:themeColor="text1"/>
          <w:szCs w:val="21"/>
          <w:highlight w:val="none"/>
        </w:rPr>
        <w:t>：</w:t>
      </w:r>
    </w:p>
    <w:p>
      <w:pPr>
        <w:widowControl/>
        <w:numPr>
          <w:ilvl w:val="1"/>
          <w:numId w:val="11"/>
        </w:numPr>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谈判邀请函；</w:t>
      </w:r>
    </w:p>
    <w:p>
      <w:pPr>
        <w:widowControl/>
        <w:numPr>
          <w:ilvl w:val="1"/>
          <w:numId w:val="11"/>
        </w:numPr>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highlight w:val="none"/>
        </w:rPr>
        <w:t>承诺书；</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3、报价一览表；</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4、谈判分项报价表；</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5、商务条款偏离一览表；</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6、技术条款偏离一览表；</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highlight w:val="none"/>
        </w:rPr>
        <w:t>7、项目实施方案；</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 xml:space="preserve">8、同类业绩一览表； </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9、谈判供应商提交的其他资料</w:t>
      </w:r>
    </w:p>
    <w:p>
      <w:pPr>
        <w:widowControl/>
        <w:tabs>
          <w:tab w:val="left" w:pos="502"/>
        </w:tabs>
        <w:adjustRightInd w:val="0"/>
        <w:snapToGrid w:val="0"/>
        <w:spacing w:line="360" w:lineRule="exact"/>
        <w:ind w:left="374" w:leftChars="178" w:firstLine="315" w:firstLineChars="150"/>
        <w:rPr>
          <w:rFonts w:ascii="宋体" w:hAnsi="宋体"/>
          <w:color w:val="000000" w:themeColor="text1"/>
          <w:szCs w:val="21"/>
          <w:highlight w:val="none"/>
        </w:rPr>
      </w:pPr>
      <w:r>
        <w:rPr>
          <w:rFonts w:hint="eastAsia" w:ascii="宋体" w:hAnsi="宋体"/>
          <w:bCs/>
          <w:color w:val="000000" w:themeColor="text1"/>
          <w:szCs w:val="21"/>
          <w:highlight w:val="none"/>
        </w:rPr>
        <w:t>以</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形式提交的谈判保证金，金额为大写</w:t>
      </w:r>
      <w:r>
        <w:rPr>
          <w:rFonts w:hint="eastAsia" w:ascii="宋体"/>
          <w:color w:val="000000" w:themeColor="text1"/>
          <w:szCs w:val="21"/>
          <w:highlight w:val="none"/>
        </w:rPr>
        <w:t>人民币</w:t>
      </w:r>
      <w:r>
        <w:rPr>
          <w:rFonts w:hint="eastAsia" w:ascii="宋体"/>
          <w:color w:val="000000" w:themeColor="text1"/>
          <w:szCs w:val="21"/>
          <w:highlight w:val="none"/>
          <w:u w:val="single"/>
        </w:rPr>
        <w:t xml:space="preserve">                 </w:t>
      </w:r>
      <w:r>
        <w:rPr>
          <w:rFonts w:hint="eastAsia" w:ascii="宋体"/>
          <w:color w:val="000000" w:themeColor="text1"/>
          <w:szCs w:val="21"/>
          <w:highlight w:val="none"/>
        </w:rPr>
        <w:t>（</w:t>
      </w:r>
      <w:r>
        <w:rPr>
          <w:rFonts w:hint="eastAsia" w:ascii="宋体" w:hAnsi="宋体"/>
          <w:bCs/>
          <w:color w:val="000000" w:themeColor="text1"/>
          <w:szCs w:val="21"/>
          <w:highlight w:val="none"/>
        </w:rPr>
        <w:t xml:space="preserve">¥ </w:t>
      </w:r>
      <w:r>
        <w:rPr>
          <w:rFonts w:hint="eastAsia" w:ascii="宋体"/>
          <w:bCs/>
          <w:color w:val="000000" w:themeColor="text1"/>
          <w:szCs w:val="21"/>
          <w:highlight w:val="none"/>
          <w:u w:val="single"/>
        </w:rPr>
        <w:t xml:space="preserve">        </w:t>
      </w:r>
      <w:r>
        <w:rPr>
          <w:rFonts w:hint="eastAsia" w:ascii="宋体"/>
          <w:bCs/>
          <w:color w:val="000000" w:themeColor="text1"/>
          <w:szCs w:val="21"/>
          <w:highlight w:val="none"/>
        </w:rPr>
        <w:t>）。</w:t>
      </w:r>
    </w:p>
    <w:p>
      <w:pPr>
        <w:widowControl/>
        <w:tabs>
          <w:tab w:val="left" w:pos="502"/>
        </w:tabs>
        <w:adjustRightInd w:val="0"/>
        <w:snapToGrid w:val="0"/>
        <w:spacing w:line="360" w:lineRule="exact"/>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pPr>
        <w:widowControl/>
        <w:numPr>
          <w:ilvl w:val="0"/>
          <w:numId w:val="12"/>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所附投标价格表中规定的应提交的</w:t>
      </w:r>
      <w:r>
        <w:rPr>
          <w:rFonts w:hint="eastAsia" w:ascii="宋体" w:hAnsi="宋体"/>
          <w:color w:val="000000" w:themeColor="text1"/>
          <w:szCs w:val="21"/>
          <w:highlight w:val="none"/>
          <w:lang w:val="en-US" w:eastAsia="zh-CN"/>
        </w:rPr>
        <w:t>服务</w:t>
      </w:r>
      <w:r>
        <w:rPr>
          <w:rFonts w:hint="eastAsia" w:ascii="宋体" w:hAnsi="宋体"/>
          <w:color w:val="000000" w:themeColor="text1"/>
          <w:szCs w:val="21"/>
          <w:highlight w:val="none"/>
        </w:rPr>
        <w:t>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pPr>
        <w:widowControl/>
        <w:numPr>
          <w:ilvl w:val="0"/>
          <w:numId w:val="12"/>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单位负责人为同一人或者存在直接控股、管理关系的不同投标人，不得参加本项目同一合同项下的政府采购活动。</w:t>
      </w:r>
    </w:p>
    <w:p>
      <w:pPr>
        <w:widowControl/>
        <w:numPr>
          <w:ilvl w:val="0"/>
          <w:numId w:val="12"/>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为本采购项目提供整体设计、规范编制或者项目管理、监理、检测等服务的，不得再参加本项目的其他招标采购活动。</w:t>
      </w:r>
    </w:p>
    <w:p>
      <w:pPr>
        <w:widowControl/>
        <w:numPr>
          <w:ilvl w:val="0"/>
          <w:numId w:val="12"/>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pPr>
        <w:widowControl/>
        <w:numPr>
          <w:ilvl w:val="0"/>
          <w:numId w:val="12"/>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pPr>
        <w:widowControl/>
        <w:numPr>
          <w:ilvl w:val="0"/>
          <w:numId w:val="12"/>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2"/>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pPr>
        <w:widowControl/>
        <w:numPr>
          <w:ilvl w:val="0"/>
          <w:numId w:val="12"/>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pPr>
        <w:widowControl/>
        <w:numPr>
          <w:ilvl w:val="0"/>
          <w:numId w:val="12"/>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12"/>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pPr>
        <w:adjustRightInd w:val="0"/>
        <w:snapToGrid w:val="0"/>
        <w:spacing w:line="36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pStyle w:val="24"/>
        <w:spacing w:line="360" w:lineRule="exact"/>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pPr>
        <w:pStyle w:val="5"/>
        <w:numPr>
          <w:ilvl w:val="0"/>
          <w:numId w:val="0"/>
        </w:numPr>
        <w:jc w:val="center"/>
        <w:rPr>
          <w:color w:val="000000" w:themeColor="text1"/>
          <w:sz w:val="28"/>
          <w:szCs w:val="28"/>
          <w:highlight w:val="none"/>
        </w:rPr>
      </w:pPr>
      <w:bookmarkStart w:id="164" w:name="_Toc336681957"/>
      <w:bookmarkStart w:id="165" w:name="_Toc339020255"/>
      <w:bookmarkStart w:id="166" w:name="_Toc340507464"/>
      <w:bookmarkStart w:id="167" w:name="_Toc340672891"/>
      <w:bookmarkStart w:id="168" w:name="_Toc333238656"/>
      <w:bookmarkStart w:id="169" w:name="_Toc333935368"/>
      <w:bookmarkStart w:id="170" w:name="_Toc339362322"/>
      <w:bookmarkStart w:id="171" w:name="_Toc343612942"/>
      <w:bookmarkStart w:id="172" w:name="_Toc342296783"/>
      <w:bookmarkStart w:id="173" w:name="_Toc339441109"/>
      <w:bookmarkStart w:id="174" w:name="_Toc342312465"/>
      <w:bookmarkStart w:id="175" w:name="_Toc339019911"/>
      <w:bookmarkStart w:id="176" w:name="_Toc333237700"/>
      <w:bookmarkStart w:id="177" w:name="_Toc365985200"/>
      <w:bookmarkStart w:id="178" w:name="_Toc333935709"/>
      <w:bookmarkStart w:id="179" w:name="_Toc341348362"/>
      <w:bookmarkStart w:id="180" w:name="_Toc350438771"/>
      <w:bookmarkStart w:id="181" w:name="_Toc333237811"/>
      <w:bookmarkStart w:id="182" w:name="_Toc339020037"/>
      <w:bookmarkStart w:id="183" w:name="_Toc343248440"/>
      <w:bookmarkStart w:id="184" w:name="_Toc343247122"/>
      <w:bookmarkStart w:id="185" w:name="_Toc78816017"/>
      <w:bookmarkStart w:id="186" w:name="_Toc337632380"/>
      <w:bookmarkStart w:id="187" w:name="_Toc336681602"/>
      <w:bookmarkStart w:id="188" w:name="_Toc330460008"/>
      <w:bookmarkStart w:id="189" w:name="_Toc340677092"/>
      <w:bookmarkStart w:id="190" w:name="_Toc332206731"/>
      <w:bookmarkStart w:id="191" w:name="_Toc350756472"/>
      <w:bookmarkStart w:id="192" w:name="_Toc366072551"/>
      <w:bookmarkStart w:id="193" w:name="_Toc339020117"/>
      <w:bookmarkStart w:id="194" w:name="_Toc345312619"/>
      <w:bookmarkStart w:id="195" w:name="_Toc365967094"/>
      <w:bookmarkStart w:id="196" w:name="_Toc331512923"/>
      <w:bookmarkStart w:id="197" w:name="_Toc342060397"/>
      <w:bookmarkStart w:id="198" w:name="_Toc332270369"/>
      <w:bookmarkStart w:id="199" w:name="_Toc342398152"/>
      <w:bookmarkStart w:id="200" w:name="_Toc331684064"/>
      <w:bookmarkStart w:id="201" w:name="_Toc1600"/>
      <w:bookmarkStart w:id="202" w:name="_Toc427330699"/>
      <w:bookmarkStart w:id="203" w:name="_Toc438589238"/>
      <w:r>
        <w:rPr>
          <w:rFonts w:hint="eastAsia"/>
          <w:color w:val="000000" w:themeColor="text1"/>
          <w:sz w:val="28"/>
          <w:szCs w:val="28"/>
          <w:highlight w:val="none"/>
        </w:rPr>
        <w:t>附件二：</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color w:val="000000" w:themeColor="text1"/>
          <w:sz w:val="28"/>
          <w:szCs w:val="28"/>
          <w:highlight w:val="none"/>
        </w:rPr>
        <w:t>承诺书</w:t>
      </w:r>
      <w:bookmarkEnd w:id="201"/>
      <w:bookmarkEnd w:id="202"/>
      <w:bookmarkEnd w:id="203"/>
    </w:p>
    <w:p>
      <w:pPr>
        <w:spacing w:line="500" w:lineRule="exact"/>
        <w:rPr>
          <w:rFonts w:ascii="宋体" w:hAnsi="宋体"/>
          <w:color w:val="000000" w:themeColor="text1"/>
          <w:szCs w:val="21"/>
          <w:highlight w:val="none"/>
        </w:rPr>
      </w:pPr>
      <w:r>
        <w:rPr>
          <w:rFonts w:hint="eastAsia" w:ascii="宋体" w:hAnsi="宋体"/>
          <w:color w:val="000000" w:themeColor="text1"/>
          <w:szCs w:val="21"/>
          <w:highlight w:val="none"/>
        </w:rPr>
        <w:t>致：</w:t>
      </w:r>
      <w:r>
        <w:rPr>
          <w:rFonts w:hint="eastAsia" w:ascii="宋体" w:hAnsi="宋体"/>
          <w:color w:val="000000" w:themeColor="text1"/>
          <w:szCs w:val="21"/>
          <w:highlight w:val="none"/>
          <w:u w:val="single"/>
        </w:rPr>
        <w:t xml:space="preserve">                                </w:t>
      </w:r>
    </w:p>
    <w:p>
      <w:pPr>
        <w:spacing w:line="500" w:lineRule="exact"/>
        <w:ind w:firstLine="420" w:firstLineChars="200"/>
        <w:rPr>
          <w:rFonts w:ascii="宋体" w:hAnsi="宋体"/>
          <w:color w:val="000000" w:themeColor="text1"/>
          <w:szCs w:val="21"/>
          <w:highlight w:val="none"/>
        </w:rPr>
      </w:pPr>
    </w:p>
    <w:p>
      <w:pPr>
        <w:spacing w:line="5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为满足</w:t>
      </w:r>
      <w:r>
        <w:rPr>
          <w:rFonts w:hint="eastAsia" w:ascii="宋体" w:hAnsi="宋体"/>
          <w:b/>
          <w:bCs/>
          <w:color w:val="000000" w:themeColor="text1"/>
          <w:highlight w:val="none"/>
          <w:u w:val="single"/>
        </w:rPr>
        <w:t xml:space="preserve">                                  </w:t>
      </w:r>
      <w:r>
        <w:rPr>
          <w:rFonts w:hint="eastAsia" w:ascii="宋体" w:hAnsi="宋体"/>
          <w:b/>
          <w:bCs/>
          <w:color w:val="000000" w:themeColor="text1"/>
          <w:szCs w:val="21"/>
          <w:highlight w:val="none"/>
          <w:u w:val="single"/>
        </w:rPr>
        <w:t>(项目编号:             )</w:t>
      </w:r>
      <w:r>
        <w:rPr>
          <w:rFonts w:hint="eastAsia" w:ascii="宋体" w:hAnsi="宋体"/>
          <w:color w:val="000000" w:themeColor="text1"/>
          <w:szCs w:val="21"/>
          <w:highlight w:val="none"/>
        </w:rPr>
        <w:t>的要求，我方</w:t>
      </w:r>
      <w:r>
        <w:rPr>
          <w:rFonts w:ascii="宋体" w:hAnsi="宋体"/>
          <w:color w:val="000000" w:themeColor="text1"/>
          <w:szCs w:val="21"/>
          <w:highlight w:val="none"/>
          <w:u w:val="single"/>
        </w:rPr>
        <w:t xml:space="preserve">  </w:t>
      </w:r>
      <w:r>
        <w:rPr>
          <w:rFonts w:hint="eastAsia" w:ascii="宋体" w:hAnsi="宋体"/>
          <w:color w:val="000000" w:themeColor="text1"/>
          <w:szCs w:val="21"/>
          <w:highlight w:val="none"/>
          <w:u w:val="single"/>
        </w:rPr>
        <w:t>（供应商全称 ）</w:t>
      </w:r>
      <w:r>
        <w:rPr>
          <w:rFonts w:ascii="宋体" w:hAnsi="宋体"/>
          <w:color w:val="000000" w:themeColor="text1"/>
          <w:szCs w:val="21"/>
          <w:highlight w:val="none"/>
          <w:u w:val="single"/>
        </w:rPr>
        <w:t xml:space="preserve">  </w:t>
      </w:r>
      <w:r>
        <w:rPr>
          <w:rFonts w:hint="eastAsia" w:ascii="宋体" w:hAnsi="宋体"/>
          <w:color w:val="000000" w:themeColor="text1"/>
          <w:szCs w:val="21"/>
          <w:highlight w:val="none"/>
        </w:rPr>
        <w:t>在此承诺所提供的投标材料均为真实的，否则，愿意承担相应的法律责任和赔偿经济损失。</w:t>
      </w:r>
    </w:p>
    <w:p>
      <w:pPr>
        <w:spacing w:line="440" w:lineRule="exact"/>
        <w:ind w:firstLine="420" w:firstLineChars="200"/>
        <w:rPr>
          <w:rFonts w:ascii="宋体" w:hAnsi="宋体"/>
          <w:color w:val="000000" w:themeColor="text1"/>
          <w:szCs w:val="21"/>
          <w:highlight w:val="none"/>
        </w:rPr>
      </w:pPr>
    </w:p>
    <w:p>
      <w:pPr>
        <w:spacing w:line="440" w:lineRule="exact"/>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adjustRightInd w:val="0"/>
        <w:snapToGrid w:val="0"/>
        <w:spacing w:line="400" w:lineRule="exact"/>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u w:val="singl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5"/>
        <w:numPr>
          <w:ilvl w:val="0"/>
          <w:numId w:val="0"/>
        </w:numPr>
        <w:jc w:val="center"/>
        <w:rPr>
          <w:color w:val="000000" w:themeColor="text1"/>
          <w:sz w:val="28"/>
          <w:szCs w:val="28"/>
          <w:highlight w:val="none"/>
        </w:rPr>
      </w:pPr>
      <w:bookmarkStart w:id="204" w:name="_Toc23195"/>
      <w:bookmarkStart w:id="205" w:name="_Toc200414526"/>
      <w:r>
        <w:rPr>
          <w:rFonts w:hint="eastAsia"/>
          <w:color w:val="000000" w:themeColor="text1"/>
          <w:sz w:val="28"/>
          <w:szCs w:val="28"/>
          <w:highlight w:val="none"/>
        </w:rPr>
        <w:t>附件三：报价一览表</w:t>
      </w:r>
      <w:bookmarkEnd w:id="204"/>
      <w:bookmarkEnd w:id="205"/>
    </w:p>
    <w:p>
      <w:pPr>
        <w:adjustRightInd w:val="0"/>
        <w:snapToGrid w:val="0"/>
        <w:spacing w:line="360" w:lineRule="auto"/>
        <w:jc w:val="left"/>
        <w:rPr>
          <w:rFonts w:ascii="宋体" w:hAnsi="宋体"/>
          <w:b/>
          <w:bCs/>
          <w:cap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
          <w:color w:val="000000" w:themeColor="text1"/>
          <w:szCs w:val="21"/>
          <w:highlight w:val="none"/>
        </w:rPr>
        <w:t>:</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YXCG-20211216</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2022-2023年阳江市购买机动车驾驶人全科目考场服务项目（二次）</w:t>
      </w:r>
      <w:r>
        <w:rPr>
          <w:rFonts w:hint="eastAsia" w:ascii="宋体" w:hAnsi="宋体"/>
          <w:color w:val="000000" w:themeColor="text1"/>
          <w:spacing w:val="10"/>
          <w:szCs w:val="21"/>
          <w:highlight w:val="none"/>
        </w:rPr>
        <w:t xml:space="preserve"> </w:t>
      </w:r>
    </w:p>
    <w:p>
      <w:pPr>
        <w:tabs>
          <w:tab w:val="center" w:pos="4483"/>
        </w:tabs>
        <w:rPr>
          <w:rFonts w:ascii="宋体" w:hAnsi="宋体"/>
          <w:bCs/>
          <w:color w:val="000000" w:themeColor="text1"/>
          <w:szCs w:val="21"/>
          <w:highlight w:val="none"/>
          <w:u w:val="single"/>
        </w:rPr>
      </w:pPr>
    </w:p>
    <w:tbl>
      <w:tblPr>
        <w:tblStyle w:val="45"/>
        <w:tblpPr w:leftFromText="180" w:rightFromText="180" w:vertAnchor="text" w:tblpY="1"/>
        <w:tblOverlap w:val="never"/>
        <w:tblW w:w="8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942" w:type="dxa"/>
            <w:vAlign w:val="center"/>
          </w:tcPr>
          <w:p>
            <w:pPr>
              <w:spacing w:line="46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46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pPr>
              <w:spacing w:line="460" w:lineRule="exact"/>
              <w:jc w:val="center"/>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服务期</w:t>
            </w:r>
          </w:p>
        </w:tc>
        <w:tc>
          <w:tcPr>
            <w:tcW w:w="1476" w:type="dxa"/>
            <w:vAlign w:val="center"/>
          </w:tcPr>
          <w:p>
            <w:pPr>
              <w:spacing w:line="46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trPr>
        <w:tc>
          <w:tcPr>
            <w:tcW w:w="1942" w:type="dxa"/>
            <w:vAlign w:val="center"/>
          </w:tcPr>
          <w:p>
            <w:pPr>
              <w:spacing w:line="460" w:lineRule="exact"/>
              <w:jc w:val="center"/>
              <w:rPr>
                <w:rFonts w:ascii="宋体" w:hAnsi="宋体"/>
                <w:bCs/>
                <w:color w:val="000000" w:themeColor="text1"/>
                <w:highlight w:val="none"/>
              </w:rPr>
            </w:pPr>
          </w:p>
        </w:tc>
        <w:tc>
          <w:tcPr>
            <w:tcW w:w="3713" w:type="dxa"/>
            <w:vAlign w:val="center"/>
          </w:tcPr>
          <w:p>
            <w:pPr>
              <w:spacing w:line="460" w:lineRule="exact"/>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460" w:lineRule="exact"/>
              <w:rPr>
                <w:rFonts w:ascii="宋体" w:hAnsi="宋体"/>
                <w:bCs/>
                <w:color w:val="000000" w:themeColor="text1"/>
                <w:highlight w:val="none"/>
              </w:rPr>
            </w:pPr>
          </w:p>
          <w:p>
            <w:pPr>
              <w:spacing w:line="460" w:lineRule="exact"/>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460" w:lineRule="exact"/>
              <w:rPr>
                <w:rFonts w:ascii="宋体" w:hAnsi="宋体"/>
                <w:bCs/>
                <w:color w:val="000000" w:themeColor="text1"/>
                <w:highlight w:val="none"/>
              </w:rPr>
            </w:pPr>
          </w:p>
        </w:tc>
        <w:tc>
          <w:tcPr>
            <w:tcW w:w="1501" w:type="dxa"/>
            <w:vAlign w:val="center"/>
          </w:tcPr>
          <w:p>
            <w:pPr>
              <w:spacing w:line="460" w:lineRule="exact"/>
              <w:jc w:val="center"/>
              <w:rPr>
                <w:rFonts w:ascii="宋体" w:hAnsi="宋体"/>
                <w:bCs/>
                <w:color w:val="000000" w:themeColor="text1"/>
                <w:highlight w:val="none"/>
                <w:u w:val="single"/>
              </w:rPr>
            </w:pPr>
          </w:p>
        </w:tc>
        <w:tc>
          <w:tcPr>
            <w:tcW w:w="1476" w:type="dxa"/>
            <w:vAlign w:val="center"/>
          </w:tcPr>
          <w:p>
            <w:pPr>
              <w:rPr>
                <w:rFonts w:ascii="宋体" w:hAnsi="宋体"/>
                <w:bCs/>
                <w:color w:val="000000" w:themeColor="text1"/>
                <w:szCs w:val="21"/>
                <w:highlight w:val="none"/>
              </w:rPr>
            </w:pPr>
          </w:p>
        </w:tc>
      </w:tr>
    </w:tbl>
    <w:p>
      <w:pPr>
        <w:spacing w:line="460" w:lineRule="exact"/>
        <w:rPr>
          <w:rFonts w:ascii="宋体" w:hAnsi="宋体"/>
          <w:bCs/>
          <w:color w:val="000000" w:themeColor="text1"/>
          <w:highlight w:val="none"/>
          <w:u w:val="single"/>
        </w:rPr>
      </w:pPr>
    </w:p>
    <w:p>
      <w:pPr>
        <w:spacing w:line="460" w:lineRule="exact"/>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13"/>
        </w:numPr>
        <w:tabs>
          <w:tab w:val="left" w:pos="845"/>
        </w:tabs>
        <w:spacing w:line="460" w:lineRule="exact"/>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13"/>
        </w:numPr>
        <w:tabs>
          <w:tab w:val="left" w:pos="845"/>
        </w:tabs>
        <w:spacing w:line="460" w:lineRule="exact"/>
        <w:rPr>
          <w:bCs/>
          <w:color w:val="000000" w:themeColor="text1"/>
          <w:highlight w:val="none"/>
        </w:rPr>
      </w:pPr>
      <w:r>
        <w:rPr>
          <w:rFonts w:hint="eastAsia"/>
          <w:bCs/>
          <w:color w:val="000000" w:themeColor="text1"/>
          <w:highlight w:val="none"/>
        </w:rPr>
        <w:t>所投项目的内容必须填写完整。</w:t>
      </w:r>
    </w:p>
    <w:p>
      <w:pPr>
        <w:numPr>
          <w:ilvl w:val="0"/>
          <w:numId w:val="13"/>
        </w:numPr>
        <w:tabs>
          <w:tab w:val="left" w:pos="845"/>
        </w:tabs>
        <w:spacing w:line="460" w:lineRule="exact"/>
        <w:rPr>
          <w:rFonts w:ascii="宋体" w:hAnsi="宋体"/>
          <w:bCs/>
          <w:color w:val="000000" w:themeColor="text1"/>
          <w:highlight w:val="none"/>
        </w:rPr>
      </w:pPr>
      <w:r>
        <w:rPr>
          <w:rFonts w:hint="eastAsia"/>
          <w:bCs/>
          <w:color w:val="000000" w:themeColor="text1"/>
          <w:highlight w:val="none"/>
        </w:rPr>
        <w:t>如果供应商认为有应当说明而本表中无相应栏目的内容，请在“备注”栏中说明添加说明。</w:t>
      </w:r>
    </w:p>
    <w:p>
      <w:pPr>
        <w:tabs>
          <w:tab w:val="left" w:pos="845"/>
        </w:tabs>
        <w:spacing w:line="46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widowControl/>
        <w:adjustRightInd w:val="0"/>
        <w:snapToGrid w:val="0"/>
        <w:spacing w:line="460" w:lineRule="exact"/>
        <w:rPr>
          <w:rFonts w:ascii="宋体" w:hAnsi="宋体"/>
          <w:bCs/>
          <w:color w:val="000000" w:themeColor="text1"/>
          <w:highlight w:val="none"/>
          <w:u w:val="singl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5"/>
        <w:numPr>
          <w:ilvl w:val="0"/>
          <w:numId w:val="0"/>
        </w:numPr>
        <w:spacing w:line="240" w:lineRule="auto"/>
        <w:jc w:val="center"/>
        <w:rPr>
          <w:color w:val="000000" w:themeColor="text1"/>
          <w:sz w:val="28"/>
          <w:szCs w:val="28"/>
          <w:highlight w:val="none"/>
        </w:rPr>
      </w:pPr>
      <w:bookmarkStart w:id="206" w:name="_Toc200414527"/>
      <w:bookmarkStart w:id="207" w:name="_Toc32751"/>
      <w:r>
        <w:rPr>
          <w:rFonts w:hint="eastAsia"/>
          <w:color w:val="000000" w:themeColor="text1"/>
          <w:sz w:val="28"/>
          <w:szCs w:val="28"/>
          <w:highlight w:val="none"/>
        </w:rPr>
        <w:t>附件四：谈判分项报价</w:t>
      </w:r>
      <w:r>
        <w:rPr>
          <w:color w:val="000000" w:themeColor="text1"/>
          <w:sz w:val="28"/>
          <w:szCs w:val="28"/>
          <w:highlight w:val="none"/>
        </w:rPr>
        <w:t>表</w:t>
      </w:r>
      <w:bookmarkEnd w:id="206"/>
      <w:bookmarkEnd w:id="207"/>
    </w:p>
    <w:p>
      <w:pPr>
        <w:adjustRightInd w:val="0"/>
        <w:snapToGrid w:val="0"/>
        <w:spacing w:line="360" w:lineRule="auto"/>
        <w:jc w:val="left"/>
        <w:rPr>
          <w:rFonts w:ascii="宋体" w:hAnsi="宋体"/>
          <w:b/>
          <w:bCs/>
          <w:cap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YXCG-20211216</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7560" w:hanging="7560" w:hangingChars="3600"/>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2022-2023年阳江市购买机动车驾驶人全科目考场服务项目（二次）</w:t>
      </w:r>
      <w:r>
        <w:rPr>
          <w:rFonts w:hint="eastAsia" w:ascii="宋体" w:hAnsi="宋体"/>
          <w:color w:val="000000" w:themeColor="text1"/>
          <w:spacing w:val="10"/>
          <w:szCs w:val="21"/>
          <w:highlight w:val="none"/>
        </w:rPr>
        <w:t xml:space="preserve">                        </w:t>
      </w:r>
      <w:r>
        <w:rPr>
          <w:rFonts w:hint="eastAsia" w:ascii="宋体" w:hAnsi="宋体"/>
          <w:bCs/>
          <w:color w:val="000000" w:themeColor="text1"/>
          <w:szCs w:val="21"/>
          <w:highlight w:val="none"/>
        </w:rPr>
        <w:t>（单位：元）</w:t>
      </w:r>
    </w:p>
    <w:tbl>
      <w:tblPr>
        <w:tblStyle w:val="45"/>
        <w:tblpPr w:leftFromText="180" w:rightFromText="180" w:vertAnchor="text" w:tblpY="1"/>
        <w:tblOverlap w:val="never"/>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序号</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内容</w:t>
            </w:r>
          </w:p>
        </w:tc>
        <w:tc>
          <w:tcPr>
            <w:tcW w:w="1281"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1</w:t>
            </w:r>
          </w:p>
        </w:tc>
        <w:tc>
          <w:tcPr>
            <w:tcW w:w="1281"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2</w:t>
            </w:r>
          </w:p>
        </w:tc>
        <w:tc>
          <w:tcPr>
            <w:tcW w:w="1282" w:type="dxa"/>
            <w:gridSpan w:val="2"/>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3</w:t>
            </w:r>
          </w:p>
        </w:tc>
        <w:tc>
          <w:tcPr>
            <w:tcW w:w="1281"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4</w:t>
            </w:r>
          </w:p>
        </w:tc>
        <w:tc>
          <w:tcPr>
            <w:tcW w:w="1287"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1</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项目内容</w:t>
            </w:r>
          </w:p>
        </w:tc>
        <w:tc>
          <w:tcPr>
            <w:tcW w:w="1281" w:type="dxa"/>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2" w:type="dxa"/>
            <w:gridSpan w:val="2"/>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7" w:type="dxa"/>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2</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时间</w:t>
            </w:r>
          </w:p>
        </w:tc>
        <w:tc>
          <w:tcPr>
            <w:tcW w:w="1281" w:type="dxa"/>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2" w:type="dxa"/>
            <w:gridSpan w:val="2"/>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7" w:type="dxa"/>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color w:val="000000" w:themeColor="text1"/>
                <w:szCs w:val="21"/>
                <w:highlight w:val="none"/>
              </w:rPr>
              <w:t>3</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单价</w:t>
            </w:r>
          </w:p>
        </w:tc>
        <w:tc>
          <w:tcPr>
            <w:tcW w:w="1281" w:type="dxa"/>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2" w:type="dxa"/>
            <w:gridSpan w:val="2"/>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7" w:type="dxa"/>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color w:val="000000" w:themeColor="text1"/>
                <w:szCs w:val="21"/>
                <w:highlight w:val="none"/>
              </w:rPr>
              <w:t>4</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总价</w:t>
            </w:r>
          </w:p>
        </w:tc>
        <w:tc>
          <w:tcPr>
            <w:tcW w:w="1281" w:type="dxa"/>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2" w:type="dxa"/>
            <w:gridSpan w:val="2"/>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7" w:type="dxa"/>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color w:val="000000" w:themeColor="text1"/>
                <w:szCs w:val="21"/>
                <w:highlight w:val="none"/>
              </w:rPr>
              <w:t>5</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保险费</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color w:val="000000" w:themeColor="text1"/>
                <w:szCs w:val="21"/>
                <w:highlight w:val="none"/>
              </w:rPr>
              <w:t>6</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税金</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7</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技术服务费</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8</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培训费</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9</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质量保证期内的服务费用</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10</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其他费用</w:t>
            </w:r>
          </w:p>
          <w:p>
            <w:pPr>
              <w:pStyle w:val="10"/>
              <w:snapToGrid w:val="0"/>
              <w:ind w:firstLine="0"/>
              <w:jc w:val="center"/>
              <w:rPr>
                <w:color w:val="000000" w:themeColor="text1"/>
                <w:szCs w:val="21"/>
                <w:highlight w:val="none"/>
              </w:rPr>
            </w:pPr>
            <w:r>
              <w:rPr>
                <w:rFonts w:hint="eastAsia"/>
                <w:color w:val="000000" w:themeColor="text1"/>
                <w:szCs w:val="21"/>
                <w:highlight w:val="none"/>
              </w:rPr>
              <w:t>（该表中无体现的费用但本项目有产生的其他费用）</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11</w:t>
            </w:r>
          </w:p>
        </w:tc>
        <w:tc>
          <w:tcPr>
            <w:tcW w:w="1842" w:type="dxa"/>
            <w:vAlign w:val="center"/>
          </w:tcPr>
          <w:p>
            <w:pPr>
              <w:pStyle w:val="10"/>
              <w:snapToGrid w:val="0"/>
              <w:ind w:firstLine="0"/>
              <w:jc w:val="center"/>
              <w:rPr>
                <w:bCs/>
                <w:color w:val="000000" w:themeColor="text1"/>
                <w:szCs w:val="21"/>
                <w:highlight w:val="none"/>
              </w:rPr>
            </w:pPr>
            <w:r>
              <w:rPr>
                <w:rFonts w:hint="eastAsia"/>
                <w:bCs/>
                <w:color w:val="000000" w:themeColor="text1"/>
                <w:szCs w:val="21"/>
                <w:highlight w:val="none"/>
              </w:rPr>
              <w:t>报价总价</w:t>
            </w:r>
          </w:p>
        </w:tc>
        <w:tc>
          <w:tcPr>
            <w:tcW w:w="3208" w:type="dxa"/>
            <w:gridSpan w:val="3"/>
            <w:vAlign w:val="center"/>
          </w:tcPr>
          <w:p>
            <w:pPr>
              <w:pStyle w:val="10"/>
              <w:snapToGrid w:val="0"/>
              <w:ind w:firstLine="0"/>
              <w:rPr>
                <w:bCs/>
                <w:color w:val="000000" w:themeColor="text1"/>
                <w:szCs w:val="21"/>
                <w:highlight w:val="none"/>
              </w:rPr>
            </w:pPr>
            <w:r>
              <w:rPr>
                <w:rFonts w:hint="eastAsia"/>
                <w:bCs/>
                <w:color w:val="000000" w:themeColor="text1"/>
                <w:szCs w:val="21"/>
                <w:highlight w:val="none"/>
              </w:rPr>
              <w:t>（大写）人民币</w:t>
            </w:r>
          </w:p>
        </w:tc>
        <w:tc>
          <w:tcPr>
            <w:tcW w:w="3204" w:type="dxa"/>
            <w:gridSpan w:val="3"/>
            <w:vAlign w:val="center"/>
          </w:tcPr>
          <w:p>
            <w:pPr>
              <w:pStyle w:val="10"/>
              <w:snapToGrid w:val="0"/>
              <w:ind w:firstLine="0"/>
              <w:rPr>
                <w:bCs/>
                <w:color w:val="000000" w:themeColor="text1"/>
                <w:szCs w:val="21"/>
                <w:highlight w:val="none"/>
              </w:rPr>
            </w:pPr>
            <w:r>
              <w:rPr>
                <w:rFonts w:hint="eastAsia"/>
                <w:bCs/>
                <w:color w:val="000000" w:themeColor="text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12</w:t>
            </w:r>
          </w:p>
        </w:tc>
        <w:tc>
          <w:tcPr>
            <w:tcW w:w="1842" w:type="dxa"/>
            <w:vAlign w:val="center"/>
          </w:tcPr>
          <w:p>
            <w:pPr>
              <w:pStyle w:val="10"/>
              <w:snapToGrid w:val="0"/>
              <w:ind w:firstLine="0"/>
              <w:jc w:val="center"/>
              <w:rPr>
                <w:bCs/>
                <w:color w:val="000000" w:themeColor="text1"/>
                <w:szCs w:val="21"/>
                <w:highlight w:val="none"/>
              </w:rPr>
            </w:pPr>
            <w:r>
              <w:rPr>
                <w:rFonts w:hint="eastAsia"/>
                <w:bCs/>
                <w:color w:val="000000" w:themeColor="text1"/>
                <w:szCs w:val="21"/>
                <w:highlight w:val="none"/>
              </w:rPr>
              <w:t>备注</w:t>
            </w:r>
          </w:p>
        </w:tc>
        <w:tc>
          <w:tcPr>
            <w:tcW w:w="6412" w:type="dxa"/>
            <w:gridSpan w:val="6"/>
            <w:vAlign w:val="center"/>
          </w:tcPr>
          <w:p>
            <w:pPr>
              <w:pStyle w:val="10"/>
              <w:snapToGrid w:val="0"/>
              <w:ind w:firstLine="0"/>
              <w:jc w:val="center"/>
              <w:rPr>
                <w:bCs/>
                <w:color w:val="000000" w:themeColor="text1"/>
                <w:szCs w:val="21"/>
                <w:highlight w:val="none"/>
              </w:rPr>
            </w:pPr>
          </w:p>
        </w:tc>
      </w:tr>
    </w:tbl>
    <w:p>
      <w:pPr>
        <w:spacing w:line="360" w:lineRule="auto"/>
        <w:rPr>
          <w:color w:val="000000" w:themeColor="text1"/>
          <w:highlight w:val="none"/>
        </w:rPr>
      </w:pPr>
    </w:p>
    <w:p>
      <w:pPr>
        <w:spacing w:line="460" w:lineRule="exact"/>
        <w:rPr>
          <w:rFonts w:ascii="宋体" w:hAnsi="宋体"/>
          <w:color w:val="000000" w:themeColor="text1"/>
          <w:highlight w:val="none"/>
        </w:rPr>
      </w:pPr>
      <w:r>
        <w:rPr>
          <w:rFonts w:hint="eastAsia" w:ascii="宋体" w:hAnsi="宋体"/>
          <w:color w:val="000000" w:themeColor="text1"/>
          <w:highlight w:val="none"/>
        </w:rPr>
        <w:t>注：1、如本表格式内容不能满足需要，供应商可自行划表填写，但必须体现以上内容。</w:t>
      </w:r>
    </w:p>
    <w:p>
      <w:pPr>
        <w:adjustRightInd w:val="0"/>
        <w:snapToGrid w:val="0"/>
        <w:spacing w:line="400" w:lineRule="exact"/>
        <w:rPr>
          <w:rFonts w:ascii="宋体" w:hAnsi="宋体"/>
          <w:bCs/>
          <w:color w:val="000000" w:themeColor="text1"/>
          <w:szCs w:val="21"/>
          <w:highlight w:val="none"/>
        </w:rPr>
      </w:pP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sz w:val="28"/>
          <w:szCs w:val="28"/>
          <w:highlight w:val="none"/>
        </w:rPr>
      </w:pPr>
      <w:bookmarkStart w:id="208" w:name="_Toc200414528"/>
      <w:r>
        <w:rPr>
          <w:rFonts w:hint="eastAsia"/>
          <w:color w:val="000000" w:themeColor="text1"/>
          <w:sz w:val="28"/>
          <w:szCs w:val="28"/>
          <w:highlight w:val="none"/>
        </w:rPr>
        <w:br w:type="page"/>
      </w:r>
    </w:p>
    <w:p>
      <w:pPr>
        <w:pStyle w:val="5"/>
        <w:numPr>
          <w:ilvl w:val="0"/>
          <w:numId w:val="0"/>
        </w:numPr>
        <w:jc w:val="center"/>
        <w:rPr>
          <w:color w:val="000000" w:themeColor="text1"/>
          <w:sz w:val="28"/>
          <w:szCs w:val="28"/>
          <w:highlight w:val="none"/>
        </w:rPr>
      </w:pPr>
      <w:bookmarkStart w:id="209" w:name="_Toc28596"/>
      <w:r>
        <w:rPr>
          <w:rFonts w:hint="eastAsia"/>
          <w:color w:val="000000" w:themeColor="text1"/>
          <w:sz w:val="28"/>
          <w:szCs w:val="28"/>
          <w:highlight w:val="none"/>
        </w:rPr>
        <w:t>附件五：商务条款偏离一览表</w:t>
      </w:r>
      <w:bookmarkEnd w:id="208"/>
      <w:bookmarkEnd w:id="209"/>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YXCG-20211216</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hint="eastAsia" w:ascii="宋体" w:hAnsi="宋体" w:eastAsia="宋体"/>
          <w:color w:val="000000" w:themeColor="text1"/>
          <w:spacing w:val="10"/>
          <w:szCs w:val="21"/>
          <w:highlight w:val="none"/>
          <w:u w:val="singl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2022-2023年阳江市购买机动车驾驶人全科目考场服务项目（二次）</w:t>
      </w:r>
    </w:p>
    <w:tbl>
      <w:tblPr>
        <w:tblStyle w:val="45"/>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说明：1）对“偏离”一栏，填写“无偏离、负偏离、正偏离”；</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pStyle w:val="5"/>
        <w:numPr>
          <w:ilvl w:val="0"/>
          <w:numId w:val="0"/>
        </w:numPr>
        <w:jc w:val="center"/>
        <w:rPr>
          <w:color w:val="000000" w:themeColor="text1"/>
          <w:sz w:val="28"/>
          <w:szCs w:val="28"/>
          <w:highlight w:val="none"/>
        </w:rPr>
      </w:pPr>
      <w:bookmarkStart w:id="210" w:name="_Toc200414529"/>
      <w:bookmarkStart w:id="211" w:name="_Toc27730"/>
      <w:r>
        <w:rPr>
          <w:rFonts w:hint="eastAsia"/>
          <w:color w:val="000000" w:themeColor="text1"/>
          <w:sz w:val="28"/>
          <w:szCs w:val="28"/>
          <w:highlight w:val="none"/>
        </w:rPr>
        <w:t>附件六：技术条款偏离一览表</w:t>
      </w:r>
      <w:bookmarkEnd w:id="210"/>
      <w:bookmarkEnd w:id="211"/>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YXCG-20211216</w:t>
      </w:r>
      <w:r>
        <w:rPr>
          <w:rFonts w:hint="eastAsia" w:ascii="宋体" w:hAnsi="宋体"/>
          <w:color w:val="000000" w:themeColor="text1"/>
          <w:szCs w:val="21"/>
          <w:highlight w:val="none"/>
          <w:u w:val="single"/>
        </w:rPr>
        <w:t xml:space="preserve"> </w:t>
      </w: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2022-2023年阳江市购买机动车驾驶人全科目考场服务项目（二次）</w:t>
      </w:r>
      <w:r>
        <w:rPr>
          <w:rFonts w:hint="eastAsia" w:ascii="宋体" w:hAnsi="宋体"/>
          <w:b/>
          <w:bCs/>
          <w:color w:val="000000" w:themeColor="text1"/>
          <w:szCs w:val="21"/>
          <w:highlight w:val="none"/>
          <w:u w:val="single"/>
        </w:rPr>
        <w:t xml:space="preserve"> </w:t>
      </w:r>
    </w:p>
    <w:tbl>
      <w:tblPr>
        <w:tblStyle w:val="45"/>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bl>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说明：1）对“偏离”一栏，填写“无偏离、负偏离、正偏离”；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w:t>
      </w:r>
    </w:p>
    <w:p>
      <w:pPr>
        <w:adjustRightInd w:val="0"/>
        <w:snapToGrid w:val="0"/>
        <w:spacing w:line="360" w:lineRule="auto"/>
        <w:ind w:left="-271" w:leftChars="-129"/>
        <w:rPr>
          <w:rFonts w:ascii="宋体" w:hAnsi="宋体"/>
          <w:b/>
          <w:bCs/>
          <w:color w:val="000000" w:themeColor="text1"/>
          <w:szCs w:val="21"/>
          <w:highlight w:val="none"/>
        </w:rPr>
      </w:pP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adjustRightInd w:val="0"/>
        <w:snapToGrid w:val="0"/>
        <w:spacing w:line="360" w:lineRule="auto"/>
        <w:rPr>
          <w:rFonts w:ascii="宋体" w:hAnsi="宋体"/>
          <w:bCs/>
          <w:color w:val="000000" w:themeColor="text1"/>
          <w:highlight w:val="none"/>
          <w:u w:val="single"/>
        </w:rPr>
        <w:sectPr>
          <w:footerReference r:id="rId12" w:type="default"/>
          <w:pgSz w:w="11906" w:h="16838"/>
          <w:pgMar w:top="1418" w:right="1474" w:bottom="1418" w:left="1474" w:header="851" w:footer="851" w:gutter="0"/>
          <w:cols w:space="425" w:num="1"/>
          <w:titlePg/>
          <w:docGrid w:linePitch="312" w:charSpace="0"/>
        </w:sectPr>
      </w:pPr>
    </w:p>
    <w:p>
      <w:pPr>
        <w:pStyle w:val="5"/>
        <w:numPr>
          <w:ilvl w:val="0"/>
          <w:numId w:val="0"/>
        </w:numPr>
        <w:spacing w:line="400" w:lineRule="exact"/>
        <w:jc w:val="center"/>
        <w:rPr>
          <w:color w:val="000000" w:themeColor="text1"/>
          <w:sz w:val="28"/>
          <w:szCs w:val="28"/>
          <w:highlight w:val="none"/>
        </w:rPr>
      </w:pPr>
      <w:bookmarkStart w:id="212" w:name="_Toc342060401"/>
      <w:bookmarkStart w:id="213" w:name="_Toc339362326"/>
      <w:bookmarkStart w:id="214" w:name="_Toc339019915"/>
      <w:bookmarkStart w:id="215" w:name="_Toc340672895"/>
      <w:bookmarkStart w:id="216" w:name="_Toc427330702"/>
      <w:bookmarkStart w:id="217" w:name="_Toc339020121"/>
      <w:bookmarkStart w:id="218" w:name="_Toc350756476"/>
      <w:bookmarkStart w:id="219" w:name="_Toc438589241"/>
      <w:bookmarkStart w:id="220" w:name="_Toc333935372"/>
      <w:bookmarkStart w:id="221" w:name="_Toc340677096"/>
      <w:bookmarkStart w:id="222" w:name="_Toc366072555"/>
      <w:bookmarkStart w:id="223" w:name="_Toc341348366"/>
      <w:bookmarkStart w:id="224" w:name="_Toc333237815"/>
      <w:bookmarkStart w:id="225" w:name="_Toc339441113"/>
      <w:bookmarkStart w:id="226" w:name="_Toc333237704"/>
      <w:bookmarkStart w:id="227" w:name="_Toc340507468"/>
      <w:bookmarkStart w:id="228" w:name="_Toc343612946"/>
      <w:bookmarkStart w:id="229" w:name="_Toc345312623"/>
      <w:bookmarkStart w:id="230" w:name="_Toc337632384"/>
      <w:bookmarkStart w:id="231" w:name="_Toc336681961"/>
      <w:bookmarkStart w:id="232" w:name="_Toc350438775"/>
      <w:bookmarkStart w:id="233" w:name="_Toc342312469"/>
      <w:bookmarkStart w:id="234" w:name="_Toc336681606"/>
      <w:bookmarkStart w:id="235" w:name="_Toc365985204"/>
      <w:bookmarkStart w:id="236" w:name="_Toc330460012"/>
      <w:bookmarkStart w:id="237" w:name="_Toc339020041"/>
      <w:bookmarkStart w:id="238" w:name="_Toc339020259"/>
      <w:bookmarkStart w:id="239" w:name="_Toc331684068"/>
      <w:bookmarkStart w:id="240" w:name="_Toc331512927"/>
      <w:bookmarkStart w:id="241" w:name="_Toc342398156"/>
      <w:bookmarkStart w:id="242" w:name="_Toc332206735"/>
      <w:bookmarkStart w:id="243" w:name="_Toc343247126"/>
      <w:bookmarkStart w:id="244" w:name="_Toc365967098"/>
      <w:bookmarkStart w:id="245" w:name="_Toc342296787"/>
      <w:bookmarkStart w:id="246" w:name="_Toc343248444"/>
      <w:bookmarkStart w:id="247" w:name="_Toc332270373"/>
      <w:bookmarkStart w:id="248" w:name="_Toc333238660"/>
      <w:bookmarkStart w:id="249" w:name="_Toc333935713"/>
      <w:bookmarkStart w:id="250" w:name="_Toc4386"/>
      <w:r>
        <w:rPr>
          <w:rFonts w:hint="eastAsia"/>
          <w:color w:val="000000" w:themeColor="text1"/>
          <w:sz w:val="28"/>
          <w:szCs w:val="28"/>
          <w:highlight w:val="none"/>
        </w:rPr>
        <w:t>附件七：</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color w:val="000000" w:themeColor="text1"/>
          <w:sz w:val="28"/>
          <w:szCs w:val="28"/>
          <w:highlight w:val="none"/>
        </w:rPr>
        <w:t>项目实施方案</w:t>
      </w:r>
      <w:bookmarkEnd w:id="250"/>
    </w:p>
    <w:p>
      <w:pPr>
        <w:adjustRightInd w:val="0"/>
        <w:snapToGrid w:val="0"/>
        <w:spacing w:line="360" w:lineRule="auto"/>
        <w:ind w:left="1054" w:hanging="1054" w:hangingChars="500"/>
        <w:jc w:val="left"/>
        <w:rPr>
          <w:rFonts w:ascii="宋体" w:hAnsi="宋体"/>
          <w:b/>
          <w:bCs/>
          <w:caps/>
          <w:color w:val="000000" w:themeColor="text1"/>
          <w:highlight w:val="none"/>
          <w:u w:val="single"/>
        </w:rPr>
      </w:pPr>
      <w:r>
        <w:rPr>
          <w:rFonts w:hint="eastAsia" w:ascii="宋体" w:hAnsi="宋体"/>
          <w:b/>
          <w:bCs/>
          <w:caps/>
          <w:color w:val="000000" w:themeColor="text1"/>
          <w:highlight w:val="none"/>
          <w:u w:val="single"/>
        </w:rPr>
        <w:t>项目编号：</w:t>
      </w:r>
      <w:r>
        <w:rPr>
          <w:rFonts w:hint="eastAsia" w:ascii="宋体" w:hAnsi="宋体"/>
          <w:b/>
          <w:bCs/>
          <w:caps/>
          <w:color w:val="000000" w:themeColor="text1"/>
          <w:highlight w:val="none"/>
          <w:u w:val="single"/>
          <w:lang w:eastAsia="zh-CN"/>
        </w:rPr>
        <w:t>YXCG-20211216</w:t>
      </w:r>
      <w:r>
        <w:rPr>
          <w:rFonts w:hint="eastAsia" w:ascii="宋体" w:hAnsi="宋体"/>
          <w:b/>
          <w:bCs/>
          <w:caps/>
          <w:color w:val="000000" w:themeColor="text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u w:val="single"/>
        </w:rPr>
      </w:pPr>
      <w:r>
        <w:rPr>
          <w:rFonts w:hint="eastAsia" w:ascii="宋体" w:hAnsi="宋体"/>
          <w:b/>
          <w:bCs/>
          <w:caps/>
          <w:color w:val="000000" w:themeColor="text1"/>
          <w:highlight w:val="none"/>
          <w:u w:val="single"/>
        </w:rPr>
        <w:t>项目名称：</w:t>
      </w:r>
      <w:r>
        <w:rPr>
          <w:rFonts w:hint="eastAsia" w:ascii="宋体" w:hAnsi="宋体"/>
          <w:b/>
          <w:bCs/>
          <w:caps/>
          <w:color w:val="000000" w:themeColor="text1"/>
          <w:highlight w:val="none"/>
          <w:u w:val="single"/>
          <w:lang w:eastAsia="zh-CN"/>
        </w:rPr>
        <w:t>2022-2023年阳江市购买机动车驾驶人全科目考场服务项目（二次）</w:t>
      </w:r>
      <w:r>
        <w:rPr>
          <w:rFonts w:hint="eastAsia" w:ascii="宋体" w:hAnsi="宋体"/>
          <w:b/>
          <w:bCs/>
          <w:caps/>
          <w:color w:val="000000" w:themeColor="text1"/>
          <w:highlight w:val="none"/>
          <w:u w:val="single"/>
        </w:rPr>
        <w:t xml:space="preserve"> </w:t>
      </w: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80" w:lineRule="auto"/>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rPr>
          <w:color w:val="000000" w:themeColor="text1"/>
          <w:highlight w:val="none"/>
        </w:rPr>
      </w:pPr>
    </w:p>
    <w:p>
      <w:pPr>
        <w:rPr>
          <w:color w:val="000000" w:themeColor="text1"/>
          <w:highlight w:val="none"/>
        </w:rPr>
        <w:sectPr>
          <w:pgSz w:w="11906" w:h="16838"/>
          <w:pgMar w:top="1418" w:right="1474" w:bottom="1418" w:left="1474" w:header="851" w:footer="992" w:gutter="0"/>
          <w:cols w:space="720" w:num="1"/>
          <w:docGrid w:linePitch="312" w:charSpace="0"/>
        </w:sectPr>
      </w:pPr>
    </w:p>
    <w:p>
      <w:pPr>
        <w:pStyle w:val="5"/>
        <w:numPr>
          <w:ilvl w:val="0"/>
          <w:numId w:val="0"/>
        </w:numPr>
        <w:jc w:val="center"/>
        <w:rPr>
          <w:color w:val="000000" w:themeColor="text1"/>
          <w:sz w:val="28"/>
          <w:szCs w:val="28"/>
          <w:highlight w:val="none"/>
        </w:rPr>
      </w:pPr>
      <w:bookmarkStart w:id="251" w:name="_Toc200414533"/>
      <w:bookmarkStart w:id="252" w:name="_Toc5991"/>
      <w:r>
        <w:rPr>
          <w:rFonts w:hint="eastAsia"/>
          <w:color w:val="000000" w:themeColor="text1"/>
          <w:sz w:val="28"/>
          <w:szCs w:val="28"/>
          <w:highlight w:val="none"/>
        </w:rPr>
        <w:t>附件八：同类业绩一览表</w:t>
      </w:r>
      <w:bookmarkEnd w:id="251"/>
      <w:bookmarkEnd w:id="252"/>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YXCG-20211216</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hint="eastAsia" w:ascii="宋体" w:hAnsi="宋体" w:eastAsia="宋体"/>
          <w:bCs/>
          <w:color w:val="000000" w:themeColor="text1"/>
          <w:szCs w:val="21"/>
          <w:highlight w:val="non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2022-2023年阳江市购买机动车驾驶人全科目考场服务项目（二次）</w:t>
      </w:r>
    </w:p>
    <w:tbl>
      <w:tblPr>
        <w:tblStyle w:val="45"/>
        <w:tblW w:w="1020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24"/>
        <w:gridCol w:w="1754"/>
        <w:gridCol w:w="976"/>
        <w:gridCol w:w="1098"/>
        <w:gridCol w:w="1091"/>
        <w:gridCol w:w="1091"/>
        <w:gridCol w:w="109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11"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524"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754"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货物名称</w:t>
            </w:r>
          </w:p>
        </w:tc>
        <w:tc>
          <w:tcPr>
            <w:tcW w:w="976"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销售数（套）</w:t>
            </w:r>
          </w:p>
        </w:tc>
        <w:tc>
          <w:tcPr>
            <w:tcW w:w="1098"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091"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091"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091"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770"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ind w:firstLine="0"/>
              <w:jc w:val="center"/>
              <w:rPr>
                <w:rFonts w:hAnsi="宋体"/>
                <w:bCs/>
                <w:color w:val="000000" w:themeColor="text1"/>
                <w:szCs w:val="24"/>
                <w:highlight w:val="none"/>
              </w:rPr>
            </w:pPr>
          </w:p>
        </w:tc>
        <w:tc>
          <w:tcPr>
            <w:tcW w:w="1524" w:type="dxa"/>
            <w:vAlign w:val="center"/>
          </w:tcPr>
          <w:p>
            <w:pPr>
              <w:pStyle w:val="10"/>
              <w:snapToGrid w:val="0"/>
              <w:ind w:firstLine="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ind w:firstLine="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bl>
    <w:p>
      <w:pPr>
        <w:pStyle w:val="10"/>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pPr>
        <w:pStyle w:val="10"/>
        <w:snapToGrid w:val="0"/>
        <w:spacing w:afterLines="50" w:line="360" w:lineRule="auto"/>
        <w:ind w:firstLineChars="200"/>
        <w:rPr>
          <w:rFonts w:hAnsi="宋体"/>
          <w:bCs/>
          <w:color w:val="000000" w:themeColor="text1"/>
          <w:highlight w:val="none"/>
        </w:rPr>
      </w:pPr>
    </w:p>
    <w:p>
      <w:pPr>
        <w:pStyle w:val="10"/>
        <w:snapToGrid w:val="0"/>
        <w:spacing w:afterLines="50" w:line="360" w:lineRule="auto"/>
        <w:ind w:firstLineChars="200"/>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供应商法定代表人或授权代理人（签字）：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供应商名称（加盖公章）：</w:t>
      </w:r>
      <w:r>
        <w:rPr>
          <w:rFonts w:hint="eastAsia" w:ascii="宋体" w:hAnsi="宋体"/>
          <w:bCs/>
          <w:color w:val="000000" w:themeColor="text1"/>
          <w:highlight w:val="none"/>
          <w:u w:val="single"/>
        </w:rPr>
        <w:t xml:space="preserve">                                       </w:t>
      </w:r>
      <w:r>
        <w:rPr>
          <w:rFonts w:ascii="宋体" w:hAnsi="宋体"/>
          <w:bCs/>
          <w:color w:val="000000" w:themeColor="text1"/>
          <w:highlight w:val="none"/>
        </w:rPr>
        <w:t xml:space="preserve"> </w:t>
      </w:r>
    </w:p>
    <w:p>
      <w:pPr>
        <w:adjustRightInd w:val="0"/>
        <w:snapToGrid w:val="0"/>
        <w:spacing w:line="360" w:lineRule="auto"/>
        <w:rPr>
          <w:rFonts w:ascii="宋体" w:hAnsi="宋体"/>
          <w:bCs/>
          <w:color w:val="000000" w:themeColor="text1"/>
          <w:highlight w:val="none"/>
        </w:rPr>
        <w:sectPr>
          <w:pgSz w:w="11906" w:h="16838"/>
          <w:pgMar w:top="1418" w:right="1474" w:bottom="1418" w:left="1474" w:header="851" w:footer="992" w:gutter="0"/>
          <w:cols w:space="720" w:num="1"/>
          <w:docGrid w:linePitch="312" w:charSpace="0"/>
        </w:sect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r>
        <w:rPr>
          <w:rFonts w:ascii="宋体" w:hAnsi="宋体"/>
          <w:bCs/>
          <w:color w:val="000000" w:themeColor="text1"/>
          <w:highlight w:val="none"/>
        </w:rPr>
        <w:t xml:space="preserve">   </w:t>
      </w:r>
    </w:p>
    <w:p>
      <w:pPr>
        <w:pStyle w:val="5"/>
        <w:numPr>
          <w:ilvl w:val="0"/>
          <w:numId w:val="0"/>
        </w:numPr>
        <w:jc w:val="center"/>
        <w:rPr>
          <w:color w:val="000000" w:themeColor="text1"/>
          <w:sz w:val="28"/>
          <w:szCs w:val="28"/>
          <w:highlight w:val="none"/>
        </w:rPr>
      </w:pPr>
      <w:bookmarkStart w:id="253" w:name="_Toc6254"/>
      <w:bookmarkStart w:id="254" w:name="_Toc200414535"/>
      <w:r>
        <w:rPr>
          <w:rFonts w:hint="eastAsia"/>
          <w:color w:val="000000" w:themeColor="text1"/>
          <w:sz w:val="28"/>
          <w:szCs w:val="28"/>
          <w:highlight w:val="none"/>
        </w:rPr>
        <w:t>附件九：谈判供应商提交的其他资料</w:t>
      </w:r>
      <w:bookmarkEnd w:id="253"/>
      <w:bookmarkEnd w:id="254"/>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YXCG-20211216</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hint="eastAsia" w:ascii="宋体" w:hAnsi="宋体" w:eastAsia="宋体"/>
          <w:bCs/>
          <w:color w:val="000000" w:themeColor="text1"/>
          <w:szCs w:val="21"/>
          <w:highlight w:val="non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2022-2023年阳江市购买机动车驾驶人全科目考场服务项目（二次）</w:t>
      </w:r>
    </w:p>
    <w:p>
      <w:pPr>
        <w:adjustRightInd w:val="0"/>
        <w:snapToGrid w:val="0"/>
        <w:spacing w:line="360" w:lineRule="auto"/>
        <w:jc w:val="left"/>
        <w:rPr>
          <w:rFonts w:ascii="宋体" w:hAnsi="宋体"/>
          <w:bCs/>
          <w:color w:val="000000" w:themeColor="text1"/>
          <w:szCs w:val="21"/>
          <w:highlight w:val="none"/>
          <w:u w:val="single"/>
        </w:rPr>
      </w:pPr>
    </w:p>
    <w:p>
      <w:pPr>
        <w:pStyle w:val="10"/>
        <w:spacing w:line="360" w:lineRule="auto"/>
        <w:rPr>
          <w:color w:val="000000" w:themeColor="text1"/>
          <w:szCs w:val="21"/>
          <w:highlight w:val="none"/>
        </w:rPr>
      </w:pPr>
    </w:p>
    <w:p>
      <w:pPr>
        <w:pStyle w:val="10"/>
        <w:spacing w:line="360" w:lineRule="auto"/>
        <w:rPr>
          <w:rFonts w:hAnsi="宋体"/>
          <w:bCs/>
          <w:color w:val="000000" w:themeColor="text1"/>
          <w:szCs w:val="21"/>
          <w:highlight w:val="none"/>
        </w:rPr>
      </w:pPr>
      <w:r>
        <w:rPr>
          <w:rFonts w:hint="eastAsia" w:hAnsi="宋体"/>
          <w:bCs/>
          <w:color w:val="000000" w:themeColor="text1"/>
          <w:szCs w:val="21"/>
          <w:highlight w:val="none"/>
        </w:rPr>
        <w:t>本节无格式要求，供应商可根据自身实际情况以及谈判文件规定的“谈判采购项目要求”等进行编制。</w:t>
      </w:r>
    </w:p>
    <w:p>
      <w:pPr>
        <w:pStyle w:val="10"/>
        <w:spacing w:line="360" w:lineRule="auto"/>
        <w:rPr>
          <w:rFonts w:hAnsi="宋体"/>
          <w:bCs/>
          <w:color w:val="000000" w:themeColor="text1"/>
          <w:szCs w:val="21"/>
          <w:highlight w:val="none"/>
        </w:rPr>
      </w:pPr>
      <w:r>
        <w:rPr>
          <w:rFonts w:hint="eastAsia" w:hAnsi="宋体"/>
          <w:bCs/>
          <w:color w:val="000000" w:themeColor="text1"/>
          <w:szCs w:val="21"/>
          <w:highlight w:val="none"/>
        </w:rPr>
        <w:t>一、</w:t>
      </w:r>
    </w:p>
    <w:p>
      <w:pPr>
        <w:pStyle w:val="10"/>
        <w:spacing w:line="360" w:lineRule="auto"/>
        <w:rPr>
          <w:rFonts w:hAnsi="宋体"/>
          <w:bCs/>
          <w:color w:val="000000" w:themeColor="text1"/>
          <w:szCs w:val="21"/>
          <w:highlight w:val="none"/>
        </w:rPr>
      </w:pPr>
      <w:r>
        <w:rPr>
          <w:rFonts w:hint="eastAsia" w:hAnsi="宋体"/>
          <w:bCs/>
          <w:color w:val="000000" w:themeColor="text1"/>
          <w:szCs w:val="21"/>
          <w:highlight w:val="none"/>
        </w:rPr>
        <w:t>二、</w:t>
      </w:r>
    </w:p>
    <w:p>
      <w:pPr>
        <w:pStyle w:val="10"/>
        <w:spacing w:line="360" w:lineRule="auto"/>
        <w:rPr>
          <w:rFonts w:hAnsi="宋体"/>
          <w:bCs/>
          <w:color w:val="000000" w:themeColor="text1"/>
          <w:szCs w:val="21"/>
          <w:highlight w:val="none"/>
        </w:rPr>
      </w:pPr>
      <w:r>
        <w:rPr>
          <w:rFonts w:hint="eastAsia" w:hAnsi="宋体"/>
          <w:bCs/>
          <w:color w:val="000000" w:themeColor="text1"/>
          <w:szCs w:val="21"/>
          <w:highlight w:val="none"/>
        </w:rPr>
        <w:t>三、</w:t>
      </w:r>
      <w:r>
        <w:rPr>
          <w:rFonts w:hAnsi="宋体"/>
          <w:bCs/>
          <w:color w:val="000000" w:themeColor="text1"/>
          <w:szCs w:val="21"/>
          <w:highlight w:val="none"/>
        </w:rPr>
        <w:t>...</w:t>
      </w:r>
    </w:p>
    <w:p>
      <w:pPr>
        <w:pStyle w:val="10"/>
        <w:spacing w:line="360" w:lineRule="auto"/>
        <w:rPr>
          <w:rFonts w:hAnsi="宋体"/>
          <w:bCs/>
          <w:color w:val="000000" w:themeColor="text1"/>
          <w:szCs w:val="21"/>
          <w:highlight w:val="none"/>
        </w:rPr>
      </w:pPr>
      <w:r>
        <w:rPr>
          <w:rFonts w:hint="eastAsia" w:hAnsi="宋体"/>
          <w:bCs/>
          <w:color w:val="000000" w:themeColor="text1"/>
          <w:szCs w:val="21"/>
          <w:highlight w:val="none"/>
        </w:rPr>
        <w:t>四、</w:t>
      </w:r>
      <w:r>
        <w:rPr>
          <w:rFonts w:hAnsi="宋体"/>
          <w:bCs/>
          <w:color w:val="000000" w:themeColor="text1"/>
          <w:szCs w:val="21"/>
          <w:highlight w:val="none"/>
        </w:rPr>
        <w:t>...</w:t>
      </w: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10"/>
        <w:spacing w:line="360" w:lineRule="auto"/>
        <w:rPr>
          <w:color w:val="000000" w:themeColor="text1"/>
          <w:szCs w:val="21"/>
          <w:highlight w:val="none"/>
        </w:rPr>
      </w:pPr>
    </w:p>
    <w:p>
      <w:pPr>
        <w:adjustRightInd w:val="0"/>
        <w:snapToGrid w:val="0"/>
        <w:spacing w:line="440" w:lineRule="exact"/>
        <w:rPr>
          <w:color w:val="000000" w:themeColor="text1"/>
          <w:szCs w:val="21"/>
          <w:highlight w:val="none"/>
        </w:rPr>
      </w:pPr>
      <w:r>
        <w:rPr>
          <w:rFonts w:hint="eastAsia"/>
          <w:color w:val="000000" w:themeColor="text1"/>
          <w:szCs w:val="21"/>
          <w:highlight w:val="none"/>
        </w:rPr>
        <w:t>（供应商认为本节无须提交的，应当注明“本节空白”字样）。</w:t>
      </w: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5"/>
        <w:numPr>
          <w:ilvl w:val="0"/>
          <w:numId w:val="0"/>
        </w:numPr>
        <w:spacing w:line="360" w:lineRule="auto"/>
        <w:jc w:val="center"/>
        <w:rPr>
          <w:color w:val="000000" w:themeColor="text1"/>
          <w:sz w:val="52"/>
          <w:highlight w:val="none"/>
        </w:rPr>
      </w:pPr>
      <w:bookmarkStart w:id="255" w:name="_Toc17417"/>
      <w:bookmarkStart w:id="256" w:name="_Toc459822893"/>
      <w:r>
        <w:rPr>
          <w:rFonts w:hint="eastAsia"/>
          <w:color w:val="000000" w:themeColor="text1"/>
          <w:sz w:val="52"/>
          <w:highlight w:val="none"/>
        </w:rPr>
        <w:t>其 他 格 式</w:t>
      </w:r>
      <w:bookmarkEnd w:id="255"/>
      <w:bookmarkEnd w:id="256"/>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pStyle w:val="6"/>
        <w:tabs>
          <w:tab w:val="left" w:pos="142"/>
        </w:tabs>
        <w:spacing w:afterLines="50" w:line="360" w:lineRule="auto"/>
        <w:jc w:val="center"/>
        <w:rPr>
          <w:color w:val="000000" w:themeColor="text1"/>
          <w:sz w:val="28"/>
          <w:highlight w:val="none"/>
        </w:rPr>
      </w:pPr>
      <w:bookmarkStart w:id="257" w:name="_Toc13970"/>
      <w:bookmarkStart w:id="258" w:name="_Toc459822894"/>
      <w:r>
        <w:rPr>
          <w:rFonts w:hint="eastAsia"/>
          <w:color w:val="000000" w:themeColor="text1"/>
          <w:sz w:val="28"/>
          <w:highlight w:val="none"/>
        </w:rPr>
        <w:t>投标保证金退付书</w:t>
      </w:r>
      <w:bookmarkEnd w:id="257"/>
      <w:bookmarkEnd w:id="258"/>
    </w:p>
    <w:p>
      <w:pPr>
        <w:spacing w:line="360" w:lineRule="auto"/>
        <w:rPr>
          <w:rFonts w:ascii="宋体" w:hAnsi="宋体"/>
          <w:b/>
          <w:color w:val="000000" w:themeColor="text1"/>
          <w:highlight w:val="none"/>
        </w:rPr>
      </w:pPr>
      <w:r>
        <w:rPr>
          <w:rFonts w:hint="eastAsia" w:ascii="宋体" w:hAnsi="宋体"/>
          <w:b/>
          <w:color w:val="000000" w:themeColor="text1"/>
          <w:highlight w:val="none"/>
        </w:rPr>
        <w:t>致：广东业信采购招标有限公司</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本公司为本项目的投标已提交了足额投标保证金，请贵司在符合退还条件时请代划入下列账户：</w:t>
      </w:r>
    </w:p>
    <w:tbl>
      <w:tblPr>
        <w:tblStyle w:val="45"/>
        <w:tblpPr w:leftFromText="180" w:rightFromText="180" w:vertAnchor="text" w:tblpY="1"/>
        <w:tblOverlap w:val="never"/>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项目名称</w:t>
            </w:r>
          </w:p>
        </w:tc>
        <w:tc>
          <w:tcPr>
            <w:tcW w:w="6095" w:type="dxa"/>
            <w:gridSpan w:val="3"/>
          </w:tcPr>
          <w:p>
            <w:pPr>
              <w:spacing w:line="360" w:lineRule="auto"/>
              <w:ind w:right="206" w:rightChars="98"/>
              <w:rPr>
                <w:rStyle w:val="135"/>
                <w:rFonts w:hint="eastAsia" w:ascii="宋体" w:hAnsi="宋体" w:eastAsia="宋体" w:cs="宋体"/>
                <w:color w:val="000000" w:themeColor="text1"/>
                <w:spacing w:val="10"/>
                <w:sz w:val="21"/>
                <w:szCs w:val="21"/>
                <w:highlight w:val="none"/>
                <w:lang w:val="zh-CN" w:eastAsia="zh-CN"/>
              </w:rPr>
            </w:pPr>
            <w:r>
              <w:rPr>
                <w:rFonts w:hint="eastAsia" w:ascii="宋体" w:hAnsi="宋体" w:cs="宋体"/>
                <w:b/>
                <w:bCs/>
                <w:color w:val="000000" w:themeColor="text1"/>
                <w:szCs w:val="21"/>
                <w:highlight w:val="none"/>
                <w:u w:val="single"/>
                <w:lang w:eastAsia="zh-CN"/>
              </w:rPr>
              <w:t>2022-2023年阳江市购买机动车驾驶人全科目考场服务项目（二次）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项目编号</w:t>
            </w:r>
          </w:p>
        </w:tc>
        <w:tc>
          <w:tcPr>
            <w:tcW w:w="6095" w:type="dxa"/>
            <w:gridSpan w:val="3"/>
          </w:tcPr>
          <w:p>
            <w:pPr>
              <w:spacing w:line="360" w:lineRule="auto"/>
              <w:ind w:right="206" w:rightChars="98"/>
              <w:rPr>
                <w:rStyle w:val="135"/>
                <w:rFonts w:ascii="宋体" w:hAnsi="宋体" w:eastAsia="宋体" w:cs="宋体"/>
                <w:color w:val="000000" w:themeColor="text1"/>
                <w:spacing w:val="10"/>
                <w:sz w:val="21"/>
                <w:szCs w:val="21"/>
                <w:highlight w:val="none"/>
                <w:lang w:val="zh-CN"/>
              </w:rPr>
            </w:pPr>
            <w:r>
              <w:rPr>
                <w:rStyle w:val="135"/>
                <w:rFonts w:hint="eastAsia" w:ascii="宋体" w:hAnsi="宋体" w:cs="宋体"/>
                <w:color w:val="000000" w:themeColor="text1"/>
                <w:spacing w:val="10"/>
                <w:sz w:val="21"/>
                <w:szCs w:val="21"/>
                <w:highlight w:val="none"/>
                <w:lang w:val="zh-CN"/>
              </w:rPr>
              <w:t>YXCG-20211216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51" w:type="dxa"/>
            <w:vMerge w:val="restart"/>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收款单位</w:t>
            </w:r>
          </w:p>
        </w:tc>
        <w:tc>
          <w:tcPr>
            <w:tcW w:w="2836" w:type="dxa"/>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收款单位名称</w:t>
            </w:r>
          </w:p>
        </w:tc>
        <w:tc>
          <w:tcPr>
            <w:tcW w:w="6095" w:type="dxa"/>
            <w:gridSpan w:val="3"/>
          </w:tcPr>
          <w:p>
            <w:pPr>
              <w:spacing w:line="360" w:lineRule="auto"/>
              <w:ind w:right="206" w:rightChars="98"/>
              <w:jc w:val="center"/>
              <w:rPr>
                <w:rStyle w:val="135"/>
                <w:rFonts w:ascii="宋体" w:hAnsi="宋体" w:eastAsia="宋体" w:cs="宋体"/>
                <w:color w:val="000000" w:themeColor="text1"/>
                <w:spacing w:val="10"/>
                <w:sz w:val="21"/>
                <w:szCs w:val="21"/>
                <w:highlight w:val="none"/>
                <w:u w:val="single"/>
                <w:lang w:val="zh-CN"/>
              </w:rPr>
            </w:pPr>
            <w:r>
              <w:rPr>
                <w:rStyle w:val="135"/>
                <w:rFonts w:hint="eastAsia" w:ascii="宋体" w:hAnsi="宋体" w:eastAsia="宋体" w:cs="宋体"/>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收款单位地址</w:t>
            </w:r>
          </w:p>
        </w:tc>
        <w:tc>
          <w:tcPr>
            <w:tcW w:w="6095" w:type="dxa"/>
            <w:gridSpan w:val="3"/>
          </w:tcPr>
          <w:p>
            <w:pPr>
              <w:spacing w:line="360" w:lineRule="auto"/>
              <w:ind w:right="206" w:rightChars="98"/>
              <w:jc w:val="center"/>
              <w:rPr>
                <w:rStyle w:val="135"/>
                <w:rFonts w:ascii="宋体" w:hAnsi="宋体" w:eastAsia="宋体" w:cs="宋体"/>
                <w:color w:val="000000" w:themeColor="text1"/>
                <w:spacing w:val="10"/>
                <w:sz w:val="21"/>
                <w:szCs w:val="21"/>
                <w:highlight w:val="none"/>
                <w:lang w:val="zh-CN"/>
              </w:rPr>
            </w:pPr>
            <w:r>
              <w:rPr>
                <w:rStyle w:val="135"/>
                <w:rFonts w:hint="eastAsia" w:ascii="宋体" w:hAnsi="宋体" w:eastAsia="宋体" w:cs="宋体"/>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开户银行</w:t>
            </w:r>
            <w:r>
              <w:rPr>
                <w:rStyle w:val="135"/>
                <w:rFonts w:hint="eastAsia" w:ascii="宋体" w:hAnsi="宋体" w:eastAsia="宋体" w:cs="宋体"/>
                <w:color w:val="000000" w:themeColor="text1"/>
                <w:spacing w:val="10"/>
                <w:sz w:val="21"/>
                <w:szCs w:val="21"/>
                <w:highlight w:val="none"/>
                <w:lang w:val="zh-CN"/>
              </w:rPr>
              <w:t>（含汇入地点）</w:t>
            </w:r>
          </w:p>
        </w:tc>
        <w:tc>
          <w:tcPr>
            <w:tcW w:w="6095" w:type="dxa"/>
            <w:gridSpan w:val="3"/>
            <w:vAlign w:val="center"/>
          </w:tcPr>
          <w:p>
            <w:pPr>
              <w:spacing w:line="360" w:lineRule="auto"/>
              <w:ind w:right="206" w:rightChars="98" w:firstLine="460" w:firstLineChars="200"/>
              <w:rPr>
                <w:rStyle w:val="135"/>
                <w:rFonts w:ascii="宋体" w:hAnsi="宋体" w:eastAsia="宋体" w:cs="宋体"/>
                <w:color w:val="000000" w:themeColor="text1"/>
                <w:spacing w:val="10"/>
                <w:sz w:val="21"/>
                <w:szCs w:val="21"/>
                <w:highlight w:val="none"/>
                <w:lang w:val="zh-CN"/>
              </w:rPr>
            </w:pPr>
            <w:r>
              <w:rPr>
                <w:rStyle w:val="135"/>
                <w:rFonts w:hint="eastAsia" w:ascii="宋体" w:hAnsi="宋体" w:eastAsia="宋体" w:cs="宋体"/>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银行账号</w:t>
            </w:r>
          </w:p>
        </w:tc>
        <w:tc>
          <w:tcPr>
            <w:tcW w:w="6095" w:type="dxa"/>
            <w:gridSpan w:val="3"/>
          </w:tcPr>
          <w:p>
            <w:pPr>
              <w:spacing w:line="360" w:lineRule="auto"/>
              <w:ind w:right="206" w:rightChars="98"/>
              <w:jc w:val="center"/>
              <w:rPr>
                <w:rStyle w:val="135"/>
                <w:rFonts w:ascii="宋体" w:hAnsi="宋体" w:eastAsia="宋体" w:cs="宋体"/>
                <w:color w:val="000000" w:themeColor="text1"/>
                <w:spacing w:val="10"/>
                <w:sz w:val="21"/>
                <w:szCs w:val="21"/>
                <w:highlight w:val="none"/>
                <w:u w:val="single"/>
                <w:lang w:val="zh-CN"/>
              </w:rPr>
            </w:pPr>
            <w:r>
              <w:rPr>
                <w:rStyle w:val="135"/>
                <w:rFonts w:hint="eastAsia" w:ascii="宋体" w:hAnsi="宋体" w:eastAsia="宋体" w:cs="宋体"/>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总金额（投标保证金）</w:t>
            </w:r>
          </w:p>
        </w:tc>
        <w:tc>
          <w:tcPr>
            <w:tcW w:w="6095" w:type="dxa"/>
            <w:gridSpan w:val="3"/>
            <w:vAlign w:val="center"/>
          </w:tcPr>
          <w:p>
            <w:pPr>
              <w:spacing w:line="360" w:lineRule="auto"/>
              <w:ind w:right="206" w:rightChars="98"/>
              <w:jc w:val="center"/>
              <w:rPr>
                <w:rStyle w:val="135"/>
                <w:rFonts w:ascii="宋体" w:hAnsi="宋体" w:eastAsia="宋体" w:cs="宋体"/>
                <w:color w:val="000000" w:themeColor="text1"/>
                <w:spacing w:val="10"/>
                <w:sz w:val="21"/>
                <w:szCs w:val="21"/>
                <w:highlight w:val="none"/>
                <w:lang w:val="zh-CN"/>
              </w:rPr>
            </w:pPr>
            <w:r>
              <w:rPr>
                <w:rFonts w:hint="eastAsia" w:ascii="宋体" w:hAnsi="宋体" w:cs="宋体"/>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vMerge w:val="restart"/>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财务联系人</w:t>
            </w:r>
          </w:p>
        </w:tc>
        <w:tc>
          <w:tcPr>
            <w:tcW w:w="1498" w:type="dxa"/>
            <w:vMerge w:val="restart"/>
            <w:vAlign w:val="center"/>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1481" w:type="dxa"/>
            <w:vAlign w:val="center"/>
          </w:tcPr>
          <w:p>
            <w:pPr>
              <w:spacing w:line="360" w:lineRule="auto"/>
              <w:ind w:right="206" w:rightChars="98"/>
              <w:jc w:val="center"/>
              <w:rPr>
                <w:rStyle w:val="135"/>
                <w:rFonts w:ascii="宋体" w:hAnsi="宋体" w:eastAsia="宋体" w:cs="宋体"/>
                <w:color w:val="000000" w:themeColor="text1"/>
                <w:spacing w:val="10"/>
                <w:sz w:val="21"/>
                <w:szCs w:val="21"/>
                <w:highlight w:val="none"/>
                <w:lang w:val="zh-CN"/>
              </w:rPr>
            </w:pPr>
            <w:r>
              <w:rPr>
                <w:rStyle w:val="135"/>
                <w:rFonts w:hint="eastAsia" w:ascii="宋体" w:hAnsi="宋体" w:eastAsia="宋体" w:cs="宋体"/>
                <w:color w:val="000000" w:themeColor="text1"/>
                <w:spacing w:val="10"/>
                <w:sz w:val="21"/>
                <w:szCs w:val="21"/>
                <w:highlight w:val="none"/>
                <w:lang w:val="zh-CN"/>
              </w:rPr>
              <w:t>联系电话</w:t>
            </w:r>
          </w:p>
        </w:tc>
        <w:tc>
          <w:tcPr>
            <w:tcW w:w="3116" w:type="dxa"/>
            <w:vAlign w:val="center"/>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vMerge w:val="continue"/>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p>
        </w:tc>
        <w:tc>
          <w:tcPr>
            <w:tcW w:w="1498" w:type="dxa"/>
            <w:vMerge w:val="continue"/>
            <w:vAlign w:val="center"/>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1481" w:type="dxa"/>
            <w:vAlign w:val="center"/>
          </w:tcPr>
          <w:p>
            <w:pPr>
              <w:spacing w:line="360" w:lineRule="auto"/>
              <w:ind w:right="206" w:rightChars="98"/>
              <w:jc w:val="center"/>
              <w:rPr>
                <w:rStyle w:val="135"/>
                <w:rFonts w:ascii="宋体" w:hAnsi="宋体" w:eastAsia="宋体" w:cs="宋体"/>
                <w:color w:val="000000" w:themeColor="text1"/>
                <w:spacing w:val="10"/>
                <w:sz w:val="21"/>
                <w:szCs w:val="21"/>
                <w:highlight w:val="none"/>
                <w:lang w:val="zh-CN"/>
              </w:rPr>
            </w:pPr>
            <w:r>
              <w:rPr>
                <w:rStyle w:val="135"/>
                <w:rFonts w:hint="eastAsia" w:ascii="宋体" w:hAnsi="宋体" w:eastAsia="宋体" w:cs="宋体"/>
                <w:color w:val="000000" w:themeColor="text1"/>
                <w:spacing w:val="10"/>
                <w:sz w:val="21"/>
                <w:szCs w:val="21"/>
                <w:highlight w:val="none"/>
                <w:lang w:val="zh-CN"/>
              </w:rPr>
              <w:t>传真</w:t>
            </w:r>
          </w:p>
        </w:tc>
        <w:tc>
          <w:tcPr>
            <w:tcW w:w="3116" w:type="dxa"/>
            <w:vAlign w:val="center"/>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r>
    </w:tbl>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注：保证金退还账户必须为对公账户。</w:t>
      </w:r>
    </w:p>
    <w:tbl>
      <w:tblPr>
        <w:tblStyle w:val="45"/>
        <w:tblpPr w:leftFromText="180" w:rightFromText="180" w:vertAnchor="text" w:tblpY="1"/>
        <w:tblOverlap w:val="never"/>
        <w:tblW w:w="9391"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391"/>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trPr>
        <w:tc>
          <w:tcPr>
            <w:tcW w:w="9391" w:type="dxa"/>
            <w:shd w:val="clear" w:color="auto" w:fill="auto"/>
            <w:vAlign w:val="center"/>
          </w:tcPr>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ascii="宋体" w:hAnsi="宋体"/>
          <w:color w:val="000000" w:themeColor="text1"/>
          <w:szCs w:val="21"/>
          <w:highlight w:val="none"/>
          <w:u w:val="single"/>
        </w:rPr>
        <w:t xml:space="preserve">         （公司名称）          </w:t>
      </w:r>
      <w:r>
        <w:rPr>
          <w:rFonts w:hint="eastAsia" w:ascii="宋体" w:hAnsi="宋体"/>
          <w:color w:val="000000" w:themeColor="text1"/>
          <w:szCs w:val="21"/>
          <w:highlight w:val="none"/>
        </w:rPr>
        <w:t>（盖公章）</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10"/>
        <w:spacing w:line="460" w:lineRule="exact"/>
        <w:ind w:firstLine="0"/>
        <w:rPr>
          <w:rFonts w:ascii="宋体" w:hAnsi="宋体"/>
          <w:b/>
          <w:color w:val="000000" w:themeColor="text1"/>
          <w:szCs w:val="21"/>
          <w:highlight w:val="none"/>
        </w:rPr>
        <w:sectPr>
          <w:headerReference r:id="rId13" w:type="default"/>
          <w:pgSz w:w="11906" w:h="16838"/>
          <w:pgMar w:top="1440" w:right="849" w:bottom="1440" w:left="1418" w:header="851" w:footer="992" w:gutter="0"/>
          <w:cols w:space="720" w:num="1"/>
          <w:docGrid w:type="lines" w:linePitch="312" w:charSpace="0"/>
        </w:sectPr>
      </w:pPr>
      <w:r>
        <w:rPr>
          <w:rFonts w:hint="eastAsia" w:ascii="宋体" w:hAnsi="宋体"/>
          <w:b/>
          <w:color w:val="000000" w:themeColor="text1"/>
          <w:szCs w:val="21"/>
          <w:highlight w:val="none"/>
        </w:rPr>
        <w:t>注：本退付书原件须放入唱标信封内，勿装订在投标文件内。</w:t>
      </w:r>
    </w:p>
    <w:p>
      <w:pPr>
        <w:jc w:val="center"/>
        <w:rPr>
          <w:b/>
          <w:bCs/>
          <w:color w:val="000000" w:themeColor="text1"/>
          <w:szCs w:val="21"/>
          <w:highlight w:val="none"/>
        </w:rPr>
      </w:pPr>
      <w:r>
        <w:rPr>
          <w:rFonts w:hint="eastAsia"/>
          <w:b/>
          <w:bCs/>
          <w:color w:val="000000" w:themeColor="text1"/>
          <w:sz w:val="44"/>
          <w:szCs w:val="44"/>
          <w:highlight w:val="none"/>
        </w:rPr>
        <w:t>购买标书登记表</w:t>
      </w:r>
    </w:p>
    <w:p>
      <w:pPr>
        <w:jc w:val="center"/>
        <w:rPr>
          <w:color w:val="000000" w:themeColor="text1"/>
          <w:szCs w:val="21"/>
          <w:highlight w:val="none"/>
        </w:rPr>
      </w:pPr>
    </w:p>
    <w:tbl>
      <w:tblPr>
        <w:tblStyle w:val="4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pPr>
              <w:rPr>
                <w:color w:val="000000" w:themeColor="text1"/>
                <w:sz w:val="28"/>
                <w:szCs w:val="28"/>
                <w:highlight w:val="none"/>
              </w:rPr>
            </w:pPr>
          </w:p>
        </w:tc>
      </w:tr>
    </w:tbl>
    <w:p>
      <w:pPr>
        <w:spacing w:line="360" w:lineRule="auto"/>
        <w:jc w:val="center"/>
        <w:rPr>
          <w:rFonts w:ascii="宋体" w:hAnsi="宋体"/>
          <w:b/>
          <w:color w:val="000000" w:themeColor="text1"/>
          <w:sz w:val="24"/>
          <w:highlight w:val="none"/>
        </w:rPr>
      </w:pPr>
    </w:p>
    <w:p>
      <w:pPr>
        <w:pStyle w:val="10"/>
        <w:spacing w:line="460" w:lineRule="exact"/>
        <w:ind w:firstLine="0"/>
        <w:rPr>
          <w:rFonts w:ascii="宋体" w:hAnsi="宋体"/>
          <w:b/>
          <w:color w:val="000000" w:themeColor="text1"/>
          <w:szCs w:val="21"/>
          <w:highlight w:val="none"/>
        </w:rPr>
      </w:pPr>
    </w:p>
    <w:sectPr>
      <w:pgSz w:w="11906" w:h="16838"/>
      <w:pgMar w:top="1440" w:right="849"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dobe 仿宋 Std R">
    <w:altName w:val="微软雅黑"/>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0"/>
                  <w:jc w:val="center"/>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9"/>
      </w:rPr>
    </w:pPr>
    <w:r>
      <w:fldChar w:fldCharType="begin"/>
    </w:r>
    <w:r>
      <w:rPr>
        <w:rStyle w:val="49"/>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0"/>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sdt>
      <w:sdtPr>
        <w:id w:val="28234777"/>
      </w:sdtPr>
      <w:sdtContent/>
    </w:sdt>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30"/>
                  <w:jc w:val="center"/>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9"/>
      </w:rPr>
    </w:pPr>
    <w:r>
      <w:fldChar w:fldCharType="begin"/>
    </w:r>
    <w:r>
      <w:rPr>
        <w:rStyle w:val="49"/>
      </w:rPr>
      <w:instrText xml:space="preserve">PAGE  </w:instrText>
    </w:r>
    <w:r>
      <w:fldChar w:fldCharType="end"/>
    </w:r>
  </w:p>
  <w:p>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w:t>
    </w:r>
  </w:p>
  <w:p>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30"/>
                  <w:jc w:val="center"/>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14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7A8694A"/>
    <w:multiLevelType w:val="multilevel"/>
    <w:tmpl w:val="07A8694A"/>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11B03064"/>
    <w:multiLevelType w:val="multilevel"/>
    <w:tmpl w:val="11B03064"/>
    <w:lvl w:ilvl="0" w:tentative="0">
      <w:start w:val="4"/>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6B33BD"/>
    <w:multiLevelType w:val="multilevel"/>
    <w:tmpl w:val="306B33BD"/>
    <w:lvl w:ilvl="0" w:tentative="0">
      <w:start w:val="1"/>
      <w:numFmt w:val="decimal"/>
      <w:lvlText w:val="%1."/>
      <w:lvlJc w:val="left"/>
      <w:pPr>
        <w:tabs>
          <w:tab w:val="left" w:pos="363"/>
        </w:tabs>
        <w:ind w:left="363"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lowerRoman"/>
      <w:lvlText w:val="%3."/>
      <w:lvlJc w:val="right"/>
      <w:pPr>
        <w:tabs>
          <w:tab w:val="left" w:pos="1263"/>
        </w:tabs>
        <w:ind w:left="1263" w:hanging="420"/>
      </w:p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04"/>
        </w:tabs>
        <w:ind w:left="704" w:hanging="420"/>
      </w:pPr>
      <w:rPr>
        <w:lang w:val="en-US"/>
      </w:r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90B1CDA"/>
    <w:multiLevelType w:val="multilevel"/>
    <w:tmpl w:val="690B1CDA"/>
    <w:lvl w:ilvl="0" w:tentative="0">
      <w:start w:val="1"/>
      <w:numFmt w:val="japaneseCounting"/>
      <w:pStyle w:val="118"/>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num w:numId="1">
    <w:abstractNumId w:val="3"/>
  </w:num>
  <w:num w:numId="2">
    <w:abstractNumId w:val="11"/>
  </w:num>
  <w:num w:numId="3">
    <w:abstractNumId w:val="0"/>
  </w:num>
  <w:num w:numId="4">
    <w:abstractNumId w:val="5"/>
  </w:num>
  <w:num w:numId="5">
    <w:abstractNumId w:val="9"/>
  </w:num>
  <w:num w:numId="6">
    <w:abstractNumId w:val="2"/>
  </w:num>
  <w:num w:numId="7">
    <w:abstractNumId w:val="4"/>
  </w:num>
  <w:num w:numId="8">
    <w:abstractNumId w:val="6"/>
  </w:num>
  <w:num w:numId="9">
    <w:abstractNumId w:val="7"/>
  </w:num>
  <w:num w:numId="10">
    <w:abstractNumId w:val="8"/>
  </w:num>
  <w:num w:numId="11">
    <w:abstractNumId w:val="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49BA"/>
    <w:rsid w:val="00005FCB"/>
    <w:rsid w:val="000062F0"/>
    <w:rsid w:val="00007C9D"/>
    <w:rsid w:val="00007D36"/>
    <w:rsid w:val="00010614"/>
    <w:rsid w:val="00011381"/>
    <w:rsid w:val="0001156A"/>
    <w:rsid w:val="00011688"/>
    <w:rsid w:val="000120FB"/>
    <w:rsid w:val="000127D7"/>
    <w:rsid w:val="0001315A"/>
    <w:rsid w:val="00013671"/>
    <w:rsid w:val="000145F4"/>
    <w:rsid w:val="00014CAB"/>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4523"/>
    <w:rsid w:val="00024860"/>
    <w:rsid w:val="000248E7"/>
    <w:rsid w:val="000268CD"/>
    <w:rsid w:val="00026FC3"/>
    <w:rsid w:val="000278C1"/>
    <w:rsid w:val="00027BD5"/>
    <w:rsid w:val="0003063D"/>
    <w:rsid w:val="00030865"/>
    <w:rsid w:val="00031768"/>
    <w:rsid w:val="00032300"/>
    <w:rsid w:val="00032A2C"/>
    <w:rsid w:val="0003413E"/>
    <w:rsid w:val="00034518"/>
    <w:rsid w:val="00034573"/>
    <w:rsid w:val="00034E6E"/>
    <w:rsid w:val="00036ABE"/>
    <w:rsid w:val="000377F0"/>
    <w:rsid w:val="00040462"/>
    <w:rsid w:val="00040736"/>
    <w:rsid w:val="0004087D"/>
    <w:rsid w:val="00040FEE"/>
    <w:rsid w:val="000413C6"/>
    <w:rsid w:val="000415D4"/>
    <w:rsid w:val="00041A63"/>
    <w:rsid w:val="0004277B"/>
    <w:rsid w:val="00043105"/>
    <w:rsid w:val="00043EBB"/>
    <w:rsid w:val="000453A8"/>
    <w:rsid w:val="00046265"/>
    <w:rsid w:val="00046FB6"/>
    <w:rsid w:val="00047B7B"/>
    <w:rsid w:val="00050048"/>
    <w:rsid w:val="00051247"/>
    <w:rsid w:val="00051476"/>
    <w:rsid w:val="0005176E"/>
    <w:rsid w:val="00055140"/>
    <w:rsid w:val="00055BE2"/>
    <w:rsid w:val="00055E36"/>
    <w:rsid w:val="00055F28"/>
    <w:rsid w:val="000562D3"/>
    <w:rsid w:val="00056C25"/>
    <w:rsid w:val="0005770B"/>
    <w:rsid w:val="00057F61"/>
    <w:rsid w:val="00060245"/>
    <w:rsid w:val="0006027D"/>
    <w:rsid w:val="0006054E"/>
    <w:rsid w:val="00060689"/>
    <w:rsid w:val="000614F6"/>
    <w:rsid w:val="00061ADA"/>
    <w:rsid w:val="00062546"/>
    <w:rsid w:val="00063214"/>
    <w:rsid w:val="00064185"/>
    <w:rsid w:val="00064276"/>
    <w:rsid w:val="000642CD"/>
    <w:rsid w:val="000649DE"/>
    <w:rsid w:val="000652FF"/>
    <w:rsid w:val="00066B7A"/>
    <w:rsid w:val="000673CC"/>
    <w:rsid w:val="0007084F"/>
    <w:rsid w:val="00070D3D"/>
    <w:rsid w:val="00070DCE"/>
    <w:rsid w:val="0007120B"/>
    <w:rsid w:val="00071508"/>
    <w:rsid w:val="00072C00"/>
    <w:rsid w:val="00074BDF"/>
    <w:rsid w:val="00076023"/>
    <w:rsid w:val="0007627A"/>
    <w:rsid w:val="00076434"/>
    <w:rsid w:val="0007711F"/>
    <w:rsid w:val="00080133"/>
    <w:rsid w:val="00080574"/>
    <w:rsid w:val="00080AE7"/>
    <w:rsid w:val="00080DE8"/>
    <w:rsid w:val="00080E11"/>
    <w:rsid w:val="00081C2C"/>
    <w:rsid w:val="00082013"/>
    <w:rsid w:val="000822CA"/>
    <w:rsid w:val="00082512"/>
    <w:rsid w:val="000837A6"/>
    <w:rsid w:val="000843F8"/>
    <w:rsid w:val="00084816"/>
    <w:rsid w:val="00084CED"/>
    <w:rsid w:val="00085996"/>
    <w:rsid w:val="00085A61"/>
    <w:rsid w:val="0008670A"/>
    <w:rsid w:val="00087F54"/>
    <w:rsid w:val="00090CB0"/>
    <w:rsid w:val="000911A1"/>
    <w:rsid w:val="00091739"/>
    <w:rsid w:val="000936BB"/>
    <w:rsid w:val="00093E9C"/>
    <w:rsid w:val="00093F6F"/>
    <w:rsid w:val="000940E1"/>
    <w:rsid w:val="000945D5"/>
    <w:rsid w:val="00094C2A"/>
    <w:rsid w:val="00095BE6"/>
    <w:rsid w:val="000960A6"/>
    <w:rsid w:val="000A025A"/>
    <w:rsid w:val="000A040E"/>
    <w:rsid w:val="000A1A04"/>
    <w:rsid w:val="000A1AD0"/>
    <w:rsid w:val="000A24B9"/>
    <w:rsid w:val="000A4F7A"/>
    <w:rsid w:val="000A588E"/>
    <w:rsid w:val="000A6C12"/>
    <w:rsid w:val="000A70BC"/>
    <w:rsid w:val="000B00D4"/>
    <w:rsid w:val="000B0421"/>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76"/>
    <w:rsid w:val="000C3069"/>
    <w:rsid w:val="000C41BC"/>
    <w:rsid w:val="000C4379"/>
    <w:rsid w:val="000C4614"/>
    <w:rsid w:val="000C464F"/>
    <w:rsid w:val="000C63CB"/>
    <w:rsid w:val="000C6902"/>
    <w:rsid w:val="000C6B06"/>
    <w:rsid w:val="000C6E00"/>
    <w:rsid w:val="000C7F20"/>
    <w:rsid w:val="000D0CD2"/>
    <w:rsid w:val="000D0D31"/>
    <w:rsid w:val="000D0E1F"/>
    <w:rsid w:val="000D1822"/>
    <w:rsid w:val="000D27A2"/>
    <w:rsid w:val="000D2F76"/>
    <w:rsid w:val="000D3682"/>
    <w:rsid w:val="000D3D03"/>
    <w:rsid w:val="000D3F6A"/>
    <w:rsid w:val="000D47B2"/>
    <w:rsid w:val="000D4CC4"/>
    <w:rsid w:val="000D5955"/>
    <w:rsid w:val="000D5A26"/>
    <w:rsid w:val="000D5DB7"/>
    <w:rsid w:val="000D5FFF"/>
    <w:rsid w:val="000D675C"/>
    <w:rsid w:val="000D693D"/>
    <w:rsid w:val="000D69E5"/>
    <w:rsid w:val="000D75D0"/>
    <w:rsid w:val="000D7675"/>
    <w:rsid w:val="000D7C72"/>
    <w:rsid w:val="000E07CB"/>
    <w:rsid w:val="000E19C9"/>
    <w:rsid w:val="000E1BC0"/>
    <w:rsid w:val="000E1F01"/>
    <w:rsid w:val="000E3AD6"/>
    <w:rsid w:val="000E5AA4"/>
    <w:rsid w:val="000E659F"/>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823"/>
    <w:rsid w:val="000F623B"/>
    <w:rsid w:val="000F6278"/>
    <w:rsid w:val="000F67BA"/>
    <w:rsid w:val="000F6885"/>
    <w:rsid w:val="00100929"/>
    <w:rsid w:val="00100A59"/>
    <w:rsid w:val="00100A85"/>
    <w:rsid w:val="00100B16"/>
    <w:rsid w:val="001013B4"/>
    <w:rsid w:val="001017F3"/>
    <w:rsid w:val="00101823"/>
    <w:rsid w:val="001028F3"/>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6E35"/>
    <w:rsid w:val="0011743D"/>
    <w:rsid w:val="00120686"/>
    <w:rsid w:val="00120C3C"/>
    <w:rsid w:val="00122AC9"/>
    <w:rsid w:val="001234B2"/>
    <w:rsid w:val="00123A44"/>
    <w:rsid w:val="00124863"/>
    <w:rsid w:val="0012494A"/>
    <w:rsid w:val="00125117"/>
    <w:rsid w:val="00126736"/>
    <w:rsid w:val="00126B17"/>
    <w:rsid w:val="00126D44"/>
    <w:rsid w:val="001279A1"/>
    <w:rsid w:val="00127CAC"/>
    <w:rsid w:val="00130F99"/>
    <w:rsid w:val="0013184E"/>
    <w:rsid w:val="001327AF"/>
    <w:rsid w:val="0013370A"/>
    <w:rsid w:val="00134075"/>
    <w:rsid w:val="0013457A"/>
    <w:rsid w:val="00134979"/>
    <w:rsid w:val="001351C4"/>
    <w:rsid w:val="00135655"/>
    <w:rsid w:val="001370A8"/>
    <w:rsid w:val="00137668"/>
    <w:rsid w:val="00137F56"/>
    <w:rsid w:val="00140886"/>
    <w:rsid w:val="00141762"/>
    <w:rsid w:val="00141B7E"/>
    <w:rsid w:val="00141BF3"/>
    <w:rsid w:val="00141CAA"/>
    <w:rsid w:val="0014226C"/>
    <w:rsid w:val="00142861"/>
    <w:rsid w:val="00142EAA"/>
    <w:rsid w:val="00142F3D"/>
    <w:rsid w:val="001433B9"/>
    <w:rsid w:val="00143A78"/>
    <w:rsid w:val="00144079"/>
    <w:rsid w:val="00144588"/>
    <w:rsid w:val="00144CD2"/>
    <w:rsid w:val="00144D40"/>
    <w:rsid w:val="00144F28"/>
    <w:rsid w:val="00145EED"/>
    <w:rsid w:val="001473FF"/>
    <w:rsid w:val="001477D2"/>
    <w:rsid w:val="00151956"/>
    <w:rsid w:val="00152D75"/>
    <w:rsid w:val="00152FC5"/>
    <w:rsid w:val="00153598"/>
    <w:rsid w:val="001536B6"/>
    <w:rsid w:val="00153A47"/>
    <w:rsid w:val="00153D3E"/>
    <w:rsid w:val="001542D0"/>
    <w:rsid w:val="00154D1A"/>
    <w:rsid w:val="00155726"/>
    <w:rsid w:val="001579F5"/>
    <w:rsid w:val="001605FD"/>
    <w:rsid w:val="001606C6"/>
    <w:rsid w:val="00161C97"/>
    <w:rsid w:val="001622D6"/>
    <w:rsid w:val="00162583"/>
    <w:rsid w:val="00162800"/>
    <w:rsid w:val="0016298B"/>
    <w:rsid w:val="00162F9F"/>
    <w:rsid w:val="00163B25"/>
    <w:rsid w:val="001647AE"/>
    <w:rsid w:val="00165DE8"/>
    <w:rsid w:val="00165F41"/>
    <w:rsid w:val="00166019"/>
    <w:rsid w:val="00166BB6"/>
    <w:rsid w:val="00167257"/>
    <w:rsid w:val="001701A8"/>
    <w:rsid w:val="00170898"/>
    <w:rsid w:val="00170C45"/>
    <w:rsid w:val="00170DB2"/>
    <w:rsid w:val="00170DC2"/>
    <w:rsid w:val="001714A7"/>
    <w:rsid w:val="00171E3A"/>
    <w:rsid w:val="00172551"/>
    <w:rsid w:val="001726A5"/>
    <w:rsid w:val="00172DDC"/>
    <w:rsid w:val="001732F4"/>
    <w:rsid w:val="00173594"/>
    <w:rsid w:val="001737DA"/>
    <w:rsid w:val="00174D50"/>
    <w:rsid w:val="0017611F"/>
    <w:rsid w:val="0017628C"/>
    <w:rsid w:val="001762E0"/>
    <w:rsid w:val="001776D9"/>
    <w:rsid w:val="00177FE0"/>
    <w:rsid w:val="00180C47"/>
    <w:rsid w:val="0018109B"/>
    <w:rsid w:val="0018128C"/>
    <w:rsid w:val="00181599"/>
    <w:rsid w:val="00181779"/>
    <w:rsid w:val="00181BCB"/>
    <w:rsid w:val="00182320"/>
    <w:rsid w:val="00182C90"/>
    <w:rsid w:val="00182DCA"/>
    <w:rsid w:val="00183342"/>
    <w:rsid w:val="00183AF6"/>
    <w:rsid w:val="001844B7"/>
    <w:rsid w:val="00184690"/>
    <w:rsid w:val="001849A5"/>
    <w:rsid w:val="00185F4E"/>
    <w:rsid w:val="00187221"/>
    <w:rsid w:val="00187246"/>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AF4"/>
    <w:rsid w:val="001A0204"/>
    <w:rsid w:val="001A0BC3"/>
    <w:rsid w:val="001A2128"/>
    <w:rsid w:val="001A27BA"/>
    <w:rsid w:val="001A436E"/>
    <w:rsid w:val="001A4393"/>
    <w:rsid w:val="001A4F87"/>
    <w:rsid w:val="001A559F"/>
    <w:rsid w:val="001A60B3"/>
    <w:rsid w:val="001A6293"/>
    <w:rsid w:val="001A6547"/>
    <w:rsid w:val="001A73F0"/>
    <w:rsid w:val="001A7BFB"/>
    <w:rsid w:val="001B0095"/>
    <w:rsid w:val="001B028E"/>
    <w:rsid w:val="001B0944"/>
    <w:rsid w:val="001B0B72"/>
    <w:rsid w:val="001B0F2C"/>
    <w:rsid w:val="001B1B67"/>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C07AA"/>
    <w:rsid w:val="001C0A20"/>
    <w:rsid w:val="001C1955"/>
    <w:rsid w:val="001C3079"/>
    <w:rsid w:val="001C3705"/>
    <w:rsid w:val="001C37C0"/>
    <w:rsid w:val="001C4000"/>
    <w:rsid w:val="001C41C2"/>
    <w:rsid w:val="001C4607"/>
    <w:rsid w:val="001C4BF9"/>
    <w:rsid w:val="001C4FC6"/>
    <w:rsid w:val="001C5234"/>
    <w:rsid w:val="001C5B04"/>
    <w:rsid w:val="001C61D4"/>
    <w:rsid w:val="001C6F86"/>
    <w:rsid w:val="001C7632"/>
    <w:rsid w:val="001C7773"/>
    <w:rsid w:val="001C7A7B"/>
    <w:rsid w:val="001C7C88"/>
    <w:rsid w:val="001D0021"/>
    <w:rsid w:val="001D0C08"/>
    <w:rsid w:val="001D11ED"/>
    <w:rsid w:val="001D23E8"/>
    <w:rsid w:val="001D23E9"/>
    <w:rsid w:val="001D3124"/>
    <w:rsid w:val="001D32AD"/>
    <w:rsid w:val="001D3AC1"/>
    <w:rsid w:val="001D4712"/>
    <w:rsid w:val="001D6941"/>
    <w:rsid w:val="001E09A9"/>
    <w:rsid w:val="001E1A4F"/>
    <w:rsid w:val="001E2B7B"/>
    <w:rsid w:val="001E2D65"/>
    <w:rsid w:val="001E34CE"/>
    <w:rsid w:val="001E38A0"/>
    <w:rsid w:val="001E41FA"/>
    <w:rsid w:val="001E55B5"/>
    <w:rsid w:val="001E5AA2"/>
    <w:rsid w:val="001E5EBB"/>
    <w:rsid w:val="001E617C"/>
    <w:rsid w:val="001E67BC"/>
    <w:rsid w:val="001E6CCF"/>
    <w:rsid w:val="001E6D68"/>
    <w:rsid w:val="001E792E"/>
    <w:rsid w:val="001F05A5"/>
    <w:rsid w:val="001F0759"/>
    <w:rsid w:val="001F0EC5"/>
    <w:rsid w:val="001F15B4"/>
    <w:rsid w:val="001F1A39"/>
    <w:rsid w:val="001F1BE2"/>
    <w:rsid w:val="001F2585"/>
    <w:rsid w:val="001F271A"/>
    <w:rsid w:val="001F35CF"/>
    <w:rsid w:val="001F3BF5"/>
    <w:rsid w:val="001F3F92"/>
    <w:rsid w:val="001F440E"/>
    <w:rsid w:val="001F45D2"/>
    <w:rsid w:val="001F49F8"/>
    <w:rsid w:val="001F5C81"/>
    <w:rsid w:val="00201546"/>
    <w:rsid w:val="002028A5"/>
    <w:rsid w:val="00203B2D"/>
    <w:rsid w:val="00203F9F"/>
    <w:rsid w:val="00204036"/>
    <w:rsid w:val="0020560B"/>
    <w:rsid w:val="002062BA"/>
    <w:rsid w:val="00207089"/>
    <w:rsid w:val="00207F75"/>
    <w:rsid w:val="00210084"/>
    <w:rsid w:val="002110D3"/>
    <w:rsid w:val="00212D44"/>
    <w:rsid w:val="00212F81"/>
    <w:rsid w:val="0021371A"/>
    <w:rsid w:val="00213ECC"/>
    <w:rsid w:val="00214C34"/>
    <w:rsid w:val="00214EC7"/>
    <w:rsid w:val="0021573E"/>
    <w:rsid w:val="00215DC8"/>
    <w:rsid w:val="00216992"/>
    <w:rsid w:val="00216D99"/>
    <w:rsid w:val="00217911"/>
    <w:rsid w:val="002207DD"/>
    <w:rsid w:val="00221041"/>
    <w:rsid w:val="0022151A"/>
    <w:rsid w:val="00221A93"/>
    <w:rsid w:val="00221D44"/>
    <w:rsid w:val="0022295D"/>
    <w:rsid w:val="002229B0"/>
    <w:rsid w:val="00222AF5"/>
    <w:rsid w:val="0022302C"/>
    <w:rsid w:val="00223767"/>
    <w:rsid w:val="00224B1C"/>
    <w:rsid w:val="00227E5F"/>
    <w:rsid w:val="00230897"/>
    <w:rsid w:val="00231BEC"/>
    <w:rsid w:val="00231DC9"/>
    <w:rsid w:val="0023221C"/>
    <w:rsid w:val="002323E3"/>
    <w:rsid w:val="00232F54"/>
    <w:rsid w:val="0023312F"/>
    <w:rsid w:val="0023385C"/>
    <w:rsid w:val="002339EB"/>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C6"/>
    <w:rsid w:val="00246CE1"/>
    <w:rsid w:val="002475B1"/>
    <w:rsid w:val="00247E17"/>
    <w:rsid w:val="00250F3F"/>
    <w:rsid w:val="002532D8"/>
    <w:rsid w:val="002537A8"/>
    <w:rsid w:val="002550C3"/>
    <w:rsid w:val="0025511C"/>
    <w:rsid w:val="00256E35"/>
    <w:rsid w:val="0025741D"/>
    <w:rsid w:val="0025772A"/>
    <w:rsid w:val="00257C70"/>
    <w:rsid w:val="0026034D"/>
    <w:rsid w:val="00260933"/>
    <w:rsid w:val="00260D78"/>
    <w:rsid w:val="00261034"/>
    <w:rsid w:val="00261C36"/>
    <w:rsid w:val="00261FF8"/>
    <w:rsid w:val="00263A0D"/>
    <w:rsid w:val="00264151"/>
    <w:rsid w:val="002660A5"/>
    <w:rsid w:val="0026655C"/>
    <w:rsid w:val="00266587"/>
    <w:rsid w:val="00266771"/>
    <w:rsid w:val="00266AC5"/>
    <w:rsid w:val="00266AD7"/>
    <w:rsid w:val="0026773B"/>
    <w:rsid w:val="0027014F"/>
    <w:rsid w:val="002704DA"/>
    <w:rsid w:val="002714FA"/>
    <w:rsid w:val="00272466"/>
    <w:rsid w:val="00273277"/>
    <w:rsid w:val="00273C23"/>
    <w:rsid w:val="002741D1"/>
    <w:rsid w:val="00274289"/>
    <w:rsid w:val="00274464"/>
    <w:rsid w:val="00275B41"/>
    <w:rsid w:val="00276526"/>
    <w:rsid w:val="00276748"/>
    <w:rsid w:val="00276AE2"/>
    <w:rsid w:val="0027796E"/>
    <w:rsid w:val="002805F7"/>
    <w:rsid w:val="002807F6"/>
    <w:rsid w:val="00281B43"/>
    <w:rsid w:val="00281DBE"/>
    <w:rsid w:val="00282FE1"/>
    <w:rsid w:val="00283549"/>
    <w:rsid w:val="00284120"/>
    <w:rsid w:val="0028436A"/>
    <w:rsid w:val="00286015"/>
    <w:rsid w:val="002866DF"/>
    <w:rsid w:val="002868C2"/>
    <w:rsid w:val="00287252"/>
    <w:rsid w:val="00287F0D"/>
    <w:rsid w:val="00290453"/>
    <w:rsid w:val="00291A4E"/>
    <w:rsid w:val="00293E05"/>
    <w:rsid w:val="00294145"/>
    <w:rsid w:val="00294164"/>
    <w:rsid w:val="002943B8"/>
    <w:rsid w:val="00294C2D"/>
    <w:rsid w:val="002960FC"/>
    <w:rsid w:val="00296DBC"/>
    <w:rsid w:val="002979A8"/>
    <w:rsid w:val="002A02D5"/>
    <w:rsid w:val="002A1C7F"/>
    <w:rsid w:val="002A1EEC"/>
    <w:rsid w:val="002A2749"/>
    <w:rsid w:val="002A39DE"/>
    <w:rsid w:val="002A3F5B"/>
    <w:rsid w:val="002A4037"/>
    <w:rsid w:val="002A4EA1"/>
    <w:rsid w:val="002A5763"/>
    <w:rsid w:val="002A5779"/>
    <w:rsid w:val="002A6519"/>
    <w:rsid w:val="002A6DF0"/>
    <w:rsid w:val="002B0738"/>
    <w:rsid w:val="002B100C"/>
    <w:rsid w:val="002B1D45"/>
    <w:rsid w:val="002B1D52"/>
    <w:rsid w:val="002B2AA1"/>
    <w:rsid w:val="002B2EAE"/>
    <w:rsid w:val="002B35A7"/>
    <w:rsid w:val="002B3FD2"/>
    <w:rsid w:val="002B4E7A"/>
    <w:rsid w:val="002B5600"/>
    <w:rsid w:val="002B5EE7"/>
    <w:rsid w:val="002B5F4F"/>
    <w:rsid w:val="002C1069"/>
    <w:rsid w:val="002C1527"/>
    <w:rsid w:val="002C1544"/>
    <w:rsid w:val="002C4B80"/>
    <w:rsid w:val="002C618B"/>
    <w:rsid w:val="002C6CED"/>
    <w:rsid w:val="002D02B8"/>
    <w:rsid w:val="002D042D"/>
    <w:rsid w:val="002D0BEA"/>
    <w:rsid w:val="002D1B53"/>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3EF"/>
    <w:rsid w:val="002E5483"/>
    <w:rsid w:val="002E55D3"/>
    <w:rsid w:val="002E759D"/>
    <w:rsid w:val="002E7A65"/>
    <w:rsid w:val="002F015D"/>
    <w:rsid w:val="002F0C5F"/>
    <w:rsid w:val="002F112F"/>
    <w:rsid w:val="002F29C3"/>
    <w:rsid w:val="002F37BE"/>
    <w:rsid w:val="002F38E4"/>
    <w:rsid w:val="002F73E7"/>
    <w:rsid w:val="002F7F9C"/>
    <w:rsid w:val="003007C7"/>
    <w:rsid w:val="00301024"/>
    <w:rsid w:val="003015A9"/>
    <w:rsid w:val="00301877"/>
    <w:rsid w:val="0030249C"/>
    <w:rsid w:val="0030264E"/>
    <w:rsid w:val="00302796"/>
    <w:rsid w:val="00302E11"/>
    <w:rsid w:val="00303A67"/>
    <w:rsid w:val="003042ED"/>
    <w:rsid w:val="00304573"/>
    <w:rsid w:val="00304745"/>
    <w:rsid w:val="00305920"/>
    <w:rsid w:val="00305F17"/>
    <w:rsid w:val="00307A37"/>
    <w:rsid w:val="003116EF"/>
    <w:rsid w:val="003133AE"/>
    <w:rsid w:val="003133CA"/>
    <w:rsid w:val="00313768"/>
    <w:rsid w:val="00313BBD"/>
    <w:rsid w:val="00314B90"/>
    <w:rsid w:val="00314CF5"/>
    <w:rsid w:val="00314F07"/>
    <w:rsid w:val="00315060"/>
    <w:rsid w:val="00315F01"/>
    <w:rsid w:val="0032032A"/>
    <w:rsid w:val="0032198F"/>
    <w:rsid w:val="00322654"/>
    <w:rsid w:val="003235DE"/>
    <w:rsid w:val="00323700"/>
    <w:rsid w:val="00324DA0"/>
    <w:rsid w:val="00324DF7"/>
    <w:rsid w:val="003253DF"/>
    <w:rsid w:val="003255E2"/>
    <w:rsid w:val="00325858"/>
    <w:rsid w:val="00325D19"/>
    <w:rsid w:val="00325E6D"/>
    <w:rsid w:val="0033001F"/>
    <w:rsid w:val="00330025"/>
    <w:rsid w:val="00330AF9"/>
    <w:rsid w:val="00330BB9"/>
    <w:rsid w:val="00330C89"/>
    <w:rsid w:val="00330CC5"/>
    <w:rsid w:val="0033102A"/>
    <w:rsid w:val="00331AF4"/>
    <w:rsid w:val="00332E80"/>
    <w:rsid w:val="00334E0F"/>
    <w:rsid w:val="00335099"/>
    <w:rsid w:val="00335232"/>
    <w:rsid w:val="003368B1"/>
    <w:rsid w:val="00337A0F"/>
    <w:rsid w:val="0034025A"/>
    <w:rsid w:val="003402A7"/>
    <w:rsid w:val="003413CC"/>
    <w:rsid w:val="00342233"/>
    <w:rsid w:val="00342A99"/>
    <w:rsid w:val="00342BB6"/>
    <w:rsid w:val="0034332D"/>
    <w:rsid w:val="00343BA7"/>
    <w:rsid w:val="00343F05"/>
    <w:rsid w:val="00344080"/>
    <w:rsid w:val="00344A26"/>
    <w:rsid w:val="00345278"/>
    <w:rsid w:val="00345916"/>
    <w:rsid w:val="00345977"/>
    <w:rsid w:val="00346626"/>
    <w:rsid w:val="003475B4"/>
    <w:rsid w:val="00350226"/>
    <w:rsid w:val="003502CE"/>
    <w:rsid w:val="003506E9"/>
    <w:rsid w:val="00351A93"/>
    <w:rsid w:val="00352386"/>
    <w:rsid w:val="00352A62"/>
    <w:rsid w:val="003530A7"/>
    <w:rsid w:val="00353854"/>
    <w:rsid w:val="0035390D"/>
    <w:rsid w:val="00354724"/>
    <w:rsid w:val="00354E7A"/>
    <w:rsid w:val="00354F42"/>
    <w:rsid w:val="003553BF"/>
    <w:rsid w:val="0035582F"/>
    <w:rsid w:val="00355857"/>
    <w:rsid w:val="00356CF8"/>
    <w:rsid w:val="0035738E"/>
    <w:rsid w:val="003573D2"/>
    <w:rsid w:val="00357FCD"/>
    <w:rsid w:val="0036081D"/>
    <w:rsid w:val="003626D2"/>
    <w:rsid w:val="00362B80"/>
    <w:rsid w:val="00363608"/>
    <w:rsid w:val="003637C2"/>
    <w:rsid w:val="0036401D"/>
    <w:rsid w:val="00364703"/>
    <w:rsid w:val="00364C3D"/>
    <w:rsid w:val="00365AF0"/>
    <w:rsid w:val="00365D8C"/>
    <w:rsid w:val="003669BC"/>
    <w:rsid w:val="00366EEA"/>
    <w:rsid w:val="00367B01"/>
    <w:rsid w:val="003700B6"/>
    <w:rsid w:val="0037124A"/>
    <w:rsid w:val="00371989"/>
    <w:rsid w:val="00371BF8"/>
    <w:rsid w:val="00372542"/>
    <w:rsid w:val="00373B74"/>
    <w:rsid w:val="0037472E"/>
    <w:rsid w:val="00374C88"/>
    <w:rsid w:val="003756FF"/>
    <w:rsid w:val="003765E5"/>
    <w:rsid w:val="003769D6"/>
    <w:rsid w:val="00376F0D"/>
    <w:rsid w:val="00377A58"/>
    <w:rsid w:val="00377EF9"/>
    <w:rsid w:val="00380C2A"/>
    <w:rsid w:val="00380E27"/>
    <w:rsid w:val="00380E99"/>
    <w:rsid w:val="00381BCF"/>
    <w:rsid w:val="00382B41"/>
    <w:rsid w:val="00383158"/>
    <w:rsid w:val="00383E5C"/>
    <w:rsid w:val="00384EFB"/>
    <w:rsid w:val="0038754B"/>
    <w:rsid w:val="003876A1"/>
    <w:rsid w:val="00387703"/>
    <w:rsid w:val="003906A1"/>
    <w:rsid w:val="00391088"/>
    <w:rsid w:val="00391797"/>
    <w:rsid w:val="00392059"/>
    <w:rsid w:val="003923E5"/>
    <w:rsid w:val="00392439"/>
    <w:rsid w:val="003931E6"/>
    <w:rsid w:val="00394CC4"/>
    <w:rsid w:val="0039511C"/>
    <w:rsid w:val="003951A1"/>
    <w:rsid w:val="003953FE"/>
    <w:rsid w:val="00395C81"/>
    <w:rsid w:val="0039625C"/>
    <w:rsid w:val="003972B1"/>
    <w:rsid w:val="00397754"/>
    <w:rsid w:val="00397A35"/>
    <w:rsid w:val="003A018F"/>
    <w:rsid w:val="003A0315"/>
    <w:rsid w:val="003A0B1A"/>
    <w:rsid w:val="003A0D42"/>
    <w:rsid w:val="003A0D46"/>
    <w:rsid w:val="003A205F"/>
    <w:rsid w:val="003A2B20"/>
    <w:rsid w:val="003A32D0"/>
    <w:rsid w:val="003A4365"/>
    <w:rsid w:val="003A49BA"/>
    <w:rsid w:val="003A4D6D"/>
    <w:rsid w:val="003A5DE0"/>
    <w:rsid w:val="003A5F45"/>
    <w:rsid w:val="003A7E7E"/>
    <w:rsid w:val="003A7F66"/>
    <w:rsid w:val="003B07FA"/>
    <w:rsid w:val="003B087D"/>
    <w:rsid w:val="003B097B"/>
    <w:rsid w:val="003B193D"/>
    <w:rsid w:val="003B1AA8"/>
    <w:rsid w:val="003B26D9"/>
    <w:rsid w:val="003B33A0"/>
    <w:rsid w:val="003B37ED"/>
    <w:rsid w:val="003B3A84"/>
    <w:rsid w:val="003B3F74"/>
    <w:rsid w:val="003B4F11"/>
    <w:rsid w:val="003B509F"/>
    <w:rsid w:val="003B5937"/>
    <w:rsid w:val="003B5BAD"/>
    <w:rsid w:val="003B7187"/>
    <w:rsid w:val="003B7A7F"/>
    <w:rsid w:val="003B7AEE"/>
    <w:rsid w:val="003B7CE6"/>
    <w:rsid w:val="003C08E5"/>
    <w:rsid w:val="003C1704"/>
    <w:rsid w:val="003C170F"/>
    <w:rsid w:val="003C1BBA"/>
    <w:rsid w:val="003C2BB7"/>
    <w:rsid w:val="003C39F5"/>
    <w:rsid w:val="003C4678"/>
    <w:rsid w:val="003C470F"/>
    <w:rsid w:val="003C4C9C"/>
    <w:rsid w:val="003C56DC"/>
    <w:rsid w:val="003C5FC8"/>
    <w:rsid w:val="003C7779"/>
    <w:rsid w:val="003D08B8"/>
    <w:rsid w:val="003D0EEE"/>
    <w:rsid w:val="003D177D"/>
    <w:rsid w:val="003D202B"/>
    <w:rsid w:val="003D2AD0"/>
    <w:rsid w:val="003D2BDE"/>
    <w:rsid w:val="003D371B"/>
    <w:rsid w:val="003D3BA1"/>
    <w:rsid w:val="003D439B"/>
    <w:rsid w:val="003D5038"/>
    <w:rsid w:val="003D5E06"/>
    <w:rsid w:val="003D5EF4"/>
    <w:rsid w:val="003D642A"/>
    <w:rsid w:val="003D6715"/>
    <w:rsid w:val="003D753B"/>
    <w:rsid w:val="003D79EB"/>
    <w:rsid w:val="003E0652"/>
    <w:rsid w:val="003E1CF7"/>
    <w:rsid w:val="003E3AF2"/>
    <w:rsid w:val="003E4952"/>
    <w:rsid w:val="003E4C4D"/>
    <w:rsid w:val="003E626F"/>
    <w:rsid w:val="003E629B"/>
    <w:rsid w:val="003E74C7"/>
    <w:rsid w:val="003E7670"/>
    <w:rsid w:val="003E798A"/>
    <w:rsid w:val="003E7D38"/>
    <w:rsid w:val="003F1695"/>
    <w:rsid w:val="003F1F14"/>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1089"/>
    <w:rsid w:val="00411354"/>
    <w:rsid w:val="0041135C"/>
    <w:rsid w:val="0041268F"/>
    <w:rsid w:val="00412F03"/>
    <w:rsid w:val="00413AF6"/>
    <w:rsid w:val="004154F3"/>
    <w:rsid w:val="0041561B"/>
    <w:rsid w:val="0041742D"/>
    <w:rsid w:val="00417E60"/>
    <w:rsid w:val="00417FDA"/>
    <w:rsid w:val="0042074E"/>
    <w:rsid w:val="00421014"/>
    <w:rsid w:val="004211E8"/>
    <w:rsid w:val="00421A0C"/>
    <w:rsid w:val="00421D1B"/>
    <w:rsid w:val="0042203A"/>
    <w:rsid w:val="00423995"/>
    <w:rsid w:val="004239D2"/>
    <w:rsid w:val="004257B0"/>
    <w:rsid w:val="00425D3E"/>
    <w:rsid w:val="00425D42"/>
    <w:rsid w:val="004267CE"/>
    <w:rsid w:val="00430471"/>
    <w:rsid w:val="00430ADC"/>
    <w:rsid w:val="00431742"/>
    <w:rsid w:val="00431758"/>
    <w:rsid w:val="00431A01"/>
    <w:rsid w:val="00432211"/>
    <w:rsid w:val="0043224D"/>
    <w:rsid w:val="00432E39"/>
    <w:rsid w:val="004336EC"/>
    <w:rsid w:val="00433875"/>
    <w:rsid w:val="00434E99"/>
    <w:rsid w:val="00435012"/>
    <w:rsid w:val="00435855"/>
    <w:rsid w:val="00436776"/>
    <w:rsid w:val="004368A7"/>
    <w:rsid w:val="00437565"/>
    <w:rsid w:val="00440473"/>
    <w:rsid w:val="004421CD"/>
    <w:rsid w:val="00443261"/>
    <w:rsid w:val="00443FE8"/>
    <w:rsid w:val="00444271"/>
    <w:rsid w:val="00444299"/>
    <w:rsid w:val="004445A3"/>
    <w:rsid w:val="00445EF3"/>
    <w:rsid w:val="00446A38"/>
    <w:rsid w:val="00446A7A"/>
    <w:rsid w:val="00447694"/>
    <w:rsid w:val="00450B7B"/>
    <w:rsid w:val="00450F59"/>
    <w:rsid w:val="00451386"/>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7EF9"/>
    <w:rsid w:val="004700FA"/>
    <w:rsid w:val="0047055F"/>
    <w:rsid w:val="0047201E"/>
    <w:rsid w:val="00473D3B"/>
    <w:rsid w:val="00474A2F"/>
    <w:rsid w:val="00475F83"/>
    <w:rsid w:val="004761EB"/>
    <w:rsid w:val="004772DE"/>
    <w:rsid w:val="004778AC"/>
    <w:rsid w:val="00477A16"/>
    <w:rsid w:val="0048007E"/>
    <w:rsid w:val="0048191D"/>
    <w:rsid w:val="00481DD2"/>
    <w:rsid w:val="0048226A"/>
    <w:rsid w:val="004825EF"/>
    <w:rsid w:val="00482772"/>
    <w:rsid w:val="0048294D"/>
    <w:rsid w:val="004855FB"/>
    <w:rsid w:val="004856B5"/>
    <w:rsid w:val="0048667C"/>
    <w:rsid w:val="0049155F"/>
    <w:rsid w:val="004915AD"/>
    <w:rsid w:val="004916B1"/>
    <w:rsid w:val="00492338"/>
    <w:rsid w:val="004928C3"/>
    <w:rsid w:val="004928ED"/>
    <w:rsid w:val="00493633"/>
    <w:rsid w:val="0049450C"/>
    <w:rsid w:val="004947C6"/>
    <w:rsid w:val="004948DE"/>
    <w:rsid w:val="00495608"/>
    <w:rsid w:val="00495EFA"/>
    <w:rsid w:val="00496829"/>
    <w:rsid w:val="00497CB1"/>
    <w:rsid w:val="004A0102"/>
    <w:rsid w:val="004A086D"/>
    <w:rsid w:val="004A0EE0"/>
    <w:rsid w:val="004A1647"/>
    <w:rsid w:val="004A1ED7"/>
    <w:rsid w:val="004A2469"/>
    <w:rsid w:val="004A2C9F"/>
    <w:rsid w:val="004A42FB"/>
    <w:rsid w:val="004A4565"/>
    <w:rsid w:val="004A5A54"/>
    <w:rsid w:val="004A5AB1"/>
    <w:rsid w:val="004A6338"/>
    <w:rsid w:val="004A66BE"/>
    <w:rsid w:val="004A6806"/>
    <w:rsid w:val="004A692F"/>
    <w:rsid w:val="004A6A50"/>
    <w:rsid w:val="004A6DFF"/>
    <w:rsid w:val="004A6E95"/>
    <w:rsid w:val="004A7BA8"/>
    <w:rsid w:val="004A7D73"/>
    <w:rsid w:val="004A7ECB"/>
    <w:rsid w:val="004B1B8A"/>
    <w:rsid w:val="004B2274"/>
    <w:rsid w:val="004B2D23"/>
    <w:rsid w:val="004B35F4"/>
    <w:rsid w:val="004B392D"/>
    <w:rsid w:val="004B3E77"/>
    <w:rsid w:val="004B3E7C"/>
    <w:rsid w:val="004B5E53"/>
    <w:rsid w:val="004B6A39"/>
    <w:rsid w:val="004B7F3C"/>
    <w:rsid w:val="004C1498"/>
    <w:rsid w:val="004C1E85"/>
    <w:rsid w:val="004C2069"/>
    <w:rsid w:val="004C2A5C"/>
    <w:rsid w:val="004C2DE6"/>
    <w:rsid w:val="004C30BE"/>
    <w:rsid w:val="004C3B0E"/>
    <w:rsid w:val="004C45E6"/>
    <w:rsid w:val="004C5250"/>
    <w:rsid w:val="004C5512"/>
    <w:rsid w:val="004C574A"/>
    <w:rsid w:val="004C5994"/>
    <w:rsid w:val="004C5E6D"/>
    <w:rsid w:val="004C6590"/>
    <w:rsid w:val="004C666D"/>
    <w:rsid w:val="004C6D6F"/>
    <w:rsid w:val="004C6E58"/>
    <w:rsid w:val="004C7028"/>
    <w:rsid w:val="004D0C3C"/>
    <w:rsid w:val="004D17D1"/>
    <w:rsid w:val="004D1B50"/>
    <w:rsid w:val="004D1F16"/>
    <w:rsid w:val="004D339B"/>
    <w:rsid w:val="004D33D8"/>
    <w:rsid w:val="004D3503"/>
    <w:rsid w:val="004D36B1"/>
    <w:rsid w:val="004D3A27"/>
    <w:rsid w:val="004D4193"/>
    <w:rsid w:val="004D4E34"/>
    <w:rsid w:val="004D70F5"/>
    <w:rsid w:val="004D75C1"/>
    <w:rsid w:val="004E02ED"/>
    <w:rsid w:val="004E044D"/>
    <w:rsid w:val="004E0A90"/>
    <w:rsid w:val="004E255E"/>
    <w:rsid w:val="004E3816"/>
    <w:rsid w:val="004E38C6"/>
    <w:rsid w:val="004E3C34"/>
    <w:rsid w:val="004E470D"/>
    <w:rsid w:val="004E55D3"/>
    <w:rsid w:val="004E69E0"/>
    <w:rsid w:val="004E72C7"/>
    <w:rsid w:val="004E77F6"/>
    <w:rsid w:val="004E7FDB"/>
    <w:rsid w:val="004F0051"/>
    <w:rsid w:val="004F030D"/>
    <w:rsid w:val="004F039A"/>
    <w:rsid w:val="004F0BE3"/>
    <w:rsid w:val="004F1F48"/>
    <w:rsid w:val="004F1FF1"/>
    <w:rsid w:val="004F2FA6"/>
    <w:rsid w:val="004F33B7"/>
    <w:rsid w:val="004F353C"/>
    <w:rsid w:val="004F4957"/>
    <w:rsid w:val="004F5749"/>
    <w:rsid w:val="004F5F41"/>
    <w:rsid w:val="004F62FD"/>
    <w:rsid w:val="004F7437"/>
    <w:rsid w:val="004F78C8"/>
    <w:rsid w:val="00501129"/>
    <w:rsid w:val="00501843"/>
    <w:rsid w:val="005037C0"/>
    <w:rsid w:val="00505D9D"/>
    <w:rsid w:val="00505F3B"/>
    <w:rsid w:val="005061D7"/>
    <w:rsid w:val="00506252"/>
    <w:rsid w:val="00506C39"/>
    <w:rsid w:val="0050720C"/>
    <w:rsid w:val="00507694"/>
    <w:rsid w:val="00510FD9"/>
    <w:rsid w:val="00511A34"/>
    <w:rsid w:val="00511E5D"/>
    <w:rsid w:val="005134BB"/>
    <w:rsid w:val="005138FC"/>
    <w:rsid w:val="00513F8B"/>
    <w:rsid w:val="00514167"/>
    <w:rsid w:val="00514668"/>
    <w:rsid w:val="00514865"/>
    <w:rsid w:val="0051519E"/>
    <w:rsid w:val="00515FC2"/>
    <w:rsid w:val="00516518"/>
    <w:rsid w:val="00516E41"/>
    <w:rsid w:val="005206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6466"/>
    <w:rsid w:val="005271BF"/>
    <w:rsid w:val="00527C58"/>
    <w:rsid w:val="00527CC7"/>
    <w:rsid w:val="005307B5"/>
    <w:rsid w:val="00530DF9"/>
    <w:rsid w:val="00530E53"/>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796E"/>
    <w:rsid w:val="00537EE5"/>
    <w:rsid w:val="00540936"/>
    <w:rsid w:val="0054141A"/>
    <w:rsid w:val="0054147B"/>
    <w:rsid w:val="00541CB0"/>
    <w:rsid w:val="00543862"/>
    <w:rsid w:val="00543B27"/>
    <w:rsid w:val="005444A8"/>
    <w:rsid w:val="00545746"/>
    <w:rsid w:val="00545F54"/>
    <w:rsid w:val="00546472"/>
    <w:rsid w:val="005466D0"/>
    <w:rsid w:val="0054689F"/>
    <w:rsid w:val="00547D1F"/>
    <w:rsid w:val="005512E3"/>
    <w:rsid w:val="005512EC"/>
    <w:rsid w:val="00551B7D"/>
    <w:rsid w:val="00551D10"/>
    <w:rsid w:val="005531B3"/>
    <w:rsid w:val="00553522"/>
    <w:rsid w:val="005539D6"/>
    <w:rsid w:val="005546E0"/>
    <w:rsid w:val="00555473"/>
    <w:rsid w:val="00556644"/>
    <w:rsid w:val="0055710E"/>
    <w:rsid w:val="005572AD"/>
    <w:rsid w:val="0055746A"/>
    <w:rsid w:val="00561A33"/>
    <w:rsid w:val="00561B91"/>
    <w:rsid w:val="00561C39"/>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20E"/>
    <w:rsid w:val="005767D5"/>
    <w:rsid w:val="00576A2C"/>
    <w:rsid w:val="00580BCA"/>
    <w:rsid w:val="00580EB5"/>
    <w:rsid w:val="00580F71"/>
    <w:rsid w:val="005812EB"/>
    <w:rsid w:val="00581AAE"/>
    <w:rsid w:val="0058263A"/>
    <w:rsid w:val="00582BAE"/>
    <w:rsid w:val="00582D38"/>
    <w:rsid w:val="005838C2"/>
    <w:rsid w:val="00583BC3"/>
    <w:rsid w:val="0058495D"/>
    <w:rsid w:val="005871E5"/>
    <w:rsid w:val="00587DF0"/>
    <w:rsid w:val="005904DB"/>
    <w:rsid w:val="00590F19"/>
    <w:rsid w:val="00591175"/>
    <w:rsid w:val="0059132C"/>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79C3"/>
    <w:rsid w:val="005A0DCA"/>
    <w:rsid w:val="005A0EAF"/>
    <w:rsid w:val="005A0F89"/>
    <w:rsid w:val="005A14C6"/>
    <w:rsid w:val="005A1574"/>
    <w:rsid w:val="005A1B14"/>
    <w:rsid w:val="005A3156"/>
    <w:rsid w:val="005A3A84"/>
    <w:rsid w:val="005A43EB"/>
    <w:rsid w:val="005A4FF4"/>
    <w:rsid w:val="005A5FBA"/>
    <w:rsid w:val="005A6104"/>
    <w:rsid w:val="005A6641"/>
    <w:rsid w:val="005B0936"/>
    <w:rsid w:val="005B0CB9"/>
    <w:rsid w:val="005B0F5F"/>
    <w:rsid w:val="005B1085"/>
    <w:rsid w:val="005B1AEB"/>
    <w:rsid w:val="005B2F8F"/>
    <w:rsid w:val="005B4460"/>
    <w:rsid w:val="005B50C5"/>
    <w:rsid w:val="005B5B8A"/>
    <w:rsid w:val="005B5F74"/>
    <w:rsid w:val="005B66C4"/>
    <w:rsid w:val="005B6B93"/>
    <w:rsid w:val="005B6BF9"/>
    <w:rsid w:val="005B6E45"/>
    <w:rsid w:val="005B7806"/>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1544"/>
    <w:rsid w:val="005D39EF"/>
    <w:rsid w:val="005D3EFE"/>
    <w:rsid w:val="005D4333"/>
    <w:rsid w:val="005D56ED"/>
    <w:rsid w:val="005D5921"/>
    <w:rsid w:val="005D6F48"/>
    <w:rsid w:val="005D7E7F"/>
    <w:rsid w:val="005E025F"/>
    <w:rsid w:val="005E0CB3"/>
    <w:rsid w:val="005E0DE1"/>
    <w:rsid w:val="005E18C8"/>
    <w:rsid w:val="005E1AF1"/>
    <w:rsid w:val="005E30AA"/>
    <w:rsid w:val="005E33D0"/>
    <w:rsid w:val="005E359F"/>
    <w:rsid w:val="005E39EB"/>
    <w:rsid w:val="005E474F"/>
    <w:rsid w:val="005E47A2"/>
    <w:rsid w:val="005E4DDA"/>
    <w:rsid w:val="005E51D7"/>
    <w:rsid w:val="005E600B"/>
    <w:rsid w:val="005E6683"/>
    <w:rsid w:val="005E6F92"/>
    <w:rsid w:val="005E7099"/>
    <w:rsid w:val="005E7418"/>
    <w:rsid w:val="005E7D45"/>
    <w:rsid w:val="005E7E4A"/>
    <w:rsid w:val="005E7FD2"/>
    <w:rsid w:val="005F00AE"/>
    <w:rsid w:val="005F0BDA"/>
    <w:rsid w:val="005F20CC"/>
    <w:rsid w:val="005F2803"/>
    <w:rsid w:val="005F293C"/>
    <w:rsid w:val="005F2DA8"/>
    <w:rsid w:val="005F353C"/>
    <w:rsid w:val="005F3745"/>
    <w:rsid w:val="005F416E"/>
    <w:rsid w:val="005F4D43"/>
    <w:rsid w:val="005F5F4E"/>
    <w:rsid w:val="005F64D9"/>
    <w:rsid w:val="005F7132"/>
    <w:rsid w:val="00600690"/>
    <w:rsid w:val="00600D28"/>
    <w:rsid w:val="0060208D"/>
    <w:rsid w:val="0060231E"/>
    <w:rsid w:val="00602398"/>
    <w:rsid w:val="006033F9"/>
    <w:rsid w:val="00603548"/>
    <w:rsid w:val="0060394D"/>
    <w:rsid w:val="00603977"/>
    <w:rsid w:val="00603FA8"/>
    <w:rsid w:val="0060441F"/>
    <w:rsid w:val="0060549A"/>
    <w:rsid w:val="006058E2"/>
    <w:rsid w:val="00605BDD"/>
    <w:rsid w:val="006061CE"/>
    <w:rsid w:val="00606420"/>
    <w:rsid w:val="00606442"/>
    <w:rsid w:val="00606791"/>
    <w:rsid w:val="00606842"/>
    <w:rsid w:val="0061098E"/>
    <w:rsid w:val="00610E34"/>
    <w:rsid w:val="00610E52"/>
    <w:rsid w:val="00611227"/>
    <w:rsid w:val="006112E2"/>
    <w:rsid w:val="006118C1"/>
    <w:rsid w:val="00611A66"/>
    <w:rsid w:val="00611EEF"/>
    <w:rsid w:val="006137D9"/>
    <w:rsid w:val="006139B8"/>
    <w:rsid w:val="00614253"/>
    <w:rsid w:val="00615251"/>
    <w:rsid w:val="0061548E"/>
    <w:rsid w:val="006156F7"/>
    <w:rsid w:val="00615871"/>
    <w:rsid w:val="00615C79"/>
    <w:rsid w:val="00616416"/>
    <w:rsid w:val="006176C5"/>
    <w:rsid w:val="0062024B"/>
    <w:rsid w:val="00620A3F"/>
    <w:rsid w:val="00621E29"/>
    <w:rsid w:val="00622643"/>
    <w:rsid w:val="006251E3"/>
    <w:rsid w:val="0062553E"/>
    <w:rsid w:val="00625FD7"/>
    <w:rsid w:val="006263CC"/>
    <w:rsid w:val="00626605"/>
    <w:rsid w:val="006266B4"/>
    <w:rsid w:val="00627B4F"/>
    <w:rsid w:val="00630546"/>
    <w:rsid w:val="00630591"/>
    <w:rsid w:val="006310F2"/>
    <w:rsid w:val="006312EF"/>
    <w:rsid w:val="006317EB"/>
    <w:rsid w:val="00631A10"/>
    <w:rsid w:val="00633592"/>
    <w:rsid w:val="006335DC"/>
    <w:rsid w:val="00633A8A"/>
    <w:rsid w:val="006340A5"/>
    <w:rsid w:val="00634243"/>
    <w:rsid w:val="00634729"/>
    <w:rsid w:val="00635677"/>
    <w:rsid w:val="00635FA1"/>
    <w:rsid w:val="006361B6"/>
    <w:rsid w:val="0063698B"/>
    <w:rsid w:val="0063720D"/>
    <w:rsid w:val="006379C5"/>
    <w:rsid w:val="006406DC"/>
    <w:rsid w:val="006416DA"/>
    <w:rsid w:val="00641725"/>
    <w:rsid w:val="00641B1D"/>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C"/>
    <w:rsid w:val="00655DDF"/>
    <w:rsid w:val="00656815"/>
    <w:rsid w:val="00657409"/>
    <w:rsid w:val="00657447"/>
    <w:rsid w:val="00657825"/>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6475"/>
    <w:rsid w:val="006771B9"/>
    <w:rsid w:val="00677222"/>
    <w:rsid w:val="0067794F"/>
    <w:rsid w:val="00681500"/>
    <w:rsid w:val="00681AE4"/>
    <w:rsid w:val="00681C00"/>
    <w:rsid w:val="00682C90"/>
    <w:rsid w:val="00683387"/>
    <w:rsid w:val="0068356C"/>
    <w:rsid w:val="00683F40"/>
    <w:rsid w:val="00684519"/>
    <w:rsid w:val="006846C8"/>
    <w:rsid w:val="006852C8"/>
    <w:rsid w:val="00686FE9"/>
    <w:rsid w:val="00687F4B"/>
    <w:rsid w:val="00690627"/>
    <w:rsid w:val="00691140"/>
    <w:rsid w:val="00691548"/>
    <w:rsid w:val="00693BE4"/>
    <w:rsid w:val="006940AF"/>
    <w:rsid w:val="00694561"/>
    <w:rsid w:val="006945BF"/>
    <w:rsid w:val="006959B3"/>
    <w:rsid w:val="00695B52"/>
    <w:rsid w:val="0069605B"/>
    <w:rsid w:val="006962C2"/>
    <w:rsid w:val="00697093"/>
    <w:rsid w:val="00697AC8"/>
    <w:rsid w:val="006A0D46"/>
    <w:rsid w:val="006A1BC4"/>
    <w:rsid w:val="006A21D5"/>
    <w:rsid w:val="006A2D84"/>
    <w:rsid w:val="006A3A96"/>
    <w:rsid w:val="006A4398"/>
    <w:rsid w:val="006A47E8"/>
    <w:rsid w:val="006A4802"/>
    <w:rsid w:val="006A488E"/>
    <w:rsid w:val="006A4970"/>
    <w:rsid w:val="006A555F"/>
    <w:rsid w:val="006A6BF4"/>
    <w:rsid w:val="006A74D3"/>
    <w:rsid w:val="006A7510"/>
    <w:rsid w:val="006B1F78"/>
    <w:rsid w:val="006B1F7E"/>
    <w:rsid w:val="006B2012"/>
    <w:rsid w:val="006B26E5"/>
    <w:rsid w:val="006B27B2"/>
    <w:rsid w:val="006B2E93"/>
    <w:rsid w:val="006B3F7E"/>
    <w:rsid w:val="006B4360"/>
    <w:rsid w:val="006B4F0B"/>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1694"/>
    <w:rsid w:val="006D171E"/>
    <w:rsid w:val="006D240E"/>
    <w:rsid w:val="006D273C"/>
    <w:rsid w:val="006D2F6B"/>
    <w:rsid w:val="006D30E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6A55"/>
    <w:rsid w:val="006E73C7"/>
    <w:rsid w:val="006E7795"/>
    <w:rsid w:val="006F093C"/>
    <w:rsid w:val="006F0C47"/>
    <w:rsid w:val="006F1391"/>
    <w:rsid w:val="006F2476"/>
    <w:rsid w:val="006F3443"/>
    <w:rsid w:val="006F34F7"/>
    <w:rsid w:val="006F40B4"/>
    <w:rsid w:val="006F4580"/>
    <w:rsid w:val="006F45AC"/>
    <w:rsid w:val="006F4AF5"/>
    <w:rsid w:val="006F4B7D"/>
    <w:rsid w:val="006F522F"/>
    <w:rsid w:val="006F56FE"/>
    <w:rsid w:val="006F57C7"/>
    <w:rsid w:val="006F5982"/>
    <w:rsid w:val="006F6E4D"/>
    <w:rsid w:val="006F7076"/>
    <w:rsid w:val="006F7422"/>
    <w:rsid w:val="006F7F28"/>
    <w:rsid w:val="0070086E"/>
    <w:rsid w:val="007010CA"/>
    <w:rsid w:val="00701CF6"/>
    <w:rsid w:val="007021AC"/>
    <w:rsid w:val="00702779"/>
    <w:rsid w:val="00704234"/>
    <w:rsid w:val="00704493"/>
    <w:rsid w:val="007048F6"/>
    <w:rsid w:val="00704AE8"/>
    <w:rsid w:val="00705405"/>
    <w:rsid w:val="007060EA"/>
    <w:rsid w:val="0070726C"/>
    <w:rsid w:val="00707CCD"/>
    <w:rsid w:val="00710C08"/>
    <w:rsid w:val="00711AB8"/>
    <w:rsid w:val="00711CBA"/>
    <w:rsid w:val="00711DD3"/>
    <w:rsid w:val="00711ED9"/>
    <w:rsid w:val="00713133"/>
    <w:rsid w:val="00713907"/>
    <w:rsid w:val="00714F8F"/>
    <w:rsid w:val="00715024"/>
    <w:rsid w:val="00715204"/>
    <w:rsid w:val="00715313"/>
    <w:rsid w:val="0071547F"/>
    <w:rsid w:val="0071588B"/>
    <w:rsid w:val="00715B3E"/>
    <w:rsid w:val="00716138"/>
    <w:rsid w:val="007202A0"/>
    <w:rsid w:val="00720A0C"/>
    <w:rsid w:val="007213F6"/>
    <w:rsid w:val="00722242"/>
    <w:rsid w:val="007230B8"/>
    <w:rsid w:val="00723250"/>
    <w:rsid w:val="0072356C"/>
    <w:rsid w:val="00724A24"/>
    <w:rsid w:val="0072595B"/>
    <w:rsid w:val="0072660B"/>
    <w:rsid w:val="00726739"/>
    <w:rsid w:val="007268B3"/>
    <w:rsid w:val="007271DD"/>
    <w:rsid w:val="00727BB8"/>
    <w:rsid w:val="0073076D"/>
    <w:rsid w:val="0073095E"/>
    <w:rsid w:val="00733036"/>
    <w:rsid w:val="0073305F"/>
    <w:rsid w:val="00734327"/>
    <w:rsid w:val="0073438F"/>
    <w:rsid w:val="007345A5"/>
    <w:rsid w:val="007346D3"/>
    <w:rsid w:val="00735EF1"/>
    <w:rsid w:val="00736C26"/>
    <w:rsid w:val="00741280"/>
    <w:rsid w:val="007415C0"/>
    <w:rsid w:val="007422E4"/>
    <w:rsid w:val="007426CB"/>
    <w:rsid w:val="00742826"/>
    <w:rsid w:val="00743DBE"/>
    <w:rsid w:val="00744032"/>
    <w:rsid w:val="00744874"/>
    <w:rsid w:val="00745258"/>
    <w:rsid w:val="00746D99"/>
    <w:rsid w:val="00746FEC"/>
    <w:rsid w:val="00747DA7"/>
    <w:rsid w:val="0075077A"/>
    <w:rsid w:val="00753561"/>
    <w:rsid w:val="00755333"/>
    <w:rsid w:val="0075653C"/>
    <w:rsid w:val="00756788"/>
    <w:rsid w:val="007568D6"/>
    <w:rsid w:val="0075768B"/>
    <w:rsid w:val="007608DB"/>
    <w:rsid w:val="00760B61"/>
    <w:rsid w:val="007610FE"/>
    <w:rsid w:val="00761EC4"/>
    <w:rsid w:val="007636F3"/>
    <w:rsid w:val="0076548F"/>
    <w:rsid w:val="00766FC1"/>
    <w:rsid w:val="0076746D"/>
    <w:rsid w:val="00767D49"/>
    <w:rsid w:val="00770707"/>
    <w:rsid w:val="0077202B"/>
    <w:rsid w:val="00773047"/>
    <w:rsid w:val="00774087"/>
    <w:rsid w:val="007753FF"/>
    <w:rsid w:val="00775F84"/>
    <w:rsid w:val="007765CB"/>
    <w:rsid w:val="007767DF"/>
    <w:rsid w:val="00776825"/>
    <w:rsid w:val="00777016"/>
    <w:rsid w:val="007774D4"/>
    <w:rsid w:val="00777D1A"/>
    <w:rsid w:val="00777D2F"/>
    <w:rsid w:val="00777D9A"/>
    <w:rsid w:val="00780575"/>
    <w:rsid w:val="00781E73"/>
    <w:rsid w:val="0078346D"/>
    <w:rsid w:val="0078478F"/>
    <w:rsid w:val="00786880"/>
    <w:rsid w:val="00787D60"/>
    <w:rsid w:val="00791665"/>
    <w:rsid w:val="0079189A"/>
    <w:rsid w:val="007919E7"/>
    <w:rsid w:val="00794156"/>
    <w:rsid w:val="00795057"/>
    <w:rsid w:val="007960B0"/>
    <w:rsid w:val="007962CE"/>
    <w:rsid w:val="007965A8"/>
    <w:rsid w:val="0079683B"/>
    <w:rsid w:val="00796B68"/>
    <w:rsid w:val="007A0BCF"/>
    <w:rsid w:val="007A13C1"/>
    <w:rsid w:val="007A1704"/>
    <w:rsid w:val="007A2819"/>
    <w:rsid w:val="007A2D76"/>
    <w:rsid w:val="007A3636"/>
    <w:rsid w:val="007A4215"/>
    <w:rsid w:val="007A4D6D"/>
    <w:rsid w:val="007A53F5"/>
    <w:rsid w:val="007A56DA"/>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1DEE"/>
    <w:rsid w:val="007C2253"/>
    <w:rsid w:val="007C39A1"/>
    <w:rsid w:val="007C3B29"/>
    <w:rsid w:val="007C4316"/>
    <w:rsid w:val="007C45E3"/>
    <w:rsid w:val="007C5809"/>
    <w:rsid w:val="007C5909"/>
    <w:rsid w:val="007C5E2B"/>
    <w:rsid w:val="007C5F30"/>
    <w:rsid w:val="007C5FAB"/>
    <w:rsid w:val="007C66AF"/>
    <w:rsid w:val="007C7761"/>
    <w:rsid w:val="007D0568"/>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AC2"/>
    <w:rsid w:val="007E62DA"/>
    <w:rsid w:val="007E6B93"/>
    <w:rsid w:val="007E6CE9"/>
    <w:rsid w:val="007E7083"/>
    <w:rsid w:val="007F1357"/>
    <w:rsid w:val="007F2A1A"/>
    <w:rsid w:val="007F2F5D"/>
    <w:rsid w:val="007F359E"/>
    <w:rsid w:val="007F3B0F"/>
    <w:rsid w:val="007F3D45"/>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364F"/>
    <w:rsid w:val="008043A4"/>
    <w:rsid w:val="00804B8A"/>
    <w:rsid w:val="00805586"/>
    <w:rsid w:val="00805DD5"/>
    <w:rsid w:val="0080611C"/>
    <w:rsid w:val="00806653"/>
    <w:rsid w:val="00807706"/>
    <w:rsid w:val="00807A3B"/>
    <w:rsid w:val="00810B97"/>
    <w:rsid w:val="008110F9"/>
    <w:rsid w:val="00811C0C"/>
    <w:rsid w:val="00812E0B"/>
    <w:rsid w:val="0081367A"/>
    <w:rsid w:val="0081378F"/>
    <w:rsid w:val="008144DC"/>
    <w:rsid w:val="00815499"/>
    <w:rsid w:val="00815B75"/>
    <w:rsid w:val="00815BD9"/>
    <w:rsid w:val="00815DF6"/>
    <w:rsid w:val="00815E17"/>
    <w:rsid w:val="00815F6E"/>
    <w:rsid w:val="00820829"/>
    <w:rsid w:val="00820A16"/>
    <w:rsid w:val="00820D2D"/>
    <w:rsid w:val="00820F1B"/>
    <w:rsid w:val="0082208C"/>
    <w:rsid w:val="00822FD2"/>
    <w:rsid w:val="00823636"/>
    <w:rsid w:val="0082418C"/>
    <w:rsid w:val="00827429"/>
    <w:rsid w:val="00827EA9"/>
    <w:rsid w:val="00830573"/>
    <w:rsid w:val="00831466"/>
    <w:rsid w:val="00831783"/>
    <w:rsid w:val="00831939"/>
    <w:rsid w:val="008323FD"/>
    <w:rsid w:val="00832C3C"/>
    <w:rsid w:val="00832FA9"/>
    <w:rsid w:val="008347DE"/>
    <w:rsid w:val="00834C87"/>
    <w:rsid w:val="0083541A"/>
    <w:rsid w:val="00835D23"/>
    <w:rsid w:val="00835E9B"/>
    <w:rsid w:val="00836B2A"/>
    <w:rsid w:val="008404D7"/>
    <w:rsid w:val="00841FA1"/>
    <w:rsid w:val="008422E9"/>
    <w:rsid w:val="0084298F"/>
    <w:rsid w:val="00844172"/>
    <w:rsid w:val="0084417A"/>
    <w:rsid w:val="00844FCA"/>
    <w:rsid w:val="00844FCB"/>
    <w:rsid w:val="0084601D"/>
    <w:rsid w:val="00846A94"/>
    <w:rsid w:val="008470A9"/>
    <w:rsid w:val="008472A5"/>
    <w:rsid w:val="008479F8"/>
    <w:rsid w:val="008504A2"/>
    <w:rsid w:val="008520DE"/>
    <w:rsid w:val="0085261D"/>
    <w:rsid w:val="008546F0"/>
    <w:rsid w:val="008553D8"/>
    <w:rsid w:val="0085557A"/>
    <w:rsid w:val="00855C91"/>
    <w:rsid w:val="00856202"/>
    <w:rsid w:val="00856ABD"/>
    <w:rsid w:val="00860850"/>
    <w:rsid w:val="00860A08"/>
    <w:rsid w:val="00861082"/>
    <w:rsid w:val="00861650"/>
    <w:rsid w:val="00861AE4"/>
    <w:rsid w:val="00861E7B"/>
    <w:rsid w:val="00862C85"/>
    <w:rsid w:val="00862EE7"/>
    <w:rsid w:val="00863178"/>
    <w:rsid w:val="00863DB1"/>
    <w:rsid w:val="00864225"/>
    <w:rsid w:val="008647E2"/>
    <w:rsid w:val="008654B2"/>
    <w:rsid w:val="008656E3"/>
    <w:rsid w:val="008658C6"/>
    <w:rsid w:val="00865C3F"/>
    <w:rsid w:val="008666CE"/>
    <w:rsid w:val="00867105"/>
    <w:rsid w:val="008712AF"/>
    <w:rsid w:val="00871AB2"/>
    <w:rsid w:val="008725F8"/>
    <w:rsid w:val="00872D2B"/>
    <w:rsid w:val="00873D63"/>
    <w:rsid w:val="008740DB"/>
    <w:rsid w:val="008744E8"/>
    <w:rsid w:val="008746DF"/>
    <w:rsid w:val="00875803"/>
    <w:rsid w:val="00875FD5"/>
    <w:rsid w:val="00876348"/>
    <w:rsid w:val="00876362"/>
    <w:rsid w:val="00876ED7"/>
    <w:rsid w:val="0087751A"/>
    <w:rsid w:val="008808E3"/>
    <w:rsid w:val="00880B6E"/>
    <w:rsid w:val="00880DB9"/>
    <w:rsid w:val="0088152D"/>
    <w:rsid w:val="00881DB4"/>
    <w:rsid w:val="00881FF2"/>
    <w:rsid w:val="00882836"/>
    <w:rsid w:val="00883ABA"/>
    <w:rsid w:val="008845F8"/>
    <w:rsid w:val="00884B0E"/>
    <w:rsid w:val="00884DAF"/>
    <w:rsid w:val="008852D0"/>
    <w:rsid w:val="0088574B"/>
    <w:rsid w:val="00885B14"/>
    <w:rsid w:val="00885C9C"/>
    <w:rsid w:val="00887082"/>
    <w:rsid w:val="0088745E"/>
    <w:rsid w:val="0088777F"/>
    <w:rsid w:val="00891A7E"/>
    <w:rsid w:val="00892D61"/>
    <w:rsid w:val="008933A7"/>
    <w:rsid w:val="00893B6D"/>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6279"/>
    <w:rsid w:val="008A6E50"/>
    <w:rsid w:val="008A7029"/>
    <w:rsid w:val="008B01C4"/>
    <w:rsid w:val="008B01D9"/>
    <w:rsid w:val="008B0825"/>
    <w:rsid w:val="008B3EB0"/>
    <w:rsid w:val="008B48D5"/>
    <w:rsid w:val="008B5970"/>
    <w:rsid w:val="008B6288"/>
    <w:rsid w:val="008C13DA"/>
    <w:rsid w:val="008C1833"/>
    <w:rsid w:val="008C2EB1"/>
    <w:rsid w:val="008C3812"/>
    <w:rsid w:val="008C3B2F"/>
    <w:rsid w:val="008C3C2D"/>
    <w:rsid w:val="008C3EB8"/>
    <w:rsid w:val="008C4006"/>
    <w:rsid w:val="008C440F"/>
    <w:rsid w:val="008C51F7"/>
    <w:rsid w:val="008C5DB2"/>
    <w:rsid w:val="008C5E06"/>
    <w:rsid w:val="008C6F9C"/>
    <w:rsid w:val="008C705C"/>
    <w:rsid w:val="008C7142"/>
    <w:rsid w:val="008C7288"/>
    <w:rsid w:val="008C73A0"/>
    <w:rsid w:val="008C77E8"/>
    <w:rsid w:val="008C780C"/>
    <w:rsid w:val="008C7C06"/>
    <w:rsid w:val="008D0FD1"/>
    <w:rsid w:val="008D2030"/>
    <w:rsid w:val="008D223A"/>
    <w:rsid w:val="008D2E97"/>
    <w:rsid w:val="008D328E"/>
    <w:rsid w:val="008D392A"/>
    <w:rsid w:val="008D3FE3"/>
    <w:rsid w:val="008D43A0"/>
    <w:rsid w:val="008D441D"/>
    <w:rsid w:val="008D4719"/>
    <w:rsid w:val="008D489E"/>
    <w:rsid w:val="008D53E7"/>
    <w:rsid w:val="008D592F"/>
    <w:rsid w:val="008D5E9A"/>
    <w:rsid w:val="008D600B"/>
    <w:rsid w:val="008D66BD"/>
    <w:rsid w:val="008D6A4D"/>
    <w:rsid w:val="008D6A68"/>
    <w:rsid w:val="008D6BC3"/>
    <w:rsid w:val="008D77C4"/>
    <w:rsid w:val="008D7840"/>
    <w:rsid w:val="008D7BF4"/>
    <w:rsid w:val="008E0EDB"/>
    <w:rsid w:val="008E1692"/>
    <w:rsid w:val="008E5642"/>
    <w:rsid w:val="008E5EBE"/>
    <w:rsid w:val="008E69B5"/>
    <w:rsid w:val="008F0067"/>
    <w:rsid w:val="008F068F"/>
    <w:rsid w:val="008F0724"/>
    <w:rsid w:val="008F1B92"/>
    <w:rsid w:val="008F1BEB"/>
    <w:rsid w:val="008F1CC5"/>
    <w:rsid w:val="008F229B"/>
    <w:rsid w:val="008F32ED"/>
    <w:rsid w:val="008F393E"/>
    <w:rsid w:val="008F4E01"/>
    <w:rsid w:val="008F6776"/>
    <w:rsid w:val="008F788C"/>
    <w:rsid w:val="008F7901"/>
    <w:rsid w:val="00900962"/>
    <w:rsid w:val="00900DF9"/>
    <w:rsid w:val="00900E34"/>
    <w:rsid w:val="00900FA8"/>
    <w:rsid w:val="00901304"/>
    <w:rsid w:val="0090136D"/>
    <w:rsid w:val="00902053"/>
    <w:rsid w:val="009029A6"/>
    <w:rsid w:val="00902FB5"/>
    <w:rsid w:val="00904D95"/>
    <w:rsid w:val="009055E3"/>
    <w:rsid w:val="00905B29"/>
    <w:rsid w:val="00906967"/>
    <w:rsid w:val="00906A87"/>
    <w:rsid w:val="00906C76"/>
    <w:rsid w:val="0090770D"/>
    <w:rsid w:val="0091030D"/>
    <w:rsid w:val="009109C6"/>
    <w:rsid w:val="0091137F"/>
    <w:rsid w:val="00911D57"/>
    <w:rsid w:val="00911DD4"/>
    <w:rsid w:val="00912207"/>
    <w:rsid w:val="00912DB5"/>
    <w:rsid w:val="009139CE"/>
    <w:rsid w:val="00913AE2"/>
    <w:rsid w:val="00913B86"/>
    <w:rsid w:val="0091475B"/>
    <w:rsid w:val="00914D60"/>
    <w:rsid w:val="00920AF3"/>
    <w:rsid w:val="00922586"/>
    <w:rsid w:val="00922A3E"/>
    <w:rsid w:val="00922A4C"/>
    <w:rsid w:val="00922AE7"/>
    <w:rsid w:val="00923736"/>
    <w:rsid w:val="009244C7"/>
    <w:rsid w:val="00924E5A"/>
    <w:rsid w:val="00925B21"/>
    <w:rsid w:val="00925D23"/>
    <w:rsid w:val="0092616C"/>
    <w:rsid w:val="00926244"/>
    <w:rsid w:val="00926C7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30A7"/>
    <w:rsid w:val="00943184"/>
    <w:rsid w:val="009433DC"/>
    <w:rsid w:val="00943FF0"/>
    <w:rsid w:val="00944998"/>
    <w:rsid w:val="00944B77"/>
    <w:rsid w:val="00944C35"/>
    <w:rsid w:val="00945192"/>
    <w:rsid w:val="00945304"/>
    <w:rsid w:val="00945E86"/>
    <w:rsid w:val="00945EDD"/>
    <w:rsid w:val="00947718"/>
    <w:rsid w:val="00947DFE"/>
    <w:rsid w:val="009501DA"/>
    <w:rsid w:val="0095050B"/>
    <w:rsid w:val="00950BE4"/>
    <w:rsid w:val="009517B3"/>
    <w:rsid w:val="00951BF1"/>
    <w:rsid w:val="009520BA"/>
    <w:rsid w:val="00952509"/>
    <w:rsid w:val="00954782"/>
    <w:rsid w:val="00956C75"/>
    <w:rsid w:val="00957DE8"/>
    <w:rsid w:val="00960333"/>
    <w:rsid w:val="00960EE3"/>
    <w:rsid w:val="009638E1"/>
    <w:rsid w:val="00963EE6"/>
    <w:rsid w:val="00963FC5"/>
    <w:rsid w:val="0096518B"/>
    <w:rsid w:val="00965356"/>
    <w:rsid w:val="009659F6"/>
    <w:rsid w:val="00965DC1"/>
    <w:rsid w:val="00965FEE"/>
    <w:rsid w:val="00966D0D"/>
    <w:rsid w:val="00966D46"/>
    <w:rsid w:val="00966D74"/>
    <w:rsid w:val="0096721E"/>
    <w:rsid w:val="009673A5"/>
    <w:rsid w:val="00970510"/>
    <w:rsid w:val="00970744"/>
    <w:rsid w:val="00970968"/>
    <w:rsid w:val="00970F7F"/>
    <w:rsid w:val="00971828"/>
    <w:rsid w:val="009720A8"/>
    <w:rsid w:val="0097275B"/>
    <w:rsid w:val="00973329"/>
    <w:rsid w:val="00973F8B"/>
    <w:rsid w:val="00973FB4"/>
    <w:rsid w:val="0097444B"/>
    <w:rsid w:val="00975F43"/>
    <w:rsid w:val="00976C48"/>
    <w:rsid w:val="0097707E"/>
    <w:rsid w:val="009775C8"/>
    <w:rsid w:val="00977F02"/>
    <w:rsid w:val="00980A7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305F"/>
    <w:rsid w:val="0099497D"/>
    <w:rsid w:val="00995202"/>
    <w:rsid w:val="00995929"/>
    <w:rsid w:val="00996682"/>
    <w:rsid w:val="009967CF"/>
    <w:rsid w:val="00996CF7"/>
    <w:rsid w:val="00996D51"/>
    <w:rsid w:val="009A06B8"/>
    <w:rsid w:val="009A0D63"/>
    <w:rsid w:val="009A141E"/>
    <w:rsid w:val="009A1483"/>
    <w:rsid w:val="009A24DD"/>
    <w:rsid w:val="009A2EA0"/>
    <w:rsid w:val="009A3767"/>
    <w:rsid w:val="009A379E"/>
    <w:rsid w:val="009A3BB7"/>
    <w:rsid w:val="009A403B"/>
    <w:rsid w:val="009A4A3F"/>
    <w:rsid w:val="009A4EFF"/>
    <w:rsid w:val="009A7F9D"/>
    <w:rsid w:val="009B01BD"/>
    <w:rsid w:val="009B1131"/>
    <w:rsid w:val="009B12D0"/>
    <w:rsid w:val="009B159B"/>
    <w:rsid w:val="009B189D"/>
    <w:rsid w:val="009B276A"/>
    <w:rsid w:val="009B32E2"/>
    <w:rsid w:val="009B38BC"/>
    <w:rsid w:val="009B4177"/>
    <w:rsid w:val="009B4BB3"/>
    <w:rsid w:val="009B4C15"/>
    <w:rsid w:val="009B56C4"/>
    <w:rsid w:val="009B690A"/>
    <w:rsid w:val="009B71F7"/>
    <w:rsid w:val="009C0CC9"/>
    <w:rsid w:val="009C0DA0"/>
    <w:rsid w:val="009C136D"/>
    <w:rsid w:val="009C208B"/>
    <w:rsid w:val="009C3208"/>
    <w:rsid w:val="009C3E79"/>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A71"/>
    <w:rsid w:val="009D5E2B"/>
    <w:rsid w:val="009D5E51"/>
    <w:rsid w:val="009D6B8F"/>
    <w:rsid w:val="009D707F"/>
    <w:rsid w:val="009D7470"/>
    <w:rsid w:val="009D7AB0"/>
    <w:rsid w:val="009E01BC"/>
    <w:rsid w:val="009E09A8"/>
    <w:rsid w:val="009E2204"/>
    <w:rsid w:val="009E226A"/>
    <w:rsid w:val="009E22AB"/>
    <w:rsid w:val="009E2CC8"/>
    <w:rsid w:val="009E306D"/>
    <w:rsid w:val="009E35A3"/>
    <w:rsid w:val="009E3821"/>
    <w:rsid w:val="009E3BE9"/>
    <w:rsid w:val="009E3BFA"/>
    <w:rsid w:val="009E3ED5"/>
    <w:rsid w:val="009E411E"/>
    <w:rsid w:val="009E4890"/>
    <w:rsid w:val="009E514C"/>
    <w:rsid w:val="009E53D6"/>
    <w:rsid w:val="009E5586"/>
    <w:rsid w:val="009E5F55"/>
    <w:rsid w:val="009E6632"/>
    <w:rsid w:val="009E6944"/>
    <w:rsid w:val="009E7278"/>
    <w:rsid w:val="009E74CF"/>
    <w:rsid w:val="009E7DDB"/>
    <w:rsid w:val="009F04F4"/>
    <w:rsid w:val="009F0617"/>
    <w:rsid w:val="009F0920"/>
    <w:rsid w:val="009F1774"/>
    <w:rsid w:val="009F1A10"/>
    <w:rsid w:val="009F1AC5"/>
    <w:rsid w:val="009F294C"/>
    <w:rsid w:val="009F3208"/>
    <w:rsid w:val="009F3E04"/>
    <w:rsid w:val="009F4C59"/>
    <w:rsid w:val="009F4D97"/>
    <w:rsid w:val="009F5817"/>
    <w:rsid w:val="009F7A10"/>
    <w:rsid w:val="009F7A6F"/>
    <w:rsid w:val="00A008EA"/>
    <w:rsid w:val="00A033CE"/>
    <w:rsid w:val="00A038D0"/>
    <w:rsid w:val="00A03BA4"/>
    <w:rsid w:val="00A03BF0"/>
    <w:rsid w:val="00A04032"/>
    <w:rsid w:val="00A04A79"/>
    <w:rsid w:val="00A05979"/>
    <w:rsid w:val="00A059B9"/>
    <w:rsid w:val="00A06E1F"/>
    <w:rsid w:val="00A11C7A"/>
    <w:rsid w:val="00A13B11"/>
    <w:rsid w:val="00A156AE"/>
    <w:rsid w:val="00A16390"/>
    <w:rsid w:val="00A169AC"/>
    <w:rsid w:val="00A16D82"/>
    <w:rsid w:val="00A16EF8"/>
    <w:rsid w:val="00A2077F"/>
    <w:rsid w:val="00A20C67"/>
    <w:rsid w:val="00A20E03"/>
    <w:rsid w:val="00A22034"/>
    <w:rsid w:val="00A2257E"/>
    <w:rsid w:val="00A231FD"/>
    <w:rsid w:val="00A2378B"/>
    <w:rsid w:val="00A240B9"/>
    <w:rsid w:val="00A25302"/>
    <w:rsid w:val="00A25437"/>
    <w:rsid w:val="00A263E0"/>
    <w:rsid w:val="00A263FC"/>
    <w:rsid w:val="00A26685"/>
    <w:rsid w:val="00A26B8F"/>
    <w:rsid w:val="00A26FBA"/>
    <w:rsid w:val="00A27E95"/>
    <w:rsid w:val="00A313DD"/>
    <w:rsid w:val="00A31433"/>
    <w:rsid w:val="00A31F68"/>
    <w:rsid w:val="00A32731"/>
    <w:rsid w:val="00A33C59"/>
    <w:rsid w:val="00A34586"/>
    <w:rsid w:val="00A35515"/>
    <w:rsid w:val="00A357D6"/>
    <w:rsid w:val="00A35BF4"/>
    <w:rsid w:val="00A35E51"/>
    <w:rsid w:val="00A36465"/>
    <w:rsid w:val="00A36C39"/>
    <w:rsid w:val="00A374C5"/>
    <w:rsid w:val="00A37A78"/>
    <w:rsid w:val="00A40069"/>
    <w:rsid w:val="00A40502"/>
    <w:rsid w:val="00A40A97"/>
    <w:rsid w:val="00A41176"/>
    <w:rsid w:val="00A41C90"/>
    <w:rsid w:val="00A425F4"/>
    <w:rsid w:val="00A434AB"/>
    <w:rsid w:val="00A44235"/>
    <w:rsid w:val="00A462E4"/>
    <w:rsid w:val="00A46543"/>
    <w:rsid w:val="00A466BC"/>
    <w:rsid w:val="00A46858"/>
    <w:rsid w:val="00A47543"/>
    <w:rsid w:val="00A47A19"/>
    <w:rsid w:val="00A502D2"/>
    <w:rsid w:val="00A5136B"/>
    <w:rsid w:val="00A514C7"/>
    <w:rsid w:val="00A51E7D"/>
    <w:rsid w:val="00A52219"/>
    <w:rsid w:val="00A523BF"/>
    <w:rsid w:val="00A52A2A"/>
    <w:rsid w:val="00A53A9F"/>
    <w:rsid w:val="00A540E5"/>
    <w:rsid w:val="00A5455B"/>
    <w:rsid w:val="00A5461D"/>
    <w:rsid w:val="00A5702F"/>
    <w:rsid w:val="00A5730F"/>
    <w:rsid w:val="00A5739F"/>
    <w:rsid w:val="00A57AA1"/>
    <w:rsid w:val="00A61F90"/>
    <w:rsid w:val="00A621C8"/>
    <w:rsid w:val="00A62863"/>
    <w:rsid w:val="00A6365E"/>
    <w:rsid w:val="00A64A00"/>
    <w:rsid w:val="00A64A85"/>
    <w:rsid w:val="00A6552A"/>
    <w:rsid w:val="00A655C3"/>
    <w:rsid w:val="00A65BEA"/>
    <w:rsid w:val="00A66BB3"/>
    <w:rsid w:val="00A7011E"/>
    <w:rsid w:val="00A703CE"/>
    <w:rsid w:val="00A7080F"/>
    <w:rsid w:val="00A72169"/>
    <w:rsid w:val="00A7253D"/>
    <w:rsid w:val="00A72E27"/>
    <w:rsid w:val="00A73548"/>
    <w:rsid w:val="00A73F34"/>
    <w:rsid w:val="00A74996"/>
    <w:rsid w:val="00A755AD"/>
    <w:rsid w:val="00A75A42"/>
    <w:rsid w:val="00A75B79"/>
    <w:rsid w:val="00A761E4"/>
    <w:rsid w:val="00A769A2"/>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78F0"/>
    <w:rsid w:val="00A87C01"/>
    <w:rsid w:val="00A90906"/>
    <w:rsid w:val="00A91764"/>
    <w:rsid w:val="00A93065"/>
    <w:rsid w:val="00A9363C"/>
    <w:rsid w:val="00A93DF6"/>
    <w:rsid w:val="00A94BA5"/>
    <w:rsid w:val="00A94C61"/>
    <w:rsid w:val="00A94D91"/>
    <w:rsid w:val="00A966CE"/>
    <w:rsid w:val="00A966DE"/>
    <w:rsid w:val="00A96A4B"/>
    <w:rsid w:val="00A97FB7"/>
    <w:rsid w:val="00AA0163"/>
    <w:rsid w:val="00AA0663"/>
    <w:rsid w:val="00AA082C"/>
    <w:rsid w:val="00AA18B4"/>
    <w:rsid w:val="00AA2128"/>
    <w:rsid w:val="00AA2BAA"/>
    <w:rsid w:val="00AA30DD"/>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6D07"/>
    <w:rsid w:val="00AA75F7"/>
    <w:rsid w:val="00AA7F76"/>
    <w:rsid w:val="00AB0341"/>
    <w:rsid w:val="00AB03D8"/>
    <w:rsid w:val="00AB0555"/>
    <w:rsid w:val="00AB09FF"/>
    <w:rsid w:val="00AB0FE0"/>
    <w:rsid w:val="00AB1588"/>
    <w:rsid w:val="00AB19C7"/>
    <w:rsid w:val="00AB1B2C"/>
    <w:rsid w:val="00AB1CA6"/>
    <w:rsid w:val="00AB2A62"/>
    <w:rsid w:val="00AB4A95"/>
    <w:rsid w:val="00AB4B98"/>
    <w:rsid w:val="00AB585A"/>
    <w:rsid w:val="00AB65A3"/>
    <w:rsid w:val="00AB772F"/>
    <w:rsid w:val="00AC1C40"/>
    <w:rsid w:val="00AC1EF2"/>
    <w:rsid w:val="00AC2AD2"/>
    <w:rsid w:val="00AC31F6"/>
    <w:rsid w:val="00AC3F69"/>
    <w:rsid w:val="00AC4CED"/>
    <w:rsid w:val="00AC58CA"/>
    <w:rsid w:val="00AC5B6B"/>
    <w:rsid w:val="00AC66C2"/>
    <w:rsid w:val="00AC7A05"/>
    <w:rsid w:val="00AC7C2F"/>
    <w:rsid w:val="00AD2D07"/>
    <w:rsid w:val="00AD334B"/>
    <w:rsid w:val="00AD3CC8"/>
    <w:rsid w:val="00AD4FFA"/>
    <w:rsid w:val="00AD57E2"/>
    <w:rsid w:val="00AD5B29"/>
    <w:rsid w:val="00AD6D20"/>
    <w:rsid w:val="00AD6E55"/>
    <w:rsid w:val="00AD6E58"/>
    <w:rsid w:val="00AD7795"/>
    <w:rsid w:val="00AD7D54"/>
    <w:rsid w:val="00AE0363"/>
    <w:rsid w:val="00AE04B2"/>
    <w:rsid w:val="00AE0D42"/>
    <w:rsid w:val="00AE1D38"/>
    <w:rsid w:val="00AE24A3"/>
    <w:rsid w:val="00AE253B"/>
    <w:rsid w:val="00AE33B8"/>
    <w:rsid w:val="00AE402A"/>
    <w:rsid w:val="00AE4CE7"/>
    <w:rsid w:val="00AE53EC"/>
    <w:rsid w:val="00AE5BED"/>
    <w:rsid w:val="00AE72C8"/>
    <w:rsid w:val="00AF0D16"/>
    <w:rsid w:val="00AF0D7A"/>
    <w:rsid w:val="00AF120C"/>
    <w:rsid w:val="00AF1C10"/>
    <w:rsid w:val="00AF20BF"/>
    <w:rsid w:val="00AF21AB"/>
    <w:rsid w:val="00AF23AC"/>
    <w:rsid w:val="00AF29DD"/>
    <w:rsid w:val="00AF2D8F"/>
    <w:rsid w:val="00AF2DE7"/>
    <w:rsid w:val="00AF3DBB"/>
    <w:rsid w:val="00AF4C2F"/>
    <w:rsid w:val="00AF5BDA"/>
    <w:rsid w:val="00AF5F61"/>
    <w:rsid w:val="00AF79E7"/>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712"/>
    <w:rsid w:val="00B172AD"/>
    <w:rsid w:val="00B2060B"/>
    <w:rsid w:val="00B216A1"/>
    <w:rsid w:val="00B216F1"/>
    <w:rsid w:val="00B231EE"/>
    <w:rsid w:val="00B2323C"/>
    <w:rsid w:val="00B23BC9"/>
    <w:rsid w:val="00B2400D"/>
    <w:rsid w:val="00B24653"/>
    <w:rsid w:val="00B2491D"/>
    <w:rsid w:val="00B24AC5"/>
    <w:rsid w:val="00B24F03"/>
    <w:rsid w:val="00B250AA"/>
    <w:rsid w:val="00B252F0"/>
    <w:rsid w:val="00B25632"/>
    <w:rsid w:val="00B25EF3"/>
    <w:rsid w:val="00B266C3"/>
    <w:rsid w:val="00B30117"/>
    <w:rsid w:val="00B30E74"/>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95"/>
    <w:rsid w:val="00B421EA"/>
    <w:rsid w:val="00B429F0"/>
    <w:rsid w:val="00B42CAB"/>
    <w:rsid w:val="00B43715"/>
    <w:rsid w:val="00B4415C"/>
    <w:rsid w:val="00B44D10"/>
    <w:rsid w:val="00B451DD"/>
    <w:rsid w:val="00B46176"/>
    <w:rsid w:val="00B508F5"/>
    <w:rsid w:val="00B512A8"/>
    <w:rsid w:val="00B51748"/>
    <w:rsid w:val="00B5217E"/>
    <w:rsid w:val="00B52D50"/>
    <w:rsid w:val="00B53CC3"/>
    <w:rsid w:val="00B546EA"/>
    <w:rsid w:val="00B5627B"/>
    <w:rsid w:val="00B56D67"/>
    <w:rsid w:val="00B570A2"/>
    <w:rsid w:val="00B572E9"/>
    <w:rsid w:val="00B574F2"/>
    <w:rsid w:val="00B60734"/>
    <w:rsid w:val="00B622CE"/>
    <w:rsid w:val="00B62598"/>
    <w:rsid w:val="00B632F2"/>
    <w:rsid w:val="00B6449A"/>
    <w:rsid w:val="00B65517"/>
    <w:rsid w:val="00B65E35"/>
    <w:rsid w:val="00B66EFF"/>
    <w:rsid w:val="00B6716E"/>
    <w:rsid w:val="00B71A15"/>
    <w:rsid w:val="00B7245D"/>
    <w:rsid w:val="00B734AA"/>
    <w:rsid w:val="00B75512"/>
    <w:rsid w:val="00B75AE7"/>
    <w:rsid w:val="00B75D7C"/>
    <w:rsid w:val="00B7675C"/>
    <w:rsid w:val="00B76913"/>
    <w:rsid w:val="00B76945"/>
    <w:rsid w:val="00B7736D"/>
    <w:rsid w:val="00B77578"/>
    <w:rsid w:val="00B80F0C"/>
    <w:rsid w:val="00B81577"/>
    <w:rsid w:val="00B8185B"/>
    <w:rsid w:val="00B83392"/>
    <w:rsid w:val="00B8392B"/>
    <w:rsid w:val="00B83D63"/>
    <w:rsid w:val="00B847A2"/>
    <w:rsid w:val="00B8545C"/>
    <w:rsid w:val="00B86055"/>
    <w:rsid w:val="00B86280"/>
    <w:rsid w:val="00B86D0A"/>
    <w:rsid w:val="00B87745"/>
    <w:rsid w:val="00B913C9"/>
    <w:rsid w:val="00B91537"/>
    <w:rsid w:val="00B915AC"/>
    <w:rsid w:val="00B91827"/>
    <w:rsid w:val="00B91848"/>
    <w:rsid w:val="00B92049"/>
    <w:rsid w:val="00B92A20"/>
    <w:rsid w:val="00B933CA"/>
    <w:rsid w:val="00B93B2A"/>
    <w:rsid w:val="00B93B4E"/>
    <w:rsid w:val="00B93F7A"/>
    <w:rsid w:val="00B94213"/>
    <w:rsid w:val="00B949C6"/>
    <w:rsid w:val="00B94B4C"/>
    <w:rsid w:val="00B96231"/>
    <w:rsid w:val="00B96D52"/>
    <w:rsid w:val="00B977A7"/>
    <w:rsid w:val="00B97ED4"/>
    <w:rsid w:val="00BA024C"/>
    <w:rsid w:val="00BA13E0"/>
    <w:rsid w:val="00BA250E"/>
    <w:rsid w:val="00BA32B0"/>
    <w:rsid w:val="00BA492A"/>
    <w:rsid w:val="00BA602B"/>
    <w:rsid w:val="00BA69B0"/>
    <w:rsid w:val="00BA6D98"/>
    <w:rsid w:val="00BA7381"/>
    <w:rsid w:val="00BA7585"/>
    <w:rsid w:val="00BA7D0F"/>
    <w:rsid w:val="00BB14E9"/>
    <w:rsid w:val="00BB1A07"/>
    <w:rsid w:val="00BB23C2"/>
    <w:rsid w:val="00BB340F"/>
    <w:rsid w:val="00BB39F9"/>
    <w:rsid w:val="00BB3AE4"/>
    <w:rsid w:val="00BB3EF6"/>
    <w:rsid w:val="00BB4988"/>
    <w:rsid w:val="00BB4F1A"/>
    <w:rsid w:val="00BB528E"/>
    <w:rsid w:val="00BB68D2"/>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55E6"/>
    <w:rsid w:val="00BC61B0"/>
    <w:rsid w:val="00BC66F6"/>
    <w:rsid w:val="00BC6944"/>
    <w:rsid w:val="00BC6F03"/>
    <w:rsid w:val="00BD0350"/>
    <w:rsid w:val="00BD10C4"/>
    <w:rsid w:val="00BD1943"/>
    <w:rsid w:val="00BD30FA"/>
    <w:rsid w:val="00BD4CC7"/>
    <w:rsid w:val="00BD4D60"/>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A56"/>
    <w:rsid w:val="00BF6E08"/>
    <w:rsid w:val="00BF6FDE"/>
    <w:rsid w:val="00BF70AB"/>
    <w:rsid w:val="00BF7C09"/>
    <w:rsid w:val="00BF7FE2"/>
    <w:rsid w:val="00C005FF"/>
    <w:rsid w:val="00C012DB"/>
    <w:rsid w:val="00C0139B"/>
    <w:rsid w:val="00C01434"/>
    <w:rsid w:val="00C02280"/>
    <w:rsid w:val="00C02966"/>
    <w:rsid w:val="00C02E6D"/>
    <w:rsid w:val="00C0306D"/>
    <w:rsid w:val="00C03133"/>
    <w:rsid w:val="00C031A7"/>
    <w:rsid w:val="00C0324B"/>
    <w:rsid w:val="00C035B0"/>
    <w:rsid w:val="00C0375D"/>
    <w:rsid w:val="00C06417"/>
    <w:rsid w:val="00C070DE"/>
    <w:rsid w:val="00C07414"/>
    <w:rsid w:val="00C078EE"/>
    <w:rsid w:val="00C07BC3"/>
    <w:rsid w:val="00C106E7"/>
    <w:rsid w:val="00C10C58"/>
    <w:rsid w:val="00C10C5E"/>
    <w:rsid w:val="00C11150"/>
    <w:rsid w:val="00C112EC"/>
    <w:rsid w:val="00C11A34"/>
    <w:rsid w:val="00C11F3E"/>
    <w:rsid w:val="00C1275E"/>
    <w:rsid w:val="00C12C5E"/>
    <w:rsid w:val="00C12D0D"/>
    <w:rsid w:val="00C13768"/>
    <w:rsid w:val="00C14DA0"/>
    <w:rsid w:val="00C14DFB"/>
    <w:rsid w:val="00C15068"/>
    <w:rsid w:val="00C1671F"/>
    <w:rsid w:val="00C16964"/>
    <w:rsid w:val="00C16B54"/>
    <w:rsid w:val="00C2115F"/>
    <w:rsid w:val="00C2181F"/>
    <w:rsid w:val="00C22B87"/>
    <w:rsid w:val="00C23364"/>
    <w:rsid w:val="00C234DF"/>
    <w:rsid w:val="00C2391D"/>
    <w:rsid w:val="00C23BA6"/>
    <w:rsid w:val="00C23C13"/>
    <w:rsid w:val="00C2410D"/>
    <w:rsid w:val="00C24887"/>
    <w:rsid w:val="00C24C37"/>
    <w:rsid w:val="00C24C8B"/>
    <w:rsid w:val="00C24CB1"/>
    <w:rsid w:val="00C24EBB"/>
    <w:rsid w:val="00C251EB"/>
    <w:rsid w:val="00C25652"/>
    <w:rsid w:val="00C259AB"/>
    <w:rsid w:val="00C26156"/>
    <w:rsid w:val="00C26F9C"/>
    <w:rsid w:val="00C279FA"/>
    <w:rsid w:val="00C30E3A"/>
    <w:rsid w:val="00C32D2B"/>
    <w:rsid w:val="00C33393"/>
    <w:rsid w:val="00C343C2"/>
    <w:rsid w:val="00C3589E"/>
    <w:rsid w:val="00C37148"/>
    <w:rsid w:val="00C375B0"/>
    <w:rsid w:val="00C40086"/>
    <w:rsid w:val="00C40A5B"/>
    <w:rsid w:val="00C40C9B"/>
    <w:rsid w:val="00C4275F"/>
    <w:rsid w:val="00C4320A"/>
    <w:rsid w:val="00C43631"/>
    <w:rsid w:val="00C4371A"/>
    <w:rsid w:val="00C43748"/>
    <w:rsid w:val="00C437DB"/>
    <w:rsid w:val="00C43A15"/>
    <w:rsid w:val="00C4473A"/>
    <w:rsid w:val="00C44A94"/>
    <w:rsid w:val="00C44F4F"/>
    <w:rsid w:val="00C476C3"/>
    <w:rsid w:val="00C47881"/>
    <w:rsid w:val="00C47CA2"/>
    <w:rsid w:val="00C504ED"/>
    <w:rsid w:val="00C50C56"/>
    <w:rsid w:val="00C51375"/>
    <w:rsid w:val="00C52716"/>
    <w:rsid w:val="00C52E42"/>
    <w:rsid w:val="00C53F3C"/>
    <w:rsid w:val="00C54175"/>
    <w:rsid w:val="00C54206"/>
    <w:rsid w:val="00C54958"/>
    <w:rsid w:val="00C54B4B"/>
    <w:rsid w:val="00C55A4C"/>
    <w:rsid w:val="00C55EC9"/>
    <w:rsid w:val="00C55FB1"/>
    <w:rsid w:val="00C60680"/>
    <w:rsid w:val="00C607BC"/>
    <w:rsid w:val="00C6088A"/>
    <w:rsid w:val="00C61011"/>
    <w:rsid w:val="00C61B6D"/>
    <w:rsid w:val="00C61DE6"/>
    <w:rsid w:val="00C62DED"/>
    <w:rsid w:val="00C63E97"/>
    <w:rsid w:val="00C64416"/>
    <w:rsid w:val="00C6492E"/>
    <w:rsid w:val="00C649DC"/>
    <w:rsid w:val="00C64E0E"/>
    <w:rsid w:val="00C64E68"/>
    <w:rsid w:val="00C65106"/>
    <w:rsid w:val="00C6709C"/>
    <w:rsid w:val="00C67631"/>
    <w:rsid w:val="00C705AF"/>
    <w:rsid w:val="00C70895"/>
    <w:rsid w:val="00C70DA2"/>
    <w:rsid w:val="00C7192D"/>
    <w:rsid w:val="00C71B1C"/>
    <w:rsid w:val="00C7205A"/>
    <w:rsid w:val="00C7248E"/>
    <w:rsid w:val="00C72649"/>
    <w:rsid w:val="00C73739"/>
    <w:rsid w:val="00C74F4B"/>
    <w:rsid w:val="00C75017"/>
    <w:rsid w:val="00C75196"/>
    <w:rsid w:val="00C752B1"/>
    <w:rsid w:val="00C7585B"/>
    <w:rsid w:val="00C75A0F"/>
    <w:rsid w:val="00C764E9"/>
    <w:rsid w:val="00C766E8"/>
    <w:rsid w:val="00C76BD0"/>
    <w:rsid w:val="00C7784C"/>
    <w:rsid w:val="00C779D8"/>
    <w:rsid w:val="00C77C64"/>
    <w:rsid w:val="00C77EED"/>
    <w:rsid w:val="00C77F97"/>
    <w:rsid w:val="00C81796"/>
    <w:rsid w:val="00C82171"/>
    <w:rsid w:val="00C8287F"/>
    <w:rsid w:val="00C828E2"/>
    <w:rsid w:val="00C8357D"/>
    <w:rsid w:val="00C83C69"/>
    <w:rsid w:val="00C840AD"/>
    <w:rsid w:val="00C842A8"/>
    <w:rsid w:val="00C8433A"/>
    <w:rsid w:val="00C845AF"/>
    <w:rsid w:val="00C87D9F"/>
    <w:rsid w:val="00C9174E"/>
    <w:rsid w:val="00C92753"/>
    <w:rsid w:val="00C92E7A"/>
    <w:rsid w:val="00C92F8B"/>
    <w:rsid w:val="00C930F0"/>
    <w:rsid w:val="00C9331A"/>
    <w:rsid w:val="00C93A4E"/>
    <w:rsid w:val="00C969AE"/>
    <w:rsid w:val="00C96A28"/>
    <w:rsid w:val="00CA0567"/>
    <w:rsid w:val="00CA092A"/>
    <w:rsid w:val="00CA0C90"/>
    <w:rsid w:val="00CA1AEA"/>
    <w:rsid w:val="00CA1FBB"/>
    <w:rsid w:val="00CA27CC"/>
    <w:rsid w:val="00CA2A05"/>
    <w:rsid w:val="00CA3585"/>
    <w:rsid w:val="00CA522B"/>
    <w:rsid w:val="00CA5572"/>
    <w:rsid w:val="00CA5AD4"/>
    <w:rsid w:val="00CA5F54"/>
    <w:rsid w:val="00CA6BE6"/>
    <w:rsid w:val="00CA7128"/>
    <w:rsid w:val="00CA7592"/>
    <w:rsid w:val="00CA7A9B"/>
    <w:rsid w:val="00CA7D58"/>
    <w:rsid w:val="00CB0709"/>
    <w:rsid w:val="00CB10DF"/>
    <w:rsid w:val="00CB1447"/>
    <w:rsid w:val="00CB1F78"/>
    <w:rsid w:val="00CB2585"/>
    <w:rsid w:val="00CB382E"/>
    <w:rsid w:val="00CB398C"/>
    <w:rsid w:val="00CB3AA9"/>
    <w:rsid w:val="00CB3ADC"/>
    <w:rsid w:val="00CB42C5"/>
    <w:rsid w:val="00CB4668"/>
    <w:rsid w:val="00CB5F5A"/>
    <w:rsid w:val="00CB6AA7"/>
    <w:rsid w:val="00CC18B5"/>
    <w:rsid w:val="00CC2B18"/>
    <w:rsid w:val="00CC30F3"/>
    <w:rsid w:val="00CC3395"/>
    <w:rsid w:val="00CC34D2"/>
    <w:rsid w:val="00CC3962"/>
    <w:rsid w:val="00CC640C"/>
    <w:rsid w:val="00CC6AAA"/>
    <w:rsid w:val="00CC6AD5"/>
    <w:rsid w:val="00CC6D78"/>
    <w:rsid w:val="00CC6F92"/>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429C"/>
    <w:rsid w:val="00CE5134"/>
    <w:rsid w:val="00CE5562"/>
    <w:rsid w:val="00CE557C"/>
    <w:rsid w:val="00CE5C0D"/>
    <w:rsid w:val="00CE66BD"/>
    <w:rsid w:val="00CE77B3"/>
    <w:rsid w:val="00CF099D"/>
    <w:rsid w:val="00CF26F5"/>
    <w:rsid w:val="00CF2931"/>
    <w:rsid w:val="00CF3163"/>
    <w:rsid w:val="00CF364C"/>
    <w:rsid w:val="00CF3B7A"/>
    <w:rsid w:val="00CF3F2F"/>
    <w:rsid w:val="00CF45F7"/>
    <w:rsid w:val="00CF66C5"/>
    <w:rsid w:val="00CF7F6D"/>
    <w:rsid w:val="00D003D8"/>
    <w:rsid w:val="00D005C9"/>
    <w:rsid w:val="00D007D4"/>
    <w:rsid w:val="00D00D15"/>
    <w:rsid w:val="00D00E93"/>
    <w:rsid w:val="00D00F41"/>
    <w:rsid w:val="00D01C02"/>
    <w:rsid w:val="00D03611"/>
    <w:rsid w:val="00D037A5"/>
    <w:rsid w:val="00D03B37"/>
    <w:rsid w:val="00D04114"/>
    <w:rsid w:val="00D04599"/>
    <w:rsid w:val="00D04D97"/>
    <w:rsid w:val="00D0527D"/>
    <w:rsid w:val="00D06AA0"/>
    <w:rsid w:val="00D10759"/>
    <w:rsid w:val="00D11171"/>
    <w:rsid w:val="00D11357"/>
    <w:rsid w:val="00D113BC"/>
    <w:rsid w:val="00D118C1"/>
    <w:rsid w:val="00D118C4"/>
    <w:rsid w:val="00D118DF"/>
    <w:rsid w:val="00D1300F"/>
    <w:rsid w:val="00D13806"/>
    <w:rsid w:val="00D13D25"/>
    <w:rsid w:val="00D14256"/>
    <w:rsid w:val="00D14EEA"/>
    <w:rsid w:val="00D15460"/>
    <w:rsid w:val="00D1590B"/>
    <w:rsid w:val="00D15BFA"/>
    <w:rsid w:val="00D16092"/>
    <w:rsid w:val="00D1622D"/>
    <w:rsid w:val="00D16387"/>
    <w:rsid w:val="00D16622"/>
    <w:rsid w:val="00D16856"/>
    <w:rsid w:val="00D16B6B"/>
    <w:rsid w:val="00D1776E"/>
    <w:rsid w:val="00D17BCE"/>
    <w:rsid w:val="00D17D77"/>
    <w:rsid w:val="00D2079E"/>
    <w:rsid w:val="00D212CF"/>
    <w:rsid w:val="00D22087"/>
    <w:rsid w:val="00D22374"/>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E86"/>
    <w:rsid w:val="00D42AE1"/>
    <w:rsid w:val="00D4309C"/>
    <w:rsid w:val="00D436E7"/>
    <w:rsid w:val="00D44DA4"/>
    <w:rsid w:val="00D4538B"/>
    <w:rsid w:val="00D463FC"/>
    <w:rsid w:val="00D47280"/>
    <w:rsid w:val="00D47335"/>
    <w:rsid w:val="00D503B8"/>
    <w:rsid w:val="00D50A26"/>
    <w:rsid w:val="00D52CA8"/>
    <w:rsid w:val="00D53012"/>
    <w:rsid w:val="00D5382E"/>
    <w:rsid w:val="00D546AA"/>
    <w:rsid w:val="00D549A9"/>
    <w:rsid w:val="00D55725"/>
    <w:rsid w:val="00D5691F"/>
    <w:rsid w:val="00D57416"/>
    <w:rsid w:val="00D61936"/>
    <w:rsid w:val="00D62DD4"/>
    <w:rsid w:val="00D62E80"/>
    <w:rsid w:val="00D6306D"/>
    <w:rsid w:val="00D637AA"/>
    <w:rsid w:val="00D63A97"/>
    <w:rsid w:val="00D63C8D"/>
    <w:rsid w:val="00D6453B"/>
    <w:rsid w:val="00D6457D"/>
    <w:rsid w:val="00D66C84"/>
    <w:rsid w:val="00D6721C"/>
    <w:rsid w:val="00D673E9"/>
    <w:rsid w:val="00D677AD"/>
    <w:rsid w:val="00D6795B"/>
    <w:rsid w:val="00D70346"/>
    <w:rsid w:val="00D708E2"/>
    <w:rsid w:val="00D71008"/>
    <w:rsid w:val="00D73535"/>
    <w:rsid w:val="00D73796"/>
    <w:rsid w:val="00D737D0"/>
    <w:rsid w:val="00D75A31"/>
    <w:rsid w:val="00D779FC"/>
    <w:rsid w:val="00D805D8"/>
    <w:rsid w:val="00D80926"/>
    <w:rsid w:val="00D80B2D"/>
    <w:rsid w:val="00D81923"/>
    <w:rsid w:val="00D82CCC"/>
    <w:rsid w:val="00D841D5"/>
    <w:rsid w:val="00D866DD"/>
    <w:rsid w:val="00D868F5"/>
    <w:rsid w:val="00D86DA8"/>
    <w:rsid w:val="00D878A5"/>
    <w:rsid w:val="00D87C04"/>
    <w:rsid w:val="00D87CE8"/>
    <w:rsid w:val="00D87D70"/>
    <w:rsid w:val="00D87EC1"/>
    <w:rsid w:val="00D91249"/>
    <w:rsid w:val="00D9151B"/>
    <w:rsid w:val="00D91AFD"/>
    <w:rsid w:val="00D92297"/>
    <w:rsid w:val="00D923EE"/>
    <w:rsid w:val="00D926A5"/>
    <w:rsid w:val="00D928C3"/>
    <w:rsid w:val="00D92D7E"/>
    <w:rsid w:val="00D930FE"/>
    <w:rsid w:val="00D9322C"/>
    <w:rsid w:val="00D936A4"/>
    <w:rsid w:val="00D93A06"/>
    <w:rsid w:val="00D94301"/>
    <w:rsid w:val="00D94605"/>
    <w:rsid w:val="00D948F4"/>
    <w:rsid w:val="00D95153"/>
    <w:rsid w:val="00D96283"/>
    <w:rsid w:val="00D96926"/>
    <w:rsid w:val="00D97256"/>
    <w:rsid w:val="00DA00B6"/>
    <w:rsid w:val="00DA1C7A"/>
    <w:rsid w:val="00DA2758"/>
    <w:rsid w:val="00DA3EC9"/>
    <w:rsid w:val="00DA3F15"/>
    <w:rsid w:val="00DA4123"/>
    <w:rsid w:val="00DA4247"/>
    <w:rsid w:val="00DA44B4"/>
    <w:rsid w:val="00DA5516"/>
    <w:rsid w:val="00DA574F"/>
    <w:rsid w:val="00DA6AC9"/>
    <w:rsid w:val="00DB187C"/>
    <w:rsid w:val="00DB1F26"/>
    <w:rsid w:val="00DB2C18"/>
    <w:rsid w:val="00DB36A2"/>
    <w:rsid w:val="00DB38EF"/>
    <w:rsid w:val="00DB4276"/>
    <w:rsid w:val="00DB47F1"/>
    <w:rsid w:val="00DB5094"/>
    <w:rsid w:val="00DB6B5F"/>
    <w:rsid w:val="00DB6FD4"/>
    <w:rsid w:val="00DC0076"/>
    <w:rsid w:val="00DC19C3"/>
    <w:rsid w:val="00DC1D6B"/>
    <w:rsid w:val="00DC3009"/>
    <w:rsid w:val="00DC36B9"/>
    <w:rsid w:val="00DC3F5E"/>
    <w:rsid w:val="00DC43FB"/>
    <w:rsid w:val="00DC6002"/>
    <w:rsid w:val="00DC626F"/>
    <w:rsid w:val="00DC67FC"/>
    <w:rsid w:val="00DC6E6F"/>
    <w:rsid w:val="00DC70CA"/>
    <w:rsid w:val="00DC71D8"/>
    <w:rsid w:val="00DC753A"/>
    <w:rsid w:val="00DC7A73"/>
    <w:rsid w:val="00DD08DD"/>
    <w:rsid w:val="00DD091F"/>
    <w:rsid w:val="00DD136E"/>
    <w:rsid w:val="00DD29FE"/>
    <w:rsid w:val="00DD315A"/>
    <w:rsid w:val="00DD3283"/>
    <w:rsid w:val="00DD5A71"/>
    <w:rsid w:val="00DD6565"/>
    <w:rsid w:val="00DD6FB9"/>
    <w:rsid w:val="00DD6FF6"/>
    <w:rsid w:val="00DD7213"/>
    <w:rsid w:val="00DD73EF"/>
    <w:rsid w:val="00DD7624"/>
    <w:rsid w:val="00DD7B4F"/>
    <w:rsid w:val="00DE112F"/>
    <w:rsid w:val="00DE19BA"/>
    <w:rsid w:val="00DE1E21"/>
    <w:rsid w:val="00DE2144"/>
    <w:rsid w:val="00DE3037"/>
    <w:rsid w:val="00DE337B"/>
    <w:rsid w:val="00DE3926"/>
    <w:rsid w:val="00DE407A"/>
    <w:rsid w:val="00DE543E"/>
    <w:rsid w:val="00DE5D72"/>
    <w:rsid w:val="00DE63FC"/>
    <w:rsid w:val="00DE6B99"/>
    <w:rsid w:val="00DF0ED1"/>
    <w:rsid w:val="00DF1670"/>
    <w:rsid w:val="00DF2846"/>
    <w:rsid w:val="00DF2A30"/>
    <w:rsid w:val="00DF2F77"/>
    <w:rsid w:val="00DF322F"/>
    <w:rsid w:val="00DF36B9"/>
    <w:rsid w:val="00DF42D6"/>
    <w:rsid w:val="00DF494C"/>
    <w:rsid w:val="00DF530B"/>
    <w:rsid w:val="00DF57A6"/>
    <w:rsid w:val="00DF6606"/>
    <w:rsid w:val="00DF7B7D"/>
    <w:rsid w:val="00DF7F12"/>
    <w:rsid w:val="00E00601"/>
    <w:rsid w:val="00E01AA3"/>
    <w:rsid w:val="00E01FB2"/>
    <w:rsid w:val="00E02F34"/>
    <w:rsid w:val="00E03418"/>
    <w:rsid w:val="00E06A25"/>
    <w:rsid w:val="00E10168"/>
    <w:rsid w:val="00E11964"/>
    <w:rsid w:val="00E11D16"/>
    <w:rsid w:val="00E11F51"/>
    <w:rsid w:val="00E124CD"/>
    <w:rsid w:val="00E12CAB"/>
    <w:rsid w:val="00E13D12"/>
    <w:rsid w:val="00E13FC7"/>
    <w:rsid w:val="00E14246"/>
    <w:rsid w:val="00E14886"/>
    <w:rsid w:val="00E14B45"/>
    <w:rsid w:val="00E14F85"/>
    <w:rsid w:val="00E15324"/>
    <w:rsid w:val="00E16ED0"/>
    <w:rsid w:val="00E178D8"/>
    <w:rsid w:val="00E20030"/>
    <w:rsid w:val="00E201AE"/>
    <w:rsid w:val="00E20913"/>
    <w:rsid w:val="00E2095E"/>
    <w:rsid w:val="00E20A20"/>
    <w:rsid w:val="00E22148"/>
    <w:rsid w:val="00E22A4C"/>
    <w:rsid w:val="00E23BA7"/>
    <w:rsid w:val="00E252B8"/>
    <w:rsid w:val="00E25311"/>
    <w:rsid w:val="00E27005"/>
    <w:rsid w:val="00E275E0"/>
    <w:rsid w:val="00E27854"/>
    <w:rsid w:val="00E30111"/>
    <w:rsid w:val="00E30379"/>
    <w:rsid w:val="00E30704"/>
    <w:rsid w:val="00E30FC4"/>
    <w:rsid w:val="00E31539"/>
    <w:rsid w:val="00E31FCD"/>
    <w:rsid w:val="00E326D5"/>
    <w:rsid w:val="00E32716"/>
    <w:rsid w:val="00E32730"/>
    <w:rsid w:val="00E33AE9"/>
    <w:rsid w:val="00E33CF0"/>
    <w:rsid w:val="00E344AA"/>
    <w:rsid w:val="00E3478C"/>
    <w:rsid w:val="00E34AE0"/>
    <w:rsid w:val="00E35A0B"/>
    <w:rsid w:val="00E40027"/>
    <w:rsid w:val="00E40F7A"/>
    <w:rsid w:val="00E41024"/>
    <w:rsid w:val="00E41E40"/>
    <w:rsid w:val="00E428FF"/>
    <w:rsid w:val="00E42B4A"/>
    <w:rsid w:val="00E43471"/>
    <w:rsid w:val="00E4464A"/>
    <w:rsid w:val="00E45A77"/>
    <w:rsid w:val="00E45CC8"/>
    <w:rsid w:val="00E473E7"/>
    <w:rsid w:val="00E47D23"/>
    <w:rsid w:val="00E50FA7"/>
    <w:rsid w:val="00E52120"/>
    <w:rsid w:val="00E527DB"/>
    <w:rsid w:val="00E52A96"/>
    <w:rsid w:val="00E52BCA"/>
    <w:rsid w:val="00E53673"/>
    <w:rsid w:val="00E5433A"/>
    <w:rsid w:val="00E54D58"/>
    <w:rsid w:val="00E552ED"/>
    <w:rsid w:val="00E558B9"/>
    <w:rsid w:val="00E56A9B"/>
    <w:rsid w:val="00E56CC2"/>
    <w:rsid w:val="00E60187"/>
    <w:rsid w:val="00E605A2"/>
    <w:rsid w:val="00E6065D"/>
    <w:rsid w:val="00E60FAA"/>
    <w:rsid w:val="00E62207"/>
    <w:rsid w:val="00E62BB1"/>
    <w:rsid w:val="00E639A8"/>
    <w:rsid w:val="00E63E2E"/>
    <w:rsid w:val="00E64548"/>
    <w:rsid w:val="00E667F3"/>
    <w:rsid w:val="00E67D25"/>
    <w:rsid w:val="00E67E1C"/>
    <w:rsid w:val="00E700C1"/>
    <w:rsid w:val="00E70E2E"/>
    <w:rsid w:val="00E7103A"/>
    <w:rsid w:val="00E71663"/>
    <w:rsid w:val="00E71783"/>
    <w:rsid w:val="00E72E14"/>
    <w:rsid w:val="00E732BC"/>
    <w:rsid w:val="00E73CF6"/>
    <w:rsid w:val="00E73F90"/>
    <w:rsid w:val="00E74E4A"/>
    <w:rsid w:val="00E75245"/>
    <w:rsid w:val="00E76FA9"/>
    <w:rsid w:val="00E7710C"/>
    <w:rsid w:val="00E77508"/>
    <w:rsid w:val="00E803D5"/>
    <w:rsid w:val="00E804C5"/>
    <w:rsid w:val="00E808FC"/>
    <w:rsid w:val="00E80D8D"/>
    <w:rsid w:val="00E80DD2"/>
    <w:rsid w:val="00E82160"/>
    <w:rsid w:val="00E824B8"/>
    <w:rsid w:val="00E82EB1"/>
    <w:rsid w:val="00E83ECB"/>
    <w:rsid w:val="00E84406"/>
    <w:rsid w:val="00E84878"/>
    <w:rsid w:val="00E85CFF"/>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24B2"/>
    <w:rsid w:val="00EA293D"/>
    <w:rsid w:val="00EA3448"/>
    <w:rsid w:val="00EA43EB"/>
    <w:rsid w:val="00EA5EED"/>
    <w:rsid w:val="00EA6069"/>
    <w:rsid w:val="00EA6445"/>
    <w:rsid w:val="00EA6A52"/>
    <w:rsid w:val="00EA76F5"/>
    <w:rsid w:val="00EA7B3B"/>
    <w:rsid w:val="00EA7E3F"/>
    <w:rsid w:val="00EA7E81"/>
    <w:rsid w:val="00EB1576"/>
    <w:rsid w:val="00EB184D"/>
    <w:rsid w:val="00EB2082"/>
    <w:rsid w:val="00EB4F77"/>
    <w:rsid w:val="00EB5733"/>
    <w:rsid w:val="00EB7272"/>
    <w:rsid w:val="00EC0F55"/>
    <w:rsid w:val="00EC1934"/>
    <w:rsid w:val="00EC2719"/>
    <w:rsid w:val="00EC4FB2"/>
    <w:rsid w:val="00EC5CFF"/>
    <w:rsid w:val="00ED06C9"/>
    <w:rsid w:val="00ED19EC"/>
    <w:rsid w:val="00ED2E30"/>
    <w:rsid w:val="00ED395D"/>
    <w:rsid w:val="00ED45A0"/>
    <w:rsid w:val="00ED4C30"/>
    <w:rsid w:val="00ED5730"/>
    <w:rsid w:val="00ED6056"/>
    <w:rsid w:val="00ED63E0"/>
    <w:rsid w:val="00EE0486"/>
    <w:rsid w:val="00EE198F"/>
    <w:rsid w:val="00EE28FD"/>
    <w:rsid w:val="00EE5950"/>
    <w:rsid w:val="00EE7609"/>
    <w:rsid w:val="00EE7967"/>
    <w:rsid w:val="00EF0F32"/>
    <w:rsid w:val="00EF1508"/>
    <w:rsid w:val="00EF26E5"/>
    <w:rsid w:val="00EF4126"/>
    <w:rsid w:val="00EF42FF"/>
    <w:rsid w:val="00EF5082"/>
    <w:rsid w:val="00EF6A3C"/>
    <w:rsid w:val="00EF6C9B"/>
    <w:rsid w:val="00F0019E"/>
    <w:rsid w:val="00F00200"/>
    <w:rsid w:val="00F0111E"/>
    <w:rsid w:val="00F01441"/>
    <w:rsid w:val="00F01862"/>
    <w:rsid w:val="00F02238"/>
    <w:rsid w:val="00F034F9"/>
    <w:rsid w:val="00F04C12"/>
    <w:rsid w:val="00F0573A"/>
    <w:rsid w:val="00F05B39"/>
    <w:rsid w:val="00F05BE0"/>
    <w:rsid w:val="00F0795E"/>
    <w:rsid w:val="00F100F1"/>
    <w:rsid w:val="00F10C20"/>
    <w:rsid w:val="00F11436"/>
    <w:rsid w:val="00F11BC2"/>
    <w:rsid w:val="00F12215"/>
    <w:rsid w:val="00F12842"/>
    <w:rsid w:val="00F13FDB"/>
    <w:rsid w:val="00F1408D"/>
    <w:rsid w:val="00F144C2"/>
    <w:rsid w:val="00F15540"/>
    <w:rsid w:val="00F16089"/>
    <w:rsid w:val="00F209DF"/>
    <w:rsid w:val="00F20BA9"/>
    <w:rsid w:val="00F23082"/>
    <w:rsid w:val="00F24200"/>
    <w:rsid w:val="00F24E4A"/>
    <w:rsid w:val="00F25466"/>
    <w:rsid w:val="00F2619B"/>
    <w:rsid w:val="00F261FB"/>
    <w:rsid w:val="00F2620E"/>
    <w:rsid w:val="00F26BCA"/>
    <w:rsid w:val="00F27269"/>
    <w:rsid w:val="00F276EC"/>
    <w:rsid w:val="00F3012A"/>
    <w:rsid w:val="00F302BB"/>
    <w:rsid w:val="00F30CDB"/>
    <w:rsid w:val="00F31402"/>
    <w:rsid w:val="00F3164A"/>
    <w:rsid w:val="00F31DAD"/>
    <w:rsid w:val="00F33078"/>
    <w:rsid w:val="00F3362F"/>
    <w:rsid w:val="00F33A2E"/>
    <w:rsid w:val="00F34341"/>
    <w:rsid w:val="00F34678"/>
    <w:rsid w:val="00F34AA0"/>
    <w:rsid w:val="00F3597D"/>
    <w:rsid w:val="00F3601A"/>
    <w:rsid w:val="00F36A79"/>
    <w:rsid w:val="00F3762E"/>
    <w:rsid w:val="00F400EB"/>
    <w:rsid w:val="00F40CC2"/>
    <w:rsid w:val="00F41856"/>
    <w:rsid w:val="00F41A0C"/>
    <w:rsid w:val="00F42612"/>
    <w:rsid w:val="00F44272"/>
    <w:rsid w:val="00F44924"/>
    <w:rsid w:val="00F44BA0"/>
    <w:rsid w:val="00F44EBB"/>
    <w:rsid w:val="00F45520"/>
    <w:rsid w:val="00F457D1"/>
    <w:rsid w:val="00F46497"/>
    <w:rsid w:val="00F47072"/>
    <w:rsid w:val="00F471C0"/>
    <w:rsid w:val="00F47662"/>
    <w:rsid w:val="00F479F0"/>
    <w:rsid w:val="00F505D7"/>
    <w:rsid w:val="00F50A7D"/>
    <w:rsid w:val="00F50CCB"/>
    <w:rsid w:val="00F52E12"/>
    <w:rsid w:val="00F541A4"/>
    <w:rsid w:val="00F5612E"/>
    <w:rsid w:val="00F57C87"/>
    <w:rsid w:val="00F601E6"/>
    <w:rsid w:val="00F6114C"/>
    <w:rsid w:val="00F61980"/>
    <w:rsid w:val="00F61BA1"/>
    <w:rsid w:val="00F622A9"/>
    <w:rsid w:val="00F63EAC"/>
    <w:rsid w:val="00F644BE"/>
    <w:rsid w:val="00F64CC7"/>
    <w:rsid w:val="00F64E41"/>
    <w:rsid w:val="00F6505E"/>
    <w:rsid w:val="00F6620E"/>
    <w:rsid w:val="00F66834"/>
    <w:rsid w:val="00F67397"/>
    <w:rsid w:val="00F6776C"/>
    <w:rsid w:val="00F70417"/>
    <w:rsid w:val="00F707B7"/>
    <w:rsid w:val="00F70858"/>
    <w:rsid w:val="00F70ADA"/>
    <w:rsid w:val="00F71914"/>
    <w:rsid w:val="00F72F6E"/>
    <w:rsid w:val="00F739F5"/>
    <w:rsid w:val="00F7429F"/>
    <w:rsid w:val="00F7470A"/>
    <w:rsid w:val="00F75001"/>
    <w:rsid w:val="00F751FF"/>
    <w:rsid w:val="00F755F9"/>
    <w:rsid w:val="00F75E65"/>
    <w:rsid w:val="00F76F32"/>
    <w:rsid w:val="00F7750C"/>
    <w:rsid w:val="00F802C0"/>
    <w:rsid w:val="00F80A8C"/>
    <w:rsid w:val="00F811CF"/>
    <w:rsid w:val="00F82A53"/>
    <w:rsid w:val="00F83001"/>
    <w:rsid w:val="00F83CB7"/>
    <w:rsid w:val="00F85399"/>
    <w:rsid w:val="00F85505"/>
    <w:rsid w:val="00F85E21"/>
    <w:rsid w:val="00F86B8F"/>
    <w:rsid w:val="00F86C7E"/>
    <w:rsid w:val="00F86EA7"/>
    <w:rsid w:val="00F902DF"/>
    <w:rsid w:val="00F90DD0"/>
    <w:rsid w:val="00F9105A"/>
    <w:rsid w:val="00F913E0"/>
    <w:rsid w:val="00F91C30"/>
    <w:rsid w:val="00F91C97"/>
    <w:rsid w:val="00F92191"/>
    <w:rsid w:val="00F925EC"/>
    <w:rsid w:val="00F9301D"/>
    <w:rsid w:val="00F934D9"/>
    <w:rsid w:val="00F9375A"/>
    <w:rsid w:val="00F944C6"/>
    <w:rsid w:val="00F947FA"/>
    <w:rsid w:val="00F95030"/>
    <w:rsid w:val="00F95436"/>
    <w:rsid w:val="00F95921"/>
    <w:rsid w:val="00F95E22"/>
    <w:rsid w:val="00F96476"/>
    <w:rsid w:val="00F9753F"/>
    <w:rsid w:val="00FA0EE9"/>
    <w:rsid w:val="00FA1026"/>
    <w:rsid w:val="00FA2DD4"/>
    <w:rsid w:val="00FA2EB7"/>
    <w:rsid w:val="00FA310E"/>
    <w:rsid w:val="00FA6397"/>
    <w:rsid w:val="00FA6984"/>
    <w:rsid w:val="00FA7C7D"/>
    <w:rsid w:val="00FB1A1A"/>
    <w:rsid w:val="00FB1EB4"/>
    <w:rsid w:val="00FB3658"/>
    <w:rsid w:val="00FB3B0E"/>
    <w:rsid w:val="00FB62CF"/>
    <w:rsid w:val="00FB66CD"/>
    <w:rsid w:val="00FB68C5"/>
    <w:rsid w:val="00FB6E69"/>
    <w:rsid w:val="00FB7035"/>
    <w:rsid w:val="00FB7493"/>
    <w:rsid w:val="00FB7A2C"/>
    <w:rsid w:val="00FB7A74"/>
    <w:rsid w:val="00FC11B3"/>
    <w:rsid w:val="00FC13F1"/>
    <w:rsid w:val="00FC1E7E"/>
    <w:rsid w:val="00FC2E4A"/>
    <w:rsid w:val="00FC3503"/>
    <w:rsid w:val="00FC362D"/>
    <w:rsid w:val="00FC36E4"/>
    <w:rsid w:val="00FC5486"/>
    <w:rsid w:val="00FC5FDD"/>
    <w:rsid w:val="00FC67C9"/>
    <w:rsid w:val="00FC6E59"/>
    <w:rsid w:val="00FC7C02"/>
    <w:rsid w:val="00FD03C2"/>
    <w:rsid w:val="00FD05CE"/>
    <w:rsid w:val="00FD1732"/>
    <w:rsid w:val="00FD29B7"/>
    <w:rsid w:val="00FD2B0D"/>
    <w:rsid w:val="00FD2D2C"/>
    <w:rsid w:val="00FD4C8B"/>
    <w:rsid w:val="00FD63DF"/>
    <w:rsid w:val="00FD72A0"/>
    <w:rsid w:val="00FD78E0"/>
    <w:rsid w:val="00FD7939"/>
    <w:rsid w:val="00FE0A22"/>
    <w:rsid w:val="00FE0AA1"/>
    <w:rsid w:val="00FE1115"/>
    <w:rsid w:val="00FE138A"/>
    <w:rsid w:val="00FE167F"/>
    <w:rsid w:val="00FE2700"/>
    <w:rsid w:val="00FE3423"/>
    <w:rsid w:val="00FE37EA"/>
    <w:rsid w:val="00FE3DE0"/>
    <w:rsid w:val="00FE467B"/>
    <w:rsid w:val="00FE6102"/>
    <w:rsid w:val="00FE626E"/>
    <w:rsid w:val="00FE7338"/>
    <w:rsid w:val="00FE7F17"/>
    <w:rsid w:val="00FF0947"/>
    <w:rsid w:val="00FF1A60"/>
    <w:rsid w:val="00FF1E17"/>
    <w:rsid w:val="00FF1EB4"/>
    <w:rsid w:val="00FF1F24"/>
    <w:rsid w:val="00FF30A4"/>
    <w:rsid w:val="00FF3B74"/>
    <w:rsid w:val="00FF3B77"/>
    <w:rsid w:val="00FF46C2"/>
    <w:rsid w:val="00FF52E3"/>
    <w:rsid w:val="00FF53CE"/>
    <w:rsid w:val="00FF65BD"/>
    <w:rsid w:val="00FF6772"/>
    <w:rsid w:val="00FF6FEB"/>
    <w:rsid w:val="00FF7843"/>
    <w:rsid w:val="01953B5D"/>
    <w:rsid w:val="01EC01DF"/>
    <w:rsid w:val="02B66219"/>
    <w:rsid w:val="033B1098"/>
    <w:rsid w:val="041736D9"/>
    <w:rsid w:val="04796711"/>
    <w:rsid w:val="05347652"/>
    <w:rsid w:val="057D00EF"/>
    <w:rsid w:val="059A1C9D"/>
    <w:rsid w:val="05F05787"/>
    <w:rsid w:val="060002E9"/>
    <w:rsid w:val="060B0A71"/>
    <w:rsid w:val="062F59C1"/>
    <w:rsid w:val="06AA0A01"/>
    <w:rsid w:val="07FC4512"/>
    <w:rsid w:val="0830185F"/>
    <w:rsid w:val="08E54F34"/>
    <w:rsid w:val="0A2E457F"/>
    <w:rsid w:val="0A311901"/>
    <w:rsid w:val="0A563D67"/>
    <w:rsid w:val="0ACA785C"/>
    <w:rsid w:val="0B077103"/>
    <w:rsid w:val="0B7A0A9C"/>
    <w:rsid w:val="0B9D7F6A"/>
    <w:rsid w:val="0BDE7E15"/>
    <w:rsid w:val="0C4454F0"/>
    <w:rsid w:val="0E1A1B43"/>
    <w:rsid w:val="0E3463B3"/>
    <w:rsid w:val="0F15187D"/>
    <w:rsid w:val="0F9B7012"/>
    <w:rsid w:val="0FA0248B"/>
    <w:rsid w:val="11633345"/>
    <w:rsid w:val="11BF61FC"/>
    <w:rsid w:val="135A4481"/>
    <w:rsid w:val="1596620C"/>
    <w:rsid w:val="15A970FC"/>
    <w:rsid w:val="160015E1"/>
    <w:rsid w:val="16E01D8D"/>
    <w:rsid w:val="189017A6"/>
    <w:rsid w:val="18AC1037"/>
    <w:rsid w:val="19ED4482"/>
    <w:rsid w:val="1ABB279C"/>
    <w:rsid w:val="1AF51954"/>
    <w:rsid w:val="1B9F7EB6"/>
    <w:rsid w:val="1C5E0E6C"/>
    <w:rsid w:val="1C7143DF"/>
    <w:rsid w:val="1C8C51C6"/>
    <w:rsid w:val="1DA0430A"/>
    <w:rsid w:val="1DEB15A3"/>
    <w:rsid w:val="1E41397D"/>
    <w:rsid w:val="1EA97168"/>
    <w:rsid w:val="1F2E7C9E"/>
    <w:rsid w:val="1F4724AC"/>
    <w:rsid w:val="1F590CB5"/>
    <w:rsid w:val="1F7A041D"/>
    <w:rsid w:val="20E90E22"/>
    <w:rsid w:val="20FD4C2E"/>
    <w:rsid w:val="219B6B4D"/>
    <w:rsid w:val="223F1D24"/>
    <w:rsid w:val="22455FAA"/>
    <w:rsid w:val="22C80F21"/>
    <w:rsid w:val="23004123"/>
    <w:rsid w:val="2301534A"/>
    <w:rsid w:val="23653D29"/>
    <w:rsid w:val="23B34CA4"/>
    <w:rsid w:val="240B167F"/>
    <w:rsid w:val="24354CBD"/>
    <w:rsid w:val="254F18D4"/>
    <w:rsid w:val="25AB1587"/>
    <w:rsid w:val="26CE635A"/>
    <w:rsid w:val="272760F1"/>
    <w:rsid w:val="27D173CF"/>
    <w:rsid w:val="28214C6A"/>
    <w:rsid w:val="28E34FEC"/>
    <w:rsid w:val="297C317A"/>
    <w:rsid w:val="2A4D1789"/>
    <w:rsid w:val="2AC770E5"/>
    <w:rsid w:val="2B740DA4"/>
    <w:rsid w:val="2D7602FA"/>
    <w:rsid w:val="2DC91946"/>
    <w:rsid w:val="2E110313"/>
    <w:rsid w:val="2E3738EA"/>
    <w:rsid w:val="2E3968BD"/>
    <w:rsid w:val="2E604BFD"/>
    <w:rsid w:val="30773381"/>
    <w:rsid w:val="31105727"/>
    <w:rsid w:val="31163C58"/>
    <w:rsid w:val="319B6A24"/>
    <w:rsid w:val="32300A82"/>
    <w:rsid w:val="325165D4"/>
    <w:rsid w:val="32C134AE"/>
    <w:rsid w:val="33877857"/>
    <w:rsid w:val="339903C8"/>
    <w:rsid w:val="341C43C3"/>
    <w:rsid w:val="34347541"/>
    <w:rsid w:val="34B94451"/>
    <w:rsid w:val="351C2D9C"/>
    <w:rsid w:val="352A4A7C"/>
    <w:rsid w:val="35B648A5"/>
    <w:rsid w:val="35D8031A"/>
    <w:rsid w:val="362E16C5"/>
    <w:rsid w:val="367B5C9F"/>
    <w:rsid w:val="37681083"/>
    <w:rsid w:val="37B13643"/>
    <w:rsid w:val="394F31E7"/>
    <w:rsid w:val="3A860190"/>
    <w:rsid w:val="3C121C80"/>
    <w:rsid w:val="3C1D51E8"/>
    <w:rsid w:val="3D8C2BCB"/>
    <w:rsid w:val="3DD011E4"/>
    <w:rsid w:val="3DD531EB"/>
    <w:rsid w:val="3E10293F"/>
    <w:rsid w:val="3EBB16B4"/>
    <w:rsid w:val="404B2F5D"/>
    <w:rsid w:val="404C25FD"/>
    <w:rsid w:val="40B1639D"/>
    <w:rsid w:val="40CC7591"/>
    <w:rsid w:val="41354BF0"/>
    <w:rsid w:val="424D4BC9"/>
    <w:rsid w:val="43BF0570"/>
    <w:rsid w:val="43F34A3C"/>
    <w:rsid w:val="44092CAA"/>
    <w:rsid w:val="458C04F3"/>
    <w:rsid w:val="45DC270F"/>
    <w:rsid w:val="478F6979"/>
    <w:rsid w:val="48EB7E8E"/>
    <w:rsid w:val="48EE3125"/>
    <w:rsid w:val="49373C2C"/>
    <w:rsid w:val="49CB1FA4"/>
    <w:rsid w:val="4B594EA0"/>
    <w:rsid w:val="4BF72A64"/>
    <w:rsid w:val="4C55171E"/>
    <w:rsid w:val="4C711190"/>
    <w:rsid w:val="4DFB5F75"/>
    <w:rsid w:val="4E177E9A"/>
    <w:rsid w:val="4F530BD7"/>
    <w:rsid w:val="501B2E97"/>
    <w:rsid w:val="50B605B9"/>
    <w:rsid w:val="52204890"/>
    <w:rsid w:val="528E034E"/>
    <w:rsid w:val="52A81CF3"/>
    <w:rsid w:val="52E02934"/>
    <w:rsid w:val="54E6255F"/>
    <w:rsid w:val="59127760"/>
    <w:rsid w:val="591B36A2"/>
    <w:rsid w:val="59910DF7"/>
    <w:rsid w:val="59F26D84"/>
    <w:rsid w:val="5A0B353B"/>
    <w:rsid w:val="5A376A6B"/>
    <w:rsid w:val="5AFB46D9"/>
    <w:rsid w:val="5B8B10A3"/>
    <w:rsid w:val="5BE84057"/>
    <w:rsid w:val="5C42534F"/>
    <w:rsid w:val="5D6E7FE8"/>
    <w:rsid w:val="5DE963D8"/>
    <w:rsid w:val="5E310498"/>
    <w:rsid w:val="5EE155D3"/>
    <w:rsid w:val="5EF455D8"/>
    <w:rsid w:val="5FAC49FB"/>
    <w:rsid w:val="60C610F9"/>
    <w:rsid w:val="61DE0AFC"/>
    <w:rsid w:val="625F15E5"/>
    <w:rsid w:val="62A964F7"/>
    <w:rsid w:val="63963E28"/>
    <w:rsid w:val="63C97C7C"/>
    <w:rsid w:val="63CC1485"/>
    <w:rsid w:val="6420257D"/>
    <w:rsid w:val="658B403A"/>
    <w:rsid w:val="67527B6C"/>
    <w:rsid w:val="68451AAF"/>
    <w:rsid w:val="690D0CCA"/>
    <w:rsid w:val="69494EC9"/>
    <w:rsid w:val="69522FD3"/>
    <w:rsid w:val="69923CFB"/>
    <w:rsid w:val="6B372B75"/>
    <w:rsid w:val="6B4013F9"/>
    <w:rsid w:val="6B8605F4"/>
    <w:rsid w:val="6C32718C"/>
    <w:rsid w:val="6DBE6668"/>
    <w:rsid w:val="6E401453"/>
    <w:rsid w:val="6FBB6FBC"/>
    <w:rsid w:val="6FCD684B"/>
    <w:rsid w:val="70340760"/>
    <w:rsid w:val="711D585E"/>
    <w:rsid w:val="72965E7A"/>
    <w:rsid w:val="731927C5"/>
    <w:rsid w:val="73366658"/>
    <w:rsid w:val="75800D25"/>
    <w:rsid w:val="75CC7FA2"/>
    <w:rsid w:val="761A6B08"/>
    <w:rsid w:val="763D788C"/>
    <w:rsid w:val="77654F47"/>
    <w:rsid w:val="780972A1"/>
    <w:rsid w:val="792F796E"/>
    <w:rsid w:val="798F10CC"/>
    <w:rsid w:val="7AE21E7B"/>
    <w:rsid w:val="7B7F4796"/>
    <w:rsid w:val="7B9A68D1"/>
    <w:rsid w:val="7BC04D73"/>
    <w:rsid w:val="7BDD0EA4"/>
    <w:rsid w:val="7CD01E6D"/>
    <w:rsid w:val="7D475DE2"/>
    <w:rsid w:val="7DB2735C"/>
    <w:rsid w:val="7DB75DAD"/>
    <w:rsid w:val="7E065469"/>
    <w:rsid w:val="7F1F715E"/>
    <w:rsid w:val="7F23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9"/>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13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72"/>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10"/>
    <w:qFormat/>
    <w:uiPriority w:val="0"/>
    <w:pPr>
      <w:keepNext/>
      <w:keepLines/>
      <w:spacing w:before="240" w:after="64" w:line="320" w:lineRule="auto"/>
      <w:outlineLvl w:val="6"/>
    </w:pPr>
    <w:rPr>
      <w:b/>
      <w:sz w:val="24"/>
      <w:szCs w:val="20"/>
    </w:rPr>
  </w:style>
  <w:style w:type="paragraph" w:styleId="12">
    <w:name w:val="heading 8"/>
    <w:basedOn w:val="1"/>
    <w:next w:val="1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10"/>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200" w:leftChars="200" w:firstLine="200" w:firstLineChars="200"/>
      <w:textAlignment w:val="auto"/>
    </w:pPr>
    <w:rPr>
      <w:rFonts w:ascii="Calibri" w:hAnsi="Calibri"/>
      <w:kern w:val="2"/>
      <w:sz w:val="21"/>
      <w:szCs w:val="22"/>
    </w:rPr>
  </w:style>
  <w:style w:type="paragraph" w:customStyle="1" w:styleId="3">
    <w:name w:val="BodyTextIndent"/>
    <w:basedOn w:val="1"/>
    <w:qFormat/>
    <w:uiPriority w:val="0"/>
    <w:pPr>
      <w:spacing w:line="480" w:lineRule="exact"/>
      <w:ind w:left="850" w:hanging="249"/>
    </w:pPr>
    <w:rPr>
      <w:rFonts w:ascii="仿宋_GB2312" w:eastAsia="仿宋_GB2312"/>
      <w:sz w:val="28"/>
      <w:szCs w:val="20"/>
    </w:rPr>
  </w:style>
  <w:style w:type="paragraph" w:styleId="10">
    <w:name w:val="Normal Indent"/>
    <w:basedOn w:val="1"/>
    <w:link w:val="80"/>
    <w:qFormat/>
    <w:uiPriority w:val="0"/>
    <w:pPr>
      <w:ind w:firstLine="420"/>
    </w:pPr>
    <w:rPr>
      <w:szCs w:val="20"/>
    </w:rPr>
  </w:style>
  <w:style w:type="paragraph" w:styleId="14">
    <w:name w:val="toc 7"/>
    <w:basedOn w:val="1"/>
    <w:next w:val="1"/>
    <w:unhideWhenUsed/>
    <w:qFormat/>
    <w:uiPriority w:val="0"/>
    <w:pPr>
      <w:ind w:left="1260"/>
      <w:jc w:val="left"/>
    </w:pPr>
    <w:rPr>
      <w:rFonts w:ascii="Calibri" w:hAnsi="Calibri"/>
      <w:sz w:val="18"/>
      <w:szCs w:val="18"/>
    </w:rPr>
  </w:style>
  <w:style w:type="paragraph" w:styleId="15">
    <w:name w:val="caption"/>
    <w:basedOn w:val="1"/>
    <w:next w:val="1"/>
    <w:link w:val="70"/>
    <w:qFormat/>
    <w:uiPriority w:val="0"/>
    <w:rPr>
      <w:rFonts w:ascii="Arial" w:hAnsi="Arial" w:eastAsia="黑体"/>
      <w:sz w:val="20"/>
      <w:szCs w:val="20"/>
    </w:rPr>
  </w:style>
  <w:style w:type="paragraph" w:styleId="16">
    <w:name w:val="Document Map"/>
    <w:basedOn w:val="1"/>
    <w:semiHidden/>
    <w:qFormat/>
    <w:uiPriority w:val="0"/>
    <w:pPr>
      <w:shd w:val="clear" w:color="auto" w:fill="000080"/>
    </w:pPr>
  </w:style>
  <w:style w:type="paragraph" w:styleId="17">
    <w:name w:val="toa heading"/>
    <w:basedOn w:val="1"/>
    <w:next w:val="1"/>
    <w:semiHidden/>
    <w:qFormat/>
    <w:uiPriority w:val="0"/>
    <w:pPr>
      <w:spacing w:before="120"/>
    </w:pPr>
    <w:rPr>
      <w:rFonts w:ascii="Arial" w:hAnsi="Arial"/>
      <w:sz w:val="24"/>
      <w:szCs w:val="20"/>
    </w:rPr>
  </w:style>
  <w:style w:type="paragraph" w:styleId="18">
    <w:name w:val="annotation text"/>
    <w:basedOn w:val="1"/>
    <w:link w:val="82"/>
    <w:semiHidden/>
    <w:qFormat/>
    <w:uiPriority w:val="0"/>
    <w:pPr>
      <w:jc w:val="left"/>
    </w:pPr>
  </w:style>
  <w:style w:type="paragraph" w:styleId="19">
    <w:name w:val="Body Text 3"/>
    <w:basedOn w:val="1"/>
    <w:qFormat/>
    <w:uiPriority w:val="0"/>
    <w:pPr>
      <w:spacing w:after="120"/>
    </w:pPr>
    <w:rPr>
      <w:sz w:val="16"/>
      <w:szCs w:val="16"/>
    </w:rPr>
  </w:style>
  <w:style w:type="paragraph" w:styleId="20">
    <w:name w:val="Body Text"/>
    <w:basedOn w:val="1"/>
    <w:qFormat/>
    <w:uiPriority w:val="0"/>
    <w:pPr>
      <w:spacing w:line="360" w:lineRule="auto"/>
    </w:pPr>
    <w:rPr>
      <w:szCs w:val="20"/>
    </w:rPr>
  </w:style>
  <w:style w:type="paragraph" w:styleId="21">
    <w:name w:val="Body Text Indent"/>
    <w:basedOn w:val="1"/>
    <w:link w:val="65"/>
    <w:qFormat/>
    <w:uiPriority w:val="0"/>
    <w:pPr>
      <w:ind w:firstLine="830" w:firstLineChars="352"/>
    </w:pPr>
    <w:rPr>
      <w:rFonts w:ascii="仿宋_GB2312" w:eastAsia="仿宋_GB2312"/>
      <w:sz w:val="32"/>
      <w:szCs w:val="20"/>
    </w:rPr>
  </w:style>
  <w:style w:type="paragraph" w:styleId="22">
    <w:name w:val="toc 5"/>
    <w:basedOn w:val="1"/>
    <w:next w:val="1"/>
    <w:unhideWhenUsed/>
    <w:qFormat/>
    <w:uiPriority w:val="0"/>
    <w:pPr>
      <w:ind w:left="840"/>
      <w:jc w:val="left"/>
    </w:pPr>
    <w:rPr>
      <w:rFonts w:ascii="Calibri" w:hAnsi="Calibri"/>
      <w:sz w:val="18"/>
      <w:szCs w:val="18"/>
    </w:rPr>
  </w:style>
  <w:style w:type="paragraph" w:styleId="23">
    <w:name w:val="toc 3"/>
    <w:basedOn w:val="1"/>
    <w:next w:val="1"/>
    <w:qFormat/>
    <w:uiPriority w:val="39"/>
    <w:pPr>
      <w:tabs>
        <w:tab w:val="left" w:pos="900"/>
        <w:tab w:val="left" w:pos="1080"/>
      </w:tabs>
      <w:ind w:left="100" w:leftChars="100"/>
    </w:pPr>
    <w:rPr>
      <w:rFonts w:ascii="宋体" w:hAnsi="宋体"/>
      <w:iCs/>
    </w:rPr>
  </w:style>
  <w:style w:type="paragraph" w:styleId="24">
    <w:name w:val="Plain Text"/>
    <w:basedOn w:val="1"/>
    <w:link w:val="69"/>
    <w:qFormat/>
    <w:uiPriority w:val="0"/>
    <w:rPr>
      <w:rFonts w:ascii="宋体" w:hAnsi="Courier New" w:cs="Courier New"/>
      <w:szCs w:val="21"/>
    </w:rPr>
  </w:style>
  <w:style w:type="paragraph" w:styleId="25">
    <w:name w:val="toc 8"/>
    <w:basedOn w:val="1"/>
    <w:next w:val="1"/>
    <w:qFormat/>
    <w:uiPriority w:val="0"/>
    <w:pPr>
      <w:ind w:left="1470"/>
      <w:jc w:val="left"/>
    </w:pPr>
    <w:rPr>
      <w:rFonts w:ascii="Calibri" w:hAnsi="Calibri"/>
      <w:sz w:val="18"/>
      <w:szCs w:val="18"/>
    </w:rPr>
  </w:style>
  <w:style w:type="paragraph" w:styleId="26">
    <w:name w:val="index 3"/>
    <w:basedOn w:val="1"/>
    <w:next w:val="1"/>
    <w:semiHidden/>
    <w:qFormat/>
    <w:uiPriority w:val="0"/>
    <w:pPr>
      <w:ind w:left="400" w:leftChars="400"/>
    </w:pPr>
  </w:style>
  <w:style w:type="paragraph" w:styleId="27">
    <w:name w:val="Date"/>
    <w:basedOn w:val="1"/>
    <w:next w:val="1"/>
    <w:qFormat/>
    <w:uiPriority w:val="0"/>
    <w:rPr>
      <w:rFonts w:ascii="宋体" w:hAnsi="Courier New"/>
      <w:b/>
      <w:sz w:val="48"/>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semiHidden/>
    <w:qFormat/>
    <w:uiPriority w:val="0"/>
    <w:rPr>
      <w:sz w:val="18"/>
      <w:szCs w:val="18"/>
    </w:rPr>
  </w:style>
  <w:style w:type="paragraph" w:styleId="30">
    <w:name w:val="footer"/>
    <w:basedOn w:val="1"/>
    <w:link w:val="68"/>
    <w:qFormat/>
    <w:uiPriority w:val="99"/>
    <w:pPr>
      <w:tabs>
        <w:tab w:val="center" w:pos="4153"/>
        <w:tab w:val="right" w:pos="8306"/>
      </w:tabs>
      <w:snapToGrid w:val="0"/>
      <w:jc w:val="left"/>
    </w:pPr>
    <w:rPr>
      <w:sz w:val="18"/>
      <w:szCs w:val="18"/>
    </w:rPr>
  </w:style>
  <w:style w:type="paragraph" w:styleId="31">
    <w:name w:val="header"/>
    <w:basedOn w:val="1"/>
    <w:link w:val="81"/>
    <w:qFormat/>
    <w:uiPriority w:val="99"/>
    <w:pPr>
      <w:pBdr>
        <w:bottom w:val="single" w:color="auto" w:sz="6" w:space="1"/>
      </w:pBdr>
      <w:tabs>
        <w:tab w:val="center" w:pos="4153"/>
        <w:tab w:val="right" w:pos="8306"/>
      </w:tabs>
      <w:snapToGrid w:val="0"/>
      <w:jc w:val="center"/>
    </w:pPr>
    <w:rPr>
      <w:strike/>
      <w:sz w:val="18"/>
      <w:szCs w:val="18"/>
    </w:rPr>
  </w:style>
  <w:style w:type="paragraph" w:styleId="32">
    <w:name w:val="toc 1"/>
    <w:basedOn w:val="1"/>
    <w:next w:val="1"/>
    <w:qFormat/>
    <w:uiPriority w:val="39"/>
    <w:pPr>
      <w:tabs>
        <w:tab w:val="right" w:leader="dot" w:pos="8280"/>
      </w:tabs>
      <w:spacing w:line="360" w:lineRule="auto"/>
    </w:pPr>
    <w:rPr>
      <w:rFonts w:ascii="宋体" w:hAnsi="宋体"/>
      <w:b/>
      <w:sz w:val="22"/>
      <w:szCs w:val="21"/>
    </w:rPr>
  </w:style>
  <w:style w:type="paragraph" w:styleId="33">
    <w:name w:val="toc 4"/>
    <w:basedOn w:val="1"/>
    <w:next w:val="1"/>
    <w:unhideWhenUsed/>
    <w:qFormat/>
    <w:uiPriority w:val="39"/>
    <w:pPr>
      <w:ind w:left="630"/>
      <w:jc w:val="left"/>
    </w:pPr>
    <w:rPr>
      <w:rFonts w:ascii="Calibri" w:hAnsi="Calibri"/>
      <w:sz w:val="18"/>
      <w:szCs w:val="18"/>
    </w:rPr>
  </w:style>
  <w:style w:type="paragraph" w:styleId="34">
    <w:name w:val="index heading"/>
    <w:basedOn w:val="1"/>
    <w:next w:val="35"/>
    <w:semiHidden/>
    <w:qFormat/>
    <w:uiPriority w:val="0"/>
    <w:rPr>
      <w:szCs w:val="20"/>
    </w:rPr>
  </w:style>
  <w:style w:type="paragraph" w:styleId="35">
    <w:name w:val="index 1"/>
    <w:basedOn w:val="1"/>
    <w:next w:val="1"/>
    <w:semiHidden/>
    <w:qFormat/>
    <w:uiPriority w:val="0"/>
    <w:pPr>
      <w:tabs>
        <w:tab w:val="left" w:pos="7740"/>
      </w:tabs>
      <w:jc w:val="center"/>
    </w:pPr>
    <w:rPr>
      <w:rFonts w:ascii="仿宋" w:hAnsi="仿宋" w:eastAsia="仿宋"/>
      <w:b/>
      <w:sz w:val="28"/>
      <w:szCs w:val="28"/>
    </w:rPr>
  </w:style>
  <w:style w:type="paragraph" w:styleId="36">
    <w:name w:val="toc 6"/>
    <w:basedOn w:val="1"/>
    <w:next w:val="1"/>
    <w:unhideWhenUsed/>
    <w:qFormat/>
    <w:uiPriority w:val="0"/>
    <w:pPr>
      <w:ind w:left="1050"/>
      <w:jc w:val="left"/>
    </w:pPr>
    <w:rPr>
      <w:rFonts w:ascii="Calibri" w:hAnsi="Calibri"/>
      <w:sz w:val="18"/>
      <w:szCs w:val="18"/>
    </w:rPr>
  </w:style>
  <w:style w:type="paragraph" w:styleId="37">
    <w:name w:val="Body Text Indent 3"/>
    <w:basedOn w:val="1"/>
    <w:qFormat/>
    <w:uiPriority w:val="0"/>
    <w:pPr>
      <w:spacing w:line="360" w:lineRule="auto"/>
      <w:ind w:firstLine="420" w:firstLineChars="200"/>
    </w:pPr>
    <w:rPr>
      <w:szCs w:val="20"/>
    </w:rPr>
  </w:style>
  <w:style w:type="paragraph" w:styleId="38">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9">
    <w:name w:val="toc 9"/>
    <w:basedOn w:val="1"/>
    <w:next w:val="1"/>
    <w:unhideWhenUsed/>
    <w:qFormat/>
    <w:uiPriority w:val="0"/>
    <w:pPr>
      <w:ind w:left="1680"/>
      <w:jc w:val="left"/>
    </w:pPr>
    <w:rPr>
      <w:rFonts w:ascii="Calibri" w:hAnsi="Calibri"/>
      <w:sz w:val="18"/>
      <w:szCs w:val="18"/>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Title"/>
    <w:basedOn w:val="1"/>
    <w:qFormat/>
    <w:uiPriority w:val="0"/>
    <w:pPr>
      <w:spacing w:before="240" w:after="60"/>
      <w:jc w:val="center"/>
      <w:outlineLvl w:val="0"/>
    </w:pPr>
    <w:rPr>
      <w:rFonts w:ascii="Arial" w:hAnsi="Arial" w:cs="Arial"/>
      <w:b/>
      <w:bCs/>
      <w:sz w:val="32"/>
      <w:szCs w:val="32"/>
    </w:rPr>
  </w:style>
  <w:style w:type="paragraph" w:styleId="42">
    <w:name w:val="annotation subject"/>
    <w:basedOn w:val="18"/>
    <w:next w:val="18"/>
    <w:semiHidden/>
    <w:qFormat/>
    <w:uiPriority w:val="0"/>
    <w:rPr>
      <w:b/>
      <w:bCs/>
    </w:rPr>
  </w:style>
  <w:style w:type="paragraph" w:styleId="43">
    <w:name w:val="Body Text First Indent"/>
    <w:basedOn w:val="20"/>
    <w:qFormat/>
    <w:uiPriority w:val="0"/>
    <w:pPr>
      <w:spacing w:after="120" w:line="240" w:lineRule="auto"/>
      <w:ind w:firstLine="420" w:firstLineChars="100"/>
    </w:pPr>
    <w:rPr>
      <w:szCs w:val="24"/>
    </w:rPr>
  </w:style>
  <w:style w:type="paragraph" w:styleId="44">
    <w:name w:val="Body Text First Indent 2"/>
    <w:basedOn w:val="21"/>
    <w:unhideWhenUsed/>
    <w:qFormat/>
    <w:uiPriority w:val="99"/>
    <w:pPr>
      <w:ind w:firstLine="420" w:firstLineChars="2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rFonts w:ascii="Tahoma" w:hAnsi="Tahoma" w:eastAsia="宋体"/>
      <w:b/>
      <w:bCs/>
      <w:spacing w:val="10"/>
      <w:sz w:val="24"/>
      <w:lang w:val="en-US" w:eastAsia="zh-CN" w:bidi="ar-SA"/>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99"/>
    <w:rPr>
      <w:color w:val="0000FF"/>
      <w:u w:val="single"/>
    </w:rPr>
  </w:style>
  <w:style w:type="character" w:styleId="56">
    <w:name w:val="HTML Code"/>
    <w:basedOn w:val="47"/>
    <w:qFormat/>
    <w:uiPriority w:val="0"/>
    <w:rPr>
      <w:rFonts w:ascii="Courier New" w:hAnsi="Courier New"/>
      <w:sz w:val="20"/>
    </w:rPr>
  </w:style>
  <w:style w:type="character" w:styleId="57">
    <w:name w:val="annotation reference"/>
    <w:basedOn w:val="47"/>
    <w:semiHidden/>
    <w:qFormat/>
    <w:uiPriority w:val="0"/>
    <w:rPr>
      <w:sz w:val="21"/>
      <w:szCs w:val="21"/>
    </w:rPr>
  </w:style>
  <w:style w:type="character" w:styleId="58">
    <w:name w:val="HTML Cite"/>
    <w:basedOn w:val="47"/>
    <w:qFormat/>
    <w:uiPriority w:val="0"/>
  </w:style>
  <w:style w:type="character" w:customStyle="1" w:styleId="59">
    <w:name w:val="标题 2 Char"/>
    <w:basedOn w:val="47"/>
    <w:qFormat/>
    <w:uiPriority w:val="0"/>
    <w:rPr>
      <w:rFonts w:ascii="Arial" w:hAnsi="Arial" w:eastAsia="黑体"/>
      <w:b/>
      <w:bCs/>
      <w:kern w:val="2"/>
      <w:sz w:val="32"/>
      <w:szCs w:val="32"/>
      <w:lang w:val="en-US" w:eastAsia="zh-CN" w:bidi="ar-SA"/>
    </w:rPr>
  </w:style>
  <w:style w:type="character" w:customStyle="1" w:styleId="60">
    <w:name w:val="font1"/>
    <w:basedOn w:val="47"/>
    <w:qFormat/>
    <w:uiPriority w:val="0"/>
    <w:rPr>
      <w:sz w:val="18"/>
      <w:szCs w:val="18"/>
      <w:u w:val="none"/>
    </w:rPr>
  </w:style>
  <w:style w:type="character" w:customStyle="1" w:styleId="61">
    <w:name w:val="nine-11"/>
    <w:basedOn w:val="47"/>
    <w:qFormat/>
    <w:uiPriority w:val="0"/>
    <w:rPr>
      <w:rFonts w:hint="default"/>
      <w:sz w:val="18"/>
      <w:szCs w:val="18"/>
    </w:rPr>
  </w:style>
  <w:style w:type="character" w:customStyle="1" w:styleId="62">
    <w:name w:val="mark8"/>
    <w:basedOn w:val="47"/>
    <w:qFormat/>
    <w:uiPriority w:val="0"/>
    <w:rPr>
      <w:b/>
      <w:bCs/>
      <w:sz w:val="21"/>
      <w:szCs w:val="21"/>
    </w:rPr>
  </w:style>
  <w:style w:type="character" w:customStyle="1" w:styleId="63">
    <w:name w:val="列出段落 Char"/>
    <w:link w:val="64"/>
    <w:qFormat/>
    <w:uiPriority w:val="0"/>
    <w:rPr>
      <w:rFonts w:ascii="Calibri" w:hAnsi="Calibri"/>
      <w:kern w:val="2"/>
      <w:sz w:val="21"/>
      <w:szCs w:val="22"/>
    </w:rPr>
  </w:style>
  <w:style w:type="paragraph" w:styleId="64">
    <w:name w:val="List Paragraph"/>
    <w:basedOn w:val="1"/>
    <w:link w:val="63"/>
    <w:qFormat/>
    <w:uiPriority w:val="0"/>
    <w:pPr>
      <w:ind w:firstLine="420" w:firstLineChars="200"/>
    </w:pPr>
    <w:rPr>
      <w:rFonts w:ascii="Calibri" w:hAnsi="Calibri"/>
      <w:szCs w:val="22"/>
    </w:rPr>
  </w:style>
  <w:style w:type="character" w:customStyle="1" w:styleId="65">
    <w:name w:val="正文文本缩进 Char"/>
    <w:basedOn w:val="47"/>
    <w:link w:val="21"/>
    <w:qFormat/>
    <w:uiPriority w:val="0"/>
    <w:rPr>
      <w:rFonts w:ascii="仿宋_GB2312" w:eastAsia="仿宋_GB2312"/>
      <w:kern w:val="2"/>
      <w:sz w:val="32"/>
    </w:rPr>
  </w:style>
  <w:style w:type="character" w:customStyle="1" w:styleId="66">
    <w:name w:val="xl25 Char"/>
    <w:basedOn w:val="47"/>
    <w:link w:val="67"/>
    <w:qFormat/>
    <w:uiPriority w:val="0"/>
    <w:rPr>
      <w:rFonts w:ascii="宋体" w:hAnsi="宋体" w:eastAsia="宋体"/>
      <w:sz w:val="21"/>
      <w:szCs w:val="21"/>
      <w:lang w:val="en-US" w:eastAsia="zh-CN" w:bidi="ar-SA"/>
    </w:rPr>
  </w:style>
  <w:style w:type="paragraph" w:customStyle="1" w:styleId="67">
    <w:name w:val="xl25"/>
    <w:basedOn w:val="1"/>
    <w:link w:val="66"/>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8">
    <w:name w:val="页脚 Char"/>
    <w:basedOn w:val="47"/>
    <w:link w:val="30"/>
    <w:qFormat/>
    <w:uiPriority w:val="99"/>
    <w:rPr>
      <w:rFonts w:eastAsia="宋体"/>
      <w:kern w:val="2"/>
      <w:sz w:val="18"/>
      <w:szCs w:val="18"/>
      <w:lang w:val="en-US" w:eastAsia="zh-CN" w:bidi="ar-SA"/>
    </w:rPr>
  </w:style>
  <w:style w:type="character" w:customStyle="1" w:styleId="69">
    <w:name w:val="纯文本 Char"/>
    <w:basedOn w:val="47"/>
    <w:link w:val="24"/>
    <w:qFormat/>
    <w:uiPriority w:val="0"/>
    <w:rPr>
      <w:rFonts w:ascii="宋体" w:hAnsi="Courier New" w:eastAsia="宋体" w:cs="Courier New"/>
      <w:kern w:val="2"/>
      <w:sz w:val="21"/>
      <w:szCs w:val="21"/>
      <w:lang w:val="en-US" w:eastAsia="zh-CN" w:bidi="ar-SA"/>
    </w:rPr>
  </w:style>
  <w:style w:type="character" w:customStyle="1" w:styleId="70">
    <w:name w:val="题注 Char"/>
    <w:link w:val="15"/>
    <w:qFormat/>
    <w:uiPriority w:val="0"/>
    <w:rPr>
      <w:rFonts w:ascii="Arial" w:hAnsi="Arial" w:eastAsia="黑体" w:cs="Arial"/>
      <w:kern w:val="2"/>
    </w:rPr>
  </w:style>
  <w:style w:type="character" w:customStyle="1" w:styleId="71">
    <w:name w:val="mark"/>
    <w:basedOn w:val="47"/>
    <w:qFormat/>
    <w:uiPriority w:val="0"/>
  </w:style>
  <w:style w:type="character" w:customStyle="1" w:styleId="72">
    <w:name w:val="标题 3 Char"/>
    <w:basedOn w:val="47"/>
    <w:link w:val="6"/>
    <w:qFormat/>
    <w:uiPriority w:val="0"/>
    <w:rPr>
      <w:rFonts w:eastAsia="宋体"/>
      <w:b/>
      <w:bCs/>
      <w:kern w:val="2"/>
      <w:sz w:val="32"/>
      <w:szCs w:val="32"/>
      <w:lang w:val="en-US" w:eastAsia="zh-CN" w:bidi="ar-SA"/>
    </w:rPr>
  </w:style>
  <w:style w:type="character" w:customStyle="1" w:styleId="73">
    <w:name w:val="正文 A Char Char"/>
    <w:link w:val="74"/>
    <w:qFormat/>
    <w:uiPriority w:val="0"/>
    <w:rPr>
      <w:rFonts w:ascii="仿宋_GB2312" w:hAnsi="Heiti SC Light" w:eastAsia="仿宋_GB2312"/>
      <w:kern w:val="2"/>
      <w:sz w:val="24"/>
      <w:lang w:val="en-US" w:eastAsia="zh-CN" w:bidi="ar-SA"/>
    </w:rPr>
  </w:style>
  <w:style w:type="paragraph" w:customStyle="1" w:styleId="74">
    <w:name w:val="正文 A"/>
    <w:link w:val="73"/>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75">
    <w:name w:val="Char Char3"/>
    <w:basedOn w:val="47"/>
    <w:qFormat/>
    <w:uiPriority w:val="0"/>
    <w:rPr>
      <w:rFonts w:eastAsia="宋体"/>
      <w:kern w:val="2"/>
      <w:sz w:val="18"/>
      <w:lang w:val="en-US" w:eastAsia="zh-CN" w:bidi="ar-SA"/>
    </w:rPr>
  </w:style>
  <w:style w:type="character" w:customStyle="1" w:styleId="76">
    <w:name w:val="正文缩进 Char2"/>
    <w:basedOn w:val="47"/>
    <w:link w:val="77"/>
    <w:qFormat/>
    <w:uiPriority w:val="0"/>
    <w:rPr>
      <w:rFonts w:eastAsia="宋体"/>
      <w:szCs w:val="24"/>
      <w:lang w:bidi="ar-SA"/>
    </w:rPr>
  </w:style>
  <w:style w:type="paragraph" w:customStyle="1" w:styleId="77">
    <w:name w:val="正文缩进1"/>
    <w:basedOn w:val="1"/>
    <w:link w:val="76"/>
    <w:qFormat/>
    <w:uiPriority w:val="0"/>
    <w:pPr>
      <w:ind w:firstLine="420" w:firstLineChars="200"/>
    </w:pPr>
    <w:rPr>
      <w:kern w:val="0"/>
      <w:sz w:val="20"/>
    </w:rPr>
  </w:style>
  <w:style w:type="character" w:customStyle="1" w:styleId="78">
    <w:name w:val="Char Char8"/>
    <w:basedOn w:val="47"/>
    <w:qFormat/>
    <w:uiPriority w:val="0"/>
    <w:rPr>
      <w:rFonts w:ascii="宋体" w:hAnsi="Courier New" w:eastAsia="宋体"/>
      <w:kern w:val="2"/>
      <w:sz w:val="21"/>
      <w:lang w:val="en-US" w:eastAsia="zh-CN" w:bidi="ar-SA"/>
    </w:rPr>
  </w:style>
  <w:style w:type="character" w:customStyle="1" w:styleId="79">
    <w:name w:val="Char Char10"/>
    <w:basedOn w:val="47"/>
    <w:qFormat/>
    <w:uiPriority w:val="0"/>
    <w:rPr>
      <w:rFonts w:eastAsia="宋体"/>
      <w:kern w:val="2"/>
      <w:sz w:val="18"/>
      <w:szCs w:val="18"/>
      <w:lang w:val="en-US" w:eastAsia="zh-CN" w:bidi="ar-SA"/>
    </w:rPr>
  </w:style>
  <w:style w:type="character" w:customStyle="1" w:styleId="80">
    <w:name w:val="正文缩进 Char"/>
    <w:basedOn w:val="47"/>
    <w:link w:val="10"/>
    <w:qFormat/>
    <w:uiPriority w:val="0"/>
    <w:rPr>
      <w:rFonts w:eastAsia="宋体"/>
      <w:kern w:val="2"/>
      <w:sz w:val="21"/>
      <w:lang w:val="en-US" w:eastAsia="zh-CN" w:bidi="ar-SA"/>
    </w:rPr>
  </w:style>
  <w:style w:type="character" w:customStyle="1" w:styleId="81">
    <w:name w:val="页眉 Char"/>
    <w:basedOn w:val="47"/>
    <w:link w:val="31"/>
    <w:qFormat/>
    <w:uiPriority w:val="99"/>
    <w:rPr>
      <w:strike/>
      <w:kern w:val="2"/>
      <w:sz w:val="18"/>
      <w:szCs w:val="18"/>
    </w:rPr>
  </w:style>
  <w:style w:type="character" w:customStyle="1" w:styleId="82">
    <w:name w:val="批注文字 Char"/>
    <w:basedOn w:val="47"/>
    <w:link w:val="18"/>
    <w:semiHidden/>
    <w:qFormat/>
    <w:uiPriority w:val="0"/>
    <w:rPr>
      <w:kern w:val="2"/>
      <w:sz w:val="21"/>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4">
    <w:name w:val="Char Char3 Char Char"/>
    <w:basedOn w:val="1"/>
    <w:qFormat/>
    <w:uiPriority w:val="0"/>
    <w:pPr>
      <w:spacing w:line="360" w:lineRule="auto"/>
      <w:ind w:firstLine="200" w:firstLineChars="200"/>
    </w:pPr>
    <w:rPr>
      <w:rFonts w:ascii="宋体" w:hAnsi="宋体" w:cs="宋体"/>
      <w:sz w:val="24"/>
    </w:rPr>
  </w:style>
  <w:style w:type="paragraph" w:customStyle="1" w:styleId="85">
    <w:name w:val="办公自动化专用标题"/>
    <w:basedOn w:val="41"/>
    <w:qFormat/>
    <w:uiPriority w:val="0"/>
    <w:pPr>
      <w:spacing w:line="560" w:lineRule="atLeast"/>
    </w:pPr>
    <w:rPr>
      <w:rFonts w:ascii="宋体" w:cs="Times New Roman"/>
      <w:bCs w:val="0"/>
      <w:sz w:val="44"/>
      <w:szCs w:val="20"/>
    </w:rPr>
  </w:style>
  <w:style w:type="paragraph" w:customStyle="1" w:styleId="86">
    <w:name w:val="列出段落1"/>
    <w:basedOn w:val="1"/>
    <w:qFormat/>
    <w:uiPriority w:val="0"/>
    <w:pPr>
      <w:ind w:firstLine="420" w:firstLineChars="200"/>
    </w:pPr>
    <w:rPr>
      <w:rFonts w:ascii="Calibri" w:hAnsi="Calibri"/>
      <w:szCs w:val="22"/>
    </w:rPr>
  </w:style>
  <w:style w:type="paragraph" w:customStyle="1" w:styleId="87">
    <w:name w:val="Char Char Char Char Char Char Char Char Char"/>
    <w:basedOn w:val="1"/>
    <w:qFormat/>
    <w:uiPriority w:val="0"/>
    <w:rPr>
      <w:sz w:val="28"/>
    </w:rPr>
  </w:style>
  <w:style w:type="paragraph" w:customStyle="1" w:styleId="8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89">
    <w:name w:val="Char Char Char Char Char Char Char"/>
    <w:basedOn w:val="1"/>
    <w:qFormat/>
    <w:uiPriority w:val="0"/>
    <w:pPr>
      <w:tabs>
        <w:tab w:val="left" w:pos="425"/>
      </w:tabs>
      <w:ind w:left="425" w:hanging="425"/>
    </w:pPr>
    <w:rPr>
      <w:rFonts w:eastAsia="仿宋_GB2312"/>
      <w:kern w:val="24"/>
      <w:sz w:val="24"/>
    </w:rPr>
  </w:style>
  <w:style w:type="paragraph" w:customStyle="1" w:styleId="90">
    <w:name w:val="p0"/>
    <w:basedOn w:val="1"/>
    <w:qFormat/>
    <w:uiPriority w:val="0"/>
    <w:pPr>
      <w:widowControl/>
    </w:pPr>
    <w:rPr>
      <w:kern w:val="0"/>
      <w:szCs w:val="21"/>
    </w:rPr>
  </w:style>
  <w:style w:type="paragraph" w:customStyle="1" w:styleId="91">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9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93">
    <w:name w:val="Char3"/>
    <w:basedOn w:val="1"/>
    <w:qFormat/>
    <w:uiPriority w:val="0"/>
  </w:style>
  <w:style w:type="paragraph" w:customStyle="1" w:styleId="9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5">
    <w:name w:val="正文段落"/>
    <w:basedOn w:val="1"/>
    <w:qFormat/>
    <w:uiPriority w:val="0"/>
    <w:pPr>
      <w:widowControl/>
      <w:spacing w:after="40" w:line="360" w:lineRule="auto"/>
      <w:ind w:firstLine="200" w:firstLineChars="200"/>
    </w:pPr>
    <w:rPr>
      <w:kern w:val="0"/>
      <w:sz w:val="24"/>
    </w:rPr>
  </w:style>
  <w:style w:type="paragraph" w:customStyle="1" w:styleId="96">
    <w:name w:val="默认段落字体 Para Char"/>
    <w:basedOn w:val="1"/>
    <w:qFormat/>
    <w:uiPriority w:val="0"/>
    <w:rPr>
      <w:rFonts w:ascii="宋体" w:hAnsi="宋体"/>
      <w:b/>
      <w:sz w:val="28"/>
      <w:szCs w:val="28"/>
    </w:rPr>
  </w:style>
  <w:style w:type="paragraph" w:customStyle="1" w:styleId="97">
    <w:name w:val="题注5"/>
    <w:basedOn w:val="1"/>
    <w:next w:val="15"/>
    <w:qFormat/>
    <w:uiPriority w:val="0"/>
    <w:pPr>
      <w:jc w:val="center"/>
    </w:pPr>
    <w:rPr>
      <w:b/>
      <w:color w:val="000000"/>
      <w:sz w:val="24"/>
      <w:szCs w:val="21"/>
    </w:rPr>
  </w:style>
  <w:style w:type="paragraph" w:customStyle="1" w:styleId="9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99">
    <w:name w:val="Char Char"/>
    <w:basedOn w:val="1"/>
    <w:qFormat/>
    <w:uiPriority w:val="0"/>
    <w:rPr>
      <w:rFonts w:ascii="宋体" w:hAnsi="宋体"/>
      <w:b/>
      <w:sz w:val="28"/>
      <w:szCs w:val="28"/>
    </w:rPr>
  </w:style>
  <w:style w:type="paragraph" w:customStyle="1" w:styleId="100">
    <w:name w:val="题注4"/>
    <w:basedOn w:val="1"/>
    <w:next w:val="15"/>
    <w:qFormat/>
    <w:uiPriority w:val="0"/>
    <w:pPr>
      <w:ind w:left="-132" w:leftChars="-64" w:right="-105" w:rightChars="-50" w:hanging="2"/>
      <w:jc w:val="center"/>
    </w:pPr>
    <w:rPr>
      <w:b/>
      <w:color w:val="FF0000"/>
      <w:szCs w:val="21"/>
      <w:lang w:val="en-GB"/>
    </w:rPr>
  </w:style>
  <w:style w:type="paragraph" w:customStyle="1" w:styleId="101">
    <w:name w:val="字元 字元"/>
    <w:basedOn w:val="1"/>
    <w:qFormat/>
    <w:uiPriority w:val="0"/>
    <w:pPr>
      <w:spacing w:line="360" w:lineRule="auto"/>
      <w:ind w:firstLine="200" w:firstLineChars="200"/>
    </w:pPr>
    <w:rPr>
      <w:rFonts w:ascii="宋体" w:hAnsi="宋体" w:cs="宋体"/>
      <w:sz w:val="24"/>
    </w:rPr>
  </w:style>
  <w:style w:type="paragraph" w:customStyle="1" w:styleId="10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4">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5">
    <w:name w:val="正文1"/>
    <w:qFormat/>
    <w:uiPriority w:val="0"/>
    <w:pPr>
      <w:widowControl w:val="0"/>
      <w:jc w:val="both"/>
    </w:pPr>
    <w:rPr>
      <w:rFonts w:ascii="Times New Roman" w:hAnsi="Times New Roman" w:eastAsia="宋体" w:cs="Times New Roman"/>
      <w:lang w:val="en-US" w:eastAsia="zh-CN" w:bidi="ar-SA"/>
    </w:rPr>
  </w:style>
  <w:style w:type="paragraph" w:customStyle="1" w:styleId="106">
    <w:name w:val="表格"/>
    <w:basedOn w:val="1"/>
    <w:qFormat/>
    <w:uiPriority w:val="0"/>
    <w:pPr>
      <w:jc w:val="center"/>
    </w:pPr>
    <w:rPr>
      <w:rFonts w:ascii="宋体"/>
      <w:b/>
      <w:szCs w:val="20"/>
    </w:rPr>
  </w:style>
  <w:style w:type="paragraph" w:customStyle="1" w:styleId="107">
    <w:name w:val="表格文字"/>
    <w:basedOn w:val="1"/>
    <w:qFormat/>
    <w:uiPriority w:val="0"/>
    <w:pPr>
      <w:spacing w:before="25" w:after="25"/>
      <w:jc w:val="left"/>
    </w:pPr>
    <w:rPr>
      <w:bCs/>
      <w:spacing w:val="10"/>
      <w:kern w:val="0"/>
      <w:sz w:val="24"/>
      <w:szCs w:val="20"/>
    </w:rPr>
  </w:style>
  <w:style w:type="paragraph" w:customStyle="1" w:styleId="108">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1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1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1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15">
    <w:name w:val="Char Char2 Char"/>
    <w:basedOn w:val="1"/>
    <w:qFormat/>
    <w:uiPriority w:val="0"/>
    <w:rPr>
      <w:rFonts w:ascii="宋体" w:hAnsi="宋体"/>
      <w:b/>
      <w:sz w:val="28"/>
      <w:szCs w:val="28"/>
    </w:rPr>
  </w:style>
  <w:style w:type="paragraph" w:customStyle="1" w:styleId="116">
    <w:name w:val="List Paragraph1"/>
    <w:basedOn w:val="1"/>
    <w:qFormat/>
    <w:uiPriority w:val="0"/>
    <w:pPr>
      <w:ind w:firstLine="420" w:firstLineChars="200"/>
    </w:pPr>
    <w:rPr>
      <w:rFonts w:ascii="Calibri" w:hAnsi="Calibri" w:cs="黑体"/>
      <w:szCs w:val="22"/>
    </w:rPr>
  </w:style>
  <w:style w:type="paragraph" w:customStyle="1" w:styleId="11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8">
    <w:name w:val="Char1 Char Char Char"/>
    <w:basedOn w:val="1"/>
    <w:qFormat/>
    <w:uiPriority w:val="0"/>
    <w:pPr>
      <w:numPr>
        <w:ilvl w:val="0"/>
        <w:numId w:val="2"/>
      </w:numPr>
    </w:pPr>
    <w:rPr>
      <w:sz w:val="24"/>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21">
    <w:name w:val="图框内的文字"/>
    <w:basedOn w:val="1"/>
    <w:qFormat/>
    <w:uiPriority w:val="0"/>
    <w:pPr>
      <w:jc w:val="center"/>
    </w:pPr>
    <w:rPr>
      <w:position w:val="6"/>
      <w:szCs w:val="20"/>
    </w:rPr>
  </w:style>
  <w:style w:type="paragraph" w:customStyle="1" w:styleId="12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3">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_Style 4"/>
    <w:basedOn w:val="1"/>
    <w:qFormat/>
    <w:uiPriority w:val="0"/>
    <w:pPr>
      <w:spacing w:beforeLines="50" w:afterLines="50"/>
    </w:pPr>
  </w:style>
  <w:style w:type="paragraph" w:customStyle="1" w:styleId="12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26">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2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8">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9">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0">
    <w:name w:val="样式1"/>
    <w:basedOn w:val="7"/>
    <w:qFormat/>
    <w:uiPriority w:val="0"/>
    <w:pPr>
      <w:spacing w:line="416" w:lineRule="auto"/>
      <w:ind w:left="560" w:leftChars="200"/>
    </w:pPr>
    <w:rPr>
      <w:rFonts w:ascii="宋体"/>
      <w:bCs w:val="0"/>
      <w:color w:val="FF0000"/>
    </w:rPr>
  </w:style>
  <w:style w:type="paragraph" w:customStyle="1" w:styleId="131">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2">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table" w:customStyle="1" w:styleId="133">
    <w:name w:val="网格型1"/>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4">
    <w:name w:val="标题 2 Char1"/>
    <w:link w:val="5"/>
    <w:qFormat/>
    <w:locked/>
    <w:uiPriority w:val="0"/>
    <w:rPr>
      <w:rFonts w:ascii="Arial" w:hAnsi="Arial" w:eastAsia="黑体"/>
      <w:b/>
      <w:bCs/>
      <w:kern w:val="2"/>
      <w:sz w:val="32"/>
      <w:szCs w:val="32"/>
    </w:rPr>
  </w:style>
  <w:style w:type="character" w:customStyle="1" w:styleId="135">
    <w:name w:val="Font Style17"/>
    <w:qFormat/>
    <w:uiPriority w:val="0"/>
    <w:rPr>
      <w:rFonts w:ascii="黑体" w:eastAsia="黑体" w:cs="黑体"/>
      <w:sz w:val="28"/>
      <w:szCs w:val="28"/>
    </w:rPr>
  </w:style>
  <w:style w:type="character" w:customStyle="1" w:styleId="136">
    <w:name w:val="纯文本 Char1"/>
    <w:qFormat/>
    <w:uiPriority w:val="0"/>
    <w:rPr>
      <w:rFonts w:ascii="宋体" w:hAnsi="Courier New" w:eastAsia="宋体" w:cs="Courier New"/>
      <w:kern w:val="2"/>
      <w:sz w:val="21"/>
      <w:szCs w:val="21"/>
      <w:lang w:val="en-US" w:eastAsia="zh-CN" w:bidi="ar-SA"/>
    </w:rPr>
  </w:style>
  <w:style w:type="character" w:customStyle="1" w:styleId="137">
    <w:name w:val="方案正文 Char"/>
    <w:link w:val="138"/>
    <w:qFormat/>
    <w:uiPriority w:val="0"/>
    <w:rPr>
      <w:rFonts w:ascii="宋体" w:hAnsi="宋体"/>
      <w:b/>
      <w:kern w:val="2"/>
      <w:sz w:val="28"/>
      <w:szCs w:val="24"/>
    </w:rPr>
  </w:style>
  <w:style w:type="paragraph" w:customStyle="1" w:styleId="138">
    <w:name w:val="方案正文"/>
    <w:link w:val="137"/>
    <w:qFormat/>
    <w:uiPriority w:val="0"/>
    <w:pPr>
      <w:spacing w:beforeLines="50" w:line="560" w:lineRule="exact"/>
      <w:ind w:firstLine="200" w:firstLineChars="200"/>
      <w:jc w:val="both"/>
    </w:pPr>
    <w:rPr>
      <w:rFonts w:ascii="宋体" w:hAnsi="宋体" w:eastAsia="宋体" w:cs="Times New Roman"/>
      <w:b/>
      <w:kern w:val="2"/>
      <w:sz w:val="28"/>
      <w:szCs w:val="24"/>
      <w:lang w:val="en-US" w:eastAsia="zh-CN" w:bidi="ar-SA"/>
    </w:rPr>
  </w:style>
  <w:style w:type="character" w:customStyle="1" w:styleId="139">
    <w:name w:val="标题 1 Char"/>
    <w:link w:val="4"/>
    <w:qFormat/>
    <w:locked/>
    <w:uiPriority w:val="0"/>
    <w:rPr>
      <w:b/>
      <w:bCs/>
      <w:kern w:val="44"/>
      <w:sz w:val="44"/>
      <w:szCs w:val="44"/>
    </w:rPr>
  </w:style>
  <w:style w:type="paragraph" w:customStyle="1" w:styleId="140">
    <w:name w:val="样式 样式 标题 4Alt+41.1.1.1 Heading 4bulletblbbH44h4H41h41H42... + 自动..."/>
    <w:basedOn w:val="1"/>
    <w:qFormat/>
    <w:uiPriority w:val="0"/>
    <w:pPr>
      <w:keepNext/>
      <w:keepLines/>
      <w:numPr>
        <w:ilvl w:val="3"/>
        <w:numId w:val="3"/>
      </w:numPr>
      <w:spacing w:before="120" w:after="120" w:line="376" w:lineRule="auto"/>
      <w:outlineLvl w:val="3"/>
    </w:pPr>
    <w:rPr>
      <w:rFonts w:ascii="宋体" w:hAnsi="宋体" w:eastAsia="黑体"/>
      <w:b/>
      <w:bCs/>
      <w:sz w:val="28"/>
      <w:szCs w:val="28"/>
    </w:rPr>
  </w:style>
  <w:style w:type="paragraph" w:styleId="141">
    <w:name w:val="No Spacing"/>
    <w:link w:val="142"/>
    <w:qFormat/>
    <w:uiPriority w:val="1"/>
    <w:rPr>
      <w:rFonts w:asciiTheme="minorHAnsi" w:hAnsiTheme="minorHAnsi" w:eastAsiaTheme="minorEastAsia" w:cstheme="minorBidi"/>
      <w:sz w:val="22"/>
      <w:szCs w:val="22"/>
      <w:lang w:val="en-US" w:eastAsia="zh-CN" w:bidi="ar-SA"/>
    </w:rPr>
  </w:style>
  <w:style w:type="character" w:customStyle="1" w:styleId="142">
    <w:name w:val="无间隔 Char"/>
    <w:basedOn w:val="47"/>
    <w:link w:val="141"/>
    <w:qFormat/>
    <w:uiPriority w:val="1"/>
    <w:rPr>
      <w:rFonts w:asciiTheme="minorHAnsi" w:hAnsiTheme="minorHAnsi" w:eastAsiaTheme="minorEastAsia" w:cstheme="minorBidi"/>
      <w:sz w:val="22"/>
      <w:szCs w:val="22"/>
    </w:rPr>
  </w:style>
  <w:style w:type="paragraph" w:customStyle="1" w:styleId="143">
    <w:name w:val="正文格式"/>
    <w:basedOn w:val="1"/>
    <w:qFormat/>
    <w:uiPriority w:val="0"/>
    <w:pPr>
      <w:spacing w:beforeLines="50" w:afterLines="50" w:line="360" w:lineRule="auto"/>
      <w:ind w:firstLine="480" w:firstLineChars="200"/>
    </w:pPr>
    <w:rPr>
      <w:rFonts w:ascii="宋体" w:hAnsi="宋体"/>
      <w:lang w:val="en-GB"/>
    </w:rPr>
  </w:style>
  <w:style w:type="character" w:customStyle="1" w:styleId="144">
    <w:name w:val="nth-child(1)"/>
    <w:basedOn w:val="47"/>
    <w:qFormat/>
    <w:uiPriority w:val="0"/>
  </w:style>
  <w:style w:type="character" w:customStyle="1" w:styleId="145">
    <w:name w:val="hover24"/>
    <w:basedOn w:val="47"/>
    <w:qFormat/>
    <w:uiPriority w:val="0"/>
  </w:style>
  <w:style w:type="character" w:customStyle="1" w:styleId="146">
    <w:name w:val="hover25"/>
    <w:basedOn w:val="47"/>
    <w:qFormat/>
    <w:uiPriority w:val="0"/>
    <w:rPr>
      <w:shd w:val="clear" w:color="auto" w:fill="F6F6F6"/>
    </w:rPr>
  </w:style>
  <w:style w:type="character" w:customStyle="1" w:styleId="147">
    <w:name w:val="hover26"/>
    <w:basedOn w:val="47"/>
    <w:qFormat/>
    <w:uiPriority w:val="0"/>
    <w:rPr>
      <w:color w:val="3C88FF"/>
    </w:rPr>
  </w:style>
  <w:style w:type="character" w:customStyle="1" w:styleId="148">
    <w:name w:val="first-child"/>
    <w:basedOn w:val="47"/>
    <w:qFormat/>
    <w:uiPriority w:val="0"/>
    <w:rPr>
      <w:color w:val="FFA800"/>
    </w:rPr>
  </w:style>
  <w:style w:type="character" w:customStyle="1" w:styleId="149">
    <w:name w:val="index-name-935ff1"/>
    <w:basedOn w:val="47"/>
    <w:qFormat/>
    <w:uiPriority w:val="0"/>
    <w:rPr>
      <w:sz w:val="24"/>
      <w:szCs w:val="24"/>
    </w:rPr>
  </w:style>
  <w:style w:type="character" w:customStyle="1" w:styleId="150">
    <w:name w:val="index-disable-b2173"/>
    <w:basedOn w:val="47"/>
    <w:qFormat/>
    <w:uiPriority w:val="0"/>
  </w:style>
  <w:style w:type="character" w:customStyle="1" w:styleId="151">
    <w:name w:val="nth-child(2)"/>
    <w:basedOn w:val="47"/>
    <w:qFormat/>
    <w:uiPriority w:val="0"/>
  </w:style>
  <w:style w:type="character" w:customStyle="1" w:styleId="152">
    <w:name w:val="text"/>
    <w:basedOn w:val="47"/>
    <w:qFormat/>
    <w:uiPriority w:val="0"/>
    <w:rPr>
      <w:color w:val="666666"/>
    </w:rPr>
  </w:style>
  <w:style w:type="character" w:customStyle="1" w:styleId="153">
    <w:name w:val="text1"/>
    <w:basedOn w:val="47"/>
    <w:qFormat/>
    <w:uiPriority w:val="0"/>
    <w:rPr>
      <w:color w:val="666666"/>
    </w:rPr>
  </w:style>
  <w:style w:type="character" w:customStyle="1" w:styleId="154">
    <w:name w:val="back"/>
    <w:basedOn w:val="47"/>
    <w:qFormat/>
    <w:uiPriority w:val="0"/>
    <w:rPr>
      <w:shd w:val="clear" w:color="auto" w:fill="111111"/>
    </w:rPr>
  </w:style>
  <w:style w:type="character" w:customStyle="1" w:styleId="155">
    <w:name w:val="back1"/>
    <w:basedOn w:val="47"/>
    <w:qFormat/>
    <w:uiPriority w:val="0"/>
    <w:rPr>
      <w:shd w:val="clear" w:color="auto" w:fill="111111"/>
    </w:rPr>
  </w:style>
  <w:style w:type="character" w:customStyle="1" w:styleId="156">
    <w:name w:val="nth-child(1)1"/>
    <w:basedOn w:val="47"/>
    <w:qFormat/>
    <w:uiPriority w:val="0"/>
  </w:style>
  <w:style w:type="character" w:customStyle="1" w:styleId="157">
    <w:name w:val="index-name-935ff"/>
    <w:basedOn w:val="47"/>
    <w:qFormat/>
    <w:uiPriority w:val="0"/>
    <w:rPr>
      <w:sz w:val="24"/>
      <w:szCs w:val="24"/>
    </w:rPr>
  </w:style>
  <w:style w:type="character" w:customStyle="1" w:styleId="158">
    <w:name w:val="rili11"/>
    <w:qFormat/>
    <w:uiPriority w:val="99"/>
    <w:rPr>
      <w:sz w:val="21"/>
    </w:rPr>
  </w:style>
  <w:style w:type="paragraph" w:customStyle="1" w:styleId="159">
    <w:name w:val="Table Paragraph"/>
    <w:basedOn w:val="1"/>
    <w:qFormat/>
    <w:uiPriority w:val="1"/>
  </w:style>
  <w:style w:type="paragraph" w:customStyle="1" w:styleId="160">
    <w:name w:val="Heading 3"/>
    <w:basedOn w:val="1"/>
    <w:qFormat/>
    <w:uiPriority w:val="1"/>
    <w:pPr>
      <w:ind w:left="280"/>
      <w:outlineLvl w:val="3"/>
    </w:pPr>
    <w:rPr>
      <w:b/>
      <w:bCs/>
      <w:sz w:val="21"/>
      <w:szCs w:val="21"/>
    </w:rPr>
  </w:style>
  <w:style w:type="character" w:customStyle="1" w:styleId="161">
    <w:name w:val="NormalCharacter"/>
    <w:qFormat/>
    <w:uiPriority w:val="0"/>
  </w:style>
  <w:style w:type="paragraph" w:customStyle="1" w:styleId="162">
    <w:name w:val="BodyText"/>
    <w:basedOn w:val="1"/>
    <w:qFormat/>
    <w:uiPriority w:val="0"/>
    <w:rPr>
      <w:sz w:val="21"/>
      <w:szCs w:val="21"/>
    </w:rPr>
  </w:style>
  <w:style w:type="paragraph" w:customStyle="1" w:styleId="163">
    <w:name w:val="UserStyle_6"/>
    <w:basedOn w:val="1"/>
    <w:qFormat/>
    <w:uiPriority w:val="0"/>
  </w:style>
  <w:style w:type="paragraph" w:customStyle="1" w:styleId="164">
    <w:name w:val="UserStyle_4"/>
    <w:basedOn w:val="1"/>
    <w:qFormat/>
    <w:uiPriority w:val="0"/>
    <w:pPr>
      <w:ind w:left="280"/>
    </w:pPr>
    <w:rPr>
      <w:rFonts w:cs="宋体"/>
      <w:b/>
      <w:bCs/>
      <w:sz w:val="21"/>
      <w:szCs w:val="21"/>
    </w:rPr>
  </w:style>
  <w:style w:type="paragraph" w:customStyle="1" w:styleId="165">
    <w:name w:val="179"/>
    <w:basedOn w:val="1"/>
    <w:qFormat/>
    <w:uiPriority w:val="0"/>
    <w:pPr>
      <w:ind w:left="846" w:hanging="567"/>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217"/>
    <customShpInfo spid="_x0000_s121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86E59-AF63-4CCC-9F04-A009127308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3605</Words>
  <Characters>20550</Characters>
  <Lines>171</Lines>
  <Paragraphs>48</Paragraphs>
  <TotalTime>1</TotalTime>
  <ScaleCrop>false</ScaleCrop>
  <LinksUpToDate>false</LinksUpToDate>
  <CharactersWithSpaces>24107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2016-11-05T10:23:00Z</dcterms:created>
  <dc:creator>ibm</dc:creator>
  <cp:lastModifiedBy>Administrator</cp:lastModifiedBy>
  <cp:lastPrinted>2021-07-02T03:20:00Z</cp:lastPrinted>
  <dcterms:modified xsi:type="dcterms:W3CDTF">2022-02-16T03:39:19Z</dcterms:modified>
  <dc:title>第三部分  政府采购规范文本</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627329B4981F4C0DBFE80258EC864D34</vt:lpwstr>
  </property>
</Properties>
</file>