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YXCG-20211223</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阳江市公安局阳东分局和监管场所等6个饭堂食品物资采购服务项目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_Toc11800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_Toc14332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_Toc15488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_Toc7317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_Toc6638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_Toc25015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_Toc5054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6681537"/>
      <w:bookmarkStart w:id="2" w:name="_Toc366072457"/>
      <w:bookmarkStart w:id="3" w:name="_Toc11800"/>
      <w:bookmarkStart w:id="4" w:name="_Toc332270305"/>
      <w:bookmarkStart w:id="5" w:name="_Toc349143546"/>
      <w:bookmarkStart w:id="6" w:name="_Toc345513762"/>
      <w:bookmarkStart w:id="7" w:name="_Toc339019954"/>
      <w:bookmarkStart w:id="8" w:name="_Toc365985108"/>
      <w:bookmarkStart w:id="9" w:name="_Toc340672830"/>
      <w:bookmarkStart w:id="10" w:name="_Toc333238571"/>
      <w:bookmarkStart w:id="11" w:name="_Toc342296708"/>
      <w:bookmarkStart w:id="12" w:name="_Toc337632315"/>
      <w:bookmarkStart w:id="13" w:name="_Toc340507403"/>
      <w:bookmarkStart w:id="14" w:name="_Toc350756403"/>
      <w:bookmarkStart w:id="15" w:name="_Toc339019828"/>
      <w:bookmarkStart w:id="16" w:name="_Toc333935278"/>
      <w:bookmarkStart w:id="17" w:name="_Toc339441044"/>
      <w:bookmarkStart w:id="18" w:name="_Toc339362257"/>
      <w:bookmarkStart w:id="19" w:name="_Toc342060322"/>
      <w:bookmarkStart w:id="20" w:name="_Toc341348291"/>
      <w:bookmarkStart w:id="21" w:name="_Toc331512856"/>
      <w:bookmarkStart w:id="22" w:name="_Toc350438702"/>
      <w:bookmarkStart w:id="23" w:name="_Toc333935619"/>
      <w:bookmarkStart w:id="24" w:name="_Toc336681892"/>
      <w:bookmarkStart w:id="25" w:name="_Toc333237612"/>
      <w:bookmarkStart w:id="26" w:name="_Toc330459945"/>
      <w:bookmarkStart w:id="27" w:name="_Toc365967002"/>
      <w:bookmarkStart w:id="28" w:name="_Toc349127583"/>
      <w:bookmarkStart w:id="29" w:name="_Toc333237723"/>
      <w:bookmarkStart w:id="30" w:name="_Toc340677031"/>
      <w:bookmarkStart w:id="31" w:name="_Toc331683994"/>
      <w:bookmarkStart w:id="32" w:name="_Toc339020048"/>
      <w:bookmarkStart w:id="33" w:name="_Toc339020186"/>
      <w:bookmarkStart w:id="34" w:name="_Toc3322066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36"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阳江市公安局阳东分局和监管场所等6个饭堂食品物资采购服务项目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YXCG-20211223</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阳江市公安局阳东分局和监管场所等6个饭堂食品物资采购服务项目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YXCG-20211223</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8175600.00</w:t>
      </w:r>
      <w:r>
        <w:rPr>
          <w:rFonts w:hint="eastAsia" w:ascii="宋体" w:hAnsi="宋体"/>
          <w:bCs/>
          <w:color w:val="000000" w:themeColor="text1"/>
          <w:highlight w:val="none"/>
          <w14:textFill>
            <w14:solidFill>
              <w14:schemeClr w14:val="tx1"/>
            </w14:solidFill>
          </w14:textFill>
        </w:rPr>
        <w:t>元</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报价方式</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折扣率报价，折扣率必须≤95%。</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各包组情况：</w:t>
      </w:r>
    </w:p>
    <w:tbl>
      <w:tblPr>
        <w:tblStyle w:val="47"/>
        <w:tblW w:w="9433"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3879"/>
        <w:gridCol w:w="1236"/>
        <w:gridCol w:w="151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包组</w:t>
            </w:r>
          </w:p>
        </w:tc>
        <w:tc>
          <w:tcPr>
            <w:tcW w:w="3879"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配送地点</w:t>
            </w:r>
          </w:p>
        </w:tc>
        <w:tc>
          <w:tcPr>
            <w:tcW w:w="123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人员数量</w:t>
            </w:r>
          </w:p>
        </w:tc>
        <w:tc>
          <w:tcPr>
            <w:tcW w:w="151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金额（万元）</w:t>
            </w:r>
          </w:p>
        </w:tc>
        <w:tc>
          <w:tcPr>
            <w:tcW w:w="1649"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153"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01包组</w:t>
            </w:r>
          </w:p>
        </w:tc>
        <w:tc>
          <w:tcPr>
            <w:tcW w:w="3879" w:type="dxa"/>
            <w:noWrap w:val="0"/>
            <w:vAlign w:val="center"/>
          </w:tcPr>
          <w:p>
            <w:pPr>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局机关饭堂</w:t>
            </w:r>
          </w:p>
          <w:p>
            <w:pPr>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大令派出所、特警战训大队、交警东城中队公用饭堂</w:t>
            </w:r>
          </w:p>
          <w:p>
            <w:pPr>
              <w:snapToGrid w:val="0"/>
              <w:spacing w:line="40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交警大队饭堂</w:t>
            </w:r>
          </w:p>
        </w:tc>
        <w:tc>
          <w:tcPr>
            <w:tcW w:w="123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约370人</w:t>
            </w:r>
          </w:p>
        </w:tc>
        <w:tc>
          <w:tcPr>
            <w:tcW w:w="151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392.16</w:t>
            </w:r>
          </w:p>
        </w:tc>
        <w:tc>
          <w:tcPr>
            <w:tcW w:w="1649" w:type="dxa"/>
            <w:vMerge w:val="restart"/>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合同生效后1年或包组预算金额达到上限为止。（少于该服务期将作为无效投标处理）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3"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02包组</w:t>
            </w:r>
          </w:p>
        </w:tc>
        <w:tc>
          <w:tcPr>
            <w:tcW w:w="3879" w:type="dxa"/>
            <w:noWrap w:val="0"/>
            <w:vAlign w:val="center"/>
          </w:tcPr>
          <w:p>
            <w:pPr>
              <w:numPr>
                <w:ilvl w:val="0"/>
                <w:numId w:val="22"/>
              </w:numPr>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区</w:t>
            </w:r>
            <w:r>
              <w:rPr>
                <w:rFonts w:hint="eastAsia" w:ascii="宋体" w:hAnsi="宋体" w:eastAsia="宋体" w:cs="宋体"/>
                <w:color w:val="000000" w:themeColor="text1"/>
                <w:sz w:val="21"/>
                <w:szCs w:val="21"/>
                <w:highlight w:val="none"/>
                <w14:textFill>
                  <w14:solidFill>
                    <w14:schemeClr w14:val="tx1"/>
                  </w14:solidFill>
                </w14:textFill>
              </w:rPr>
              <w:t>看守所饭堂（含在押人员约</w:t>
            </w: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sz w:val="21"/>
                <w:szCs w:val="21"/>
                <w:highlight w:val="none"/>
                <w14:textFill>
                  <w14:solidFill>
                    <w14:schemeClr w14:val="tx1"/>
                  </w14:solidFill>
                </w14:textFill>
              </w:rPr>
              <w:t>人）</w:t>
            </w:r>
          </w:p>
          <w:p>
            <w:pPr>
              <w:numPr>
                <w:ilvl w:val="0"/>
                <w:numId w:val="22"/>
              </w:numPr>
              <w:snapToGrid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巡防大队饭堂</w:t>
            </w:r>
          </w:p>
          <w:p>
            <w:pPr>
              <w:numPr>
                <w:ilvl w:val="0"/>
                <w:numId w:val="22"/>
              </w:numPr>
              <w:snapToGrid w:val="0"/>
              <w:spacing w:line="400" w:lineRule="exact"/>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打击走私大队和禁毒大队公用饭堂</w:t>
            </w:r>
          </w:p>
        </w:tc>
        <w:tc>
          <w:tcPr>
            <w:tcW w:w="123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eastAsia="宋体" w:cs="宋体"/>
                <w:color w:val="000000" w:themeColor="text1"/>
                <w:sz w:val="21"/>
                <w:szCs w:val="21"/>
                <w:highlight w:val="none"/>
                <w:lang w:val="en-US" w:eastAsia="zh-CN"/>
                <w14:textFill>
                  <w14:solidFill>
                    <w14:schemeClr w14:val="tx1"/>
                  </w14:solidFill>
                </w14:textFill>
              </w:rPr>
              <w:t>700</w:t>
            </w:r>
            <w:r>
              <w:rPr>
                <w:rFonts w:hint="eastAsia" w:ascii="宋体" w:hAnsi="宋体" w:eastAsia="宋体" w:cs="宋体"/>
                <w:color w:val="000000" w:themeColor="text1"/>
                <w:sz w:val="21"/>
                <w:szCs w:val="21"/>
                <w:highlight w:val="none"/>
                <w14:textFill>
                  <w14:solidFill>
                    <w14:schemeClr w14:val="tx1"/>
                  </w14:solidFill>
                </w14:textFill>
              </w:rPr>
              <w:t>人</w:t>
            </w:r>
          </w:p>
        </w:tc>
        <w:tc>
          <w:tcPr>
            <w:tcW w:w="1516" w:type="dxa"/>
            <w:noWrap w:val="0"/>
            <w:vAlign w:val="center"/>
          </w:tcPr>
          <w:p>
            <w:pPr>
              <w:snapToGrid w:val="0"/>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425.40</w:t>
            </w:r>
          </w:p>
        </w:tc>
        <w:tc>
          <w:tcPr>
            <w:tcW w:w="1649" w:type="dxa"/>
            <w:vMerge w:val="continue"/>
            <w:noWrap w:val="0"/>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pStyle w:val="42"/>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360" w:lineRule="auto"/>
        <w:ind w:left="420" w:leftChars="200" w:firstLine="0" w:firstLineChars="0"/>
        <w:textAlignment w:val="auto"/>
        <w:rPr>
          <w:rFonts w:hint="default"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注：</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本项目分为</w:t>
      </w:r>
      <w:r>
        <w:rPr>
          <w:rFonts w:hint="eastAsia" w:ascii="Times New Roman" w:hAnsi="Times New Roman" w:cs="Times New Roman"/>
          <w:b w:val="0"/>
          <w:bCs w:val="0"/>
          <w:color w:val="000000" w:themeColor="text1"/>
          <w:kern w:val="2"/>
          <w:sz w:val="21"/>
          <w:szCs w:val="24"/>
          <w:highlight w:val="none"/>
          <w:lang w:val="en-US" w:eastAsia="zh-CN" w:bidi="ar-SA"/>
          <w14:textFill>
            <w14:solidFill>
              <w14:schemeClr w14:val="tx1"/>
            </w14:solidFill>
          </w14:textFill>
        </w:rPr>
        <w:t>两</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个包组，投标供应商</w:t>
      </w:r>
      <w:r>
        <w:rPr>
          <w:rFonts w:hint="eastAsia" w:ascii="Times New Roman" w:hAnsi="Times New Roman" w:cs="Times New Roman"/>
          <w:b w:val="0"/>
          <w:bCs w:val="0"/>
          <w:color w:val="000000" w:themeColor="text1"/>
          <w:kern w:val="2"/>
          <w:sz w:val="21"/>
          <w:szCs w:val="24"/>
          <w:highlight w:val="none"/>
          <w:lang w:val="en-US" w:eastAsia="zh-CN" w:bidi="ar-SA"/>
          <w14:textFill>
            <w14:solidFill>
              <w14:schemeClr w14:val="tx1"/>
            </w14:solidFill>
          </w14:textFill>
        </w:rPr>
        <w:t>须</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同时对以上两个包组进行投标</w:t>
      </w:r>
      <w:r>
        <w:rPr>
          <w:rFonts w:hint="eastAsia" w:ascii="Times New Roman" w:hAnsi="Times New Roman" w:cs="Times New Roman"/>
          <w:b w:val="0"/>
          <w:bCs w:val="0"/>
          <w:color w:val="000000" w:themeColor="text1"/>
          <w:kern w:val="2"/>
          <w:sz w:val="21"/>
          <w:szCs w:val="24"/>
          <w:highlight w:val="none"/>
          <w:lang w:val="en-US" w:eastAsia="zh-CN" w:bidi="ar-SA"/>
          <w14:textFill>
            <w14:solidFill>
              <w14:schemeClr w14:val="tx1"/>
            </w14:solidFill>
          </w14:textFill>
        </w:rPr>
        <w:t>，</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但不可以</w:t>
      </w:r>
      <w:r>
        <w:rPr>
          <w:rFonts w:hint="eastAsia" w:ascii="Times New Roman" w:hAnsi="Times New Roman" w:cs="Times New Roman"/>
          <w:b w:val="0"/>
          <w:bCs w:val="0"/>
          <w:color w:val="000000" w:themeColor="text1"/>
          <w:kern w:val="2"/>
          <w:sz w:val="21"/>
          <w:szCs w:val="24"/>
          <w:highlight w:val="none"/>
          <w:lang w:val="en-US" w:eastAsia="zh-CN" w:bidi="ar-SA"/>
          <w14:textFill>
            <w14:solidFill>
              <w14:schemeClr w14:val="tx1"/>
            </w14:solidFill>
          </w14:textFill>
        </w:rPr>
        <w:t>同时中标，按照综合评分由高至低确定中标候选人，</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每个包组确定中标供应商1家</w:t>
      </w:r>
      <w:r>
        <w:rPr>
          <w:rFonts w:hint="eastAsia" w:ascii="Times New Roman" w:hAnsi="Times New Roman" w:cs="Times New Roman"/>
          <w:b w:val="0"/>
          <w:bCs w:val="0"/>
          <w:color w:val="000000" w:themeColor="text1"/>
          <w:kern w:val="2"/>
          <w:sz w:val="21"/>
          <w:szCs w:val="24"/>
          <w:highlight w:val="none"/>
          <w:lang w:val="en-US" w:eastAsia="zh-CN" w:bidi="ar-SA"/>
          <w14:textFill>
            <w14:solidFill>
              <w14:schemeClr w14:val="tx1"/>
            </w14:solidFill>
          </w14:textFill>
        </w:rPr>
        <w:t>，投标供应商须在投标时注明优先选取包组的顺序，如果第一名中标候选人已选取包组的，第二名则无条件选取另一包组</w:t>
      </w:r>
      <w:r>
        <w:rPr>
          <w:rFonts w:hint="eastAsia" w:ascii="Times New Roman" w:hAnsi="Times New Roman" w:eastAsia="宋体" w:cs="Times New Roman"/>
          <w:b w:val="0"/>
          <w:bCs w:val="0"/>
          <w:color w:val="000000" w:themeColor="text1"/>
          <w:kern w:val="2"/>
          <w:sz w:val="21"/>
          <w:szCs w:val="24"/>
          <w:highlight w:val="none"/>
          <w:lang w:val="en-US" w:eastAsia="zh-CN" w:bidi="ar-SA"/>
          <w14:textFill>
            <w14:solidFill>
              <w14:schemeClr w14:val="tx1"/>
            </w14:solidFill>
          </w14:textFill>
        </w:rPr>
        <w:t>。</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hint="eastAsia"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36"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lang w:val="en-US" w:eastAsia="zh-CN"/>
          <w14:textFill>
            <w14:solidFill>
              <w14:schemeClr w14:val="tx1"/>
            </w14:solidFill>
          </w14:textFill>
        </w:rPr>
        <w:t>须具有在有效期内的《食品生产许可证》或《食品流通许可证》或《食品经营许可证》，提供《食品生产许可证》或《食品流通许可证》或《食品经营许可证》的复印件加盖投标人公章</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为采购项目提供整体设计、规范编制或者项目管理、监理、检测等服务的供应商及其附属机构，不得再参加同一采购项目的其他采购活动；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lang w:val="en-US" w:eastAsia="zh-CN"/>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未被列入“信用中国”网站</w:t>
      </w:r>
      <w:r>
        <w:rPr>
          <w:rFonts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t>“记录失信被执行人或重大税收违法案件当事人名单或政府采购严重违法失信行为”记录名单；不处于中国政府采购网</w:t>
      </w:r>
      <w:r>
        <w:rPr>
          <w:rFonts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14:textFill>
            <w14:solidFill>
              <w14:schemeClr w14:val="tx1"/>
            </w14:solidFill>
          </w14:textFill>
        </w:rPr>
        <w:t>“政府采购严重违法失信行为信息记录”中的禁止参加政府采购活动期间。（以采购代理机构投标截止日当天在“信用中国”网站（</w:t>
      </w:r>
      <w:r>
        <w:rPr>
          <w:rFonts w:ascii="宋体" w:hAnsi="宋体"/>
          <w:color w:val="000000" w:themeColor="text1"/>
          <w:szCs w:val="21"/>
          <w:highlight w:val="none"/>
          <w14:textFill>
            <w14:solidFill>
              <w14:schemeClr w14:val="tx1"/>
            </w14:solidFill>
          </w14:textFill>
        </w:rPr>
        <w:t>www.creditchina.gov.cn</w:t>
      </w:r>
      <w:r>
        <w:rPr>
          <w:rFonts w:hint="eastAsia" w:ascii="宋体" w:hAnsi="宋体"/>
          <w:color w:val="000000" w:themeColor="text1"/>
          <w:szCs w:val="21"/>
          <w:highlight w:val="none"/>
          <w14:textFill>
            <w14:solidFill>
              <w14:schemeClr w14:val="tx1"/>
            </w14:solidFill>
          </w14:textFill>
        </w:rPr>
        <w:t>）及中国政府采购网</w:t>
      </w:r>
      <w:r>
        <w:rPr>
          <w:rFonts w:ascii="宋体" w:hAnsi="宋体"/>
          <w:color w:val="000000" w:themeColor="text1"/>
          <w:szCs w:val="21"/>
          <w:highlight w:val="none"/>
          <w14:textFill>
            <w14:solidFill>
              <w14:schemeClr w14:val="tx1"/>
            </w14:solidFill>
          </w14:textFill>
        </w:rPr>
        <w:t>(www.ccgp.gov.cn)</w:t>
      </w:r>
      <w:r>
        <w:rPr>
          <w:rFonts w:hint="eastAsia" w:ascii="宋体" w:hAnsi="宋体"/>
          <w:color w:val="000000" w:themeColor="text1"/>
          <w:szCs w:val="21"/>
          <w:highlight w:val="none"/>
          <w14:textFill>
            <w14:solidFill>
              <w14:schemeClr w14:val="tx1"/>
            </w14:solidFill>
          </w14:textFill>
        </w:rPr>
        <w:t>查询结果为准，如相关失信记录已失效，</w:t>
      </w:r>
      <w:r>
        <w:rPr>
          <w:rFonts w:hint="eastAsia" w:ascii="宋体" w:hAnsi="宋体"/>
          <w:color w:val="000000" w:themeColor="text1"/>
          <w:szCs w:val="21"/>
          <w:highlight w:val="none"/>
          <w:lang w:eastAsia="zh-CN"/>
          <w14:textFill>
            <w14:solidFill>
              <w14:schemeClr w14:val="tx1"/>
            </w14:solidFill>
          </w14:textFill>
        </w:rPr>
        <w:t>投标供人</w:t>
      </w:r>
      <w:r>
        <w:rPr>
          <w:rFonts w:hint="eastAsia" w:ascii="宋体" w:hAnsi="宋体"/>
          <w:color w:val="000000" w:themeColor="text1"/>
          <w:szCs w:val="21"/>
          <w:highlight w:val="none"/>
          <w14:textFill>
            <w14:solidFill>
              <w14:schemeClr w14:val="tx1"/>
            </w14:solidFill>
          </w14:textFill>
        </w:rPr>
        <w:t>提供相关证明资料）</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3"/>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36"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w:t>
      </w:r>
      <w:r>
        <w:rPr>
          <w:rFonts w:hint="eastAsia" w:ascii="宋体" w:hAnsi="宋体" w:eastAsia="宋体" w:cs="宋体"/>
          <w:bCs/>
          <w:color w:val="000000" w:themeColor="text1"/>
          <w:highlight w:val="none"/>
          <w14:textFill>
            <w14:solidFill>
              <w14:schemeClr w14:val="tx1"/>
            </w14:solidFill>
          </w14:textFill>
        </w:rPr>
        <w:t>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2-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2021年12月3</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36"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4"/>
        </w:numPr>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2021年12月3</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2022年1月24日</w:t>
      </w:r>
      <w:r>
        <w:rPr>
          <w:rFonts w:hint="eastAsia" w:ascii="宋体" w:hAnsi="宋体" w:eastAsia="宋体" w:cs="宋体"/>
          <w:color w:val="000000" w:themeColor="text1"/>
          <w:highlight w:val="none"/>
          <w14:textFill>
            <w14:solidFill>
              <w14:schemeClr w14:val="tx1"/>
            </w14:solidFill>
          </w14:textFill>
        </w:rPr>
        <w:t xml:space="preserve"> 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2022年1月24日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3.递交投标文件地点、开标地点：阳江市公共资源交易中心三楼开标</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室（阳江市江城区东风二路60号阳江市政务服务中心三楼）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阳江市公安局阳东分局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阳江市阳东区始兴北路22号 </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黄敏纳</w:t>
      </w:r>
      <w:r>
        <w:rPr>
          <w:rFonts w:hint="eastAsia" w:ascii="宋体" w:hAnsi="宋体" w:eastAsia="宋体" w:cs="宋体"/>
          <w:color w:val="000000" w:themeColor="text1"/>
          <w:szCs w:val="21"/>
          <w:highlight w:val="none"/>
          <w14:textFill>
            <w14:solidFill>
              <w14:schemeClr w14:val="tx1"/>
            </w14:solidFill>
          </w14:textFill>
        </w:rPr>
        <w:t xml:space="preserve"> </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r>
        <w:rPr>
          <w:rFonts w:hint="eastAsia" w:ascii="宋体" w:hAnsi="宋体" w:eastAsia="宋体" w:cs="宋体"/>
          <w:color w:val="000000" w:themeColor="text1"/>
          <w:szCs w:val="21"/>
          <w:highlight w:val="none"/>
          <w14:textFill>
            <w14:solidFill>
              <w14:schemeClr w14:val="tx1"/>
            </w14:solidFill>
          </w14:textFill>
        </w:rPr>
        <w:t xml:space="preserve"> </w:t>
      </w:r>
      <w:bookmarkStart w:id="2126" w:name="_GoBack"/>
      <w:bookmarkEnd w:id="2126"/>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6681538"/>
      <w:bookmarkStart w:id="38" w:name="_Toc340507404"/>
      <w:bookmarkStart w:id="39" w:name="_Toc330459946"/>
      <w:bookmarkStart w:id="40" w:name="_Toc365967003"/>
      <w:bookmarkStart w:id="41" w:name="_Toc333237613"/>
      <w:bookmarkStart w:id="42" w:name="_Toc342060323"/>
      <w:bookmarkStart w:id="43" w:name="_Toc342296709"/>
      <w:bookmarkStart w:id="44" w:name="_Toc331512857"/>
      <w:bookmarkStart w:id="45" w:name="_Toc339362258"/>
      <w:bookmarkStart w:id="46" w:name="_Toc339441045"/>
      <w:bookmarkStart w:id="47" w:name="_Toc350756404"/>
      <w:bookmarkStart w:id="48" w:name="_Toc333935620"/>
      <w:bookmarkStart w:id="49" w:name="_Toc349127584"/>
      <w:bookmarkStart w:id="50" w:name="_Toc340672831"/>
      <w:bookmarkStart w:id="51" w:name="_Toc339019829"/>
      <w:bookmarkStart w:id="52" w:name="_Toc333238572"/>
      <w:bookmarkStart w:id="53" w:name="_Toc345513763"/>
      <w:bookmarkStart w:id="54" w:name="_Toc331683995"/>
      <w:bookmarkStart w:id="55" w:name="_Toc339020187"/>
      <w:bookmarkStart w:id="56" w:name="_Toc340677032"/>
      <w:bookmarkStart w:id="57" w:name="_Toc336681893"/>
      <w:bookmarkStart w:id="58" w:name="_Toc333935279"/>
      <w:bookmarkStart w:id="59" w:name="_Toc365985109"/>
      <w:bookmarkStart w:id="60" w:name="_Toc341348292"/>
      <w:bookmarkStart w:id="61" w:name="_Toc366072458"/>
      <w:bookmarkStart w:id="62" w:name="_Toc332270306"/>
      <w:bookmarkStart w:id="63" w:name="_Toc333237724"/>
      <w:bookmarkStart w:id="64" w:name="_Toc339019955"/>
      <w:bookmarkStart w:id="65" w:name="_Toc337632316"/>
      <w:bookmarkStart w:id="66" w:name="_Toc339020049"/>
      <w:bookmarkStart w:id="67" w:name="_Toc349143547"/>
      <w:bookmarkStart w:id="68" w:name="_Toc332206658"/>
      <w:bookmarkStart w:id="69" w:name="_Toc35043870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jc w:val="right"/>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899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935621"/>
      <w:bookmarkStart w:id="75" w:name="_Toc75570886"/>
      <w:bookmarkStart w:id="76" w:name="_Toc333237725"/>
      <w:bookmarkStart w:id="77" w:name="_Toc333935280"/>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79" w:name="_Toc14332"/>
      <w:bookmarkStart w:id="80" w:name="_Toc331684005"/>
      <w:bookmarkStart w:id="81" w:name="_Toc336681902"/>
      <w:bookmarkStart w:id="82" w:name="_Toc340677037"/>
      <w:bookmarkStart w:id="83" w:name="_Toc349143556"/>
      <w:bookmarkStart w:id="84" w:name="_Toc339020200"/>
      <w:bookmarkStart w:id="85" w:name="_Toc337632325"/>
      <w:bookmarkStart w:id="86" w:name="_Toc333935313"/>
      <w:bookmarkStart w:id="87" w:name="_Toc332270313"/>
      <w:bookmarkStart w:id="88" w:name="_Toc330459952"/>
      <w:bookmarkStart w:id="89" w:name="_Toc333935654"/>
      <w:bookmarkStart w:id="90" w:name="_Toc342296727"/>
      <w:bookmarkStart w:id="91" w:name="_Toc341348305"/>
      <w:bookmarkStart w:id="92" w:name="_Toc339020062"/>
      <w:bookmarkStart w:id="93" w:name="_Toc342060341"/>
      <w:bookmarkStart w:id="94" w:name="_Toc345513834"/>
      <w:bookmarkStart w:id="95" w:name="_Toc365985146"/>
      <w:bookmarkStart w:id="96" w:name="_Toc350756417"/>
      <w:bookmarkStart w:id="97" w:name="_Toc339362267"/>
      <w:bookmarkStart w:id="98" w:name="_Toc339019982"/>
      <w:bookmarkStart w:id="99" w:name="_Toc333238600"/>
      <w:bookmarkStart w:id="100" w:name="_Toc333237644"/>
      <w:bookmarkStart w:id="101" w:name="_Toc339019856"/>
      <w:bookmarkStart w:id="102" w:name="_Toc332206675"/>
      <w:bookmarkStart w:id="103" w:name="_Toc366072495"/>
      <w:bookmarkStart w:id="104" w:name="_Toc350438716"/>
      <w:bookmarkStart w:id="105" w:name="_Toc333237755"/>
      <w:bookmarkStart w:id="106" w:name="_Toc365967040"/>
      <w:bookmarkStart w:id="107" w:name="_Toc340672836"/>
      <w:bookmarkStart w:id="108" w:name="_Toc339441054"/>
      <w:bookmarkStart w:id="109" w:name="_Toc336681547"/>
      <w:bookmarkStart w:id="110" w:name="_Toc331512865"/>
      <w:bookmarkStart w:id="111" w:name="_Toc340507409"/>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69"/>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169"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80"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169"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bookmarkStart w:id="113" w:name="_Toc374515874"/>
            <w:bookmarkStart w:id="114" w:name="_Toc373222966"/>
            <w:bookmarkStart w:id="115" w:name="_Toc373223055"/>
            <w:r>
              <w:rPr>
                <w:rFonts w:hint="eastAsia" w:ascii="宋体" w:hAnsi="宋体"/>
                <w:b/>
                <w:color w:val="000000" w:themeColor="text1"/>
                <w:szCs w:val="21"/>
                <w:highlight w:val="none"/>
                <w14:textFill>
                  <w14:solidFill>
                    <w14:schemeClr w14:val="tx1"/>
                  </w14:solidFill>
                </w14:textFill>
              </w:rPr>
              <w:t>产品配送要求</w:t>
            </w:r>
            <w:bookmarkEnd w:id="113"/>
            <w:bookmarkEnd w:id="114"/>
            <w:bookmarkEnd w:id="115"/>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送货方式：每次根据采购人的电话或其它方式通知订购品种、数量后，按时运送物品到指定地点，中标供应商随货提供注明货物名称、单位、数量、售价及总金额的商品送货清单，作为采购人入库验收之凭证。</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2、交货地点：</w:t>
            </w: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包装与标志要求：包装：容器(框、箱、袋)要求清洁、干燥、牢固、透气，无污染、无异味、无霉变现象。标志：每件包装必须按《农产品包装和标识管理办法》贴标签，并标明产地、品种、净含量、生产单位及地址和采收日期。</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5、数量方面要求：保证配送品种斤两的准确性，以采购人的验货数量为准，中标供应商每次随货送上一式两份的送货清单，供双方验货后签字确认，双方各持一份，作为送、收货的凭证。</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每次根据采购用户的通知订购品种和数量后，24小时内送货，具体送货时间由采购用户通知时约定，由采购人指定负责人验收过秤记录。对于不符合质量的品种采购人可退货或换货（由于产品质量而造成用餐人员发生食品安全事故的，中标供应商须承担全部责任）。</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7、对采购人临时的供货要求，需随订随送，至少在1个小时内响应。</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送货车辆实行一小时配送圈运作，目的地在一小时内的用保温车配送，一小时以外的用制冷车配送，保证冷冻肉中心温度控制在-2-7℃的范围之内，保证运输过程冷链不中断。商品到达目的地时外包装箱干爽，无软化现象。</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10、送货车辆应保持清洁；食品堆放科学合理，避免造成食品的交叉污染；如对温度有要求的食品应确定食品的温度，记录送货车辆温度，并记录存档。</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11、在配送卸货环节中应保证冷藏食品脱离冷链时间不得超过 20 分钟，冷冻食品脱离冷链时间不得超过 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运至合同指定地点的设备费、运输费、卸装费、保险费、安装调试费、培训费、验收和售后服务等一切费用，采购人不再支付其他任何费用。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采购合同由中标供应商与采购人双方签订，签订时间为《中标通知书》发出之日起20个日历日内。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1、由采购人每月结算一次。</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付款方式：中标供应商完成当月供货，根据阳江市发展和改革局每月在政府信息公开网站公布的价格，采购人与供应商核对当月供货数量和金额后，采购人收到供应商发票后在30个工作日内结清当月货款（不包括政府财政资金用款额度未下达时间）。 </w:t>
            </w:r>
          </w:p>
          <w:p>
            <w:pPr>
              <w:spacing w:line="320" w:lineRule="exac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p>
          <w:p>
            <w:pPr>
              <w:spacing w:line="320" w:lineRule="exac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付款方式采用支票、银行汇付（含电汇）等形式。每期申请支付合同款项时，中标供应商须向采购人提供中华人民共和国大陆地区合法有效发票。</w:t>
            </w:r>
          </w:p>
          <w:p>
            <w:pPr>
              <w:spacing w:line="320" w:lineRule="exact"/>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2</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合同付款时间为采购人向政府采购支付部门提出支付申请的时间（不含政府采购支付部门的审核和支付时间），在规定时间内提交付款申请即视采购人已履行。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169"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（一）</w:t>
            </w:r>
            <w:r>
              <w:rPr>
                <w:rFonts w:hint="eastAsia"/>
                <w:color w:val="000000" w:themeColor="text1"/>
                <w:highlight w:val="none"/>
                <w14:textFill>
                  <w14:solidFill>
                    <w14:schemeClr w14:val="tx1"/>
                  </w14:solidFill>
                </w14:textFill>
              </w:rPr>
              <w:t>本项目价格以阳江市发展和改革局或政府部门每月在政府信息公开网站公布的价格为基准价格，未公布的品种根据阳江市</w:t>
            </w:r>
            <w:r>
              <w:rPr>
                <w:rFonts w:hint="eastAsia"/>
                <w:color w:val="000000" w:themeColor="text1"/>
                <w:highlight w:val="none"/>
                <w:lang w:val="en-US" w:eastAsia="zh-CN"/>
                <w14:textFill>
                  <w14:solidFill>
                    <w14:schemeClr w14:val="tx1"/>
                  </w14:solidFill>
                </w14:textFill>
              </w:rPr>
              <w:t>阳东</w:t>
            </w:r>
            <w:r>
              <w:rPr>
                <w:rFonts w:hint="eastAsia"/>
                <w:color w:val="000000" w:themeColor="text1"/>
                <w:highlight w:val="none"/>
                <w14:textFill>
                  <w14:solidFill>
                    <w14:schemeClr w14:val="tx1"/>
                  </w14:solidFill>
                </w14:textFill>
              </w:rPr>
              <w:t>区的</w:t>
            </w:r>
            <w:r>
              <w:rPr>
                <w:rFonts w:hint="eastAsia"/>
                <w:color w:val="000000" w:themeColor="text1"/>
                <w:highlight w:val="none"/>
                <w:lang w:val="en-US" w:eastAsia="zh-CN"/>
                <w14:textFill>
                  <w14:solidFill>
                    <w14:schemeClr w14:val="tx1"/>
                  </w14:solidFill>
                </w14:textFill>
              </w:rPr>
              <w:t>东润</w:t>
            </w:r>
            <w:r>
              <w:rPr>
                <w:rFonts w:hint="eastAsia"/>
                <w:color w:val="000000" w:themeColor="text1"/>
                <w:highlight w:val="none"/>
                <w14:textFill>
                  <w14:solidFill>
                    <w14:schemeClr w14:val="tx1"/>
                  </w14:solidFill>
                </w14:textFill>
              </w:rPr>
              <w:t>市场、大</w:t>
            </w:r>
            <w:r>
              <w:rPr>
                <w:rFonts w:hint="eastAsia"/>
                <w:color w:val="000000" w:themeColor="text1"/>
                <w:highlight w:val="none"/>
                <w:lang w:val="en-US" w:eastAsia="zh-CN"/>
                <w14:textFill>
                  <w14:solidFill>
                    <w14:schemeClr w14:val="tx1"/>
                  </w14:solidFill>
                </w14:textFill>
              </w:rPr>
              <w:t>令</w:t>
            </w:r>
            <w:r>
              <w:rPr>
                <w:rFonts w:hint="eastAsia"/>
                <w:color w:val="000000" w:themeColor="text1"/>
                <w:highlight w:val="none"/>
                <w14:textFill>
                  <w14:solidFill>
                    <w14:schemeClr w14:val="tx1"/>
                  </w14:solidFill>
                </w14:textFill>
              </w:rPr>
              <w:t>市场、</w:t>
            </w:r>
            <w:r>
              <w:rPr>
                <w:rFonts w:hint="eastAsia"/>
                <w:color w:val="000000" w:themeColor="text1"/>
                <w:highlight w:val="none"/>
                <w:lang w:val="en-US" w:eastAsia="zh-CN"/>
                <w14:textFill>
                  <w14:solidFill>
                    <w14:schemeClr w14:val="tx1"/>
                  </w14:solidFill>
                </w14:textFill>
              </w:rPr>
              <w:t>东兴</w:t>
            </w:r>
            <w:r>
              <w:rPr>
                <w:rFonts w:hint="eastAsia"/>
                <w:color w:val="000000" w:themeColor="text1"/>
                <w:highlight w:val="none"/>
                <w14:textFill>
                  <w14:solidFill>
                    <w14:schemeClr w14:val="tx1"/>
                  </w14:solidFill>
                </w14:textFill>
              </w:rPr>
              <w:t>市场等市场的平均价为基准价。若仍无法参照同类或相近品种产品的，由中标单位与采购人双方共同调研的价格为基准价格，供货时由</w:t>
            </w:r>
            <w:r>
              <w:rPr>
                <w:rFonts w:hint="eastAsia"/>
                <w:color w:val="000000" w:themeColor="text1"/>
                <w:highlight w:val="none"/>
                <w:lang w:eastAsia="zh-CN"/>
                <w14:textFill>
                  <w14:solidFill>
                    <w14:schemeClr w14:val="tx1"/>
                  </w14:solidFill>
                </w14:textFill>
              </w:rPr>
              <w:t>投标供应商</w:t>
            </w:r>
            <w:r>
              <w:rPr>
                <w:rFonts w:hint="eastAsia"/>
                <w:color w:val="000000" w:themeColor="text1"/>
                <w:highlight w:val="none"/>
                <w14:textFill>
                  <w14:solidFill>
                    <w14:schemeClr w14:val="tx1"/>
                  </w14:solidFill>
                </w14:textFill>
              </w:rPr>
              <w:t>与采购人共同协商（最终价格需由采购方确认），参考同类或相近品种产品的市场行情及根据</w:t>
            </w:r>
            <w:r>
              <w:rPr>
                <w:rFonts w:hint="eastAsia"/>
                <w:color w:val="000000" w:themeColor="text1"/>
                <w:highlight w:val="none"/>
                <w:lang w:eastAsia="zh-CN"/>
                <w14:textFill>
                  <w14:solidFill>
                    <w14:schemeClr w14:val="tx1"/>
                  </w14:solidFill>
                </w14:textFill>
              </w:rPr>
              <w:t>投标供应商</w:t>
            </w:r>
            <w:r>
              <w:rPr>
                <w:rFonts w:hint="eastAsia"/>
                <w:color w:val="000000" w:themeColor="text1"/>
                <w:highlight w:val="none"/>
                <w14:textFill>
                  <w14:solidFill>
                    <w14:schemeClr w14:val="tx1"/>
                  </w14:solidFill>
                </w14:textFill>
              </w:rPr>
              <w:t>所报投标折扣率来确定执行标准。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（二）供货的干货产品以阳江市发展和改革局或政府部门每月在政府信息公开网站公布的价格为基准价格；未公布的品种根据阳江市</w:t>
            </w:r>
            <w:r>
              <w:rPr>
                <w:rFonts w:hint="eastAsia"/>
                <w:color w:val="000000" w:themeColor="text1"/>
                <w:highlight w:val="none"/>
                <w:lang w:val="en-US" w:eastAsia="zh-CN"/>
                <w14:textFill>
                  <w14:solidFill>
                    <w14:schemeClr w14:val="tx1"/>
                  </w14:solidFill>
                </w14:textFill>
              </w:rPr>
              <w:t>阳东</w:t>
            </w:r>
            <w:r>
              <w:rPr>
                <w:rFonts w:hint="eastAsia"/>
                <w:color w:val="000000" w:themeColor="text1"/>
                <w:highlight w:val="none"/>
                <w14:textFill>
                  <w14:solidFill>
                    <w14:schemeClr w14:val="tx1"/>
                  </w14:solidFill>
                </w14:textFill>
              </w:rPr>
              <w:t>区的南大连锁店、南北行商场平均价为基准价。若仍无法参照同类或相近品种产品的，由中标单位与采购人双方共同调研的价格为基准价格（最终价格需由采购方确认），供货时由</w:t>
            </w:r>
            <w:r>
              <w:rPr>
                <w:rFonts w:hint="eastAsia"/>
                <w:color w:val="000000" w:themeColor="text1"/>
                <w:highlight w:val="none"/>
                <w:lang w:eastAsia="zh-CN"/>
                <w14:textFill>
                  <w14:solidFill>
                    <w14:schemeClr w14:val="tx1"/>
                  </w14:solidFill>
                </w14:textFill>
              </w:rPr>
              <w:t>投标供应商</w:t>
            </w:r>
            <w:r>
              <w:rPr>
                <w:rFonts w:hint="eastAsia"/>
                <w:color w:val="000000" w:themeColor="text1"/>
                <w:highlight w:val="none"/>
                <w14:textFill>
                  <w14:solidFill>
                    <w14:schemeClr w14:val="tx1"/>
                  </w14:solidFill>
                </w14:textFill>
              </w:rPr>
              <w:t>与采购人共同协商，参考同类或相近品种产品的市场行情及根据</w:t>
            </w:r>
            <w:r>
              <w:rPr>
                <w:rFonts w:hint="eastAsia"/>
                <w:color w:val="000000" w:themeColor="text1"/>
                <w:highlight w:val="none"/>
                <w:lang w:eastAsia="zh-CN"/>
                <w14:textFill>
                  <w14:solidFill>
                    <w14:schemeClr w14:val="tx1"/>
                  </w14:solidFill>
                </w14:textFill>
              </w:rPr>
              <w:t>投标供应商</w:t>
            </w:r>
            <w:r>
              <w:rPr>
                <w:rFonts w:hint="eastAsia"/>
                <w:color w:val="000000" w:themeColor="text1"/>
                <w:highlight w:val="none"/>
                <w14:textFill>
                  <w14:solidFill>
                    <w14:schemeClr w14:val="tx1"/>
                  </w14:solidFill>
                </w14:textFill>
              </w:rPr>
              <w:t>所报投标折扣率来确定执行标准。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（三）定价时间：每月定价一次</w:t>
            </w:r>
            <w:r>
              <w:rPr>
                <w:rFonts w:hint="default"/>
                <w:color w:val="000000" w:themeColor="text1"/>
                <w:highlight w:val="none"/>
                <w:lang w:val="en-US"/>
                <w14:textFill>
                  <w14:solidFill>
                    <w14:schemeClr w14:val="tx1"/>
                  </w14:solidFill>
                </w14:textFill>
              </w:rPr>
              <w:t>,</w:t>
            </w:r>
            <w:r>
              <w:rPr>
                <w:rFonts w:hint="eastAsia"/>
                <w:color w:val="000000" w:themeColor="text1"/>
                <w:highlight w:val="none"/>
                <w14:textFill>
                  <w14:solidFill>
                    <w14:schemeClr w14:val="tx1"/>
                  </w14:solidFill>
                </w14:textFill>
              </w:rPr>
              <w:t>时间由采购人组织相关人员参加。</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（四）当月结算价：</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各类肉类及蔬菜瓜果类产品货款=基准价×中标折扣率×当月实际供货量;</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煤气费、柴油费按实际结算，不作折扣。</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（五）合同执行期内，不论中标供应商供应货物的来源何地均按中标折扣率结算，中标折扣率合同期内不作调整。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169"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采购人的人为原因而出现产品质量问题，由中标供应商负责包换或包退，并承担因此而产生的一切费用，由于中标方所供货物质量原因（以有资质的质检部门的质检报告为准），造成采购方用餐人员发生食品安全事故的，中标供应商须承担所有相关的经济赔偿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169"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食材验收要求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1.做好卸货前的检查。采购人和</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双方的验收人员卸货前应对场地和验收设备做好准备，并对食材的外观质量进行初步了解。</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2.采取现场验收的方式，验收人员应认真检查物资的质量，按索票、验证—留样—抽查—过磅—入库的程序完成验收，</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提供原件的留原件，原件只有一份而无法提供给采购人的查验原件后索取复印件留存。每批次每种货物均留样进行抽查。</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3.对每次验收的食材均记录物资名称、数量、验收情况等事项，并由送货人签名确认。</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食材的质量问题争议及解决办法：因货物的质量问题发生争议，由阳江市质量技术监督局或国家法定的质量鉴定单位进行质量鉴定。货物符合质量标准的，鉴定费由采购人承担；货物不符合质量标准的，鉴定费由</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承担，并且采购人有权追究</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的相关责任。</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5.退（补）货流程</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对不符合采购要求的食材由验收人员提出清退，如双方对质量或重量有争议的可送具有检验资质的部门检测，同时留样备检，对数量不足或部分退货的，责成</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以不影响采购人伙食供应为前提尽快补送。在退货过程中，对有碍公共卫生安全的食品，应按国家有关规定处理或进行协议销毁，不退货给</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6.抽查发现食品安全质量问题的处理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1）对危及人身安全的食品质量问题采取零容忍措施，一经发现，当日所送同批次产品全部退货，如发现农药残留超标、腐败变质肉类等。</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2）若抽查未发现问题，而在加工食用前发现部分产品质量问题，应立即通知单位伙食物资验收小组及</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，将问题食材退货处理。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7.重量验收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瓜菜类、新鲜肉类直接称重验收。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2）冻肉类验货时，拆箱检查，如含水量太多称重时适当按比例除冰块的重量。称重时要扣除纸箱、以货品净重为准。如果外包装箱上标有净重，按净重入库，如果没有净重标识，按5%扣除含冰量。</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提供假冒伪劣、过期、变质的、有毒食品的，一经发现，除按采购人要求无条件退货或换货外，还将受到如下处罚：</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提供假冒伪劣、过期、变质食品的，采购人有权要求无条件退货或换货，</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将被处以当次供应食品货款2倍的违约金，违约金在供货结算款内扣除。</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若提供有毒食品，造成食品安全事故的，经有关单位鉴定原因后，如确实为</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提供的食品问题，视为</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单方违约，</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须负担全数的医药费，采购人将取消该</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的供货资格，没收其履约保证金，</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同时承担相应的民事及刑事法律责任及放弃先诉抗辩权。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169" w:type="dxa"/>
            <w:tcBorders>
              <w:left w:val="single" w:color="auto" w:sz="4" w:space="0"/>
              <w:bottom w:val="single" w:color="auto" w:sz="4" w:space="0"/>
              <w:right w:val="single" w:color="auto" w:sz="4" w:space="0"/>
            </w:tcBorders>
            <w:vAlign w:val="center"/>
          </w:tcPr>
          <w:p>
            <w:pPr>
              <w:spacing w:line="320" w:lineRule="exact"/>
              <w:jc w:val="center"/>
              <w:rPr>
                <w:rFonts w:hint="eastAsia" w:hAnsi="宋体" w:cs="宋体"/>
                <w:b/>
                <w:bCs/>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1.合同签订前5个工作日内，01包组中标供应商须向采购人支付履约保证金人民币</w:t>
            </w:r>
            <w:r>
              <w:rPr>
                <w:rFonts w:hint="eastAsia"/>
                <w:color w:val="000000" w:themeColor="text1"/>
                <w:highlight w:val="none"/>
                <w:lang w:val="en-US" w:eastAsia="zh-CN"/>
                <w14:textFill>
                  <w14:solidFill>
                    <w14:schemeClr w14:val="tx1"/>
                  </w14:solidFill>
                </w14:textFill>
              </w:rPr>
              <w:t>壹拾玖万陆仟零捌拾</w:t>
            </w:r>
            <w:r>
              <w:rPr>
                <w:rFonts w:hint="eastAsia"/>
                <w:color w:val="000000" w:themeColor="text1"/>
                <w:highlight w:val="none"/>
                <w14:textFill>
                  <w14:solidFill>
                    <w14:schemeClr w14:val="tx1"/>
                  </w14:solidFill>
                </w14:textFill>
              </w:rPr>
              <w:t>元整（￥</w:t>
            </w:r>
            <w:r>
              <w:rPr>
                <w:rFonts w:hint="eastAsia"/>
                <w:color w:val="000000" w:themeColor="text1"/>
                <w:highlight w:val="none"/>
                <w:lang w:val="en-US" w:eastAsia="zh-CN"/>
                <w14:textFill>
                  <w14:solidFill>
                    <w14:schemeClr w14:val="tx1"/>
                  </w14:solidFill>
                </w14:textFill>
              </w:rPr>
              <w:t>196080</w:t>
            </w:r>
            <w:r>
              <w:rPr>
                <w:rFonts w:hint="eastAsia"/>
                <w:color w:val="000000" w:themeColor="text1"/>
                <w:highlight w:val="none"/>
                <w14:textFill>
                  <w14:solidFill>
                    <w14:schemeClr w14:val="tx1"/>
                  </w14:solidFill>
                </w14:textFill>
              </w:rPr>
              <w:t>.00元）；02包组中标供应商须向采购人支付履约保证金人民币</w:t>
            </w:r>
            <w:r>
              <w:rPr>
                <w:rFonts w:hint="eastAsia"/>
                <w:color w:val="000000" w:themeColor="text1"/>
                <w:highlight w:val="none"/>
                <w:lang w:val="en-US" w:eastAsia="zh-CN"/>
                <w14:textFill>
                  <w14:solidFill>
                    <w14:schemeClr w14:val="tx1"/>
                  </w14:solidFill>
                </w14:textFill>
              </w:rPr>
              <w:t>贰拾壹万贰仟柒佰</w:t>
            </w:r>
            <w:r>
              <w:rPr>
                <w:rFonts w:hint="eastAsia"/>
                <w:color w:val="000000" w:themeColor="text1"/>
                <w:highlight w:val="none"/>
                <w14:textFill>
                  <w14:solidFill>
                    <w14:schemeClr w14:val="tx1"/>
                  </w14:solidFill>
                </w14:textFill>
              </w:rPr>
              <w:t>元整（￥</w:t>
            </w:r>
            <w:r>
              <w:rPr>
                <w:rFonts w:hint="eastAsia"/>
                <w:color w:val="000000" w:themeColor="text1"/>
                <w:highlight w:val="none"/>
                <w:lang w:val="en-US" w:eastAsia="zh-CN"/>
                <w14:textFill>
                  <w14:solidFill>
                    <w14:schemeClr w14:val="tx1"/>
                  </w14:solidFill>
                </w14:textFill>
              </w:rPr>
              <w:t>212700</w:t>
            </w:r>
            <w:r>
              <w:rPr>
                <w:rFonts w:hint="eastAsia"/>
                <w:color w:val="000000" w:themeColor="text1"/>
                <w:highlight w:val="none"/>
                <w14:textFill>
                  <w14:solidFill>
                    <w14:schemeClr w14:val="tx1"/>
                  </w14:solidFill>
                </w14:textFill>
              </w:rPr>
              <w:t>.00元）作为履约保证金。</w:t>
            </w:r>
          </w:p>
          <w:p>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2.交纳方式：</w:t>
            </w:r>
            <w:r>
              <w:rPr>
                <w:rFonts w:hint="eastAsia"/>
                <w:color w:val="000000" w:themeColor="text1"/>
                <w:highlight w:val="none"/>
                <w:lang w:eastAsia="zh-CN"/>
                <w14:textFill>
                  <w14:solidFill>
                    <w14:schemeClr w14:val="tx1"/>
                  </w14:solidFill>
                </w14:textFill>
              </w:rPr>
              <w:t>以支票、汇票、本票或者金融机构、担保机构出具的保函等非现金形式提交。</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3.履约保证金于合同期满并在</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完全履行合同义务之日起20个工作日内退还。</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在合同履行期间保证对采购人的货物供应，若中标后反悔或不能履行合同的，采购人有权单方终止合同并没收全额履约保证金，由此产生的一切经济损失由该</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自行承担。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5.履约保证金用于补偿采购人因</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的过失导致未能达到合同约定的服务和质量要求而蒙受的损失。</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6.如果中标供应商无违反合同，合同期满后保证金全额退还中标供应商；如中标供应商违反合同，合同期满后采购人扣除相应的保证金剩余部分退还中标供应商。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7.因</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供应的材食材质量问题造成采购人人员发生食物中毒事件的，采购人有权单方解除合同，没收全额履约保证金；中毒人员的全部医疗费用及法律规定的其他费用全部由</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承担；采购人保留通过法律途径追究</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责任的权利。</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8.合同履行期间，</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不得聘请采购方的工作人员及其直系亲属参与生产经营活动，发现类似情况，采购人有权单方终止合同，没收全额履约保证金，重新招标。</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9.采购方的工作人员及其直系亲属不得参与本项目投标，如隐瞒事实骗取中标的，采购人有权单方面终止合同。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10.在合同执行期间，如因</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的过失或工作不配合的原因造成采购人经济损失的，采购人有权根据损失的数额直接在履约保证金中扣除并书面通知</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在收到采购人的通知后，应在3个工作日内补足被扣除的保证金，否则采购人有权拒付相应数额服务费。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169" w:type="dxa"/>
            <w:tcBorders>
              <w:left w:val="single" w:color="auto" w:sz="4" w:space="0"/>
              <w:bottom w:val="single" w:color="auto" w:sz="4" w:space="0"/>
              <w:right w:val="single" w:color="auto" w:sz="4" w:space="0"/>
            </w:tcBorders>
            <w:vAlign w:val="center"/>
          </w:tcPr>
          <w:p>
            <w:pPr>
              <w:spacing w:line="320" w:lineRule="exact"/>
              <w:jc w:val="center"/>
              <w:rPr>
                <w:rFonts w:hint="eastAsia" w:hAnsi="宋体" w:cs="宋体"/>
                <w:b/>
                <w:bCs/>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保密条款</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供应商在实施货物供货期间，不得将供货的实际数量及供货地点泄露给其他企业或者个人，中标供应商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169" w:type="dxa"/>
            <w:tcBorders>
              <w:left w:val="single" w:color="auto" w:sz="4" w:space="0"/>
              <w:bottom w:val="single" w:color="auto" w:sz="4" w:space="0"/>
              <w:right w:val="single" w:color="auto" w:sz="4" w:space="0"/>
            </w:tcBorders>
            <w:vAlign w:val="center"/>
          </w:tcPr>
          <w:p>
            <w:pPr>
              <w:spacing w:line="320" w:lineRule="exact"/>
              <w:jc w:val="center"/>
              <w:rPr>
                <w:rFonts w:hint="eastAsia" w:hAnsi="宋体" w:cs="宋体"/>
                <w:b/>
                <w:bCs/>
                <w:color w:val="000000" w:themeColor="text1"/>
                <w:highlight w:val="none"/>
                <w14:textFill>
                  <w14:solidFill>
                    <w14:schemeClr w14:val="tx1"/>
                  </w14:solidFill>
                </w14:textFill>
              </w:rPr>
            </w:pPr>
            <w:r>
              <w:rPr>
                <w:rFonts w:hint="eastAsia" w:ascii="宋体" w:hAnsi="宋体" w:cs="仿宋_GB2312"/>
                <w:b/>
                <w:color w:val="000000" w:themeColor="text1"/>
                <w:highlight w:val="none"/>
                <w14:textFill>
                  <w14:solidFill>
                    <w14:schemeClr w14:val="tx1"/>
                  </w14:solidFill>
                </w14:textFill>
              </w:rPr>
              <w:t>合同解除</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1、采购人与中标供应商签订的食品配送合同有效期为1年，合同期满或</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包组预算金额达到上限后合同自然失效。</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2、在招投标过程中以弄虚作假等欺诈手段中标，或配送过程中由于情况变化不再符合准入条件的，采购人有权取消其配送资格。</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zh-Hans"/>
                <w14:textFill>
                  <w14:solidFill>
                    <w14:schemeClr w14:val="tx1"/>
                  </w14:solidFill>
                </w14:textFill>
              </w:rPr>
              <w:t>中标供应商不得将中标项目转让或分包给第三方，一经发现，</w:t>
            </w:r>
            <w:r>
              <w:rPr>
                <w:rFonts w:hint="eastAsia"/>
                <w:color w:val="000000" w:themeColor="text1"/>
                <w:highlight w:val="none"/>
                <w14:textFill>
                  <w14:solidFill>
                    <w14:schemeClr w14:val="tx1"/>
                  </w14:solidFill>
                </w14:textFill>
              </w:rPr>
              <w:t>采购人有权取消其配送资格。</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4、中标供应商在合同期间未按配送要求提供原料，影响正常就餐的，三次以上者，采购人有权取消其配送资格。</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zh-Hans"/>
                <w14:textFill>
                  <w14:solidFill>
                    <w14:schemeClr w14:val="tx1"/>
                  </w14:solidFill>
                </w14:textFill>
              </w:rPr>
              <w:t>采购人将每次出现食品质量安全事件记录在案，如事件已危及人身安全，或此类问题出现已超过3次的，采购人有权单方终止合同，取消中标供应商</w:t>
            </w:r>
            <w:r>
              <w:rPr>
                <w:rFonts w:hint="eastAsia"/>
                <w:color w:val="000000" w:themeColor="text1"/>
                <w:highlight w:val="none"/>
                <w14:textFill>
                  <w14:solidFill>
                    <w14:schemeClr w14:val="tx1"/>
                  </w14:solidFill>
                </w14:textFill>
              </w:rPr>
              <w:t>配送资格</w:t>
            </w:r>
            <w:r>
              <w:rPr>
                <w:rFonts w:hint="eastAsia"/>
                <w:color w:val="000000" w:themeColor="text1"/>
                <w:highlight w:val="none"/>
                <w:lang w:val="zh-Hans"/>
                <w14:textFill>
                  <w14:solidFill>
                    <w14:schemeClr w14:val="tx1"/>
                  </w14:solidFill>
                </w14:textFill>
              </w:rPr>
              <w:t>。</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6、确认为中标供应商而造成的食物中毒事故或配送食品质量引发重大食品安全事故，采购人有权立即取消其配送资格；由此所造成采购人的经济损失以及引致的法律责任由中标供应商承担。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zh-Hans"/>
                <w14:textFill>
                  <w14:solidFill>
                    <w14:schemeClr w14:val="tx1"/>
                  </w14:solidFill>
                </w14:textFill>
              </w:rPr>
              <w:t>中标供应商须及时对采购人提出的存在问题作出响应并实施整改，若不改正，采购人有权</w:t>
            </w:r>
            <w:r>
              <w:rPr>
                <w:rFonts w:hint="eastAsia"/>
                <w:color w:val="000000" w:themeColor="text1"/>
                <w:highlight w:val="none"/>
                <w14:textFill>
                  <w14:solidFill>
                    <w14:schemeClr w14:val="tx1"/>
                  </w14:solidFill>
                </w14:textFill>
              </w:rPr>
              <w:t>取消</w:t>
            </w:r>
            <w:r>
              <w:rPr>
                <w:rFonts w:hint="eastAsia"/>
                <w:color w:val="000000" w:themeColor="text1"/>
                <w:highlight w:val="none"/>
                <w:lang w:val="zh-Hans"/>
                <w14:textFill>
                  <w14:solidFill>
                    <w14:schemeClr w14:val="tx1"/>
                  </w14:solidFill>
                </w14:textFill>
              </w:rPr>
              <w:t>其配送资格。</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val="zh-Hans"/>
                <w14:textFill>
                  <w14:solidFill>
                    <w14:schemeClr w14:val="tx1"/>
                  </w14:solidFill>
                </w14:textFill>
              </w:rPr>
              <w:t>中标供应商不得以任何理由，对采购人相关人员进行贿赂，一经发现，</w:t>
            </w:r>
            <w:r>
              <w:rPr>
                <w:rFonts w:hint="eastAsia"/>
                <w:color w:val="000000" w:themeColor="text1"/>
                <w:highlight w:val="none"/>
                <w14:textFill>
                  <w14:solidFill>
                    <w14:schemeClr w14:val="tx1"/>
                  </w14:solidFill>
                </w14:textFill>
              </w:rPr>
              <w:t>采购人有权取消其配送资格，由此而引致的一切责任由</w:t>
            </w:r>
            <w:r>
              <w:rPr>
                <w:rFonts w:hint="eastAsia"/>
                <w:color w:val="000000" w:themeColor="text1"/>
                <w:highlight w:val="none"/>
                <w:lang w:val="zh-Hans"/>
                <w14:textFill>
                  <w14:solidFill>
                    <w14:schemeClr w14:val="tx1"/>
                  </w14:solidFill>
                </w14:textFill>
              </w:rPr>
              <w:t>中标供应商</w:t>
            </w:r>
            <w:r>
              <w:rPr>
                <w:rFonts w:hint="eastAsia"/>
                <w:color w:val="000000" w:themeColor="text1"/>
                <w:highlight w:val="none"/>
                <w14:textFill>
                  <w14:solidFill>
                    <w14:schemeClr w14:val="tx1"/>
                  </w14:solidFill>
                </w14:textFill>
              </w:rPr>
              <w:t>承担</w:t>
            </w:r>
            <w:r>
              <w:rPr>
                <w:rFonts w:hint="eastAsia"/>
                <w:color w:val="000000" w:themeColor="text1"/>
                <w:highlight w:val="none"/>
                <w:lang w:val="zh-Han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169" w:type="dxa"/>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cs="仿宋_GB2312"/>
                <w:b/>
                <w:color w:val="000000" w:themeColor="text1"/>
                <w:highlight w:val="none"/>
                <w14:textFill>
                  <w14:solidFill>
                    <w14:schemeClr w14:val="tx1"/>
                  </w14:solidFill>
                </w14:textFill>
              </w:rPr>
            </w:pPr>
            <w:r>
              <w:rPr>
                <w:rFonts w:hint="eastAsia" w:ascii="宋体" w:hAnsi="宋体" w:cs="仿宋_GB2312"/>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1、中标供应商需严格履行招标文件和合同的约定，保质、保量、按时配送食品。</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2、因使用中标供应商配送的食品而引致安全事故，中标供应商需承担全部经济和法律责任，并放弃先诉抗辩权。</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3、中标供应商在食品配送过程中如出现需向采购人支付经济赔偿金、违约金等相关费用时，采购人可直接在每月食品配送结算金额中扣除。</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4、合同期内，如因中标供应商违约原因被采购人解除合同或中标供应商单方解除合同时，履约保证金、经济赔偿金、违约罚金等相关费用按如下处理：</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（1）采购人有权没收中标供应商交纳的履约保证金。</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（2）如中标供应商出现需向采购人支付经济赔偿金、违约罚金等相关费用，而食品配送结算金额以及履约保证金不足以支付时，差额部分中标供应商需3日内另行向采购人支付。</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5、中标供应商因违反合同约定给采购方造成重大影响或经济损失或未及时向采购人支付经济赔偿金、违约金等相关费用差额的，采购人保留法律追究权。</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6、合同履行过程中，如中标供应商质量履约保证金没有发生被没收、抵扣或抵扣后仍有余额的，采购人根据实际在合同期满后20个工作日内将剩余的履约保证金一次性返还中标供应商。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0"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2169"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人民币</w:t>
            </w:r>
            <w:r>
              <w:rPr>
                <w:rFonts w:hint="eastAsia" w:ascii="宋体" w:hAnsi="宋体" w:cs="宋体"/>
                <w:b/>
                <w:color w:val="000000" w:themeColor="text1"/>
                <w:szCs w:val="21"/>
                <w:highlight w:val="none"/>
                <w:lang w:val="en-US" w:eastAsia="zh-CN"/>
                <w14:textFill>
                  <w14:solidFill>
                    <w14:schemeClr w14:val="tx1"/>
                  </w14:solidFill>
                </w14:textFill>
              </w:rPr>
              <w:t>肆</w:t>
            </w:r>
            <w:r>
              <w:rPr>
                <w:rFonts w:hint="eastAsia" w:ascii="宋体" w:hAnsi="宋体" w:cs="宋体"/>
                <w:b/>
                <w:color w:val="000000" w:themeColor="text1"/>
                <w:szCs w:val="21"/>
                <w:highlight w:val="none"/>
                <w14:textFill>
                  <w14:solidFill>
                    <w14:schemeClr w14:val="tx1"/>
                  </w14:solidFill>
                </w14:textFill>
              </w:rPr>
              <w:t>万元整（￥</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0000</w:t>
            </w:r>
            <w:r>
              <w:rPr>
                <w:rFonts w:ascii="宋体" w:cs="宋体"/>
                <w:b/>
                <w:color w:val="000000" w:themeColor="text1"/>
                <w:szCs w:val="21"/>
                <w:highlight w:val="none"/>
                <w14:textFill>
                  <w14:solidFill>
                    <w14:schemeClr w14:val="tx1"/>
                  </w14:solidFill>
                </w14:textFill>
              </w:rPr>
              <w:t>.00</w:t>
            </w:r>
            <w:r>
              <w:rPr>
                <w:rFonts w:hint="eastAsia" w:ascii="宋体" w:hAnsi="宋体" w:cs="宋体"/>
                <w:b/>
                <w:color w:val="000000" w:themeColor="text1"/>
                <w:szCs w:val="2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2169"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根据《国家发展改革委关于降低部分建设项目收费标准规范收费行为等有关问题的通知》（发改价格〔</w:t>
            </w:r>
            <w:r>
              <w:rPr>
                <w:rFonts w:ascii="宋体" w:hAnsi="宋体"/>
                <w:bCs/>
                <w:color w:val="000000" w:themeColor="text1"/>
                <w:szCs w:val="21"/>
                <w:highlight w:val="none"/>
                <w14:textFill>
                  <w14:solidFill>
                    <w14:schemeClr w14:val="tx1"/>
                  </w14:solidFill>
                </w14:textFill>
              </w:rPr>
              <w:t>2011</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534</w:t>
            </w:r>
            <w:r>
              <w:rPr>
                <w:rFonts w:hint="eastAsia" w:ascii="宋体" w:hAnsi="宋体"/>
                <w:bCs/>
                <w:color w:val="000000" w:themeColor="text1"/>
                <w:szCs w:val="21"/>
                <w:highlight w:val="none"/>
                <w14:textFill>
                  <w14:solidFill>
                    <w14:schemeClr w14:val="tx1"/>
                  </w14:solidFill>
                </w14:textFill>
              </w:rPr>
              <w:t>号）的规定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，招标代理服务费按差额定率累进法计算。中标服务费由中标人分别在领取中标通知书前以银行转账方式一次性支付。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16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6"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7" w:name="_Toc23996"/>
      <w:r>
        <w:rPr>
          <w:rFonts w:hint="eastAsia"/>
          <w:color w:val="000000" w:themeColor="text1"/>
          <w:kern w:val="0"/>
          <w:sz w:val="24"/>
          <w:highlight w:val="none"/>
          <w14:textFill>
            <w14:solidFill>
              <w14:schemeClr w14:val="tx1"/>
            </w14:solidFill>
          </w14:textFill>
        </w:rPr>
        <w:t>B  技术要求</w:t>
      </w:r>
      <w:bookmarkEnd w:id="116"/>
      <w:bookmarkEnd w:id="117"/>
    </w:p>
    <w:p>
      <w:pPr>
        <w:pStyle w:val="192"/>
        <w:keepNext w:val="0"/>
        <w:keepLines w:val="0"/>
        <w:pageBreakBefore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一、项目概况</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olor w:val="000000" w:themeColor="text1"/>
          <w:highlight w:val="none"/>
          <w:lang w:eastAsia="zh-CN"/>
          <w14:textFill>
            <w14:solidFill>
              <w14:schemeClr w14:val="tx1"/>
            </w14:solidFill>
          </w14:textFill>
        </w:rPr>
      </w:pPr>
      <w:bookmarkStart w:id="118" w:name="_Toc443995190"/>
      <w:bookmarkStart w:id="119" w:name="_Toc468788724"/>
      <w:r>
        <w:rPr>
          <w:rFonts w:hint="eastAsia" w:ascii="宋体" w:hAnsi="宋体"/>
          <w:color w:val="000000" w:themeColor="text1"/>
          <w:highlight w:val="none"/>
          <w14:textFill>
            <w14:solidFill>
              <w14:schemeClr w14:val="tx1"/>
            </w14:solidFill>
          </w14:textFill>
        </w:rPr>
        <w:t>阳江市公安局</w:t>
      </w:r>
      <w:r>
        <w:rPr>
          <w:rFonts w:hint="eastAsia" w:ascii="宋体" w:hAnsi="宋体"/>
          <w:color w:val="000000" w:themeColor="text1"/>
          <w:highlight w:val="none"/>
          <w:lang w:val="en-US" w:eastAsia="zh-CN"/>
          <w14:textFill>
            <w14:solidFill>
              <w14:schemeClr w14:val="tx1"/>
            </w14:solidFill>
          </w14:textFill>
        </w:rPr>
        <w:t>阳东分局</w:t>
      </w:r>
      <w:r>
        <w:rPr>
          <w:rFonts w:hint="eastAsia" w:ascii="宋体" w:hAnsi="宋体"/>
          <w:color w:val="000000" w:themeColor="text1"/>
          <w:highlight w:val="none"/>
          <w14:textFill>
            <w14:solidFill>
              <w14:schemeClr w14:val="tx1"/>
            </w14:solidFill>
          </w14:textFill>
        </w:rPr>
        <w:t>共有1.</w:t>
      </w:r>
      <w:r>
        <w:rPr>
          <w:rFonts w:hint="eastAsia" w:ascii="宋体" w:hAnsi="宋体"/>
          <w:color w:val="000000" w:themeColor="text1"/>
          <w:highlight w:val="none"/>
          <w:lang w:val="en-US" w:eastAsia="zh-CN"/>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局机关饭堂 2.</w:t>
      </w:r>
      <w:r>
        <w:rPr>
          <w:rFonts w:hint="eastAsia" w:ascii="宋体" w:hAnsi="宋体"/>
          <w:color w:val="000000" w:themeColor="text1"/>
          <w:highlight w:val="none"/>
          <w:lang w:val="en-US" w:eastAsia="zh-CN"/>
          <w14:textFill>
            <w14:solidFill>
              <w14:schemeClr w14:val="tx1"/>
            </w14:solidFill>
          </w14:textFill>
        </w:rPr>
        <w:t>大令派出所、特警战训大队、交警东城中队公用饭堂</w:t>
      </w: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 xml:space="preserve"> 交警大队饭堂</w:t>
      </w:r>
      <w:r>
        <w:rPr>
          <w:rFonts w:hint="eastAsia" w:ascii="宋体" w:hAnsi="宋体"/>
          <w:color w:val="000000" w:themeColor="text1"/>
          <w:highlight w:val="none"/>
          <w14:textFill>
            <w14:solidFill>
              <w14:schemeClr w14:val="tx1"/>
            </w14:solidFill>
          </w14:textFill>
        </w:rPr>
        <w:t>4.巡防大队饭堂 5.打击走私大队和禁毒大队公用饭堂 6.</w:t>
      </w:r>
      <w:r>
        <w:rPr>
          <w:rFonts w:hint="eastAsia" w:ascii="宋体" w:hAnsi="宋体"/>
          <w:color w:val="000000" w:themeColor="text1"/>
          <w:highlight w:val="none"/>
          <w:lang w:val="en-US" w:eastAsia="zh-CN"/>
          <w14:textFill>
            <w14:solidFill>
              <w14:schemeClr w14:val="tx1"/>
            </w14:solidFill>
          </w14:textFill>
        </w:rPr>
        <w:t>区看守所饭堂（含在押人员）</w:t>
      </w:r>
      <w:r>
        <w:rPr>
          <w:rFonts w:hint="eastAsia" w:ascii="宋体" w:hAnsi="宋体"/>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每日民警及工作人员最高就餐人数约</w:t>
      </w:r>
      <w:r>
        <w:rPr>
          <w:rFonts w:hint="eastAsia" w:ascii="宋体" w:hAnsi="宋体"/>
          <w:color w:val="000000" w:themeColor="text1"/>
          <w:highlight w:val="none"/>
          <w:lang w:val="en-US" w:eastAsia="zh-CN"/>
          <w14:textFill>
            <w14:solidFill>
              <w14:schemeClr w14:val="tx1"/>
            </w14:solidFill>
          </w14:textFill>
        </w:rPr>
        <w:t>600</w:t>
      </w:r>
      <w:r>
        <w:rPr>
          <w:rFonts w:hint="eastAsia" w:ascii="宋体" w:hAnsi="宋体"/>
          <w:color w:val="000000" w:themeColor="text1"/>
          <w:highlight w:val="none"/>
          <w14:textFill>
            <w14:solidFill>
              <w14:schemeClr w14:val="tx1"/>
            </w14:solidFill>
          </w14:textFill>
        </w:rPr>
        <w:t>人；监管场所在押人员约</w:t>
      </w:r>
      <w:r>
        <w:rPr>
          <w:rFonts w:hint="eastAsia" w:ascii="宋体" w:hAnsi="宋体"/>
          <w:color w:val="000000" w:themeColor="text1"/>
          <w:highlight w:val="none"/>
          <w:lang w:val="en-US" w:eastAsia="zh-CN"/>
          <w14:textFill>
            <w14:solidFill>
              <w14:schemeClr w14:val="tx1"/>
            </w14:solidFill>
          </w14:textFill>
        </w:rPr>
        <w:t>500</w:t>
      </w:r>
      <w:r>
        <w:rPr>
          <w:rFonts w:hint="eastAsia" w:ascii="宋体" w:hAnsi="宋体"/>
          <w:color w:val="000000" w:themeColor="text1"/>
          <w:highlight w:val="none"/>
          <w14:textFill>
            <w14:solidFill>
              <w14:schemeClr w14:val="tx1"/>
            </w14:solidFill>
          </w14:textFill>
        </w:rPr>
        <w:t>人。采购的具体数量和品种需根据当天或每月的用餐人数而定。</w:t>
      </w:r>
      <w:r>
        <w:rPr>
          <w:rFonts w:hint="eastAsia" w:ascii="宋体" w:hAnsi="宋体"/>
          <w:b/>
          <w:color w:val="000000" w:themeColor="text1"/>
          <w:szCs w:val="21"/>
          <w:highlight w:val="none"/>
          <w14:textFill>
            <w14:solidFill>
              <w14:schemeClr w14:val="tx1"/>
            </w14:solidFill>
          </w14:textFill>
        </w:rPr>
        <w:t xml:space="preserve"> </w:t>
      </w:r>
    </w:p>
    <w:bookmarkEnd w:id="118"/>
    <w:bookmarkEnd w:id="119"/>
    <w:p>
      <w:pPr>
        <w:pStyle w:val="192"/>
        <w:keepNext w:val="0"/>
        <w:keepLines w:val="0"/>
        <w:pageBreakBefore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二、总体要求</w:t>
      </w:r>
    </w:p>
    <w:p>
      <w:pPr>
        <w:keepNext w:val="0"/>
        <w:keepLines w:val="0"/>
        <w:pageBreakBefore w:val="0"/>
        <w:kinsoku/>
        <w:wordWrap/>
        <w:overflowPunct/>
        <w:topLinePunct w:val="0"/>
        <w:autoSpaceDE/>
        <w:autoSpaceDN/>
        <w:bidi w:val="0"/>
        <w:adjustRightInd/>
        <w:spacing w:line="360" w:lineRule="auto"/>
        <w:ind w:left="424" w:leftChars="202" w:firstLine="0" w:firstLineChars="0"/>
        <w:textAlignment w:val="auto"/>
        <w:outlineLvl w:val="9"/>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★所有食材要求为非转基因食品。</w:t>
      </w:r>
    </w:p>
    <w:p>
      <w:pPr>
        <w:pStyle w:val="192"/>
        <w:keepNext w:val="0"/>
        <w:keepLines w:val="0"/>
        <w:pageBreakBefore w:val="0"/>
        <w:kinsoku/>
        <w:wordWrap/>
        <w:overflowPunct/>
        <w:topLinePunct w:val="0"/>
        <w:autoSpaceDE/>
        <w:autoSpaceDN/>
        <w:bidi w:val="0"/>
        <w:adjustRightInd/>
        <w:spacing w:line="360" w:lineRule="auto"/>
        <w:ind w:left="424" w:leftChars="202" w:firstLine="0" w:firstLineChars="0"/>
        <w:textAlignment w:val="auto"/>
        <w:outlineLvl w:val="9"/>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pacing w:val="-3"/>
          <w:szCs w:val="2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s="宋体"/>
          <w:b w:val="0"/>
          <w:bCs w:val="0"/>
          <w:color w:val="000000" w:themeColor="text1"/>
          <w:spacing w:val="-3"/>
          <w:szCs w:val="21"/>
          <w:highlight w:val="none"/>
          <w14:textFill>
            <w14:solidFill>
              <w14:schemeClr w14:val="tx1"/>
            </w14:solidFill>
          </w14:textFill>
        </w:rPr>
        <w:t>食材</w:t>
      </w:r>
      <w:r>
        <w:rPr>
          <w:rFonts w:hint="eastAsia" w:ascii="宋体" w:hAnsi="宋体" w:cs="宋体"/>
          <w:b w:val="0"/>
          <w:bCs w:val="0"/>
          <w:color w:val="000000" w:themeColor="text1"/>
          <w:spacing w:val="-11"/>
          <w:szCs w:val="21"/>
          <w:highlight w:val="none"/>
          <w14:textFill>
            <w14:solidFill>
              <w14:schemeClr w14:val="tx1"/>
            </w14:solidFill>
          </w14:textFill>
        </w:rPr>
        <w:t>有使用</w:t>
      </w:r>
      <w:r>
        <w:rPr>
          <w:rFonts w:hint="eastAsia" w:ascii="宋体" w:hAnsi="宋体" w:cs="宋体"/>
          <w:b w:val="0"/>
          <w:bCs w:val="0"/>
          <w:color w:val="000000" w:themeColor="text1"/>
          <w:szCs w:val="20"/>
          <w:highlight w:val="none"/>
          <w14:textFill>
            <w14:solidFill>
              <w14:schemeClr w14:val="tx1"/>
            </w14:solidFill>
          </w14:textFill>
        </w:rPr>
        <w:t>有效期</w:t>
      </w:r>
      <w:r>
        <w:rPr>
          <w:rFonts w:hint="eastAsia" w:ascii="宋体" w:hAnsi="宋体" w:cs="宋体"/>
          <w:b w:val="0"/>
          <w:bCs w:val="0"/>
          <w:color w:val="000000" w:themeColor="text1"/>
          <w:spacing w:val="-11"/>
          <w:szCs w:val="21"/>
          <w:highlight w:val="none"/>
          <w14:textFill>
            <w14:solidFill>
              <w14:schemeClr w14:val="tx1"/>
            </w14:solidFill>
          </w14:textFill>
        </w:rPr>
        <w:t>的，其剩余有效期不</w:t>
      </w:r>
      <w:r>
        <w:rPr>
          <w:rFonts w:hint="eastAsia" w:ascii="宋体" w:hAnsi="宋体"/>
          <w:b w:val="0"/>
          <w:bCs w:val="0"/>
          <w:color w:val="000000" w:themeColor="text1"/>
          <w:kern w:val="0"/>
          <w:szCs w:val="21"/>
          <w:highlight w:val="none"/>
          <w14:textFill>
            <w14:solidFill>
              <w14:schemeClr w14:val="tx1"/>
            </w14:solidFill>
          </w14:textFill>
        </w:rPr>
        <w:t>得少于标注有效期的80%</w:t>
      </w:r>
      <w:r>
        <w:rPr>
          <w:rFonts w:hint="eastAsia" w:ascii="宋体" w:hAnsi="宋体" w:cs="宋体"/>
          <w:b w:val="0"/>
          <w:bCs w:val="0"/>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3、所供的物品必须符合“中华人民共和国食品卫生法”要求。</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4、供应商需承诺所供的物品必须符合国家有关标准，保证无异味、无霉烂变质，如不符合投标文件所描述的质量标准，必须退货并承担违约责任。</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5、所供商品必须符合国家行业生产及经营标准，货真价实，均能提供相应批次的合格检验证明。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6、供应的货物必须各项技术指标完全符合国家有关质量检测、环保标准及产品出厂标准。</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7、供应商必须负责中标货物的运输、质量检测等工作，所产生的费用由中标供应商负责。</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8、物品具体需求量以实际供应前一天通知的为准。</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9、供应商不得将中标项目转包、分包，否则采购人有权单方终止合同,由此产生的一切经济损失由中标供应商自行承担。</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10、由于采购人工作的特殊性，供应商应做好本单位工作人员的教育工作，遵守采购人各项规定。</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kinsoku/>
        <w:wordWrap/>
        <w:overflowPunct/>
        <w:topLinePunct w:val="0"/>
        <w:autoSpaceDE/>
        <w:autoSpaceDN/>
        <w:bidi w:val="0"/>
        <w:adjustRightInd/>
        <w:snapToGrid w:val="0"/>
        <w:spacing w:line="360" w:lineRule="auto"/>
        <w:ind w:left="424" w:leftChars="202" w:firstLine="0" w:firstLineChars="0"/>
        <w:textAlignment w:val="auto"/>
        <w:outlineLvl w:val="9"/>
        <w:rPr>
          <w:rFonts w:hint="eastAsia" w:ascii="宋体" w:hAnsi="宋体"/>
          <w:b w:val="0"/>
          <w:bCs w:val="0"/>
          <w:color w:val="000000" w:themeColor="text1"/>
          <w:highlight w:val="none"/>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12、供应商不得变更供应商品，应严格按招标要求（含商标、名称、产地、规格和重量等）供应，否则，采购人有权拒收。如因市场流通问题确实需要变更的，应书面向采购人申请，按采购人书面回复的意见执行。</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b w:val="0"/>
          <w:bCs w:val="0"/>
          <w:color w:val="000000" w:themeColor="text1"/>
          <w:sz w:val="21"/>
          <w:highlight w:val="none"/>
          <w14:textFill>
            <w14:solidFill>
              <w14:schemeClr w14:val="tx1"/>
            </w14:solidFill>
          </w14:textFill>
        </w:rPr>
        <w:t>13、供应商</w:t>
      </w:r>
      <w:r>
        <w:rPr>
          <w:rFonts w:hint="eastAsia" w:hAnsi="宋体" w:cs="宋体"/>
          <w:b w:val="0"/>
          <w:bCs w:val="0"/>
          <w:color w:val="000000" w:themeColor="text1"/>
          <w:sz w:val="21"/>
          <w:highlight w:val="none"/>
          <w14:textFill>
            <w14:solidFill>
              <w14:schemeClr w14:val="tx1"/>
            </w14:solidFill>
          </w14:textFill>
        </w:rPr>
        <w:t>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cs="宋体"/>
          <w:b w:val="0"/>
          <w:bCs w:val="0"/>
          <w:color w:val="000000" w:themeColor="text1"/>
          <w:sz w:val="21"/>
          <w:highlight w:val="none"/>
          <w14:textFill>
            <w14:solidFill>
              <w14:schemeClr w14:val="tx1"/>
            </w14:solidFill>
          </w14:textFill>
        </w:rPr>
        <w:t>14、为保证服务质量，</w:t>
      </w:r>
      <w:r>
        <w:rPr>
          <w:rFonts w:hint="eastAsia" w:hAnsi="宋体" w:cs="宋体"/>
          <w:b w:val="0"/>
          <w:bCs w:val="0"/>
          <w:color w:val="000000" w:themeColor="text1"/>
          <w:sz w:val="21"/>
          <w:highlight w:val="none"/>
          <w:lang w:eastAsia="zh-CN"/>
          <w14:textFill>
            <w14:solidFill>
              <w14:schemeClr w14:val="tx1"/>
            </w14:solidFill>
          </w14:textFill>
        </w:rPr>
        <w:t>投标供应商</w:t>
      </w:r>
      <w:r>
        <w:rPr>
          <w:rFonts w:hint="eastAsia" w:hAnsi="宋体" w:cs="宋体"/>
          <w:b w:val="0"/>
          <w:bCs w:val="0"/>
          <w:color w:val="000000" w:themeColor="text1"/>
          <w:sz w:val="21"/>
          <w:highlight w:val="none"/>
          <w14:textFill>
            <w14:solidFill>
              <w14:schemeClr w14:val="tx1"/>
            </w14:solidFill>
          </w14:textFill>
        </w:rPr>
        <w:t>应就近具有自有（或租赁）冷库。</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cs="宋体"/>
          <w:b w:val="0"/>
          <w:bCs w:val="0"/>
          <w:color w:val="000000" w:themeColor="text1"/>
          <w:sz w:val="21"/>
          <w:highlight w:val="none"/>
          <w14:textFill>
            <w14:solidFill>
              <w14:schemeClr w14:val="tx1"/>
            </w14:solidFill>
          </w14:textFill>
        </w:rPr>
        <w:t>15、为保证服务质量，</w:t>
      </w:r>
      <w:r>
        <w:rPr>
          <w:rFonts w:hint="eastAsia" w:hAnsi="宋体" w:cs="宋体"/>
          <w:b w:val="0"/>
          <w:bCs w:val="0"/>
          <w:color w:val="000000" w:themeColor="text1"/>
          <w:sz w:val="21"/>
          <w:highlight w:val="none"/>
          <w:lang w:eastAsia="zh-CN"/>
          <w14:textFill>
            <w14:solidFill>
              <w14:schemeClr w14:val="tx1"/>
            </w14:solidFill>
          </w14:textFill>
        </w:rPr>
        <w:t>投标供应商</w:t>
      </w:r>
      <w:r>
        <w:rPr>
          <w:rFonts w:hint="eastAsia" w:hAnsi="宋体" w:cs="宋体"/>
          <w:b w:val="0"/>
          <w:bCs w:val="0"/>
          <w:color w:val="000000" w:themeColor="text1"/>
          <w:sz w:val="21"/>
          <w:highlight w:val="none"/>
          <w14:textFill>
            <w14:solidFill>
              <w14:schemeClr w14:val="tx1"/>
            </w14:solidFill>
          </w14:textFill>
        </w:rPr>
        <w:t>应就近具有固定的配送加工场地。</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cs="宋体"/>
          <w:b w:val="0"/>
          <w:bCs w:val="0"/>
          <w:color w:val="000000" w:themeColor="text1"/>
          <w:sz w:val="21"/>
          <w:highlight w:val="none"/>
          <w14:textFill>
            <w14:solidFill>
              <w14:schemeClr w14:val="tx1"/>
            </w14:solidFill>
          </w14:textFill>
        </w:rPr>
        <w:t>16、为保证服务质量，</w:t>
      </w:r>
      <w:r>
        <w:rPr>
          <w:rFonts w:hint="eastAsia" w:hAnsi="宋体" w:cs="宋体"/>
          <w:b w:val="0"/>
          <w:bCs w:val="0"/>
          <w:color w:val="000000" w:themeColor="text1"/>
          <w:sz w:val="21"/>
          <w:highlight w:val="none"/>
          <w:lang w:eastAsia="zh-CN"/>
          <w14:textFill>
            <w14:solidFill>
              <w14:schemeClr w14:val="tx1"/>
            </w14:solidFill>
          </w14:textFill>
        </w:rPr>
        <w:t>投标供应商</w:t>
      </w:r>
      <w:r>
        <w:rPr>
          <w:rFonts w:hint="eastAsia" w:hAnsi="宋体" w:cs="宋体"/>
          <w:b w:val="0"/>
          <w:bCs w:val="0"/>
          <w:color w:val="000000" w:themeColor="text1"/>
          <w:sz w:val="21"/>
          <w:highlight w:val="none"/>
          <w14:textFill>
            <w14:solidFill>
              <w14:schemeClr w14:val="tx1"/>
            </w14:solidFill>
          </w14:textFill>
        </w:rPr>
        <w:t>应具有自有（或租赁）冷链车。</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cs="宋体"/>
          <w:b w:val="0"/>
          <w:bCs w:val="0"/>
          <w:color w:val="000000" w:themeColor="text1"/>
          <w:sz w:val="21"/>
          <w:highlight w:val="none"/>
          <w14:textFill>
            <w14:solidFill>
              <w14:schemeClr w14:val="tx1"/>
            </w14:solidFill>
          </w14:textFill>
        </w:rPr>
        <w:t>17、</w:t>
      </w:r>
      <w:r>
        <w:rPr>
          <w:rFonts w:hint="eastAsia" w:hAnsi="宋体" w:cs="宋体"/>
          <w:b w:val="0"/>
          <w:bCs w:val="0"/>
          <w:color w:val="000000" w:themeColor="text1"/>
          <w:sz w:val="21"/>
          <w:highlight w:val="none"/>
          <w:lang w:eastAsia="zh-CN"/>
          <w14:textFill>
            <w14:solidFill>
              <w14:schemeClr w14:val="tx1"/>
            </w14:solidFill>
          </w14:textFill>
        </w:rPr>
        <w:t>投标供应商</w:t>
      </w:r>
      <w:r>
        <w:rPr>
          <w:rFonts w:hint="eastAsia" w:hAnsi="宋体" w:cs="宋体"/>
          <w:b w:val="0"/>
          <w:bCs w:val="0"/>
          <w:color w:val="000000" w:themeColor="text1"/>
          <w:sz w:val="21"/>
          <w:highlight w:val="none"/>
          <w14:textFill>
            <w14:solidFill>
              <w14:schemeClr w14:val="tx1"/>
            </w14:solidFill>
          </w14:textFill>
        </w:rPr>
        <w:t>应购买食品安全责任险。</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cs="宋体"/>
          <w:b w:val="0"/>
          <w:bCs w:val="0"/>
          <w:color w:val="000000" w:themeColor="text1"/>
          <w:sz w:val="21"/>
          <w:highlight w:val="none"/>
          <w14:textFill>
            <w14:solidFill>
              <w14:schemeClr w14:val="tx1"/>
            </w14:solidFill>
          </w14:textFill>
        </w:rPr>
      </w:pPr>
      <w:r>
        <w:rPr>
          <w:rFonts w:hint="eastAsia" w:hAnsi="宋体" w:cs="宋体"/>
          <w:b w:val="0"/>
          <w:bCs w:val="0"/>
          <w:color w:val="000000" w:themeColor="text1"/>
          <w:sz w:val="21"/>
          <w:highlight w:val="none"/>
          <w14:textFill>
            <w14:solidFill>
              <w14:schemeClr w14:val="tx1"/>
            </w14:solidFill>
          </w14:textFill>
        </w:rPr>
        <w:t>18、为保证服务质量，</w:t>
      </w:r>
      <w:r>
        <w:rPr>
          <w:rFonts w:hint="eastAsia" w:hAnsi="宋体" w:cs="宋体"/>
          <w:b w:val="0"/>
          <w:bCs w:val="0"/>
          <w:color w:val="000000" w:themeColor="text1"/>
          <w:sz w:val="21"/>
          <w:highlight w:val="none"/>
          <w:lang w:eastAsia="zh-CN"/>
          <w14:textFill>
            <w14:solidFill>
              <w14:schemeClr w14:val="tx1"/>
            </w14:solidFill>
          </w14:textFill>
        </w:rPr>
        <w:t>投标供应商</w:t>
      </w:r>
      <w:r>
        <w:rPr>
          <w:rFonts w:hint="eastAsia" w:hAnsi="宋体" w:cs="宋体"/>
          <w:b w:val="0"/>
          <w:bCs w:val="0"/>
          <w:color w:val="000000" w:themeColor="text1"/>
          <w:sz w:val="21"/>
          <w:highlight w:val="none"/>
          <w14:textFill>
            <w14:solidFill>
              <w14:schemeClr w14:val="tx1"/>
            </w14:solidFill>
          </w14:textFill>
        </w:rPr>
        <w:t xml:space="preserve">应就近具有自有（或合作）种植和养殖基地。 </w:t>
      </w:r>
    </w:p>
    <w:p>
      <w:pPr>
        <w:pStyle w:val="24"/>
        <w:keepNext w:val="0"/>
        <w:keepLines w:val="0"/>
        <w:pageBreakBefore w:val="0"/>
        <w:tabs>
          <w:tab w:val="left" w:pos="425"/>
          <w:tab w:val="left" w:pos="2340"/>
        </w:tabs>
        <w:kinsoku/>
        <w:wordWrap/>
        <w:overflowPunct/>
        <w:topLinePunct w:val="0"/>
        <w:autoSpaceDE/>
        <w:autoSpaceDN/>
        <w:bidi w:val="0"/>
        <w:adjustRightInd/>
        <w:spacing w:line="360" w:lineRule="auto"/>
        <w:ind w:left="424" w:leftChars="202" w:firstLine="0" w:firstLineChars="0"/>
        <w:textAlignment w:val="auto"/>
        <w:outlineLvl w:val="9"/>
        <w:rPr>
          <w:rFonts w:hint="eastAsia" w:hAnsi="宋体"/>
          <w:b w:val="0"/>
          <w:bCs w:val="0"/>
          <w:color w:val="000000" w:themeColor="text1"/>
          <w:sz w:val="21"/>
          <w:highlight w:val="none"/>
          <w14:textFill>
            <w14:solidFill>
              <w14:schemeClr w14:val="tx1"/>
            </w14:solidFill>
          </w14:textFill>
        </w:rPr>
      </w:pPr>
      <w:r>
        <w:rPr>
          <w:rFonts w:hint="eastAsia" w:hAnsi="宋体"/>
          <w:b w:val="0"/>
          <w:bCs w:val="0"/>
          <w:color w:val="000000" w:themeColor="text1"/>
          <w:sz w:val="21"/>
          <w:highlight w:val="none"/>
          <w14:textFill>
            <w14:solidFill>
              <w14:schemeClr w14:val="tx1"/>
            </w14:solidFill>
          </w14:textFill>
        </w:rPr>
        <w:t>19、如有国家政策要求采购其他食品物资的，以国家政策为准，中标供应商需无条件执行。</w:t>
      </w:r>
      <w:bookmarkStart w:id="120" w:name="_Toc468788725"/>
    </w:p>
    <w:p>
      <w:pPr>
        <w:pStyle w:val="192"/>
        <w:keepNext w:val="0"/>
        <w:keepLines w:val="0"/>
        <w:pageBreakBefore w:val="0"/>
        <w:kinsoku/>
        <w:wordWrap/>
        <w:overflowPunct/>
        <w:topLinePunct w:val="0"/>
        <w:autoSpaceDE/>
        <w:autoSpaceDN/>
        <w:bidi w:val="0"/>
        <w:adjustRightInd/>
        <w:spacing w:line="360" w:lineRule="auto"/>
        <w:ind w:firstLine="422"/>
        <w:textAlignment w:val="auto"/>
        <w:outlineLvl w:val="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三、具体项目要求</w:t>
      </w:r>
      <w:bookmarkEnd w:id="120"/>
    </w:p>
    <w:p>
      <w:pPr>
        <w:keepNext w:val="0"/>
        <w:keepLines w:val="0"/>
        <w:pageBreakBefore w:val="0"/>
        <w:kinsoku/>
        <w:wordWrap/>
        <w:overflowPunct/>
        <w:topLinePunct w:val="0"/>
        <w:autoSpaceDE/>
        <w:autoSpaceDN/>
        <w:bidi w:val="0"/>
        <w:adjustRightInd/>
        <w:spacing w:line="360" w:lineRule="auto"/>
        <w:ind w:right="-171" w:firstLine="316" w:firstLineChars="150"/>
        <w:textAlignment w:val="auto"/>
        <w:outlineLvl w:val="9"/>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（一）肉类、干货及瓜果蔬菜等</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1、鲜肉（边猪）、家禽、鱼类基本要求</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b）鲜肉[边猪（白条猪）]净重35KG以上，去头、去蹄、去板油、去内脏。</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c）鸡、鹅、鸭需去毛、去内脏。</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d）鱼类要求鱼眼睛清亮，角膜透明，鳞片上覆有冻结的透明黏液层，皮肤天然色泽明显。</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e）所有货物规格符合采购人提交的日采购计划中明确的具体需求，所有的肉类产品不得有注水现象。</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f）不得供应冷冻禽类、猪肉类食品。</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2、干货及腊味：</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收。</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3、瓜果蔬菜、辅料、佐料</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供应产品的质量要求：辅料、佐料类必须为正规厂家的产品，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项目</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b/>
                <w:bCs/>
                <w:color w:val="000000" w:themeColor="text1"/>
                <w:kern w:val="0"/>
                <w:highlight w:val="none"/>
                <w14:textFill>
                  <w14:solidFill>
                    <w14:schemeClr w14:val="tx1"/>
                  </w14:solidFill>
                </w14:textFill>
              </w:rPr>
            </w:pPr>
            <w:r>
              <w:rPr>
                <w:rFonts w:hint="eastAsia" w:ascii="宋体" w:hAnsi="宋体"/>
                <w:b/>
                <w:bCs/>
                <w:color w:val="000000" w:themeColor="text1"/>
                <w:kern w:val="0"/>
                <w:highlight w:val="none"/>
                <w14:textFill>
                  <w14:solidFill>
                    <w14:schemeClr w14:val="tx1"/>
                  </w14:solidFill>
                </w14:textFill>
              </w:rPr>
              <w:t>指标（</w:t>
            </w:r>
            <w:r>
              <w:rPr>
                <w:rFonts w:hint="eastAsia" w:ascii="宋体" w:hAnsi="宋体"/>
                <w:b/>
                <w:bCs/>
                <w:color w:val="000000" w:themeColor="text1"/>
                <w:highlight w:val="none"/>
                <w14:textFill>
                  <w14:solidFill>
                    <w14:schemeClr w14:val="tx1"/>
                  </w14:solidFill>
                </w14:textFill>
              </w:rPr>
              <w:t>mg/kg</w:t>
            </w:r>
            <w:r>
              <w:rPr>
                <w:rFonts w:hint="eastAsia" w:ascii="宋体" w:hAnsi="宋体"/>
                <w:b/>
                <w:bCs/>
                <w:color w:val="000000" w:themeColor="text1"/>
                <w:kern w:val="0"/>
                <w:highlight w:val="none"/>
                <w14:textFill>
                  <w14:solidFill>
                    <w14:schemeClr w14:val="tx1"/>
                  </w14:solidFill>
                </w14:textFill>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甲胺磷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甲拌磷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氧化乐果</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甲基对硫磷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呋喃丹</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不得检出</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百菌清</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多菌灵</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汞（以Hg计）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kern w:val="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≤0.01</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铅（以Pb计）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砷（以As计）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氟（以F计）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≤0.5</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瓜果类≤600；叶菜根茎类≤1200</w:t>
            </w:r>
          </w:p>
        </w:tc>
      </w:tr>
      <w:tr>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r>
    </w:tbl>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（2）具体感观要求：</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从蔬菜色泽看，各种蔬菜都应具有本品种固有的颜色，大多数有发亮的光泽，以此显示蔬菜的成熟度及鲜嫩程度；</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从蔬菜气味看，多数蔬菜具有清馨、甘辛香、甜酸香等气味，可凭嗅觉识别不同品种的质量，不允许有腐烂变质的亚硝酸盐味和其他异常气味；</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从蔬菜滋味看，因品种不同而各异，多数蔬菜滋味甘淡、甜酸、清爽鲜美，少数具有辛酸、苦涩等特殊风味以刺激食欲，如失去本品种原有的滋味即为异常；</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从蔬菜形态看，应尽量避免由于客观因素而造成的各种非正常、不新鲜的蔬菜，例如萎蔫、枯塌、损伤、病变、虫害侵蚀等引起的形态异常等。</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叶菜类：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茄果类：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属同一品种规格，果实整洁，成熟度适中，番茄花蒂不明显，无裂果及空洞现象，茄果不能有裂蒂及果皮变硬现象，无腐烂、畸形、异味，无明显机械伤。</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瓜果类：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属同一品种规格，形状、色泽一致，瓜条均匀，无疤点，无断裂，无腐烂、畸形、异味、明显机械伤，不带泥土。</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属同一品种规格，皮细光滑，大小均匀，肉质脆嫩致密新鲜，无腐烂、畸形、裂痕、糠心、异味，不带泥沙，不带茎叶和须根。</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薯芋类：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属同一品种规格，色泽一致，不带泥沙，不带须根、茎叶，不干瘪，无腐烂、畸形、异味、明显机械伤、病虫害斑，马铃薯无发芽，皮不变绿。</w:t>
      </w:r>
    </w:p>
    <w:p>
      <w:pPr>
        <w:keepNext w:val="0"/>
        <w:keepLines w:val="0"/>
        <w:pageBreakBefore w:val="0"/>
        <w:kinsoku/>
        <w:wordWrap/>
        <w:overflowPunct/>
        <w:topLinePunct w:val="0"/>
        <w:autoSpaceDE/>
        <w:autoSpaceDN/>
        <w:bidi w:val="0"/>
        <w:adjustRightInd/>
        <w:spacing w:line="360" w:lineRule="auto"/>
        <w:ind w:firstLine="422"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葱蒜类：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属同一品种规格，允许葱、青蒜类保留干净须根，葱、蒜、韭菜不带老叶，蒜头、洋葱去根去枯叶，可食部分新鲜幼嫩，无腐烂、畸形、异味。</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豆类：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属同一品种规格，形态完整，成熟度适中，无腐烂、畸形、异味，豆荚类新鲜、幼嫩、均匀，豆仁类籽粒饱满，较均匀，无发芽，不带泥土杂质。</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水生菜类：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属同一品种规格，肉质嫩，成熟度适中，无腐烂、畸形、异味，无明显机械伤，不带泥土和杂质，不干瘪，茭白不黑心。</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食用菌类：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属同一品种规格，蘑菇、草菇菌盖圆整略展开，柄粗壮，菌膜紧，菇柄切削平整，不浸泡水（蘑菇允许浸盐水保鲜），新鲜，无杂质，无畸形菇，无腐烂、异味。</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芽苗类：</w:t>
      </w:r>
      <w:r>
        <w:rPr>
          <w:rFonts w:hint="eastAsia" w:ascii="宋体" w:hAnsi="宋体"/>
          <w:color w:val="000000" w:themeColor="text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芽苗幼嫩，不带豆壳杂质，新鲜，不浸水，无腐烂、异味。</w:t>
      </w:r>
    </w:p>
    <w:p>
      <w:pPr>
        <w:keepNext w:val="0"/>
        <w:keepLines w:val="0"/>
        <w:pageBreakBefore w:val="0"/>
        <w:kinsoku/>
        <w:wordWrap/>
        <w:overflowPunct/>
        <w:topLinePunct w:val="0"/>
        <w:autoSpaceDE/>
        <w:autoSpaceDN/>
        <w:bidi w:val="0"/>
        <w:adjustRightInd/>
        <w:spacing w:line="360" w:lineRule="auto"/>
        <w:ind w:left="420" w:leftChars="200" w:firstLine="0" w:firstLineChars="0"/>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（3）食品供应链要求：所有食品的来源必须清晰。蔬菜来源应当为受到地方政府部门监管的自有基地、商品菜基地或蔬菜专业流通市场。</w:t>
      </w:r>
    </w:p>
    <w:p>
      <w:pPr>
        <w:keepNext w:val="0"/>
        <w:keepLines w:val="0"/>
        <w:pageBreakBefore w:val="0"/>
        <w:kinsoku/>
        <w:wordWrap/>
        <w:overflowPunct/>
        <w:topLinePunct w:val="0"/>
        <w:autoSpaceDE/>
        <w:autoSpaceDN/>
        <w:bidi w:val="0"/>
        <w:adjustRightInd/>
        <w:spacing w:line="360" w:lineRule="auto"/>
        <w:ind w:right="-171"/>
        <w:textAlignment w:val="auto"/>
        <w:outlineLvl w:val="9"/>
        <w:rPr>
          <w:rFonts w:ascii="宋体" w:hAnsi="宋体"/>
          <w:b/>
          <w:bCs/>
          <w:color w:val="000000" w:themeColor="text1"/>
          <w:highlight w:val="none"/>
          <w14:textFill>
            <w14:solidFill>
              <w14:schemeClr w14:val="tx1"/>
            </w14:solidFill>
          </w14:textFill>
        </w:rPr>
      </w:pPr>
      <w:bookmarkStart w:id="121" w:name="_Toc258595213"/>
      <w:bookmarkStart w:id="122" w:name="_Toc374515870"/>
      <w:bookmarkStart w:id="123" w:name="_Toc443995191"/>
      <w:bookmarkStart w:id="124" w:name="_Toc373222962"/>
      <w:bookmarkStart w:id="125" w:name="_Toc258594149"/>
      <w:bookmarkStart w:id="126" w:name="_Toc373223051"/>
      <w:bookmarkStart w:id="127" w:name="_Toc257799728"/>
      <w:r>
        <w:rPr>
          <w:rFonts w:hint="eastAsia" w:ascii="宋体" w:hAnsi="宋体"/>
          <w:b/>
          <w:bCs/>
          <w:color w:val="000000" w:themeColor="text1"/>
          <w:highlight w:val="none"/>
          <w14:textFill>
            <w14:solidFill>
              <w14:schemeClr w14:val="tx1"/>
            </w14:solidFill>
          </w14:textFill>
        </w:rPr>
        <w:t>（二）粮油（大米、食用调和油）</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1、供应产品的质量要求： </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①米、油货物必须符合卫生，不得有腐烂、变质、油脂酸败、霉变、生虫、污秽不结、混有异物或者其他感官性状异常，并可能对人体健康有害的物质。</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keepNext w:val="0"/>
        <w:keepLines w:val="0"/>
        <w:pageBreakBefore w:val="0"/>
        <w:kinsoku/>
        <w:wordWrap/>
        <w:overflowPunct/>
        <w:topLinePunct w:val="0"/>
        <w:autoSpaceDE/>
        <w:autoSpaceDN/>
        <w:bidi w:val="0"/>
        <w:adjustRightInd/>
        <w:snapToGrid w:val="0"/>
        <w:spacing w:line="360" w:lineRule="auto"/>
        <w:ind w:left="420" w:leftChars="200" w:firstLine="0" w:firstLineChars="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2、执行标准：</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①米类执行标准：GB1354-2009</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标准一等米</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不含添加剂</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②大米的质量标准：除符合标准一等米外，要求：</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碎米总量≤17% （国家标准：≤35%） </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小碎米总量≤2% （国家标准：≤2.5%） </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不完善米≤3.5% （国家标准：≤4.0%） </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黄米粒按国家标准执行 :</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③油类执行标准：SB｜T 10292-1998</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④油类质量要求：</w:t>
      </w:r>
    </w:p>
    <w:p>
      <w:pPr>
        <w:keepNext w:val="0"/>
        <w:keepLines w:val="0"/>
        <w:pageBreakBefore w:val="0"/>
        <w:kinsoku/>
        <w:wordWrap/>
        <w:overflowPunct/>
        <w:topLinePunct w:val="0"/>
        <w:autoSpaceDE/>
        <w:autoSpaceDN/>
        <w:bidi w:val="0"/>
        <w:adjustRightInd/>
        <w:snapToGrid w:val="0"/>
        <w:spacing w:line="360" w:lineRule="auto"/>
        <w:ind w:left="181" w:leftChars="86"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  霉变粒不得超过2％。 真菌毒素：黄曲霉毒素B1 （5μg/kg～20μg/kg）、脱氧雪腐镰刀菌烯醇（≤1000μg/kg）、玉米赤霉烯酮（≤60μg/kg）、赭曲霉毒素A（5μg/kg）。重金属污染物：铅（≤0.2mg/kg）、镉(0.1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bookmarkEnd w:id="121"/>
      <w:bookmarkEnd w:id="122"/>
      <w:bookmarkEnd w:id="123"/>
      <w:bookmarkEnd w:id="124"/>
      <w:bookmarkEnd w:id="125"/>
      <w:bookmarkEnd w:id="126"/>
      <w:bookmarkEnd w:id="127"/>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8" w:name="_Toc1609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8"/>
    </w:p>
    <w:p>
      <w:pPr>
        <w:pStyle w:val="4"/>
        <w:numPr>
          <w:ilvl w:val="0"/>
          <w:numId w:val="0"/>
        </w:numPr>
        <w:rPr>
          <w:rFonts w:hint="eastAsia"/>
          <w:color w:val="000000" w:themeColor="text1"/>
          <w:szCs w:val="21"/>
          <w:highlight w:val="none"/>
          <w14:textFill>
            <w14:solidFill>
              <w14:schemeClr w14:val="tx1"/>
            </w14:solidFill>
          </w14:textFill>
        </w:rPr>
      </w:pPr>
      <w:bookmarkStart w:id="129" w:name="_Toc434832495"/>
      <w:bookmarkStart w:id="130" w:name="_Toc26101"/>
      <w:bookmarkStart w:id="131" w:name="_Toc456272919"/>
      <w:bookmarkStart w:id="132" w:name="_Toc456648358"/>
      <w:r>
        <w:rPr>
          <w:rFonts w:hint="eastAsia"/>
          <w:color w:val="000000" w:themeColor="text1"/>
          <w:szCs w:val="21"/>
          <w:highlight w:val="none"/>
          <w14:textFill>
            <w14:solidFill>
              <w14:schemeClr w14:val="tx1"/>
            </w14:solidFill>
          </w14:textFill>
        </w:rPr>
        <w:t>投标人须知前附表</w:t>
      </w:r>
      <w:bookmarkEnd w:id="129"/>
      <w:bookmarkEnd w:id="130"/>
      <w:bookmarkEnd w:id="131"/>
      <w:bookmarkEnd w:id="132"/>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3418" w:type="dxa"/>
            <w:gridSpan w:val="2"/>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阳江市公共资源交易网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http://www.yjggzy.cn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33" w:name="_Hlt21938665"/>
      <w:bookmarkEnd w:id="133"/>
      <w:bookmarkStart w:id="134" w:name="_Hlt21938668"/>
      <w:bookmarkEnd w:id="134"/>
      <w:bookmarkStart w:id="135" w:name="_Toc366072496"/>
      <w:bookmarkStart w:id="136" w:name="_Toc331684006"/>
      <w:bookmarkStart w:id="137" w:name="_Toc337632326"/>
      <w:bookmarkStart w:id="138" w:name="_Toc331512866"/>
      <w:bookmarkStart w:id="139" w:name="_Toc339019983"/>
      <w:bookmarkStart w:id="140" w:name="_Toc340507410"/>
      <w:bookmarkStart w:id="141" w:name="_Toc332270314"/>
      <w:bookmarkStart w:id="142" w:name="_Toc365967041"/>
      <w:bookmarkStart w:id="143" w:name="_Toc503785396"/>
      <w:bookmarkStart w:id="144" w:name="_Toc339362268"/>
      <w:bookmarkStart w:id="145" w:name="_Toc342296728"/>
      <w:bookmarkStart w:id="146" w:name="_Toc350438717"/>
      <w:bookmarkStart w:id="147" w:name="_Toc333237645"/>
      <w:bookmarkStart w:id="148" w:name="_Toc345513835"/>
      <w:bookmarkStart w:id="149" w:name="_Toc339019857"/>
      <w:bookmarkStart w:id="150" w:name="_Toc333935655"/>
      <w:bookmarkStart w:id="151" w:name="_Toc342060342"/>
      <w:bookmarkStart w:id="152" w:name="_Toc3105"/>
      <w:bookmarkStart w:id="153" w:name="_Toc339441055"/>
      <w:bookmarkStart w:id="154" w:name="_Toc350756418"/>
      <w:bookmarkStart w:id="155" w:name="_Toc349143557"/>
      <w:bookmarkStart w:id="156" w:name="_Toc340677038"/>
      <w:bookmarkStart w:id="157" w:name="_Toc339020201"/>
      <w:bookmarkStart w:id="158" w:name="_Toc349127594"/>
      <w:bookmarkStart w:id="159" w:name="_Toc340672837"/>
      <w:bookmarkStart w:id="160" w:name="_Toc339020063"/>
      <w:bookmarkStart w:id="161" w:name="_Toc333237756"/>
      <w:bookmarkStart w:id="162" w:name="_Toc330459953"/>
      <w:bookmarkStart w:id="163" w:name="_Toc341348306"/>
      <w:bookmarkStart w:id="164" w:name="_Toc497224194"/>
      <w:bookmarkStart w:id="165" w:name="_Toc333238601"/>
      <w:bookmarkStart w:id="166" w:name="_Toc336681903"/>
      <w:bookmarkStart w:id="167" w:name="_Toc336681548"/>
      <w:bookmarkStart w:id="168" w:name="_Toc333935314"/>
      <w:bookmarkStart w:id="169" w:name="_Toc332206676"/>
      <w:bookmarkStart w:id="170" w:name="_Toc365985147"/>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71" w:name="_Toc497224195"/>
      <w:bookmarkStart w:id="172" w:name="_Toc503785397"/>
      <w:bookmarkStart w:id="173" w:name="_Toc341348307"/>
      <w:bookmarkStart w:id="174" w:name="_Toc336681549"/>
      <w:bookmarkStart w:id="175" w:name="_Toc365985148"/>
      <w:bookmarkStart w:id="176" w:name="_Toc340507411"/>
      <w:bookmarkStart w:id="177" w:name="_Toc339020202"/>
      <w:bookmarkStart w:id="178" w:name="_Toc5776"/>
      <w:bookmarkStart w:id="179" w:name="_Toc336681904"/>
      <w:bookmarkStart w:id="180" w:name="_Toc345513836"/>
      <w:bookmarkStart w:id="181" w:name="_Toc342060343"/>
      <w:bookmarkStart w:id="182" w:name="_Toc339441056"/>
      <w:bookmarkStart w:id="183" w:name="_Toc333935656"/>
      <w:bookmarkStart w:id="184" w:name="_Toc339020064"/>
      <w:bookmarkStart w:id="185" w:name="_Toc366072497"/>
      <w:bookmarkStart w:id="186" w:name="_Toc349143558"/>
      <w:bookmarkStart w:id="187" w:name="_Toc333238602"/>
      <w:bookmarkStart w:id="188" w:name="_Toc342296729"/>
      <w:bookmarkStart w:id="189" w:name="_Toc339019858"/>
      <w:bookmarkStart w:id="190" w:name="_Toc333935315"/>
      <w:bookmarkStart w:id="191" w:name="_Toc340672838"/>
      <w:bookmarkStart w:id="192" w:name="_Toc333237646"/>
      <w:bookmarkStart w:id="193" w:name="_Toc331512867"/>
      <w:bookmarkStart w:id="194" w:name="_Toc350438718"/>
      <w:bookmarkStart w:id="195" w:name="_Toc333237757"/>
      <w:bookmarkStart w:id="196" w:name="_Toc350756419"/>
      <w:bookmarkStart w:id="197" w:name="_Toc330459954"/>
      <w:bookmarkStart w:id="198" w:name="_Toc339019984"/>
      <w:bookmarkStart w:id="199" w:name="_Toc332206677"/>
      <w:bookmarkStart w:id="200" w:name="_Toc337632327"/>
      <w:bookmarkStart w:id="201" w:name="_Toc349127595"/>
      <w:bookmarkStart w:id="202" w:name="_Toc365967042"/>
      <w:bookmarkStart w:id="203" w:name="_Toc339362269"/>
      <w:bookmarkStart w:id="204" w:name="_Toc332270315"/>
      <w:bookmarkStart w:id="205" w:name="_Toc340677039"/>
      <w:bookmarkStart w:id="206" w:name="_Toc331684007"/>
      <w:r>
        <w:rPr>
          <w:rFonts w:hint="eastAsia"/>
          <w:color w:val="000000" w:themeColor="text1"/>
          <w:highlight w:val="none"/>
          <w14:textFill>
            <w14:solidFill>
              <w14:schemeClr w14:val="tx1"/>
            </w14:solidFill>
          </w14:textFill>
        </w:rPr>
        <w:t>适用范围</w:t>
      </w:r>
      <w:bookmarkEnd w:id="171"/>
      <w:bookmarkEnd w:id="172"/>
      <w:r>
        <w:rPr>
          <w:rFonts w:hint="eastAsia"/>
          <w:color w:val="000000" w:themeColor="text1"/>
          <w:highlight w:val="none"/>
          <w14:textFill>
            <w14:solidFill>
              <w14:schemeClr w14:val="tx1"/>
            </w14:solidFill>
          </w14:textFill>
        </w:rPr>
        <w:t>和资金来源</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7" w:name="_Toc342296730"/>
      <w:bookmarkStart w:id="208" w:name="_Toc332206678"/>
      <w:bookmarkStart w:id="209" w:name="_Toc365967043"/>
      <w:bookmarkStart w:id="210" w:name="_Toc497224196"/>
      <w:bookmarkStart w:id="211" w:name="_Toc340672839"/>
      <w:bookmarkStart w:id="212" w:name="_Toc503785398"/>
      <w:bookmarkStart w:id="213" w:name="_Toc333237647"/>
      <w:bookmarkStart w:id="214" w:name="_Toc336681550"/>
      <w:bookmarkStart w:id="215" w:name="_Toc333935657"/>
      <w:bookmarkStart w:id="216" w:name="_Toc349143559"/>
      <w:bookmarkStart w:id="217" w:name="_Toc339020065"/>
      <w:bookmarkStart w:id="218" w:name="_Toc350438719"/>
      <w:bookmarkStart w:id="219" w:name="_Toc332270316"/>
      <w:bookmarkStart w:id="220" w:name="_Toc337632328"/>
      <w:bookmarkStart w:id="221" w:name="_Toc339020203"/>
      <w:bookmarkStart w:id="222" w:name="_Toc366072498"/>
      <w:bookmarkStart w:id="223" w:name="_Toc341348308"/>
      <w:bookmarkStart w:id="224" w:name="_Toc340677040"/>
      <w:bookmarkStart w:id="225" w:name="_Toc340507412"/>
      <w:bookmarkStart w:id="226" w:name="_Toc349127596"/>
      <w:bookmarkStart w:id="227" w:name="_Toc339441057"/>
      <w:bookmarkStart w:id="228" w:name="_Toc333935316"/>
      <w:bookmarkStart w:id="229" w:name="_Toc365985149"/>
      <w:bookmarkStart w:id="230" w:name="_Toc339362270"/>
      <w:bookmarkStart w:id="231" w:name="_Toc374454571"/>
      <w:bookmarkStart w:id="232" w:name="_Toc339019859"/>
      <w:bookmarkStart w:id="233" w:name="_Toc350756420"/>
      <w:bookmarkStart w:id="234" w:name="_Toc331684008"/>
      <w:bookmarkStart w:id="235" w:name="_Toc336681905"/>
      <w:bookmarkStart w:id="236" w:name="_Toc339019985"/>
      <w:bookmarkStart w:id="237" w:name="_Toc345513837"/>
      <w:bookmarkStart w:id="238" w:name="_Toc333238603"/>
      <w:bookmarkStart w:id="239" w:name="_Toc342060344"/>
      <w:bookmarkStart w:id="240" w:name="_Toc333237758"/>
      <w:bookmarkStart w:id="241" w:name="_Toc331512868"/>
      <w:bookmarkStart w:id="242" w:name="_Toc33045995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3" w:name="_Toc21213"/>
      <w:r>
        <w:rPr>
          <w:rFonts w:hint="eastAsia"/>
          <w:color w:val="000000" w:themeColor="text1"/>
          <w:highlight w:val="none"/>
          <w14:textFill>
            <w14:solidFill>
              <w14:schemeClr w14:val="tx1"/>
            </w14:solidFill>
          </w14:textFill>
        </w:rPr>
        <w:t>定义</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44" w:name="_Toc497224197"/>
      <w:bookmarkStart w:id="245" w:name="_Toc503785399"/>
      <w:bookmarkStart w:id="246" w:name="_Toc332270317"/>
      <w:bookmarkStart w:id="247" w:name="_Toc349143560"/>
      <w:bookmarkStart w:id="248" w:name="_Toc339441058"/>
      <w:bookmarkStart w:id="249" w:name="_Toc374454572"/>
      <w:bookmarkStart w:id="250" w:name="_Toc339019986"/>
      <w:bookmarkStart w:id="251" w:name="_Toc333237648"/>
      <w:bookmarkStart w:id="252" w:name="_Toc339362271"/>
      <w:bookmarkStart w:id="253" w:name="_Toc342296731"/>
      <w:bookmarkStart w:id="254" w:name="_Toc339019860"/>
      <w:bookmarkStart w:id="255" w:name="_Toc337632329"/>
      <w:bookmarkStart w:id="256" w:name="_Toc349127597"/>
      <w:bookmarkStart w:id="257" w:name="_Toc331684009"/>
      <w:bookmarkStart w:id="258" w:name="_Toc339020066"/>
      <w:bookmarkStart w:id="259" w:name="_Toc365967044"/>
      <w:bookmarkStart w:id="260" w:name="_Toc340672840"/>
      <w:bookmarkStart w:id="261" w:name="_Toc345513838"/>
      <w:bookmarkStart w:id="262" w:name="_Toc350438720"/>
      <w:bookmarkStart w:id="263" w:name="_Toc340507413"/>
      <w:bookmarkStart w:id="264" w:name="_Toc340677041"/>
      <w:bookmarkStart w:id="265" w:name="_Toc365985150"/>
      <w:bookmarkStart w:id="266" w:name="_Toc350756421"/>
      <w:bookmarkStart w:id="267" w:name="_Toc333237759"/>
      <w:bookmarkStart w:id="268" w:name="_Toc333935317"/>
      <w:bookmarkStart w:id="269" w:name="_Toc336681551"/>
      <w:bookmarkStart w:id="270" w:name="_Toc331512869"/>
      <w:bookmarkStart w:id="271" w:name="_Toc332206679"/>
      <w:bookmarkStart w:id="272" w:name="_Toc336681906"/>
      <w:bookmarkStart w:id="273" w:name="_Toc333935658"/>
      <w:bookmarkStart w:id="274" w:name="_Toc330459956"/>
      <w:bookmarkStart w:id="275" w:name="_Toc366072499"/>
      <w:bookmarkStart w:id="276" w:name="_Toc333238604"/>
      <w:bookmarkStart w:id="277" w:name="_Toc342060345"/>
      <w:bookmarkStart w:id="278" w:name="_Toc339020204"/>
      <w:bookmarkStart w:id="279" w:name="_Toc21465"/>
      <w:bookmarkStart w:id="280" w:name="_Toc341348309"/>
      <w:r>
        <w:rPr>
          <w:rFonts w:hint="eastAsia"/>
          <w:color w:val="000000" w:themeColor="text1"/>
          <w:highlight w:val="none"/>
          <w14:textFill>
            <w14:solidFill>
              <w14:schemeClr w14:val="tx1"/>
            </w14:solidFill>
          </w14:textFill>
        </w:rPr>
        <w:t>合格的</w:t>
      </w:r>
      <w:bookmarkEnd w:id="244"/>
      <w:bookmarkEnd w:id="245"/>
      <w:r>
        <w:rPr>
          <w:rFonts w:hint="eastAsia"/>
          <w:color w:val="000000" w:themeColor="text1"/>
          <w:highlight w:val="none"/>
          <w14:textFill>
            <w14:solidFill>
              <w14:schemeClr w14:val="tx1"/>
            </w14:solidFill>
          </w14:textFill>
        </w:rPr>
        <w:t>投标人</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81" w:name="_Toc342296732"/>
      <w:bookmarkStart w:id="282" w:name="_Toc341348310"/>
      <w:bookmarkStart w:id="283" w:name="_Toc333935318"/>
      <w:bookmarkStart w:id="284" w:name="_Toc497224198"/>
      <w:bookmarkStart w:id="285" w:name="_Toc503785400"/>
      <w:bookmarkStart w:id="286" w:name="_Toc331684010"/>
      <w:bookmarkStart w:id="287" w:name="_Toc349127598"/>
      <w:bookmarkStart w:id="288" w:name="_Toc340677042"/>
      <w:bookmarkStart w:id="289" w:name="_Toc339362272"/>
      <w:bookmarkStart w:id="290" w:name="_Toc339019987"/>
      <w:bookmarkStart w:id="291" w:name="_Toc345513839"/>
      <w:bookmarkStart w:id="292" w:name="_Toc339441059"/>
      <w:bookmarkStart w:id="293" w:name="_Toc5426"/>
      <w:bookmarkStart w:id="294" w:name="_Toc365967045"/>
      <w:bookmarkStart w:id="295" w:name="_Toc333237649"/>
      <w:bookmarkStart w:id="296" w:name="_Toc333935659"/>
      <w:bookmarkStart w:id="297" w:name="_Toc340672841"/>
      <w:bookmarkStart w:id="298" w:name="_Toc336681552"/>
      <w:bookmarkStart w:id="299" w:name="_Toc350756422"/>
      <w:bookmarkStart w:id="300" w:name="_Toc349143561"/>
      <w:bookmarkStart w:id="301" w:name="_Toc350438721"/>
      <w:bookmarkStart w:id="302" w:name="_Toc340507414"/>
      <w:bookmarkStart w:id="303" w:name="_Toc374454573"/>
      <w:bookmarkStart w:id="304" w:name="_Toc333237760"/>
      <w:bookmarkStart w:id="305" w:name="_Toc333238605"/>
      <w:bookmarkStart w:id="306" w:name="_Toc331512870"/>
      <w:bookmarkStart w:id="307" w:name="_Toc365985151"/>
      <w:bookmarkStart w:id="308" w:name="_Toc339020205"/>
      <w:bookmarkStart w:id="309" w:name="_Toc330459957"/>
      <w:bookmarkStart w:id="310" w:name="_Toc366072500"/>
      <w:bookmarkStart w:id="311" w:name="_Toc339020067"/>
      <w:bookmarkStart w:id="312" w:name="_Toc342060346"/>
      <w:bookmarkStart w:id="313" w:name="_Toc339019861"/>
      <w:bookmarkStart w:id="314" w:name="_Toc337632330"/>
      <w:bookmarkStart w:id="315" w:name="_Toc332206680"/>
      <w:bookmarkStart w:id="316" w:name="_Toc332270318"/>
      <w:bookmarkStart w:id="317" w:name="_Toc336681907"/>
      <w:r>
        <w:rPr>
          <w:rFonts w:hint="eastAsia"/>
          <w:color w:val="000000" w:themeColor="text1"/>
          <w:highlight w:val="none"/>
          <w14:textFill>
            <w14:solidFill>
              <w14:schemeClr w14:val="tx1"/>
            </w14:solidFill>
          </w14:textFill>
        </w:rPr>
        <w:t>投标费用</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8" w:name="_Toc339441060"/>
      <w:bookmarkStart w:id="319" w:name="_Toc350756423"/>
      <w:bookmarkStart w:id="320" w:name="_Toc349143562"/>
      <w:bookmarkStart w:id="321" w:name="_Toc331512871"/>
      <w:bookmarkStart w:id="322" w:name="_Toc350438722"/>
      <w:bookmarkStart w:id="323" w:name="_Toc330459958"/>
      <w:bookmarkStart w:id="324" w:name="_Toc340507415"/>
      <w:bookmarkStart w:id="325" w:name="_Toc332206681"/>
      <w:bookmarkStart w:id="326" w:name="_Toc497224199"/>
      <w:bookmarkStart w:id="327" w:name="_Toc341348311"/>
      <w:bookmarkStart w:id="328" w:name="_Toc349127599"/>
      <w:bookmarkStart w:id="329" w:name="_Toc365985152"/>
      <w:bookmarkStart w:id="330" w:name="_Toc336681908"/>
      <w:bookmarkStart w:id="331" w:name="_Toc503785401"/>
      <w:bookmarkStart w:id="332" w:name="_Toc332270319"/>
      <w:bookmarkStart w:id="333" w:name="_Toc336681553"/>
      <w:bookmarkStart w:id="334" w:name="_Toc366072501"/>
      <w:bookmarkStart w:id="335" w:name="_Toc339362273"/>
      <w:bookmarkStart w:id="336" w:name="_Toc337632331"/>
      <w:bookmarkStart w:id="337" w:name="_Toc345513840"/>
      <w:bookmarkStart w:id="338" w:name="_Toc374454574"/>
      <w:bookmarkStart w:id="339" w:name="_Toc365967046"/>
      <w:bookmarkStart w:id="340" w:name="_Toc340672842"/>
      <w:bookmarkStart w:id="341" w:name="_Toc342296733"/>
      <w:bookmarkStart w:id="342" w:name="_Toc339019988"/>
      <w:bookmarkStart w:id="343" w:name="_Toc339020206"/>
      <w:bookmarkStart w:id="344" w:name="_Toc333237650"/>
      <w:bookmarkStart w:id="345" w:name="_Toc342060347"/>
      <w:bookmarkStart w:id="346" w:name="_Toc333935660"/>
      <w:bookmarkStart w:id="347" w:name="_Toc333935319"/>
      <w:bookmarkStart w:id="348" w:name="_Toc339020068"/>
      <w:bookmarkStart w:id="349" w:name="_Toc339019862"/>
      <w:bookmarkStart w:id="350" w:name="_Toc331684011"/>
      <w:bookmarkStart w:id="351" w:name="_Toc333238606"/>
      <w:bookmarkStart w:id="352" w:name="_Toc333237761"/>
      <w:bookmarkStart w:id="353" w:name="_Toc340677043"/>
    </w:p>
    <w:p>
      <w:pPr>
        <w:pStyle w:val="4"/>
        <w:numPr>
          <w:ilvl w:val="0"/>
          <w:numId w:val="0"/>
        </w:numPr>
        <w:rPr>
          <w:color w:val="000000" w:themeColor="text1"/>
          <w:sz w:val="24"/>
          <w:highlight w:val="none"/>
          <w14:textFill>
            <w14:solidFill>
              <w14:schemeClr w14:val="tx1"/>
            </w14:solidFill>
          </w14:textFill>
        </w:rPr>
      </w:pPr>
      <w:bookmarkStart w:id="354" w:name="_Toc471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55" w:name="_Toc339019863"/>
      <w:bookmarkStart w:id="356" w:name="_Toc337632332"/>
      <w:bookmarkStart w:id="357" w:name="_Toc331684012"/>
      <w:bookmarkStart w:id="358" w:name="_Toc331512872"/>
      <w:bookmarkStart w:id="359" w:name="_Toc340672843"/>
      <w:bookmarkStart w:id="360" w:name="_Toc340507416"/>
      <w:bookmarkStart w:id="361" w:name="_Toc333935661"/>
      <w:bookmarkStart w:id="362" w:name="_Toc330459959"/>
      <w:bookmarkStart w:id="363" w:name="_Toc342296734"/>
      <w:bookmarkStart w:id="364" w:name="_Toc333237762"/>
      <w:bookmarkStart w:id="365" w:name="_Toc333237651"/>
      <w:bookmarkStart w:id="366" w:name="_Toc341348312"/>
      <w:bookmarkStart w:id="367" w:name="_Toc349143563"/>
      <w:bookmarkStart w:id="368" w:name="_Toc503785402"/>
      <w:bookmarkStart w:id="369" w:name="_Toc339020207"/>
      <w:bookmarkStart w:id="370" w:name="_Toc339020069"/>
      <w:bookmarkStart w:id="371" w:name="_Toc366072502"/>
      <w:bookmarkStart w:id="372" w:name="_Toc345513841"/>
      <w:bookmarkStart w:id="373" w:name="_Toc333935320"/>
      <w:bookmarkStart w:id="374" w:name="_Toc27735"/>
      <w:bookmarkStart w:id="375" w:name="_Toc339362274"/>
      <w:bookmarkStart w:id="376" w:name="_Toc332206682"/>
      <w:bookmarkStart w:id="377" w:name="_Toc339441061"/>
      <w:bookmarkStart w:id="378" w:name="_Toc374454575"/>
      <w:bookmarkStart w:id="379" w:name="_Toc349127600"/>
      <w:bookmarkStart w:id="380" w:name="_Toc365985153"/>
      <w:bookmarkStart w:id="381" w:name="_Toc336681554"/>
      <w:bookmarkStart w:id="382" w:name="_Toc333238607"/>
      <w:bookmarkStart w:id="383" w:name="_Toc497224200"/>
      <w:bookmarkStart w:id="384" w:name="_Toc350756424"/>
      <w:bookmarkStart w:id="385" w:name="_Toc340677044"/>
      <w:bookmarkStart w:id="386" w:name="_Toc365967047"/>
      <w:bookmarkStart w:id="387" w:name="_Toc336681909"/>
      <w:bookmarkStart w:id="388" w:name="_Toc339019989"/>
      <w:bookmarkStart w:id="389" w:name="_Toc342060348"/>
      <w:bookmarkStart w:id="390" w:name="_Toc350438723"/>
      <w:bookmarkStart w:id="391" w:name="_Toc332270320"/>
      <w:r>
        <w:rPr>
          <w:rFonts w:hint="eastAsia"/>
          <w:color w:val="000000" w:themeColor="text1"/>
          <w:highlight w:val="none"/>
          <w14:textFill>
            <w14:solidFill>
              <w14:schemeClr w14:val="tx1"/>
            </w14:solidFill>
          </w14:textFill>
        </w:rPr>
        <w:t>招标文件的构成</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92" w:name="_Toc333935321"/>
      <w:bookmarkStart w:id="393" w:name="_Toc497224201"/>
      <w:bookmarkStart w:id="394" w:name="_Toc340507417"/>
      <w:bookmarkStart w:id="395" w:name="_Toc331512873"/>
      <w:bookmarkStart w:id="396" w:name="_Toc333237763"/>
      <w:bookmarkStart w:id="397" w:name="_Toc340677045"/>
      <w:bookmarkStart w:id="398" w:name="_Toc503785403"/>
      <w:bookmarkStart w:id="399" w:name="_Toc332206683"/>
      <w:bookmarkStart w:id="400" w:name="_Toc342296735"/>
      <w:bookmarkStart w:id="401" w:name="_Toc339019864"/>
      <w:bookmarkStart w:id="402" w:name="_Toc349143564"/>
      <w:bookmarkStart w:id="403" w:name="_Toc339019990"/>
      <w:bookmarkStart w:id="404" w:name="_Toc342060349"/>
      <w:bookmarkStart w:id="405" w:name="_Toc365967048"/>
      <w:bookmarkStart w:id="406" w:name="_Toc330459960"/>
      <w:bookmarkStart w:id="407" w:name="_Toc349127601"/>
      <w:bookmarkStart w:id="408" w:name="_Toc365985154"/>
      <w:bookmarkStart w:id="409" w:name="_Toc339441062"/>
      <w:bookmarkStart w:id="410" w:name="_Toc339020208"/>
      <w:bookmarkStart w:id="411" w:name="_Toc345513842"/>
      <w:bookmarkStart w:id="412" w:name="_Toc341348313"/>
      <w:bookmarkStart w:id="413" w:name="_Toc340672844"/>
      <w:bookmarkStart w:id="414" w:name="_Toc332270321"/>
      <w:bookmarkStart w:id="415" w:name="_Toc350438724"/>
      <w:bookmarkStart w:id="416" w:name="_Toc333238608"/>
      <w:bookmarkStart w:id="417" w:name="_Toc336681555"/>
      <w:bookmarkStart w:id="418" w:name="_Toc350756425"/>
      <w:bookmarkStart w:id="419" w:name="_Toc370388389"/>
      <w:bookmarkStart w:id="420" w:name="_Toc337632333"/>
      <w:bookmarkStart w:id="421" w:name="_Toc333935662"/>
      <w:bookmarkStart w:id="422" w:name="_Toc333237652"/>
      <w:bookmarkStart w:id="423" w:name="_Toc331684013"/>
      <w:bookmarkStart w:id="424" w:name="_Toc339362275"/>
      <w:bookmarkStart w:id="425" w:name="_Toc339020070"/>
      <w:bookmarkStart w:id="426" w:name="_Toc336681910"/>
      <w:bookmarkStart w:id="427" w:name="_Toc374454576"/>
      <w:bookmarkStart w:id="428" w:name="_Toc26997"/>
      <w:bookmarkStart w:id="429" w:name="_Toc497224203"/>
      <w:bookmarkStart w:id="430" w:name="_Toc503785405"/>
      <w:bookmarkStart w:id="431" w:name="_Toc342296737"/>
      <w:bookmarkStart w:id="432" w:name="_Toc339441064"/>
      <w:bookmarkStart w:id="433" w:name="_Toc339020072"/>
      <w:bookmarkStart w:id="434" w:name="_Toc365967050"/>
      <w:bookmarkStart w:id="435" w:name="_Toc333238610"/>
      <w:bookmarkStart w:id="436" w:name="_Toc339019992"/>
      <w:bookmarkStart w:id="437" w:name="_Toc336681912"/>
      <w:bookmarkStart w:id="438" w:name="_Toc331512875"/>
      <w:bookmarkStart w:id="439" w:name="_Toc333935664"/>
      <w:bookmarkStart w:id="440" w:name="_Toc332270323"/>
      <w:bookmarkStart w:id="441" w:name="_Toc332206685"/>
      <w:bookmarkStart w:id="442" w:name="_Toc331684015"/>
      <w:bookmarkStart w:id="443" w:name="_Toc340672846"/>
      <w:bookmarkStart w:id="444" w:name="_Toc342060351"/>
      <w:bookmarkStart w:id="445" w:name="_Toc349143566"/>
      <w:bookmarkStart w:id="446" w:name="_Toc345513844"/>
      <w:bookmarkStart w:id="447" w:name="_Toc340507419"/>
      <w:bookmarkStart w:id="448" w:name="_Toc350438726"/>
      <w:bookmarkStart w:id="449" w:name="_Toc333935323"/>
      <w:bookmarkStart w:id="450" w:name="_Toc333237765"/>
      <w:bookmarkStart w:id="451" w:name="_Toc336681557"/>
      <w:bookmarkStart w:id="452" w:name="_Toc339019866"/>
      <w:bookmarkStart w:id="453" w:name="_Toc330459962"/>
      <w:bookmarkStart w:id="454" w:name="_Toc350756427"/>
      <w:bookmarkStart w:id="455" w:name="_Toc341348315"/>
      <w:bookmarkStart w:id="456" w:name="_Toc349127603"/>
      <w:bookmarkStart w:id="457" w:name="_Toc339020210"/>
      <w:bookmarkStart w:id="458" w:name="_Toc366072505"/>
      <w:bookmarkStart w:id="459" w:name="_Toc333237654"/>
      <w:bookmarkStart w:id="460" w:name="_Toc340677047"/>
      <w:bookmarkStart w:id="461" w:name="_Toc365985156"/>
      <w:bookmarkStart w:id="462" w:name="_Toc339362277"/>
      <w:bookmarkStart w:id="463" w:name="_Toc337632335"/>
      <w:r>
        <w:rPr>
          <w:rFonts w:hint="eastAsia"/>
          <w:color w:val="000000" w:themeColor="text1"/>
          <w:highlight w:val="none"/>
          <w14:textFill>
            <w14:solidFill>
              <w14:schemeClr w14:val="tx1"/>
            </w14:solidFill>
          </w14:textFill>
        </w:rPr>
        <w:t>招标文件的澄清</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color w:val="000000" w:themeColor="text1"/>
          <w:highlight w:val="none"/>
          <w14:textFill>
            <w14:solidFill>
              <w14:schemeClr w14:val="tx1"/>
            </w14:solidFill>
          </w14:textFill>
        </w:rPr>
        <w:t>、修改</w:t>
      </w:r>
      <w:bookmarkEnd w:id="427"/>
      <w:bookmarkEnd w:id="428"/>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64" w:name="_Toc374454577"/>
      <w:r>
        <w:rPr>
          <w:color w:val="000000" w:themeColor="text1"/>
          <w:sz w:val="24"/>
          <w:highlight w:val="none"/>
          <w14:textFill>
            <w14:solidFill>
              <w14:schemeClr w14:val="tx1"/>
            </w14:solidFill>
          </w14:textFill>
        </w:rPr>
        <w:br w:type="page"/>
      </w:r>
      <w:bookmarkStart w:id="465" w:name="_Toc472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9"/>
      <w:bookmarkEnd w:id="430"/>
      <w:r>
        <w:rPr>
          <w:rFonts w:hint="eastAsia"/>
          <w:color w:val="000000" w:themeColor="text1"/>
          <w:sz w:val="24"/>
          <w:highlight w:val="none"/>
          <w14:textFill>
            <w14:solidFill>
              <w14:schemeClr w14:val="tx1"/>
            </w14:solidFill>
          </w14:textFill>
        </w:rPr>
        <w:t>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66" w:name="_Toc339020211"/>
      <w:bookmarkStart w:id="467" w:name="_Toc341348316"/>
      <w:bookmarkStart w:id="468" w:name="_Toc336681558"/>
      <w:bookmarkStart w:id="469" w:name="_Toc345513845"/>
      <w:bookmarkStart w:id="470" w:name="_Toc330459963"/>
      <w:bookmarkStart w:id="471" w:name="_Toc337632336"/>
      <w:bookmarkStart w:id="472" w:name="_Toc340672847"/>
      <w:bookmarkStart w:id="473" w:name="_Toc331684016"/>
      <w:bookmarkStart w:id="474" w:name="_Toc503785406"/>
      <w:bookmarkStart w:id="475" w:name="_Toc342296738"/>
      <w:bookmarkStart w:id="476" w:name="_Toc366072506"/>
      <w:bookmarkStart w:id="477" w:name="_Toc365967051"/>
      <w:bookmarkStart w:id="478" w:name="_Toc349127604"/>
      <w:bookmarkStart w:id="479" w:name="_Toc333237655"/>
      <w:bookmarkStart w:id="480" w:name="_Toc350438727"/>
      <w:bookmarkStart w:id="481" w:name="_Toc333935324"/>
      <w:bookmarkStart w:id="482" w:name="_Toc339019867"/>
      <w:bookmarkStart w:id="483" w:name="_Toc333237766"/>
      <w:bookmarkStart w:id="484" w:name="_Toc339441065"/>
      <w:bookmarkStart w:id="485" w:name="_Toc365985157"/>
      <w:bookmarkStart w:id="486" w:name="_Toc339019993"/>
      <w:bookmarkStart w:id="487" w:name="_Toc331512876"/>
      <w:bookmarkStart w:id="488" w:name="_Toc339362278"/>
      <w:bookmarkStart w:id="489" w:name="_Toc13193"/>
      <w:bookmarkStart w:id="490" w:name="_Toc374454578"/>
      <w:bookmarkStart w:id="491" w:name="_Toc333935665"/>
      <w:bookmarkStart w:id="492" w:name="_Toc333238611"/>
      <w:bookmarkStart w:id="493" w:name="_Toc349143567"/>
      <w:bookmarkStart w:id="494" w:name="_Toc340677048"/>
      <w:bookmarkStart w:id="495" w:name="_Toc339020073"/>
      <w:bookmarkStart w:id="496" w:name="_Toc332270324"/>
      <w:bookmarkStart w:id="497" w:name="_Toc497224204"/>
      <w:bookmarkStart w:id="498" w:name="_Toc350756428"/>
      <w:bookmarkStart w:id="499" w:name="_Toc332206686"/>
      <w:bookmarkStart w:id="500" w:name="_Toc342060352"/>
      <w:bookmarkStart w:id="501" w:name="_Toc336681913"/>
      <w:bookmarkStart w:id="502" w:name="_Toc340507420"/>
      <w:r>
        <w:rPr>
          <w:rFonts w:hint="eastAsia"/>
          <w:color w:val="000000" w:themeColor="text1"/>
          <w:highlight w:val="none"/>
          <w14:textFill>
            <w14:solidFill>
              <w14:schemeClr w14:val="tx1"/>
            </w14:solidFill>
          </w14:textFill>
        </w:rPr>
        <w:t>要求</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03" w:name="_Toc330459964"/>
      <w:bookmarkStart w:id="504" w:name="_Toc374454579"/>
      <w:bookmarkStart w:id="505" w:name="_Toc497224205"/>
      <w:bookmarkStart w:id="506" w:name="_Toc365985158"/>
      <w:bookmarkStart w:id="507" w:name="_Toc339362279"/>
      <w:bookmarkStart w:id="508" w:name="_Toc365967052"/>
      <w:bookmarkStart w:id="509" w:name="_Toc342296739"/>
      <w:bookmarkStart w:id="510" w:name="_Toc333237767"/>
      <w:bookmarkStart w:id="511" w:name="_Toc366072507"/>
      <w:bookmarkStart w:id="512" w:name="_Toc339019994"/>
      <w:bookmarkStart w:id="513" w:name="_Toc331512877"/>
      <w:bookmarkStart w:id="514" w:name="_Toc339441066"/>
      <w:bookmarkStart w:id="515" w:name="_Toc332206687"/>
      <w:bookmarkStart w:id="516" w:name="_Toc331684017"/>
      <w:bookmarkStart w:id="517" w:name="_Toc349143568"/>
      <w:bookmarkStart w:id="518" w:name="_Toc336681914"/>
      <w:bookmarkStart w:id="519" w:name="_Toc342060353"/>
      <w:bookmarkStart w:id="520" w:name="_Toc341348317"/>
      <w:bookmarkStart w:id="521" w:name="_Toc350756429"/>
      <w:bookmarkStart w:id="522" w:name="_Toc340507421"/>
      <w:bookmarkStart w:id="523" w:name="_Toc333237656"/>
      <w:bookmarkStart w:id="524" w:name="_Toc332270325"/>
      <w:bookmarkStart w:id="525" w:name="_Toc333238612"/>
      <w:bookmarkStart w:id="526" w:name="_Toc17535"/>
      <w:bookmarkStart w:id="527" w:name="_Toc503785407"/>
      <w:bookmarkStart w:id="528" w:name="_Toc333935325"/>
      <w:bookmarkStart w:id="529" w:name="_Toc339019868"/>
      <w:bookmarkStart w:id="530" w:name="_Toc349127605"/>
      <w:bookmarkStart w:id="531" w:name="_Toc350438728"/>
      <w:bookmarkStart w:id="532" w:name="_Toc340677049"/>
      <w:bookmarkStart w:id="533" w:name="_Toc336681559"/>
      <w:bookmarkStart w:id="534" w:name="_Toc333935666"/>
      <w:bookmarkStart w:id="535" w:name="_Toc337632337"/>
      <w:bookmarkStart w:id="536" w:name="_Toc345513846"/>
      <w:bookmarkStart w:id="537" w:name="_Toc339020212"/>
      <w:bookmarkStart w:id="538" w:name="_Toc339020074"/>
      <w:bookmarkStart w:id="539" w:name="_Toc340672848"/>
      <w:r>
        <w:rPr>
          <w:rFonts w:hint="eastAsia"/>
          <w:color w:val="000000" w:themeColor="text1"/>
          <w:highlight w:val="none"/>
          <w14:textFill>
            <w14:solidFill>
              <w14:schemeClr w14:val="tx1"/>
            </w14:solidFill>
          </w14:textFill>
        </w:rPr>
        <w:t>投标语言及计量单位</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40" w:name="_Toc339362280"/>
      <w:bookmarkStart w:id="541" w:name="_Toc339019995"/>
      <w:bookmarkStart w:id="542" w:name="_Toc340672849"/>
      <w:bookmarkStart w:id="543" w:name="_Toc339019869"/>
      <w:bookmarkStart w:id="544" w:name="_Toc342296740"/>
      <w:bookmarkStart w:id="545" w:name="_Toc497224206"/>
      <w:bookmarkStart w:id="546" w:name="_Toc349127606"/>
      <w:bookmarkStart w:id="547" w:name="_Toc503785408"/>
      <w:bookmarkStart w:id="548" w:name="_Toc330459965"/>
      <w:bookmarkStart w:id="549" w:name="_Toc342060354"/>
      <w:bookmarkStart w:id="550" w:name="_Toc331512878"/>
      <w:bookmarkStart w:id="551" w:name="_Toc333238613"/>
      <w:bookmarkStart w:id="552" w:name="_Toc339020075"/>
      <w:bookmarkStart w:id="553" w:name="_Toc339441067"/>
      <w:bookmarkStart w:id="554" w:name="_Toc340507422"/>
      <w:bookmarkStart w:id="555" w:name="_Toc366072508"/>
      <w:bookmarkStart w:id="556" w:name="_Toc7119"/>
      <w:bookmarkStart w:id="557" w:name="_Toc333237657"/>
      <w:bookmarkStart w:id="558" w:name="_Toc341348318"/>
      <w:bookmarkStart w:id="559" w:name="_Toc333935667"/>
      <w:bookmarkStart w:id="560" w:name="_Toc365985159"/>
      <w:bookmarkStart w:id="561" w:name="_Toc345513847"/>
      <w:bookmarkStart w:id="562" w:name="_Toc332270326"/>
      <w:bookmarkStart w:id="563" w:name="_Toc339020213"/>
      <w:bookmarkStart w:id="564" w:name="_Toc374454580"/>
      <w:bookmarkStart w:id="565" w:name="_Toc336681560"/>
      <w:bookmarkStart w:id="566" w:name="_Toc350438729"/>
      <w:bookmarkStart w:id="567" w:name="_Toc333237768"/>
      <w:bookmarkStart w:id="568" w:name="_Toc350756430"/>
      <w:bookmarkStart w:id="569" w:name="_Toc336681915"/>
      <w:bookmarkStart w:id="570" w:name="_Toc331684018"/>
      <w:bookmarkStart w:id="571" w:name="_Toc332206688"/>
      <w:bookmarkStart w:id="572" w:name="_Toc340677050"/>
      <w:bookmarkStart w:id="573" w:name="_Toc349143569"/>
      <w:bookmarkStart w:id="574" w:name="_Toc333935326"/>
      <w:bookmarkStart w:id="575" w:name="_Toc365967053"/>
      <w:bookmarkStart w:id="576" w:name="_Toc337632338"/>
      <w:r>
        <w:rPr>
          <w:rFonts w:hint="eastAsia"/>
          <w:color w:val="000000" w:themeColor="text1"/>
          <w:highlight w:val="none"/>
          <w14:textFill>
            <w14:solidFill>
              <w14:schemeClr w14:val="tx1"/>
            </w14:solidFill>
          </w14:textFill>
        </w:rPr>
        <w:t>投标文件的构成</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7" w:name="_Toc497224207"/>
      <w:bookmarkStart w:id="578"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79" w:name="_Toc333237658"/>
      <w:bookmarkStart w:id="580" w:name="_Toc339019996"/>
      <w:bookmarkStart w:id="581" w:name="_Toc336681561"/>
      <w:bookmarkStart w:id="582" w:name="_Toc342060355"/>
      <w:bookmarkStart w:id="583" w:name="_Toc339020076"/>
      <w:bookmarkStart w:id="584" w:name="_Toc333237769"/>
      <w:bookmarkStart w:id="585" w:name="_Toc350756431"/>
      <w:bookmarkStart w:id="586" w:name="_Toc824"/>
      <w:bookmarkStart w:id="587" w:name="_Toc330459966"/>
      <w:bookmarkStart w:id="588" w:name="_Toc345513848"/>
      <w:bookmarkStart w:id="589" w:name="_Toc337632339"/>
      <w:bookmarkStart w:id="590" w:name="_Toc333935668"/>
      <w:bookmarkStart w:id="591" w:name="_Toc336681916"/>
      <w:bookmarkStart w:id="592" w:name="_Toc340677051"/>
      <w:bookmarkStart w:id="593" w:name="_Toc333935327"/>
      <w:bookmarkStart w:id="594" w:name="_Toc331512879"/>
      <w:bookmarkStart w:id="595" w:name="_Toc340672850"/>
      <w:bookmarkStart w:id="596" w:name="_Toc339020214"/>
      <w:bookmarkStart w:id="597" w:name="_Toc333238614"/>
      <w:bookmarkStart w:id="598" w:name="_Toc339441068"/>
      <w:bookmarkStart w:id="599" w:name="_Toc366072509"/>
      <w:bookmarkStart w:id="600" w:name="_Toc365985160"/>
      <w:bookmarkStart w:id="601" w:name="_Toc349143570"/>
      <w:bookmarkStart w:id="602" w:name="_Toc342296741"/>
      <w:bookmarkStart w:id="603" w:name="_Toc365967054"/>
      <w:bookmarkStart w:id="604" w:name="_Toc374454581"/>
      <w:bookmarkStart w:id="605" w:name="_Toc339019870"/>
      <w:bookmarkStart w:id="606" w:name="_Toc349127607"/>
      <w:bookmarkStart w:id="607" w:name="_Toc341348319"/>
      <w:bookmarkStart w:id="608" w:name="_Toc331684019"/>
      <w:bookmarkStart w:id="609" w:name="_Toc339362281"/>
      <w:bookmarkStart w:id="610" w:name="_Toc350438730"/>
      <w:bookmarkStart w:id="611" w:name="_Toc332270327"/>
      <w:bookmarkStart w:id="612" w:name="_Toc332206689"/>
      <w:bookmarkStart w:id="613" w:name="_Toc340507423"/>
      <w:r>
        <w:rPr>
          <w:rFonts w:hint="eastAsia"/>
          <w:color w:val="000000" w:themeColor="text1"/>
          <w:highlight w:val="none"/>
          <w14:textFill>
            <w14:solidFill>
              <w14:schemeClr w14:val="tx1"/>
            </w14:solidFill>
          </w14:textFill>
        </w:rPr>
        <w:t>投标文件格式</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14" w:name="_Toc340677052"/>
      <w:bookmarkStart w:id="615" w:name="_Toc333237770"/>
      <w:bookmarkStart w:id="616" w:name="_Toc339019997"/>
      <w:bookmarkStart w:id="617" w:name="_Toc341348320"/>
      <w:bookmarkStart w:id="618" w:name="_Toc339441069"/>
      <w:bookmarkStart w:id="619" w:name="_Toc332206690"/>
      <w:bookmarkStart w:id="620" w:name="_Toc339020215"/>
      <w:bookmarkStart w:id="621" w:name="_Toc331684020"/>
      <w:bookmarkStart w:id="622" w:name="_Toc333238615"/>
      <w:bookmarkStart w:id="623" w:name="_Toc349143571"/>
      <w:bookmarkStart w:id="624" w:name="_Toc8481"/>
      <w:bookmarkStart w:id="625" w:name="_Toc349127608"/>
      <w:bookmarkStart w:id="626" w:name="_Toc332270328"/>
      <w:bookmarkStart w:id="627" w:name="_Toc5003680"/>
      <w:bookmarkStart w:id="628" w:name="_Toc342296742"/>
      <w:bookmarkStart w:id="629" w:name="_Toc336681917"/>
      <w:bookmarkStart w:id="630" w:name="_Toc330459967"/>
      <w:bookmarkStart w:id="631" w:name="_Toc365985161"/>
      <w:bookmarkStart w:id="632" w:name="_Toc333935669"/>
      <w:bookmarkStart w:id="633" w:name="_Toc342060356"/>
      <w:bookmarkStart w:id="634" w:name="_Toc374454582"/>
      <w:bookmarkStart w:id="635" w:name="_Toc333237659"/>
      <w:bookmarkStart w:id="636" w:name="_Toc365967055"/>
      <w:bookmarkStart w:id="637" w:name="_Toc339019871"/>
      <w:bookmarkStart w:id="638" w:name="_Toc345513849"/>
      <w:bookmarkStart w:id="639" w:name="_Toc339020077"/>
      <w:bookmarkStart w:id="640" w:name="_Toc331512880"/>
      <w:bookmarkStart w:id="641" w:name="_Toc337632340"/>
      <w:bookmarkStart w:id="642" w:name="_Toc333935328"/>
      <w:bookmarkStart w:id="643" w:name="_Toc336681562"/>
      <w:bookmarkStart w:id="644" w:name="_Toc366072510"/>
      <w:bookmarkStart w:id="645" w:name="_Toc350756432"/>
      <w:bookmarkStart w:id="646" w:name="_Toc350438731"/>
      <w:bookmarkStart w:id="647" w:name="_Toc340672851"/>
      <w:bookmarkStart w:id="648" w:name="_Toc339362282"/>
      <w:bookmarkStart w:id="649" w:name="_Toc340507424"/>
      <w:r>
        <w:rPr>
          <w:rFonts w:hint="eastAsia"/>
          <w:color w:val="000000" w:themeColor="text1"/>
          <w:highlight w:val="none"/>
          <w14:textFill>
            <w14:solidFill>
              <w14:schemeClr w14:val="tx1"/>
            </w14:solidFill>
          </w14:textFill>
        </w:rPr>
        <w:t>资格证明文件</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50" w:name="_Toc366072511"/>
      <w:bookmarkStart w:id="651" w:name="_Toc333935670"/>
      <w:bookmarkStart w:id="652" w:name="_Toc339019998"/>
      <w:bookmarkStart w:id="653" w:name="_Toc341348321"/>
      <w:bookmarkStart w:id="654" w:name="_Toc337632341"/>
      <w:bookmarkStart w:id="655" w:name="_Toc332206691"/>
      <w:bookmarkStart w:id="656" w:name="_Toc339362283"/>
      <w:bookmarkStart w:id="657" w:name="_Toc374454583"/>
      <w:bookmarkStart w:id="658" w:name="_Toc350438732"/>
      <w:bookmarkStart w:id="659" w:name="_Toc339020216"/>
      <w:bookmarkStart w:id="660" w:name="_Toc342060357"/>
      <w:bookmarkStart w:id="661" w:name="_Toc339019872"/>
      <w:bookmarkStart w:id="662" w:name="_Toc333237771"/>
      <w:bookmarkStart w:id="663" w:name="_Toc365985162"/>
      <w:bookmarkStart w:id="664" w:name="_Toc331684021"/>
      <w:bookmarkStart w:id="665" w:name="_Toc339020078"/>
      <w:bookmarkStart w:id="666" w:name="_Toc332270329"/>
      <w:bookmarkStart w:id="667" w:name="_Toc330459968"/>
      <w:bookmarkStart w:id="668" w:name="_Toc365967056"/>
      <w:bookmarkStart w:id="669" w:name="_Toc336681918"/>
      <w:bookmarkStart w:id="670" w:name="_Toc13930"/>
      <w:bookmarkStart w:id="671" w:name="_Toc350756433"/>
      <w:bookmarkStart w:id="672" w:name="_Toc331512881"/>
      <w:bookmarkStart w:id="673" w:name="_Toc339441070"/>
      <w:bookmarkStart w:id="674" w:name="_Toc345513850"/>
      <w:bookmarkStart w:id="675" w:name="_Toc340672852"/>
      <w:bookmarkStart w:id="676" w:name="_Toc349143572"/>
      <w:bookmarkStart w:id="677" w:name="_Toc349127609"/>
      <w:bookmarkStart w:id="678" w:name="_Toc5003681"/>
      <w:bookmarkStart w:id="679" w:name="_Toc342296743"/>
      <w:bookmarkStart w:id="680" w:name="_Toc340507425"/>
      <w:bookmarkStart w:id="681" w:name="_Toc333935329"/>
      <w:bookmarkStart w:id="682" w:name="_Toc333238616"/>
      <w:bookmarkStart w:id="683" w:name="_Toc333237660"/>
      <w:bookmarkStart w:id="684" w:name="_Toc336681563"/>
      <w:bookmarkStart w:id="685" w:name="_Toc340677053"/>
      <w:r>
        <w:rPr>
          <w:rFonts w:hint="eastAsia"/>
          <w:color w:val="000000" w:themeColor="text1"/>
          <w:highlight w:val="none"/>
          <w14:textFill>
            <w14:solidFill>
              <w14:schemeClr w14:val="tx1"/>
            </w14:solidFill>
          </w14:textFill>
        </w:rPr>
        <w:t>货物和服务的证明文件</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86" w:name="_Toc339362284"/>
      <w:bookmarkStart w:id="687" w:name="_Toc366072512"/>
      <w:bookmarkStart w:id="688" w:name="_Toc365985163"/>
      <w:bookmarkStart w:id="689" w:name="_Toc340507426"/>
      <w:bookmarkStart w:id="690" w:name="_Toc339019873"/>
      <w:bookmarkStart w:id="691" w:name="_Toc330459969"/>
      <w:bookmarkStart w:id="692" w:name="_Toc349127610"/>
      <w:bookmarkStart w:id="693" w:name="_Toc340677054"/>
      <w:bookmarkStart w:id="694" w:name="_Toc333237661"/>
      <w:bookmarkStart w:id="695" w:name="_Toc333935330"/>
      <w:bookmarkStart w:id="696" w:name="_Toc333935671"/>
      <w:bookmarkStart w:id="697" w:name="_Toc342060358"/>
      <w:bookmarkStart w:id="698" w:name="_Toc339019999"/>
      <w:bookmarkStart w:id="699" w:name="_Toc350756434"/>
      <w:bookmarkStart w:id="700" w:name="_Toc374454584"/>
      <w:bookmarkStart w:id="701" w:name="_Toc349143573"/>
      <w:bookmarkStart w:id="702" w:name="_Toc497224209"/>
      <w:bookmarkStart w:id="703" w:name="_Toc10035"/>
      <w:bookmarkStart w:id="704" w:name="_Toc339020079"/>
      <w:bookmarkStart w:id="705" w:name="_Toc331512882"/>
      <w:bookmarkStart w:id="706" w:name="_Toc365967057"/>
      <w:bookmarkStart w:id="707" w:name="_Toc339441071"/>
      <w:bookmarkStart w:id="708" w:name="_Toc503785411"/>
      <w:bookmarkStart w:id="709" w:name="_Toc342296744"/>
      <w:bookmarkStart w:id="710" w:name="_Toc336681919"/>
      <w:bookmarkStart w:id="711" w:name="_Toc340672853"/>
      <w:bookmarkStart w:id="712" w:name="_Toc337632342"/>
      <w:bookmarkStart w:id="713" w:name="_Toc341348322"/>
      <w:bookmarkStart w:id="714" w:name="_Toc336681564"/>
      <w:bookmarkStart w:id="715" w:name="_Toc333238617"/>
      <w:bookmarkStart w:id="716" w:name="_Toc332206692"/>
      <w:bookmarkStart w:id="717" w:name="_Toc339020217"/>
      <w:bookmarkStart w:id="718" w:name="_Toc332270330"/>
      <w:bookmarkStart w:id="719" w:name="_Toc331684022"/>
      <w:bookmarkStart w:id="720" w:name="_Toc345513851"/>
      <w:bookmarkStart w:id="721" w:name="_Toc350438733"/>
      <w:bookmarkStart w:id="722" w:name="_Toc333237772"/>
      <w:r>
        <w:rPr>
          <w:rFonts w:hint="eastAsia"/>
          <w:color w:val="000000" w:themeColor="text1"/>
          <w:highlight w:val="none"/>
          <w14:textFill>
            <w14:solidFill>
              <w14:schemeClr w14:val="tx1"/>
            </w14:solidFill>
          </w14:textFill>
        </w:rPr>
        <w:t>投标报价与投标货币</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23" w:name="_Toc503785414"/>
      <w:bookmarkStart w:id="724" w:name="_Toc497224212"/>
      <w:bookmarkStart w:id="725" w:name="_Toc333238618"/>
      <w:bookmarkStart w:id="726" w:name="_Toc339020000"/>
      <w:bookmarkStart w:id="727" w:name="_Toc349143574"/>
      <w:bookmarkStart w:id="728" w:name="_Toc332206693"/>
      <w:bookmarkStart w:id="729" w:name="_Toc365985164"/>
      <w:bookmarkStart w:id="730" w:name="_Toc333237662"/>
      <w:bookmarkStart w:id="731" w:name="_Toc339020080"/>
      <w:bookmarkStart w:id="732" w:name="_Toc345513852"/>
      <w:bookmarkStart w:id="733" w:name="_Toc339441072"/>
      <w:bookmarkStart w:id="734" w:name="_Toc333935672"/>
      <w:bookmarkStart w:id="735" w:name="_Toc337632343"/>
      <w:bookmarkStart w:id="736" w:name="_Toc374454585"/>
      <w:bookmarkStart w:id="737" w:name="_Toc340507427"/>
      <w:bookmarkStart w:id="738" w:name="_Toc366072513"/>
      <w:bookmarkStart w:id="739" w:name="_Toc333935331"/>
      <w:bookmarkStart w:id="740" w:name="_Toc342296745"/>
      <w:bookmarkStart w:id="741" w:name="_Toc342060359"/>
      <w:bookmarkStart w:id="742" w:name="_Toc339020218"/>
      <w:bookmarkStart w:id="743" w:name="_Toc339019874"/>
      <w:bookmarkStart w:id="744" w:name="_Toc365967058"/>
      <w:bookmarkStart w:id="745" w:name="_Toc333237773"/>
      <w:bookmarkStart w:id="746" w:name="_Toc332270331"/>
      <w:bookmarkStart w:id="747" w:name="_Toc350438734"/>
      <w:bookmarkStart w:id="748" w:name="_Toc2523"/>
      <w:bookmarkStart w:id="749" w:name="_Toc340677055"/>
      <w:bookmarkStart w:id="750" w:name="_Toc350756435"/>
      <w:bookmarkStart w:id="751" w:name="_Toc341348323"/>
      <w:bookmarkStart w:id="752" w:name="_Toc339362285"/>
      <w:bookmarkStart w:id="753" w:name="_Toc331512883"/>
      <w:bookmarkStart w:id="754" w:name="_Toc336681920"/>
      <w:bookmarkStart w:id="755" w:name="_Toc340672854"/>
      <w:bookmarkStart w:id="756" w:name="_Toc330459970"/>
      <w:bookmarkStart w:id="757" w:name="_Toc349127611"/>
      <w:bookmarkStart w:id="758" w:name="_Toc331684023"/>
      <w:bookmarkStart w:id="759" w:name="_Toc336681565"/>
      <w:r>
        <w:rPr>
          <w:rFonts w:hint="eastAsia"/>
          <w:color w:val="000000" w:themeColor="text1"/>
          <w:highlight w:val="none"/>
          <w14:textFill>
            <w14:solidFill>
              <w14:schemeClr w14:val="tx1"/>
            </w14:solidFill>
          </w14:textFill>
        </w:rPr>
        <w:t>投标保证金</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60" w:name="_Toc333237774"/>
      <w:bookmarkStart w:id="761" w:name="_Toc337632344"/>
      <w:bookmarkStart w:id="762" w:name="_Toc366072514"/>
      <w:bookmarkStart w:id="763" w:name="_Toc365967059"/>
      <w:bookmarkStart w:id="764" w:name="_Toc345513853"/>
      <w:bookmarkStart w:id="765" w:name="_Toc333238619"/>
      <w:bookmarkStart w:id="766" w:name="_Toc350756436"/>
      <w:bookmarkStart w:id="767" w:name="_Toc340672855"/>
      <w:bookmarkStart w:id="768" w:name="_Toc340507428"/>
      <w:bookmarkStart w:id="769" w:name="_Toc497224213"/>
      <w:bookmarkStart w:id="770" w:name="_Toc339020219"/>
      <w:bookmarkStart w:id="771" w:name="_Toc333935332"/>
      <w:bookmarkStart w:id="772" w:name="_Toc336681921"/>
      <w:bookmarkStart w:id="773" w:name="_Toc350438735"/>
      <w:bookmarkStart w:id="774" w:name="_Toc349127612"/>
      <w:bookmarkStart w:id="775" w:name="_Toc331512884"/>
      <w:bookmarkStart w:id="776" w:name="_Toc332270332"/>
      <w:bookmarkStart w:id="777" w:name="_Toc342060360"/>
      <w:bookmarkStart w:id="778" w:name="_Toc340677056"/>
      <w:bookmarkStart w:id="779" w:name="_Toc349143575"/>
      <w:bookmarkStart w:id="780" w:name="_Toc339020001"/>
      <w:bookmarkStart w:id="781" w:name="_Toc333237663"/>
      <w:bookmarkStart w:id="782" w:name="_Toc330459971"/>
      <w:bookmarkStart w:id="783" w:name="_Toc331684024"/>
      <w:bookmarkStart w:id="784" w:name="_Toc339019875"/>
      <w:bookmarkStart w:id="785" w:name="_Toc342296746"/>
      <w:bookmarkStart w:id="786" w:name="_Toc333935673"/>
      <w:bookmarkStart w:id="787" w:name="_Toc341348324"/>
      <w:bookmarkStart w:id="788" w:name="_Toc374454586"/>
      <w:bookmarkStart w:id="789" w:name="_Toc332206694"/>
      <w:bookmarkStart w:id="790" w:name="_Toc339020081"/>
      <w:bookmarkStart w:id="791" w:name="_Toc339362286"/>
      <w:bookmarkStart w:id="792" w:name="_Toc336681566"/>
      <w:bookmarkStart w:id="793" w:name="_Toc365985165"/>
      <w:bookmarkStart w:id="794" w:name="_Toc11791"/>
      <w:bookmarkStart w:id="795" w:name="_Toc339441073"/>
      <w:bookmarkStart w:id="796" w:name="_Toc503785415"/>
      <w:r>
        <w:rPr>
          <w:rFonts w:hint="eastAsia"/>
          <w:color w:val="000000" w:themeColor="text1"/>
          <w:highlight w:val="none"/>
          <w14:textFill>
            <w14:solidFill>
              <w14:schemeClr w14:val="tx1"/>
            </w14:solidFill>
          </w14:textFill>
        </w:rPr>
        <w:t>投标有效期</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97" w:name="_Toc111534389"/>
      <w:bookmarkStart w:id="798" w:name="_Toc350756437"/>
      <w:bookmarkStart w:id="799" w:name="_Toc365985166"/>
      <w:bookmarkStart w:id="800" w:name="_Toc366072515"/>
      <w:bookmarkStart w:id="801" w:name="_Toc339362287"/>
      <w:bookmarkStart w:id="802" w:name="_Toc331512885"/>
      <w:bookmarkStart w:id="803" w:name="_Toc332206695"/>
      <w:bookmarkStart w:id="804" w:name="_Toc339019876"/>
      <w:bookmarkStart w:id="805" w:name="_Toc374454587"/>
      <w:bookmarkStart w:id="806" w:name="_Toc341348325"/>
      <w:bookmarkStart w:id="807" w:name="_Toc345513854"/>
      <w:bookmarkStart w:id="808" w:name="_Toc332270333"/>
      <w:bookmarkStart w:id="809" w:name="_Toc342060361"/>
      <w:bookmarkStart w:id="810" w:name="_Toc339020220"/>
      <w:bookmarkStart w:id="811" w:name="_Toc339441074"/>
      <w:bookmarkStart w:id="812" w:name="_Toc342296747"/>
      <w:bookmarkStart w:id="813" w:name="_Toc333237775"/>
      <w:bookmarkStart w:id="814" w:name="_Toc330459972"/>
      <w:bookmarkStart w:id="815" w:name="_Toc339020002"/>
      <w:bookmarkStart w:id="816" w:name="_Toc350438736"/>
      <w:bookmarkStart w:id="817" w:name="_Toc340507429"/>
      <w:bookmarkStart w:id="818" w:name="_Toc337632345"/>
      <w:bookmarkStart w:id="819" w:name="_Toc497224214"/>
      <w:bookmarkStart w:id="820" w:name="_Toc23387"/>
      <w:bookmarkStart w:id="821" w:name="_Toc349127613"/>
      <w:bookmarkStart w:id="822" w:name="_Toc340672856"/>
      <w:bookmarkStart w:id="823" w:name="_Toc365967060"/>
      <w:bookmarkStart w:id="824" w:name="_Toc336681922"/>
      <w:bookmarkStart w:id="825" w:name="_Toc333238620"/>
      <w:bookmarkStart w:id="826" w:name="_Toc333935674"/>
      <w:bookmarkStart w:id="827" w:name="_Toc331684025"/>
      <w:bookmarkStart w:id="828" w:name="_Toc333237664"/>
      <w:bookmarkStart w:id="829" w:name="_Toc339020082"/>
      <w:bookmarkStart w:id="830" w:name="_Toc349143576"/>
      <w:bookmarkStart w:id="831" w:name="_Toc336681567"/>
      <w:bookmarkStart w:id="832" w:name="_Toc503785416"/>
      <w:bookmarkStart w:id="833" w:name="_Toc333935333"/>
      <w:bookmarkStart w:id="834" w:name="_Toc340677057"/>
      <w:r>
        <w:rPr>
          <w:rFonts w:hint="eastAsia"/>
          <w:color w:val="000000" w:themeColor="text1"/>
          <w:highlight w:val="none"/>
          <w14:textFill>
            <w14:solidFill>
              <w14:schemeClr w14:val="tx1"/>
            </w14:solidFill>
          </w14:textFill>
        </w:rPr>
        <w:t>投标文件的签署及规定</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35" w:name="_Toc337632346"/>
      <w:bookmarkStart w:id="836" w:name="_Toc340672857"/>
      <w:bookmarkStart w:id="837" w:name="_Toc350438737"/>
      <w:bookmarkStart w:id="838" w:name="_Toc365967061"/>
      <w:bookmarkStart w:id="839" w:name="_Toc339020003"/>
      <w:bookmarkStart w:id="840" w:name="_Toc333935675"/>
      <w:bookmarkStart w:id="841" w:name="_Toc332206696"/>
      <w:bookmarkStart w:id="842" w:name="_Toc340677058"/>
      <w:bookmarkStart w:id="843" w:name="_Toc365985167"/>
      <w:bookmarkStart w:id="844" w:name="_Toc339020221"/>
      <w:bookmarkStart w:id="845" w:name="_Toc333935334"/>
      <w:bookmarkStart w:id="846" w:name="_Toc339019877"/>
      <w:bookmarkStart w:id="847" w:name="_Toc350756438"/>
      <w:bookmarkStart w:id="848" w:name="_Toc333237776"/>
      <w:bookmarkStart w:id="849" w:name="_Toc333237665"/>
      <w:bookmarkStart w:id="850" w:name="_Toc332270334"/>
      <w:bookmarkStart w:id="851" w:name="_Toc349143577"/>
      <w:bookmarkStart w:id="852" w:name="_Toc341348326"/>
      <w:bookmarkStart w:id="853" w:name="_Toc339362288"/>
      <w:bookmarkStart w:id="854" w:name="_Toc331512886"/>
      <w:bookmarkStart w:id="855" w:name="_Toc336681568"/>
      <w:bookmarkStart w:id="856" w:name="_Toc336681923"/>
      <w:bookmarkStart w:id="857" w:name="_Toc331684026"/>
      <w:bookmarkStart w:id="858" w:name="_Toc339020083"/>
      <w:bookmarkStart w:id="859" w:name="_Toc366072516"/>
      <w:bookmarkStart w:id="860" w:name="_Toc342296748"/>
      <w:bookmarkStart w:id="861" w:name="_Toc342060362"/>
      <w:bookmarkStart w:id="862" w:name="_Toc333238621"/>
      <w:bookmarkStart w:id="863" w:name="_Toc497224215"/>
      <w:bookmarkStart w:id="864" w:name="_Toc374454588"/>
      <w:bookmarkStart w:id="865" w:name="_Toc330459973"/>
      <w:bookmarkStart w:id="866" w:name="_Toc345513855"/>
      <w:bookmarkStart w:id="867" w:name="_Toc340507430"/>
      <w:bookmarkStart w:id="868" w:name="_Toc349127614"/>
      <w:bookmarkStart w:id="869" w:name="_Toc339441075"/>
      <w:bookmarkStart w:id="870" w:name="_Toc111534390"/>
      <w:bookmarkStart w:id="871" w:name="_Toc503785417"/>
      <w:r>
        <w:rPr>
          <w:color w:val="000000" w:themeColor="text1"/>
          <w:sz w:val="24"/>
          <w:highlight w:val="none"/>
          <w14:textFill>
            <w14:solidFill>
              <w14:schemeClr w14:val="tx1"/>
            </w14:solidFill>
          </w14:textFill>
        </w:rPr>
        <w:br w:type="page"/>
      </w:r>
      <w:bookmarkStart w:id="872" w:name="_Toc19052"/>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3" w:name="_Toc341348327"/>
      <w:bookmarkStart w:id="874" w:name="_Toc365985168"/>
      <w:bookmarkStart w:id="875" w:name="_Toc339020004"/>
      <w:bookmarkStart w:id="876" w:name="_Toc333237666"/>
      <w:bookmarkStart w:id="877" w:name="_Toc366072517"/>
      <w:bookmarkStart w:id="878" w:name="_Toc503785418"/>
      <w:bookmarkStart w:id="879" w:name="_Toc365967062"/>
      <w:bookmarkStart w:id="880" w:name="_Toc349127615"/>
      <w:bookmarkStart w:id="881" w:name="_Toc339020084"/>
      <w:bookmarkStart w:id="882" w:name="_Toc111534391"/>
      <w:bookmarkStart w:id="883" w:name="_Toc337632347"/>
      <w:bookmarkStart w:id="884" w:name="_Toc350756439"/>
      <w:bookmarkStart w:id="885" w:name="_Toc340507431"/>
      <w:bookmarkStart w:id="886" w:name="_Toc333935676"/>
      <w:bookmarkStart w:id="887" w:name="_Toc374454589"/>
      <w:bookmarkStart w:id="888" w:name="_Toc342296749"/>
      <w:bookmarkStart w:id="889" w:name="_Toc345513856"/>
      <w:bookmarkStart w:id="890" w:name="_Toc336681924"/>
      <w:bookmarkStart w:id="891" w:name="_Toc340672858"/>
      <w:bookmarkStart w:id="892" w:name="_Toc332206697"/>
      <w:bookmarkStart w:id="893" w:name="_Toc340677059"/>
      <w:bookmarkStart w:id="894" w:name="_Toc333935335"/>
      <w:bookmarkStart w:id="895" w:name="_Toc350438738"/>
      <w:bookmarkStart w:id="896" w:name="_Toc339020222"/>
      <w:bookmarkStart w:id="897" w:name="_Toc331684027"/>
      <w:bookmarkStart w:id="898" w:name="_Toc333238622"/>
      <w:bookmarkStart w:id="899" w:name="_Toc339019878"/>
      <w:bookmarkStart w:id="900" w:name="_Toc330459974"/>
      <w:bookmarkStart w:id="901" w:name="_Toc497224216"/>
      <w:bookmarkStart w:id="902" w:name="_Toc331512887"/>
      <w:bookmarkStart w:id="903" w:name="_Toc339441076"/>
      <w:bookmarkStart w:id="904" w:name="_Toc336681569"/>
      <w:bookmarkStart w:id="905" w:name="_Toc332270335"/>
      <w:bookmarkStart w:id="906" w:name="_Toc339362289"/>
      <w:bookmarkStart w:id="907" w:name="_Toc349143578"/>
      <w:bookmarkStart w:id="908" w:name="_Toc342060363"/>
      <w:bookmarkStart w:id="909" w:name="_Toc333237777"/>
      <w:r>
        <w:rPr>
          <w:color w:val="000000" w:themeColor="text1"/>
          <w:highlight w:val="none"/>
          <w14:textFill>
            <w14:solidFill>
              <w14:schemeClr w14:val="tx1"/>
            </w14:solidFill>
          </w14:textFill>
        </w:rPr>
        <w:t xml:space="preserve"> </w:t>
      </w:r>
      <w:bookmarkStart w:id="910" w:name="_Toc2636"/>
      <w:r>
        <w:rPr>
          <w:rFonts w:hint="eastAsia"/>
          <w:color w:val="000000" w:themeColor="text1"/>
          <w:highlight w:val="none"/>
          <w14:textFill>
            <w14:solidFill>
              <w14:schemeClr w14:val="tx1"/>
            </w14:solidFill>
          </w14:textFill>
        </w:rPr>
        <w:t>投标文件的密封和标记</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pStyle w:val="2"/>
        <w:rPr>
          <w:color w:val="000000" w:themeColor="text1"/>
          <w:highlight w:val="none"/>
          <w14:textFill>
            <w14:solidFill>
              <w14:schemeClr w14:val="tx1"/>
            </w14:solidFill>
          </w14:textFill>
        </w:rPr>
      </w:pPr>
      <w:bookmarkStart w:id="911"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11"/>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12" w:name="_Toc339362290"/>
      <w:bookmarkStart w:id="913" w:name="_Toc340672859"/>
      <w:bookmarkStart w:id="914" w:name="_Toc349143579"/>
      <w:bookmarkStart w:id="915" w:name="_Toc111534392"/>
      <w:bookmarkStart w:id="916" w:name="_Toc332270336"/>
      <w:bookmarkStart w:id="917" w:name="_Toc330459975"/>
      <w:bookmarkStart w:id="918" w:name="_Toc339020005"/>
      <w:bookmarkStart w:id="919" w:name="_Toc340677060"/>
      <w:bookmarkStart w:id="920" w:name="_Toc333935336"/>
      <w:bookmarkStart w:id="921" w:name="_Toc350756440"/>
      <w:bookmarkStart w:id="922" w:name="_Toc336681570"/>
      <w:bookmarkStart w:id="923" w:name="_Toc339019879"/>
      <w:bookmarkStart w:id="924" w:name="_Toc365967063"/>
      <w:bookmarkStart w:id="925" w:name="_Toc331684028"/>
      <w:bookmarkStart w:id="926" w:name="_Toc374454590"/>
      <w:bookmarkStart w:id="927" w:name="_Toc339020085"/>
      <w:bookmarkStart w:id="928" w:name="_Toc337632348"/>
      <w:bookmarkStart w:id="929" w:name="_Toc366072518"/>
      <w:bookmarkStart w:id="930" w:name="_Toc349127616"/>
      <w:bookmarkStart w:id="931" w:name="_Toc345513857"/>
      <w:bookmarkStart w:id="932" w:name="_Toc497224217"/>
      <w:bookmarkStart w:id="933" w:name="_Toc333935677"/>
      <w:bookmarkStart w:id="934" w:name="_Toc333238623"/>
      <w:bookmarkStart w:id="935" w:name="_Toc339020223"/>
      <w:bookmarkStart w:id="936" w:name="_Toc365985169"/>
      <w:bookmarkStart w:id="937" w:name="_Toc342296750"/>
      <w:bookmarkStart w:id="938" w:name="_Toc332206698"/>
      <w:bookmarkStart w:id="939" w:name="_Toc333237778"/>
      <w:bookmarkStart w:id="940" w:name="_Toc503785419"/>
      <w:bookmarkStart w:id="941" w:name="_Toc3487"/>
      <w:bookmarkStart w:id="942" w:name="_Toc336681925"/>
      <w:bookmarkStart w:id="943" w:name="_Toc341348328"/>
      <w:bookmarkStart w:id="944" w:name="_Toc342060364"/>
      <w:bookmarkStart w:id="945" w:name="_Toc339441077"/>
      <w:bookmarkStart w:id="946" w:name="_Toc331512888"/>
      <w:bookmarkStart w:id="947" w:name="_Toc350438739"/>
      <w:bookmarkStart w:id="948" w:name="_Toc340507432"/>
      <w:bookmarkStart w:id="949" w:name="_Toc333237667"/>
      <w:r>
        <w:rPr>
          <w:rFonts w:hint="eastAsia"/>
          <w:color w:val="000000" w:themeColor="text1"/>
          <w:highlight w:val="none"/>
          <w14:textFill>
            <w14:solidFill>
              <w14:schemeClr w14:val="tx1"/>
            </w14:solidFill>
          </w14:textFill>
        </w:rPr>
        <w:t>递交投标文件的时间、地点及截止时间</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50" w:name="_Toc332270337"/>
      <w:bookmarkStart w:id="951" w:name="_Toc330459976"/>
      <w:bookmarkStart w:id="952" w:name="_Toc332206699"/>
      <w:bookmarkStart w:id="953" w:name="_Toc342296751"/>
      <w:bookmarkStart w:id="954" w:name="_Toc365985170"/>
      <w:bookmarkStart w:id="955" w:name="_Toc333237668"/>
      <w:bookmarkStart w:id="956" w:name="_Toc350756441"/>
      <w:bookmarkStart w:id="957" w:name="_Toc340507433"/>
      <w:bookmarkStart w:id="958" w:name="_Toc337632349"/>
      <w:bookmarkStart w:id="959" w:name="_Toc339020224"/>
      <w:bookmarkStart w:id="960" w:name="_Toc336681571"/>
      <w:bookmarkStart w:id="961" w:name="_Toc339020006"/>
      <w:bookmarkStart w:id="962" w:name="_Toc345513858"/>
      <w:bookmarkStart w:id="963" w:name="_Toc339020086"/>
      <w:bookmarkStart w:id="964" w:name="_Toc366072519"/>
      <w:bookmarkStart w:id="965" w:name="_Toc331512889"/>
      <w:bookmarkStart w:id="966" w:name="_Toc331684029"/>
      <w:bookmarkStart w:id="967" w:name="_Toc497224218"/>
      <w:bookmarkStart w:id="968" w:name="_Toc350438740"/>
      <w:bookmarkStart w:id="969" w:name="_Toc340672860"/>
      <w:bookmarkStart w:id="970" w:name="_Toc341348329"/>
      <w:bookmarkStart w:id="971" w:name="_Toc333935337"/>
      <w:bookmarkStart w:id="972" w:name="_Toc333238624"/>
      <w:bookmarkStart w:id="973" w:name="_Toc339019880"/>
      <w:bookmarkStart w:id="974" w:name="_Toc365967064"/>
      <w:bookmarkStart w:id="975" w:name="_Toc374454591"/>
      <w:bookmarkStart w:id="976" w:name="_Toc503785420"/>
      <w:bookmarkStart w:id="977" w:name="_Toc342060365"/>
      <w:bookmarkStart w:id="978" w:name="_Toc336681926"/>
      <w:bookmarkStart w:id="979" w:name="_Toc339441078"/>
      <w:bookmarkStart w:id="980" w:name="_Toc339362291"/>
      <w:bookmarkStart w:id="981" w:name="_Toc349143580"/>
      <w:bookmarkStart w:id="982" w:name="_Toc333237779"/>
      <w:bookmarkStart w:id="983" w:name="_Toc333935678"/>
      <w:bookmarkStart w:id="984" w:name="_Toc349127617"/>
      <w:bookmarkStart w:id="985" w:name="_Toc34067706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6" w:name="_Toc15425"/>
      <w:r>
        <w:rPr>
          <w:rFonts w:hint="eastAsia"/>
          <w:color w:val="000000" w:themeColor="text1"/>
          <w:highlight w:val="none"/>
          <w14:textFill>
            <w14:solidFill>
              <w14:schemeClr w14:val="tx1"/>
            </w14:solidFill>
          </w14:textFill>
        </w:rPr>
        <w:t>迟交的投标文件</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87" w:name="_Toc503785421"/>
      <w:bookmarkStart w:id="988" w:name="_Toc497224219"/>
      <w:bookmarkStart w:id="989" w:name="_Toc339362292"/>
      <w:bookmarkStart w:id="990" w:name="_Toc332270338"/>
      <w:bookmarkStart w:id="991" w:name="_Toc345513859"/>
      <w:bookmarkStart w:id="992" w:name="_Toc349127618"/>
      <w:bookmarkStart w:id="993" w:name="_Toc374454592"/>
      <w:bookmarkStart w:id="994" w:name="_Toc340672861"/>
      <w:bookmarkStart w:id="995" w:name="_Toc339020087"/>
      <w:bookmarkStart w:id="996" w:name="_Toc333935338"/>
      <w:bookmarkStart w:id="997" w:name="_Toc342296752"/>
      <w:bookmarkStart w:id="998" w:name="_Toc340677062"/>
      <w:bookmarkStart w:id="999" w:name="_Toc332206700"/>
      <w:bookmarkStart w:id="1000" w:name="_Toc331684030"/>
      <w:bookmarkStart w:id="1001" w:name="_Toc339019881"/>
      <w:bookmarkStart w:id="1002" w:name="_Toc337632350"/>
      <w:bookmarkStart w:id="1003" w:name="_Toc336681572"/>
      <w:bookmarkStart w:id="1004" w:name="_Toc339441079"/>
      <w:bookmarkStart w:id="1005" w:name="_Toc341348330"/>
      <w:bookmarkStart w:id="1006" w:name="_Toc16955"/>
      <w:bookmarkStart w:id="1007" w:name="_Toc339020225"/>
      <w:bookmarkStart w:id="1008" w:name="_Toc333237669"/>
      <w:bookmarkStart w:id="1009" w:name="_Toc349143581"/>
      <w:bookmarkStart w:id="1010" w:name="_Toc365985171"/>
      <w:bookmarkStart w:id="1011" w:name="_Toc350438741"/>
      <w:bookmarkStart w:id="1012" w:name="_Toc331512890"/>
      <w:bookmarkStart w:id="1013" w:name="_Toc333238625"/>
      <w:bookmarkStart w:id="1014" w:name="_Toc333237780"/>
      <w:bookmarkStart w:id="1015" w:name="_Toc366072520"/>
      <w:bookmarkStart w:id="1016" w:name="_Toc340507434"/>
      <w:bookmarkStart w:id="1017" w:name="_Toc336681927"/>
      <w:bookmarkStart w:id="1018" w:name="_Toc365967065"/>
      <w:bookmarkStart w:id="1019" w:name="_Toc350756442"/>
      <w:bookmarkStart w:id="1020" w:name="_Toc342060366"/>
      <w:bookmarkStart w:id="1021" w:name="_Toc330459977"/>
      <w:bookmarkStart w:id="1022" w:name="_Toc339020007"/>
      <w:bookmarkStart w:id="1023" w:name="_Toc333935679"/>
      <w:r>
        <w:rPr>
          <w:rFonts w:hint="eastAsia"/>
          <w:color w:val="000000" w:themeColor="text1"/>
          <w:highlight w:val="none"/>
          <w14:textFill>
            <w14:solidFill>
              <w14:schemeClr w14:val="tx1"/>
            </w14:solidFill>
          </w14:textFill>
        </w:rPr>
        <w:t>投标文件的修改和撤</w:t>
      </w:r>
      <w:bookmarkEnd w:id="987"/>
      <w:bookmarkEnd w:id="988"/>
      <w:r>
        <w:rPr>
          <w:rFonts w:hint="eastAsia"/>
          <w:color w:val="000000" w:themeColor="text1"/>
          <w:highlight w:val="none"/>
          <w14:textFill>
            <w14:solidFill>
              <w14:schemeClr w14:val="tx1"/>
            </w14:solidFill>
          </w14:textFill>
        </w:rPr>
        <w:t>回</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24" w:name="_Toc350438742"/>
      <w:bookmarkStart w:id="1025" w:name="_Toc333237781"/>
      <w:bookmarkStart w:id="1026" w:name="_Toc341348331"/>
      <w:bookmarkStart w:id="1027" w:name="_Toc332270339"/>
      <w:bookmarkStart w:id="1028" w:name="_Toc340672862"/>
      <w:bookmarkStart w:id="1029" w:name="_Toc333935339"/>
      <w:bookmarkStart w:id="1030" w:name="_Toc365985172"/>
      <w:bookmarkStart w:id="1031" w:name="_Toc342296753"/>
      <w:bookmarkStart w:id="1032" w:name="_Toc339019882"/>
      <w:bookmarkStart w:id="1033" w:name="_Toc349143582"/>
      <w:bookmarkStart w:id="1034" w:name="_Toc332206701"/>
      <w:bookmarkStart w:id="1035" w:name="_Toc345513860"/>
      <w:bookmarkStart w:id="1036" w:name="_Toc342060367"/>
      <w:bookmarkStart w:id="1037" w:name="_Toc336681928"/>
      <w:bookmarkStart w:id="1038" w:name="_Toc339441080"/>
      <w:bookmarkStart w:id="1039" w:name="_Toc340507435"/>
      <w:bookmarkStart w:id="1040" w:name="_Toc350756443"/>
      <w:bookmarkStart w:id="1041" w:name="_Toc339020008"/>
      <w:bookmarkStart w:id="1042" w:name="_Toc366072521"/>
      <w:bookmarkStart w:id="1043" w:name="_Toc331512891"/>
      <w:bookmarkStart w:id="1044" w:name="_Toc365967066"/>
      <w:bookmarkStart w:id="1045" w:name="_Toc374454593"/>
      <w:bookmarkStart w:id="1046" w:name="_Toc337632351"/>
      <w:bookmarkStart w:id="1047" w:name="_Toc333935680"/>
      <w:bookmarkStart w:id="1048" w:name="_Toc331684031"/>
      <w:bookmarkStart w:id="1049" w:name="_Toc339020088"/>
      <w:bookmarkStart w:id="1050" w:name="_Toc503785422"/>
      <w:bookmarkStart w:id="1051" w:name="_Toc330459978"/>
      <w:bookmarkStart w:id="1052" w:name="_Toc340677063"/>
      <w:bookmarkStart w:id="1053" w:name="_Toc497224220"/>
      <w:bookmarkStart w:id="1054" w:name="_Toc336681573"/>
      <w:bookmarkStart w:id="1055" w:name="_Toc339020226"/>
      <w:bookmarkStart w:id="1056" w:name="_Toc349127619"/>
      <w:bookmarkStart w:id="1057" w:name="_Toc333237670"/>
      <w:bookmarkStart w:id="1058" w:name="_Toc339362293"/>
      <w:bookmarkStart w:id="1059" w:name="_Toc333238626"/>
      <w:r>
        <w:rPr>
          <w:color w:val="000000" w:themeColor="text1"/>
          <w:sz w:val="24"/>
          <w:highlight w:val="none"/>
          <w14:textFill>
            <w14:solidFill>
              <w14:schemeClr w14:val="tx1"/>
            </w14:solidFill>
          </w14:textFill>
        </w:rPr>
        <w:br w:type="page"/>
      </w:r>
      <w:bookmarkStart w:id="1060" w:name="_Toc1954"/>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61" w:name="_Toc497224221"/>
      <w:bookmarkStart w:id="1062" w:name="_Toc340672863"/>
      <w:bookmarkStart w:id="1063" w:name="_Toc365985173"/>
      <w:bookmarkStart w:id="1064" w:name="_Toc366072522"/>
      <w:bookmarkStart w:id="1065" w:name="_Toc342296754"/>
      <w:bookmarkStart w:id="1066" w:name="_Toc350438743"/>
      <w:bookmarkStart w:id="1067" w:name="_Toc339020089"/>
      <w:bookmarkStart w:id="1068" w:name="_Toc339020009"/>
      <w:bookmarkStart w:id="1069" w:name="_Toc332206702"/>
      <w:bookmarkStart w:id="1070" w:name="_Toc331512892"/>
      <w:bookmarkStart w:id="1071" w:name="_Toc333237671"/>
      <w:bookmarkStart w:id="1072" w:name="_Toc339441081"/>
      <w:bookmarkStart w:id="1073" w:name="_Toc337632352"/>
      <w:bookmarkStart w:id="1074" w:name="_Toc332270340"/>
      <w:bookmarkStart w:id="1075" w:name="_Toc339020227"/>
      <w:bookmarkStart w:id="1076" w:name="_Toc350756444"/>
      <w:bookmarkStart w:id="1077" w:name="_Toc341348332"/>
      <w:bookmarkStart w:id="1078" w:name="_Toc19103"/>
      <w:bookmarkStart w:id="1079" w:name="_Toc336681574"/>
      <w:bookmarkStart w:id="1080" w:name="_Toc342060368"/>
      <w:bookmarkStart w:id="1081" w:name="_Toc333935340"/>
      <w:bookmarkStart w:id="1082" w:name="_Toc336681929"/>
      <w:bookmarkStart w:id="1083" w:name="_Toc503785423"/>
      <w:bookmarkStart w:id="1084" w:name="_Toc345513861"/>
      <w:bookmarkStart w:id="1085" w:name="_Toc349127620"/>
      <w:bookmarkStart w:id="1086" w:name="_Toc339019883"/>
      <w:bookmarkStart w:id="1087" w:name="_Toc333935681"/>
      <w:bookmarkStart w:id="1088" w:name="_Toc349143583"/>
      <w:bookmarkStart w:id="1089" w:name="_Toc340677064"/>
      <w:bookmarkStart w:id="1090" w:name="_Toc365967067"/>
      <w:bookmarkStart w:id="1091" w:name="_Toc331684032"/>
      <w:bookmarkStart w:id="1092" w:name="_Toc374454594"/>
      <w:bookmarkStart w:id="1093" w:name="_Toc333238627"/>
      <w:bookmarkStart w:id="1094" w:name="_Toc339362294"/>
      <w:bookmarkStart w:id="1095" w:name="_Toc333237782"/>
      <w:bookmarkStart w:id="1096" w:name="_Toc330459979"/>
      <w:bookmarkStart w:id="1097" w:name="_Toc340507436"/>
      <w:r>
        <w:rPr>
          <w:rFonts w:hint="eastAsia"/>
          <w:color w:val="000000" w:themeColor="text1"/>
          <w:highlight w:val="none"/>
          <w14:textFill>
            <w14:solidFill>
              <w14:schemeClr w14:val="tx1"/>
            </w14:solidFill>
          </w14:textFill>
        </w:rPr>
        <w:t>开标</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8" w:name="_Toc333238628"/>
      <w:bookmarkStart w:id="1099" w:name="_Toc345513862"/>
      <w:bookmarkStart w:id="1100" w:name="_Toc342296755"/>
      <w:bookmarkStart w:id="1101" w:name="_Toc339362295"/>
      <w:bookmarkStart w:id="1102" w:name="_Toc366072523"/>
      <w:bookmarkStart w:id="1103" w:name="_Toc365967068"/>
      <w:bookmarkStart w:id="1104" w:name="_Toc337632353"/>
      <w:bookmarkStart w:id="1105" w:name="_Toc333935341"/>
      <w:bookmarkStart w:id="1106" w:name="_Toc342060369"/>
      <w:bookmarkStart w:id="1107" w:name="_Toc339020010"/>
      <w:bookmarkStart w:id="1108" w:name="_Toc331512893"/>
      <w:bookmarkStart w:id="1109" w:name="_Toc340672864"/>
      <w:bookmarkStart w:id="1110" w:name="_Toc374454595"/>
      <w:bookmarkStart w:id="1111" w:name="_Toc336681930"/>
      <w:bookmarkStart w:id="1112" w:name="_Toc333935682"/>
      <w:bookmarkStart w:id="1113" w:name="_Toc497224222"/>
      <w:bookmarkStart w:id="1114" w:name="_Toc331684033"/>
      <w:bookmarkStart w:id="1115" w:name="_Toc365985174"/>
      <w:bookmarkStart w:id="1116" w:name="_Toc340507437"/>
      <w:bookmarkStart w:id="1117" w:name="_Toc333237783"/>
      <w:bookmarkStart w:id="1118" w:name="_Toc15488"/>
      <w:bookmarkStart w:id="1119" w:name="_Toc339019884"/>
      <w:bookmarkStart w:id="1120" w:name="_Toc332270341"/>
      <w:bookmarkStart w:id="1121" w:name="_Toc503785424"/>
      <w:bookmarkStart w:id="1122" w:name="_Toc349127621"/>
      <w:bookmarkStart w:id="1123" w:name="_Toc350756445"/>
      <w:bookmarkStart w:id="1124" w:name="_Toc350438744"/>
      <w:bookmarkStart w:id="1125" w:name="_Toc341348333"/>
      <w:bookmarkStart w:id="1126" w:name="_Toc330459980"/>
      <w:bookmarkStart w:id="1127" w:name="_Toc332206703"/>
      <w:bookmarkStart w:id="1128" w:name="_Toc349143584"/>
      <w:bookmarkStart w:id="1129" w:name="_Toc339441082"/>
      <w:bookmarkStart w:id="1130" w:name="_Toc336681575"/>
      <w:bookmarkStart w:id="1131" w:name="_Toc339020228"/>
      <w:bookmarkStart w:id="1132" w:name="_Toc339020090"/>
      <w:bookmarkStart w:id="1133" w:name="_Toc333237672"/>
      <w:bookmarkStart w:id="1134" w:name="_Toc340677065"/>
      <w:r>
        <w:rPr>
          <w:rFonts w:hint="eastAsia"/>
          <w:color w:val="000000" w:themeColor="text1"/>
          <w:highlight w:val="none"/>
          <w14:textFill>
            <w14:solidFill>
              <w14:schemeClr w14:val="tx1"/>
            </w14:solidFill>
          </w14:textFill>
        </w:rPr>
        <w:t>评标委员会</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35" w:name="_Toc365967069"/>
      <w:bookmarkStart w:id="1136" w:name="_Toc349143585"/>
      <w:bookmarkStart w:id="1137" w:name="_Toc340507438"/>
      <w:bookmarkStart w:id="1138" w:name="_Toc339441083"/>
      <w:bookmarkStart w:id="1139" w:name="_Toc333237673"/>
      <w:bookmarkStart w:id="1140" w:name="_Toc6401"/>
      <w:bookmarkStart w:id="1141" w:name="_Toc350756446"/>
      <w:bookmarkStart w:id="1142" w:name="_Toc339362296"/>
      <w:bookmarkStart w:id="1143" w:name="_Toc366072524"/>
      <w:bookmarkStart w:id="1144" w:name="_Toc342060370"/>
      <w:bookmarkStart w:id="1145" w:name="_Toc333237784"/>
      <w:bookmarkStart w:id="1146" w:name="_Toc349127622"/>
      <w:bookmarkStart w:id="1147" w:name="_Toc332270342"/>
      <w:bookmarkStart w:id="1148" w:name="_Toc336681576"/>
      <w:bookmarkStart w:id="1149" w:name="_Toc345513863"/>
      <w:bookmarkStart w:id="1150" w:name="_Toc331512894"/>
      <w:bookmarkStart w:id="1151" w:name="_Toc365985175"/>
      <w:bookmarkStart w:id="1152" w:name="_Toc333935683"/>
      <w:bookmarkStart w:id="1153" w:name="_Toc336681931"/>
      <w:bookmarkStart w:id="1154" w:name="_Toc350438745"/>
      <w:bookmarkStart w:id="1155" w:name="_Toc337632354"/>
      <w:bookmarkStart w:id="1156" w:name="_Toc332206704"/>
      <w:bookmarkStart w:id="1157" w:name="_Toc503785425"/>
      <w:bookmarkStart w:id="1158" w:name="_Toc340677066"/>
      <w:bookmarkStart w:id="1159" w:name="_Toc340672865"/>
      <w:bookmarkStart w:id="1160" w:name="_Toc339019885"/>
      <w:bookmarkStart w:id="1161" w:name="_Toc333238629"/>
      <w:bookmarkStart w:id="1162" w:name="_Toc339020091"/>
      <w:bookmarkStart w:id="1163" w:name="_Toc331684034"/>
      <w:bookmarkStart w:id="1164" w:name="_Toc374454596"/>
      <w:bookmarkStart w:id="1165" w:name="_Toc333935342"/>
      <w:bookmarkStart w:id="1166" w:name="_Toc330459981"/>
      <w:bookmarkStart w:id="1167" w:name="_Toc339020011"/>
      <w:bookmarkStart w:id="1168" w:name="_Toc342296756"/>
      <w:bookmarkStart w:id="1169" w:name="_Toc339020229"/>
      <w:bookmarkStart w:id="1170" w:name="_Toc497224223"/>
      <w:bookmarkStart w:id="1171" w:name="_Toc341348334"/>
      <w:r>
        <w:rPr>
          <w:rFonts w:hint="eastAsia"/>
          <w:color w:val="000000" w:themeColor="text1"/>
          <w:highlight w:val="none"/>
          <w14:textFill>
            <w14:solidFill>
              <w14:schemeClr w14:val="tx1"/>
            </w14:solidFill>
          </w14:textFill>
        </w:rPr>
        <w:t>对投标文件的初审和响应性的确定</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72" w:name="_Toc339020012"/>
      <w:bookmarkStart w:id="1173" w:name="_Toc332270343"/>
      <w:bookmarkStart w:id="1174" w:name="_Toc339441084"/>
      <w:bookmarkStart w:id="1175" w:name="_Toc345513864"/>
      <w:bookmarkStart w:id="1176" w:name="_Toc350756447"/>
      <w:bookmarkStart w:id="1177" w:name="_Toc340677067"/>
      <w:bookmarkStart w:id="1178" w:name="_Toc1279"/>
      <w:bookmarkStart w:id="1179" w:name="_Toc333238630"/>
      <w:bookmarkStart w:id="1180" w:name="_Toc336681932"/>
      <w:bookmarkStart w:id="1181" w:name="_Toc337632355"/>
      <w:bookmarkStart w:id="1182" w:name="_Toc342296757"/>
      <w:bookmarkStart w:id="1183" w:name="_Toc341348335"/>
      <w:bookmarkStart w:id="1184" w:name="_Toc365967070"/>
      <w:bookmarkStart w:id="1185" w:name="_Toc339362297"/>
      <w:bookmarkStart w:id="1186" w:name="_Toc340507439"/>
      <w:bookmarkStart w:id="1187" w:name="_Toc349127623"/>
      <w:bookmarkStart w:id="1188" w:name="_Toc333237785"/>
      <w:bookmarkStart w:id="1189" w:name="_Toc349143586"/>
      <w:bookmarkStart w:id="1190" w:name="_Toc366072525"/>
      <w:bookmarkStart w:id="1191" w:name="_Toc374454597"/>
      <w:bookmarkStart w:id="1192" w:name="_Toc331684035"/>
      <w:bookmarkStart w:id="1193" w:name="_Toc350438746"/>
      <w:bookmarkStart w:id="1194" w:name="_Toc339020230"/>
      <w:bookmarkStart w:id="1195" w:name="_Toc339019886"/>
      <w:bookmarkStart w:id="1196" w:name="_Toc365985176"/>
      <w:bookmarkStart w:id="1197" w:name="_Toc330459982"/>
      <w:bookmarkStart w:id="1198" w:name="_Toc342060371"/>
      <w:bookmarkStart w:id="1199" w:name="_Toc340672866"/>
      <w:bookmarkStart w:id="1200" w:name="_Toc333935684"/>
      <w:bookmarkStart w:id="1201" w:name="_Toc339020092"/>
      <w:bookmarkStart w:id="1202" w:name="_Toc332206705"/>
      <w:bookmarkStart w:id="1203" w:name="_Toc331512895"/>
      <w:bookmarkStart w:id="1204" w:name="_Toc336681577"/>
      <w:bookmarkStart w:id="1205" w:name="_Toc333935343"/>
      <w:bookmarkStart w:id="1206" w:name="_Toc333237674"/>
      <w:r>
        <w:rPr>
          <w:rFonts w:hint="eastAsia"/>
          <w:color w:val="000000" w:themeColor="text1"/>
          <w:highlight w:val="none"/>
          <w14:textFill>
            <w14:solidFill>
              <w14:schemeClr w14:val="tx1"/>
            </w14:solidFill>
          </w14:textFill>
        </w:rPr>
        <w:t>投标报价的审核</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07" w:name="_Toc333237675"/>
      <w:bookmarkStart w:id="1208" w:name="_Toc497224224"/>
      <w:bookmarkStart w:id="1209" w:name="_Toc365985177"/>
      <w:bookmarkStart w:id="1210" w:name="_Toc374454598"/>
      <w:bookmarkStart w:id="1211" w:name="_Toc332206706"/>
      <w:bookmarkStart w:id="1212" w:name="_Toc349127624"/>
      <w:bookmarkStart w:id="1213" w:name="_Toc339019887"/>
      <w:bookmarkStart w:id="1214" w:name="_Toc336681578"/>
      <w:bookmarkStart w:id="1215" w:name="_Toc340672867"/>
      <w:bookmarkStart w:id="1216" w:name="_Toc337632356"/>
      <w:bookmarkStart w:id="1217" w:name="_Toc350438747"/>
      <w:bookmarkStart w:id="1218" w:name="_Toc336681933"/>
      <w:bookmarkStart w:id="1219" w:name="_Toc350756448"/>
      <w:bookmarkStart w:id="1220" w:name="_Toc345513865"/>
      <w:bookmarkStart w:id="1221" w:name="_Toc339020093"/>
      <w:bookmarkStart w:id="1222" w:name="_Toc342060372"/>
      <w:bookmarkStart w:id="1223" w:name="_Toc365967071"/>
      <w:bookmarkStart w:id="1224" w:name="_Toc366072526"/>
      <w:bookmarkStart w:id="1225" w:name="_Toc340677068"/>
      <w:bookmarkStart w:id="1226" w:name="_Toc340507440"/>
      <w:bookmarkStart w:id="1227" w:name="_Toc333237786"/>
      <w:bookmarkStart w:id="1228" w:name="_Toc333935344"/>
      <w:bookmarkStart w:id="1229" w:name="_Toc331512896"/>
      <w:bookmarkStart w:id="1230" w:name="_Toc333238631"/>
      <w:bookmarkStart w:id="1231" w:name="_Toc349143587"/>
      <w:bookmarkStart w:id="1232" w:name="_Toc503785426"/>
      <w:bookmarkStart w:id="1233" w:name="_Toc330459983"/>
      <w:bookmarkStart w:id="1234" w:name="_Toc339020013"/>
      <w:bookmarkStart w:id="1235" w:name="_Toc342296758"/>
      <w:bookmarkStart w:id="1236" w:name="_Toc339362298"/>
      <w:bookmarkStart w:id="1237" w:name="_Toc341348336"/>
      <w:bookmarkStart w:id="1238" w:name="_Toc333935685"/>
      <w:bookmarkStart w:id="1239" w:name="_Toc339020231"/>
      <w:bookmarkStart w:id="1240" w:name="_Toc331684036"/>
      <w:bookmarkStart w:id="1241" w:name="_Toc339441085"/>
      <w:bookmarkStart w:id="1242" w:name="_Toc332270344"/>
      <w:bookmarkStart w:id="1243" w:name="_Toc13493"/>
      <w:r>
        <w:rPr>
          <w:rFonts w:hint="eastAsia"/>
          <w:color w:val="000000" w:themeColor="text1"/>
          <w:highlight w:val="none"/>
          <w14:textFill>
            <w14:solidFill>
              <w14:schemeClr w14:val="tx1"/>
            </w14:solidFill>
          </w14:textFill>
        </w:rPr>
        <w:t>询标及投标文件的澄清</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44" w:name="_Toc340672868"/>
      <w:bookmarkStart w:id="1245" w:name="_Toc333935686"/>
      <w:bookmarkStart w:id="1246" w:name="_Toc341348337"/>
      <w:bookmarkStart w:id="1247" w:name="_Toc339441086"/>
      <w:bookmarkStart w:id="1248" w:name="_Toc365985178"/>
      <w:bookmarkStart w:id="1249" w:name="_Toc339020094"/>
      <w:bookmarkStart w:id="1250" w:name="_Toc350756449"/>
      <w:bookmarkStart w:id="1251" w:name="_Toc331512897"/>
      <w:bookmarkStart w:id="1252" w:name="_Toc365967072"/>
      <w:bookmarkStart w:id="1253" w:name="_Toc333238632"/>
      <w:bookmarkStart w:id="1254" w:name="_Toc333237787"/>
      <w:bookmarkStart w:id="1255" w:name="_Toc366072527"/>
      <w:bookmarkStart w:id="1256" w:name="_Toc339019888"/>
      <w:bookmarkStart w:id="1257" w:name="_Toc339020232"/>
      <w:bookmarkStart w:id="1258" w:name="_Toc340507441"/>
      <w:bookmarkStart w:id="1259" w:name="_Toc342296759"/>
      <w:bookmarkStart w:id="1260" w:name="_Toc336681934"/>
      <w:bookmarkStart w:id="1261" w:name="_Toc342060373"/>
      <w:bookmarkStart w:id="1262" w:name="_Toc8692"/>
      <w:bookmarkStart w:id="1263" w:name="_Toc337632357"/>
      <w:bookmarkStart w:id="1264" w:name="_Toc349127625"/>
      <w:bookmarkStart w:id="1265" w:name="_Toc339362299"/>
      <w:bookmarkStart w:id="1266" w:name="_Toc333237676"/>
      <w:bookmarkStart w:id="1267" w:name="_Toc332270345"/>
      <w:bookmarkStart w:id="1268" w:name="_Toc349143588"/>
      <w:bookmarkStart w:id="1269" w:name="_Toc340677069"/>
      <w:bookmarkStart w:id="1270" w:name="_Toc339020014"/>
      <w:bookmarkStart w:id="1271" w:name="_Toc374454599"/>
      <w:bookmarkStart w:id="1272" w:name="_Toc332206707"/>
      <w:bookmarkStart w:id="1273" w:name="_Toc350438748"/>
      <w:bookmarkStart w:id="1274" w:name="_Toc345513866"/>
      <w:bookmarkStart w:id="1275" w:name="_Toc330459984"/>
      <w:bookmarkStart w:id="1276" w:name="_Toc331684037"/>
      <w:bookmarkStart w:id="1277" w:name="_Toc336681579"/>
      <w:bookmarkStart w:id="1278" w:name="_Toc333935345"/>
      <w:r>
        <w:rPr>
          <w:rFonts w:hint="eastAsia"/>
          <w:color w:val="000000" w:themeColor="text1"/>
          <w:highlight w:val="none"/>
          <w14:textFill>
            <w14:solidFill>
              <w14:schemeClr w14:val="tx1"/>
            </w14:solidFill>
          </w14:textFill>
        </w:rPr>
        <w:t>评标原则</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79" w:name="_Toc333935687"/>
      <w:bookmarkStart w:id="1280" w:name="_Toc350756450"/>
      <w:bookmarkStart w:id="1281" w:name="_Toc333238633"/>
      <w:bookmarkStart w:id="1282" w:name="_Toc7871"/>
      <w:bookmarkStart w:id="1283" w:name="_Toc337632358"/>
      <w:bookmarkStart w:id="1284" w:name="_Toc336681935"/>
      <w:bookmarkStart w:id="1285" w:name="_Toc341348338"/>
      <w:bookmarkStart w:id="1286" w:name="_Toc336681580"/>
      <w:bookmarkStart w:id="1287" w:name="_Toc342060374"/>
      <w:bookmarkStart w:id="1288" w:name="_Toc374454600"/>
      <w:bookmarkStart w:id="1289" w:name="_Toc342296760"/>
      <w:bookmarkStart w:id="1290" w:name="_Toc339020233"/>
      <w:bookmarkStart w:id="1291" w:name="_Toc333935346"/>
      <w:bookmarkStart w:id="1292" w:name="_Toc365985179"/>
      <w:bookmarkStart w:id="1293" w:name="_Toc331684038"/>
      <w:bookmarkStart w:id="1294" w:name="_Toc333237677"/>
      <w:bookmarkStart w:id="1295" w:name="_Toc340677070"/>
      <w:bookmarkStart w:id="1296" w:name="_Toc339019889"/>
      <w:bookmarkStart w:id="1297" w:name="_Toc365967073"/>
      <w:bookmarkStart w:id="1298" w:name="_Toc349127626"/>
      <w:bookmarkStart w:id="1299" w:name="_Toc340507442"/>
      <w:bookmarkStart w:id="1300" w:name="_Toc333237788"/>
      <w:bookmarkStart w:id="1301" w:name="_Toc339362300"/>
      <w:bookmarkStart w:id="1302" w:name="_Toc339020015"/>
      <w:bookmarkStart w:id="1303" w:name="_Toc345513867"/>
      <w:bookmarkStart w:id="1304" w:name="_Toc330459985"/>
      <w:bookmarkStart w:id="1305" w:name="_Toc349143589"/>
      <w:bookmarkStart w:id="1306" w:name="_Toc331512898"/>
      <w:bookmarkStart w:id="1307" w:name="_Toc339020095"/>
      <w:bookmarkStart w:id="1308" w:name="_Toc340672869"/>
      <w:bookmarkStart w:id="1309" w:name="_Toc332270346"/>
      <w:bookmarkStart w:id="1310" w:name="_Toc350438749"/>
      <w:bookmarkStart w:id="1311" w:name="_Toc366072528"/>
      <w:bookmarkStart w:id="1312" w:name="_Toc339441087"/>
      <w:bookmarkStart w:id="1313" w:name="_Toc332206708"/>
      <w:r>
        <w:rPr>
          <w:rFonts w:hint="eastAsia"/>
          <w:color w:val="000000" w:themeColor="text1"/>
          <w:highlight w:val="none"/>
          <w14:textFill>
            <w14:solidFill>
              <w14:schemeClr w14:val="tx1"/>
            </w14:solidFill>
          </w14:textFill>
        </w:rPr>
        <w:t>评标标准和办法</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4" w:name="_Toc500953375"/>
      <w:bookmarkStart w:id="1315" w:name="_Toc497707712"/>
      <w:bookmarkStart w:id="1316"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17" w:name="_Toc366072529"/>
      <w:bookmarkStart w:id="1318" w:name="_Toc28087"/>
      <w:bookmarkStart w:id="1319" w:name="_Toc327367761"/>
      <w:bookmarkStart w:id="1320" w:name="_Toc327368025"/>
      <w:bookmarkStart w:id="1321" w:name="_Toc339362301"/>
      <w:bookmarkStart w:id="1322" w:name="_Toc342296761"/>
      <w:bookmarkStart w:id="1323" w:name="_Toc336681581"/>
      <w:bookmarkStart w:id="1324" w:name="_Toc333935688"/>
      <w:bookmarkStart w:id="1325" w:name="_Toc340507443"/>
      <w:bookmarkStart w:id="1326" w:name="_Toc340672870"/>
      <w:bookmarkStart w:id="1327" w:name="_Toc339020016"/>
      <w:bookmarkStart w:id="1328" w:name="_Toc333935347"/>
      <w:bookmarkStart w:id="1329" w:name="_Toc340677071"/>
      <w:bookmarkStart w:id="1330" w:name="_Toc332206709"/>
      <w:bookmarkStart w:id="1331" w:name="_Toc339441088"/>
      <w:bookmarkStart w:id="1332" w:name="_Toc337632359"/>
      <w:bookmarkStart w:id="1333" w:name="_Toc339020234"/>
      <w:bookmarkStart w:id="1334" w:name="_Toc331684039"/>
      <w:bookmarkStart w:id="1335" w:name="_Toc342060375"/>
      <w:bookmarkStart w:id="1336" w:name="_Toc339020096"/>
      <w:bookmarkStart w:id="1337" w:name="_Toc341348339"/>
      <w:bookmarkStart w:id="1338" w:name="_Toc345513902"/>
      <w:bookmarkStart w:id="1339" w:name="_Toc330459986"/>
      <w:bookmarkStart w:id="1340" w:name="_Toc332270347"/>
      <w:bookmarkStart w:id="1341" w:name="_Toc336681936"/>
      <w:bookmarkStart w:id="1342" w:name="_Toc333238634"/>
      <w:bookmarkStart w:id="1343" w:name="_Toc333237789"/>
      <w:bookmarkStart w:id="1344" w:name="_Toc331512899"/>
      <w:bookmarkStart w:id="1345" w:name="_Toc339019890"/>
      <w:bookmarkStart w:id="1346" w:name="_Toc333237678"/>
      <w:r>
        <w:rPr>
          <w:rFonts w:hint="eastAsia"/>
          <w:color w:val="000000" w:themeColor="text1"/>
          <w:highlight w:val="none"/>
          <w14:textFill>
            <w14:solidFill>
              <w14:schemeClr w14:val="tx1"/>
            </w14:solidFill>
          </w14:textFill>
        </w:rPr>
        <w:t>评标注意事项</w:t>
      </w:r>
      <w:bookmarkEnd w:id="1317"/>
      <w:bookmarkEnd w:id="1318"/>
      <w:bookmarkEnd w:id="1319"/>
      <w:bookmarkEnd w:id="1320"/>
    </w:p>
    <w:bookmarkEnd w:id="35"/>
    <w:bookmarkEnd w:id="1314"/>
    <w:bookmarkEnd w:id="1315"/>
    <w:bookmarkEnd w:id="1316"/>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7" w:name="_Toc500861027"/>
      <w:bookmarkStart w:id="1348" w:name="_Toc491658680"/>
      <w:bookmarkStart w:id="1349" w:name="_Toc6397151"/>
      <w:bookmarkStart w:id="1350" w:name="_Toc26066260"/>
      <w:bookmarkStart w:id="1351"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52" w:name="_Toc333935348"/>
      <w:bookmarkStart w:id="1353" w:name="_Toc340672871"/>
      <w:bookmarkStart w:id="1354" w:name="_Toc339441089"/>
      <w:bookmarkStart w:id="1355" w:name="_Toc340507444"/>
      <w:bookmarkStart w:id="1356" w:name="_Toc342060376"/>
      <w:bookmarkStart w:id="1357" w:name="_Toc331684040"/>
      <w:bookmarkStart w:id="1358" w:name="_Toc333237679"/>
      <w:bookmarkStart w:id="1359" w:name="_Toc333935689"/>
      <w:bookmarkStart w:id="1360" w:name="_Toc349143591"/>
      <w:bookmarkStart w:id="1361" w:name="_Toc339019891"/>
      <w:bookmarkStart w:id="1362" w:name="_Toc339362302"/>
      <w:bookmarkStart w:id="1363" w:name="_Toc350756452"/>
      <w:bookmarkStart w:id="1364" w:name="_Toc336681582"/>
      <w:bookmarkStart w:id="1365" w:name="_Toc342296762"/>
      <w:bookmarkStart w:id="1366" w:name="_Toc330459987"/>
      <w:bookmarkStart w:id="1367" w:name="_Toc374454602"/>
      <w:bookmarkStart w:id="1368" w:name="_Toc365967074"/>
      <w:bookmarkStart w:id="1369" w:name="_Toc341348340"/>
      <w:bookmarkStart w:id="1370" w:name="_Toc337632360"/>
      <w:bookmarkStart w:id="1371" w:name="_Toc333237790"/>
      <w:bookmarkStart w:id="1372" w:name="_Toc366072530"/>
      <w:bookmarkStart w:id="1373" w:name="_Toc331512900"/>
      <w:bookmarkStart w:id="1374" w:name="_Toc336681937"/>
      <w:bookmarkStart w:id="1375" w:name="_Toc339020235"/>
      <w:bookmarkStart w:id="1376" w:name="_Toc339020097"/>
      <w:bookmarkStart w:id="1377" w:name="_Toc340677072"/>
      <w:bookmarkStart w:id="1378" w:name="_Toc339020017"/>
      <w:bookmarkStart w:id="1379" w:name="_Toc350438751"/>
      <w:bookmarkStart w:id="1380" w:name="_Toc333238635"/>
      <w:bookmarkStart w:id="1381" w:name="_Toc332270348"/>
      <w:bookmarkStart w:id="1382" w:name="_Toc14326"/>
      <w:bookmarkStart w:id="1383" w:name="_Toc349127628"/>
      <w:bookmarkStart w:id="1384" w:name="_Toc365985180"/>
      <w:bookmarkStart w:id="1385" w:name="_Toc345513903"/>
      <w:bookmarkStart w:id="1386" w:name="_Toc332206710"/>
      <w:r>
        <w:rPr>
          <w:rFonts w:hint="eastAsia"/>
          <w:color w:val="000000" w:themeColor="text1"/>
          <w:highlight w:val="none"/>
          <w14:textFill>
            <w14:solidFill>
              <w14:schemeClr w14:val="tx1"/>
            </w14:solidFill>
          </w14:textFill>
        </w:rPr>
        <w:t>接受和拒绝投标的权利</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7" w:name="_Toc374454603"/>
      <w:bookmarkStart w:id="1388" w:name="_Toc24115"/>
      <w:bookmarkStart w:id="1389" w:name="_Toc366072531"/>
      <w:r>
        <w:rPr>
          <w:rFonts w:hint="eastAsia"/>
          <w:color w:val="000000" w:themeColor="text1"/>
          <w:highlight w:val="none"/>
          <w14:textFill>
            <w14:solidFill>
              <w14:schemeClr w14:val="tx1"/>
            </w14:solidFill>
          </w14:textFill>
        </w:rPr>
        <w:t>发布中标结果公告和发放中标通知书</w:t>
      </w:r>
      <w:bookmarkEnd w:id="1387"/>
      <w:bookmarkEnd w:id="1388"/>
      <w:bookmarkEnd w:id="138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0"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91" w:name="_Hlk499218799"/>
      <w:r>
        <w:rPr>
          <w:rFonts w:hint="eastAsia" w:ascii="宋体" w:hAnsi="宋体"/>
          <w:color w:val="000000" w:themeColor="text1"/>
          <w:szCs w:val="21"/>
          <w:highlight w:val="none"/>
          <w14:textFill>
            <w14:solidFill>
              <w14:schemeClr w14:val="tx1"/>
            </w14:solidFill>
          </w14:textFill>
        </w:rPr>
        <w:t>将于指定媒体上公告</w:t>
      </w:r>
      <w:bookmarkEnd w:id="1391"/>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2" w:name="_Toc374454604"/>
      <w:bookmarkStart w:id="1393" w:name="_Toc7488"/>
      <w:r>
        <w:rPr>
          <w:rFonts w:hint="eastAsia"/>
          <w:color w:val="000000" w:themeColor="text1"/>
          <w:highlight w:val="none"/>
          <w14:textFill>
            <w14:solidFill>
              <w14:schemeClr w14:val="tx1"/>
            </w14:solidFill>
          </w14:textFill>
        </w:rPr>
        <w:t>投标人对中标结果的质疑、投诉</w:t>
      </w:r>
      <w:bookmarkEnd w:id="1390"/>
      <w:bookmarkEnd w:id="1392"/>
      <w:bookmarkEnd w:id="139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4" w:name="_Toc339362305"/>
      <w:bookmarkStart w:id="1395" w:name="_Toc340677075"/>
      <w:bookmarkStart w:id="1396" w:name="_Toc331684043"/>
      <w:bookmarkStart w:id="1397" w:name="_Toc342296765"/>
      <w:bookmarkStart w:id="1398" w:name="_Toc339020238"/>
      <w:bookmarkStart w:id="1399" w:name="_Toc349143594"/>
      <w:bookmarkStart w:id="1400" w:name="_Toc340672874"/>
      <w:bookmarkStart w:id="1401" w:name="_Toc340507447"/>
      <w:bookmarkStart w:id="1402" w:name="_Toc342060379"/>
      <w:bookmarkStart w:id="1403" w:name="_Toc336681940"/>
      <w:bookmarkStart w:id="1404" w:name="_Toc365967077"/>
      <w:bookmarkStart w:id="1405" w:name="_Toc330459990"/>
      <w:bookmarkStart w:id="1406" w:name="_Toc339019894"/>
      <w:bookmarkStart w:id="1407" w:name="_Toc332206713"/>
      <w:bookmarkStart w:id="1408" w:name="_Toc332270351"/>
      <w:bookmarkStart w:id="1409" w:name="_Toc333935692"/>
      <w:bookmarkStart w:id="1410" w:name="_Toc341348343"/>
      <w:bookmarkStart w:id="1411" w:name="_Toc365985183"/>
      <w:bookmarkStart w:id="1412" w:name="_Toc333238638"/>
      <w:bookmarkStart w:id="1413" w:name="_Toc333237682"/>
      <w:bookmarkStart w:id="1414" w:name="_Toc333237793"/>
      <w:bookmarkStart w:id="1415" w:name="_Toc337632363"/>
      <w:bookmarkStart w:id="1416" w:name="_Toc339441092"/>
      <w:bookmarkStart w:id="1417" w:name="_Toc336681585"/>
      <w:bookmarkStart w:id="1418" w:name="_Toc349127631"/>
      <w:bookmarkStart w:id="1419" w:name="_Toc350438754"/>
      <w:bookmarkStart w:id="1420" w:name="_Toc350756455"/>
      <w:bookmarkStart w:id="1421" w:name="_Toc331512903"/>
      <w:bookmarkStart w:id="1422" w:name="_Toc345513906"/>
      <w:bookmarkStart w:id="1423" w:name="_Toc333935351"/>
      <w:bookmarkStart w:id="1424" w:name="_Toc339020100"/>
      <w:bookmarkStart w:id="1425"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26" w:name="_Toc366072533"/>
      <w:bookmarkStart w:id="1427" w:name="_Toc374454605"/>
      <w:r>
        <w:rPr>
          <w:color w:val="000000" w:themeColor="text1"/>
          <w:sz w:val="24"/>
          <w:highlight w:val="none"/>
          <w14:textFill>
            <w14:solidFill>
              <w14:schemeClr w14:val="tx1"/>
            </w14:solidFill>
          </w14:textFill>
        </w:rPr>
        <w:br w:type="page"/>
      </w:r>
      <w:bookmarkStart w:id="1428" w:name="_Toc18613"/>
      <w:r>
        <w:rPr>
          <w:rFonts w:hint="eastAsia"/>
          <w:color w:val="000000" w:themeColor="text1"/>
          <w:sz w:val="24"/>
          <w:highlight w:val="none"/>
          <w14:textFill>
            <w14:solidFill>
              <w14:schemeClr w14:val="tx1"/>
            </w14:solidFill>
          </w14:textFill>
        </w:rPr>
        <w:t>Ｆ  授予合同</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29" w:name="_Toc491658670"/>
      <w:bookmarkStart w:id="1430" w:name="_Toc349143595"/>
      <w:bookmarkStart w:id="1431" w:name="_Toc467987842"/>
      <w:bookmarkStart w:id="1432" w:name="_Toc342060380"/>
      <w:bookmarkStart w:id="1433" w:name="_Toc365985184"/>
      <w:bookmarkStart w:id="1434" w:name="_Toc500861016"/>
      <w:bookmarkStart w:id="1435" w:name="_Toc339020021"/>
      <w:bookmarkStart w:id="1436" w:name="_Toc332270352"/>
      <w:bookmarkStart w:id="1437" w:name="_Toc340507448"/>
      <w:bookmarkStart w:id="1438" w:name="_Toc342296766"/>
      <w:bookmarkStart w:id="1439" w:name="_Toc339020101"/>
      <w:bookmarkStart w:id="1440" w:name="_Toc337632364"/>
      <w:bookmarkStart w:id="1441" w:name="_Toc480010727"/>
      <w:bookmarkStart w:id="1442" w:name="_Toc339020239"/>
      <w:bookmarkStart w:id="1443" w:name="_Toc468606048"/>
      <w:bookmarkStart w:id="1444" w:name="_Toc350756456"/>
      <w:bookmarkStart w:id="1445" w:name="_Toc339362306"/>
      <w:bookmarkStart w:id="1446" w:name="_Toc333237683"/>
      <w:bookmarkStart w:id="1447" w:name="_Toc330459991"/>
      <w:bookmarkStart w:id="1448" w:name="_Toc468157555"/>
      <w:bookmarkStart w:id="1449" w:name="_Toc365967078"/>
      <w:bookmarkStart w:id="1450" w:name="_Toc340672875"/>
      <w:bookmarkStart w:id="1451" w:name="_Toc339441093"/>
      <w:bookmarkStart w:id="1452" w:name="_Toc350438755"/>
      <w:bookmarkStart w:id="1453" w:name="_Toc333935693"/>
      <w:bookmarkStart w:id="1454" w:name="_Toc333237794"/>
      <w:bookmarkStart w:id="1455" w:name="_Toc340677076"/>
      <w:bookmarkStart w:id="1456" w:name="_Toc21171"/>
      <w:bookmarkStart w:id="1457" w:name="_Toc336681586"/>
      <w:bookmarkStart w:id="1458" w:name="_Toc374454606"/>
      <w:bookmarkStart w:id="1459" w:name="_Toc336681941"/>
      <w:bookmarkStart w:id="1460" w:name="_Toc480021072"/>
      <w:bookmarkStart w:id="1461" w:name="_Toc345513907"/>
      <w:bookmarkStart w:id="1462" w:name="_Toc366072534"/>
      <w:bookmarkStart w:id="1463" w:name="_Toc331684044"/>
      <w:bookmarkStart w:id="1464" w:name="_Toc332206714"/>
      <w:bookmarkStart w:id="1465" w:name="_Toc467236759"/>
      <w:bookmarkStart w:id="1466" w:name="_Toc480020276"/>
      <w:bookmarkStart w:id="1467" w:name="_Toc349127632"/>
      <w:bookmarkStart w:id="1468" w:name="_Toc341348344"/>
      <w:bookmarkStart w:id="1469" w:name="_Toc339019895"/>
      <w:bookmarkStart w:id="1470" w:name="_Toc479991601"/>
      <w:bookmarkStart w:id="1471" w:name="_Toc331512904"/>
      <w:bookmarkStart w:id="1472" w:name="_Toc333238639"/>
      <w:bookmarkStart w:id="1473" w:name="_Toc333935352"/>
      <w:bookmarkStart w:id="1474" w:name="_Toc458262633"/>
      <w:bookmarkStart w:id="1475" w:name="_Toc454701400"/>
      <w:r>
        <w:rPr>
          <w:rFonts w:hint="eastAsia"/>
          <w:color w:val="000000" w:themeColor="text1"/>
          <w:highlight w:val="none"/>
          <w14:textFill>
            <w14:solidFill>
              <w14:schemeClr w14:val="tx1"/>
            </w14:solidFill>
          </w14:textFill>
        </w:rPr>
        <w:t>合同授予标准</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4"/>
    <w:bookmarkEnd w:id="1475"/>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76" w:name="_Toc339020240"/>
      <w:bookmarkStart w:id="1477" w:name="_Toc349143596"/>
      <w:bookmarkStart w:id="1478" w:name="_Toc340677077"/>
      <w:bookmarkStart w:id="1479" w:name="_Toc491658674"/>
      <w:bookmarkStart w:id="1480" w:name="_Toc340672876"/>
      <w:bookmarkStart w:id="1481" w:name="_Toc339020022"/>
      <w:bookmarkStart w:id="1482" w:name="_Toc333935353"/>
      <w:bookmarkStart w:id="1483" w:name="_Toc331684045"/>
      <w:bookmarkStart w:id="1484" w:name="_Toc330459992"/>
      <w:bookmarkStart w:id="1485" w:name="_Toc374454607"/>
      <w:bookmarkStart w:id="1486" w:name="_Toc331512905"/>
      <w:bookmarkStart w:id="1487" w:name="_Toc336681587"/>
      <w:bookmarkStart w:id="1488" w:name="_Toc365967079"/>
      <w:bookmarkStart w:id="1489" w:name="_Toc350438756"/>
      <w:bookmarkStart w:id="1490" w:name="_Toc345513908"/>
      <w:bookmarkStart w:id="1491" w:name="_Toc468157559"/>
      <w:bookmarkStart w:id="1492" w:name="_Toc333237684"/>
      <w:bookmarkStart w:id="1493" w:name="_Toc500861020"/>
      <w:bookmarkStart w:id="1494" w:name="_Toc339019896"/>
      <w:bookmarkStart w:id="1495" w:name="_Toc339020102"/>
      <w:bookmarkStart w:id="1496" w:name="_Toc341348345"/>
      <w:bookmarkStart w:id="1497" w:name="_Toc332206715"/>
      <w:bookmarkStart w:id="1498" w:name="_Toc479991605"/>
      <w:bookmarkStart w:id="1499" w:name="_Toc333237795"/>
      <w:bookmarkStart w:id="1500" w:name="_Toc340507449"/>
      <w:bookmarkStart w:id="1501" w:name="_Toc333935694"/>
      <w:bookmarkStart w:id="1502" w:name="_Toc366072535"/>
      <w:bookmarkStart w:id="1503" w:name="_Toc337632365"/>
      <w:bookmarkStart w:id="1504" w:name="_Toc480010731"/>
      <w:bookmarkStart w:id="1505" w:name="_Toc339441094"/>
      <w:bookmarkStart w:id="1506" w:name="_Toc349127633"/>
      <w:bookmarkStart w:id="1507" w:name="_Toc350756457"/>
      <w:bookmarkStart w:id="1508" w:name="_Toc480021076"/>
      <w:bookmarkStart w:id="1509" w:name="_Toc342060381"/>
      <w:bookmarkStart w:id="1510" w:name="_Toc32019"/>
      <w:bookmarkStart w:id="1511" w:name="_Toc454701402"/>
      <w:bookmarkStart w:id="1512" w:name="_Toc342296767"/>
      <w:bookmarkStart w:id="1513" w:name="_Toc458262635"/>
      <w:bookmarkStart w:id="1514" w:name="_Toc333238640"/>
      <w:bookmarkStart w:id="1515" w:name="_Toc468606052"/>
      <w:bookmarkStart w:id="1516" w:name="_Toc467987846"/>
      <w:bookmarkStart w:id="1517" w:name="_Toc336681942"/>
      <w:bookmarkStart w:id="1518" w:name="_Toc480020280"/>
      <w:bookmarkStart w:id="1519" w:name="_Toc467236763"/>
      <w:bookmarkStart w:id="1520" w:name="_Toc339362307"/>
      <w:bookmarkStart w:id="1521" w:name="_Toc332270353"/>
      <w:bookmarkStart w:id="1522" w:name="_Toc365985185"/>
      <w:r>
        <w:rPr>
          <w:rFonts w:hint="eastAsia"/>
          <w:color w:val="000000" w:themeColor="text1"/>
          <w:highlight w:val="none"/>
          <w14:textFill>
            <w14:solidFill>
              <w14:schemeClr w14:val="tx1"/>
            </w14:solidFill>
          </w14:textFill>
        </w:rPr>
        <w:t>签订合同</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3" w:name="_Toc374093632"/>
      <w:bookmarkStart w:id="1524" w:name="_Toc379896705"/>
      <w:bookmarkStart w:id="1525" w:name="_Toc370309169"/>
      <w:bookmarkStart w:id="1526" w:name="_Toc372209289"/>
      <w:bookmarkStart w:id="1527" w:name="_Toc383069738"/>
      <w:bookmarkStart w:id="1528" w:name="_Toc369700990"/>
      <w:bookmarkStart w:id="1529" w:name="_Toc367095382"/>
      <w:bookmarkStart w:id="1530" w:name="_Toc373401413"/>
      <w:bookmarkStart w:id="1531" w:name="_Toc378261823"/>
      <w:bookmarkStart w:id="1532" w:name="_Toc370983962"/>
      <w:bookmarkStart w:id="1533" w:name="_Toc377129068"/>
      <w:bookmarkStart w:id="1534" w:name="_Toc366681897"/>
      <w:bookmarkStart w:id="1535" w:name="_Toc374454608"/>
      <w:bookmarkStart w:id="1536" w:name="_Toc366072536"/>
      <w:bookmarkStart w:id="1537" w:name="_Toc332270354"/>
      <w:bookmarkStart w:id="1538" w:name="_Toc339362308"/>
      <w:bookmarkStart w:id="1539" w:name="_Toc349127634"/>
      <w:bookmarkStart w:id="1540" w:name="_Toc341348346"/>
      <w:bookmarkStart w:id="1541" w:name="_Toc333238641"/>
      <w:bookmarkStart w:id="1542" w:name="_Toc342060382"/>
      <w:bookmarkStart w:id="1543" w:name="_Toc331512906"/>
      <w:bookmarkStart w:id="1544" w:name="_Toc350756458"/>
      <w:bookmarkStart w:id="1545" w:name="_Toc349143597"/>
      <w:bookmarkStart w:id="1546" w:name="_Toc340507450"/>
      <w:bookmarkStart w:id="1547" w:name="_Toc336681943"/>
      <w:bookmarkStart w:id="1548" w:name="_Toc339019897"/>
      <w:bookmarkStart w:id="1549" w:name="_Toc339441095"/>
      <w:bookmarkStart w:id="1550" w:name="_Toc330459993"/>
      <w:bookmarkStart w:id="1551" w:name="_Toc333237685"/>
      <w:bookmarkStart w:id="1552" w:name="_Toc350438757"/>
      <w:bookmarkStart w:id="1553" w:name="_Toc339020023"/>
      <w:bookmarkStart w:id="1554" w:name="_Toc340672877"/>
      <w:bookmarkStart w:id="1555" w:name="_Toc342296768"/>
      <w:bookmarkStart w:id="1556" w:name="_Toc336681588"/>
      <w:bookmarkStart w:id="1557" w:name="_Toc333935695"/>
      <w:bookmarkStart w:id="1558" w:name="_Toc365985186"/>
      <w:bookmarkStart w:id="1559" w:name="_Toc365967080"/>
      <w:bookmarkStart w:id="1560" w:name="_Toc345513909"/>
      <w:bookmarkStart w:id="1561" w:name="_Toc333935354"/>
      <w:bookmarkStart w:id="1562" w:name="_Toc332206716"/>
      <w:bookmarkStart w:id="1563" w:name="_Toc340677078"/>
      <w:bookmarkStart w:id="1564" w:name="_Toc331684046"/>
      <w:bookmarkStart w:id="1565" w:name="_Toc337632366"/>
      <w:bookmarkStart w:id="1566" w:name="_Toc339020103"/>
      <w:bookmarkStart w:id="1567" w:name="_Toc339020241"/>
      <w:bookmarkStart w:id="1568"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Pr>
        <w:pStyle w:val="4"/>
        <w:numPr>
          <w:ilvl w:val="0"/>
          <w:numId w:val="0"/>
        </w:numPr>
        <w:rPr>
          <w:color w:val="000000" w:themeColor="text1"/>
          <w:sz w:val="24"/>
          <w:highlight w:val="none"/>
          <w14:textFill>
            <w14:solidFill>
              <w14:schemeClr w14:val="tx1"/>
            </w14:solidFill>
          </w14:textFill>
        </w:rPr>
      </w:pPr>
      <w:bookmarkStart w:id="1569" w:name="_Toc432682726"/>
      <w:bookmarkStart w:id="1570" w:name="_Toc430771059"/>
      <w:bookmarkStart w:id="1571" w:name="_Toc7317"/>
      <w:bookmarkStart w:id="1572" w:name="_Toc468606055"/>
      <w:bookmarkStart w:id="1573" w:name="_Toc468157562"/>
      <w:bookmarkStart w:id="1574" w:name="_Toc480020283"/>
      <w:bookmarkStart w:id="1575" w:name="_Toc500861024"/>
      <w:bookmarkStart w:id="1576" w:name="_Toc491658677"/>
      <w:bookmarkStart w:id="1577" w:name="_Toc467987849"/>
      <w:bookmarkStart w:id="1578" w:name="_Toc479991608"/>
      <w:bookmarkStart w:id="1579" w:name="_Toc480021079"/>
      <w:bookmarkStart w:id="1580" w:name="_Toc480010734"/>
      <w:bookmarkStart w:id="1581"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2" w:name="_Toc430771060"/>
      <w:bookmarkStart w:id="1583"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2"/>
      <w:bookmarkEnd w:id="1583"/>
      <w:bookmarkEnd w:id="158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5" w:name="_Toc430185804"/>
      <w:bookmarkStart w:id="1586"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5"/>
      <w:bookmarkEnd w:id="158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7" w:name="_Toc430185805"/>
      <w:bookmarkStart w:id="1588"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7"/>
      <w:bookmarkEnd w:id="158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9" w:name="_Toc430185806"/>
      <w:bookmarkStart w:id="1590"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9"/>
      <w:bookmarkEnd w:id="159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1" w:name="_Toc15131"/>
      <w:r>
        <w:rPr>
          <w:rFonts w:hint="eastAsia"/>
          <w:color w:val="000000" w:themeColor="text1"/>
          <w:sz w:val="24"/>
          <w:highlight w:val="none"/>
          <w14:textFill>
            <w14:solidFill>
              <w14:schemeClr w14:val="tx1"/>
            </w14:solidFill>
          </w14:textFill>
        </w:rPr>
        <w:t>H、评标细则</w:t>
      </w:r>
      <w:bookmarkEnd w:id="1591"/>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38" w:type="dxa"/>
        <w:jc w:val="center"/>
        <w:shd w:val="clear" w:color="auto" w:fill="FFFFFF"/>
        <w:tblLayout w:type="fixed"/>
        <w:tblCellMar>
          <w:top w:w="0" w:type="dxa"/>
          <w:left w:w="0" w:type="dxa"/>
          <w:bottom w:w="0" w:type="dxa"/>
          <w:right w:w="0" w:type="dxa"/>
        </w:tblCellMar>
      </w:tblPr>
      <w:tblGrid>
        <w:gridCol w:w="828"/>
        <w:gridCol w:w="1700"/>
        <w:gridCol w:w="984"/>
        <w:gridCol w:w="6126"/>
      </w:tblGrid>
      <w:tr>
        <w:tblPrEx>
          <w:shd w:val="clear" w:color="auto" w:fill="FFFFFF"/>
          <w:tblCellMar>
            <w:top w:w="0" w:type="dxa"/>
            <w:left w:w="0" w:type="dxa"/>
            <w:bottom w:w="0" w:type="dxa"/>
            <w:right w:w="0" w:type="dxa"/>
          </w:tblCellMar>
        </w:tblPrEx>
        <w:trPr>
          <w:cantSplit/>
          <w:trHeight w:val="460" w:hRule="atLeast"/>
          <w:tblHeader/>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757"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食品质量保证方案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对投标文件中的质量</w:t>
            </w:r>
            <w:r>
              <w:rPr>
                <w:rFonts w:hint="eastAsia" w:ascii="宋体" w:hAnsi="宋体" w:cs="宋体"/>
                <w:color w:val="000000" w:themeColor="text1"/>
                <w:highlight w:val="none"/>
                <w:lang w:val="en-US" w:eastAsia="zh-CN"/>
                <w14:textFill>
                  <w14:solidFill>
                    <w14:schemeClr w14:val="tx1"/>
                  </w14:solidFill>
                </w14:textFill>
              </w:rPr>
              <w:t>保证</w:t>
            </w:r>
            <w:r>
              <w:rPr>
                <w:rFonts w:hint="eastAsia" w:ascii="宋体" w:hAnsi="宋体" w:eastAsia="宋体" w:cs="宋体"/>
                <w:color w:val="000000" w:themeColor="text1"/>
                <w:highlight w:val="none"/>
                <w14:textFill>
                  <w14:solidFill>
                    <w14:schemeClr w14:val="tx1"/>
                  </w14:solidFill>
                </w14:textFill>
              </w:rPr>
              <w:t>方案进行评分（根据投标货物的来源、加工、包装、保存、运输各环节的质量保证及食品安全措施进行评价）：</w:t>
            </w:r>
          </w:p>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方案很合理、很完整，内容有针对性，得</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p>
            <w:pPr>
              <w:widowControl/>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方案较合理、较完整，内容有一定的针对性，得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方案简单，内容没有针对性，得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p>
            <w:pPr>
              <w:pStyle w:val="2"/>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2597"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配送方案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从配送方案的全面性，可实施性，配送物流保障性，供应时效响应性等进行对比评价：</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配送方案全面，可实施性强，配送物流有保障，供应时效性高</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配送方案全面，但可实施性不强，配送物流有保障，供应时效性一般</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配送方案不够全面，可实施性不强，配送物流有保障，供应时效性一般</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14:textFill>
                  <w14:solidFill>
                    <w14:schemeClr w14:val="tx1"/>
                  </w14:solidFill>
                </w14:textFill>
              </w:rPr>
              <w:t>2分；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其他不得分。</w:t>
            </w:r>
          </w:p>
        </w:tc>
      </w:tr>
      <w:tr>
        <w:tblPrEx>
          <w:shd w:val="clear" w:color="auto" w:fill="FFFFFF"/>
          <w:tblCellMar>
            <w:top w:w="0" w:type="dxa"/>
            <w:left w:w="0" w:type="dxa"/>
            <w:bottom w:w="0" w:type="dxa"/>
            <w:right w:w="0" w:type="dxa"/>
          </w:tblCellMar>
        </w:tblPrEx>
        <w:trPr>
          <w:cantSplit/>
          <w:trHeight w:val="929"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特殊情况应急预案（应含食物中毒应急预案）</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货物临时供应应急方案，特殊情况应急供应商方案，方案全面、情形丰富，应对措施详细，可实施且能满足保障采购人利益等进行对比评价：</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有完善的货物临时供应应急方案及特殊情况应急供应商方案，方案全面、情形丰富，应对措施详细，可实施且能完全保障采购人利益的</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有货物临时供应应急方案及特殊情况应急供应商方案，方案基本能满足保障采购人利益的</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有货物临时供应应急方案及特殊情况应急供应商方案，但部分内容不能满足保障采购人利益的</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，得</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其他不得分。</w:t>
            </w:r>
          </w:p>
        </w:tc>
      </w:tr>
      <w:tr>
        <w:tblPrEx>
          <w:tblCellMar>
            <w:top w:w="0" w:type="dxa"/>
            <w:left w:w="0" w:type="dxa"/>
            <w:bottom w:w="0" w:type="dxa"/>
            <w:right w:w="0" w:type="dxa"/>
          </w:tblCellMar>
        </w:tblPrEx>
        <w:trPr>
          <w:cantSplit/>
          <w:trHeight w:val="980" w:hRule="atLeast"/>
          <w:jc w:val="center"/>
        </w:trPr>
        <w:tc>
          <w:tcPr>
            <w:tcW w:w="8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项目团队人员实力</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numPr>
                <w:ilvl w:val="0"/>
                <w:numId w:val="0"/>
              </w:numPr>
              <w:rPr>
                <w:rFonts w:hint="eastAsia" w:ascii="宋体" w:hAnsi="宋体" w:eastAsia="宋体" w:cs="宋体"/>
                <w:b/>
                <w:bCs/>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1.配备食品安全管理员，每个得</w:t>
            </w:r>
            <w:r>
              <w:rPr>
                <w:rFonts w:hint="eastAsia" w:ascii="宋体" w:hAnsi="宋体" w:cs="宋体"/>
                <w:color w:val="000000" w:themeColor="text1"/>
                <w:highlight w:val="none"/>
                <w:vertAlign w:val="baseline"/>
                <w:lang w:val="en-US" w:eastAsia="zh-CN"/>
                <w14:textFill>
                  <w14:solidFill>
                    <w14:schemeClr w14:val="tx1"/>
                  </w14:solidFill>
                </w14:textFill>
              </w:rPr>
              <w:t>1.5</w:t>
            </w:r>
            <w:r>
              <w:rPr>
                <w:rFonts w:hint="eastAsia" w:ascii="宋体" w:hAnsi="宋体" w:eastAsia="宋体" w:cs="宋体"/>
                <w:color w:val="000000" w:themeColor="text1"/>
                <w:highlight w:val="none"/>
                <w:vertAlign w:val="baseline"/>
                <w:lang w:val="en-US" w:eastAsia="zh-CN"/>
                <w14:textFill>
                  <w14:solidFill>
                    <w14:schemeClr w14:val="tx1"/>
                  </w14:solidFill>
                </w14:textFill>
              </w:rPr>
              <w:t>分，本项最高得</w:t>
            </w:r>
            <w:r>
              <w:rPr>
                <w:rFonts w:hint="eastAsia" w:ascii="宋体" w:hAnsi="宋体" w:cs="宋体"/>
                <w:color w:val="000000" w:themeColor="text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highlight w:val="none"/>
                <w:vertAlign w:val="baseline"/>
                <w:lang w:val="en-US" w:eastAsia="zh-CN"/>
                <w14:textFill>
                  <w14:solidFill>
                    <w14:schemeClr w14:val="tx1"/>
                  </w14:solidFill>
                </w14:textFill>
              </w:rPr>
              <w:t>分；</w:t>
            </w:r>
          </w:p>
          <w:p>
            <w:pPr>
              <w:numPr>
                <w:ilvl w:val="0"/>
                <w:numId w:val="0"/>
              </w:numPr>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2.配备营养师，每个得</w:t>
            </w:r>
            <w:r>
              <w:rPr>
                <w:rFonts w:hint="eastAsia" w:ascii="宋体" w:hAnsi="宋体" w:cs="宋体"/>
                <w:color w:val="000000" w:themeColor="text1"/>
                <w:highlight w:val="none"/>
                <w:vertAlign w:val="baseline"/>
                <w:lang w:val="en-US" w:eastAsia="zh-CN"/>
                <w14:textFill>
                  <w14:solidFill>
                    <w14:schemeClr w14:val="tx1"/>
                  </w14:solidFill>
                </w14:textFill>
              </w:rPr>
              <w:t>1.5</w:t>
            </w:r>
            <w:r>
              <w:rPr>
                <w:rFonts w:hint="eastAsia" w:ascii="宋体" w:hAnsi="宋体" w:eastAsia="宋体" w:cs="宋体"/>
                <w:color w:val="000000" w:themeColor="text1"/>
                <w:highlight w:val="none"/>
                <w:vertAlign w:val="baseline"/>
                <w:lang w:val="en-US" w:eastAsia="zh-CN"/>
                <w14:textFill>
                  <w14:solidFill>
                    <w14:schemeClr w14:val="tx1"/>
                  </w14:solidFill>
                </w14:textFill>
              </w:rPr>
              <w:t>分，本项最高得</w:t>
            </w:r>
            <w:r>
              <w:rPr>
                <w:rFonts w:hint="eastAsia" w:ascii="宋体" w:hAnsi="宋体" w:cs="宋体"/>
                <w:color w:val="000000" w:themeColor="text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highlight w:val="none"/>
                <w:vertAlign w:val="baseline"/>
                <w:lang w:val="en-US" w:eastAsia="zh-CN"/>
                <w14:textFill>
                  <w14:solidFill>
                    <w14:schemeClr w14:val="tx1"/>
                  </w14:solidFill>
                </w14:textFill>
              </w:rPr>
              <w:t>分。</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注：</w:t>
            </w:r>
            <w:r>
              <w:rPr>
                <w:rFonts w:hint="eastAsia" w:ascii="宋体" w:hAnsi="宋体" w:eastAsia="宋体" w:cs="宋体"/>
                <w:color w:val="000000" w:themeColor="text1"/>
                <w:szCs w:val="21"/>
                <w:highlight w:val="none"/>
                <w:shd w:val="clear" w:color="auto" w:fill="FFFFFF"/>
                <w14:textFill>
                  <w14:solidFill>
                    <w14:schemeClr w14:val="tx1"/>
                  </w14:solidFill>
                </w14:textFill>
              </w:rPr>
              <w:t>提供相关证书复印件</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不提供不得分。</w:t>
            </w:r>
          </w:p>
        </w:tc>
      </w:tr>
      <w:tr>
        <w:tblPrEx>
          <w:tblCellMar>
            <w:top w:w="0" w:type="dxa"/>
            <w:left w:w="0" w:type="dxa"/>
            <w:bottom w:w="0" w:type="dxa"/>
            <w:right w:w="0" w:type="dxa"/>
          </w:tblCellMar>
        </w:tblPrEx>
        <w:trPr>
          <w:cantSplit/>
          <w:trHeight w:val="489" w:hRule="atLeast"/>
          <w:jc w:val="center"/>
        </w:trPr>
        <w:tc>
          <w:tcPr>
            <w:tcW w:w="252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61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687"/>
        <w:gridCol w:w="967"/>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138"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8"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年至今同类项目</w:t>
            </w:r>
            <w:r>
              <w:rPr>
                <w:rFonts w:hint="eastAsia" w:ascii="宋体" w:hAnsi="宋体" w:eastAsia="宋体" w:cs="宋体"/>
                <w:color w:val="000000" w:themeColor="text1"/>
                <w:szCs w:val="21"/>
                <w:highlight w:val="none"/>
                <w:lang w:val="en-US" w:eastAsia="zh-CN"/>
                <w14:textFill>
                  <w14:solidFill>
                    <w14:schemeClr w14:val="tx1"/>
                  </w14:solidFill>
                </w14:textFill>
              </w:rPr>
              <w:t>业绩</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提供201</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年至今（以合同签订时间为准）的同类饭堂配送项目业绩，每个得1分，最高得1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投标人须提供项目的中标通知书及合同关键页复印件，</w:t>
            </w:r>
            <w:r>
              <w:rPr>
                <w:rFonts w:hint="eastAsia" w:ascii="宋体" w:hAnsi="宋体" w:eastAsia="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14:textFill>
                  <w14:solidFill>
                    <w14:schemeClr w14:val="tx1"/>
                  </w14:solidFill>
                </w14:textFill>
              </w:rPr>
              <w:t>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1"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检测能力</w:t>
            </w:r>
          </w:p>
        </w:tc>
        <w:tc>
          <w:tcPr>
            <w:tcW w:w="967" w:type="dxa"/>
            <w:tcMar>
              <w:top w:w="0" w:type="dxa"/>
              <w:left w:w="108" w:type="dxa"/>
              <w:bottom w:w="0" w:type="dxa"/>
              <w:right w:w="108" w:type="dxa"/>
            </w:tcMar>
            <w:vAlign w:val="center"/>
          </w:tcPr>
          <w:p>
            <w:pPr>
              <w:ind w:firstLine="210" w:firstLineChars="100"/>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.自</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有检测设备，每台（套）得</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分，最高</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注：提供食品检测仪器的购买发票复印件及仪器图片</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不提供不得分。</w:t>
            </w:r>
          </w:p>
          <w:p>
            <w:pPr>
              <w:widowControl/>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.自</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有独立检测室，得</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pPr>
              <w:widowControl/>
              <w:jc w:val="left"/>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注：须提供产权证明</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或以投标人名义（含法定代表人）签署的租赁合同</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复印件</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36" w:hRule="atLeast"/>
          <w:jc w:val="center"/>
        </w:trPr>
        <w:tc>
          <w:tcPr>
            <w:tcW w:w="870" w:type="dxa"/>
            <w:vMerge w:val="restart"/>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p>
            <w:pPr>
              <w:jc w:val="center"/>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color w:val="000000" w:themeColor="text1"/>
                <w:highlight w:val="none"/>
                <w:lang w:eastAsia="zh-CN"/>
                <w14:textFill>
                  <w14:solidFill>
                    <w14:schemeClr w14:val="tx1"/>
                  </w14:solidFill>
                </w14:textFill>
              </w:rPr>
            </w:pPr>
          </w:p>
        </w:tc>
        <w:tc>
          <w:tcPr>
            <w:tcW w:w="1687" w:type="dxa"/>
            <w:vMerge w:val="restart"/>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企业管理能力及信誉</w:t>
            </w:r>
          </w:p>
        </w:tc>
        <w:tc>
          <w:tcPr>
            <w:tcW w:w="967" w:type="dxa"/>
            <w:vMerge w:val="restart"/>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获得食品安全管理体系认证</w:t>
            </w:r>
            <w:r>
              <w:rPr>
                <w:rFonts w:hint="eastAsia" w:ascii="宋体" w:hAnsi="宋体" w:eastAsia="宋体" w:cs="宋体"/>
                <w:color w:val="000000" w:themeColor="text1"/>
                <w:highlight w:val="none"/>
                <w:lang w:val="en-US" w:eastAsia="zh-CN"/>
                <w14:textFill>
                  <w14:solidFill>
                    <w14:schemeClr w14:val="tx1"/>
                  </w14:solidFill>
                </w14:textFill>
              </w:rPr>
              <w:t>ISO22000证书，得1分；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获得质量管理体系认证ISO9001证书，得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获得职业健康安全管理体系认证ISO</w:t>
            </w:r>
            <w:r>
              <w:rPr>
                <w:rFonts w:hint="eastAsia" w:ascii="宋体" w:hAnsi="宋体" w:eastAsia="宋体" w:cs="宋体"/>
                <w:color w:val="000000" w:themeColor="text1"/>
                <w:highlight w:val="none"/>
                <w:lang w:val="en-US" w:eastAsia="zh-CN"/>
                <w14:textFill>
                  <w14:solidFill>
                    <w14:schemeClr w14:val="tx1"/>
                  </w14:solidFill>
                </w14:textFill>
              </w:rPr>
              <w:t>45001</w:t>
            </w:r>
            <w:r>
              <w:rPr>
                <w:rFonts w:hint="eastAsia" w:ascii="宋体" w:hAnsi="宋体" w:eastAsia="宋体" w:cs="宋体"/>
                <w:color w:val="000000" w:themeColor="text1"/>
                <w:highlight w:val="none"/>
                <w14:textFill>
                  <w14:solidFill>
                    <w14:schemeClr w14:val="tx1"/>
                  </w14:solidFill>
                </w14:textFill>
              </w:rPr>
              <w:t>证书，得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4.具有有效期内的危害分析与关键控制点体系认证证书,得1分；</w:t>
            </w:r>
          </w:p>
          <w:p>
            <w:pPr>
              <w:widowControl w:val="0"/>
              <w:numPr>
                <w:ilvl w:val="0"/>
                <w:numId w:val="0"/>
              </w:numPr>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.农业产业化国家重点龙头企业</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lang w:val="en-US" w:eastAsia="zh-Hans"/>
                <w14:textFill>
                  <w14:solidFill>
                    <w14:schemeClr w14:val="tx1"/>
                  </w14:solidFill>
                </w14:textFill>
              </w:rPr>
              <w:t>广东省龙头企业</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最高得5分。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.中国冷链物流百强企业</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Hans"/>
                <w14:textFill>
                  <w14:solidFill>
                    <w14:schemeClr w14:val="tx1"/>
                  </w14:solidFill>
                </w14:textFill>
              </w:rPr>
              <w:t>全国冻链</w:t>
            </w:r>
            <w:r>
              <w:rPr>
                <w:rFonts w:hint="eastAsia" w:ascii="宋体" w:hAnsi="宋体" w:eastAsia="宋体" w:cs="宋体"/>
                <w:color w:val="000000" w:themeColor="text1"/>
                <w:highlight w:val="none"/>
                <w:lang w:eastAsia="zh-Hans"/>
                <w14:textFill>
                  <w14:solidFill>
                    <w14:schemeClr w14:val="tx1"/>
                  </w14:solidFill>
                </w14:textFill>
              </w:rPr>
              <w:t>500</w:t>
            </w:r>
            <w:r>
              <w:rPr>
                <w:rFonts w:hint="eastAsia" w:ascii="宋体" w:hAnsi="宋体" w:eastAsia="宋体" w:cs="宋体"/>
                <w:color w:val="000000" w:themeColor="text1"/>
                <w:highlight w:val="none"/>
                <w:lang w:val="en-US" w:eastAsia="zh-Hans"/>
                <w14:textFill>
                  <w14:solidFill>
                    <w14:schemeClr w14:val="tx1"/>
                  </w14:solidFill>
                </w14:textFill>
              </w:rPr>
              <w:t>强</w:t>
            </w:r>
            <w:r>
              <w:rPr>
                <w:rFonts w:hint="eastAsia" w:ascii="宋体" w:hAnsi="宋体" w:eastAsia="宋体" w:cs="宋体"/>
                <w:color w:val="000000" w:themeColor="text1"/>
                <w:highlight w:val="none"/>
                <w:lang w:eastAsia="zh-Hans"/>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得3分；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提供相关证书复印件加盖公章</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atLeast"/>
          <w:jc w:val="center"/>
        </w:trPr>
        <w:tc>
          <w:tcPr>
            <w:tcW w:w="870"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687"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p>
        </w:tc>
        <w:tc>
          <w:tcPr>
            <w:tcW w:w="967"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6138"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1.具有动物防疫条件合格证，得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2.具有生猪定点屠宰证，得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pPr>
              <w:pStyle w:val="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注：提供相关证书复印件加盖公章，不提供不得分。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atLeast"/>
          <w:jc w:val="center"/>
        </w:trPr>
        <w:tc>
          <w:tcPr>
            <w:tcW w:w="870"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p>
        </w:tc>
        <w:tc>
          <w:tcPr>
            <w:tcW w:w="1687" w:type="dxa"/>
            <w:vMerge w:val="continue"/>
            <w:tcMar>
              <w:top w:w="0" w:type="dxa"/>
              <w:left w:w="108" w:type="dxa"/>
              <w:bottom w:w="0" w:type="dxa"/>
              <w:right w:w="108" w:type="dxa"/>
            </w:tcMar>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投标人顾客满意度较高，达到GB/T19012-2019、GB/T19014-2019、CCCH1001-2020的要求，并获得相对应的“顾客满意度评价体系认证证书”，有得 </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分；没有不得分。</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提供相关证书复印件</w:t>
            </w:r>
            <w:r>
              <w:rPr>
                <w:rFonts w:hint="eastAsia" w:hAnsi="宋体" w:cs="宋体"/>
                <w:color w:val="000000" w:themeColor="text1"/>
                <w:kern w:val="2"/>
                <w:sz w:val="21"/>
                <w:szCs w:val="24"/>
                <w:highlight w:val="none"/>
                <w:lang w:val="en-US" w:eastAsia="zh-CN" w:bidi="ar-SA"/>
                <w14:textFill>
                  <w14:solidFill>
                    <w14:schemeClr w14:val="tx1"/>
                  </w14:solidFill>
                </w14:textFill>
              </w:rPr>
              <w:t>和网页截图</w:t>
            </w:r>
            <w:r>
              <w:rPr>
                <w:rFonts w:hint="eastAsia" w:ascii="宋体" w:hAnsi="宋体" w:eastAsia="宋体" w:cs="宋体"/>
                <w:color w:val="000000" w:themeColor="text1"/>
                <w:highlight w:val="none"/>
                <w14:textFill>
                  <w14:solidFill>
                    <w14:schemeClr w14:val="tx1"/>
                  </w14:solidFill>
                </w14:textFill>
              </w:rPr>
              <w:t>加盖公章</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highlight w:val="none"/>
                <w:lang w:val="en-US" w:eastAsia="zh-CN"/>
                <w14:textFill>
                  <w14:solidFill>
                    <w14:schemeClr w14:val="tx1"/>
                  </w14:solidFill>
                </w14:textFill>
              </w:rPr>
              <w:t>证书有效性在国家认证认可监督管理委员会官网（http://www.cnca.gov.cn/)可查。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6" w:hRule="atLeast"/>
          <w:jc w:val="center"/>
        </w:trPr>
        <w:tc>
          <w:tcPr>
            <w:tcW w:w="870" w:type="dxa"/>
            <w:vMerge w:val="continue"/>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687" w:type="dxa"/>
            <w:vMerge w:val="continue"/>
            <w:tcMar>
              <w:top w:w="0" w:type="dxa"/>
              <w:left w:w="108" w:type="dxa"/>
              <w:bottom w:w="0" w:type="dxa"/>
              <w:right w:w="108" w:type="dxa"/>
            </w:tcMar>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投标人具备完善的食品配送操作规程体系，达到GB/T33129-2016、SB/T10428-2007、CTSSES1001-2019的要求，并获得相对应的“食品配送操作规程体系认证证书”，有得 </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 xml:space="preserve"> 分；没有不得分。</w:t>
            </w:r>
          </w:p>
          <w:p>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提供相关证书复印件</w:t>
            </w:r>
            <w:r>
              <w:rPr>
                <w:rFonts w:hint="eastAsia" w:hAnsi="宋体" w:cs="宋体"/>
                <w:color w:val="000000" w:themeColor="text1"/>
                <w:kern w:val="2"/>
                <w:sz w:val="21"/>
                <w:szCs w:val="24"/>
                <w:highlight w:val="none"/>
                <w:lang w:val="en-US" w:eastAsia="zh-CN" w:bidi="ar-SA"/>
                <w14:textFill>
                  <w14:solidFill>
                    <w14:schemeClr w14:val="tx1"/>
                  </w14:solidFill>
                </w14:textFill>
              </w:rPr>
              <w:t>和网页截图</w:t>
            </w:r>
            <w:r>
              <w:rPr>
                <w:rFonts w:hint="eastAsia" w:ascii="宋体" w:hAnsi="宋体" w:eastAsia="宋体" w:cs="宋体"/>
                <w:color w:val="000000" w:themeColor="text1"/>
                <w:highlight w:val="none"/>
                <w14:textFill>
                  <w14:solidFill>
                    <w14:schemeClr w14:val="tx1"/>
                  </w14:solidFill>
                </w14:textFill>
              </w:rPr>
              <w:t>加盖公章</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r>
              <w:rPr>
                <w:rFonts w:hint="eastAsia" w:ascii="宋体" w:hAnsi="宋体" w:eastAsia="宋体" w:cs="宋体"/>
                <w:color w:val="000000" w:themeColor="text1"/>
                <w:highlight w:val="none"/>
                <w:lang w:val="en-US" w:eastAsia="zh-CN"/>
                <w14:textFill>
                  <w14:solidFill>
                    <w14:schemeClr w14:val="tx1"/>
                  </w14:solidFill>
                </w14:textFill>
              </w:rPr>
              <w:t>证书有效性在国家认证认可监督管理委员会官网（http://www.cnca.gov.cn/)可查。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食品安全责任险保障</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能提供食品安全责任险保障，保额</w:t>
            </w:r>
            <w:r>
              <w:rPr>
                <w:rFonts w:hint="eastAsia" w:ascii="宋体" w:hAnsi="宋体" w:eastAsia="宋体" w:cs="宋体"/>
                <w:color w:val="000000" w:themeColor="text1"/>
                <w:szCs w:val="21"/>
                <w:highlight w:val="none"/>
                <w:lang w:val="en-US" w:eastAsia="zh-CN"/>
                <w14:textFill>
                  <w14:solidFill>
                    <w14:schemeClr w14:val="tx1"/>
                  </w14:solidFill>
                </w14:textFill>
              </w:rPr>
              <w:t>伍仟</w:t>
            </w:r>
            <w:r>
              <w:rPr>
                <w:rFonts w:hint="eastAsia" w:ascii="宋体" w:hAnsi="宋体" w:eastAsia="宋体" w:cs="宋体"/>
                <w:color w:val="000000" w:themeColor="text1"/>
                <w:szCs w:val="21"/>
                <w:highlight w:val="none"/>
                <w14:textFill>
                  <w14:solidFill>
                    <w14:schemeClr w14:val="tx1"/>
                  </w14:solidFill>
                </w14:textFill>
              </w:rPr>
              <w:t>万元或以上者，得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分；保额</w:t>
            </w:r>
            <w:r>
              <w:rPr>
                <w:rFonts w:hint="eastAsia" w:ascii="宋体" w:hAnsi="宋体" w:eastAsia="宋体" w:cs="宋体"/>
                <w:color w:val="000000" w:themeColor="text1"/>
                <w:szCs w:val="21"/>
                <w:highlight w:val="none"/>
                <w:lang w:eastAsia="zh-CN"/>
                <w14:textFill>
                  <w14:solidFill>
                    <w14:schemeClr w14:val="tx1"/>
                  </w14:solidFill>
                </w14:textFill>
              </w:rPr>
              <w:t>壹</w:t>
            </w:r>
            <w:r>
              <w:rPr>
                <w:rFonts w:hint="eastAsia" w:ascii="宋体" w:hAnsi="宋体" w:eastAsia="宋体" w:cs="宋体"/>
                <w:color w:val="000000" w:themeColor="text1"/>
                <w:szCs w:val="21"/>
                <w:highlight w:val="none"/>
                <w:lang w:val="en-US" w:eastAsia="zh-CN"/>
                <w14:textFill>
                  <w14:solidFill>
                    <w14:schemeClr w14:val="tx1"/>
                  </w14:solidFill>
                </w14:textFill>
              </w:rPr>
              <w:t>仟</w:t>
            </w:r>
            <w:r>
              <w:rPr>
                <w:rFonts w:hint="eastAsia" w:ascii="宋体" w:hAnsi="宋体" w:eastAsia="宋体" w:cs="宋体"/>
                <w:color w:val="000000" w:themeColor="text1"/>
                <w:szCs w:val="21"/>
                <w:highlight w:val="none"/>
                <w14:textFill>
                  <w14:solidFill>
                    <w14:schemeClr w14:val="tx1"/>
                  </w14:solidFill>
                </w14:textFill>
              </w:rPr>
              <w:t>万元及以上的，得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分；本项最高得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pPr>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提供保单复印件加盖公章</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3"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冷链配送车</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8" w:type="dxa"/>
            <w:tcMar>
              <w:top w:w="0" w:type="dxa"/>
              <w:left w:w="108" w:type="dxa"/>
              <w:bottom w:w="0" w:type="dxa"/>
              <w:right w:w="108" w:type="dxa"/>
            </w:tcMar>
            <w:vAlign w:val="center"/>
          </w:tcPr>
          <w:p>
            <w:pPr>
              <w:numPr>
                <w:ilvl w:val="0"/>
                <w:numId w:val="0"/>
              </w:numP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具备配送车辆，且车辆登记在本公司或</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法定代表人</w:t>
            </w:r>
            <w:r>
              <w:rPr>
                <w:rFonts w:hint="eastAsia" w:ascii="宋体" w:hAnsi="宋体" w:eastAsia="宋体" w:cs="宋体"/>
                <w:color w:val="000000" w:themeColor="text1"/>
                <w:highlight w:val="none"/>
                <w:vertAlign w:val="baseline"/>
                <w:lang w:val="en-US" w:eastAsia="zh-CN"/>
                <w14:textFill>
                  <w14:solidFill>
                    <w14:schemeClr w14:val="tx1"/>
                  </w14:solidFill>
                </w14:textFill>
              </w:rPr>
              <w:t>名下，冷藏车每辆得2分，厢式运输车每辆得1分；最高得</w:t>
            </w:r>
            <w:r>
              <w:rPr>
                <w:rFonts w:hint="eastAsia" w:ascii="宋体" w:hAnsi="宋体" w:eastAsia="宋体" w:cs="宋体"/>
                <w:color w:val="000000" w:themeColor="text1"/>
                <w:highlight w:val="none"/>
                <w:vertAlign w:val="baseline"/>
                <w:lang w:eastAsia="zh-CN"/>
                <w14:textFill>
                  <w14:solidFill>
                    <w14:schemeClr w14:val="tx1"/>
                  </w14:solidFill>
                </w14:textFill>
              </w:rPr>
              <w:t>10</w:t>
            </w:r>
            <w:r>
              <w:rPr>
                <w:rFonts w:hint="eastAsia" w:ascii="宋体" w:hAnsi="宋体" w:eastAsia="宋体" w:cs="宋体"/>
                <w:color w:val="000000" w:themeColor="text1"/>
                <w:highlight w:val="none"/>
                <w:vertAlign w:val="baseline"/>
                <w:lang w:val="en-US" w:eastAsia="zh-CN"/>
                <w14:textFill>
                  <w14:solidFill>
                    <w14:schemeClr w14:val="tx1"/>
                  </w14:solidFill>
                </w14:textFill>
              </w:rPr>
              <w:t>分。</w:t>
            </w:r>
          </w:p>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highlight w:val="none"/>
                <w:vertAlign w:val="baseline"/>
                <w:lang w:val="en-US" w:eastAsia="zh-CN"/>
                <w14:textFill>
                  <w14:solidFill>
                    <w14:schemeClr w14:val="tx1"/>
                  </w14:solidFill>
                </w14:textFill>
              </w:rPr>
              <w:t>注：须提供车辆行驶证、机动车登记证复印件加盖公章，如是租赁的车辆还需提供以投标人名义（含法定代表人）签署的租赁合同复印件，不提供不得分。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6"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综合实力</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8" w:type="dxa"/>
            <w:tcMar>
              <w:top w:w="0" w:type="dxa"/>
              <w:left w:w="108" w:type="dxa"/>
              <w:bottom w:w="0" w:type="dxa"/>
              <w:right w:w="108" w:type="dxa"/>
            </w:tcMar>
            <w:vAlign w:val="center"/>
          </w:tcPr>
          <w:p>
            <w:pPr>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1.投标人自有或租赁的配送场地1000平方（含）以上的，得1分；</w:t>
            </w:r>
          </w:p>
          <w:p>
            <w:pPr>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2.投标人自有或租赁的冷藏库，冷藏库面积在200立方（含）以上的，得1分；</w:t>
            </w:r>
          </w:p>
          <w:p>
            <w:pPr>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highlight w:val="none"/>
                <w:vertAlign w:val="baseline"/>
                <w:lang w:eastAsia="zh-CN"/>
                <w14:textFill>
                  <w14:solidFill>
                    <w14:schemeClr w14:val="tx1"/>
                  </w14:solidFill>
                </w14:textFill>
              </w:rPr>
              <w:t>注：须提供①产权证明或以投标人名义（含法定代表人）签署的租赁合同</w:t>
            </w:r>
            <w:r>
              <w:rPr>
                <w:rFonts w:hint="eastAsia" w:ascii="宋体" w:hAnsi="宋体" w:eastAsia="宋体" w:cs="宋体"/>
                <w:color w:val="000000" w:themeColor="text1"/>
                <w:highlight w:val="none"/>
                <w:vertAlign w:val="baseline"/>
                <w:lang w:val="en-US" w:eastAsia="zh-CN"/>
                <w14:textFill>
                  <w14:solidFill>
                    <w14:schemeClr w14:val="tx1"/>
                  </w14:solidFill>
                </w14:textFill>
              </w:rPr>
              <w:t>复印件，不提供不得分。</w:t>
            </w:r>
            <w:r>
              <w:rPr>
                <w:rFonts w:hint="eastAsia" w:ascii="宋体" w:hAnsi="宋体" w:eastAsia="宋体" w:cs="宋体"/>
                <w:color w:val="000000" w:themeColor="text1"/>
                <w:highlight w:val="none"/>
                <w:vertAlign w:val="baseline"/>
                <w:lang w:eastAsia="zh-CN"/>
                <w14:textFill>
                  <w14:solidFill>
                    <w14:schemeClr w14:val="tx1"/>
                  </w14:solidFill>
                </w14:textFill>
              </w:rPr>
              <w:t>②</w:t>
            </w:r>
            <w:r>
              <w:rPr>
                <w:rFonts w:hint="eastAsia" w:ascii="宋体" w:hAnsi="宋体" w:eastAsia="宋体" w:cs="宋体"/>
                <w:color w:val="000000" w:themeColor="text1"/>
                <w:highlight w:val="none"/>
                <w:vertAlign w:val="baseline"/>
                <w:lang w:val="en-US" w:eastAsia="zh-CN"/>
                <w14:textFill>
                  <w14:solidFill>
                    <w14:schemeClr w14:val="tx1"/>
                  </w14:solidFill>
                </w14:textFill>
              </w:rPr>
              <w:t>须提供冷藏库建造合同或以投标人名义（含法定代表人）签署的租赁合同（须体现容积）复印件，不提供不得分。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870"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168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自有或合作种植养殖基地情况</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138" w:type="dxa"/>
            <w:tcMar>
              <w:top w:w="0" w:type="dxa"/>
              <w:left w:w="108" w:type="dxa"/>
              <w:bottom w:w="0" w:type="dxa"/>
              <w:right w:w="108" w:type="dxa"/>
            </w:tcMar>
            <w:vAlign w:val="center"/>
          </w:tcPr>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1.种植和养殖基地面积累计800亩（含）以上，得</w:t>
            </w:r>
            <w:r>
              <w:rPr>
                <w:rFonts w:hint="eastAsia" w:ascii="宋体" w:hAnsi="宋体" w:eastAsia="宋体" w:cs="宋体"/>
                <w:color w:val="000000" w:themeColor="text1"/>
                <w:highlight w:val="none"/>
                <w:lang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500亩（含）-800亩（不含），得</w:t>
            </w: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500亩（不含）以下，得1分。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无种植和养殖基地的不得分。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2.上述生产基地具有2020年以来第三方有资质的检测机构出具的有效期内种植基地检测报告（提供检测报告复印件加盖投标人公章作为评审依据）：</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提供基地土壤检测报告，检测报告需包含以下检测内容（pH、水分、镉、汞、砷、铅、铬、铜、锌、镍、六六六、DDT）结论为合格得3分；</w:t>
            </w:r>
          </w:p>
          <w:p>
            <w:pPr>
              <w:widowControl w:val="0"/>
              <w:numPr>
                <w:ilvl w:val="0"/>
                <w:numId w:val="0"/>
              </w:num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1.须同时提供①产权证明或以投标人名义（含法定代表人）签署的租赁合同和②测量单位出具的对场地大小的的测绘报告及③测量单位的《测绘资质》共三项资料复印件加盖投标人公章，缺一不得分。产权证明或投标人名义（含法定代表人）签署的租赁合同面积与测绘报告不一致的以测绘报告为准；</w:t>
            </w:r>
          </w:p>
          <w:p>
            <w:pPr>
              <w:widowControl w:val="0"/>
              <w:numPr>
                <w:ilvl w:val="0"/>
                <w:numId w:val="0"/>
              </w:numPr>
              <w:jc w:val="both"/>
              <w:rPr>
                <w:rFonts w:hint="eastAsia" w:ascii="宋体" w:hAnsi="宋体" w:eastAsia="宋体" w:cs="宋体"/>
                <w:color w:val="000000" w:themeColor="text1"/>
                <w:highlight w:val="none"/>
                <w:vertAlign w:val="baseli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2.以上评审依据材料，不提供不得分。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57" w:type="dxa"/>
            <w:gridSpan w:val="2"/>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967"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6</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6138" w:type="dxa"/>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pStyle w:val="2"/>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72"/>
    <w:bookmarkEnd w:id="1573"/>
    <w:bookmarkEnd w:id="1574"/>
    <w:bookmarkEnd w:id="1575"/>
    <w:bookmarkEnd w:id="1576"/>
    <w:bookmarkEnd w:id="1577"/>
    <w:bookmarkEnd w:id="1578"/>
    <w:bookmarkEnd w:id="1579"/>
    <w:bookmarkEnd w:id="1580"/>
    <w:bookmarkEnd w:id="1581"/>
    <w:p>
      <w:pPr>
        <w:pStyle w:val="3"/>
        <w:numPr>
          <w:ilvl w:val="0"/>
          <w:numId w:val="0"/>
        </w:numPr>
        <w:spacing w:beforeLines="0"/>
        <w:rPr>
          <w:rFonts w:hint="eastAsia"/>
          <w:color w:val="000000" w:themeColor="text1"/>
          <w:highlight w:val="none"/>
          <w14:textFill>
            <w14:solidFill>
              <w14:schemeClr w14:val="tx1"/>
            </w14:solidFill>
          </w14:textFill>
        </w:rPr>
      </w:pPr>
      <w:bookmarkStart w:id="1592" w:name="_Hlt21939000"/>
      <w:bookmarkEnd w:id="1592"/>
      <w:bookmarkStart w:id="1593" w:name="_Toc332270355"/>
      <w:bookmarkStart w:id="1594" w:name="_Toc350756459"/>
      <w:bookmarkStart w:id="1595" w:name="_Toc339020024"/>
      <w:bookmarkStart w:id="1596" w:name="_Toc339441096"/>
      <w:bookmarkStart w:id="1597" w:name="_Toc340672878"/>
      <w:bookmarkStart w:id="1598" w:name="_Toc340507451"/>
      <w:bookmarkStart w:id="1599" w:name="_Toc365985187"/>
      <w:bookmarkStart w:id="1600" w:name="_Toc337632367"/>
      <w:bookmarkStart w:id="1601" w:name="_Toc339362309"/>
      <w:bookmarkStart w:id="1602" w:name="_Toc336681944"/>
      <w:bookmarkStart w:id="1603" w:name="_Toc332206717"/>
      <w:bookmarkStart w:id="1604" w:name="_Toc333935696"/>
      <w:bookmarkStart w:id="1605" w:name="_Toc333237686"/>
      <w:bookmarkStart w:id="1606" w:name="_Toc349143598"/>
      <w:bookmarkStart w:id="1607" w:name="_Toc365967081"/>
      <w:bookmarkStart w:id="1608" w:name="_Toc342060383"/>
      <w:bookmarkStart w:id="1609" w:name="_Toc336681589"/>
      <w:bookmarkStart w:id="1610" w:name="_Toc333237797"/>
      <w:bookmarkStart w:id="1611" w:name="_Toc339020104"/>
      <w:bookmarkStart w:id="1612" w:name="_Toc333238642"/>
      <w:bookmarkStart w:id="1613" w:name="_Toc342296769"/>
      <w:bookmarkStart w:id="1614" w:name="_Toc339020242"/>
      <w:bookmarkStart w:id="1615" w:name="_Toc350438758"/>
      <w:bookmarkStart w:id="1616" w:name="_Toc339019898"/>
      <w:bookmarkStart w:id="1617" w:name="_Toc333935355"/>
      <w:bookmarkStart w:id="1618" w:name="_Toc374454610"/>
      <w:bookmarkStart w:id="1619" w:name="_Toc330459994"/>
      <w:bookmarkStart w:id="1620" w:name="_Toc340677079"/>
      <w:bookmarkStart w:id="1621" w:name="_Toc331684047"/>
      <w:bookmarkStart w:id="1622" w:name="_Toc341348347"/>
      <w:bookmarkStart w:id="1623" w:name="_Toc349127635"/>
      <w:bookmarkStart w:id="1624" w:name="_Toc366072538"/>
      <w:bookmarkStart w:id="1625" w:name="_Toc345513910"/>
      <w:bookmarkStart w:id="1626" w:name="_Toc331512907"/>
      <w:bookmarkStart w:id="1627" w:name="_Toc7574"/>
      <w:r>
        <w:rPr>
          <w:rFonts w:hint="eastAsia"/>
          <w:color w:val="000000" w:themeColor="text1"/>
          <w:highlight w:val="none"/>
          <w14:textFill>
            <w14:solidFill>
              <w14:schemeClr w14:val="tx1"/>
            </w14:solidFill>
          </w14:textFill>
        </w:rPr>
        <w:t xml:space="preserve">第四部分  </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Start w:id="1628" w:name="_Hlt97188170"/>
      <w:bookmarkEnd w:id="1628"/>
      <w:r>
        <w:rPr>
          <w:rFonts w:hint="eastAsia"/>
          <w:color w:val="000000" w:themeColor="text1"/>
          <w:highlight w:val="none"/>
          <w14:textFill>
            <w14:solidFill>
              <w14:schemeClr w14:val="tx1"/>
            </w14:solidFill>
          </w14:textFill>
        </w:rPr>
        <w:t>采购项目合同（参考范本）</w:t>
      </w:r>
      <w:bookmarkEnd w:id="1627"/>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广东业信采购招标有限公司、当地管理部门</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29" w:name="_Toc339020025"/>
      <w:bookmarkStart w:id="1630" w:name="_Toc337632368"/>
      <w:bookmarkStart w:id="1631" w:name="_Toc365985188"/>
      <w:bookmarkStart w:id="1632" w:name="_Toc330459995"/>
      <w:bookmarkStart w:id="1633" w:name="_Toc349143599"/>
      <w:bookmarkStart w:id="1634" w:name="_Toc333237798"/>
      <w:bookmarkStart w:id="1635" w:name="_Toc333935356"/>
      <w:bookmarkStart w:id="1636" w:name="_Toc350756460"/>
      <w:bookmarkStart w:id="1637" w:name="_Toc332206718"/>
      <w:bookmarkStart w:id="1638" w:name="_Toc23661"/>
      <w:bookmarkStart w:id="1639" w:name="_Toc342060384"/>
      <w:bookmarkStart w:id="1640" w:name="_Toc341348348"/>
      <w:bookmarkStart w:id="1641" w:name="_Toc365967082"/>
      <w:bookmarkStart w:id="1642" w:name="_Toc339020105"/>
      <w:bookmarkStart w:id="1643" w:name="_Toc336681590"/>
      <w:bookmarkStart w:id="1644" w:name="_Toc349127636"/>
      <w:bookmarkStart w:id="1645" w:name="_Toc350438759"/>
      <w:bookmarkStart w:id="1646" w:name="_Toc333238643"/>
      <w:bookmarkStart w:id="1647" w:name="_Toc339362310"/>
      <w:bookmarkStart w:id="1648" w:name="_Toc336681945"/>
      <w:bookmarkStart w:id="1649" w:name="_Toc333237687"/>
      <w:bookmarkStart w:id="1650" w:name="_Toc340507452"/>
      <w:bookmarkStart w:id="1651" w:name="_Toc333935697"/>
      <w:bookmarkStart w:id="1652" w:name="_Toc340677080"/>
      <w:bookmarkStart w:id="1653" w:name="_Toc331512908"/>
      <w:bookmarkStart w:id="1654" w:name="_Toc340672879"/>
      <w:bookmarkStart w:id="1655" w:name="_Toc339020243"/>
      <w:bookmarkStart w:id="1656" w:name="_Toc500861025"/>
      <w:bookmarkStart w:id="1657" w:name="_Toc345513911"/>
      <w:bookmarkStart w:id="1658" w:name="_Toc339441097"/>
      <w:bookmarkStart w:id="1659" w:name="_Toc491658678"/>
      <w:bookmarkStart w:id="1660" w:name="_Toc342296770"/>
      <w:bookmarkStart w:id="1661" w:name="_Toc366072539"/>
      <w:bookmarkStart w:id="1662" w:name="_Toc339019899"/>
      <w:bookmarkStart w:id="1663" w:name="_Toc331684048"/>
      <w:bookmarkStart w:id="1664" w:name="_Toc332270356"/>
      <w:r>
        <w:rPr>
          <w:rFonts w:hint="eastAsia"/>
          <w:color w:val="000000" w:themeColor="text1"/>
          <w:highlight w:val="none"/>
          <w14:textFill>
            <w14:solidFill>
              <w14:schemeClr w14:val="tx1"/>
            </w14:solidFill>
          </w14:textFill>
        </w:rPr>
        <w:t>第五部分</w:t>
      </w:r>
      <w:bookmarkStart w:id="1665" w:name="_Hlt97188172"/>
      <w:bookmarkEnd w:id="1665"/>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Start w:id="1666" w:name="_Hlt21938933"/>
      <w:bookmarkEnd w:id="1666"/>
    </w:p>
    <w:p>
      <w:pPr>
        <w:pStyle w:val="4"/>
        <w:numPr>
          <w:ilvl w:val="0"/>
          <w:numId w:val="0"/>
        </w:numPr>
        <w:rPr>
          <w:color w:val="000000" w:themeColor="text1"/>
          <w:sz w:val="24"/>
          <w:highlight w:val="none"/>
          <w14:textFill>
            <w14:solidFill>
              <w14:schemeClr w14:val="tx1"/>
            </w14:solidFill>
          </w14:textFill>
        </w:rPr>
      </w:pPr>
      <w:bookmarkStart w:id="1667" w:name="_Toc365985189"/>
      <w:bookmarkStart w:id="1668" w:name="_Toc333237799"/>
      <w:bookmarkStart w:id="1669" w:name="_Toc333238644"/>
      <w:bookmarkStart w:id="1670" w:name="_Toc332206719"/>
      <w:bookmarkStart w:id="1671" w:name="_Toc333935357"/>
      <w:bookmarkStart w:id="1672" w:name="_Toc350438760"/>
      <w:bookmarkStart w:id="1673" w:name="_Toc333935698"/>
      <w:bookmarkStart w:id="1674" w:name="_Toc340507453"/>
      <w:bookmarkStart w:id="1675" w:name="_Toc336681591"/>
      <w:bookmarkStart w:id="1676" w:name="_Toc332270357"/>
      <w:bookmarkStart w:id="1677" w:name="_Toc331512909"/>
      <w:bookmarkStart w:id="1678" w:name="_Toc339019900"/>
      <w:bookmarkStart w:id="1679" w:name="_Toc19394"/>
      <w:bookmarkStart w:id="1680" w:name="_Toc331684049"/>
      <w:bookmarkStart w:id="1681" w:name="_Toc337632369"/>
      <w:bookmarkStart w:id="1682" w:name="_Toc330459996"/>
      <w:bookmarkStart w:id="1683" w:name="_Toc333237688"/>
      <w:bookmarkStart w:id="1684" w:name="_Toc349127637"/>
      <w:bookmarkStart w:id="1685" w:name="_Toc339020106"/>
      <w:bookmarkStart w:id="1686" w:name="_Toc366072540"/>
      <w:bookmarkStart w:id="1687" w:name="_Toc365967083"/>
      <w:bookmarkStart w:id="1688" w:name="_Toc342060385"/>
      <w:bookmarkStart w:id="1689" w:name="_Toc340672880"/>
      <w:bookmarkStart w:id="1690" w:name="_Toc339362311"/>
      <w:bookmarkStart w:id="1691" w:name="_Toc340677081"/>
      <w:bookmarkStart w:id="1692" w:name="_Toc342296771"/>
      <w:bookmarkStart w:id="1693" w:name="_Toc339020244"/>
      <w:bookmarkStart w:id="1694" w:name="_Toc350756461"/>
      <w:bookmarkStart w:id="1695" w:name="_Toc341348349"/>
      <w:bookmarkStart w:id="1696" w:name="_Toc345513912"/>
      <w:bookmarkStart w:id="1697" w:name="_Toc349143600"/>
      <w:bookmarkStart w:id="1698" w:name="_Toc339020026"/>
      <w:bookmarkStart w:id="1699" w:name="_Toc339441098"/>
      <w:bookmarkStart w:id="1700" w:name="_Toc336681946"/>
      <w:bookmarkStart w:id="1701" w:name="_Hlk534184453"/>
      <w:r>
        <w:rPr>
          <w:rFonts w:hint="eastAsia"/>
          <w:color w:val="000000" w:themeColor="text1"/>
          <w:sz w:val="24"/>
          <w:highlight w:val="none"/>
          <w14:textFill>
            <w14:solidFill>
              <w14:schemeClr w14:val="tx1"/>
            </w14:solidFill>
          </w14:textFill>
        </w:rPr>
        <w:t>资格审查封面格式</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02" w:name="_Toc30307"/>
      <w:bookmarkStart w:id="1703" w:name="_Toc268004451"/>
      <w:bookmarkStart w:id="1704" w:name="_Toc272497428"/>
      <w:r>
        <w:rPr>
          <w:rFonts w:hint="eastAsia"/>
          <w:color w:val="000000" w:themeColor="text1"/>
          <w:sz w:val="24"/>
          <w:highlight w:val="none"/>
          <w14:textFill>
            <w14:solidFill>
              <w14:schemeClr w14:val="tx1"/>
            </w14:solidFill>
          </w14:textFill>
        </w:rPr>
        <w:t xml:space="preserve">  </w:t>
      </w:r>
      <w:bookmarkStart w:id="1705" w:name="_Toc7721"/>
      <w:r>
        <w:rPr>
          <w:rFonts w:hint="eastAsia"/>
          <w:color w:val="000000" w:themeColor="text1"/>
          <w:sz w:val="24"/>
          <w:highlight w:val="none"/>
          <w14:textFill>
            <w14:solidFill>
              <w14:schemeClr w14:val="tx1"/>
            </w14:solidFill>
          </w14:textFill>
        </w:rPr>
        <w:t>自查表</w:t>
      </w:r>
      <w:bookmarkEnd w:id="1702"/>
      <w:bookmarkEnd w:id="1705"/>
    </w:p>
    <w:bookmarkEnd w:id="1703"/>
    <w:bookmarkEnd w:id="1704"/>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6" w:name="_Toc6638"/>
      <w:r>
        <w:rPr>
          <w:rFonts w:hint="eastAsia" w:ascii="宋体"/>
          <w:b/>
          <w:bCs w:val="0"/>
          <w:color w:val="000000" w:themeColor="text1"/>
          <w:szCs w:val="21"/>
          <w:highlight w:val="none"/>
          <w14:textFill>
            <w14:solidFill>
              <w14:schemeClr w14:val="tx1"/>
            </w14:solidFill>
          </w14:textFill>
        </w:rPr>
        <w:t>资格性自查表</w:t>
      </w:r>
      <w:bookmarkEnd w:id="1706"/>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367"/>
        <w:gridCol w:w="3336"/>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1"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3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36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3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须具有在有效期内的《食品生产许可证》或《食品流通许可证》或《食品经营许可证》</w:t>
            </w:r>
            <w:r>
              <w:rPr>
                <w:rFonts w:hint="eastAsia" w:hAnsi="宋体" w:eastAsia="宋体" w:cs="Times New Roman"/>
                <w:color w:val="000000" w:themeColor="text1"/>
                <w:kern w:val="2"/>
                <w:sz w:val="21"/>
                <w:szCs w:val="21"/>
                <w:highlight w:val="none"/>
                <w:lang w:val="en-US" w:eastAsia="zh-CN" w:bidi="ar-SA"/>
                <w14:textFill>
                  <w14:solidFill>
                    <w14:schemeClr w14:val="tx1"/>
                  </w14:solidFill>
                </w14:textFill>
              </w:rPr>
              <w:t>，提供</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《食品生产许可证》或《食品流通许可证》或《食品经营许可证》</w:t>
            </w:r>
            <w:r>
              <w:rPr>
                <w:rFonts w:hint="eastAsia" w:hAnsi="宋体" w:eastAsia="宋体" w:cs="Times New Roman"/>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复印件加盖</w:t>
            </w:r>
            <w:r>
              <w:rPr>
                <w:rFonts w:hint="eastAsia" w:hAnsi="宋体" w:eastAsia="宋体" w:cs="Times New Roman"/>
                <w:color w:val="000000" w:themeColor="text1"/>
                <w:kern w:val="2"/>
                <w:sz w:val="21"/>
                <w:szCs w:val="21"/>
                <w:highlight w:val="none"/>
                <w:lang w:val="en-US" w:eastAsia="zh-CN" w:bidi="ar-SA"/>
                <w14:textFill>
                  <w14:solidFill>
                    <w14:schemeClr w14:val="tx1"/>
                  </w14:solidFill>
                </w14:textFill>
              </w:rPr>
              <w:t>投标</w:t>
            </w:r>
            <w:r>
              <w:rPr>
                <w:rFonts w:hint="eastAsia" w:hAnsi="宋体" w:cs="Times New Roman"/>
                <w:color w:val="000000" w:themeColor="text1"/>
                <w:kern w:val="2"/>
                <w:sz w:val="21"/>
                <w:szCs w:val="21"/>
                <w:highlight w:val="none"/>
                <w:lang w:val="en-US" w:eastAsia="zh-CN" w:bidi="ar-SA"/>
                <w14:textFill>
                  <w14:solidFill>
                    <w14:schemeClr w14:val="tx1"/>
                  </w14:solidFill>
                </w14:textFill>
              </w:rPr>
              <w:t>人</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公章</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336"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为采购项目提供整体设计、规范编制或者项目管理、监理、检测等服务的供应商及其附属机构，不得再参加同一采购项目的其他采购活动</w:t>
            </w:r>
            <w:r>
              <w:rPr>
                <w:rFonts w:hint="eastAsia" w:ascii="宋体" w:hAnsi="宋体" w:cs="Tahoma"/>
                <w:color w:val="000000" w:themeColor="text1"/>
                <w:highlight w:val="none"/>
                <w:lang w:eastAsia="zh-CN"/>
                <w14:textFill>
                  <w14:solidFill>
                    <w14:schemeClr w14:val="tx1"/>
                  </w14:solidFill>
                </w14:textFill>
              </w:rPr>
              <w:t>（</w:t>
            </w:r>
            <w:r>
              <w:rPr>
                <w:rFonts w:hint="eastAsia" w:ascii="宋体" w:hAnsi="宋体" w:cs="Tahoma"/>
                <w:color w:val="000000" w:themeColor="text1"/>
                <w:highlight w:val="none"/>
                <w:lang w:val="en-US" w:eastAsia="zh-CN"/>
                <w14:textFill>
                  <w14:solidFill>
                    <w14:schemeClr w14:val="tx1"/>
                  </w14:solidFill>
                </w14:textFill>
              </w:rPr>
              <w:t>提供《投标函》承诺</w:t>
            </w:r>
            <w:r>
              <w:rPr>
                <w:rFonts w:hint="eastAsia" w:ascii="宋体" w:hAnsi="宋体" w:cs="Tahoma"/>
                <w:color w:val="000000" w:themeColor="text1"/>
                <w:highlight w:val="none"/>
                <w:lang w:eastAsia="zh-CN"/>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3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ahoma"/>
                <w:color w:val="000000" w:themeColor="text1"/>
                <w:highlight w:val="none"/>
                <w:lang w:eastAsia="zh-CN"/>
                <w14:textFill>
                  <w14:solidFill>
                    <w14:schemeClr w14:val="tx1"/>
                  </w14:solidFill>
                </w14:textFill>
              </w:rPr>
              <w:t>（</w:t>
            </w:r>
            <w:r>
              <w:rPr>
                <w:rFonts w:hint="eastAsia" w:ascii="宋体" w:hAnsi="宋体" w:cs="Tahoma"/>
                <w:color w:val="000000" w:themeColor="text1"/>
                <w:highlight w:val="none"/>
                <w:lang w:val="en-US" w:eastAsia="zh-CN"/>
                <w14:textFill>
                  <w14:solidFill>
                    <w14:schemeClr w14:val="tx1"/>
                  </w14:solidFill>
                </w14:textFill>
              </w:rPr>
              <w:t>提供《投标函》承诺</w:t>
            </w:r>
            <w:r>
              <w:rPr>
                <w:rFonts w:hint="eastAsia" w:ascii="宋体" w:hAnsi="宋体" w:cs="Tahoma"/>
                <w:color w:val="000000" w:themeColor="text1"/>
                <w:highlight w:val="none"/>
                <w:lang w:eastAsia="zh-CN"/>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36" w:type="dxa"/>
            <w:vAlign w:val="center"/>
          </w:tcPr>
          <w:p>
            <w:pPr>
              <w:tabs>
                <w:tab w:val="left" w:pos="0"/>
              </w:tabs>
              <w:rPr>
                <w:rFonts w:hint="eastAsia" w:ascii="宋体" w:hAnsi="宋体" w:cs="Tahoma"/>
                <w:color w:val="000000" w:themeColor="text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投标</w:t>
            </w:r>
            <w:r>
              <w:rPr>
                <w:rFonts w:hint="eastAsia" w:ascii="宋体" w:hAnsi="宋体"/>
                <w:bCs/>
                <w:color w:val="000000" w:themeColor="text1"/>
                <w:szCs w:val="21"/>
                <w:highlight w:val="none"/>
                <w:lang w:val="en-US" w:eastAsia="zh-CN"/>
                <w14:textFill>
                  <w14:solidFill>
                    <w14:schemeClr w14:val="tx1"/>
                  </w14:solidFill>
                </w14:textFill>
              </w:rPr>
              <w:t>人</w:t>
            </w:r>
            <w:r>
              <w:rPr>
                <w:rFonts w:hint="eastAsia" w:ascii="宋体" w:hAnsi="宋体"/>
                <w:bCs/>
                <w:color w:val="000000" w:themeColor="text1"/>
                <w:szCs w:val="21"/>
                <w:highlight w:val="none"/>
                <w14:textFill>
                  <w14:solidFill>
                    <w14:schemeClr w14:val="tx1"/>
                  </w14:solidFill>
                </w14:textFill>
              </w:rPr>
              <w:t>未被列入“信用中国”网站</w:t>
            </w:r>
            <w:r>
              <w:rPr>
                <w:rFonts w:ascii="宋体" w:hAnsi="宋体"/>
                <w:bCs/>
                <w:color w:val="000000" w:themeColor="text1"/>
                <w:szCs w:val="21"/>
                <w:highlight w:val="none"/>
                <w14:textFill>
                  <w14:solidFill>
                    <w14:schemeClr w14:val="tx1"/>
                  </w14:solidFill>
                </w14:textFill>
              </w:rPr>
              <w:t>(www.creditchina.gov.cn)</w:t>
            </w:r>
            <w:r>
              <w:rPr>
                <w:rFonts w:hint="eastAsia" w:ascii="宋体" w:hAnsi="宋体"/>
                <w:bCs/>
                <w:color w:val="000000" w:themeColor="text1"/>
                <w:szCs w:val="21"/>
                <w:highlight w:val="none"/>
                <w14:textFill>
                  <w14:solidFill>
                    <w14:schemeClr w14:val="tx1"/>
                  </w14:solidFill>
                </w14:textFill>
              </w:rPr>
              <w:t>“记录失信被执行人或重大税收违法案件当事人名单或政府采购严重违法失信行为”记录名单；不处于中国政府采购网</w:t>
            </w:r>
            <w:r>
              <w:rPr>
                <w:rFonts w:ascii="宋体" w:hAnsi="宋体"/>
                <w:bCs/>
                <w:color w:val="000000" w:themeColor="text1"/>
                <w:szCs w:val="21"/>
                <w:highlight w:val="none"/>
                <w14:textFill>
                  <w14:solidFill>
                    <w14:schemeClr w14:val="tx1"/>
                  </w14:solidFill>
                </w14:textFill>
              </w:rPr>
              <w:t>(www.ccgp.gov.cn)</w:t>
            </w:r>
            <w:r>
              <w:rPr>
                <w:rFonts w:hint="eastAsia" w:ascii="宋体" w:hAnsi="宋体"/>
                <w:bCs/>
                <w:color w:val="000000" w:themeColor="text1"/>
                <w:szCs w:val="21"/>
                <w:highlight w:val="none"/>
                <w14:textFill>
                  <w14:solidFill>
                    <w14:schemeClr w14:val="tx1"/>
                  </w14:solidFill>
                </w14:textFill>
              </w:rPr>
              <w:t>“政府采购严重违法失信行为信息记录”中的禁止参加政府采购活动期间。（以采购代理机构投标截止日当天在“信用中国”网站（</w:t>
            </w:r>
            <w:r>
              <w:rPr>
                <w:rFonts w:ascii="宋体" w:hAnsi="宋体"/>
                <w:bCs/>
                <w:color w:val="000000" w:themeColor="text1"/>
                <w:szCs w:val="21"/>
                <w:highlight w:val="none"/>
                <w14:textFill>
                  <w14:solidFill>
                    <w14:schemeClr w14:val="tx1"/>
                  </w14:solidFill>
                </w14:textFill>
              </w:rPr>
              <w:t>www.creditchina.gov.cn</w:t>
            </w:r>
            <w:r>
              <w:rPr>
                <w:rFonts w:hint="eastAsia" w:ascii="宋体" w:hAnsi="宋体"/>
                <w:bCs/>
                <w:color w:val="000000" w:themeColor="text1"/>
                <w:szCs w:val="21"/>
                <w:highlight w:val="none"/>
                <w14:textFill>
                  <w14:solidFill>
                    <w14:schemeClr w14:val="tx1"/>
                  </w14:solidFill>
                </w14:textFill>
              </w:rPr>
              <w:t>）及中国政府采购网</w:t>
            </w:r>
            <w:r>
              <w:rPr>
                <w:rFonts w:ascii="宋体" w:hAnsi="宋体"/>
                <w:bCs/>
                <w:color w:val="000000" w:themeColor="text1"/>
                <w:szCs w:val="21"/>
                <w:highlight w:val="none"/>
                <w14:textFill>
                  <w14:solidFill>
                    <w14:schemeClr w14:val="tx1"/>
                  </w14:solidFill>
                </w14:textFill>
              </w:rPr>
              <w:t>(www.ccgp.gov.cn)</w:t>
            </w:r>
            <w:r>
              <w:rPr>
                <w:rFonts w:hint="eastAsia" w:ascii="宋体" w:hAnsi="宋体"/>
                <w:bCs/>
                <w:color w:val="000000" w:themeColor="text1"/>
                <w:szCs w:val="21"/>
                <w:highlight w:val="none"/>
                <w14:textFill>
                  <w14:solidFill>
                    <w14:schemeClr w14:val="tx1"/>
                  </w14:solidFill>
                </w14:textFill>
              </w:rPr>
              <w:t>查询结果为准，如相关失信记录已失效，</w:t>
            </w:r>
            <w:r>
              <w:rPr>
                <w:rFonts w:hint="eastAsia" w:ascii="宋体" w:hAnsi="宋体"/>
                <w:bCs/>
                <w:color w:val="000000" w:themeColor="text1"/>
                <w:szCs w:val="21"/>
                <w:highlight w:val="none"/>
                <w:lang w:eastAsia="zh-CN"/>
                <w14:textFill>
                  <w14:solidFill>
                    <w14:schemeClr w14:val="tx1"/>
                  </w14:solidFill>
                </w14:textFill>
              </w:rPr>
              <w:t>投标供人</w:t>
            </w:r>
            <w:r>
              <w:rPr>
                <w:rFonts w:hint="eastAsia" w:ascii="宋体" w:hAnsi="宋体"/>
                <w:bCs/>
                <w:color w:val="000000" w:themeColor="text1"/>
                <w:szCs w:val="21"/>
                <w:highlight w:val="none"/>
                <w14:textFill>
                  <w14:solidFill>
                    <w14:schemeClr w14:val="tx1"/>
                  </w14:solidFill>
                </w14:textFill>
              </w:rPr>
              <w:t>提供相关证明资料）</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3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5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67"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3336"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7"/>
    <w:bookmarkEnd w:id="1348"/>
    <w:bookmarkEnd w:id="1349"/>
    <w:bookmarkEnd w:id="1350"/>
    <w:bookmarkEnd w:id="1351"/>
    <w:p>
      <w:pPr>
        <w:pStyle w:val="4"/>
        <w:numPr>
          <w:ilvl w:val="0"/>
          <w:numId w:val="0"/>
        </w:numPr>
        <w:rPr>
          <w:color w:val="000000" w:themeColor="text1"/>
          <w:highlight w:val="none"/>
          <w14:textFill>
            <w14:solidFill>
              <w14:schemeClr w14:val="tx1"/>
            </w14:solidFill>
          </w14:textFill>
        </w:rPr>
      </w:pPr>
      <w:bookmarkStart w:id="1707" w:name="_Toc4384"/>
      <w:bookmarkStart w:id="1708" w:name="_Toc399684363"/>
      <w:bookmarkStart w:id="1709" w:name="_Toc399147593"/>
      <w:bookmarkStart w:id="1710" w:name="_Toc382404102"/>
      <w:bookmarkStart w:id="1711" w:name="_Toc331684055"/>
      <w:bookmarkStart w:id="1712" w:name="_Toc336681593"/>
      <w:bookmarkStart w:id="1713" w:name="_Toc343248431"/>
      <w:bookmarkStart w:id="1714" w:name="_Toc340507455"/>
      <w:bookmarkStart w:id="1715" w:name="_Toc339019902"/>
      <w:bookmarkStart w:id="1716" w:name="_Toc365967085"/>
      <w:bookmarkStart w:id="1717" w:name="_Toc339441100"/>
      <w:bookmarkStart w:id="1718" w:name="_Toc331512914"/>
      <w:bookmarkStart w:id="1719" w:name="_Toc342296774"/>
      <w:bookmarkStart w:id="1720" w:name="_Toc333935700"/>
      <w:bookmarkStart w:id="1721" w:name="_Toc332206722"/>
      <w:bookmarkStart w:id="1722" w:name="_Toc342398143"/>
      <w:bookmarkStart w:id="1723" w:name="_Toc333935359"/>
      <w:bookmarkStart w:id="1724" w:name="_Toc343247113"/>
      <w:bookmarkStart w:id="1725" w:name="_Toc330459999"/>
      <w:bookmarkStart w:id="1726" w:name="_Toc345312610"/>
      <w:bookmarkStart w:id="1727" w:name="_Toc333238647"/>
      <w:bookmarkStart w:id="1728" w:name="_Toc342060388"/>
      <w:bookmarkStart w:id="1729" w:name="_Toc332270360"/>
      <w:bookmarkStart w:id="1730" w:name="_Toc340677083"/>
      <w:bookmarkStart w:id="1731" w:name="_Toc340672882"/>
      <w:bookmarkStart w:id="1732" w:name="_Toc350438762"/>
      <w:bookmarkStart w:id="1733" w:name="_Toc365985191"/>
      <w:bookmarkStart w:id="1734" w:name="_Toc339362313"/>
      <w:bookmarkStart w:id="1735" w:name="_Toc333237691"/>
      <w:bookmarkStart w:id="1736" w:name="_Toc339020028"/>
      <w:bookmarkStart w:id="1737" w:name="_Toc350756463"/>
      <w:bookmarkStart w:id="1738" w:name="_Toc333237802"/>
      <w:bookmarkStart w:id="1739" w:name="_Toc366072542"/>
      <w:bookmarkStart w:id="1740" w:name="_Toc341348353"/>
      <w:bookmarkStart w:id="1741" w:name="_Toc336681948"/>
      <w:bookmarkStart w:id="1742" w:name="_Toc339020108"/>
      <w:bookmarkStart w:id="1743" w:name="_Toc343612933"/>
      <w:bookmarkStart w:id="1744" w:name="_Toc342312456"/>
      <w:bookmarkStart w:id="1745" w:name="_Toc337632371"/>
      <w:bookmarkStart w:id="1746" w:name="_Toc339020246"/>
      <w:bookmarkStart w:id="1747" w:name="_Toc467236768"/>
      <w:bookmarkStart w:id="1748" w:name="_Toc458262638"/>
      <w:bookmarkStart w:id="1749" w:name="_Toc468606057"/>
      <w:bookmarkStart w:id="1750" w:name="_Toc479991610"/>
      <w:bookmarkStart w:id="1751" w:name="_Toc480020285"/>
      <w:bookmarkStart w:id="1752" w:name="_Toc491658679"/>
      <w:bookmarkStart w:id="1753" w:name="_Toc467987851"/>
      <w:bookmarkStart w:id="1754" w:name="_Toc480010736"/>
      <w:bookmarkStart w:id="1755" w:name="_Toc6727971"/>
      <w:bookmarkStart w:id="1756" w:name="_Toc6397150"/>
      <w:bookmarkStart w:id="1757" w:name="_Toc468157564"/>
      <w:bookmarkStart w:id="1758" w:name="_Toc480021081"/>
      <w:bookmarkStart w:id="1759" w:name="_Toc454701405"/>
      <w:bookmarkStart w:id="1760" w:name="_Toc500861026"/>
      <w:r>
        <w:rPr>
          <w:rFonts w:hint="eastAsia"/>
          <w:color w:val="000000" w:themeColor="text1"/>
          <w:highlight w:val="none"/>
          <w14:textFill>
            <w14:solidFill>
              <w14:schemeClr w14:val="tx1"/>
            </w14:solidFill>
          </w14:textFill>
        </w:rPr>
        <w:t>（一）资格审查文件要求提交的有效证明文件</w:t>
      </w:r>
      <w:bookmarkEnd w:id="170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8"/>
    <w:bookmarkEnd w:id="1709"/>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61" w:name="_Toc25015"/>
      <w:r>
        <w:rPr>
          <w:rFonts w:hint="eastAsia" w:hAnsi="黑体"/>
          <w:color w:val="000000" w:themeColor="text1"/>
          <w:szCs w:val="21"/>
          <w:highlight w:val="none"/>
          <w14:textFill>
            <w14:solidFill>
              <w14:schemeClr w14:val="tx1"/>
            </w14:solidFill>
          </w14:textFill>
        </w:rPr>
        <w:t>（二）无重大违法记录声明函</w:t>
      </w:r>
      <w:bookmarkEnd w:id="1710"/>
      <w:bookmarkEnd w:id="1761"/>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62" w:name="_Toc339020115"/>
      <w:bookmarkStart w:id="1763" w:name="_Toc342296781"/>
      <w:bookmarkStart w:id="1764" w:name="_Toc341348360"/>
      <w:bookmarkStart w:id="1765" w:name="_Toc350438769"/>
      <w:bookmarkStart w:id="1766" w:name="_Toc339020035"/>
      <w:bookmarkStart w:id="1767" w:name="_Toc339362320"/>
      <w:bookmarkStart w:id="1768" w:name="_Toc365967092"/>
      <w:bookmarkStart w:id="1769" w:name="_Toc340677090"/>
      <w:bookmarkStart w:id="1770" w:name="_Toc331684062"/>
      <w:bookmarkStart w:id="1771" w:name="_Toc11360"/>
      <w:bookmarkStart w:id="1772" w:name="_Toc336681600"/>
      <w:bookmarkStart w:id="1773" w:name="_Toc332270367"/>
      <w:bookmarkStart w:id="1774" w:name="_Toc343612940"/>
      <w:bookmarkStart w:id="1775" w:name="_Toc333935366"/>
      <w:bookmarkStart w:id="1776" w:name="_Toc343247120"/>
      <w:bookmarkStart w:id="1777" w:name="_Toc339441107"/>
      <w:bookmarkStart w:id="1778" w:name="_Toc330460006"/>
      <w:bookmarkStart w:id="1779" w:name="_Toc365985198"/>
      <w:bookmarkStart w:id="1780" w:name="_Toc342312463"/>
      <w:bookmarkStart w:id="1781" w:name="_Toc340507462"/>
      <w:bookmarkStart w:id="1782" w:name="_Toc333238654"/>
      <w:bookmarkStart w:id="1783" w:name="_Toc333237698"/>
      <w:bookmarkStart w:id="1784" w:name="_Toc340672889"/>
      <w:bookmarkStart w:id="1785" w:name="_Toc337632378"/>
      <w:bookmarkStart w:id="1786" w:name="_Toc331512921"/>
      <w:bookmarkStart w:id="1787" w:name="_Toc333237809"/>
      <w:bookmarkStart w:id="1788" w:name="_Toc339020253"/>
      <w:bookmarkStart w:id="1789" w:name="_Toc342060395"/>
      <w:bookmarkStart w:id="1790" w:name="_Toc345312617"/>
      <w:bookmarkStart w:id="1791" w:name="_Toc366072549"/>
      <w:bookmarkStart w:id="1792" w:name="_Toc343248438"/>
      <w:bookmarkStart w:id="1793" w:name="_Toc342398150"/>
      <w:bookmarkStart w:id="1794" w:name="_Toc339019909"/>
      <w:bookmarkStart w:id="1795" w:name="_Toc336681955"/>
      <w:bookmarkStart w:id="1796" w:name="_Toc332206729"/>
      <w:bookmarkStart w:id="1797" w:name="_Toc333935707"/>
      <w:bookmarkStart w:id="1798" w:name="_Toc350756470"/>
      <w:r>
        <w:rPr>
          <w:rFonts w:hint="eastAsia"/>
          <w:color w:val="000000" w:themeColor="text1"/>
          <w:highlight w:val="none"/>
          <w14:textFill>
            <w14:solidFill>
              <w14:schemeClr w14:val="tx1"/>
            </w14:solidFill>
          </w14:textFill>
        </w:rPr>
        <w:t>投标文件商务及技术部分</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pPr>
        <w:pStyle w:val="4"/>
        <w:numPr>
          <w:ilvl w:val="0"/>
          <w:numId w:val="0"/>
        </w:numPr>
        <w:rPr>
          <w:color w:val="000000" w:themeColor="text1"/>
          <w:sz w:val="24"/>
          <w:highlight w:val="none"/>
          <w14:textFill>
            <w14:solidFill>
              <w14:schemeClr w14:val="tx1"/>
            </w14:solidFill>
          </w14:textFill>
        </w:rPr>
      </w:pPr>
      <w:bookmarkStart w:id="1799" w:name="_Toc14920"/>
      <w:r>
        <w:rPr>
          <w:rFonts w:hint="eastAsia"/>
          <w:color w:val="000000" w:themeColor="text1"/>
          <w:sz w:val="24"/>
          <w:highlight w:val="none"/>
          <w14:textFill>
            <w14:solidFill>
              <w14:schemeClr w14:val="tx1"/>
            </w14:solidFill>
          </w14:textFill>
        </w:rPr>
        <w:t>商务及技术封面格式</w:t>
      </w:r>
      <w:bookmarkEnd w:id="1799"/>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00" w:name="_Toc7512"/>
      <w:r>
        <w:rPr>
          <w:rFonts w:hint="eastAsia" w:ascii="宋体"/>
          <w:b/>
          <w:bCs w:val="0"/>
          <w:color w:val="000000" w:themeColor="text1"/>
          <w:szCs w:val="21"/>
          <w:highlight w:val="none"/>
          <w14:textFill>
            <w14:solidFill>
              <w14:schemeClr w14:val="tx1"/>
            </w14:solidFill>
          </w14:textFill>
        </w:rPr>
        <w:t>符合性自查表</w:t>
      </w:r>
      <w:bookmarkEnd w:id="1800"/>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01" w:name="_Toc2690"/>
      <w:r>
        <w:rPr>
          <w:rFonts w:hint="eastAsia" w:ascii="宋体"/>
          <w:b/>
          <w:color w:val="000000" w:themeColor="text1"/>
          <w:szCs w:val="21"/>
          <w:highlight w:val="none"/>
          <w14:textFill>
            <w14:solidFill>
              <w14:schemeClr w14:val="tx1"/>
            </w14:solidFill>
          </w14:textFill>
        </w:rPr>
        <w:t>评审项目投标资料表</w:t>
      </w:r>
      <w:bookmarkEnd w:id="1801"/>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02" w:name="_Toc382404103"/>
      <w:bookmarkStart w:id="1803" w:name="_Toc2535"/>
      <w:r>
        <w:rPr>
          <w:rFonts w:hint="eastAsia"/>
          <w:color w:val="000000" w:themeColor="text1"/>
          <w:highlight w:val="none"/>
          <w14:textFill>
            <w14:solidFill>
              <w14:schemeClr w14:val="tx1"/>
            </w14:solidFill>
          </w14:textFill>
        </w:rPr>
        <w:t>（一）法定代表人（负责人）证明书</w:t>
      </w:r>
      <w:bookmarkEnd w:id="1802"/>
      <w:bookmarkEnd w:id="1803"/>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04" w:name="_Toc339020109"/>
      <w:bookmarkStart w:id="1805" w:name="_Toc333237692"/>
      <w:bookmarkStart w:id="1806" w:name="_Toc365985192"/>
      <w:bookmarkStart w:id="1807" w:name="_Toc339019903"/>
      <w:bookmarkStart w:id="1808" w:name="_Toc339020247"/>
      <w:bookmarkStart w:id="1809" w:name="_Toc342398144"/>
      <w:bookmarkStart w:id="1810" w:name="_Toc333238648"/>
      <w:bookmarkStart w:id="1811" w:name="_Toc339362314"/>
      <w:bookmarkStart w:id="1812" w:name="_Toc350756464"/>
      <w:bookmarkStart w:id="1813" w:name="_Toc382404104"/>
      <w:bookmarkStart w:id="1814" w:name="_Toc337632372"/>
      <w:bookmarkStart w:id="1815" w:name="_Toc343612934"/>
      <w:bookmarkStart w:id="1816" w:name="_Toc350438763"/>
      <w:bookmarkStart w:id="1817" w:name="_Toc342296775"/>
      <w:bookmarkStart w:id="1818" w:name="_Toc345312611"/>
      <w:bookmarkStart w:id="1819" w:name="_Toc365967086"/>
      <w:bookmarkStart w:id="1820" w:name="_Toc340677084"/>
      <w:bookmarkStart w:id="1821" w:name="_Toc22847"/>
      <w:bookmarkStart w:id="1822" w:name="_Toc339020029"/>
      <w:bookmarkStart w:id="1823" w:name="_Toc331512915"/>
      <w:bookmarkStart w:id="1824" w:name="_Toc332270361"/>
      <w:bookmarkStart w:id="1825" w:name="_Toc336681949"/>
      <w:bookmarkStart w:id="1826" w:name="_Toc333237803"/>
      <w:bookmarkStart w:id="1827" w:name="_Toc366072543"/>
      <w:bookmarkStart w:id="1828" w:name="_Toc330460000"/>
      <w:bookmarkStart w:id="1829" w:name="_Toc339441101"/>
      <w:bookmarkStart w:id="1830" w:name="_Toc343248432"/>
      <w:bookmarkStart w:id="1831" w:name="_Toc332206723"/>
      <w:bookmarkStart w:id="1832" w:name="_Toc340507456"/>
      <w:bookmarkStart w:id="1833" w:name="_Toc341348354"/>
      <w:bookmarkStart w:id="1834" w:name="_Toc343247114"/>
      <w:bookmarkStart w:id="1835" w:name="_Toc331684056"/>
      <w:bookmarkStart w:id="1836" w:name="_Toc342312457"/>
      <w:bookmarkStart w:id="1837" w:name="_Toc340672883"/>
      <w:bookmarkStart w:id="1838" w:name="_Toc333935360"/>
      <w:bookmarkStart w:id="1839" w:name="_Toc336681594"/>
      <w:bookmarkStart w:id="1840" w:name="_Toc333935701"/>
      <w:bookmarkStart w:id="1841" w:name="_Toc342060389"/>
      <w:r>
        <w:rPr>
          <w:rFonts w:hint="eastAsia"/>
          <w:color w:val="000000" w:themeColor="text1"/>
          <w:highlight w:val="none"/>
          <w14:textFill>
            <w14:solidFill>
              <w14:schemeClr w14:val="tx1"/>
            </w14:solidFill>
          </w14:textFill>
        </w:rPr>
        <w:t>（二）法定代表人（负责人）授权书</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701"/>
    <w:p>
      <w:pPr>
        <w:pStyle w:val="4"/>
        <w:numPr>
          <w:ilvl w:val="0"/>
          <w:numId w:val="0"/>
        </w:numPr>
        <w:rPr>
          <w:color w:val="000000" w:themeColor="text1"/>
          <w:highlight w:val="none"/>
          <w14:textFill>
            <w14:solidFill>
              <w14:schemeClr w14:val="tx1"/>
            </w14:solidFill>
          </w14:textFill>
        </w:rPr>
      </w:pPr>
      <w:bookmarkStart w:id="1842" w:name="_Toc366072550"/>
      <w:bookmarkStart w:id="1843" w:name="_Toc341348361"/>
      <w:bookmarkStart w:id="1844" w:name="_Toc343247121"/>
      <w:bookmarkStart w:id="1845" w:name="_Toc331684063"/>
      <w:bookmarkStart w:id="1846" w:name="_Toc333237699"/>
      <w:bookmarkStart w:id="1847" w:name="_Toc336681601"/>
      <w:bookmarkStart w:id="1848" w:name="_Toc342312464"/>
      <w:bookmarkStart w:id="1849" w:name="_Toc343612941"/>
      <w:bookmarkStart w:id="1850" w:name="_Toc340507463"/>
      <w:bookmarkStart w:id="1851" w:name="_Toc365985199"/>
      <w:bookmarkStart w:id="1852" w:name="_Toc333238655"/>
      <w:bookmarkStart w:id="1853" w:name="_Toc339019910"/>
      <w:bookmarkStart w:id="1854" w:name="_Toc332270368"/>
      <w:bookmarkStart w:id="1855" w:name="_Toc342060396"/>
      <w:bookmarkStart w:id="1856" w:name="_Toc333935367"/>
      <w:bookmarkStart w:id="1857" w:name="_Toc333237810"/>
      <w:bookmarkStart w:id="1858" w:name="_Toc342398151"/>
      <w:bookmarkStart w:id="1859" w:name="_Toc340672890"/>
      <w:bookmarkStart w:id="1860" w:name="_Toc330460007"/>
      <w:bookmarkStart w:id="1861" w:name="_Toc339441108"/>
      <w:bookmarkStart w:id="1862" w:name="_Toc333935708"/>
      <w:bookmarkStart w:id="1863" w:name="_Toc350438770"/>
      <w:bookmarkStart w:id="1864" w:name="_Toc339020254"/>
      <w:bookmarkStart w:id="1865" w:name="_Toc340677091"/>
      <w:bookmarkStart w:id="1866" w:name="_Toc337632379"/>
      <w:bookmarkStart w:id="1867" w:name="_Toc332206730"/>
      <w:bookmarkStart w:id="1868" w:name="_Toc23568"/>
      <w:bookmarkStart w:id="1869" w:name="_Toc343248439"/>
      <w:bookmarkStart w:id="1870" w:name="_Toc350756471"/>
      <w:bookmarkStart w:id="1871" w:name="_Toc336681956"/>
      <w:bookmarkStart w:id="1872" w:name="_Toc339020036"/>
      <w:bookmarkStart w:id="1873" w:name="_Toc331512922"/>
      <w:bookmarkStart w:id="1874" w:name="_Toc365967093"/>
      <w:bookmarkStart w:id="1875" w:name="_Toc339362321"/>
      <w:bookmarkStart w:id="1876" w:name="_Toc345312618"/>
      <w:bookmarkStart w:id="1877" w:name="_Toc339020116"/>
      <w:bookmarkStart w:id="1878" w:name="_Toc342296782"/>
      <w:r>
        <w:rPr>
          <w:rFonts w:hint="eastAsia"/>
          <w:color w:val="000000" w:themeColor="text1"/>
          <w:highlight w:val="none"/>
          <w14:textFill>
            <w14:solidFill>
              <w14:schemeClr w14:val="tx1"/>
            </w14:solidFill>
          </w14:textFill>
        </w:rPr>
        <w:t>附件一：投标</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r>
        <w:rPr>
          <w:rFonts w:hint="eastAsia"/>
          <w:color w:val="000000" w:themeColor="text1"/>
          <w:highlight w:val="none"/>
          <w14:textFill>
            <w14:solidFill>
              <w14:schemeClr w14:val="tx1"/>
            </w14:solidFill>
          </w14:textFill>
        </w:rPr>
        <w:t>函</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hint="eastAsia" w:ascii="宋体" w:hAnsi="宋体"/>
          <w:b w:val="0"/>
          <w:bCs/>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所附投标价格表中规定的应提交和交付的投标</w:t>
      </w:r>
      <w:r>
        <w:rPr>
          <w:rFonts w:hint="eastAsia"/>
          <w:color w:val="000000" w:themeColor="text1"/>
          <w:highlight w:val="none"/>
          <w14:textFill>
            <w14:solidFill>
              <w14:schemeClr w14:val="tx1"/>
            </w14:solidFill>
          </w14:textFill>
        </w:rPr>
        <w:t>折扣率</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u w:val="single"/>
          <w14:textFill>
            <w14:solidFill>
              <w14:schemeClr w14:val="tx1"/>
            </w14:solidFill>
          </w14:textFill>
        </w:rPr>
        <w:t xml:space="preserve"> （用文字和数字表示的投标折扣率）  </w:t>
      </w:r>
      <w:r>
        <w:rPr>
          <w:rFonts w:hint="eastAsia" w:ascii="宋体" w:hAnsi="宋体"/>
          <w:color w:val="000000" w:themeColor="text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hint="eastAsia" w:ascii="宋体" w:hAnsi="宋体"/>
          <w:b w:val="0"/>
          <w:bCs/>
          <w:color w:val="000000" w:themeColor="text1"/>
          <w:sz w:val="21"/>
          <w:szCs w:val="2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为采购项目提供整体设计、规范编制或者项目管理、监理、检测等服务的供应商及其附属机构，不得再参加同一采购项目的其他采购活动</w:t>
      </w:r>
      <w:r>
        <w:rPr>
          <w:rFonts w:hint="eastAsia" w:ascii="宋体" w:hAnsi="宋体"/>
          <w:b w:val="0"/>
          <w:bCs/>
          <w:color w:val="000000" w:themeColor="text1"/>
          <w:sz w:val="21"/>
          <w:szCs w:val="21"/>
          <w:highlight w:val="none"/>
          <w:lang w:val="en-US" w:eastAsia="zh-CN"/>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 </w:t>
      </w:r>
      <w:r>
        <w:rPr>
          <w:rFonts w:hint="eastAsia" w:ascii="宋体" w:hAnsi="宋体" w:cs="Tahoma"/>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Cs/>
          <w:color w:val="000000" w:themeColor="text1"/>
          <w:sz w:val="2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 w:val="21"/>
          <w:szCs w:val="21"/>
          <w:highlight w:val="none"/>
          <w14:textFill>
            <w14:solidFill>
              <w14:schemeClr w14:val="tx1"/>
            </w14:solidFill>
          </w14:textFill>
        </w:rPr>
        <w:t>方</w:t>
      </w:r>
      <w:r>
        <w:rPr>
          <w:rFonts w:hint="eastAsia" w:ascii="宋体" w:hAnsi="宋体"/>
          <w:bCs/>
          <w:color w:val="000000" w:themeColor="text1"/>
          <w:sz w:val="2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79" w:name="_Hlt16935467"/>
      <w:bookmarkEnd w:id="1879"/>
      <w:bookmarkStart w:id="1880" w:name="_Toc365967094"/>
      <w:bookmarkStart w:id="1881" w:name="_Toc350438771"/>
      <w:bookmarkStart w:id="1882" w:name="_Toc341348362"/>
      <w:bookmarkStart w:id="1883" w:name="_Toc333238656"/>
      <w:bookmarkStart w:id="1884" w:name="_Toc333237811"/>
      <w:bookmarkStart w:id="1885" w:name="_Toc339362322"/>
      <w:bookmarkStart w:id="1886" w:name="_Toc332206731"/>
      <w:bookmarkStart w:id="1887" w:name="_Toc78816017"/>
      <w:bookmarkStart w:id="1888" w:name="_Toc332270369"/>
      <w:bookmarkStart w:id="1889" w:name="_Toc343248440"/>
      <w:bookmarkStart w:id="1890" w:name="_Toc333935368"/>
      <w:bookmarkStart w:id="1891" w:name="_Toc331512923"/>
      <w:bookmarkStart w:id="1892" w:name="_Toc336681602"/>
      <w:bookmarkStart w:id="1893" w:name="_Toc343612942"/>
      <w:bookmarkStart w:id="1894" w:name="_Toc342060397"/>
      <w:bookmarkStart w:id="1895" w:name="_Toc366072551"/>
      <w:bookmarkStart w:id="1896" w:name="_Toc333935709"/>
      <w:bookmarkStart w:id="1897" w:name="_Toc339020037"/>
      <w:bookmarkStart w:id="1898" w:name="_Toc343247122"/>
      <w:bookmarkStart w:id="1899" w:name="_Toc340677092"/>
      <w:bookmarkStart w:id="1900" w:name="_Toc13506"/>
      <w:bookmarkStart w:id="1901" w:name="_Toc350756472"/>
      <w:bookmarkStart w:id="1902" w:name="_Toc339019911"/>
      <w:bookmarkStart w:id="1903" w:name="_Toc337632380"/>
      <w:bookmarkStart w:id="1904" w:name="_Toc342312465"/>
      <w:bookmarkStart w:id="1905" w:name="_Toc333237700"/>
      <w:bookmarkStart w:id="1906" w:name="_Toc336681957"/>
      <w:bookmarkStart w:id="1907" w:name="_Toc339020117"/>
      <w:bookmarkStart w:id="1908" w:name="_Toc331684064"/>
      <w:bookmarkStart w:id="1909" w:name="_Toc342398152"/>
      <w:bookmarkStart w:id="1910" w:name="_Toc365985200"/>
      <w:bookmarkStart w:id="1911" w:name="_Toc339020255"/>
      <w:bookmarkStart w:id="1912" w:name="_Toc330460008"/>
      <w:bookmarkStart w:id="1913" w:name="_Toc340672891"/>
      <w:bookmarkStart w:id="1914" w:name="_Toc342296783"/>
      <w:bookmarkStart w:id="1915" w:name="_Toc340507464"/>
      <w:bookmarkStart w:id="1916" w:name="_Toc339441109"/>
      <w:bookmarkStart w:id="1917" w:name="_Toc345312619"/>
      <w:r>
        <w:rPr>
          <w:rFonts w:hint="eastAsia"/>
          <w:color w:val="000000" w:themeColor="text1"/>
          <w:highlight w:val="none"/>
          <w14:textFill>
            <w14:solidFill>
              <w14:schemeClr w14:val="tx1"/>
            </w14:solidFill>
          </w14:textFill>
        </w:rPr>
        <w:t>附件二：开标一览表</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8"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8"/>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折扣率</w:t>
            </w:r>
            <w:r>
              <w:rPr>
                <w:rFonts w:hint="eastAsia" w:ascii="宋体" w:hAnsi="宋体"/>
                <w:bCs/>
                <w:color w:val="000000" w:themeColor="text1"/>
                <w:highlight w:val="none"/>
                <w14:textFill>
                  <w14:solidFill>
                    <w14:schemeClr w14:val="tx1"/>
                  </w14:solidFill>
                </w14:textFill>
              </w:rPr>
              <w:t>/%</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ind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u w:val="single"/>
                <w14:textFill>
                  <w14:solidFill>
                    <w14:schemeClr w14:val="tx1"/>
                  </w14:solidFill>
                </w14:textFill>
              </w:rPr>
              <w:t xml:space="preserve">       %</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19" w:name="_Toc339441111"/>
      <w:bookmarkStart w:id="1920" w:name="_Toc342296785"/>
      <w:bookmarkStart w:id="1921" w:name="_Toc365967096"/>
      <w:bookmarkStart w:id="1922" w:name="_Toc339020257"/>
      <w:bookmarkStart w:id="1923" w:name="_Toc340507466"/>
      <w:bookmarkStart w:id="1924" w:name="_Toc333238658"/>
      <w:bookmarkStart w:id="1925" w:name="_Toc340672893"/>
      <w:bookmarkStart w:id="1926" w:name="_Toc333237702"/>
      <w:bookmarkStart w:id="1927" w:name="_Toc343247124"/>
      <w:bookmarkStart w:id="1928" w:name="_Toc365985202"/>
      <w:bookmarkStart w:id="1929" w:name="_Toc343612944"/>
      <w:bookmarkStart w:id="1930" w:name="_Toc339020039"/>
      <w:bookmarkStart w:id="1931" w:name="_Toc340677094"/>
      <w:bookmarkStart w:id="1932" w:name="_Toc339020119"/>
      <w:bookmarkStart w:id="1933" w:name="_Toc332270371"/>
      <w:bookmarkStart w:id="1934" w:name="_Toc331684066"/>
      <w:bookmarkStart w:id="1935" w:name="_Toc350756474"/>
      <w:bookmarkStart w:id="1936" w:name="_Toc336681959"/>
      <w:bookmarkStart w:id="1937" w:name="_Toc339362324"/>
      <w:bookmarkStart w:id="1938" w:name="_Toc342398154"/>
      <w:bookmarkStart w:id="1939" w:name="_Toc11309"/>
      <w:bookmarkStart w:id="1940" w:name="_Toc333935370"/>
      <w:bookmarkStart w:id="1941" w:name="_Toc333935711"/>
      <w:bookmarkStart w:id="1942" w:name="_Toc342060399"/>
      <w:bookmarkStart w:id="1943" w:name="_Toc339019913"/>
      <w:bookmarkStart w:id="1944" w:name="_Toc331512925"/>
      <w:bookmarkStart w:id="1945" w:name="_Toc366072553"/>
      <w:bookmarkStart w:id="1946" w:name="_Toc343248442"/>
      <w:bookmarkStart w:id="1947" w:name="_Toc350438773"/>
      <w:bookmarkStart w:id="1948" w:name="_Toc342312467"/>
      <w:bookmarkStart w:id="1949" w:name="_Toc341348364"/>
      <w:bookmarkStart w:id="1950" w:name="_Toc337632382"/>
      <w:bookmarkStart w:id="1951" w:name="_Toc330460010"/>
      <w:bookmarkStart w:id="1952" w:name="_Toc333237813"/>
      <w:bookmarkStart w:id="1953" w:name="_Toc336681604"/>
      <w:bookmarkStart w:id="1954" w:name="_Toc345312621"/>
      <w:bookmarkStart w:id="1955" w:name="_Toc33220673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56" w:name="_Toc4757"/>
      <w:bookmarkStart w:id="1957" w:name="_Toc365967097"/>
      <w:bookmarkStart w:id="1958" w:name="_Toc333935371"/>
      <w:bookmarkStart w:id="1959" w:name="_Toc333237703"/>
      <w:bookmarkStart w:id="1960" w:name="_Toc365985203"/>
      <w:bookmarkStart w:id="1961" w:name="_Toc343248443"/>
      <w:bookmarkStart w:id="1962" w:name="_Toc342060400"/>
      <w:bookmarkStart w:id="1963" w:name="_Toc333238659"/>
      <w:bookmarkStart w:id="1964" w:name="_Toc339020040"/>
      <w:bookmarkStart w:id="1965" w:name="_Toc350756475"/>
      <w:bookmarkStart w:id="1966" w:name="_Toc339441112"/>
      <w:bookmarkStart w:id="1967" w:name="_Toc333237814"/>
      <w:bookmarkStart w:id="1968" w:name="_Toc336681605"/>
      <w:bookmarkStart w:id="1969" w:name="_Toc337632383"/>
      <w:bookmarkStart w:id="1970" w:name="_Toc340677095"/>
      <w:bookmarkStart w:id="1971" w:name="_Toc341348365"/>
      <w:bookmarkStart w:id="1972" w:name="_Toc339020120"/>
      <w:bookmarkStart w:id="1973" w:name="_Toc342312468"/>
      <w:bookmarkStart w:id="1974" w:name="_Toc331512926"/>
      <w:bookmarkStart w:id="1975" w:name="_Toc339019914"/>
      <w:bookmarkStart w:id="1976" w:name="_Toc340672894"/>
      <w:bookmarkStart w:id="1977" w:name="_Toc332206734"/>
      <w:bookmarkStart w:id="1978" w:name="_Toc336681960"/>
      <w:bookmarkStart w:id="1979" w:name="_Toc333935712"/>
      <w:bookmarkStart w:id="1980" w:name="_Toc366072554"/>
      <w:bookmarkStart w:id="1981" w:name="_Toc343247125"/>
      <w:bookmarkStart w:id="1982" w:name="_Toc350438774"/>
      <w:bookmarkStart w:id="1983" w:name="_Toc330460011"/>
      <w:bookmarkStart w:id="1984" w:name="_Toc345312622"/>
      <w:bookmarkStart w:id="1985" w:name="_Toc340507467"/>
      <w:bookmarkStart w:id="1986" w:name="_Toc339020258"/>
      <w:bookmarkStart w:id="1987" w:name="_Toc339362325"/>
      <w:bookmarkStart w:id="1988" w:name="_Toc342398155"/>
      <w:bookmarkStart w:id="1989" w:name="_Toc343612945"/>
      <w:bookmarkStart w:id="1990" w:name="_Toc331684067"/>
      <w:bookmarkStart w:id="1991" w:name="_Toc342296786"/>
      <w:bookmarkStart w:id="1992" w:name="_Toc3322703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956"/>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93" w:name="_Toc332270376"/>
      <w:bookmarkStart w:id="1994" w:name="_Toc333238663"/>
      <w:bookmarkStart w:id="1995" w:name="_Toc339020124"/>
      <w:bookmarkStart w:id="1996" w:name="_Toc366072561"/>
      <w:bookmarkStart w:id="1997" w:name="_Toc342296790"/>
      <w:bookmarkStart w:id="1998" w:name="_Toc340507471"/>
      <w:bookmarkStart w:id="1999" w:name="_Toc342312472"/>
      <w:bookmarkStart w:id="2000" w:name="_Toc342398159"/>
      <w:bookmarkStart w:id="2001" w:name="_Toc336681609"/>
      <w:bookmarkStart w:id="2002" w:name="_Toc340677099"/>
      <w:bookmarkStart w:id="2003" w:name="_Toc336681964"/>
      <w:bookmarkStart w:id="2004" w:name="_Toc365967104"/>
      <w:bookmarkStart w:id="2005" w:name="_Toc333935716"/>
      <w:bookmarkStart w:id="2006" w:name="_Toc339362329"/>
      <w:bookmarkStart w:id="2007" w:name="_Toc432695228"/>
      <w:bookmarkStart w:id="2008" w:name="_Toc345312626"/>
      <w:bookmarkStart w:id="2009" w:name="_Toc332206738"/>
      <w:bookmarkStart w:id="2010" w:name="_Toc365985210"/>
      <w:bookmarkStart w:id="2011" w:name="_Toc337632387"/>
      <w:bookmarkStart w:id="2012" w:name="_Toc17877"/>
      <w:bookmarkStart w:id="2013" w:name="_Toc330460015"/>
      <w:bookmarkStart w:id="2014" w:name="_Toc331684071"/>
      <w:bookmarkStart w:id="2015" w:name="_Toc333935375"/>
      <w:bookmarkStart w:id="2016" w:name="_Toc339020044"/>
      <w:bookmarkStart w:id="2017" w:name="_Toc331512930"/>
      <w:bookmarkStart w:id="2018" w:name="_Toc333237818"/>
      <w:bookmarkStart w:id="2019" w:name="_Toc339019918"/>
      <w:bookmarkStart w:id="2020" w:name="_Toc350756479"/>
      <w:bookmarkStart w:id="2021" w:name="_Toc339020262"/>
      <w:bookmarkStart w:id="2022" w:name="_Toc339441116"/>
      <w:bookmarkStart w:id="2023" w:name="_Toc350438778"/>
      <w:bookmarkStart w:id="2024" w:name="_Toc333237707"/>
      <w:bookmarkStart w:id="2025" w:name="_Toc343248447"/>
      <w:bookmarkStart w:id="2026" w:name="_Toc343612949"/>
      <w:bookmarkStart w:id="2027" w:name="_Toc343247129"/>
      <w:bookmarkStart w:id="2028" w:name="_Toc341348369"/>
      <w:bookmarkStart w:id="2029" w:name="_Toc342060404"/>
      <w:bookmarkStart w:id="2030" w:name="_Toc34067289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31"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31"/>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32"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32"/>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33" w:name="_Toc21343"/>
      <w:bookmarkStart w:id="2034" w:name="_Toc432682754"/>
      <w:bookmarkStart w:id="2035" w:name="_Toc432695229"/>
      <w:bookmarkStart w:id="2036" w:name="_Toc430771089"/>
      <w:bookmarkStart w:id="2037" w:name="_Toc366072562"/>
      <w:bookmarkStart w:id="2038" w:name="_Toc340672899"/>
      <w:bookmarkStart w:id="2039" w:name="_Toc102451601"/>
      <w:bookmarkStart w:id="2040" w:name="_Toc343247130"/>
      <w:bookmarkStart w:id="2041" w:name="_Toc337632388"/>
      <w:bookmarkStart w:id="2042" w:name="_Toc339362330"/>
      <w:bookmarkStart w:id="2043" w:name="_Toc350438779"/>
      <w:bookmarkStart w:id="2044" w:name="_Toc342312473"/>
      <w:bookmarkStart w:id="2045" w:name="_Toc343248448"/>
      <w:bookmarkStart w:id="2046" w:name="_Toc340677100"/>
      <w:bookmarkStart w:id="2047" w:name="_Toc339020045"/>
      <w:bookmarkStart w:id="2048" w:name="_Toc333238664"/>
      <w:bookmarkStart w:id="2049" w:name="_Toc336681610"/>
      <w:bookmarkStart w:id="2050" w:name="_Toc333237819"/>
      <w:bookmarkStart w:id="2051" w:name="_Toc339020263"/>
      <w:bookmarkStart w:id="2052" w:name="_Toc333935717"/>
      <w:bookmarkStart w:id="2053" w:name="_Toc340507472"/>
      <w:bookmarkStart w:id="2054" w:name="_Toc333237708"/>
      <w:bookmarkStart w:id="2055" w:name="_Toc342060405"/>
      <w:bookmarkStart w:id="2056" w:name="_Toc343612950"/>
      <w:bookmarkStart w:id="2057" w:name="_Toc332270377"/>
      <w:bookmarkStart w:id="2058" w:name="_Toc339019919"/>
      <w:bookmarkStart w:id="2059" w:name="_Toc342398160"/>
      <w:bookmarkStart w:id="2060" w:name="_Toc333935376"/>
      <w:bookmarkStart w:id="2061" w:name="_Toc331512931"/>
      <w:bookmarkStart w:id="2062" w:name="_Toc345312627"/>
      <w:bookmarkStart w:id="2063" w:name="_Toc336681965"/>
      <w:bookmarkStart w:id="2064" w:name="_Toc342296791"/>
      <w:bookmarkStart w:id="2065" w:name="_Toc331684072"/>
      <w:bookmarkStart w:id="2066" w:name="_Toc350756480"/>
      <w:bookmarkStart w:id="2067" w:name="_Toc339020125"/>
      <w:bookmarkStart w:id="2068" w:name="_Toc332206739"/>
      <w:bookmarkStart w:id="2069" w:name="_Toc365967105"/>
      <w:bookmarkStart w:id="2070" w:name="_Toc339441117"/>
      <w:bookmarkStart w:id="2071" w:name="_Toc365985211"/>
      <w:bookmarkStart w:id="2072" w:name="_Toc341348370"/>
      <w:bookmarkStart w:id="2073" w:name="_Toc33046001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33"/>
      <w:bookmarkEnd w:id="2034"/>
      <w:bookmarkEnd w:id="2035"/>
      <w:bookmarkEnd w:id="203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74"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74"/>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75" w:name="_Toc25808"/>
      <w:bookmarkStart w:id="2076"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7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077" w:name="_Toc12930"/>
      <w:bookmarkStart w:id="2078"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7"/>
      <w:bookmarkEnd w:id="207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79" w:name="_Toc326065622"/>
      <w:bookmarkStart w:id="2080" w:name="_Toc350438780"/>
      <w:bookmarkStart w:id="2081" w:name="_Toc345312628"/>
      <w:bookmarkStart w:id="2082" w:name="_Toc337632389"/>
      <w:bookmarkStart w:id="2083" w:name="_Toc332206740"/>
      <w:bookmarkStart w:id="2084" w:name="_Toc339020264"/>
      <w:bookmarkStart w:id="2085" w:name="_Toc330460017"/>
      <w:bookmarkStart w:id="2086" w:name="_Toc29389"/>
      <w:bookmarkStart w:id="2087" w:name="_Toc339019920"/>
      <w:bookmarkStart w:id="2088" w:name="_Toc339020046"/>
      <w:bookmarkStart w:id="2089" w:name="_Toc342398161"/>
      <w:bookmarkStart w:id="2090" w:name="_Toc350756481"/>
      <w:bookmarkStart w:id="2091" w:name="_Toc342060406"/>
      <w:bookmarkStart w:id="2092" w:name="_Toc365985212"/>
      <w:bookmarkStart w:id="2093" w:name="_Toc343248449"/>
      <w:bookmarkStart w:id="2094" w:name="_Toc332270378"/>
      <w:bookmarkStart w:id="2095" w:name="_Toc339020126"/>
      <w:bookmarkStart w:id="2096" w:name="_Toc339441118"/>
      <w:bookmarkStart w:id="2097" w:name="_Toc343247131"/>
      <w:bookmarkStart w:id="2098" w:name="_Toc331512932"/>
      <w:bookmarkStart w:id="2099" w:name="_Toc366072563"/>
      <w:bookmarkStart w:id="2100" w:name="_Toc333935718"/>
      <w:bookmarkStart w:id="2101" w:name="_Toc343612951"/>
      <w:bookmarkStart w:id="2102" w:name="_Toc342312474"/>
      <w:bookmarkStart w:id="2103" w:name="_Toc340677101"/>
      <w:bookmarkStart w:id="2104" w:name="_Toc333238665"/>
      <w:bookmarkStart w:id="2105" w:name="_Toc432695231"/>
      <w:bookmarkStart w:id="2106" w:name="_Toc331684073"/>
      <w:bookmarkStart w:id="2107" w:name="_Toc336681611"/>
      <w:bookmarkStart w:id="2108" w:name="_Toc340672900"/>
      <w:bookmarkStart w:id="2109" w:name="_Toc333935377"/>
      <w:bookmarkStart w:id="2110" w:name="_Toc342296792"/>
      <w:bookmarkStart w:id="2111" w:name="_Toc333237820"/>
      <w:bookmarkStart w:id="2112" w:name="_Toc339362331"/>
      <w:bookmarkStart w:id="2113" w:name="_Toc336681966"/>
      <w:bookmarkStart w:id="2114" w:name="_Toc365967106"/>
      <w:bookmarkStart w:id="2115" w:name="_Toc340507473"/>
      <w:bookmarkStart w:id="2116" w:name="_Toc333237709"/>
      <w:bookmarkStart w:id="2117" w:name="_Toc3413483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079"/>
      <w:r>
        <w:rPr>
          <w:rFonts w:hint="eastAsia"/>
          <w:color w:val="000000" w:themeColor="text1"/>
          <w:highlight w:val="none"/>
          <w14:textFill>
            <w14:solidFill>
              <w14:schemeClr w14:val="tx1"/>
            </w14:solidFill>
          </w14:textFill>
        </w:rPr>
        <w:t>投标人提交的其它商务和技术资料</w:t>
      </w:r>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7"/>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2"/>
        <w:numPr>
          <w:ilvl w:val="0"/>
          <w:numId w:val="37"/>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18"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76"/>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18"/>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19" w:name="_Toc26488"/>
      <w:bookmarkStart w:id="2120" w:name="_Toc456887842"/>
      <w:bookmarkStart w:id="2121" w:name="_Toc456888293"/>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19"/>
      <w:bookmarkEnd w:id="2120"/>
      <w:bookmarkEnd w:id="2121"/>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22" w:name="_Toc456888294"/>
      <w:bookmarkStart w:id="2123" w:name="_Toc456887843"/>
      <w:bookmarkStart w:id="2124" w:name="_Toc505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22"/>
      <w:bookmarkEnd w:id="2123"/>
      <w:bookmarkEnd w:id="2124"/>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25"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2"/>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2"/>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25"/>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4361879A"/>
    <w:multiLevelType w:val="singleLevel"/>
    <w:tmpl w:val="4361879A"/>
    <w:lvl w:ilvl="0" w:tentative="0">
      <w:start w:val="1"/>
      <w:numFmt w:val="decimal"/>
      <w:lvlText w:val="%1."/>
      <w:lvlJc w:val="left"/>
      <w:pPr>
        <w:tabs>
          <w:tab w:val="left" w:pos="312"/>
        </w:tabs>
      </w:p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3"/>
  </w:num>
  <w:num w:numId="33">
    <w:abstractNumId w:val="3"/>
  </w:num>
  <w:num w:numId="34">
    <w:abstractNumId w:val="1"/>
  </w:num>
  <w:num w:numId="35">
    <w:abstractNumId w:val="34"/>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C6259"/>
    <w:rsid w:val="03AE353F"/>
    <w:rsid w:val="04D92AF1"/>
    <w:rsid w:val="055D0517"/>
    <w:rsid w:val="07EC6C49"/>
    <w:rsid w:val="09077B94"/>
    <w:rsid w:val="093C56FD"/>
    <w:rsid w:val="09553F34"/>
    <w:rsid w:val="097F381D"/>
    <w:rsid w:val="09A55D05"/>
    <w:rsid w:val="09FF0074"/>
    <w:rsid w:val="0AE82771"/>
    <w:rsid w:val="0C184D4C"/>
    <w:rsid w:val="0CB801A7"/>
    <w:rsid w:val="0CE02165"/>
    <w:rsid w:val="0D766897"/>
    <w:rsid w:val="0E2E5AB0"/>
    <w:rsid w:val="0E30321A"/>
    <w:rsid w:val="0EB20708"/>
    <w:rsid w:val="0EB82544"/>
    <w:rsid w:val="0F4253B7"/>
    <w:rsid w:val="0FE63C57"/>
    <w:rsid w:val="10B36C33"/>
    <w:rsid w:val="114E7FF8"/>
    <w:rsid w:val="116B64C6"/>
    <w:rsid w:val="11EE38A5"/>
    <w:rsid w:val="124C3674"/>
    <w:rsid w:val="125A0A53"/>
    <w:rsid w:val="136E5CCB"/>
    <w:rsid w:val="13F27D03"/>
    <w:rsid w:val="14043D75"/>
    <w:rsid w:val="14DA7B8E"/>
    <w:rsid w:val="15B600F9"/>
    <w:rsid w:val="15E60ABD"/>
    <w:rsid w:val="178161A3"/>
    <w:rsid w:val="17963407"/>
    <w:rsid w:val="17D20F51"/>
    <w:rsid w:val="187F73B4"/>
    <w:rsid w:val="1C8E10E6"/>
    <w:rsid w:val="1CAA7EB3"/>
    <w:rsid w:val="1CB42D8F"/>
    <w:rsid w:val="1CED54F4"/>
    <w:rsid w:val="1F1C6314"/>
    <w:rsid w:val="1F7727A4"/>
    <w:rsid w:val="1FA8778B"/>
    <w:rsid w:val="204F7E4F"/>
    <w:rsid w:val="20792D47"/>
    <w:rsid w:val="21F0084A"/>
    <w:rsid w:val="223D3A05"/>
    <w:rsid w:val="22427039"/>
    <w:rsid w:val="22AB7731"/>
    <w:rsid w:val="22AB7CC8"/>
    <w:rsid w:val="22C50850"/>
    <w:rsid w:val="23C52E4B"/>
    <w:rsid w:val="259A0E9C"/>
    <w:rsid w:val="25CE231B"/>
    <w:rsid w:val="263D4371"/>
    <w:rsid w:val="28F462CE"/>
    <w:rsid w:val="28F650E0"/>
    <w:rsid w:val="2A515672"/>
    <w:rsid w:val="2AD42AB8"/>
    <w:rsid w:val="2BC16D67"/>
    <w:rsid w:val="2CC85CE7"/>
    <w:rsid w:val="2CED1FBA"/>
    <w:rsid w:val="2D253560"/>
    <w:rsid w:val="2D5A254D"/>
    <w:rsid w:val="2F7E62E3"/>
    <w:rsid w:val="2FAA2027"/>
    <w:rsid w:val="300954A3"/>
    <w:rsid w:val="30940CE5"/>
    <w:rsid w:val="30F36D0F"/>
    <w:rsid w:val="32C276B7"/>
    <w:rsid w:val="342C193B"/>
    <w:rsid w:val="35262FD6"/>
    <w:rsid w:val="36125F38"/>
    <w:rsid w:val="383A1CE0"/>
    <w:rsid w:val="38593838"/>
    <w:rsid w:val="39F74BA5"/>
    <w:rsid w:val="3ADA74AF"/>
    <w:rsid w:val="3D2442B4"/>
    <w:rsid w:val="3EAA0E12"/>
    <w:rsid w:val="3F6351CF"/>
    <w:rsid w:val="424714EF"/>
    <w:rsid w:val="425D7CE0"/>
    <w:rsid w:val="42BD5FF7"/>
    <w:rsid w:val="43475875"/>
    <w:rsid w:val="43733749"/>
    <w:rsid w:val="437E6A32"/>
    <w:rsid w:val="440918C4"/>
    <w:rsid w:val="44EC1FF0"/>
    <w:rsid w:val="45F0646A"/>
    <w:rsid w:val="46224A02"/>
    <w:rsid w:val="47B03BA9"/>
    <w:rsid w:val="487C2A50"/>
    <w:rsid w:val="496C3FA9"/>
    <w:rsid w:val="4C972B3A"/>
    <w:rsid w:val="4D8E0B75"/>
    <w:rsid w:val="4D9A4331"/>
    <w:rsid w:val="4E04493F"/>
    <w:rsid w:val="4EAA1EE0"/>
    <w:rsid w:val="4FBD17C8"/>
    <w:rsid w:val="50CA1C1D"/>
    <w:rsid w:val="511968B3"/>
    <w:rsid w:val="517852DB"/>
    <w:rsid w:val="51E727FC"/>
    <w:rsid w:val="53892DB3"/>
    <w:rsid w:val="54956BA5"/>
    <w:rsid w:val="563729E8"/>
    <w:rsid w:val="563E34E0"/>
    <w:rsid w:val="576E0066"/>
    <w:rsid w:val="58005F43"/>
    <w:rsid w:val="59231632"/>
    <w:rsid w:val="5932035C"/>
    <w:rsid w:val="59432F3B"/>
    <w:rsid w:val="59A81EAC"/>
    <w:rsid w:val="5A6C09D0"/>
    <w:rsid w:val="5BAF7E0A"/>
    <w:rsid w:val="5D2E47F1"/>
    <w:rsid w:val="5E020F45"/>
    <w:rsid w:val="5FAB2A8E"/>
    <w:rsid w:val="60760A2E"/>
    <w:rsid w:val="608704BF"/>
    <w:rsid w:val="60BF73B5"/>
    <w:rsid w:val="60D36C2D"/>
    <w:rsid w:val="61C74D39"/>
    <w:rsid w:val="62454C1F"/>
    <w:rsid w:val="630D11DC"/>
    <w:rsid w:val="63AB4419"/>
    <w:rsid w:val="64E05BDE"/>
    <w:rsid w:val="65146EEC"/>
    <w:rsid w:val="65D25419"/>
    <w:rsid w:val="65E6432F"/>
    <w:rsid w:val="6681294C"/>
    <w:rsid w:val="66EA66CB"/>
    <w:rsid w:val="672422F9"/>
    <w:rsid w:val="68A65B30"/>
    <w:rsid w:val="69B075FF"/>
    <w:rsid w:val="69B852BB"/>
    <w:rsid w:val="6A8B3BD0"/>
    <w:rsid w:val="6AEE606F"/>
    <w:rsid w:val="6BB50EBD"/>
    <w:rsid w:val="6C9402E1"/>
    <w:rsid w:val="6CC34193"/>
    <w:rsid w:val="6E192FD8"/>
    <w:rsid w:val="6FBC04CF"/>
    <w:rsid w:val="70141AC6"/>
    <w:rsid w:val="72547CCC"/>
    <w:rsid w:val="72765E33"/>
    <w:rsid w:val="7310778F"/>
    <w:rsid w:val="756F7750"/>
    <w:rsid w:val="768D2099"/>
    <w:rsid w:val="7855175E"/>
    <w:rsid w:val="79BA2F1D"/>
    <w:rsid w:val="7A6135B7"/>
    <w:rsid w:val="7AA80E99"/>
    <w:rsid w:val="7B987AFF"/>
    <w:rsid w:val="7CE55CD3"/>
    <w:rsid w:val="7D2A67CD"/>
    <w:rsid w:val="7D636C60"/>
    <w:rsid w:val="7DA95011"/>
    <w:rsid w:val="7E1507D5"/>
    <w:rsid w:val="7E433BB6"/>
    <w:rsid w:val="7F7A6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Table Paragraph"/>
    <w:basedOn w:val="1"/>
    <w:qFormat/>
    <w:uiPriority w:val="1"/>
    <w:rPr>
      <w:rFonts w:ascii="宋体" w:hAnsi="宋体" w:eastAsia="宋体" w:cs="宋体"/>
      <w:lang w:val="zh-CN" w:eastAsia="zh-CN" w:bidi="zh-CN"/>
    </w:rPr>
  </w:style>
  <w:style w:type="character" w:customStyle="1" w:styleId="310">
    <w:name w:val="weby11"/>
    <w:basedOn w:val="4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22</TotalTime>
  <ScaleCrop>false</ScaleCrop>
  <LinksUpToDate>false</LinksUpToDate>
  <CharactersWithSpaces>41399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2021-12-28T13:45:00Z</cp:lastPrinted>
  <dcterms:modified xsi:type="dcterms:W3CDTF">2021-12-31T10:24:16Z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E146189FBCA1459391C6C2FEC0D16837</vt:lpwstr>
  </property>
</Properties>
</file>