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rPr>
      </w:pPr>
      <w:bookmarkStart w:id="0" w:name="_Toc491658631"/>
      <w:r>
        <w:rPr>
          <w:rFonts w:hint="eastAsia" w:hAnsi="宋体"/>
          <w:bCs/>
          <w:color w:val="000000" w:themeColor="text1"/>
          <w:sz w:val="32"/>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rPr>
      </w:pPr>
    </w:p>
    <w:p>
      <w:pPr>
        <w:pStyle w:val="25"/>
        <w:widowControl/>
        <w:adjustRightInd w:val="0"/>
        <w:snapToGrid w:val="0"/>
        <w:spacing w:line="360" w:lineRule="auto"/>
        <w:jc w:val="center"/>
        <w:rPr>
          <w:rFonts w:hAnsi="宋体" w:cs="宋体"/>
          <w:b/>
          <w:color w:val="000000" w:themeColor="text1"/>
          <w:kern w:val="0"/>
          <w:sz w:val="84"/>
          <w:szCs w:val="84"/>
        </w:rPr>
      </w:pPr>
      <w:r>
        <w:rPr>
          <w:rFonts w:hint="eastAsia" w:hAnsi="宋体" w:cs="宋体"/>
          <w:b/>
          <w:color w:val="000000" w:themeColor="text1"/>
          <w:kern w:val="0"/>
          <w:sz w:val="84"/>
          <w:szCs w:val="84"/>
        </w:rPr>
        <w:t>竞争性磋商</w:t>
      </w:r>
    </w:p>
    <w:p>
      <w:pPr>
        <w:pStyle w:val="25"/>
        <w:widowControl/>
        <w:adjustRightInd w:val="0"/>
        <w:snapToGrid w:val="0"/>
        <w:spacing w:line="360" w:lineRule="auto"/>
        <w:jc w:val="center"/>
        <w:rPr>
          <w:rFonts w:hAnsi="宋体"/>
          <w:b/>
          <w:bCs/>
          <w:color w:val="000000" w:themeColor="text1"/>
          <w:sz w:val="84"/>
          <w:szCs w:val="84"/>
        </w:rPr>
      </w:pPr>
    </w:p>
    <w:p>
      <w:pPr>
        <w:pStyle w:val="25"/>
        <w:widowControl/>
        <w:adjustRightInd w:val="0"/>
        <w:snapToGrid w:val="0"/>
        <w:spacing w:line="360" w:lineRule="auto"/>
        <w:jc w:val="center"/>
        <w:rPr>
          <w:rFonts w:hAnsi="宋体"/>
          <w:b/>
          <w:bCs/>
          <w:color w:val="000000" w:themeColor="text1"/>
          <w:sz w:val="84"/>
          <w:szCs w:val="84"/>
        </w:rPr>
      </w:pPr>
      <w:r>
        <w:rPr>
          <w:rFonts w:hint="eastAsia" w:hAnsi="宋体" w:cs="宋体"/>
          <w:b/>
          <w:color w:val="000000" w:themeColor="text1"/>
          <w:kern w:val="0"/>
          <w:sz w:val="84"/>
          <w:szCs w:val="84"/>
        </w:rPr>
        <w:t>磋  商</w:t>
      </w:r>
      <w:r>
        <w:rPr>
          <w:rFonts w:hint="eastAsia" w:hAnsi="宋体"/>
          <w:b/>
          <w:bCs/>
          <w:color w:val="000000" w:themeColor="text1"/>
          <w:sz w:val="84"/>
          <w:szCs w:val="84"/>
        </w:rPr>
        <w:t xml:space="preserve">  文  件</w:t>
      </w:r>
    </w:p>
    <w:p>
      <w:pPr>
        <w:pStyle w:val="25"/>
        <w:widowControl/>
        <w:adjustRightInd w:val="0"/>
        <w:snapToGrid w:val="0"/>
        <w:spacing w:line="360" w:lineRule="auto"/>
        <w:jc w:val="center"/>
        <w:rPr>
          <w:rFonts w:hAnsi="宋体"/>
          <w:bCs/>
          <w:color w:val="000000" w:themeColor="text1"/>
          <w:sz w:val="52"/>
          <w:szCs w:val="52"/>
        </w:rPr>
      </w:pPr>
    </w:p>
    <w:p>
      <w:pPr>
        <w:pStyle w:val="25"/>
        <w:widowControl/>
        <w:adjustRightInd w:val="0"/>
        <w:snapToGrid w:val="0"/>
        <w:spacing w:line="360" w:lineRule="auto"/>
        <w:jc w:val="center"/>
        <w:rPr>
          <w:rFonts w:hAnsi="宋体"/>
          <w:bCs/>
          <w:color w:val="000000" w:themeColor="text1"/>
          <w:sz w:val="52"/>
          <w:szCs w:val="52"/>
        </w:rPr>
      </w:pPr>
    </w:p>
    <w:p>
      <w:pPr>
        <w:pStyle w:val="25"/>
        <w:widowControl/>
        <w:adjustRightInd w:val="0"/>
        <w:snapToGrid w:val="0"/>
        <w:spacing w:line="360" w:lineRule="auto"/>
        <w:rPr>
          <w:rFonts w:hAnsi="宋体"/>
          <w:bCs/>
          <w:color w:val="000000" w:themeColor="text1"/>
          <w:sz w:val="52"/>
          <w:szCs w:val="52"/>
        </w:rPr>
      </w:pPr>
    </w:p>
    <w:tbl>
      <w:tblPr>
        <w:tblStyle w:val="51"/>
        <w:tblW w:w="8638" w:type="dxa"/>
        <w:jc w:val="center"/>
        <w:tblLayout w:type="fixed"/>
        <w:tblCellMar>
          <w:top w:w="0" w:type="dxa"/>
          <w:left w:w="108" w:type="dxa"/>
          <w:bottom w:w="0" w:type="dxa"/>
          <w:right w:w="108" w:type="dxa"/>
        </w:tblCellMar>
      </w:tblPr>
      <w:tblGrid>
        <w:gridCol w:w="1951"/>
        <w:gridCol w:w="284"/>
        <w:gridCol w:w="6403"/>
      </w:tblGrid>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403" w:type="dxa"/>
            <w:vAlign w:val="center"/>
          </w:tcPr>
          <w:p>
            <w:pPr>
              <w:pStyle w:val="25"/>
              <w:widowControl/>
              <w:adjustRightInd w:val="0"/>
              <w:snapToGrid w:val="0"/>
              <w:spacing w:line="360" w:lineRule="auto"/>
              <w:jc w:val="left"/>
              <w:rPr>
                <w:rFonts w:hint="eastAsia" w:hAnsi="宋体" w:eastAsia="宋体"/>
                <w:b/>
                <w:color w:val="000000" w:themeColor="text1"/>
                <w:sz w:val="28"/>
                <w:szCs w:val="28"/>
                <w:lang w:eastAsia="zh-CN"/>
              </w:rPr>
            </w:pPr>
            <w:r>
              <w:rPr>
                <w:rFonts w:hint="eastAsia" w:hAnsi="宋体"/>
                <w:b/>
                <w:color w:val="000000" w:themeColor="text1"/>
                <w:sz w:val="28"/>
                <w:szCs w:val="28"/>
                <w:lang w:eastAsia="zh-CN"/>
              </w:rPr>
              <w:t>YXCG-20211015</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403" w:type="dxa"/>
            <w:vAlign w:val="center"/>
          </w:tcPr>
          <w:p>
            <w:pPr>
              <w:pStyle w:val="25"/>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阳江职业技术学院物业管理服务项目咨询设计采购</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403" w:type="dxa"/>
            <w:vAlign w:val="center"/>
          </w:tcPr>
          <w:p>
            <w:pPr>
              <w:pStyle w:val="25"/>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阳江职业技术学院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403" w:type="dxa"/>
            <w:vAlign w:val="center"/>
          </w:tcPr>
          <w:p>
            <w:pPr>
              <w:pStyle w:val="25"/>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广东业信采购招标有限公司</w:t>
            </w:r>
          </w:p>
        </w:tc>
      </w:tr>
    </w:tbl>
    <w:p>
      <w:pPr>
        <w:pStyle w:val="25"/>
        <w:widowControl/>
        <w:adjustRightInd w:val="0"/>
        <w:snapToGrid w:val="0"/>
        <w:spacing w:line="360" w:lineRule="auto"/>
        <w:jc w:val="center"/>
        <w:rPr>
          <w:rFonts w:hAnsi="宋体"/>
          <w:b/>
          <w:bCs/>
          <w:color w:val="000000" w:themeColor="text1"/>
          <w:sz w:val="24"/>
        </w:rPr>
      </w:pPr>
    </w:p>
    <w:p>
      <w:pPr>
        <w:pStyle w:val="25"/>
        <w:widowControl/>
        <w:adjustRightInd w:val="0"/>
        <w:snapToGrid w:val="0"/>
        <w:spacing w:line="360" w:lineRule="auto"/>
        <w:jc w:val="center"/>
        <w:rPr>
          <w:rFonts w:hAnsi="宋体"/>
          <w:b/>
          <w:bCs/>
          <w:color w:val="000000" w:themeColor="text1"/>
          <w:sz w:val="24"/>
        </w:rPr>
      </w:pPr>
      <w:r>
        <w:rPr>
          <w:rFonts w:hint="eastAsia" w:hAnsi="宋体"/>
          <w:b/>
          <w:bCs/>
          <w:color w:val="000000" w:themeColor="text1"/>
          <w:sz w:val="24"/>
        </w:rPr>
        <w:t>二○</w:t>
      </w:r>
      <w:r>
        <w:rPr>
          <w:rFonts w:hint="eastAsia" w:hAnsi="宋体"/>
          <w:b/>
          <w:bCs/>
          <w:color w:val="000000" w:themeColor="text1"/>
          <w:sz w:val="24"/>
          <w:lang w:eastAsia="zh-CN"/>
        </w:rPr>
        <w:t>二</w:t>
      </w:r>
      <w:r>
        <w:rPr>
          <w:rFonts w:hint="eastAsia" w:hAnsi="宋体"/>
          <w:b/>
          <w:bCs/>
          <w:color w:val="000000" w:themeColor="text1"/>
          <w:sz w:val="24"/>
        </w:rPr>
        <w:t>一年</w:t>
      </w:r>
      <w:r>
        <w:rPr>
          <w:rFonts w:hint="eastAsia" w:hAnsi="宋体"/>
          <w:b/>
          <w:bCs/>
          <w:color w:val="000000" w:themeColor="text1"/>
          <w:sz w:val="24"/>
          <w:lang w:eastAsia="zh-CN"/>
        </w:rPr>
        <w:t>十一</w:t>
      </w:r>
      <w:r>
        <w:rPr>
          <w:rFonts w:hint="eastAsia" w:hAnsi="宋体"/>
          <w:b/>
          <w:bCs/>
          <w:color w:val="000000" w:themeColor="text1"/>
          <w:sz w:val="24"/>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709" w:hanging="709"/>
        <w:rPr>
          <w:rFonts w:ascii="宋体" w:hAnsi="宋体"/>
          <w:color w:val="000000" w:themeColor="text1"/>
          <w:szCs w:val="21"/>
        </w:rPr>
      </w:pPr>
      <w:r>
        <w:rPr>
          <w:rFonts w:ascii="宋体" w:hAnsi="宋体"/>
          <w:color w:val="000000" w:themeColor="text1"/>
          <w:szCs w:val="21"/>
        </w:rPr>
        <w:t>请供应商特别留意磋商文件上注明的投标截止和开标时间，逾期送达或邮寄送达的磋商</w:t>
      </w:r>
      <w:r>
        <w:rPr>
          <w:rFonts w:hint="eastAsia" w:ascii="宋体" w:hAnsi="宋体"/>
          <w:color w:val="000000" w:themeColor="text1"/>
          <w:szCs w:val="21"/>
        </w:rPr>
        <w:t>响应</w:t>
      </w:r>
      <w:r>
        <w:rPr>
          <w:rFonts w:ascii="宋体" w:hAnsi="宋体"/>
          <w:color w:val="000000" w:themeColor="text1"/>
          <w:szCs w:val="21"/>
        </w:rPr>
        <w:t>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ascii="宋体" w:hAnsi="宋体"/>
          <w:color w:val="000000" w:themeColor="text1"/>
          <w:szCs w:val="21"/>
        </w:rPr>
        <w:t>会议室。</w:t>
      </w:r>
    </w:p>
    <w:p>
      <w:pPr>
        <w:numPr>
          <w:ilvl w:val="0"/>
          <w:numId w:val="21"/>
        </w:numPr>
        <w:spacing w:line="440" w:lineRule="exact"/>
        <w:ind w:left="709" w:hanging="709"/>
        <w:rPr>
          <w:rFonts w:ascii="宋体" w:hAnsi="宋体"/>
          <w:color w:val="000000" w:themeColor="text1"/>
          <w:szCs w:val="21"/>
        </w:rPr>
      </w:pPr>
      <w:r>
        <w:rPr>
          <w:rFonts w:ascii="宋体" w:hAnsi="宋体"/>
          <w:b/>
          <w:color w:val="000000" w:themeColor="text1"/>
          <w:szCs w:val="21"/>
          <w:u w:val="single"/>
        </w:rPr>
        <w:t>磋商文件中标有“★”的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709" w:hanging="709"/>
        <w:rPr>
          <w:rFonts w:ascii="宋体" w:hAnsi="宋体"/>
          <w:color w:val="000000" w:themeColor="text1"/>
          <w:szCs w:val="21"/>
        </w:rPr>
      </w:pPr>
      <w:r>
        <w:rPr>
          <w:rFonts w:ascii="宋体" w:hAnsi="宋体"/>
          <w:color w:val="000000" w:themeColor="text1"/>
          <w:szCs w:val="21"/>
        </w:rPr>
        <w:t>请仔细检查《磋商邀请函》、</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Cs/>
          <w:color w:val="000000" w:themeColor="text1"/>
          <w:szCs w:val="21"/>
        </w:rPr>
        <w:t>。</w:t>
      </w:r>
    </w:p>
    <w:p>
      <w:pPr>
        <w:numPr>
          <w:ilvl w:val="0"/>
          <w:numId w:val="21"/>
        </w:numPr>
        <w:spacing w:line="440" w:lineRule="exact"/>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rPr>
      </w:pPr>
      <w:r>
        <w:rPr>
          <w:rFonts w:ascii="宋体" w:hAnsi="宋体"/>
          <w:color w:val="000000" w:themeColor="text1"/>
          <w:szCs w:val="21"/>
        </w:rPr>
        <w:t>建议将磋商文件按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lang w:val="zh-CN"/>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磋商小组</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rPr>
      </w:pPr>
      <w:r>
        <w:rPr>
          <w:rFonts w:hint="eastAsia" w:hAnsi="宋体" w:cs="仿宋_GB2312"/>
          <w:b/>
          <w:bCs/>
          <w:color w:val="000000" w:themeColor="text1"/>
          <w:lang w:val="zh-CN"/>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3"/>
        <w:tabs>
          <w:tab w:val="right" w:leader="dot" w:pos="8959"/>
          <w:tab w:val="clear" w:pos="8949"/>
        </w:tabs>
        <w:rPr>
          <w:color w:val="000000" w:themeColor="text1"/>
        </w:rPr>
      </w:pPr>
      <w:r>
        <w:rPr>
          <w:rFonts w:ascii="宋体" w:hAnsi="宋体"/>
          <w:b w:val="0"/>
          <w:bCs w:val="0"/>
          <w:caps w:val="0"/>
          <w:color w:val="000000" w:themeColor="text1"/>
        </w:rPr>
        <w:fldChar w:fldCharType="begin"/>
      </w:r>
      <w:r>
        <w:rPr>
          <w:rFonts w:ascii="宋体" w:hAnsi="宋体"/>
          <w:b w:val="0"/>
          <w:bCs w:val="0"/>
          <w:caps w:val="0"/>
          <w:color w:val="000000" w:themeColor="text1"/>
        </w:rPr>
        <w:instrText xml:space="preserve"> TOC \o "1-3" \h \z \u </w:instrText>
      </w:r>
      <w:r>
        <w:rPr>
          <w:rFonts w:ascii="宋体" w:hAnsi="宋体"/>
          <w:b w:val="0"/>
          <w:bCs w:val="0"/>
          <w:caps w:val="0"/>
          <w:color w:val="000000" w:themeColor="text1"/>
        </w:rPr>
        <w:fldChar w:fldCharType="separate"/>
      </w:r>
      <w:r>
        <w:rPr>
          <w:rFonts w:ascii="宋体" w:hAnsi="宋体"/>
          <w:bCs w:val="0"/>
          <w:caps w:val="0"/>
          <w:color w:val="000000" w:themeColor="text1"/>
        </w:rPr>
        <w:fldChar w:fldCharType="begin"/>
      </w:r>
      <w:r>
        <w:rPr>
          <w:rFonts w:ascii="宋体" w:hAnsi="宋体"/>
          <w:bCs w:val="0"/>
          <w:caps w:val="0"/>
          <w:color w:val="000000" w:themeColor="text1"/>
        </w:rPr>
        <w:instrText xml:space="preserve"> HYPERLINK \l _Toc18496 </w:instrText>
      </w:r>
      <w:r>
        <w:rPr>
          <w:rFonts w:ascii="宋体" w:hAnsi="宋体"/>
          <w:bCs w:val="0"/>
          <w:caps w:val="0"/>
          <w:color w:val="000000" w:themeColor="text1"/>
        </w:rPr>
        <w:fldChar w:fldCharType="separate"/>
      </w:r>
      <w:r>
        <w:rPr>
          <w:rFonts w:hint="eastAsia" w:ascii="宋体" w:hAnsi="宋体" w:eastAsia="宋体"/>
          <w:color w:val="000000" w:themeColor="text1"/>
        </w:rPr>
        <w:t>第一部分 竞争性磋商邀请书</w:t>
      </w:r>
      <w:r>
        <w:rPr>
          <w:color w:val="000000" w:themeColor="text1"/>
        </w:rPr>
        <w:tab/>
      </w:r>
      <w:r>
        <w:rPr>
          <w:color w:val="000000" w:themeColor="text1"/>
        </w:rPr>
        <w:fldChar w:fldCharType="begin"/>
      </w:r>
      <w:r>
        <w:rPr>
          <w:color w:val="000000" w:themeColor="text1"/>
        </w:rPr>
        <w:instrText xml:space="preserve"> PAGEREF _Toc18496 \h </w:instrText>
      </w:r>
      <w:r>
        <w:rPr>
          <w:color w:val="000000" w:themeColor="text1"/>
        </w:rPr>
        <w:fldChar w:fldCharType="separate"/>
      </w:r>
      <w:r>
        <w:rPr>
          <w:color w:val="000000" w:themeColor="text1"/>
        </w:rPr>
        <w:t>4</w:t>
      </w:r>
      <w:r>
        <w:rPr>
          <w:color w:val="000000" w:themeColor="text1"/>
        </w:rPr>
        <w:fldChar w:fldCharType="end"/>
      </w:r>
      <w:r>
        <w:rPr>
          <w:rFonts w:ascii="宋体" w:hAnsi="宋体"/>
          <w:bCs w:val="0"/>
          <w:caps w:val="0"/>
          <w:color w:val="000000" w:themeColor="text1"/>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_Toc13386 </w:instrText>
      </w:r>
      <w:r>
        <w:rPr>
          <w:rFonts w:ascii="宋体" w:hAnsi="宋体"/>
          <w:bCs/>
          <w:caps/>
          <w:color w:val="000000" w:themeColor="text1"/>
          <w:szCs w:val="21"/>
        </w:rPr>
        <w:fldChar w:fldCharType="separate"/>
      </w:r>
      <w:r>
        <w:rPr>
          <w:rFonts w:hint="eastAsia" w:ascii="宋体" w:hAnsi="宋体" w:eastAsia="宋体"/>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_Toc13386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_Toc16073 </w:instrText>
      </w:r>
      <w:r>
        <w:rPr>
          <w:rFonts w:ascii="宋体" w:hAnsi="宋体"/>
          <w:bCs/>
          <w:caps/>
          <w:color w:val="000000" w:themeColor="text1"/>
          <w:szCs w:val="21"/>
        </w:rPr>
        <w:fldChar w:fldCharType="separate"/>
      </w:r>
      <w:r>
        <w:rPr>
          <w:rFonts w:hint="eastAsia" w:ascii="宋体" w:hAnsi="宋体"/>
          <w:color w:val="000000" w:themeColor="text1"/>
          <w:szCs w:val="21"/>
        </w:rPr>
        <w:t>项目编号：</w:t>
      </w:r>
      <w:r>
        <w:rPr>
          <w:rFonts w:hint="eastAsia" w:ascii="宋体" w:hAnsi="宋体"/>
          <w:color w:val="000000" w:themeColor="text1"/>
          <w:szCs w:val="21"/>
          <w:lang w:eastAsia="zh-CN"/>
        </w:rPr>
        <w:t>YXCG-20211015</w:t>
      </w:r>
      <w:r>
        <w:rPr>
          <w:color w:val="000000" w:themeColor="text1"/>
        </w:rPr>
        <w:tab/>
      </w:r>
      <w:r>
        <w:rPr>
          <w:color w:val="000000" w:themeColor="text1"/>
        </w:rPr>
        <w:fldChar w:fldCharType="begin"/>
      </w:r>
      <w:r>
        <w:rPr>
          <w:color w:val="000000" w:themeColor="text1"/>
        </w:rPr>
        <w:instrText xml:space="preserve"> PAGEREF _Toc16073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_Toc3749 </w:instrText>
      </w:r>
      <w:r>
        <w:rPr>
          <w:rFonts w:ascii="宋体" w:hAnsi="宋体"/>
          <w:bCs/>
          <w:caps/>
          <w:color w:val="000000" w:themeColor="text1"/>
          <w:szCs w:val="21"/>
        </w:rPr>
        <w:fldChar w:fldCharType="separate"/>
      </w:r>
      <w:r>
        <w:rPr>
          <w:rFonts w:hint="eastAsia" w:ascii="宋体" w:hAnsi="宋体"/>
          <w:color w:val="000000" w:themeColor="text1"/>
          <w:szCs w:val="21"/>
        </w:rPr>
        <w:t>项目名称：</w:t>
      </w:r>
      <w:r>
        <w:rPr>
          <w:rFonts w:hint="eastAsia" w:ascii="宋体" w:hAnsi="宋体"/>
          <w:color w:val="000000" w:themeColor="text1"/>
          <w:szCs w:val="21"/>
          <w:lang w:eastAsia="zh-CN"/>
        </w:rPr>
        <w:t>阳江职业技术学院物业管理服务项目咨询设计采购</w:t>
      </w:r>
      <w:r>
        <w:rPr>
          <w:color w:val="000000" w:themeColor="text1"/>
        </w:rPr>
        <w:tab/>
      </w:r>
      <w:r>
        <w:rPr>
          <w:color w:val="000000" w:themeColor="text1"/>
        </w:rPr>
        <w:fldChar w:fldCharType="begin"/>
      </w:r>
      <w:r>
        <w:rPr>
          <w:color w:val="000000" w:themeColor="text1"/>
        </w:rPr>
        <w:instrText xml:space="preserve"> PAGEREF _Toc3749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_Toc32630 </w:instrText>
      </w:r>
      <w:r>
        <w:rPr>
          <w:rFonts w:ascii="宋体" w:hAnsi="宋体"/>
          <w:bCs/>
          <w:caps/>
          <w:color w:val="000000" w:themeColor="text1"/>
          <w:szCs w:val="21"/>
        </w:rPr>
        <w:fldChar w:fldCharType="separate"/>
      </w:r>
      <w:r>
        <w:rPr>
          <w:rFonts w:ascii="宋体" w:hAnsi="宋体"/>
          <w:color w:val="000000" w:themeColor="text1"/>
          <w:kern w:val="0"/>
        </w:rPr>
        <w:t xml:space="preserve">A  </w:t>
      </w:r>
      <w:r>
        <w:rPr>
          <w:rFonts w:hint="eastAsia" w:ascii="宋体" w:hAnsi="宋体"/>
          <w:color w:val="000000" w:themeColor="text1"/>
          <w:kern w:val="0"/>
        </w:rPr>
        <w:t>商务要求</w:t>
      </w:r>
      <w:r>
        <w:rPr>
          <w:color w:val="000000" w:themeColor="text1"/>
        </w:rPr>
        <w:tab/>
      </w:r>
      <w:r>
        <w:rPr>
          <w:color w:val="000000" w:themeColor="text1"/>
        </w:rPr>
        <w:fldChar w:fldCharType="begin"/>
      </w:r>
      <w:r>
        <w:rPr>
          <w:color w:val="000000" w:themeColor="text1"/>
        </w:rPr>
        <w:instrText xml:space="preserve"> PAGEREF _Toc32630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_Toc16515 </w:instrText>
      </w:r>
      <w:r>
        <w:rPr>
          <w:rFonts w:ascii="宋体" w:hAnsi="宋体"/>
          <w:bCs/>
          <w:caps/>
          <w:color w:val="000000" w:themeColor="text1"/>
          <w:szCs w:val="21"/>
        </w:rPr>
        <w:fldChar w:fldCharType="separate"/>
      </w:r>
      <w:r>
        <w:rPr>
          <w:rFonts w:hint="eastAsia" w:ascii="宋体" w:hAnsi="宋体"/>
          <w:color w:val="000000" w:themeColor="text1"/>
          <w:kern w:val="0"/>
        </w:rPr>
        <w:t>B  技术要求</w:t>
      </w:r>
      <w:r>
        <w:rPr>
          <w:color w:val="000000" w:themeColor="text1"/>
        </w:rPr>
        <w:tab/>
      </w:r>
      <w:r>
        <w:rPr>
          <w:color w:val="000000" w:themeColor="text1"/>
        </w:rPr>
        <w:fldChar w:fldCharType="begin"/>
      </w:r>
      <w:r>
        <w:rPr>
          <w:color w:val="000000" w:themeColor="text1"/>
        </w:rPr>
        <w:instrText xml:space="preserve"> PAGEREF _Toc16515 \h </w:instrText>
      </w:r>
      <w:r>
        <w:rPr>
          <w:color w:val="000000" w:themeColor="text1"/>
        </w:rPr>
        <w:fldChar w:fldCharType="separate"/>
      </w:r>
      <w:r>
        <w:rPr>
          <w:color w:val="000000" w:themeColor="text1"/>
        </w:rPr>
        <w:t>7</w:t>
      </w:r>
      <w:r>
        <w:rPr>
          <w:color w:val="000000" w:themeColor="text1"/>
        </w:rPr>
        <w:fldChar w:fldCharType="end"/>
      </w:r>
      <w:r>
        <w:rPr>
          <w:rFonts w:ascii="宋体" w:hAnsi="宋体"/>
          <w:bCs/>
          <w:caps/>
          <w:color w:val="000000" w:themeColor="text1"/>
          <w:szCs w:val="21"/>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_Toc25806 </w:instrText>
      </w:r>
      <w:r>
        <w:rPr>
          <w:rFonts w:ascii="宋体" w:hAnsi="宋体"/>
          <w:bCs/>
          <w:caps/>
          <w:color w:val="000000" w:themeColor="text1"/>
          <w:szCs w:val="21"/>
        </w:rPr>
        <w:fldChar w:fldCharType="separate"/>
      </w:r>
      <w:r>
        <w:rPr>
          <w:rFonts w:hint="eastAsia" w:ascii="宋体" w:hAnsi="宋体" w:eastAsia="宋体"/>
          <w:color w:val="000000" w:themeColor="text1"/>
          <w:szCs w:val="21"/>
        </w:rPr>
        <w:t>第三部分 磋商须知</w:t>
      </w:r>
      <w:r>
        <w:rPr>
          <w:color w:val="000000" w:themeColor="text1"/>
        </w:rPr>
        <w:tab/>
      </w:r>
      <w:r>
        <w:rPr>
          <w:color w:val="000000" w:themeColor="text1"/>
        </w:rPr>
        <w:fldChar w:fldCharType="begin"/>
      </w:r>
      <w:r>
        <w:rPr>
          <w:color w:val="000000" w:themeColor="text1"/>
        </w:rPr>
        <w:instrText xml:space="preserve"> PAGEREF _Toc25806 \h </w:instrText>
      </w:r>
      <w:r>
        <w:rPr>
          <w:color w:val="000000" w:themeColor="text1"/>
        </w:rPr>
        <w:fldChar w:fldCharType="separate"/>
      </w:r>
      <w:r>
        <w:rPr>
          <w:color w:val="000000" w:themeColor="text1"/>
        </w:rPr>
        <w:t>8</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_Toc7115 </w:instrText>
      </w:r>
      <w:r>
        <w:rPr>
          <w:rFonts w:ascii="宋体" w:hAnsi="宋体"/>
          <w:bCs/>
          <w:caps/>
          <w:color w:val="000000" w:themeColor="text1"/>
          <w:szCs w:val="21"/>
        </w:rPr>
        <w:fldChar w:fldCharType="separate"/>
      </w:r>
      <w:r>
        <w:rPr>
          <w:rFonts w:hint="eastAsia" w:ascii="宋体" w:hAnsi="宋体"/>
          <w:color w:val="000000" w:themeColor="text1"/>
          <w:szCs w:val="21"/>
        </w:rPr>
        <w:t>投标人须知前附表</w:t>
      </w:r>
      <w:r>
        <w:rPr>
          <w:color w:val="000000" w:themeColor="text1"/>
        </w:rPr>
        <w:tab/>
      </w:r>
      <w:r>
        <w:rPr>
          <w:color w:val="000000" w:themeColor="text1"/>
        </w:rPr>
        <w:fldChar w:fldCharType="begin"/>
      </w:r>
      <w:r>
        <w:rPr>
          <w:color w:val="000000" w:themeColor="text1"/>
        </w:rPr>
        <w:instrText xml:space="preserve"> PAGEREF _Toc7115 \h </w:instrText>
      </w:r>
      <w:r>
        <w:rPr>
          <w:color w:val="000000" w:themeColor="text1"/>
        </w:rPr>
        <w:fldChar w:fldCharType="separate"/>
      </w:r>
      <w:r>
        <w:rPr>
          <w:color w:val="000000" w:themeColor="text1"/>
        </w:rPr>
        <w:t>8</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_Toc15530 </w:instrText>
      </w:r>
      <w:r>
        <w:rPr>
          <w:rFonts w:ascii="宋体" w:hAnsi="宋体"/>
          <w:bCs/>
          <w:caps/>
          <w:color w:val="000000" w:themeColor="text1"/>
          <w:szCs w:val="21"/>
        </w:rPr>
        <w:fldChar w:fldCharType="separate"/>
      </w:r>
      <w:r>
        <w:rPr>
          <w:rFonts w:hint="eastAsia" w:hAnsi="宋体"/>
          <w:color w:val="000000" w:themeColor="text1"/>
        </w:rPr>
        <w:t>一、说  明</w:t>
      </w:r>
      <w:r>
        <w:rPr>
          <w:color w:val="000000" w:themeColor="text1"/>
        </w:rPr>
        <w:tab/>
      </w:r>
      <w:r>
        <w:rPr>
          <w:color w:val="000000" w:themeColor="text1"/>
        </w:rPr>
        <w:fldChar w:fldCharType="begin"/>
      </w:r>
      <w:r>
        <w:rPr>
          <w:color w:val="000000" w:themeColor="text1"/>
        </w:rPr>
        <w:instrText xml:space="preserve"> PAGEREF _Toc15530 \h </w:instrText>
      </w:r>
      <w:r>
        <w:rPr>
          <w:color w:val="000000" w:themeColor="text1"/>
        </w:rPr>
        <w:fldChar w:fldCharType="separate"/>
      </w:r>
      <w:r>
        <w:rPr>
          <w:color w:val="000000" w:themeColor="text1"/>
        </w:rPr>
        <w:t>9</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_Toc13367 </w:instrText>
      </w:r>
      <w:r>
        <w:rPr>
          <w:rFonts w:ascii="宋体" w:hAnsi="宋体"/>
          <w:bCs/>
          <w:caps/>
          <w:color w:val="000000" w:themeColor="text1"/>
          <w:szCs w:val="21"/>
        </w:rPr>
        <w:fldChar w:fldCharType="separate"/>
      </w:r>
      <w:r>
        <w:rPr>
          <w:rFonts w:hint="eastAsia" w:hAnsi="宋体"/>
          <w:color w:val="000000" w:themeColor="text1"/>
        </w:rPr>
        <w:t>二、磋商文件</w:t>
      </w:r>
      <w:r>
        <w:rPr>
          <w:color w:val="000000" w:themeColor="text1"/>
        </w:rPr>
        <w:tab/>
      </w:r>
      <w:r>
        <w:rPr>
          <w:color w:val="000000" w:themeColor="text1"/>
        </w:rPr>
        <w:fldChar w:fldCharType="begin"/>
      </w:r>
      <w:r>
        <w:rPr>
          <w:color w:val="000000" w:themeColor="text1"/>
        </w:rPr>
        <w:instrText xml:space="preserve"> PAGEREF _Toc13367 \h </w:instrText>
      </w:r>
      <w:r>
        <w:rPr>
          <w:color w:val="000000" w:themeColor="text1"/>
        </w:rPr>
        <w:fldChar w:fldCharType="separate"/>
      </w:r>
      <w:r>
        <w:rPr>
          <w:color w:val="000000" w:themeColor="text1"/>
        </w:rPr>
        <w:t>9</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_Toc31745 </w:instrText>
      </w:r>
      <w:r>
        <w:rPr>
          <w:rFonts w:ascii="宋体" w:hAnsi="宋体"/>
          <w:bCs/>
          <w:caps/>
          <w:color w:val="000000" w:themeColor="text1"/>
          <w:szCs w:val="21"/>
        </w:rPr>
        <w:fldChar w:fldCharType="separate"/>
      </w:r>
      <w:r>
        <w:rPr>
          <w:rFonts w:hint="eastAsia" w:hAnsi="宋体"/>
          <w:color w:val="000000" w:themeColor="text1"/>
        </w:rPr>
        <w:t>三、响应文件的编制</w:t>
      </w:r>
      <w:r>
        <w:rPr>
          <w:color w:val="000000" w:themeColor="text1"/>
        </w:rPr>
        <w:tab/>
      </w:r>
      <w:r>
        <w:rPr>
          <w:color w:val="000000" w:themeColor="text1"/>
        </w:rPr>
        <w:fldChar w:fldCharType="begin"/>
      </w:r>
      <w:r>
        <w:rPr>
          <w:color w:val="000000" w:themeColor="text1"/>
        </w:rPr>
        <w:instrText xml:space="preserve"> PAGEREF _Toc31745 \h </w:instrText>
      </w:r>
      <w:r>
        <w:rPr>
          <w:color w:val="000000" w:themeColor="text1"/>
        </w:rPr>
        <w:fldChar w:fldCharType="separate"/>
      </w:r>
      <w:r>
        <w:rPr>
          <w:color w:val="000000" w:themeColor="text1"/>
        </w:rPr>
        <w:t>10</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_Toc8834 </w:instrText>
      </w:r>
      <w:r>
        <w:rPr>
          <w:rFonts w:ascii="宋体" w:hAnsi="宋体"/>
          <w:bCs/>
          <w:caps/>
          <w:color w:val="000000" w:themeColor="text1"/>
          <w:szCs w:val="21"/>
        </w:rPr>
        <w:fldChar w:fldCharType="separate"/>
      </w:r>
      <w:r>
        <w:rPr>
          <w:rFonts w:hint="eastAsia" w:hAnsi="宋体"/>
          <w:color w:val="000000" w:themeColor="text1"/>
        </w:rPr>
        <w:t>四、磋商报价要求和供应商资格证明文件的要求</w:t>
      </w:r>
      <w:r>
        <w:rPr>
          <w:color w:val="000000" w:themeColor="text1"/>
        </w:rPr>
        <w:tab/>
      </w:r>
      <w:r>
        <w:rPr>
          <w:color w:val="000000" w:themeColor="text1"/>
        </w:rPr>
        <w:fldChar w:fldCharType="begin"/>
      </w:r>
      <w:r>
        <w:rPr>
          <w:color w:val="000000" w:themeColor="text1"/>
        </w:rPr>
        <w:instrText xml:space="preserve"> PAGEREF _Toc8834 \h </w:instrText>
      </w:r>
      <w:r>
        <w:rPr>
          <w:color w:val="000000" w:themeColor="text1"/>
        </w:rPr>
        <w:fldChar w:fldCharType="separate"/>
      </w:r>
      <w:r>
        <w:rPr>
          <w:color w:val="000000" w:themeColor="text1"/>
        </w:rPr>
        <w:t>10</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_Toc22996 </w:instrText>
      </w:r>
      <w:r>
        <w:rPr>
          <w:rFonts w:ascii="宋体" w:hAnsi="宋体"/>
          <w:bCs/>
          <w:caps/>
          <w:color w:val="000000" w:themeColor="text1"/>
          <w:szCs w:val="21"/>
        </w:rPr>
        <w:fldChar w:fldCharType="separate"/>
      </w:r>
      <w:r>
        <w:rPr>
          <w:rFonts w:hint="eastAsia" w:hAnsi="宋体"/>
          <w:color w:val="000000" w:themeColor="text1"/>
        </w:rPr>
        <w:t>五、保证金</w:t>
      </w:r>
      <w:r>
        <w:rPr>
          <w:color w:val="000000" w:themeColor="text1"/>
        </w:rPr>
        <w:tab/>
      </w:r>
      <w:r>
        <w:rPr>
          <w:color w:val="000000" w:themeColor="text1"/>
        </w:rPr>
        <w:fldChar w:fldCharType="begin"/>
      </w:r>
      <w:r>
        <w:rPr>
          <w:color w:val="000000" w:themeColor="text1"/>
        </w:rPr>
        <w:instrText xml:space="preserve"> PAGEREF _Toc22996 \h </w:instrText>
      </w:r>
      <w:r>
        <w:rPr>
          <w:color w:val="000000" w:themeColor="text1"/>
        </w:rPr>
        <w:fldChar w:fldCharType="separate"/>
      </w:r>
      <w:r>
        <w:rPr>
          <w:color w:val="000000" w:themeColor="text1"/>
        </w:rPr>
        <w:t>11</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_Toc1551 </w:instrText>
      </w:r>
      <w:r>
        <w:rPr>
          <w:rFonts w:ascii="宋体" w:hAnsi="宋体"/>
          <w:bCs/>
          <w:caps/>
          <w:color w:val="000000" w:themeColor="text1"/>
          <w:szCs w:val="21"/>
        </w:rPr>
        <w:fldChar w:fldCharType="separate"/>
      </w:r>
      <w:r>
        <w:rPr>
          <w:rFonts w:hint="eastAsia" w:hAnsi="宋体"/>
          <w:color w:val="000000" w:themeColor="text1"/>
        </w:rPr>
        <w:t>六、响应文件的份数、封装和递交</w:t>
      </w:r>
      <w:r>
        <w:rPr>
          <w:color w:val="000000" w:themeColor="text1"/>
        </w:rPr>
        <w:tab/>
      </w:r>
      <w:r>
        <w:rPr>
          <w:color w:val="000000" w:themeColor="text1"/>
        </w:rPr>
        <w:fldChar w:fldCharType="begin"/>
      </w:r>
      <w:r>
        <w:rPr>
          <w:color w:val="000000" w:themeColor="text1"/>
        </w:rPr>
        <w:instrText xml:space="preserve"> PAGEREF _Toc1551 \h </w:instrText>
      </w:r>
      <w:r>
        <w:rPr>
          <w:color w:val="000000" w:themeColor="text1"/>
        </w:rPr>
        <w:fldChar w:fldCharType="separate"/>
      </w:r>
      <w:r>
        <w:rPr>
          <w:color w:val="000000" w:themeColor="text1"/>
        </w:rPr>
        <w:t>11</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_Toc21178 </w:instrText>
      </w:r>
      <w:r>
        <w:rPr>
          <w:rFonts w:ascii="宋体" w:hAnsi="宋体"/>
          <w:bCs/>
          <w:caps/>
          <w:color w:val="000000" w:themeColor="text1"/>
          <w:szCs w:val="21"/>
        </w:rPr>
        <w:fldChar w:fldCharType="separate"/>
      </w:r>
      <w:r>
        <w:rPr>
          <w:rFonts w:hint="eastAsia" w:hAnsi="宋体"/>
          <w:color w:val="000000" w:themeColor="text1"/>
        </w:rPr>
        <w:t>七、磋商的步骤</w:t>
      </w:r>
      <w:r>
        <w:rPr>
          <w:color w:val="000000" w:themeColor="text1"/>
        </w:rPr>
        <w:tab/>
      </w:r>
      <w:r>
        <w:rPr>
          <w:color w:val="000000" w:themeColor="text1"/>
        </w:rPr>
        <w:fldChar w:fldCharType="begin"/>
      </w:r>
      <w:r>
        <w:rPr>
          <w:color w:val="000000" w:themeColor="text1"/>
        </w:rPr>
        <w:instrText xml:space="preserve"> PAGEREF _Toc21178 \h </w:instrText>
      </w:r>
      <w:r>
        <w:rPr>
          <w:color w:val="000000" w:themeColor="text1"/>
        </w:rPr>
        <w:fldChar w:fldCharType="separate"/>
      </w:r>
      <w:r>
        <w:rPr>
          <w:color w:val="000000" w:themeColor="text1"/>
        </w:rPr>
        <w:t>11</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_Toc24789 </w:instrText>
      </w:r>
      <w:r>
        <w:rPr>
          <w:rFonts w:ascii="宋体" w:hAnsi="宋体"/>
          <w:bCs/>
          <w:caps/>
          <w:color w:val="000000" w:themeColor="text1"/>
          <w:szCs w:val="21"/>
        </w:rPr>
        <w:fldChar w:fldCharType="separate"/>
      </w:r>
      <w:r>
        <w:rPr>
          <w:rFonts w:hint="eastAsia" w:hAnsi="宋体"/>
          <w:color w:val="000000" w:themeColor="text1"/>
        </w:rPr>
        <w:t>八、确定成交供应商办法</w:t>
      </w:r>
      <w:r>
        <w:rPr>
          <w:color w:val="000000" w:themeColor="text1"/>
        </w:rPr>
        <w:tab/>
      </w:r>
      <w:r>
        <w:rPr>
          <w:color w:val="000000" w:themeColor="text1"/>
        </w:rPr>
        <w:fldChar w:fldCharType="begin"/>
      </w:r>
      <w:r>
        <w:rPr>
          <w:color w:val="000000" w:themeColor="text1"/>
        </w:rPr>
        <w:instrText xml:space="preserve"> PAGEREF _Toc24789 \h </w:instrText>
      </w:r>
      <w:r>
        <w:rPr>
          <w:color w:val="000000" w:themeColor="text1"/>
        </w:rPr>
        <w:fldChar w:fldCharType="separate"/>
      </w:r>
      <w:r>
        <w:rPr>
          <w:color w:val="000000" w:themeColor="text1"/>
        </w:rPr>
        <w:t>13</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_Toc24994 </w:instrText>
      </w:r>
      <w:r>
        <w:rPr>
          <w:rFonts w:ascii="宋体" w:hAnsi="宋体"/>
          <w:bCs/>
          <w:caps/>
          <w:color w:val="000000" w:themeColor="text1"/>
          <w:szCs w:val="21"/>
        </w:rPr>
        <w:fldChar w:fldCharType="separate"/>
      </w:r>
      <w:r>
        <w:rPr>
          <w:rFonts w:hint="eastAsia" w:ascii="宋体" w:hAnsi="宋体"/>
          <w:color w:val="000000" w:themeColor="text1"/>
          <w:szCs w:val="21"/>
        </w:rPr>
        <w:t>九、质疑</w:t>
      </w:r>
      <w:r>
        <w:rPr>
          <w:color w:val="000000" w:themeColor="text1"/>
        </w:rPr>
        <w:tab/>
      </w:r>
      <w:r>
        <w:rPr>
          <w:color w:val="000000" w:themeColor="text1"/>
        </w:rPr>
        <w:fldChar w:fldCharType="begin"/>
      </w:r>
      <w:r>
        <w:rPr>
          <w:color w:val="000000" w:themeColor="text1"/>
        </w:rPr>
        <w:instrText xml:space="preserve"> PAGEREF _Toc24994 \h </w:instrText>
      </w:r>
      <w:r>
        <w:rPr>
          <w:color w:val="000000" w:themeColor="text1"/>
        </w:rPr>
        <w:fldChar w:fldCharType="separate"/>
      </w:r>
      <w:r>
        <w:rPr>
          <w:color w:val="000000" w:themeColor="text1"/>
        </w:rPr>
        <w:t>14</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_Toc1933 </w:instrText>
      </w:r>
      <w:r>
        <w:rPr>
          <w:rFonts w:ascii="宋体" w:hAnsi="宋体"/>
          <w:bCs/>
          <w:caps/>
          <w:color w:val="000000" w:themeColor="text1"/>
          <w:szCs w:val="21"/>
        </w:rPr>
        <w:fldChar w:fldCharType="separate"/>
      </w:r>
      <w:r>
        <w:rPr>
          <w:rFonts w:hint="eastAsia" w:ascii="宋体" w:hAnsi="宋体"/>
          <w:color w:val="000000" w:themeColor="text1"/>
          <w:szCs w:val="21"/>
        </w:rPr>
        <w:t>十、成交服务费</w:t>
      </w:r>
      <w:r>
        <w:rPr>
          <w:color w:val="000000" w:themeColor="text1"/>
        </w:rPr>
        <w:tab/>
      </w:r>
      <w:r>
        <w:rPr>
          <w:color w:val="000000" w:themeColor="text1"/>
        </w:rPr>
        <w:fldChar w:fldCharType="begin"/>
      </w:r>
      <w:r>
        <w:rPr>
          <w:color w:val="000000" w:themeColor="text1"/>
        </w:rPr>
        <w:instrText xml:space="preserve"> PAGEREF _Toc1933 \h </w:instrText>
      </w:r>
      <w:r>
        <w:rPr>
          <w:color w:val="000000" w:themeColor="text1"/>
        </w:rPr>
        <w:fldChar w:fldCharType="separate"/>
      </w:r>
      <w:r>
        <w:rPr>
          <w:color w:val="000000" w:themeColor="text1"/>
        </w:rPr>
        <w:t>14</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_Toc24513 </w:instrText>
      </w:r>
      <w:r>
        <w:rPr>
          <w:rFonts w:ascii="宋体" w:hAnsi="宋体"/>
          <w:bCs/>
          <w:caps/>
          <w:color w:val="000000" w:themeColor="text1"/>
          <w:szCs w:val="21"/>
        </w:rPr>
        <w:fldChar w:fldCharType="separate"/>
      </w:r>
      <w:r>
        <w:rPr>
          <w:rFonts w:hint="eastAsia" w:ascii="宋体" w:hAnsi="宋体"/>
          <w:color w:val="000000" w:themeColor="text1"/>
          <w:szCs w:val="21"/>
        </w:rPr>
        <w:t>十一、合同的订立和履行</w:t>
      </w:r>
      <w:r>
        <w:rPr>
          <w:color w:val="000000" w:themeColor="text1"/>
        </w:rPr>
        <w:tab/>
      </w:r>
      <w:r>
        <w:rPr>
          <w:color w:val="000000" w:themeColor="text1"/>
        </w:rPr>
        <w:fldChar w:fldCharType="begin"/>
      </w:r>
      <w:r>
        <w:rPr>
          <w:color w:val="000000" w:themeColor="text1"/>
        </w:rPr>
        <w:instrText xml:space="preserve"> PAGEREF _Toc24513 \h </w:instrText>
      </w:r>
      <w:r>
        <w:rPr>
          <w:color w:val="000000" w:themeColor="text1"/>
        </w:rPr>
        <w:fldChar w:fldCharType="separate"/>
      </w:r>
      <w:r>
        <w:rPr>
          <w:color w:val="000000" w:themeColor="text1"/>
        </w:rPr>
        <w:t>14</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_Toc28795 </w:instrText>
      </w:r>
      <w:r>
        <w:rPr>
          <w:rFonts w:ascii="宋体" w:hAnsi="宋体"/>
          <w:bCs/>
          <w:caps/>
          <w:color w:val="000000" w:themeColor="text1"/>
          <w:szCs w:val="21"/>
        </w:rPr>
        <w:fldChar w:fldCharType="separate"/>
      </w:r>
      <w:r>
        <w:rPr>
          <w:rFonts w:hint="eastAsia" w:ascii="宋体" w:hAnsi="宋体"/>
          <w:color w:val="000000" w:themeColor="text1"/>
          <w:szCs w:val="21"/>
        </w:rPr>
        <w:t>十二、适用法律</w:t>
      </w:r>
      <w:r>
        <w:rPr>
          <w:color w:val="000000" w:themeColor="text1"/>
        </w:rPr>
        <w:tab/>
      </w:r>
      <w:r>
        <w:rPr>
          <w:color w:val="000000" w:themeColor="text1"/>
        </w:rPr>
        <w:fldChar w:fldCharType="begin"/>
      </w:r>
      <w:r>
        <w:rPr>
          <w:color w:val="000000" w:themeColor="text1"/>
        </w:rPr>
        <w:instrText xml:space="preserve"> PAGEREF _Toc28795 \h </w:instrText>
      </w:r>
      <w:r>
        <w:rPr>
          <w:color w:val="000000" w:themeColor="text1"/>
        </w:rPr>
        <w:fldChar w:fldCharType="separate"/>
      </w:r>
      <w:r>
        <w:rPr>
          <w:color w:val="000000" w:themeColor="text1"/>
        </w:rPr>
        <w:t>14</w:t>
      </w:r>
      <w:r>
        <w:rPr>
          <w:color w:val="000000" w:themeColor="text1"/>
        </w:rPr>
        <w:fldChar w:fldCharType="end"/>
      </w:r>
      <w:r>
        <w:rPr>
          <w:rFonts w:ascii="宋体" w:hAnsi="宋体"/>
          <w:bCs/>
          <w:caps/>
          <w:color w:val="000000" w:themeColor="text1"/>
          <w:szCs w:val="21"/>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_Toc19648 </w:instrText>
      </w:r>
      <w:r>
        <w:rPr>
          <w:rFonts w:ascii="宋体" w:hAnsi="宋体"/>
          <w:bCs/>
          <w:caps/>
          <w:color w:val="000000" w:themeColor="text1"/>
          <w:szCs w:val="21"/>
        </w:rPr>
        <w:fldChar w:fldCharType="separate"/>
      </w:r>
      <w:r>
        <w:rPr>
          <w:color w:val="000000" w:themeColor="text1"/>
        </w:rPr>
        <w:t>第四部分</w:t>
      </w:r>
      <w:r>
        <w:rPr>
          <w:rFonts w:hint="eastAsia"/>
          <w:color w:val="000000" w:themeColor="text1"/>
        </w:rPr>
        <w:t xml:space="preserve">  </w:t>
      </w:r>
      <w:r>
        <w:rPr>
          <w:color w:val="000000" w:themeColor="text1"/>
        </w:rPr>
        <w:t>磋商、评审、成交</w:t>
      </w:r>
      <w:r>
        <w:rPr>
          <w:color w:val="000000" w:themeColor="text1"/>
        </w:rPr>
        <w:tab/>
      </w:r>
      <w:r>
        <w:rPr>
          <w:color w:val="000000" w:themeColor="text1"/>
        </w:rPr>
        <w:fldChar w:fldCharType="begin"/>
      </w:r>
      <w:r>
        <w:rPr>
          <w:color w:val="000000" w:themeColor="text1"/>
        </w:rPr>
        <w:instrText xml:space="preserve"> PAGEREF _Toc19648 \h </w:instrText>
      </w:r>
      <w:r>
        <w:rPr>
          <w:color w:val="000000" w:themeColor="text1"/>
        </w:rPr>
        <w:fldChar w:fldCharType="separate"/>
      </w:r>
      <w:r>
        <w:rPr>
          <w:color w:val="000000" w:themeColor="text1"/>
        </w:rPr>
        <w:t>15</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_Toc15683 </w:instrText>
      </w:r>
      <w:r>
        <w:rPr>
          <w:rFonts w:ascii="宋体" w:hAnsi="宋体"/>
          <w:bCs/>
          <w:caps/>
          <w:color w:val="000000" w:themeColor="text1"/>
          <w:szCs w:val="21"/>
        </w:rPr>
        <w:fldChar w:fldCharType="separate"/>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_Toc15683 \h </w:instrText>
      </w:r>
      <w:r>
        <w:rPr>
          <w:color w:val="000000" w:themeColor="text1"/>
        </w:rPr>
        <w:fldChar w:fldCharType="separate"/>
      </w:r>
      <w:r>
        <w:rPr>
          <w:color w:val="000000" w:themeColor="text1"/>
        </w:rPr>
        <w:t>18</w:t>
      </w:r>
      <w:r>
        <w:rPr>
          <w:color w:val="000000" w:themeColor="text1"/>
        </w:rPr>
        <w:fldChar w:fldCharType="end"/>
      </w:r>
      <w:r>
        <w:rPr>
          <w:rFonts w:ascii="宋体" w:hAnsi="宋体"/>
          <w:bCs/>
          <w:caps/>
          <w:color w:val="000000" w:themeColor="text1"/>
          <w:szCs w:val="21"/>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_Toc2483 </w:instrText>
      </w:r>
      <w:r>
        <w:rPr>
          <w:rFonts w:ascii="宋体" w:hAnsi="宋体"/>
          <w:bCs/>
          <w:caps/>
          <w:color w:val="000000" w:themeColor="text1"/>
          <w:szCs w:val="21"/>
        </w:rPr>
        <w:fldChar w:fldCharType="separate"/>
      </w:r>
      <w:r>
        <w:rPr>
          <w:rFonts w:hint="eastAsia" w:ascii="宋体" w:hAnsi="宋体" w:eastAsia="宋体"/>
          <w:color w:val="000000" w:themeColor="text1"/>
        </w:rPr>
        <w:t xml:space="preserve">第五部分  </w:t>
      </w:r>
      <w:r>
        <w:rPr>
          <w:rFonts w:hint="eastAsia" w:ascii="宋体" w:hAnsi="宋体"/>
          <w:color w:val="000000" w:themeColor="text1"/>
          <w:szCs w:val="21"/>
        </w:rPr>
        <w:t>合同书格式（参考范本）</w:t>
      </w:r>
      <w:r>
        <w:rPr>
          <w:color w:val="000000" w:themeColor="text1"/>
        </w:rPr>
        <w:tab/>
      </w:r>
      <w:r>
        <w:rPr>
          <w:color w:val="000000" w:themeColor="text1"/>
        </w:rPr>
        <w:fldChar w:fldCharType="begin"/>
      </w:r>
      <w:r>
        <w:rPr>
          <w:color w:val="000000" w:themeColor="text1"/>
        </w:rPr>
        <w:instrText xml:space="preserve"> PAGEREF _Toc2483 \h </w:instrText>
      </w:r>
      <w:r>
        <w:rPr>
          <w:color w:val="000000" w:themeColor="text1"/>
        </w:rPr>
        <w:fldChar w:fldCharType="separate"/>
      </w:r>
      <w:r>
        <w:rPr>
          <w:color w:val="000000" w:themeColor="text1"/>
        </w:rPr>
        <w:t>20</w:t>
      </w:r>
      <w:r>
        <w:rPr>
          <w:color w:val="000000" w:themeColor="text1"/>
        </w:rPr>
        <w:fldChar w:fldCharType="end"/>
      </w:r>
      <w:r>
        <w:rPr>
          <w:rFonts w:ascii="宋体" w:hAnsi="宋体"/>
          <w:bCs/>
          <w:caps/>
          <w:color w:val="000000" w:themeColor="text1"/>
          <w:szCs w:val="21"/>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_Toc172 </w:instrText>
      </w:r>
      <w:r>
        <w:rPr>
          <w:rFonts w:ascii="宋体" w:hAnsi="宋体"/>
          <w:bCs/>
          <w:caps/>
          <w:color w:val="000000" w:themeColor="text1"/>
          <w:szCs w:val="21"/>
        </w:rPr>
        <w:fldChar w:fldCharType="separate"/>
      </w:r>
      <w:r>
        <w:rPr>
          <w:rFonts w:hint="eastAsia" w:ascii="宋体" w:hAnsi="宋体" w:eastAsia="宋体"/>
          <w:color w:val="000000" w:themeColor="text1"/>
        </w:rPr>
        <w:t xml:space="preserve">第六部分 </w:t>
      </w:r>
      <w:r>
        <w:rPr>
          <w:rFonts w:ascii="宋体" w:hAnsi="宋体" w:eastAsia="宋体"/>
          <w:color w:val="000000" w:themeColor="text1"/>
        </w:rPr>
        <w:t xml:space="preserve"> </w:t>
      </w:r>
      <w:r>
        <w:rPr>
          <w:rFonts w:hint="eastAsia" w:ascii="宋体" w:hAnsi="宋体" w:eastAsia="宋体"/>
          <w:color w:val="000000" w:themeColor="text1"/>
        </w:rPr>
        <w:t>磋商响应文件格式</w:t>
      </w:r>
      <w:r>
        <w:rPr>
          <w:color w:val="000000" w:themeColor="text1"/>
        </w:rPr>
        <w:tab/>
      </w:r>
      <w:r>
        <w:rPr>
          <w:color w:val="000000" w:themeColor="text1"/>
        </w:rPr>
        <w:fldChar w:fldCharType="begin"/>
      </w:r>
      <w:r>
        <w:rPr>
          <w:color w:val="000000" w:themeColor="text1"/>
        </w:rPr>
        <w:instrText xml:space="preserve"> PAGEREF _Toc172 \h </w:instrText>
      </w:r>
      <w:r>
        <w:rPr>
          <w:color w:val="000000" w:themeColor="text1"/>
        </w:rPr>
        <w:fldChar w:fldCharType="separate"/>
      </w:r>
      <w:r>
        <w:rPr>
          <w:color w:val="000000" w:themeColor="text1"/>
        </w:rPr>
        <w:t>22</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_Toc9303 </w:instrText>
      </w:r>
      <w:r>
        <w:rPr>
          <w:rFonts w:ascii="宋体" w:hAnsi="宋体"/>
          <w:bCs/>
          <w:caps/>
          <w:color w:val="000000" w:themeColor="text1"/>
          <w:szCs w:val="21"/>
        </w:rPr>
        <w:fldChar w:fldCharType="separate"/>
      </w:r>
      <w:r>
        <w:rPr>
          <w:rFonts w:hint="eastAsia" w:ascii="宋体" w:hAnsi="宋体"/>
          <w:color w:val="000000" w:themeColor="text1"/>
        </w:rPr>
        <w:t>封面格式</w:t>
      </w:r>
      <w:r>
        <w:rPr>
          <w:color w:val="000000" w:themeColor="text1"/>
        </w:rPr>
        <w:tab/>
      </w:r>
      <w:r>
        <w:rPr>
          <w:color w:val="000000" w:themeColor="text1"/>
        </w:rPr>
        <w:fldChar w:fldCharType="begin"/>
      </w:r>
      <w:r>
        <w:rPr>
          <w:color w:val="000000" w:themeColor="text1"/>
        </w:rPr>
        <w:instrText xml:space="preserve"> PAGEREF _Toc9303 \h </w:instrText>
      </w:r>
      <w:r>
        <w:rPr>
          <w:color w:val="000000" w:themeColor="text1"/>
        </w:rPr>
        <w:fldChar w:fldCharType="separate"/>
      </w:r>
      <w:r>
        <w:rPr>
          <w:color w:val="000000" w:themeColor="text1"/>
        </w:rPr>
        <w:t>22</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_Toc1859 </w:instrText>
      </w:r>
      <w:r>
        <w:rPr>
          <w:rFonts w:ascii="宋体" w:hAnsi="宋体"/>
          <w:bCs/>
          <w:caps/>
          <w:color w:val="000000" w:themeColor="text1"/>
          <w:szCs w:val="21"/>
        </w:rPr>
        <w:fldChar w:fldCharType="separate"/>
      </w:r>
      <w:r>
        <w:rPr>
          <w:rFonts w:hint="default" w:ascii="宋体" w:hAnsi="宋体"/>
          <w:color w:val="000000" w:themeColor="text1"/>
        </w:rPr>
        <w:t xml:space="preserve">第一章 </w:t>
      </w:r>
      <w:r>
        <w:rPr>
          <w:rFonts w:hint="eastAsia" w:ascii="宋体" w:hAnsi="宋体"/>
          <w:color w:val="000000" w:themeColor="text1"/>
        </w:rPr>
        <w:t>自查表</w:t>
      </w:r>
      <w:r>
        <w:rPr>
          <w:color w:val="000000" w:themeColor="text1"/>
        </w:rPr>
        <w:tab/>
      </w:r>
      <w:r>
        <w:rPr>
          <w:color w:val="000000" w:themeColor="text1"/>
        </w:rPr>
        <w:fldChar w:fldCharType="begin"/>
      </w:r>
      <w:r>
        <w:rPr>
          <w:color w:val="000000" w:themeColor="text1"/>
        </w:rPr>
        <w:instrText xml:space="preserve"> PAGEREF _Toc1859 \h </w:instrText>
      </w:r>
      <w:r>
        <w:rPr>
          <w:color w:val="000000" w:themeColor="text1"/>
        </w:rPr>
        <w:fldChar w:fldCharType="separate"/>
      </w:r>
      <w:r>
        <w:rPr>
          <w:color w:val="000000" w:themeColor="text1"/>
        </w:rPr>
        <w:t>23</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_Toc32167 </w:instrText>
      </w:r>
      <w:r>
        <w:rPr>
          <w:rFonts w:ascii="宋体" w:hAnsi="宋体"/>
          <w:bCs/>
          <w:caps/>
          <w:color w:val="000000" w:themeColor="text1"/>
          <w:szCs w:val="21"/>
        </w:rPr>
        <w:fldChar w:fldCharType="separate"/>
      </w:r>
      <w:r>
        <w:rPr>
          <w:rFonts w:hint="eastAsia" w:ascii="宋体"/>
          <w:bCs w:val="0"/>
          <w:color w:val="000000" w:themeColor="text1"/>
          <w:szCs w:val="21"/>
        </w:rPr>
        <w:t>1.1  资格性/符合性自查表</w:t>
      </w:r>
      <w:r>
        <w:rPr>
          <w:color w:val="000000" w:themeColor="text1"/>
        </w:rPr>
        <w:tab/>
      </w:r>
      <w:r>
        <w:rPr>
          <w:color w:val="000000" w:themeColor="text1"/>
        </w:rPr>
        <w:fldChar w:fldCharType="begin"/>
      </w:r>
      <w:r>
        <w:rPr>
          <w:color w:val="000000" w:themeColor="text1"/>
        </w:rPr>
        <w:instrText xml:space="preserve"> PAGEREF _Toc32167 \h </w:instrText>
      </w:r>
      <w:r>
        <w:rPr>
          <w:color w:val="000000" w:themeColor="text1"/>
        </w:rPr>
        <w:fldChar w:fldCharType="separate"/>
      </w:r>
      <w:r>
        <w:rPr>
          <w:color w:val="000000" w:themeColor="text1"/>
        </w:rPr>
        <w:t>23</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_Toc25139 </w:instrText>
      </w:r>
      <w:r>
        <w:rPr>
          <w:rFonts w:ascii="宋体" w:hAnsi="宋体"/>
          <w:bCs/>
          <w:caps/>
          <w:color w:val="000000" w:themeColor="text1"/>
          <w:szCs w:val="21"/>
        </w:rPr>
        <w:fldChar w:fldCharType="separate"/>
      </w:r>
      <w:r>
        <w:rPr>
          <w:rFonts w:hint="eastAsia" w:ascii="宋体" w:hAnsi="宋体"/>
          <w:color w:val="000000" w:themeColor="text1"/>
          <w:szCs w:val="28"/>
        </w:rPr>
        <w:t>（一）无重大违法记录声明函</w:t>
      </w:r>
      <w:r>
        <w:rPr>
          <w:color w:val="000000" w:themeColor="text1"/>
        </w:rPr>
        <w:tab/>
      </w:r>
      <w:r>
        <w:rPr>
          <w:color w:val="000000" w:themeColor="text1"/>
        </w:rPr>
        <w:fldChar w:fldCharType="begin"/>
      </w:r>
      <w:r>
        <w:rPr>
          <w:color w:val="000000" w:themeColor="text1"/>
        </w:rPr>
        <w:instrText xml:space="preserve"> PAGEREF _Toc25139 \h </w:instrText>
      </w:r>
      <w:r>
        <w:rPr>
          <w:color w:val="000000" w:themeColor="text1"/>
        </w:rPr>
        <w:fldChar w:fldCharType="separate"/>
      </w:r>
      <w:r>
        <w:rPr>
          <w:color w:val="000000" w:themeColor="text1"/>
        </w:rPr>
        <w:t>24</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_Toc11732 </w:instrText>
      </w:r>
      <w:r>
        <w:rPr>
          <w:rFonts w:ascii="宋体" w:hAnsi="宋体"/>
          <w:bCs/>
          <w:caps/>
          <w:color w:val="000000" w:themeColor="text1"/>
          <w:szCs w:val="21"/>
        </w:rPr>
        <w:fldChar w:fldCharType="separate"/>
      </w:r>
      <w:r>
        <w:rPr>
          <w:rFonts w:hint="eastAsia" w:ascii="宋体" w:hAnsi="宋体"/>
          <w:color w:val="000000" w:themeColor="text1"/>
          <w:kern w:val="0"/>
          <w:szCs w:val="28"/>
        </w:rPr>
        <w:t>（二）法定代表人（负责人）证明书</w:t>
      </w:r>
      <w:r>
        <w:rPr>
          <w:color w:val="000000" w:themeColor="text1"/>
        </w:rPr>
        <w:tab/>
      </w:r>
      <w:r>
        <w:rPr>
          <w:color w:val="000000" w:themeColor="text1"/>
        </w:rPr>
        <w:fldChar w:fldCharType="begin"/>
      </w:r>
      <w:r>
        <w:rPr>
          <w:color w:val="000000" w:themeColor="text1"/>
        </w:rPr>
        <w:instrText xml:space="preserve"> PAGEREF _Toc11732 \h </w:instrText>
      </w:r>
      <w:r>
        <w:rPr>
          <w:color w:val="000000" w:themeColor="text1"/>
        </w:rPr>
        <w:fldChar w:fldCharType="separate"/>
      </w:r>
      <w:r>
        <w:rPr>
          <w:color w:val="000000" w:themeColor="text1"/>
        </w:rPr>
        <w:t>25</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_Toc11734 </w:instrText>
      </w:r>
      <w:r>
        <w:rPr>
          <w:rFonts w:ascii="宋体" w:hAnsi="宋体"/>
          <w:bCs/>
          <w:caps/>
          <w:color w:val="000000" w:themeColor="text1"/>
          <w:szCs w:val="21"/>
        </w:rPr>
        <w:fldChar w:fldCharType="separate"/>
      </w:r>
      <w:r>
        <w:rPr>
          <w:rFonts w:hint="eastAsia" w:ascii="宋体" w:hAnsi="宋体"/>
          <w:color w:val="000000" w:themeColor="text1"/>
          <w:szCs w:val="28"/>
        </w:rPr>
        <w:t>（三）法定代表人（负责人）授权书</w:t>
      </w:r>
      <w:r>
        <w:rPr>
          <w:color w:val="000000" w:themeColor="text1"/>
        </w:rPr>
        <w:tab/>
      </w:r>
      <w:r>
        <w:rPr>
          <w:color w:val="000000" w:themeColor="text1"/>
        </w:rPr>
        <w:fldChar w:fldCharType="begin"/>
      </w:r>
      <w:r>
        <w:rPr>
          <w:color w:val="000000" w:themeColor="text1"/>
        </w:rPr>
        <w:instrText xml:space="preserve"> PAGEREF _Toc11734 \h </w:instrText>
      </w:r>
      <w:r>
        <w:rPr>
          <w:color w:val="000000" w:themeColor="text1"/>
        </w:rPr>
        <w:fldChar w:fldCharType="separate"/>
      </w:r>
      <w:r>
        <w:rPr>
          <w:color w:val="000000" w:themeColor="text1"/>
        </w:rPr>
        <w:t>26</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_Toc22802 </w:instrText>
      </w:r>
      <w:r>
        <w:rPr>
          <w:rFonts w:ascii="宋体" w:hAnsi="宋体"/>
          <w:bCs/>
          <w:caps/>
          <w:color w:val="000000" w:themeColor="text1"/>
          <w:szCs w:val="21"/>
        </w:rPr>
        <w:fldChar w:fldCharType="separate"/>
      </w:r>
      <w:r>
        <w:rPr>
          <w:rFonts w:hint="eastAsia" w:ascii="宋体" w:hAnsi="宋体"/>
          <w:color w:val="000000" w:themeColor="text1"/>
          <w:szCs w:val="28"/>
        </w:rPr>
        <w:t>（四） 资格审查文件要求提交的其它有效证明文件</w:t>
      </w:r>
      <w:r>
        <w:rPr>
          <w:color w:val="000000" w:themeColor="text1"/>
        </w:rPr>
        <w:tab/>
      </w:r>
      <w:r>
        <w:rPr>
          <w:color w:val="000000" w:themeColor="text1"/>
        </w:rPr>
        <w:fldChar w:fldCharType="begin"/>
      </w:r>
      <w:r>
        <w:rPr>
          <w:color w:val="000000" w:themeColor="text1"/>
        </w:rPr>
        <w:instrText xml:space="preserve"> PAGEREF _Toc22802 \h </w:instrText>
      </w:r>
      <w:r>
        <w:rPr>
          <w:color w:val="000000" w:themeColor="text1"/>
        </w:rPr>
        <w:fldChar w:fldCharType="separate"/>
      </w:r>
      <w:r>
        <w:rPr>
          <w:color w:val="000000" w:themeColor="text1"/>
        </w:rPr>
        <w:t>27</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_Toc6597 </w:instrText>
      </w:r>
      <w:r>
        <w:rPr>
          <w:rFonts w:ascii="宋体" w:hAnsi="宋体"/>
          <w:bCs/>
          <w:caps/>
          <w:color w:val="000000" w:themeColor="text1"/>
          <w:szCs w:val="21"/>
        </w:rPr>
        <w:fldChar w:fldCharType="separate"/>
      </w:r>
      <w:r>
        <w:rPr>
          <w:rFonts w:hint="eastAsia" w:ascii="宋体" w:hAnsi="宋体"/>
          <w:color w:val="000000" w:themeColor="text1"/>
          <w:szCs w:val="28"/>
        </w:rPr>
        <w:t>第二章  磋商响应文件商务及技术部分</w:t>
      </w:r>
      <w:r>
        <w:rPr>
          <w:color w:val="000000" w:themeColor="text1"/>
        </w:rPr>
        <w:tab/>
      </w:r>
      <w:r>
        <w:rPr>
          <w:color w:val="000000" w:themeColor="text1"/>
        </w:rPr>
        <w:fldChar w:fldCharType="begin"/>
      </w:r>
      <w:r>
        <w:rPr>
          <w:color w:val="000000" w:themeColor="text1"/>
        </w:rPr>
        <w:instrText xml:space="preserve"> PAGEREF _Toc6597 \h </w:instrText>
      </w:r>
      <w:r>
        <w:rPr>
          <w:color w:val="000000" w:themeColor="text1"/>
        </w:rPr>
        <w:fldChar w:fldCharType="separate"/>
      </w:r>
      <w:r>
        <w:rPr>
          <w:color w:val="000000" w:themeColor="text1"/>
        </w:rPr>
        <w:t>28</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_Toc1002 </w:instrText>
      </w:r>
      <w:r>
        <w:rPr>
          <w:rFonts w:ascii="宋体" w:hAnsi="宋体"/>
          <w:bCs/>
          <w:caps/>
          <w:color w:val="000000" w:themeColor="text1"/>
          <w:szCs w:val="21"/>
        </w:rPr>
        <w:fldChar w:fldCharType="separate"/>
      </w:r>
      <w:r>
        <w:rPr>
          <w:rFonts w:hint="eastAsia" w:ascii="宋体" w:hAnsi="宋体"/>
          <w:color w:val="000000" w:themeColor="text1"/>
          <w:szCs w:val="28"/>
        </w:rPr>
        <w:t>附件一：磋商邀请函</w:t>
      </w:r>
      <w:r>
        <w:rPr>
          <w:color w:val="000000" w:themeColor="text1"/>
        </w:rPr>
        <w:tab/>
      </w:r>
      <w:r>
        <w:rPr>
          <w:color w:val="000000" w:themeColor="text1"/>
        </w:rPr>
        <w:fldChar w:fldCharType="begin"/>
      </w:r>
      <w:r>
        <w:rPr>
          <w:color w:val="000000" w:themeColor="text1"/>
        </w:rPr>
        <w:instrText xml:space="preserve"> PAGEREF _Toc1002 \h </w:instrText>
      </w:r>
      <w:r>
        <w:rPr>
          <w:color w:val="000000" w:themeColor="text1"/>
        </w:rPr>
        <w:fldChar w:fldCharType="separate"/>
      </w:r>
      <w:r>
        <w:rPr>
          <w:color w:val="000000" w:themeColor="text1"/>
        </w:rPr>
        <w:t>28</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_Toc9841 </w:instrText>
      </w:r>
      <w:r>
        <w:rPr>
          <w:rFonts w:ascii="宋体" w:hAnsi="宋体"/>
          <w:bCs/>
          <w:caps/>
          <w:color w:val="000000" w:themeColor="text1"/>
          <w:szCs w:val="21"/>
        </w:rPr>
        <w:fldChar w:fldCharType="separate"/>
      </w:r>
      <w:r>
        <w:rPr>
          <w:rFonts w:hint="eastAsia" w:ascii="宋体" w:hAnsi="宋体"/>
          <w:color w:val="000000" w:themeColor="text1"/>
          <w:szCs w:val="28"/>
        </w:rPr>
        <w:t>附件二：第一次报价一览表</w:t>
      </w:r>
      <w:r>
        <w:rPr>
          <w:color w:val="000000" w:themeColor="text1"/>
        </w:rPr>
        <w:tab/>
      </w:r>
      <w:r>
        <w:rPr>
          <w:color w:val="000000" w:themeColor="text1"/>
        </w:rPr>
        <w:fldChar w:fldCharType="begin"/>
      </w:r>
      <w:r>
        <w:rPr>
          <w:color w:val="000000" w:themeColor="text1"/>
        </w:rPr>
        <w:instrText xml:space="preserve"> PAGEREF _Toc9841 \h </w:instrText>
      </w:r>
      <w:r>
        <w:rPr>
          <w:color w:val="000000" w:themeColor="text1"/>
        </w:rPr>
        <w:fldChar w:fldCharType="separate"/>
      </w:r>
      <w:r>
        <w:rPr>
          <w:color w:val="000000" w:themeColor="text1"/>
        </w:rPr>
        <w:t>29</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_Toc10984 </w:instrText>
      </w:r>
      <w:r>
        <w:rPr>
          <w:rFonts w:ascii="宋体" w:hAnsi="宋体"/>
          <w:bCs/>
          <w:caps/>
          <w:color w:val="000000" w:themeColor="text1"/>
          <w:szCs w:val="21"/>
        </w:rPr>
        <w:fldChar w:fldCharType="separate"/>
      </w:r>
      <w:r>
        <w:rPr>
          <w:rFonts w:hint="eastAsia" w:ascii="宋体" w:hAnsi="宋体"/>
          <w:color w:val="000000" w:themeColor="text1"/>
          <w:szCs w:val="28"/>
        </w:rPr>
        <w:t>附件三：磋商分项报价</w:t>
      </w:r>
      <w:r>
        <w:rPr>
          <w:rFonts w:ascii="宋体" w:hAnsi="宋体"/>
          <w:color w:val="000000" w:themeColor="text1"/>
          <w:szCs w:val="28"/>
        </w:rPr>
        <w:t>表</w:t>
      </w:r>
      <w:r>
        <w:rPr>
          <w:color w:val="000000" w:themeColor="text1"/>
        </w:rPr>
        <w:tab/>
      </w:r>
      <w:r>
        <w:rPr>
          <w:color w:val="000000" w:themeColor="text1"/>
        </w:rPr>
        <w:fldChar w:fldCharType="begin"/>
      </w:r>
      <w:r>
        <w:rPr>
          <w:color w:val="000000" w:themeColor="text1"/>
        </w:rPr>
        <w:instrText xml:space="preserve"> PAGEREF _Toc10984 \h </w:instrText>
      </w:r>
      <w:r>
        <w:rPr>
          <w:color w:val="000000" w:themeColor="text1"/>
        </w:rPr>
        <w:fldChar w:fldCharType="separate"/>
      </w:r>
      <w:r>
        <w:rPr>
          <w:color w:val="000000" w:themeColor="text1"/>
        </w:rPr>
        <w:t>30</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_Toc27793 </w:instrText>
      </w:r>
      <w:r>
        <w:rPr>
          <w:rFonts w:ascii="宋体" w:hAnsi="宋体"/>
          <w:bCs/>
          <w:caps/>
          <w:color w:val="000000" w:themeColor="text1"/>
          <w:szCs w:val="21"/>
        </w:rPr>
        <w:fldChar w:fldCharType="separate"/>
      </w:r>
      <w:r>
        <w:rPr>
          <w:rFonts w:hint="eastAsia" w:ascii="宋体" w:hAnsi="宋体"/>
          <w:color w:val="000000" w:themeColor="text1"/>
          <w:szCs w:val="28"/>
        </w:rPr>
        <w:t>附件四：商务条款偏离一览表</w:t>
      </w:r>
      <w:r>
        <w:rPr>
          <w:color w:val="000000" w:themeColor="text1"/>
        </w:rPr>
        <w:tab/>
      </w:r>
      <w:r>
        <w:rPr>
          <w:color w:val="000000" w:themeColor="text1"/>
        </w:rPr>
        <w:fldChar w:fldCharType="begin"/>
      </w:r>
      <w:r>
        <w:rPr>
          <w:color w:val="000000" w:themeColor="text1"/>
        </w:rPr>
        <w:instrText xml:space="preserve"> PAGEREF _Toc27793 \h </w:instrText>
      </w:r>
      <w:r>
        <w:rPr>
          <w:color w:val="000000" w:themeColor="text1"/>
        </w:rPr>
        <w:fldChar w:fldCharType="separate"/>
      </w:r>
      <w:r>
        <w:rPr>
          <w:color w:val="000000" w:themeColor="text1"/>
        </w:rPr>
        <w:t>31</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_Toc16602 </w:instrText>
      </w:r>
      <w:r>
        <w:rPr>
          <w:rFonts w:ascii="宋体" w:hAnsi="宋体"/>
          <w:bCs/>
          <w:caps/>
          <w:color w:val="000000" w:themeColor="text1"/>
          <w:szCs w:val="21"/>
        </w:rPr>
        <w:fldChar w:fldCharType="separate"/>
      </w:r>
      <w:r>
        <w:rPr>
          <w:rFonts w:hint="eastAsia" w:ascii="宋体" w:hAnsi="宋体"/>
          <w:color w:val="000000" w:themeColor="text1"/>
          <w:szCs w:val="28"/>
        </w:rPr>
        <w:t>附件五：技术条款偏离一览表</w:t>
      </w:r>
      <w:r>
        <w:rPr>
          <w:color w:val="000000" w:themeColor="text1"/>
        </w:rPr>
        <w:tab/>
      </w:r>
      <w:r>
        <w:rPr>
          <w:color w:val="000000" w:themeColor="text1"/>
        </w:rPr>
        <w:fldChar w:fldCharType="begin"/>
      </w:r>
      <w:r>
        <w:rPr>
          <w:color w:val="000000" w:themeColor="text1"/>
        </w:rPr>
        <w:instrText xml:space="preserve"> PAGEREF _Toc16602 \h </w:instrText>
      </w:r>
      <w:r>
        <w:rPr>
          <w:color w:val="000000" w:themeColor="text1"/>
        </w:rPr>
        <w:fldChar w:fldCharType="separate"/>
      </w:r>
      <w:r>
        <w:rPr>
          <w:color w:val="000000" w:themeColor="text1"/>
        </w:rPr>
        <w:t>32</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_Toc9444 </w:instrText>
      </w:r>
      <w:r>
        <w:rPr>
          <w:rFonts w:ascii="宋体" w:hAnsi="宋体"/>
          <w:bCs/>
          <w:caps/>
          <w:color w:val="000000" w:themeColor="text1"/>
          <w:szCs w:val="21"/>
        </w:rPr>
        <w:fldChar w:fldCharType="separate"/>
      </w:r>
      <w:r>
        <w:rPr>
          <w:rFonts w:hint="eastAsia" w:ascii="宋体" w:hAnsi="宋体"/>
          <w:color w:val="000000" w:themeColor="text1"/>
          <w:szCs w:val="28"/>
        </w:rPr>
        <w:t>附件六：同类业绩一览表</w:t>
      </w:r>
      <w:r>
        <w:rPr>
          <w:color w:val="000000" w:themeColor="text1"/>
        </w:rPr>
        <w:tab/>
      </w:r>
      <w:r>
        <w:rPr>
          <w:color w:val="000000" w:themeColor="text1"/>
        </w:rPr>
        <w:fldChar w:fldCharType="begin"/>
      </w:r>
      <w:r>
        <w:rPr>
          <w:color w:val="000000" w:themeColor="text1"/>
        </w:rPr>
        <w:instrText xml:space="preserve"> PAGEREF _Toc9444 \h </w:instrText>
      </w:r>
      <w:r>
        <w:rPr>
          <w:color w:val="000000" w:themeColor="text1"/>
        </w:rPr>
        <w:fldChar w:fldCharType="separate"/>
      </w:r>
      <w:r>
        <w:rPr>
          <w:color w:val="000000" w:themeColor="text1"/>
        </w:rPr>
        <w:t>33</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_Toc4100 </w:instrText>
      </w:r>
      <w:r>
        <w:rPr>
          <w:rFonts w:ascii="宋体" w:hAnsi="宋体"/>
          <w:bCs/>
          <w:caps/>
          <w:color w:val="000000" w:themeColor="text1"/>
          <w:szCs w:val="21"/>
        </w:rPr>
        <w:fldChar w:fldCharType="separate"/>
      </w:r>
      <w:r>
        <w:rPr>
          <w:rFonts w:hint="eastAsia"/>
          <w:color w:val="000000" w:themeColor="text1"/>
          <w:szCs w:val="28"/>
        </w:rPr>
        <w:t>附件七：</w:t>
      </w:r>
      <w:r>
        <w:rPr>
          <w:rFonts w:hint="eastAsia" w:hAnsi="黑体" w:cs="黑体"/>
          <w:color w:val="000000" w:themeColor="text1"/>
          <w:szCs w:val="28"/>
        </w:rPr>
        <w:t>中小微企业声明函</w:t>
      </w:r>
      <w:r>
        <w:rPr>
          <w:color w:val="000000" w:themeColor="text1"/>
        </w:rPr>
        <w:tab/>
      </w:r>
      <w:r>
        <w:rPr>
          <w:color w:val="000000" w:themeColor="text1"/>
        </w:rPr>
        <w:fldChar w:fldCharType="begin"/>
      </w:r>
      <w:r>
        <w:rPr>
          <w:color w:val="000000" w:themeColor="text1"/>
        </w:rPr>
        <w:instrText xml:space="preserve"> PAGEREF _Toc4100 \h </w:instrText>
      </w:r>
      <w:r>
        <w:rPr>
          <w:color w:val="000000" w:themeColor="text1"/>
        </w:rPr>
        <w:fldChar w:fldCharType="separate"/>
      </w:r>
      <w:r>
        <w:rPr>
          <w:color w:val="000000" w:themeColor="text1"/>
        </w:rPr>
        <w:t>34</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_Toc6936 </w:instrText>
      </w:r>
      <w:r>
        <w:rPr>
          <w:rFonts w:ascii="宋体" w:hAnsi="宋体"/>
          <w:bCs/>
          <w:caps/>
          <w:color w:val="000000" w:themeColor="text1"/>
          <w:szCs w:val="21"/>
        </w:rPr>
        <w:fldChar w:fldCharType="separate"/>
      </w:r>
      <w:r>
        <w:rPr>
          <w:rFonts w:hint="eastAsia"/>
          <w:color w:val="000000" w:themeColor="text1"/>
          <w:szCs w:val="28"/>
        </w:rPr>
        <w:t>附件八：</w:t>
      </w:r>
      <w:r>
        <w:rPr>
          <w:rFonts w:hint="eastAsia" w:hAnsi="黑体" w:cs="黑体"/>
          <w:color w:val="000000" w:themeColor="text1"/>
          <w:szCs w:val="28"/>
        </w:rPr>
        <w:t>残疾人福利性单位声明函</w:t>
      </w:r>
      <w:r>
        <w:rPr>
          <w:color w:val="000000" w:themeColor="text1"/>
        </w:rPr>
        <w:tab/>
      </w:r>
      <w:r>
        <w:rPr>
          <w:color w:val="000000" w:themeColor="text1"/>
        </w:rPr>
        <w:fldChar w:fldCharType="begin"/>
      </w:r>
      <w:r>
        <w:rPr>
          <w:color w:val="000000" w:themeColor="text1"/>
        </w:rPr>
        <w:instrText xml:space="preserve"> PAGEREF _Toc6936 \h </w:instrText>
      </w:r>
      <w:r>
        <w:rPr>
          <w:color w:val="000000" w:themeColor="text1"/>
        </w:rPr>
        <w:fldChar w:fldCharType="separate"/>
      </w:r>
      <w:r>
        <w:rPr>
          <w:color w:val="000000" w:themeColor="text1"/>
        </w:rPr>
        <w:t>35</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_Toc7666 </w:instrText>
      </w:r>
      <w:r>
        <w:rPr>
          <w:rFonts w:ascii="宋体" w:hAnsi="宋体"/>
          <w:bCs/>
          <w:caps/>
          <w:color w:val="000000" w:themeColor="text1"/>
          <w:szCs w:val="21"/>
        </w:rPr>
        <w:fldChar w:fldCharType="separate"/>
      </w:r>
      <w:r>
        <w:rPr>
          <w:rFonts w:hint="eastAsia" w:ascii="宋体" w:hAnsi="宋体"/>
          <w:color w:val="000000" w:themeColor="text1"/>
          <w:szCs w:val="28"/>
        </w:rPr>
        <w:t>附件九：成交服务费承诺</w:t>
      </w:r>
      <w:r>
        <w:rPr>
          <w:color w:val="000000" w:themeColor="text1"/>
        </w:rPr>
        <w:tab/>
      </w:r>
      <w:r>
        <w:rPr>
          <w:color w:val="000000" w:themeColor="text1"/>
        </w:rPr>
        <w:fldChar w:fldCharType="begin"/>
      </w:r>
      <w:r>
        <w:rPr>
          <w:color w:val="000000" w:themeColor="text1"/>
        </w:rPr>
        <w:instrText xml:space="preserve"> PAGEREF _Toc7666 \h </w:instrText>
      </w:r>
      <w:r>
        <w:rPr>
          <w:color w:val="000000" w:themeColor="text1"/>
        </w:rPr>
        <w:fldChar w:fldCharType="separate"/>
      </w:r>
      <w:r>
        <w:rPr>
          <w:color w:val="000000" w:themeColor="text1"/>
        </w:rPr>
        <w:t>36</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_Toc19669 </w:instrText>
      </w:r>
      <w:r>
        <w:rPr>
          <w:rFonts w:ascii="宋体" w:hAnsi="宋体"/>
          <w:bCs/>
          <w:caps/>
          <w:color w:val="000000" w:themeColor="text1"/>
          <w:szCs w:val="21"/>
        </w:rPr>
        <w:fldChar w:fldCharType="separate"/>
      </w:r>
      <w:r>
        <w:rPr>
          <w:rFonts w:hint="eastAsia" w:ascii="宋体" w:hAnsi="宋体"/>
          <w:color w:val="000000" w:themeColor="text1"/>
          <w:szCs w:val="28"/>
        </w:rPr>
        <w:t>附件十：磋商供应商提交的其他资料</w:t>
      </w:r>
      <w:r>
        <w:rPr>
          <w:color w:val="000000" w:themeColor="text1"/>
        </w:rPr>
        <w:tab/>
      </w:r>
      <w:r>
        <w:rPr>
          <w:color w:val="000000" w:themeColor="text1"/>
        </w:rPr>
        <w:fldChar w:fldCharType="begin"/>
      </w:r>
      <w:r>
        <w:rPr>
          <w:color w:val="000000" w:themeColor="text1"/>
        </w:rPr>
        <w:instrText xml:space="preserve"> PAGEREF _Toc19669 \h </w:instrText>
      </w:r>
      <w:r>
        <w:rPr>
          <w:color w:val="000000" w:themeColor="text1"/>
        </w:rPr>
        <w:fldChar w:fldCharType="separate"/>
      </w:r>
      <w:r>
        <w:rPr>
          <w:color w:val="000000" w:themeColor="text1"/>
        </w:rPr>
        <w:t>37</w:t>
      </w:r>
      <w:r>
        <w:rPr>
          <w:color w:val="000000" w:themeColor="text1"/>
        </w:rPr>
        <w:fldChar w:fldCharType="end"/>
      </w:r>
      <w:r>
        <w:rPr>
          <w:rFonts w:ascii="宋体" w:hAnsi="宋体"/>
          <w:bCs/>
          <w:caps/>
          <w:color w:val="000000" w:themeColor="text1"/>
          <w:szCs w:val="21"/>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_Toc28362 </w:instrText>
      </w:r>
      <w:r>
        <w:rPr>
          <w:rFonts w:ascii="宋体" w:hAnsi="宋体"/>
          <w:bCs/>
          <w:caps/>
          <w:color w:val="000000" w:themeColor="text1"/>
          <w:szCs w:val="21"/>
        </w:rPr>
        <w:fldChar w:fldCharType="separate"/>
      </w:r>
      <w:r>
        <w:rPr>
          <w:rFonts w:hint="eastAsia" w:ascii="宋体" w:hAnsi="宋体"/>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_Toc28362 \h </w:instrText>
      </w:r>
      <w:r>
        <w:rPr>
          <w:color w:val="000000" w:themeColor="text1"/>
        </w:rPr>
        <w:fldChar w:fldCharType="separate"/>
      </w:r>
      <w:r>
        <w:rPr>
          <w:color w:val="000000" w:themeColor="text1"/>
        </w:rPr>
        <w:t>38</w:t>
      </w:r>
      <w:r>
        <w:rPr>
          <w:color w:val="000000" w:themeColor="text1"/>
        </w:rPr>
        <w:fldChar w:fldCharType="end"/>
      </w:r>
      <w:r>
        <w:rPr>
          <w:rFonts w:ascii="宋体" w:hAnsi="宋体"/>
          <w:bCs/>
          <w:caps/>
          <w:color w:val="000000" w:themeColor="text1"/>
          <w:szCs w:val="21"/>
        </w:rPr>
        <w:fldChar w:fldCharType="end"/>
      </w:r>
    </w:p>
    <w:p>
      <w:pPr>
        <w:pStyle w:val="24"/>
        <w:tabs>
          <w:tab w:val="right" w:leader="dot" w:pos="8959"/>
          <w:tab w:val="clear" w:pos="840"/>
          <w:tab w:val="clear" w:pos="1004"/>
          <w:tab w:val="clear" w:pos="8948"/>
        </w:tabs>
        <w:rPr>
          <w:color w:val="000000" w:themeColor="text1"/>
        </w:rPr>
      </w:pPr>
      <w:r>
        <w:rPr>
          <w:rFonts w:ascii="宋体" w:hAnsi="宋体"/>
          <w:bCs/>
          <w:caps/>
          <w:color w:val="000000" w:themeColor="text1"/>
          <w:szCs w:val="21"/>
        </w:rPr>
        <w:fldChar w:fldCharType="begin"/>
      </w:r>
      <w:r>
        <w:rPr>
          <w:rFonts w:ascii="宋体" w:hAnsi="宋体"/>
          <w:bCs/>
          <w:caps/>
          <w:color w:val="000000" w:themeColor="text1"/>
          <w:szCs w:val="21"/>
        </w:rPr>
        <w:instrText xml:space="preserve"> HYPERLINK \l _Toc15935 </w:instrText>
      </w:r>
      <w:r>
        <w:rPr>
          <w:rFonts w:ascii="宋体" w:hAnsi="宋体"/>
          <w:bCs/>
          <w:caps/>
          <w:color w:val="000000" w:themeColor="text1"/>
          <w:szCs w:val="21"/>
        </w:rPr>
        <w:fldChar w:fldCharType="separate"/>
      </w:r>
      <w:r>
        <w:rPr>
          <w:rFonts w:hint="eastAsia" w:ascii="宋体" w:hAnsi="宋体" w:eastAsia="宋体"/>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_Toc15935 \h </w:instrText>
      </w:r>
      <w:r>
        <w:rPr>
          <w:color w:val="000000" w:themeColor="text1"/>
        </w:rPr>
        <w:fldChar w:fldCharType="separate"/>
      </w:r>
      <w:r>
        <w:rPr>
          <w:color w:val="000000" w:themeColor="text1"/>
        </w:rPr>
        <w:t>39</w:t>
      </w:r>
      <w:r>
        <w:rPr>
          <w:color w:val="000000" w:themeColor="text1"/>
        </w:rPr>
        <w:fldChar w:fldCharType="end"/>
      </w:r>
      <w:r>
        <w:rPr>
          <w:rFonts w:ascii="宋体" w:hAnsi="宋体"/>
          <w:bCs/>
          <w:caps/>
          <w:color w:val="000000" w:themeColor="text1"/>
          <w:szCs w:val="21"/>
        </w:rPr>
        <w:fldChar w:fldCharType="end"/>
      </w:r>
    </w:p>
    <w:p>
      <w:pPr>
        <w:rPr>
          <w:rFonts w:ascii="宋体" w:hAnsi="宋体"/>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rPr>
        <w:fldChar w:fldCharType="end"/>
      </w:r>
    </w:p>
    <w:bookmarkEnd w:id="0"/>
    <w:p>
      <w:pPr>
        <w:pStyle w:val="4"/>
        <w:numPr>
          <w:ilvl w:val="0"/>
          <w:numId w:val="0"/>
        </w:numPr>
        <w:spacing w:beforeLines="0"/>
        <w:rPr>
          <w:rFonts w:ascii="宋体" w:hAnsi="宋体" w:eastAsia="宋体"/>
          <w:b/>
          <w:color w:val="000000" w:themeColor="text1"/>
        </w:rPr>
      </w:pPr>
      <w:bookmarkStart w:id="1" w:name="_Toc340677031"/>
      <w:bookmarkStart w:id="2" w:name="_Toc339362257"/>
      <w:bookmarkStart w:id="3" w:name="_Toc333237612"/>
      <w:bookmarkStart w:id="4" w:name="_Toc349127583"/>
      <w:bookmarkStart w:id="5" w:name="_Toc342296708"/>
      <w:bookmarkStart w:id="6" w:name="_Toc339441044"/>
      <w:bookmarkStart w:id="7" w:name="_Toc340672830"/>
      <w:bookmarkStart w:id="8" w:name="_Toc337632315"/>
      <w:bookmarkStart w:id="9" w:name="_Toc333935278"/>
      <w:bookmarkStart w:id="10" w:name="_Toc365967002"/>
      <w:bookmarkStart w:id="11" w:name="_Toc366072457"/>
      <w:bookmarkStart w:id="12" w:name="_Toc339019828"/>
      <w:bookmarkStart w:id="13" w:name="_Toc339020186"/>
      <w:bookmarkStart w:id="14" w:name="_Toc336681892"/>
      <w:bookmarkStart w:id="15" w:name="_Toc331512856"/>
      <w:bookmarkStart w:id="16" w:name="_Toc339020048"/>
      <w:bookmarkStart w:id="17" w:name="_Toc350438702"/>
      <w:bookmarkStart w:id="18" w:name="_Toc333237723"/>
      <w:bookmarkStart w:id="19" w:name="_Toc349143546"/>
      <w:bookmarkStart w:id="20" w:name="_Toc345513762"/>
      <w:bookmarkStart w:id="21" w:name="_Toc341348291"/>
      <w:bookmarkStart w:id="22" w:name="_Toc332206657"/>
      <w:bookmarkStart w:id="23" w:name="_Toc18496"/>
      <w:bookmarkStart w:id="24" w:name="_Toc350756403"/>
      <w:bookmarkStart w:id="25" w:name="_Toc339019954"/>
      <w:bookmarkStart w:id="26" w:name="_Toc340507403"/>
      <w:bookmarkStart w:id="27" w:name="_Toc333238571"/>
      <w:bookmarkStart w:id="28" w:name="_Toc336681537"/>
      <w:bookmarkStart w:id="29" w:name="_Toc365985108"/>
      <w:bookmarkStart w:id="30" w:name="_Toc332270305"/>
      <w:bookmarkStart w:id="31" w:name="_Toc331683994"/>
      <w:bookmarkStart w:id="32" w:name="_Toc333935619"/>
      <w:bookmarkStart w:id="33" w:name="_Toc330459945"/>
      <w:bookmarkStart w:id="34" w:name="_Toc342060322"/>
      <w:bookmarkStart w:id="35" w:name="_Toc500860978"/>
      <w:r>
        <w:rPr>
          <w:rFonts w:hint="eastAsia" w:ascii="宋体" w:hAnsi="宋体" w:eastAsia="宋体"/>
          <w:b/>
          <w:color w:val="000000" w:themeColor="text1"/>
        </w:rPr>
        <w:t>第一</w:t>
      </w:r>
      <w:bookmarkStart w:id="36" w:name="_Hlt23321731"/>
      <w:bookmarkEnd w:id="36"/>
      <w:r>
        <w:rPr>
          <w:rFonts w:hint="eastAsia" w:ascii="宋体" w:hAnsi="宋体" w:eastAsia="宋体"/>
          <w:b/>
          <w:color w:val="000000" w:themeColor="text1"/>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rPr>
      </w:pPr>
      <w:r>
        <w:rPr>
          <w:rFonts w:hint="eastAsia" w:ascii="宋体" w:hAnsi="宋体"/>
          <w:bCs/>
          <w:color w:val="000000" w:themeColor="text1"/>
        </w:rPr>
        <w:t>广东业信采购招标有限公司（以下简称“代理采购机构”）受</w:t>
      </w:r>
      <w:r>
        <w:rPr>
          <w:rFonts w:hint="eastAsia" w:ascii="宋体" w:hAnsi="宋体"/>
          <w:bCs/>
          <w:color w:val="000000" w:themeColor="text1"/>
          <w:lang w:eastAsia="zh-CN"/>
        </w:rPr>
        <w:t>阳江职业技术学院</w:t>
      </w:r>
      <w:r>
        <w:rPr>
          <w:rFonts w:hint="eastAsia" w:ascii="宋体" w:hAnsi="宋体"/>
          <w:bCs/>
          <w:color w:val="000000" w:themeColor="text1"/>
        </w:rPr>
        <w:t>（以下简称</w:t>
      </w:r>
      <w:r>
        <w:rPr>
          <w:rFonts w:ascii="宋体" w:hAnsi="宋体"/>
          <w:bCs/>
          <w:color w:val="000000" w:themeColor="text1"/>
        </w:rPr>
        <w:t>“</w:t>
      </w:r>
      <w:r>
        <w:rPr>
          <w:rFonts w:hint="eastAsia" w:ascii="宋体" w:hAnsi="宋体"/>
          <w:bCs/>
          <w:color w:val="000000" w:themeColor="text1"/>
        </w:rPr>
        <w:t>采购人</w:t>
      </w:r>
      <w:r>
        <w:rPr>
          <w:rFonts w:ascii="宋体" w:hAnsi="宋体"/>
          <w:bCs/>
          <w:color w:val="000000" w:themeColor="text1"/>
        </w:rPr>
        <w:t>”</w:t>
      </w:r>
      <w:r>
        <w:rPr>
          <w:rFonts w:hint="eastAsia" w:ascii="宋体" w:hAnsi="宋体"/>
          <w:bCs/>
          <w:color w:val="000000" w:themeColor="text1"/>
        </w:rPr>
        <w:t>）的委托，就</w:t>
      </w:r>
      <w:r>
        <w:rPr>
          <w:rFonts w:hint="eastAsia" w:ascii="宋体" w:hAnsi="宋体"/>
          <w:bCs/>
          <w:color w:val="000000" w:themeColor="text1"/>
          <w:lang w:eastAsia="zh-CN"/>
        </w:rPr>
        <w:t>阳江职业技术学院物业管理服务项目咨询设计采购</w:t>
      </w:r>
      <w:r>
        <w:rPr>
          <w:rFonts w:hint="eastAsia" w:ascii="宋体" w:hAnsi="宋体"/>
          <w:bCs/>
          <w:color w:val="000000" w:themeColor="text1"/>
        </w:rPr>
        <w:t>进行竞争性磋商 (项目编号:</w:t>
      </w:r>
      <w:r>
        <w:rPr>
          <w:rFonts w:ascii="宋体" w:hAnsi="宋体"/>
          <w:bCs/>
          <w:color w:val="000000" w:themeColor="text1"/>
        </w:rPr>
        <w:t xml:space="preserve"> </w:t>
      </w:r>
      <w:r>
        <w:rPr>
          <w:rFonts w:hint="eastAsia" w:ascii="宋体" w:hAnsi="宋体"/>
          <w:bCs/>
          <w:color w:val="000000" w:themeColor="text1"/>
          <w:lang w:eastAsia="zh-CN"/>
        </w:rPr>
        <w:t>YXCG-20211015</w:t>
      </w:r>
      <w:r>
        <w:rPr>
          <w:rFonts w:hint="eastAsia" w:ascii="宋体" w:hAnsi="宋体"/>
          <w:bCs/>
          <w:color w:val="000000" w:themeColor="text1"/>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rPr>
        <w:t>一、</w:t>
      </w:r>
      <w:r>
        <w:rPr>
          <w:rFonts w:hint="eastAsia" w:ascii="宋体" w:hAnsi="宋体" w:cs="Tahoma"/>
          <w:b/>
          <w:bCs/>
          <w:color w:val="000000" w:themeColor="text1"/>
          <w:szCs w:val="21"/>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rPr>
      </w:pPr>
      <w:r>
        <w:rPr>
          <w:rFonts w:hint="eastAsia" w:ascii="宋体" w:hAnsi="宋体"/>
          <w:bCs/>
          <w:color w:val="000000" w:themeColor="text1"/>
        </w:rPr>
        <w:t>1.项目名称：</w:t>
      </w:r>
      <w:r>
        <w:rPr>
          <w:rFonts w:hint="eastAsia" w:ascii="宋体" w:hAnsi="宋体"/>
          <w:bCs/>
          <w:color w:val="000000" w:themeColor="text1"/>
          <w:lang w:eastAsia="zh-CN"/>
        </w:rPr>
        <w:t>阳江职业技术学院物业管理服务项目咨询设计采购</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rPr>
      </w:pPr>
      <w:r>
        <w:rPr>
          <w:rFonts w:hint="eastAsia" w:ascii="宋体" w:hAnsi="宋体"/>
          <w:bCs/>
          <w:color w:val="000000" w:themeColor="text1"/>
        </w:rPr>
        <w:t xml:space="preserve">2.项目编号: </w:t>
      </w:r>
      <w:r>
        <w:rPr>
          <w:rFonts w:hint="eastAsia" w:ascii="宋体" w:hAnsi="宋体"/>
          <w:bCs/>
          <w:color w:val="000000" w:themeColor="text1"/>
          <w:lang w:eastAsia="zh-CN"/>
        </w:rPr>
        <w:t>YXCG-20211015</w:t>
      </w:r>
    </w:p>
    <w:p>
      <w:pPr>
        <w:widowControl/>
        <w:tabs>
          <w:tab w:val="left" w:pos="735"/>
        </w:tabs>
        <w:adjustRightInd w:val="0"/>
        <w:snapToGrid w:val="0"/>
        <w:spacing w:line="360" w:lineRule="auto"/>
        <w:ind w:firstLine="210" w:firstLineChars="100"/>
        <w:rPr>
          <w:rFonts w:ascii="宋体" w:hAnsi="宋体"/>
          <w:bCs/>
          <w:color w:val="000000" w:themeColor="text1"/>
        </w:rPr>
      </w:pPr>
      <w:r>
        <w:rPr>
          <w:rFonts w:hint="eastAsia" w:ascii="宋体" w:hAnsi="宋体"/>
          <w:bCs/>
          <w:color w:val="000000" w:themeColor="text1"/>
        </w:rPr>
        <w:t>3.投标报价上限：人</w:t>
      </w:r>
      <w:r>
        <w:rPr>
          <w:rFonts w:hint="eastAsia" w:ascii="宋体" w:hAnsi="宋体"/>
          <w:bCs/>
          <w:color w:val="000000" w:themeColor="text1"/>
          <w:szCs w:val="21"/>
        </w:rPr>
        <w:t>民币</w:t>
      </w:r>
      <w:r>
        <w:rPr>
          <w:rFonts w:hint="eastAsia" w:ascii="宋体" w:hAnsi="宋体"/>
          <w:color w:val="000000" w:themeColor="text1"/>
          <w:szCs w:val="21"/>
        </w:rPr>
        <w:t>￥</w:t>
      </w:r>
      <w:r>
        <w:rPr>
          <w:rFonts w:hint="eastAsia" w:ascii="宋体" w:hAnsi="宋体"/>
          <w:color w:val="000000" w:themeColor="text1"/>
          <w:szCs w:val="21"/>
          <w:lang w:val="en-US" w:eastAsia="zh-CN"/>
        </w:rPr>
        <w:t>20000</w:t>
      </w:r>
      <w:r>
        <w:rPr>
          <w:rFonts w:hint="eastAsia" w:ascii="宋体" w:hAnsi="宋体"/>
          <w:color w:val="000000" w:themeColor="text1"/>
          <w:szCs w:val="21"/>
        </w:rPr>
        <w:t>.00</w:t>
      </w:r>
      <w:r>
        <w:rPr>
          <w:rFonts w:hint="eastAsia" w:ascii="宋体" w:hAnsi="宋体"/>
          <w:bCs/>
          <w:color w:val="000000" w:themeColor="text1"/>
          <w:szCs w:val="21"/>
        </w:rPr>
        <w:t>元（</w:t>
      </w:r>
      <w:r>
        <w:rPr>
          <w:rFonts w:hint="eastAsia" w:ascii="宋体" w:hAnsi="宋体"/>
          <w:bCs/>
          <w:color w:val="000000" w:themeColor="text1"/>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rPr>
      </w:pPr>
      <w:r>
        <w:rPr>
          <w:rFonts w:hint="eastAsia" w:ascii="宋体" w:hAnsi="宋体"/>
          <w:bCs/>
          <w:color w:val="000000" w:themeColor="text1"/>
        </w:rPr>
        <w:t>4.数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rPr>
      </w:pPr>
      <w:r>
        <w:rPr>
          <w:rFonts w:hint="eastAsia" w:ascii="宋体" w:hAnsi="宋体"/>
          <w:bCs/>
          <w:color w:val="000000" w:themeColor="text1"/>
        </w:rPr>
        <w:t>5．</w:t>
      </w:r>
      <w:r>
        <w:rPr>
          <w:rFonts w:hint="eastAsia" w:ascii="宋体" w:hAnsi="宋体"/>
          <w:bCs/>
          <w:color w:val="000000" w:themeColor="text1"/>
          <w:szCs w:val="21"/>
        </w:rPr>
        <w:t>服务期：</w:t>
      </w:r>
      <w:r>
        <w:rPr>
          <w:rFonts w:hint="eastAsia" w:ascii="宋体" w:hAnsi="宋体" w:eastAsia="宋体" w:cs="宋体"/>
          <w:color w:val="000000" w:themeColor="text1"/>
        </w:rPr>
        <w:t>自合同签订之日起至阳江职业技术学院</w:t>
      </w:r>
      <w:r>
        <w:rPr>
          <w:rFonts w:hint="eastAsia" w:ascii="宋体" w:hAnsi="宋体" w:eastAsia="宋体" w:cs="宋体"/>
          <w:color w:val="000000" w:themeColor="text1"/>
          <w:lang w:eastAsia="zh-CN"/>
        </w:rPr>
        <w:t>物业管理服务</w:t>
      </w:r>
      <w:r>
        <w:rPr>
          <w:rFonts w:hint="eastAsia" w:ascii="宋体" w:hAnsi="宋体" w:eastAsia="宋体" w:cs="宋体"/>
          <w:color w:val="000000" w:themeColor="text1"/>
        </w:rPr>
        <w:t>项目完成并通过最终验收。（少于该服务期将作为无效投标处理）。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rPr>
      </w:pPr>
      <w:r>
        <w:rPr>
          <w:rFonts w:hint="eastAsia" w:ascii="宋体" w:hAnsi="宋体" w:cs="Tahoma"/>
          <w:color w:val="000000" w:themeColor="text1"/>
          <w:kern w:val="28"/>
          <w:szCs w:val="21"/>
        </w:rPr>
        <w:t>6.项目采购方式：竞争性磋商</w:t>
      </w:r>
    </w:p>
    <w:p>
      <w:pPr>
        <w:widowControl/>
        <w:tabs>
          <w:tab w:val="left" w:pos="502"/>
        </w:tabs>
        <w:adjustRightInd w:val="0"/>
        <w:snapToGrid w:val="0"/>
        <w:spacing w:line="360" w:lineRule="auto"/>
        <w:rPr>
          <w:rFonts w:ascii="宋体" w:hAnsi="宋体" w:cs="Tahoma"/>
          <w:b/>
          <w:bCs/>
          <w:color w:val="000000" w:themeColor="text1"/>
        </w:rPr>
      </w:pPr>
      <w:r>
        <w:rPr>
          <w:rFonts w:hint="eastAsia" w:ascii="宋体" w:hAnsi="宋体" w:cs="Tahoma"/>
          <w:b/>
          <w:bCs/>
          <w:color w:val="000000" w:themeColor="text1"/>
        </w:rPr>
        <w:t>二、投标人资格要求为：</w:t>
      </w:r>
    </w:p>
    <w:p>
      <w:pPr>
        <w:spacing w:line="360" w:lineRule="auto"/>
        <w:ind w:firstLine="210" w:firstLineChars="100"/>
        <w:rPr>
          <w:rFonts w:ascii="宋体" w:hAnsi="宋体"/>
          <w:color w:val="000000" w:themeColor="text1"/>
        </w:rPr>
      </w:pPr>
      <w:r>
        <w:rPr>
          <w:rFonts w:ascii="宋体" w:hAnsi="宋体"/>
          <w:color w:val="000000" w:themeColor="text1"/>
        </w:rPr>
        <w:t>1.投标人应具备《中华人民共和国政府采购法》第二十二条规定的条件</w:t>
      </w:r>
      <w:r>
        <w:rPr>
          <w:rFonts w:hint="eastAsia" w:ascii="宋体" w:hAnsi="宋体"/>
          <w:color w:val="000000" w:themeColor="text1"/>
        </w:rPr>
        <w:t>：</w:t>
      </w:r>
    </w:p>
    <w:p>
      <w:pPr>
        <w:spacing w:line="360" w:lineRule="auto"/>
        <w:ind w:left="420" w:leftChars="200"/>
        <w:rPr>
          <w:rFonts w:ascii="宋体" w:hAnsi="宋体"/>
          <w:color w:val="000000" w:themeColor="text1"/>
          <w:szCs w:val="21"/>
        </w:rPr>
      </w:pPr>
      <w:r>
        <w:rPr>
          <w:rFonts w:ascii="宋体" w:hAnsi="宋体"/>
          <w:color w:val="000000" w:themeColor="text1"/>
        </w:rPr>
        <w:t>1）具有独立承担民事责任的能力；</w:t>
      </w:r>
      <w:r>
        <w:rPr>
          <w:rFonts w:ascii="宋体" w:hAnsi="宋体"/>
          <w:color w:val="000000" w:themeColor="text1"/>
        </w:rPr>
        <w:br w:type="textWrapping"/>
      </w:r>
      <w:r>
        <w:rPr>
          <w:rFonts w:ascii="宋体" w:hAnsi="宋体"/>
          <w:color w:val="000000" w:themeColor="text1"/>
        </w:rPr>
        <w:t>2）具有良好的商业信誉和健全的财务会计制度；</w:t>
      </w:r>
      <w:r>
        <w:rPr>
          <w:rFonts w:ascii="宋体" w:hAnsi="宋体"/>
          <w:color w:val="000000" w:themeColor="text1"/>
        </w:rPr>
        <w:br w:type="textWrapping"/>
      </w:r>
      <w:r>
        <w:rPr>
          <w:rFonts w:ascii="宋体" w:hAnsi="宋体"/>
          <w:color w:val="000000" w:themeColor="text1"/>
        </w:rPr>
        <w:t>3）具有履行合同所必需的设备和专业技术能力；</w:t>
      </w:r>
      <w:r>
        <w:rPr>
          <w:rFonts w:ascii="宋体" w:hAnsi="宋体"/>
          <w:color w:val="000000" w:themeColor="text1"/>
        </w:rPr>
        <w:br w:type="textWrapping"/>
      </w:r>
      <w:r>
        <w:rPr>
          <w:rFonts w:ascii="宋体" w:hAnsi="宋体"/>
          <w:color w:val="000000" w:themeColor="text1"/>
          <w:szCs w:val="21"/>
        </w:rPr>
        <w:t>4）有依法缴纳税收和社会保障资金的良好记录；</w:t>
      </w:r>
      <w:r>
        <w:rPr>
          <w:rFonts w:ascii="宋体" w:hAnsi="宋体"/>
          <w:color w:val="000000" w:themeColor="text1"/>
          <w:szCs w:val="21"/>
        </w:rPr>
        <w:br w:type="textWrapping"/>
      </w:r>
      <w:r>
        <w:rPr>
          <w:rFonts w:ascii="宋体" w:hAnsi="宋体"/>
          <w:color w:val="000000" w:themeColor="text1"/>
          <w:szCs w:val="21"/>
        </w:rPr>
        <w:t>5）参加政府采购活动前三年内，在经营活动中没有重大违法记录；</w:t>
      </w:r>
      <w:r>
        <w:rPr>
          <w:rFonts w:ascii="宋体" w:hAnsi="宋体"/>
          <w:color w:val="000000" w:themeColor="text1"/>
          <w:szCs w:val="21"/>
        </w:rPr>
        <w:br w:type="textWrapping"/>
      </w:r>
      <w:r>
        <w:rPr>
          <w:rFonts w:ascii="宋体" w:hAnsi="宋体"/>
          <w:color w:val="000000" w:themeColor="text1"/>
          <w:szCs w:val="21"/>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rPr>
      </w:pPr>
      <w:r>
        <w:rPr>
          <w:rFonts w:hint="eastAsia" w:ascii="宋体" w:hAnsi="宋体"/>
          <w:color w:val="000000" w:themeColor="text1"/>
          <w:szCs w:val="21"/>
        </w:rPr>
        <w:t>2.</w:t>
      </w:r>
      <w:r>
        <w:rPr>
          <w:rFonts w:ascii="宋体" w:hAnsi="宋体"/>
          <w:color w:val="000000" w:themeColor="text1"/>
          <w:szCs w:val="21"/>
        </w:rPr>
        <w:t>本项目不接受联合体投标；</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.投标人</w:t>
      </w:r>
      <w:r>
        <w:rPr>
          <w:rFonts w:hint="eastAsia" w:hAnsi="宋体"/>
          <w:color w:val="000000" w:themeColor="text1"/>
          <w:szCs w:val="21"/>
        </w:rPr>
        <w:t>须</w:t>
      </w:r>
      <w:r>
        <w:rPr>
          <w:rFonts w:hint="eastAsia" w:hAnsi="宋体" w:cs="宋体"/>
          <w:color w:val="000000" w:themeColor="text1"/>
          <w:szCs w:val="21"/>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三、</w:t>
      </w:r>
      <w:r>
        <w:rPr>
          <w:rFonts w:ascii="宋体" w:hAnsi="宋体" w:cs="Tahoma"/>
          <w:b/>
          <w:bCs/>
          <w:color w:val="000000" w:themeColor="text1"/>
          <w:szCs w:val="21"/>
        </w:rPr>
        <w:t>磋商文件的公示</w:t>
      </w:r>
    </w:p>
    <w:p>
      <w:pPr>
        <w:widowControl/>
        <w:spacing w:line="360" w:lineRule="auto"/>
        <w:jc w:val="left"/>
        <w:rPr>
          <w:rFonts w:hint="eastAsia" w:ascii="宋体" w:hAnsi="宋体" w:eastAsia="宋体" w:cs="宋体"/>
          <w:bCs/>
          <w:color w:val="000000" w:themeColor="text1"/>
        </w:rPr>
      </w:pPr>
      <w:r>
        <w:rPr>
          <w:rFonts w:hint="eastAsia" w:ascii="宋体" w:hAnsi="宋体" w:cs="宋体"/>
          <w:color w:val="000000" w:themeColor="text1"/>
          <w:kern w:val="0"/>
          <w:szCs w:val="21"/>
        </w:rPr>
        <w:t xml:space="preserve">  1．</w:t>
      </w:r>
      <w:r>
        <w:rPr>
          <w:rFonts w:hint="eastAsia" w:ascii="宋体" w:hAnsi="宋体" w:cs="Arial"/>
          <w:color w:val="000000" w:themeColor="text1"/>
        </w:rPr>
        <w:t>磋商文件公示时</w:t>
      </w:r>
      <w:r>
        <w:rPr>
          <w:rFonts w:hint="eastAsia" w:ascii="宋体" w:hAnsi="宋体"/>
          <w:bCs/>
          <w:color w:val="000000" w:themeColor="text1"/>
        </w:rPr>
        <w:t>间及</w:t>
      </w:r>
      <w:r>
        <w:rPr>
          <w:rFonts w:hint="eastAsia" w:ascii="宋体" w:hAnsi="宋体" w:eastAsia="宋体" w:cs="宋体"/>
          <w:bCs/>
          <w:color w:val="000000" w:themeColor="text1"/>
        </w:rPr>
        <w:t>下载：</w:t>
      </w:r>
      <w:r>
        <w:rPr>
          <w:rFonts w:hint="eastAsia" w:ascii="宋体" w:hAnsi="宋体" w:eastAsia="宋体" w:cs="宋体"/>
          <w:bCs/>
          <w:color w:val="000000" w:themeColor="text1"/>
          <w:kern w:val="2"/>
          <w:sz w:val="21"/>
          <w:szCs w:val="24"/>
          <w:lang w:val="en-US" w:eastAsia="zh-CN" w:bidi="ar-SA"/>
        </w:rPr>
        <w:t>2021年11月11日</w:t>
      </w:r>
      <w:r>
        <w:rPr>
          <w:rFonts w:hint="eastAsia" w:ascii="宋体" w:hAnsi="宋体" w:eastAsia="宋体" w:cs="宋体"/>
          <w:color w:val="000000" w:themeColor="text1"/>
          <w:szCs w:val="21"/>
        </w:rPr>
        <w:t>至</w:t>
      </w:r>
      <w:r>
        <w:rPr>
          <w:rFonts w:hint="eastAsia" w:ascii="宋体" w:hAnsi="宋体" w:eastAsia="宋体" w:cs="宋体"/>
          <w:bCs/>
          <w:color w:val="000000" w:themeColor="text1"/>
          <w:kern w:val="2"/>
          <w:sz w:val="21"/>
          <w:szCs w:val="24"/>
          <w:lang w:val="en-US" w:eastAsia="zh-CN" w:bidi="ar-SA"/>
        </w:rPr>
        <w:t>2021年11月18日</w:t>
      </w:r>
      <w:r>
        <w:rPr>
          <w:rFonts w:hint="eastAsia" w:ascii="宋体" w:hAnsi="宋体" w:eastAsia="宋体" w:cs="宋体"/>
          <w:bCs/>
          <w:color w:val="000000" w:themeColor="text1"/>
        </w:rPr>
        <w:t>。</w:t>
      </w:r>
    </w:p>
    <w:p>
      <w:pPr>
        <w:widowControl/>
        <w:adjustRightInd w:val="0"/>
        <w:snapToGrid w:val="0"/>
        <w:spacing w:line="360" w:lineRule="auto"/>
        <w:ind w:left="105" w:leftChars="50"/>
        <w:rPr>
          <w:rFonts w:hint="eastAsia" w:ascii="宋体" w:hAnsi="宋体" w:eastAsia="宋体" w:cs="宋体"/>
          <w:color w:val="000000" w:themeColor="text1"/>
          <w:kern w:val="0"/>
          <w:szCs w:val="21"/>
        </w:rPr>
      </w:pPr>
      <w:r>
        <w:rPr>
          <w:rFonts w:hint="eastAsia" w:ascii="宋体" w:hAnsi="宋体" w:eastAsia="宋体" w:cs="宋体"/>
          <w:bCs/>
          <w:color w:val="000000" w:themeColor="text1"/>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tabs>
          <w:tab w:val="left" w:pos="502"/>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四、购买磋商文件的时间、地点、方式及磋商文件售价</w:t>
      </w:r>
    </w:p>
    <w:p>
      <w:pPr>
        <w:widowControl/>
        <w:tabs>
          <w:tab w:val="left" w:pos="735"/>
        </w:tabs>
        <w:adjustRightInd w:val="0"/>
        <w:snapToGrid w:val="0"/>
        <w:spacing w:line="360" w:lineRule="auto"/>
        <w:ind w:left="210" w:hanging="210" w:hangingChars="100"/>
        <w:rPr>
          <w:rFonts w:hint="eastAsia" w:ascii="宋体" w:hAnsi="宋体" w:eastAsia="宋体" w:cs="宋体"/>
          <w:color w:val="000000" w:themeColor="text1"/>
        </w:rPr>
      </w:pPr>
      <w:r>
        <w:rPr>
          <w:rFonts w:hint="eastAsia" w:ascii="宋体" w:hAnsi="宋体" w:eastAsia="宋体" w:cs="宋体"/>
          <w:color w:val="000000" w:themeColor="text1"/>
        </w:rPr>
        <w:t xml:space="preserve"> 1.购买磋商文件</w:t>
      </w:r>
      <w:r>
        <w:rPr>
          <w:rFonts w:hint="eastAsia" w:ascii="宋体" w:hAnsi="宋体" w:eastAsia="宋体" w:cs="宋体"/>
          <w:bCs/>
          <w:color w:val="000000" w:themeColor="text1"/>
        </w:rPr>
        <w:t>时间：</w:t>
      </w:r>
      <w:r>
        <w:rPr>
          <w:rFonts w:hint="eastAsia" w:ascii="宋体" w:hAnsi="宋体" w:eastAsia="宋体" w:cs="宋体"/>
          <w:bCs/>
          <w:color w:val="000000" w:themeColor="text1"/>
          <w:kern w:val="2"/>
          <w:sz w:val="21"/>
          <w:szCs w:val="24"/>
          <w:lang w:val="en-US" w:eastAsia="zh-CN" w:bidi="ar-SA"/>
        </w:rPr>
        <w:t>2021年11月11日</w:t>
      </w:r>
      <w:r>
        <w:rPr>
          <w:rFonts w:hint="eastAsia" w:ascii="宋体" w:hAnsi="宋体" w:eastAsia="宋体" w:cs="宋体"/>
          <w:color w:val="000000" w:themeColor="text1"/>
          <w:szCs w:val="21"/>
        </w:rPr>
        <w:t>至</w:t>
      </w:r>
      <w:r>
        <w:rPr>
          <w:rFonts w:hint="eastAsia" w:ascii="宋体" w:hAnsi="宋体" w:eastAsia="宋体" w:cs="宋体"/>
          <w:bCs/>
          <w:color w:val="000000" w:themeColor="text1"/>
          <w:kern w:val="2"/>
          <w:sz w:val="21"/>
          <w:szCs w:val="24"/>
          <w:lang w:val="en-US" w:eastAsia="zh-CN" w:bidi="ar-SA"/>
        </w:rPr>
        <w:t>2021年11月18日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color w:val="000000" w:themeColor="text1"/>
        </w:rPr>
        <w:t xml:space="preserve"> 2.购买磋商文件地点：阳江市江城区猫山四街33号A座2楼</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05室。</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 xml:space="preserve"> 3.磋商文件售价：</w:t>
      </w:r>
      <w:r>
        <w:rPr>
          <w:rFonts w:hint="eastAsia" w:ascii="宋体" w:hAnsi="宋体" w:eastAsia="宋体" w:cs="宋体"/>
          <w:bCs/>
          <w:color w:val="000000" w:themeColor="text1"/>
          <w:szCs w:val="21"/>
        </w:rPr>
        <w:t>磋商文件每套人民币200元，售后不退</w:t>
      </w:r>
      <w:r>
        <w:rPr>
          <w:rFonts w:hint="eastAsia" w:ascii="宋体" w:hAnsi="宋体" w:eastAsia="宋体" w:cs="宋体"/>
          <w:bCs/>
          <w:color w:val="000000" w:themeColor="text1"/>
        </w:rPr>
        <w:t>。</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 xml:space="preserve"> 4.磋商文件获取方式：现场发售。</w:t>
      </w:r>
    </w:p>
    <w:p>
      <w:pPr>
        <w:widowControl/>
        <w:tabs>
          <w:tab w:val="left" w:pos="735"/>
        </w:tabs>
        <w:adjustRightInd w:val="0"/>
        <w:snapToGrid w:val="0"/>
        <w:spacing w:line="360" w:lineRule="auto"/>
        <w:ind w:firstLine="105" w:firstLineChars="50"/>
        <w:rPr>
          <w:rFonts w:hint="eastAsia" w:ascii="宋体" w:hAnsi="宋体" w:eastAsia="宋体" w:cs="宋体"/>
          <w:bCs/>
          <w:color w:val="000000" w:themeColor="text1"/>
          <w:szCs w:val="21"/>
        </w:rPr>
      </w:pPr>
      <w:r>
        <w:rPr>
          <w:rFonts w:hint="eastAsia" w:ascii="宋体" w:hAnsi="宋体" w:eastAsia="宋体" w:cs="宋体"/>
          <w:bCs/>
          <w:color w:val="000000" w:themeColor="text1"/>
        </w:rPr>
        <w:t>5.</w:t>
      </w:r>
      <w:r>
        <w:rPr>
          <w:rFonts w:hint="eastAsia" w:ascii="宋体" w:hAnsi="宋体" w:eastAsia="宋体" w:cs="宋体"/>
          <w:bCs/>
          <w:color w:val="000000" w:themeColor="text1"/>
          <w:szCs w:val="21"/>
        </w:rPr>
        <w:t>购买磋商文件必须携带：</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rPr>
      </w:pPr>
      <w:r>
        <w:rPr>
          <w:rFonts w:hint="eastAsia" w:ascii="宋体" w:hAnsi="宋体" w:eastAsia="宋体" w:cs="宋体"/>
          <w:bCs/>
          <w:color w:val="000000" w:themeColor="text1"/>
          <w:szCs w:val="21"/>
        </w:rPr>
        <w:t>1）法定代表人（负责人）证明书原件、法定代表人（负责人）授权委托书原件、法定代表人（负责人）身份证复印件、授权委托人身份证复印件和企业法人营业执照副本复印件及《购买标书登记表》（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"http://www.yjgpc.gov.cn/" </w:instrText>
      </w:r>
      <w:r>
        <w:rPr>
          <w:rFonts w:hint="eastAsia" w:ascii="宋体" w:hAnsi="宋体" w:eastAsia="宋体" w:cs="宋体"/>
          <w:color w:val="000000" w:themeColor="text1"/>
        </w:rPr>
        <w:fldChar w:fldCharType="separate"/>
      </w:r>
      <w:r>
        <w:rPr>
          <w:rStyle w:val="58"/>
          <w:rFonts w:hint="eastAsia" w:ascii="宋体" w:hAnsi="宋体" w:eastAsia="宋体" w:cs="宋体"/>
          <w:bCs/>
          <w:color w:val="000000" w:themeColor="text1"/>
          <w:szCs w:val="21"/>
        </w:rPr>
        <w:t>http://www.yjcg.cc</w:t>
      </w:r>
      <w:r>
        <w:rPr>
          <w:rStyle w:val="58"/>
          <w:rFonts w:hint="eastAsia" w:ascii="宋体" w:hAnsi="宋体" w:eastAsia="宋体" w:cs="宋体"/>
          <w:bCs/>
          <w:color w:val="000000" w:themeColor="text1"/>
          <w:szCs w:val="21"/>
        </w:rPr>
        <w:fldChar w:fldCharType="end"/>
      </w:r>
      <w:r>
        <w:rPr>
          <w:rFonts w:hint="eastAsia" w:ascii="宋体" w:hAnsi="宋体" w:eastAsia="宋体" w:cs="宋体"/>
          <w:bCs/>
          <w:color w:val="000000" w:themeColor="text1"/>
          <w:szCs w:val="21"/>
        </w:rPr>
        <w:t>政府采购资料下载专区）加盖公章到指定地址购买。</w:t>
      </w:r>
      <w:r>
        <w:rPr>
          <w:rFonts w:hint="eastAsia" w:ascii="宋体" w:hAnsi="宋体" w:eastAsia="宋体" w:cs="宋体"/>
          <w:b/>
          <w:bCs/>
          <w:color w:val="000000" w:themeColor="text1"/>
        </w:rPr>
        <w:t>报名时投标单位的资料与以上报名条件不符合、不齐全、复印件不清晰或未盖红色公章的将不予受理</w:t>
      </w:r>
      <w:r>
        <w:rPr>
          <w:rFonts w:hint="eastAsia" w:ascii="宋体" w:hAnsi="宋体" w:eastAsia="宋体" w:cs="宋体"/>
          <w:bCs/>
          <w:color w:val="000000" w:themeColor="text1"/>
        </w:rPr>
        <w:t>。</w:t>
      </w:r>
    </w:p>
    <w:p>
      <w:pPr>
        <w:widowControl/>
        <w:tabs>
          <w:tab w:val="left" w:pos="735"/>
        </w:tabs>
        <w:adjustRightInd w:val="0"/>
        <w:snapToGrid w:val="0"/>
        <w:spacing w:line="360" w:lineRule="auto"/>
        <w:ind w:left="388" w:leftChars="135" w:hanging="105" w:hangingChars="50"/>
        <w:rPr>
          <w:rFonts w:hint="eastAsia" w:ascii="宋体" w:hAnsi="宋体" w:eastAsia="宋体" w:cs="宋体"/>
          <w:b/>
          <w:color w:val="000000" w:themeColor="text1"/>
        </w:rPr>
      </w:pPr>
      <w:r>
        <w:rPr>
          <w:rFonts w:hint="eastAsia" w:ascii="宋体" w:hAnsi="宋体" w:eastAsia="宋体" w:cs="宋体"/>
          <w:bCs/>
          <w:color w:val="000000" w:themeColor="text1"/>
        </w:rPr>
        <w:t>2）</w:t>
      </w:r>
      <w:r>
        <w:rPr>
          <w:rFonts w:hint="eastAsia" w:ascii="宋体" w:hAnsi="宋体" w:eastAsia="宋体" w:cs="宋体"/>
          <w:b/>
          <w:bCs/>
          <w:color w:val="000000" w:themeColor="text1"/>
        </w:rPr>
        <w:t>供应商须提供未被列入“信用中国”网站(</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"http://www.creditchina.gov.cn)" </w:instrText>
      </w:r>
      <w:r>
        <w:rPr>
          <w:rFonts w:hint="eastAsia" w:ascii="宋体" w:hAnsi="宋体" w:eastAsia="宋体" w:cs="宋体"/>
          <w:color w:val="000000" w:themeColor="text1"/>
        </w:rPr>
        <w:fldChar w:fldCharType="separate"/>
      </w:r>
      <w:r>
        <w:rPr>
          <w:rStyle w:val="58"/>
          <w:rFonts w:hint="eastAsia" w:ascii="宋体" w:hAnsi="宋体" w:eastAsia="宋体" w:cs="宋体"/>
          <w:b/>
          <w:bCs/>
          <w:color w:val="000000" w:themeColor="text1"/>
        </w:rPr>
        <w:t>www.creditchina.gov.cn)“记录失信被执行人或重大</w:t>
      </w:r>
      <w:r>
        <w:rPr>
          <w:rStyle w:val="58"/>
          <w:rFonts w:hint="eastAsia" w:ascii="宋体" w:hAnsi="宋体" w:eastAsia="宋体" w:cs="宋体"/>
          <w:b/>
          <w:bCs/>
          <w:color w:val="000000" w:themeColor="text1"/>
        </w:rPr>
        <w:fldChar w:fldCharType="end"/>
      </w:r>
      <w:r>
        <w:rPr>
          <w:rFonts w:hint="eastAsia" w:ascii="宋体" w:hAnsi="宋体" w:eastAsia="宋体" w:cs="宋体"/>
          <w:b/>
          <w:bCs/>
          <w:color w:val="000000" w:themeColor="text1"/>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 xml:space="preserve"> 1.递交磋商响应文件时间：</w:t>
      </w:r>
      <w:r>
        <w:rPr>
          <w:rFonts w:hint="eastAsia" w:ascii="宋体" w:hAnsi="宋体" w:eastAsia="宋体" w:cs="宋体"/>
          <w:bCs/>
          <w:color w:val="000000" w:themeColor="text1"/>
          <w:kern w:val="2"/>
          <w:sz w:val="21"/>
          <w:szCs w:val="24"/>
          <w:lang w:val="en-US" w:eastAsia="zh-CN" w:bidi="ar-SA"/>
        </w:rPr>
        <w:t>2021年11月23日</w:t>
      </w:r>
      <w:r>
        <w:rPr>
          <w:rFonts w:hint="eastAsia" w:ascii="宋体" w:hAnsi="宋体" w:eastAsia="宋体" w:cs="宋体"/>
          <w:color w:val="000000" w:themeColor="text1"/>
        </w:rPr>
        <w:t xml:space="preserve"> 09:</w:t>
      </w:r>
      <w:r>
        <w:rPr>
          <w:rFonts w:hint="eastAsia" w:ascii="宋体" w:hAnsi="宋体" w:eastAsia="宋体" w:cs="宋体"/>
          <w:color w:val="000000" w:themeColor="text1"/>
          <w:lang w:val="en-US" w:eastAsia="zh-CN"/>
        </w:rPr>
        <w:t>00</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09</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w:t>
      </w:r>
      <w:r>
        <w:rPr>
          <w:rFonts w:hint="eastAsia" w:ascii="宋体" w:hAnsi="宋体" w:eastAsia="宋体" w:cs="宋体"/>
          <w:color w:val="000000" w:themeColor="text1"/>
        </w:rPr>
        <w:t>0 (北京时间)。</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color w:val="000000" w:themeColor="text1"/>
        </w:rPr>
        <w:t xml:space="preserve"> 2.投标截止时间、开标时间：</w:t>
      </w:r>
      <w:r>
        <w:rPr>
          <w:rFonts w:hint="eastAsia" w:ascii="宋体" w:hAnsi="宋体" w:eastAsia="宋体" w:cs="宋体"/>
          <w:bCs/>
          <w:color w:val="000000" w:themeColor="text1"/>
          <w:kern w:val="2"/>
          <w:sz w:val="21"/>
          <w:szCs w:val="24"/>
          <w:lang w:val="en-US" w:eastAsia="zh-CN" w:bidi="ar-SA"/>
        </w:rPr>
        <w:t>2021年11月23日</w:t>
      </w:r>
      <w:r>
        <w:rPr>
          <w:rFonts w:hint="eastAsia" w:ascii="宋体" w:hAnsi="宋体" w:eastAsia="宋体" w:cs="宋体"/>
          <w:color w:val="000000" w:themeColor="text1"/>
          <w:lang w:val="en-US" w:eastAsia="zh-CN"/>
        </w:rPr>
        <w:t>09</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w:t>
      </w:r>
      <w:r>
        <w:rPr>
          <w:rFonts w:hint="eastAsia" w:ascii="宋体" w:hAnsi="宋体" w:eastAsia="宋体" w:cs="宋体"/>
          <w:color w:val="000000" w:themeColor="text1"/>
        </w:rPr>
        <w:t>0</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rPr>
        <w:t>(北京时间)。</w:t>
      </w:r>
    </w:p>
    <w:p>
      <w:pPr>
        <w:widowControl/>
        <w:tabs>
          <w:tab w:val="left" w:pos="735"/>
        </w:tabs>
        <w:adjustRightInd w:val="0"/>
        <w:snapToGrid w:val="0"/>
        <w:spacing w:line="360" w:lineRule="auto"/>
        <w:ind w:firstLine="105" w:firstLineChars="50"/>
        <w:rPr>
          <w:rFonts w:hint="eastAsia" w:ascii="宋体" w:hAnsi="宋体" w:eastAsia="宋体" w:cs="宋体"/>
          <w:b/>
          <w:bCs/>
          <w:color w:val="000000" w:themeColor="text1"/>
          <w:szCs w:val="21"/>
        </w:rPr>
      </w:pPr>
      <w:r>
        <w:rPr>
          <w:rFonts w:hint="eastAsia" w:ascii="宋体" w:hAnsi="宋体" w:eastAsia="宋体" w:cs="宋体"/>
          <w:color w:val="000000" w:themeColor="text1"/>
        </w:rPr>
        <w:t>3.递交磋商响应文件地点、开标地点：阳江市江城区猫山四街33号A座2楼</w:t>
      </w:r>
      <w:r>
        <w:rPr>
          <w:rFonts w:hint="eastAsia" w:ascii="宋体" w:hAnsi="宋体" w:eastAsia="宋体" w:cs="宋体"/>
          <w:color w:val="000000" w:themeColor="text1"/>
          <w:lang w:val="en-US" w:eastAsia="zh-CN"/>
        </w:rPr>
        <w:t>201</w:t>
      </w:r>
      <w:r>
        <w:rPr>
          <w:rFonts w:hint="eastAsia" w:ascii="宋体" w:hAnsi="宋体" w:eastAsia="宋体" w:cs="宋体"/>
          <w:color w:val="000000" w:themeColor="text1"/>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六、采购人、代理采购机构的名称、地址和联系方式</w:t>
      </w:r>
    </w:p>
    <w:p>
      <w:pPr>
        <w:widowControl/>
        <w:tabs>
          <w:tab w:val="left" w:pos="630"/>
        </w:tabs>
        <w:adjustRightInd w:val="0"/>
        <w:snapToGrid w:val="0"/>
        <w:spacing w:line="360" w:lineRule="auto"/>
        <w:ind w:firstLine="105" w:firstLineChars="50"/>
        <w:rPr>
          <w:rFonts w:hint="eastAsia" w:ascii="宋体" w:hAnsi="宋体" w:eastAsia="宋体" w:cs="宋体"/>
          <w:bCs/>
          <w:color w:val="000000" w:themeColor="text1"/>
        </w:rPr>
      </w:pPr>
      <w:r>
        <w:rPr>
          <w:rFonts w:hint="eastAsia" w:ascii="宋体" w:hAnsi="宋体" w:eastAsia="宋体" w:cs="宋体"/>
          <w:color w:val="000000" w:themeColor="text1"/>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lang w:eastAsia="zh-CN"/>
        </w:rPr>
      </w:pPr>
      <w:r>
        <w:rPr>
          <w:rFonts w:hint="eastAsia" w:ascii="宋体" w:hAnsi="宋体" w:eastAsia="宋体" w:cs="宋体"/>
          <w:color w:val="000000" w:themeColor="text1"/>
          <w:kern w:val="28"/>
          <w:szCs w:val="21"/>
        </w:rPr>
        <w:t>名    称：</w:t>
      </w:r>
      <w:r>
        <w:rPr>
          <w:rFonts w:hint="eastAsia" w:ascii="宋体" w:hAnsi="宋体" w:eastAsia="宋体" w:cs="宋体"/>
          <w:color w:val="000000" w:themeColor="text1"/>
          <w:kern w:val="28"/>
          <w:szCs w:val="21"/>
          <w:lang w:eastAsia="zh-CN"/>
        </w:rPr>
        <w:t>阳江职业技术学院</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rPr>
        <w:t>联 系 人：</w:t>
      </w:r>
      <w:r>
        <w:rPr>
          <w:rFonts w:hint="eastAsia" w:ascii="宋体" w:hAnsi="宋体" w:eastAsia="宋体" w:cs="宋体"/>
          <w:color w:val="000000" w:themeColor="text1"/>
          <w:kern w:val="28"/>
          <w:szCs w:val="21"/>
          <w:highlight w:val="none"/>
        </w:rPr>
        <w:t>司徒宁、</w:t>
      </w:r>
      <w:r>
        <w:rPr>
          <w:rFonts w:hint="eastAsia" w:ascii="宋体" w:hAnsi="宋体" w:eastAsia="宋体" w:cs="宋体"/>
          <w:color w:val="000000" w:themeColor="text1"/>
          <w:kern w:val="28"/>
          <w:szCs w:val="21"/>
          <w:highlight w:val="none"/>
          <w:lang w:eastAsia="zh-CN"/>
        </w:rPr>
        <w:t>徐可</w:t>
      </w:r>
      <w:r>
        <w:rPr>
          <w:rFonts w:hint="eastAsia" w:ascii="宋体" w:hAnsi="宋体" w:eastAsia="宋体" w:cs="宋体"/>
          <w:color w:val="000000" w:themeColor="text1"/>
          <w:kern w:val="28"/>
          <w:szCs w:val="21"/>
          <w:highlight w:val="none"/>
        </w:rPr>
        <w:t xml:space="preserve"> </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联系电话：13302520788、</w:t>
      </w:r>
      <w:r>
        <w:rPr>
          <w:rFonts w:hint="eastAsia" w:ascii="宋体" w:hAnsi="宋体" w:eastAsia="宋体" w:cs="宋体"/>
          <w:color w:val="000000" w:themeColor="text1"/>
          <w:kern w:val="28"/>
          <w:szCs w:val="21"/>
          <w:highlight w:val="none"/>
          <w:lang w:val="en-US" w:eastAsia="zh-CN"/>
        </w:rPr>
        <w:t>13809727090</w:t>
      </w:r>
    </w:p>
    <w:p>
      <w:pPr>
        <w:tabs>
          <w:tab w:val="left" w:pos="735"/>
          <w:tab w:val="left" w:pos="4680"/>
        </w:tabs>
        <w:adjustRightInd w:val="0"/>
        <w:snapToGrid w:val="0"/>
        <w:spacing w:line="360" w:lineRule="auto"/>
        <w:ind w:firstLine="105" w:firstLineChars="5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2．</w:t>
      </w:r>
      <w:r>
        <w:rPr>
          <w:rFonts w:hint="eastAsia" w:ascii="宋体" w:hAnsi="宋体" w:eastAsia="宋体" w:cs="宋体"/>
          <w:color w:val="000000" w:themeColor="text1"/>
        </w:rPr>
        <w:t>代理采购机构联系方式：</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名    称：广东业信采购招标有限公司</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地    址：阳江市江城区猫山四街33号A座2楼</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联 系 人：冯国辉</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联系电话：0662-3167266</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传    真：0662-2669666</w:t>
      </w:r>
    </w:p>
    <w:p>
      <w:pPr>
        <w:tabs>
          <w:tab w:val="left" w:pos="4680"/>
        </w:tabs>
        <w:adjustRightInd w:val="0"/>
        <w:snapToGrid w:val="0"/>
        <w:spacing w:line="360" w:lineRule="auto"/>
        <w:ind w:firstLine="420" w:firstLineChars="200"/>
        <w:rPr>
          <w:rFonts w:hint="eastAsia" w:ascii="宋体" w:hAnsi="宋体" w:eastAsia="宋体" w:cs="宋体"/>
          <w:bCs/>
          <w:color w:val="000000" w:themeColor="text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rPr>
      </w:pPr>
      <w:r>
        <w:rPr>
          <w:rFonts w:hint="eastAsia" w:ascii="宋体" w:hAnsi="宋体" w:eastAsia="宋体" w:cs="宋体"/>
          <w:bCs/>
          <w:color w:val="000000" w:themeColor="text1"/>
        </w:rPr>
        <w:t xml:space="preserve">                                                   </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rPr>
      </w:pPr>
      <w:r>
        <w:rPr>
          <w:rFonts w:hint="eastAsia" w:ascii="宋体" w:hAnsi="宋体" w:eastAsia="宋体" w:cs="宋体"/>
          <w:bCs/>
          <w:color w:val="000000" w:themeColor="text1"/>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rPr>
      </w:pPr>
      <w:r>
        <w:rPr>
          <w:rFonts w:hint="eastAsia" w:ascii="宋体" w:hAnsi="宋体" w:eastAsia="宋体" w:cs="宋体"/>
          <w:bCs/>
          <w:color w:val="000000" w:themeColor="text1"/>
        </w:rPr>
        <w:t xml:space="preserve">                                                               </w:t>
      </w:r>
      <w:bookmarkStart w:id="37" w:name="_Toc365985109"/>
      <w:bookmarkStart w:id="38" w:name="_Toc339020187"/>
      <w:bookmarkStart w:id="39" w:name="_Toc339019829"/>
      <w:bookmarkStart w:id="40" w:name="_Toc340507404"/>
      <w:bookmarkStart w:id="41" w:name="_Toc339362258"/>
      <w:bookmarkStart w:id="42" w:name="_Toc339441045"/>
      <w:bookmarkStart w:id="43" w:name="_Toc339019955"/>
      <w:bookmarkStart w:id="44" w:name="_Toc333237613"/>
      <w:bookmarkStart w:id="45" w:name="_Toc350438703"/>
      <w:bookmarkStart w:id="46" w:name="_Toc341348292"/>
      <w:bookmarkStart w:id="47" w:name="_Toc366072458"/>
      <w:bookmarkStart w:id="48" w:name="_Toc365967003"/>
      <w:bookmarkStart w:id="49" w:name="_Toc333238572"/>
      <w:bookmarkStart w:id="50" w:name="_Toc330459946"/>
      <w:bookmarkStart w:id="51" w:name="_Toc332270306"/>
      <w:bookmarkStart w:id="52" w:name="_Toc349143547"/>
      <w:bookmarkStart w:id="53" w:name="_Toc337632316"/>
      <w:bookmarkStart w:id="54" w:name="_Toc340672831"/>
      <w:bookmarkStart w:id="55" w:name="_Toc331512857"/>
      <w:bookmarkStart w:id="56" w:name="_Toc333935620"/>
      <w:bookmarkStart w:id="57" w:name="_Toc336681538"/>
      <w:bookmarkStart w:id="58" w:name="_Toc333935279"/>
      <w:bookmarkStart w:id="59" w:name="_Toc342060323"/>
      <w:bookmarkStart w:id="60" w:name="_Toc349127584"/>
      <w:bookmarkStart w:id="61" w:name="_Toc339020049"/>
      <w:bookmarkStart w:id="62" w:name="_Toc345513763"/>
      <w:bookmarkStart w:id="63" w:name="_Toc331683995"/>
      <w:bookmarkStart w:id="64" w:name="_Toc336681893"/>
      <w:bookmarkStart w:id="65" w:name="_Toc342296709"/>
      <w:bookmarkStart w:id="66" w:name="_Toc332206658"/>
      <w:bookmarkStart w:id="67" w:name="_Toc350756404"/>
      <w:bookmarkStart w:id="68" w:name="_Toc333237724"/>
      <w:bookmarkStart w:id="69" w:name="_Toc340677032"/>
      <w:r>
        <w:rPr>
          <w:rFonts w:hint="eastAsia" w:ascii="宋体" w:hAnsi="宋体" w:eastAsia="宋体" w:cs="宋体"/>
          <w:bCs/>
          <w:color w:val="000000" w:themeColor="text1"/>
          <w:kern w:val="2"/>
          <w:sz w:val="21"/>
          <w:szCs w:val="24"/>
          <w:lang w:val="en-US" w:eastAsia="zh-CN" w:bidi="ar-SA"/>
        </w:rPr>
        <w:t>2021年11月11日</w:t>
      </w:r>
    </w:p>
    <w:p>
      <w:pPr>
        <w:widowControl/>
        <w:tabs>
          <w:tab w:val="left" w:pos="4769"/>
        </w:tabs>
        <w:adjustRightInd w:val="0"/>
        <w:snapToGrid w:val="0"/>
        <w:spacing w:line="360" w:lineRule="auto"/>
        <w:rPr>
          <w:rFonts w:ascii="宋体" w:hAnsi="宋体"/>
          <w:bCs/>
          <w:color w:val="000000" w:themeColor="text1"/>
        </w:rPr>
      </w:pP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rPr>
      </w:pPr>
      <w:bookmarkStart w:id="70" w:name="_Toc13386"/>
      <w:r>
        <w:rPr>
          <w:rFonts w:hint="eastAsia" w:ascii="宋体" w:hAnsi="宋体" w:eastAsia="宋体"/>
          <w:b/>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237614"/>
      <w:bookmarkStart w:id="75" w:name="_Toc333935621"/>
      <w:bookmarkStart w:id="76" w:name="_Toc333238573"/>
      <w:bookmarkStart w:id="77" w:name="_Toc333237725"/>
      <w:bookmarkStart w:id="78" w:name="_Toc330459949"/>
      <w:r>
        <w:rPr>
          <w:rFonts w:hint="eastAsia" w:ascii="宋体" w:hAnsi="宋体" w:eastAsia="宋体"/>
          <w:b/>
          <w:color w:val="000000" w:themeColor="text1"/>
        </w:rPr>
        <w:t>采购项目内容</w:t>
      </w:r>
      <w:bookmarkEnd w:id="70"/>
    </w:p>
    <w:bookmarkEnd w:id="72"/>
    <w:bookmarkEnd w:id="73"/>
    <w:bookmarkEnd w:id="74"/>
    <w:bookmarkEnd w:id="75"/>
    <w:bookmarkEnd w:id="76"/>
    <w:bookmarkEnd w:id="77"/>
    <w:bookmarkEnd w:id="78"/>
    <w:p>
      <w:pPr>
        <w:pStyle w:val="2"/>
        <w:numPr>
          <w:ilvl w:val="1"/>
          <w:numId w:val="0"/>
        </w:numPr>
        <w:spacing w:beforeLines="150" w:after="0" w:line="360" w:lineRule="auto"/>
        <w:jc w:val="left"/>
        <w:rPr>
          <w:rFonts w:ascii="宋体" w:hAnsi="宋体"/>
          <w:color w:val="000000" w:themeColor="text1"/>
          <w:sz w:val="21"/>
          <w:szCs w:val="21"/>
        </w:rPr>
      </w:pPr>
      <w:bookmarkStart w:id="79" w:name="_Toc16073"/>
      <w:bookmarkStart w:id="80" w:name="_Toc330459952"/>
      <w:bookmarkStart w:id="81" w:name="_Toc365967040"/>
      <w:bookmarkStart w:id="82" w:name="_Toc349143556"/>
      <w:bookmarkStart w:id="83" w:name="_Toc340672836"/>
      <w:bookmarkStart w:id="84" w:name="_Toc333237644"/>
      <w:bookmarkStart w:id="85" w:name="_Toc339020200"/>
      <w:bookmarkStart w:id="86" w:name="_Toc339441054"/>
      <w:bookmarkStart w:id="87" w:name="_Toc365985146"/>
      <w:bookmarkStart w:id="88" w:name="_Toc345513834"/>
      <w:bookmarkStart w:id="89" w:name="_Toc349127593"/>
      <w:bookmarkStart w:id="90" w:name="_Toc333935654"/>
      <w:bookmarkStart w:id="91" w:name="_Toc350756417"/>
      <w:bookmarkStart w:id="92" w:name="_Toc337632325"/>
      <w:bookmarkStart w:id="93" w:name="_Toc339362267"/>
      <w:bookmarkStart w:id="94" w:name="_Toc342296727"/>
      <w:bookmarkStart w:id="95" w:name="_Toc331512865"/>
      <w:bookmarkStart w:id="96" w:name="_Toc342060341"/>
      <w:bookmarkStart w:id="97" w:name="_Toc339020062"/>
      <w:bookmarkStart w:id="98" w:name="_Toc331684005"/>
      <w:bookmarkStart w:id="99" w:name="_Toc333237755"/>
      <w:bookmarkStart w:id="100" w:name="_Toc339019856"/>
      <w:bookmarkStart w:id="101" w:name="_Toc333238600"/>
      <w:bookmarkStart w:id="102" w:name="_Toc340677037"/>
      <w:bookmarkStart w:id="103" w:name="_Toc366072495"/>
      <w:bookmarkStart w:id="104" w:name="_Toc332270313"/>
      <w:bookmarkStart w:id="105" w:name="_Toc336681547"/>
      <w:bookmarkStart w:id="106" w:name="_Toc339019982"/>
      <w:bookmarkStart w:id="107" w:name="_Toc332206675"/>
      <w:bookmarkStart w:id="108" w:name="_Toc350438716"/>
      <w:bookmarkStart w:id="109" w:name="_Toc341348305"/>
      <w:bookmarkStart w:id="110" w:name="_Toc340507409"/>
      <w:bookmarkStart w:id="111" w:name="_Toc336681902"/>
      <w:bookmarkStart w:id="112" w:name="_Toc333935313"/>
      <w:r>
        <w:rPr>
          <w:rFonts w:hint="eastAsia" w:ascii="宋体" w:hAnsi="宋体"/>
          <w:color w:val="000000" w:themeColor="text1"/>
          <w:sz w:val="21"/>
          <w:szCs w:val="21"/>
        </w:rPr>
        <w:t>项目编号：</w:t>
      </w:r>
      <w:r>
        <w:rPr>
          <w:rFonts w:hint="eastAsia" w:ascii="宋体" w:hAnsi="宋体"/>
          <w:color w:val="000000" w:themeColor="text1"/>
          <w:sz w:val="21"/>
          <w:szCs w:val="21"/>
          <w:u w:val="single"/>
          <w:lang w:eastAsia="zh-CN"/>
        </w:rPr>
        <w:t>YXCG-20211015</w:t>
      </w:r>
      <w:bookmarkEnd w:id="79"/>
      <w:r>
        <w:rPr>
          <w:rFonts w:hint="eastAsia" w:ascii="宋体" w:hAnsi="宋体"/>
          <w:color w:val="000000" w:themeColor="text1"/>
          <w:sz w:val="21"/>
          <w:szCs w:val="21"/>
        </w:rPr>
        <w:t xml:space="preserve"> </w:t>
      </w:r>
    </w:p>
    <w:p>
      <w:pPr>
        <w:pStyle w:val="2"/>
        <w:numPr>
          <w:ilvl w:val="1"/>
          <w:numId w:val="0"/>
        </w:numPr>
        <w:spacing w:before="0" w:after="0" w:line="360" w:lineRule="auto"/>
        <w:ind w:left="1107" w:hanging="1107" w:hangingChars="525"/>
        <w:jc w:val="left"/>
        <w:rPr>
          <w:rFonts w:hint="eastAsia" w:ascii="宋体" w:hAnsi="宋体" w:eastAsia="宋体"/>
          <w:b w:val="0"/>
          <w:color w:val="000000" w:themeColor="text1"/>
          <w:szCs w:val="21"/>
          <w:u w:val="single"/>
          <w:lang w:eastAsia="zh-CN"/>
        </w:rPr>
      </w:pPr>
      <w:bookmarkStart w:id="113" w:name="_Toc3749"/>
      <w:r>
        <w:rPr>
          <w:rFonts w:hint="eastAsia" w:ascii="宋体" w:hAnsi="宋体"/>
          <w:color w:val="000000" w:themeColor="text1"/>
          <w:sz w:val="21"/>
          <w:szCs w:val="21"/>
        </w:rPr>
        <w:t>项目名称：</w:t>
      </w:r>
      <w:r>
        <w:rPr>
          <w:rFonts w:hint="eastAsia" w:ascii="宋体" w:hAnsi="宋体"/>
          <w:color w:val="000000" w:themeColor="text1"/>
          <w:sz w:val="21"/>
          <w:szCs w:val="21"/>
          <w:u w:val="single"/>
          <w:lang w:eastAsia="zh-CN"/>
        </w:rPr>
        <w:t>阳江职业技术学院物业管理服务项目咨询设计采购</w:t>
      </w:r>
      <w:bookmarkEnd w:id="113"/>
    </w:p>
    <w:p>
      <w:pPr>
        <w:pStyle w:val="2"/>
        <w:numPr>
          <w:ilvl w:val="1"/>
          <w:numId w:val="0"/>
        </w:numPr>
        <w:spacing w:beforeLines="150" w:after="0" w:line="360" w:lineRule="auto"/>
        <w:rPr>
          <w:rFonts w:ascii="宋体" w:hAnsi="宋体"/>
          <w:color w:val="000000" w:themeColor="text1"/>
          <w:kern w:val="0"/>
          <w:sz w:val="24"/>
        </w:rPr>
      </w:pPr>
      <w:bookmarkStart w:id="114" w:name="_Toc32630"/>
      <w:r>
        <w:rPr>
          <w:rFonts w:ascii="宋体" w:hAnsi="宋体"/>
          <w:color w:val="000000" w:themeColor="text1"/>
          <w:kern w:val="0"/>
          <w:sz w:val="24"/>
        </w:rPr>
        <w:t xml:space="preserve">A  </w:t>
      </w:r>
      <w:r>
        <w:rPr>
          <w:rFonts w:hint="eastAsia" w:ascii="宋体" w:hAnsi="宋体"/>
          <w:color w:val="000000" w:themeColor="text1"/>
          <w:kern w:val="0"/>
          <w:sz w:val="24"/>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rPr>
              <w:t>本项目会产生所需的一切费用。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采购合同由成交供应商与采购人双方签订，签订时间为《成交通知书》发出之日起15日内。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lang w:val="en-US" w:eastAsia="zh-CN"/>
              </w:rPr>
              <w:t>服务</w:t>
            </w:r>
            <w:r>
              <w:rPr>
                <w:rFonts w:hint="eastAsia"/>
                <w:b/>
                <w:color w:val="000000" w:themeColor="text1"/>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阳江职业技术学院。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rPr>
            </w:pPr>
            <w:r>
              <w:rPr>
                <w:rFonts w:hint="eastAsia"/>
                <w:color w:val="000000" w:themeColor="text1"/>
              </w:rPr>
              <w:t>1.项目完成后并通过采购人最终验收后，根据合同价，采购人在20个工作日内向供应商支付至合同价的100%。</w:t>
            </w:r>
          </w:p>
          <w:p>
            <w:pPr>
              <w:spacing w:line="320" w:lineRule="exact"/>
              <w:rPr>
                <w:color w:val="000000" w:themeColor="text1"/>
              </w:rPr>
            </w:pPr>
            <w:r>
              <w:rPr>
                <w:rFonts w:hint="eastAsia"/>
                <w:color w:val="000000" w:themeColor="text1"/>
              </w:rPr>
              <w:t>2.采购人付款前，供应商必须向采购人提供相应款项的正式发票，收款方、出具发票</w:t>
            </w:r>
            <w:bookmarkStart w:id="384" w:name="_GoBack"/>
            <w:bookmarkEnd w:id="384"/>
            <w:r>
              <w:rPr>
                <w:rFonts w:hint="eastAsia"/>
                <w:color w:val="000000" w:themeColor="text1"/>
              </w:rPr>
              <w:t>方、合同乙方均必须与供应商名称一致。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rPr>
            </w:pPr>
            <w:r>
              <w:rPr>
                <w:rFonts w:hint="eastAsia" w:ascii="宋体" w:hAnsi="宋体" w:cs="宋体"/>
                <w:b/>
                <w:color w:val="000000" w:themeColor="text1"/>
                <w:lang w:eastAsia="zh-CN"/>
              </w:rPr>
              <w:t>设</w:t>
            </w:r>
            <w:r>
              <w:rPr>
                <w:rFonts w:hint="eastAsia" w:ascii="宋体" w:hAnsi="宋体" w:eastAsia="宋体" w:cs="宋体"/>
                <w:b/>
                <w:color w:val="000000" w:themeColor="text1"/>
              </w:rPr>
              <w:t>计周期及质量要求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rPr>
              <w:t>合同签订之日起</w:t>
            </w:r>
            <w:r>
              <w:rPr>
                <w:rFonts w:hint="eastAsia" w:ascii="宋体" w:hAnsi="宋体" w:cs="宋体"/>
                <w:color w:val="000000" w:themeColor="text1"/>
                <w:lang w:val="en-US" w:eastAsia="zh-CN"/>
              </w:rPr>
              <w:t>20</w:t>
            </w:r>
            <w:r>
              <w:rPr>
                <w:rFonts w:hint="eastAsia" w:ascii="宋体" w:hAnsi="宋体" w:eastAsia="宋体" w:cs="宋体"/>
                <w:color w:val="000000" w:themeColor="text1"/>
              </w:rPr>
              <w:t>日内完成，质量满足国家合格标准。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rPr>
            </w:pPr>
            <w:r>
              <w:rPr>
                <w:rFonts w:hint="eastAsia" w:ascii="宋体" w:hAnsi="宋体"/>
                <w:b/>
                <w:color w:val="000000" w:themeColor="text1"/>
                <w:szCs w:val="21"/>
              </w:rPr>
              <w:t>人民币</w:t>
            </w:r>
            <w:r>
              <w:rPr>
                <w:rFonts w:hint="eastAsia" w:ascii="宋体" w:hAnsi="宋体"/>
                <w:b/>
                <w:color w:val="000000" w:themeColor="text1"/>
                <w:szCs w:val="21"/>
                <w:lang w:val="en-US" w:eastAsia="zh-CN"/>
              </w:rPr>
              <w:t>贰</w:t>
            </w:r>
            <w:r>
              <w:rPr>
                <w:rFonts w:hint="eastAsia" w:ascii="宋体" w:hAnsi="宋体"/>
                <w:b/>
                <w:color w:val="000000" w:themeColor="text1"/>
                <w:szCs w:val="21"/>
              </w:rPr>
              <w:t>仟元整（￥</w:t>
            </w:r>
            <w:r>
              <w:rPr>
                <w:rFonts w:hint="eastAsia" w:ascii="宋体" w:hAnsi="宋体"/>
                <w:b/>
                <w:color w:val="000000" w:themeColor="text1"/>
                <w:szCs w:val="21"/>
                <w:lang w:val="en-US" w:eastAsia="zh-CN"/>
              </w:rPr>
              <w:t>2</w:t>
            </w:r>
            <w:r>
              <w:rPr>
                <w:rFonts w:hint="eastAsia" w:ascii="宋体" w:hAnsi="宋体"/>
                <w:b/>
                <w:color w:val="000000" w:themeColor="text1"/>
                <w:szCs w:val="21"/>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rPr>
            </w:pPr>
            <w:r>
              <w:rPr>
                <w:rFonts w:hint="eastAsia" w:ascii="宋体" w:hAnsi="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rPr>
            </w:pPr>
            <w:r>
              <w:rPr>
                <w:rFonts w:hint="eastAsia" w:ascii="宋体" w:hAnsi="宋体"/>
                <w:b/>
                <w:bCs/>
                <w:color w:val="000000" w:themeColor="text1"/>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rPr>
            </w:pPr>
            <w:r>
              <w:rPr>
                <w:rFonts w:hint="eastAsia" w:ascii="宋体" w:hAnsi="宋体"/>
                <w:b/>
                <w:bCs/>
                <w:color w:val="000000" w:themeColor="text1"/>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成交服务费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bCs/>
                <w:color w:val="000000" w:themeColor="text1"/>
                <w:szCs w:val="21"/>
                <w:highlight w:val="none"/>
              </w:rPr>
              <w:t>根据发改价格[2015]299号文的规定</w:t>
            </w:r>
            <w:r>
              <w:rPr>
                <w:rFonts w:hint="eastAsia" w:ascii="宋体"/>
                <w:color w:val="000000" w:themeColor="text1"/>
                <w:szCs w:val="21"/>
                <w:highlight w:val="none"/>
              </w:rPr>
              <w:t>，招标代理服务费实行市场调节价。成交供应商在领取《成交通知书》时应一次性交纳招标代理服务费</w:t>
            </w:r>
            <w:r>
              <w:rPr>
                <w:rFonts w:hint="eastAsia" w:ascii="宋体"/>
                <w:color w:val="000000" w:themeColor="text1"/>
                <w:szCs w:val="21"/>
                <w:highlight w:val="none"/>
                <w:lang w:eastAsia="zh-CN"/>
              </w:rPr>
              <w:t>陆</w:t>
            </w:r>
            <w:r>
              <w:rPr>
                <w:rFonts w:hint="eastAsia" w:ascii="宋体"/>
                <w:color w:val="000000" w:themeColor="text1"/>
                <w:szCs w:val="21"/>
                <w:highlight w:val="none"/>
              </w:rPr>
              <w:t>仟</w:t>
            </w:r>
            <w:r>
              <w:rPr>
                <w:rFonts w:hint="eastAsia" w:ascii="宋体"/>
                <w:color w:val="000000" w:themeColor="text1"/>
                <w:szCs w:val="21"/>
                <w:highlight w:val="none"/>
                <w:lang w:eastAsia="zh-CN"/>
              </w:rPr>
              <w:t>伍佰</w:t>
            </w:r>
            <w:r>
              <w:rPr>
                <w:rFonts w:hint="eastAsia" w:ascii="宋体"/>
                <w:color w:val="000000" w:themeColor="text1"/>
                <w:szCs w:val="21"/>
                <w:highlight w:val="none"/>
              </w:rPr>
              <w:t>元整（￥</w:t>
            </w:r>
            <w:r>
              <w:rPr>
                <w:rFonts w:hint="eastAsia" w:ascii="宋体"/>
                <w:color w:val="000000" w:themeColor="text1"/>
                <w:szCs w:val="21"/>
                <w:highlight w:val="none"/>
                <w:lang w:val="en-US" w:eastAsia="zh-CN"/>
              </w:rPr>
              <w:t>65</w:t>
            </w:r>
            <w:r>
              <w:rPr>
                <w:rFonts w:hint="eastAsia" w:ascii="宋体"/>
                <w:color w:val="000000" w:themeColor="text1"/>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Pr>
        <w:pStyle w:val="3"/>
        <w:rPr>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pStyle w:val="2"/>
        <w:numPr>
          <w:ilvl w:val="1"/>
          <w:numId w:val="0"/>
        </w:numPr>
        <w:spacing w:beforeLines="150" w:after="0" w:line="360" w:lineRule="auto"/>
        <w:rPr>
          <w:rFonts w:ascii="宋体" w:hAnsi="宋体"/>
          <w:color w:val="000000" w:themeColor="text1"/>
          <w:kern w:val="0"/>
          <w:sz w:val="24"/>
        </w:rPr>
      </w:pPr>
      <w:bookmarkStart w:id="115" w:name="_Toc16515"/>
      <w:r>
        <w:rPr>
          <w:rFonts w:hint="eastAsia" w:ascii="宋体" w:hAnsi="宋体"/>
          <w:color w:val="000000" w:themeColor="text1"/>
          <w:kern w:val="0"/>
          <w:sz w:val="24"/>
        </w:rPr>
        <w:t>B  技术要求</w:t>
      </w:r>
      <w:bookmarkEnd w:id="115"/>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eastAsia="zh-CN"/>
        </w:rPr>
        <w:t>一、</w:t>
      </w:r>
      <w:r>
        <w:rPr>
          <w:rFonts w:hint="eastAsia" w:ascii="宋体" w:hAnsi="宋体" w:eastAsia="宋体" w:cs="宋体"/>
          <w:b/>
          <w:bCs/>
          <w:color w:val="000000" w:themeColor="text1"/>
          <w:sz w:val="21"/>
          <w:szCs w:val="21"/>
        </w:rPr>
        <w:t>项目需求</w:t>
      </w:r>
    </w:p>
    <w:p>
      <w:pPr>
        <w:spacing w:line="360" w:lineRule="auto"/>
        <w:ind w:firstLine="420" w:firstLineChars="200"/>
        <w:rPr>
          <w:rFonts w:hint="eastAsia" w:ascii="宋体" w:hAnsi="宋体" w:eastAsia="宋体" w:cs="宋体"/>
          <w:b w:val="0"/>
          <w:bCs w:val="0"/>
          <w:color w:val="000000" w:themeColor="text1"/>
          <w:sz w:val="21"/>
          <w:szCs w:val="21"/>
          <w:lang w:eastAsia="zh-CN"/>
        </w:rPr>
      </w:pPr>
      <w:r>
        <w:rPr>
          <w:rFonts w:hint="eastAsia" w:ascii="宋体" w:hAnsi="宋体" w:eastAsia="宋体" w:cs="宋体"/>
          <w:b w:val="0"/>
          <w:bCs w:val="0"/>
          <w:color w:val="000000" w:themeColor="text1"/>
          <w:sz w:val="21"/>
          <w:szCs w:val="21"/>
          <w:lang w:eastAsia="zh-CN"/>
        </w:rPr>
        <w:t>1. 建设范围</w:t>
      </w:r>
    </w:p>
    <w:p>
      <w:pPr>
        <w:spacing w:line="360" w:lineRule="auto"/>
        <w:ind w:firstLine="420" w:firstLineChars="200"/>
        <w:rPr>
          <w:rFonts w:ascii="宋体" w:hAnsi="宋体"/>
          <w:b/>
          <w:bCs/>
          <w:color w:val="000000" w:themeColor="text1"/>
          <w:kern w:val="44"/>
          <w:sz w:val="24"/>
        </w:rPr>
      </w:pPr>
      <w:r>
        <w:rPr>
          <w:rFonts w:hint="eastAsia" w:ascii="宋体" w:hAnsi="宋体" w:eastAsia="宋体" w:cs="宋体"/>
          <w:b w:val="0"/>
          <w:bCs w:val="0"/>
          <w:color w:val="000000" w:themeColor="text1"/>
          <w:sz w:val="21"/>
          <w:szCs w:val="21"/>
          <w:lang w:eastAsia="zh-CN"/>
        </w:rPr>
        <w:t>本项目为阳江职业技术学院物业服务整体咨询设计方案一套。阳江职业技术学院物业管理服务包括现有占地面积约</w:t>
      </w:r>
      <w:r>
        <w:rPr>
          <w:rFonts w:hint="eastAsia" w:ascii="宋体" w:hAnsi="宋体" w:eastAsia="宋体" w:cs="宋体"/>
          <w:b w:val="0"/>
          <w:bCs w:val="0"/>
          <w:color w:val="000000" w:themeColor="text1"/>
          <w:sz w:val="21"/>
          <w:szCs w:val="21"/>
          <w:lang w:val="en-US" w:eastAsia="zh-CN"/>
        </w:rPr>
        <w:t>16万平方米、楼房43栋（含临建板房及其它房屋）、建筑总面积15万平方米、校本部分南北两校区及三大门口出入、阳东工业园职业教育发展中心、粤德基地、粤德基地学生宿舍、师生约13000等情况的校园安全保卫、绿化养护、清洁卫生、宿舍管理及楼房清洁等工作，中标商需根据学校的要求在阳江地区进行相关的市场调研，并就市场调研结果配合学校对物业公司的资质要求、人员要求、配备人员数量、人员工资及管理要求编制合理的需求方案。</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hint="eastAsia" w:ascii="宋体" w:hAnsi="宋体" w:eastAsia="宋体"/>
          <w:b/>
          <w:color w:val="000000" w:themeColor="text1"/>
          <w:sz w:val="21"/>
          <w:szCs w:val="21"/>
        </w:rPr>
      </w:pPr>
      <w:r>
        <w:rPr>
          <w:rFonts w:hint="eastAsia" w:ascii="宋体" w:hAnsi="宋体" w:eastAsia="宋体"/>
          <w:b/>
          <w:color w:val="000000" w:themeColor="text1"/>
          <w:sz w:val="21"/>
          <w:szCs w:val="21"/>
        </w:rPr>
        <w:br w:type="page"/>
      </w:r>
    </w:p>
    <w:p>
      <w:pPr>
        <w:pStyle w:val="4"/>
        <w:numPr>
          <w:ilvl w:val="0"/>
          <w:numId w:val="0"/>
        </w:numPr>
        <w:spacing w:beforeLines="0" w:line="240" w:lineRule="auto"/>
        <w:rPr>
          <w:rFonts w:ascii="宋体" w:hAnsi="宋体" w:eastAsia="宋体"/>
          <w:b/>
          <w:color w:val="000000" w:themeColor="text1"/>
          <w:sz w:val="21"/>
          <w:szCs w:val="21"/>
        </w:rPr>
      </w:pPr>
      <w:bookmarkStart w:id="116" w:name="_Toc25806"/>
      <w:r>
        <w:rPr>
          <w:rFonts w:hint="eastAsia" w:ascii="宋体" w:hAnsi="宋体" w:eastAsia="宋体"/>
          <w:b/>
          <w:color w:val="000000" w:themeColor="text1"/>
          <w:sz w:val="21"/>
          <w:szCs w:val="21"/>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2"/>
        <w:numPr>
          <w:ilvl w:val="1"/>
          <w:numId w:val="0"/>
        </w:numPr>
        <w:rPr>
          <w:rFonts w:ascii="宋体" w:hAnsi="宋体"/>
          <w:color w:val="000000" w:themeColor="text1"/>
          <w:sz w:val="21"/>
          <w:szCs w:val="21"/>
        </w:rPr>
      </w:pPr>
      <w:bookmarkStart w:id="117" w:name="_Toc434832495"/>
      <w:bookmarkStart w:id="118" w:name="_Toc456648358"/>
      <w:bookmarkStart w:id="119" w:name="_Toc7115"/>
      <w:bookmarkStart w:id="120" w:name="_Toc456272919"/>
      <w:r>
        <w:rPr>
          <w:rFonts w:hint="eastAsia" w:ascii="宋体" w:hAnsi="宋体"/>
          <w:color w:val="000000" w:themeColor="text1"/>
          <w:sz w:val="21"/>
          <w:szCs w:val="21"/>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rPr>
            </w:pPr>
            <w:r>
              <w:rPr>
                <w:rFonts w:hint="eastAsia"/>
                <w:color w:val="000000" w:themeColor="text1"/>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hint="eastAsia" w:ascii="宋体"/>
                <w:b/>
                <w:bCs/>
                <w:color w:val="000000" w:themeColor="text1"/>
                <w:u w:val="single"/>
              </w:rPr>
              <w:t xml:space="preserve"> </w:t>
            </w:r>
            <w:r>
              <w:rPr>
                <w:rFonts w:ascii="宋体"/>
                <w:b/>
                <w:bCs/>
                <w:color w:val="000000" w:themeColor="text1"/>
                <w:u w:val="single"/>
              </w:rPr>
              <w:t xml:space="preserve">3 </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rPr>
            </w:pPr>
            <w:r>
              <w:rPr>
                <w:rFonts w:hint="eastAsia" w:ascii="宋体"/>
                <w:bCs/>
                <w:color w:val="000000" w:themeColor="text1"/>
              </w:rPr>
              <w:t>投标人在每一份磋商响应文件上明确标明 “正本”或“副本”。将正本及副本分别</w:t>
            </w:r>
            <w:r>
              <w:rPr>
                <w:rFonts w:hint="eastAsia" w:ascii="宋体" w:hAnsi="宋体"/>
                <w:bCs/>
                <w:color w:val="000000" w:themeColor="text1"/>
              </w:rPr>
              <w:t>密封在不透明的外层封装中，</w:t>
            </w:r>
            <w:r>
              <w:rPr>
                <w:rFonts w:hint="eastAsia"/>
                <w:color w:val="000000" w:themeColor="text1"/>
                <w:szCs w:val="21"/>
              </w:rPr>
              <w:t>封面需按文件封面格式要求标注并加盖公章。电子文件单独密封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w:t>
            </w:r>
            <w:r>
              <w:rPr>
                <w:color w:val="000000" w:themeColor="text1"/>
                <w:szCs w:val="21"/>
              </w:rPr>
              <w:t>所有文件密封袋的封口处应加盖投标人</w:t>
            </w:r>
            <w:r>
              <w:rPr>
                <w:rFonts w:hint="eastAsia"/>
                <w:color w:val="000000" w:themeColor="text1"/>
                <w:szCs w:val="21"/>
              </w:rPr>
              <w:t>公章或密封章。</w:t>
            </w:r>
          </w:p>
          <w:p>
            <w:pPr>
              <w:spacing w:line="360" w:lineRule="exact"/>
              <w:jc w:val="left"/>
              <w:rPr>
                <w:rFonts w:ascii="宋体" w:hAnsi="宋体"/>
                <w:b/>
                <w:color w:val="000000" w:themeColor="text1"/>
                <w:szCs w:val="21"/>
                <w:shd w:val="pct10" w:color="auto" w:fill="FFFFFF"/>
              </w:rPr>
            </w:pPr>
            <w:r>
              <w:rPr>
                <w:rFonts w:hint="eastAsia"/>
                <w:b/>
                <w:color w:val="000000" w:themeColor="text1"/>
                <w:szCs w:val="21"/>
              </w:rPr>
              <w:t>正本</w:t>
            </w:r>
            <w:r>
              <w:rPr>
                <w:rFonts w:hint="eastAsia" w:ascii="宋体"/>
                <w:b/>
                <w:bCs/>
                <w:color w:val="000000" w:themeColor="text1"/>
                <w:u w:val="single"/>
              </w:rPr>
              <w:t>1</w:t>
            </w:r>
            <w:r>
              <w:rPr>
                <w:rFonts w:hint="eastAsia" w:ascii="宋体"/>
                <w:b/>
                <w:bCs/>
                <w:color w:val="000000" w:themeColor="text1"/>
              </w:rPr>
              <w:t>份,</w:t>
            </w:r>
            <w:r>
              <w:rPr>
                <w:rFonts w:hint="eastAsia" w:ascii="宋体" w:hAnsi="宋体"/>
                <w:b/>
                <w:bCs/>
                <w:color w:val="000000" w:themeColor="text1"/>
              </w:rPr>
              <w:t xml:space="preserve"> 副本</w:t>
            </w:r>
            <w:r>
              <w:rPr>
                <w:rFonts w:ascii="宋体" w:hAnsi="宋体"/>
                <w:b/>
                <w:bCs/>
                <w:color w:val="000000" w:themeColor="text1"/>
                <w:u w:val="single"/>
              </w:rPr>
              <w:t>2</w:t>
            </w:r>
            <w:r>
              <w:rPr>
                <w:rFonts w:hint="eastAsia" w:ascii="宋体" w:hAnsi="宋体"/>
                <w:b/>
                <w:bCs/>
                <w:color w:val="000000" w:themeColor="text1"/>
              </w:rPr>
              <w:t>份,</w:t>
            </w:r>
            <w:r>
              <w:rPr>
                <w:rFonts w:hint="eastAsia"/>
                <w:b/>
                <w:color w:val="000000" w:themeColor="text1"/>
                <w:szCs w:val="21"/>
              </w:rPr>
              <w:t>电子文件</w:t>
            </w:r>
            <w:r>
              <w:rPr>
                <w:rFonts w:hint="eastAsia" w:ascii="宋体"/>
                <w:b/>
                <w:bCs/>
                <w:color w:val="000000" w:themeColor="text1"/>
                <w:u w:val="single"/>
              </w:rPr>
              <w:t>1</w:t>
            </w:r>
            <w:r>
              <w:rPr>
                <w:rFonts w:hint="eastAsia" w:ascii="宋体"/>
                <w:b/>
                <w:bCs/>
                <w:color w:val="000000" w:themeColor="text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color w:val="000000" w:themeColor="text1"/>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rPr>
              <w:t>、“法定代表人（负责人）证明书”</w:t>
            </w:r>
            <w:r>
              <w:rPr>
                <w:rFonts w:hint="eastAsia"/>
                <w:color w:val="000000" w:themeColor="text1"/>
              </w:rPr>
              <w:t>和</w:t>
            </w:r>
            <w:r>
              <w:rPr>
                <w:rFonts w:hint="eastAsia" w:ascii="宋体" w:hAnsi="宋体"/>
                <w:color w:val="000000" w:themeColor="text1"/>
                <w:szCs w:val="21"/>
              </w:rPr>
              <w:t>“法定代表人（负责人）</w:t>
            </w:r>
            <w:r>
              <w:rPr>
                <w:rFonts w:ascii="宋体" w:hAnsi="宋体"/>
                <w:color w:val="000000" w:themeColor="text1"/>
                <w:szCs w:val="21"/>
              </w:rPr>
              <w:t>授权书</w:t>
            </w:r>
            <w:r>
              <w:rPr>
                <w:rFonts w:hint="eastAsia" w:ascii="宋体" w:hAnsi="宋体"/>
                <w:color w:val="000000" w:themeColor="text1"/>
                <w:szCs w:val="21"/>
              </w:rPr>
              <w:t>”</w:t>
            </w:r>
            <w:r>
              <w:rPr>
                <w:rFonts w:hint="eastAsia"/>
                <w:color w:val="000000" w:themeColor="text1"/>
              </w:rPr>
              <w:t>的密封袋，</w:t>
            </w:r>
            <w:r>
              <w:rPr>
                <w:rFonts w:hint="eastAsia"/>
                <w:color w:val="000000" w:themeColor="text1"/>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ascii="宋体"/>
                <w:bCs/>
                <w:color w:val="000000" w:themeColor="text1"/>
              </w:rPr>
              <w:t>每一密封信封上均注明“于</w:t>
            </w:r>
            <w:r>
              <w:rPr>
                <w:rFonts w:hint="eastAsia" w:ascii="宋体"/>
                <w:bCs/>
                <w:color w:val="000000" w:themeColor="text1"/>
                <w:u w:val="single"/>
              </w:rPr>
              <w:t xml:space="preserve">     （磋商响应截止时间）   </w:t>
            </w:r>
            <w:r>
              <w:rPr>
                <w:rFonts w:hint="eastAsia" w:ascii="宋体"/>
                <w:bCs/>
                <w:color w:val="000000" w:themeColor="text1"/>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rPr>
            </w:pPr>
            <w:r>
              <w:rPr>
                <w:rFonts w:hint="eastAsia" w:ascii="宋体"/>
                <w:bCs/>
                <w:color w:val="000000" w:themeColor="text1"/>
              </w:rPr>
              <w:t>投标人未按上述规定对磋商响应文件进行密封和加写标记，</w:t>
            </w:r>
            <w:r>
              <w:rPr>
                <w:rFonts w:hint="eastAsia" w:ascii="宋体" w:hAnsi="宋体"/>
                <w:color w:val="000000" w:themeColor="text1"/>
              </w:rPr>
              <w:t>代理采购机构有权予以拒收，并退回给投标人。电报、电话、传真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r>
              <w:rPr>
                <w:rFonts w:hint="eastAsia" w:ascii="宋体" w:hAnsi="宋体"/>
                <w:b/>
                <w:color w:val="000000" w:themeColor="text1"/>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3"/>
              <w:tabs>
                <w:tab w:val="left" w:pos="26"/>
              </w:tabs>
              <w:ind w:left="26" w:firstLine="0"/>
              <w:jc w:val="both"/>
              <w:rPr>
                <w:b/>
                <w:color w:val="000000" w:themeColor="text1"/>
                <w:sz w:val="21"/>
                <w:szCs w:val="21"/>
              </w:rPr>
            </w:pPr>
            <w:r>
              <w:rPr>
                <w:rFonts w:hint="eastAsia"/>
                <w:b/>
                <w:color w:val="000000" w:themeColor="text1"/>
                <w:sz w:val="21"/>
                <w:szCs w:val="21"/>
              </w:rPr>
              <w:t>1、磋商响应文件中打“★”号条款必须实质性响应，负偏离（不满足要求）将导致投标无效。</w:t>
            </w:r>
          </w:p>
          <w:p>
            <w:pPr>
              <w:pStyle w:val="3"/>
              <w:tabs>
                <w:tab w:val="left" w:pos="26"/>
              </w:tabs>
              <w:ind w:left="26" w:firstLine="0"/>
              <w:jc w:val="both"/>
              <w:rPr>
                <w:bCs/>
                <w:color w:val="000000" w:themeColor="text1"/>
              </w:rPr>
            </w:pPr>
            <w:r>
              <w:rPr>
                <w:rFonts w:hint="eastAsia"/>
                <w:b/>
                <w:color w:val="000000" w:themeColor="text1"/>
                <w:sz w:val="21"/>
                <w:szCs w:val="21"/>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r>
              <w:rPr>
                <w:rFonts w:ascii="宋体" w:hAnsi="宋体"/>
                <w:b/>
                <w:color w:val="000000" w:themeColor="text1"/>
                <w:szCs w:val="21"/>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rPr>
            </w:pPr>
            <w:r>
              <w:rPr>
                <w:rFonts w:hint="eastAsia" w:ascii="宋体" w:hAnsi="宋体"/>
                <w:color w:val="000000" w:themeColor="text1"/>
                <w:szCs w:val="21"/>
              </w:rPr>
              <w:t>广东业信采购招标有限公司网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rPr>
            </w:pPr>
            <w:r>
              <w:rPr>
                <w:rFonts w:hint="eastAsia" w:ascii="宋体" w:hAnsi="宋体"/>
                <w:color w:val="000000" w:themeColor="text1"/>
                <w:szCs w:val="21"/>
              </w:rPr>
              <w:t>http://www.yjcg.cc</w:t>
            </w:r>
          </w:p>
        </w:tc>
      </w:tr>
    </w:tbl>
    <w:p>
      <w:pPr>
        <w:pStyle w:val="3"/>
        <w:rPr>
          <w:color w:val="000000" w:themeColor="text1"/>
        </w:rPr>
      </w:pPr>
    </w:p>
    <w:p>
      <w:pPr>
        <w:pStyle w:val="3"/>
        <w:rPr>
          <w:color w:val="000000" w:themeColor="text1"/>
        </w:rPr>
      </w:pPr>
    </w:p>
    <w:p>
      <w:pPr>
        <w:pStyle w:val="3"/>
        <w:rPr>
          <w:color w:val="000000" w:themeColor="text1"/>
        </w:rPr>
      </w:pPr>
    </w:p>
    <w:p>
      <w:pPr>
        <w:rPr>
          <w:color w:val="000000" w:themeColor="text1"/>
        </w:rPr>
      </w:pPr>
      <w:r>
        <w:rPr>
          <w:color w:val="000000" w:themeColor="text1"/>
        </w:rPr>
        <w:br w:type="page"/>
      </w:r>
    </w:p>
    <w:p>
      <w:pPr>
        <w:pStyle w:val="25"/>
        <w:adjustRightInd w:val="0"/>
        <w:snapToGrid w:val="0"/>
        <w:spacing w:line="300" w:lineRule="auto"/>
        <w:outlineLvl w:val="1"/>
        <w:rPr>
          <w:rFonts w:hAnsi="宋体"/>
          <w:color w:val="000000" w:themeColor="text1"/>
        </w:rPr>
      </w:pPr>
      <w:bookmarkStart w:id="121" w:name="_Hlt21938665"/>
      <w:bookmarkEnd w:id="121"/>
      <w:bookmarkStart w:id="122" w:name="_Hlt21938668"/>
      <w:bookmarkEnd w:id="122"/>
      <w:bookmarkStart w:id="123" w:name="_Toc464632120"/>
      <w:bookmarkStart w:id="124" w:name="_Toc15530"/>
      <w:r>
        <w:rPr>
          <w:rFonts w:hint="eastAsia" w:hAnsi="宋体"/>
          <w:color w:val="000000" w:themeColor="text1"/>
        </w:rPr>
        <w:t>一、说  明</w:t>
      </w:r>
      <w:bookmarkEnd w:id="123"/>
      <w:bookmarkEnd w:id="124"/>
    </w:p>
    <w:p>
      <w:pPr>
        <w:pStyle w:val="25"/>
        <w:adjustRightInd w:val="0"/>
        <w:snapToGrid w:val="0"/>
        <w:spacing w:line="300" w:lineRule="auto"/>
        <w:rPr>
          <w:rFonts w:hAnsi="宋体"/>
          <w:color w:val="000000" w:themeColor="text1"/>
        </w:rPr>
      </w:pPr>
      <w:r>
        <w:rPr>
          <w:rFonts w:hint="eastAsia" w:hAnsi="宋体"/>
          <w:color w:val="000000" w:themeColor="text1"/>
        </w:rPr>
        <w:t>1． 适用范围</w:t>
      </w:r>
    </w:p>
    <w:p>
      <w:pPr>
        <w:pStyle w:val="25"/>
        <w:adjustRightInd w:val="0"/>
        <w:snapToGrid w:val="0"/>
        <w:spacing w:line="300" w:lineRule="auto"/>
        <w:rPr>
          <w:rFonts w:hAnsi="宋体"/>
          <w:color w:val="000000" w:themeColor="text1"/>
        </w:rPr>
      </w:pPr>
      <w:r>
        <w:rPr>
          <w:rFonts w:hint="eastAsia" w:hAnsi="宋体"/>
          <w:color w:val="000000" w:themeColor="text1"/>
        </w:rPr>
        <w:t>1.1本磋商文件适用于本竞争性磋商的采购项目。</w:t>
      </w:r>
    </w:p>
    <w:p>
      <w:pPr>
        <w:pStyle w:val="25"/>
        <w:adjustRightInd w:val="0"/>
        <w:snapToGrid w:val="0"/>
        <w:spacing w:line="300" w:lineRule="auto"/>
        <w:rPr>
          <w:rFonts w:hAnsi="宋体"/>
          <w:color w:val="000000" w:themeColor="text1"/>
        </w:rPr>
      </w:pPr>
      <w:r>
        <w:rPr>
          <w:rFonts w:hint="eastAsia" w:hAnsi="宋体"/>
          <w:color w:val="000000" w:themeColor="text1"/>
        </w:rPr>
        <w:t>2. 定义</w:t>
      </w:r>
    </w:p>
    <w:p>
      <w:pPr>
        <w:pStyle w:val="25"/>
        <w:adjustRightInd w:val="0"/>
        <w:snapToGrid w:val="0"/>
        <w:spacing w:line="300" w:lineRule="auto"/>
        <w:rPr>
          <w:rFonts w:hAnsi="宋体"/>
          <w:color w:val="000000" w:themeColor="text1"/>
        </w:rPr>
      </w:pPr>
      <w:r>
        <w:rPr>
          <w:rFonts w:hint="eastAsia" w:hAnsi="宋体"/>
          <w:color w:val="000000" w:themeColor="text1"/>
        </w:rPr>
        <w:t xml:space="preserve">2.1“采购人”：是指本次采购项目的最终服务对象。 </w:t>
      </w:r>
    </w:p>
    <w:p>
      <w:pPr>
        <w:pStyle w:val="25"/>
        <w:adjustRightInd w:val="0"/>
        <w:snapToGrid w:val="0"/>
        <w:spacing w:line="300" w:lineRule="auto"/>
        <w:rPr>
          <w:rFonts w:hAnsi="宋体"/>
          <w:color w:val="000000" w:themeColor="text1"/>
        </w:rPr>
      </w:pPr>
      <w:r>
        <w:rPr>
          <w:rFonts w:hint="eastAsia" w:hAnsi="宋体"/>
          <w:color w:val="000000" w:themeColor="text1"/>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rPr>
      </w:pPr>
      <w:r>
        <w:rPr>
          <w:rFonts w:hint="eastAsia" w:ascii="宋体" w:hAnsi="宋体"/>
          <w:color w:val="000000" w:themeColor="text1"/>
          <w:kern w:val="0"/>
          <w:szCs w:val="21"/>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(3)本项目是否允许联合体，详见《</w:t>
      </w:r>
      <w:r>
        <w:rPr>
          <w:rFonts w:hint="eastAsia" w:ascii="宋体" w:hAnsi="宋体"/>
          <w:color w:val="000000" w:themeColor="text1"/>
        </w:rPr>
        <w:t>采购项目内容</w:t>
      </w:r>
      <w:r>
        <w:rPr>
          <w:rFonts w:hint="eastAsia" w:ascii="宋体" w:hAnsi="宋体"/>
          <w:color w:val="000000" w:themeColor="text1"/>
          <w:kern w:val="0"/>
          <w:szCs w:val="21"/>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2.9“日”、“天”系指公历日。</w:t>
      </w:r>
    </w:p>
    <w:p>
      <w:pPr>
        <w:pStyle w:val="25"/>
        <w:adjustRightInd w:val="0"/>
        <w:snapToGrid w:val="0"/>
        <w:spacing w:line="300" w:lineRule="auto"/>
        <w:rPr>
          <w:rFonts w:hAnsi="宋体"/>
          <w:color w:val="000000" w:themeColor="text1"/>
        </w:rPr>
      </w:pPr>
      <w:r>
        <w:rPr>
          <w:rFonts w:hint="eastAsia" w:hAnsi="宋体"/>
          <w:color w:val="000000" w:themeColor="text1"/>
        </w:rPr>
        <w:t>3. 合格的货物和服务</w:t>
      </w:r>
    </w:p>
    <w:p>
      <w:pPr>
        <w:adjustRightInd w:val="0"/>
        <w:snapToGrid w:val="0"/>
        <w:spacing w:line="300" w:lineRule="auto"/>
        <w:ind w:left="420" w:hanging="420" w:hangingChars="200"/>
        <w:rPr>
          <w:rFonts w:ascii="宋体" w:hAnsi="宋体"/>
          <w:color w:val="000000" w:themeColor="text1"/>
          <w:szCs w:val="21"/>
        </w:rPr>
      </w:pPr>
      <w:r>
        <w:rPr>
          <w:rFonts w:hint="eastAsia" w:ascii="宋体" w:hAnsi="宋体"/>
          <w:color w:val="000000" w:themeColor="text1"/>
          <w:szCs w:val="21"/>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rPr>
      </w:pPr>
      <w:r>
        <w:rPr>
          <w:rFonts w:hint="eastAsia" w:ascii="宋体" w:hAnsi="宋体"/>
          <w:color w:val="000000" w:themeColor="text1"/>
          <w:szCs w:val="21"/>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rPr>
      </w:pPr>
      <w:r>
        <w:rPr>
          <w:rFonts w:hint="eastAsia" w:hAnsi="宋体"/>
          <w:color w:val="000000" w:themeColor="text1"/>
        </w:rPr>
        <w:t>4． 磋商费用</w:t>
      </w:r>
    </w:p>
    <w:p>
      <w:pPr>
        <w:pStyle w:val="25"/>
        <w:adjustRightInd w:val="0"/>
        <w:snapToGrid w:val="0"/>
        <w:spacing w:line="300" w:lineRule="auto"/>
        <w:ind w:left="420" w:hanging="420"/>
        <w:rPr>
          <w:rFonts w:hAnsi="宋体"/>
          <w:color w:val="000000" w:themeColor="text1"/>
        </w:rPr>
      </w:pPr>
      <w:r>
        <w:rPr>
          <w:rFonts w:hint="eastAsia" w:hAnsi="宋体"/>
          <w:color w:val="000000" w:themeColor="text1"/>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rPr>
      </w:pPr>
      <w:r>
        <w:rPr>
          <w:rFonts w:hint="eastAsia" w:hAnsi="宋体"/>
          <w:color w:val="000000" w:themeColor="text1"/>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rPr>
      </w:pPr>
    </w:p>
    <w:p>
      <w:pPr>
        <w:pStyle w:val="25"/>
        <w:adjustRightInd w:val="0"/>
        <w:snapToGrid w:val="0"/>
        <w:spacing w:line="300" w:lineRule="auto"/>
        <w:outlineLvl w:val="1"/>
        <w:rPr>
          <w:rFonts w:hAnsi="宋体"/>
          <w:color w:val="000000" w:themeColor="text1"/>
        </w:rPr>
      </w:pPr>
      <w:bookmarkStart w:id="125" w:name="_Toc13367"/>
      <w:bookmarkStart w:id="126" w:name="_Toc464632121"/>
      <w:r>
        <w:rPr>
          <w:rFonts w:hint="eastAsia" w:hAnsi="宋体"/>
          <w:color w:val="000000" w:themeColor="text1"/>
        </w:rPr>
        <w:t>二、磋商文件</w:t>
      </w:r>
      <w:bookmarkEnd w:id="125"/>
      <w:bookmarkEnd w:id="126"/>
    </w:p>
    <w:p>
      <w:pPr>
        <w:pStyle w:val="25"/>
        <w:adjustRightInd w:val="0"/>
        <w:snapToGrid w:val="0"/>
        <w:spacing w:line="300" w:lineRule="auto"/>
        <w:ind w:left="420" w:hanging="420"/>
        <w:rPr>
          <w:rFonts w:hAnsi="宋体"/>
          <w:color w:val="000000" w:themeColor="text1"/>
        </w:rPr>
      </w:pPr>
      <w:r>
        <w:rPr>
          <w:rFonts w:hint="eastAsia" w:hAnsi="宋体"/>
          <w:color w:val="000000" w:themeColor="text1"/>
        </w:rPr>
        <w:t>5.  磋商文件的构成</w:t>
      </w:r>
    </w:p>
    <w:p>
      <w:pPr>
        <w:pStyle w:val="25"/>
        <w:adjustRightInd w:val="0"/>
        <w:snapToGrid w:val="0"/>
        <w:spacing w:line="300" w:lineRule="auto"/>
        <w:ind w:left="420" w:hanging="420"/>
        <w:rPr>
          <w:rFonts w:hAnsi="宋体"/>
          <w:color w:val="000000" w:themeColor="text1"/>
        </w:rPr>
      </w:pPr>
      <w:r>
        <w:rPr>
          <w:rFonts w:hint="eastAsia" w:hAnsi="宋体"/>
          <w:color w:val="000000" w:themeColor="text1"/>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7) 在磋商过程中由招标采购单位发出的修正和补充文件等；</w:t>
      </w:r>
    </w:p>
    <w:p>
      <w:pPr>
        <w:pStyle w:val="25"/>
        <w:adjustRightInd w:val="0"/>
        <w:snapToGrid w:val="0"/>
        <w:spacing w:line="300" w:lineRule="auto"/>
        <w:ind w:left="420" w:hanging="420"/>
        <w:rPr>
          <w:rFonts w:hAnsi="宋体"/>
          <w:color w:val="000000" w:themeColor="text1"/>
        </w:rPr>
      </w:pPr>
      <w:r>
        <w:rPr>
          <w:rFonts w:hint="eastAsia" w:hAnsi="宋体"/>
          <w:color w:val="000000" w:themeColor="text1"/>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rPr>
      </w:pPr>
      <w:r>
        <w:rPr>
          <w:rFonts w:hint="eastAsia" w:hAnsi="宋体"/>
          <w:color w:val="000000" w:themeColor="text1"/>
          <w:kern w:val="0"/>
        </w:rPr>
        <w:t>6.  踏勘现场</w:t>
      </w:r>
      <w:r>
        <w:rPr>
          <w:rFonts w:hint="eastAsia" w:hAnsi="宋体"/>
          <w:b/>
          <w:snapToGrid w:val="0"/>
          <w:color w:val="000000" w:themeColor="text1"/>
          <w:kern w:val="0"/>
          <w:u w:val="single"/>
        </w:rPr>
        <w:t>(本条款不适用)</w:t>
      </w:r>
    </w:p>
    <w:p>
      <w:pPr>
        <w:pStyle w:val="25"/>
        <w:adjustRightInd w:val="0"/>
        <w:snapToGrid w:val="0"/>
        <w:spacing w:line="300" w:lineRule="auto"/>
        <w:ind w:left="360" w:hanging="360"/>
        <w:rPr>
          <w:rFonts w:hAnsi="宋体"/>
          <w:color w:val="000000" w:themeColor="text1"/>
          <w:kern w:val="0"/>
        </w:rPr>
      </w:pPr>
      <w:r>
        <w:rPr>
          <w:rFonts w:hint="eastAsia" w:hAnsi="宋体"/>
          <w:color w:val="000000" w:themeColor="text1"/>
          <w:kern w:val="0"/>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rPr>
      </w:pPr>
      <w:r>
        <w:rPr>
          <w:rFonts w:hint="eastAsia" w:hAnsi="宋体"/>
          <w:color w:val="000000" w:themeColor="text1"/>
          <w:kern w:val="0"/>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rPr>
      </w:pPr>
    </w:p>
    <w:p>
      <w:pPr>
        <w:pStyle w:val="25"/>
        <w:adjustRightInd w:val="0"/>
        <w:snapToGrid w:val="0"/>
        <w:spacing w:line="300" w:lineRule="auto"/>
        <w:outlineLvl w:val="1"/>
        <w:rPr>
          <w:rFonts w:hAnsi="宋体"/>
          <w:color w:val="000000" w:themeColor="text1"/>
        </w:rPr>
      </w:pPr>
      <w:bookmarkStart w:id="127" w:name="_Toc31745"/>
      <w:bookmarkStart w:id="128" w:name="_Toc464632122"/>
      <w:r>
        <w:rPr>
          <w:rFonts w:hint="eastAsia" w:hAnsi="宋体"/>
          <w:color w:val="000000" w:themeColor="text1"/>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7．响应文件的组成</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7.1供应商编写的响应文件应包括资格性文件、商务部分、技术部分、价格部分四部分组成。</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7.2 报价信封必须另单独分装。</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7.3 报价样板</w:t>
      </w:r>
      <w:r>
        <w:rPr>
          <w:rFonts w:hint="eastAsia" w:ascii="宋体" w:hAnsi="宋体"/>
          <w:b/>
          <w:snapToGrid w:val="0"/>
          <w:color w:val="000000" w:themeColor="text1"/>
          <w:kern w:val="0"/>
          <w:szCs w:val="21"/>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rPr>
      </w:pPr>
      <w:r>
        <w:rPr>
          <w:rFonts w:hint="eastAsia" w:ascii="宋体" w:hAnsi="宋体"/>
          <w:color w:val="000000" w:themeColor="text1"/>
          <w:kern w:val="0"/>
          <w:szCs w:val="21"/>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rPr>
      </w:pPr>
      <w:r>
        <w:rPr>
          <w:rFonts w:hint="eastAsia" w:ascii="宋体" w:hAnsi="宋体"/>
          <w:color w:val="000000" w:themeColor="text1"/>
          <w:kern w:val="0"/>
          <w:szCs w:val="21"/>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rPr>
      </w:pPr>
      <w:r>
        <w:rPr>
          <w:rFonts w:hint="eastAsia" w:ascii="宋体" w:hAnsi="宋体"/>
          <w:color w:val="000000" w:themeColor="text1"/>
          <w:kern w:val="0"/>
          <w:szCs w:val="21"/>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rPr>
      </w:pPr>
      <w:r>
        <w:rPr>
          <w:rFonts w:hint="eastAsia" w:hAnsi="宋体"/>
          <w:color w:val="000000" w:themeColor="text1"/>
        </w:rPr>
        <w:t>8 响应文件编制基本要求</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8.1 供应商对响应文件的编制应按要求装订和封装。</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8.3响应文件必须按本文件的全部内容，包括所有的补充通知及附件进行编制。</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rPr>
      </w:pPr>
      <w:r>
        <w:rPr>
          <w:rFonts w:hint="eastAsia" w:hAnsi="宋体"/>
          <w:color w:val="000000" w:themeColor="text1"/>
        </w:rPr>
        <w:t>9. 计量单位：</w:t>
      </w:r>
    </w:p>
    <w:p>
      <w:pPr>
        <w:spacing w:line="300" w:lineRule="auto"/>
        <w:ind w:left="360" w:hanging="360"/>
        <w:rPr>
          <w:rFonts w:ascii="宋体" w:hAnsi="宋体"/>
          <w:color w:val="000000" w:themeColor="text1"/>
          <w:szCs w:val="21"/>
        </w:rPr>
      </w:pPr>
      <w:r>
        <w:rPr>
          <w:rFonts w:hint="eastAsia" w:ascii="宋体" w:hAnsi="宋体"/>
          <w:color w:val="000000" w:themeColor="text1"/>
          <w:szCs w:val="21"/>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rPr>
      </w:pPr>
    </w:p>
    <w:p>
      <w:pPr>
        <w:pStyle w:val="25"/>
        <w:adjustRightInd w:val="0"/>
        <w:snapToGrid w:val="0"/>
        <w:spacing w:line="300" w:lineRule="auto"/>
        <w:outlineLvl w:val="1"/>
        <w:rPr>
          <w:rFonts w:hAnsi="宋体"/>
          <w:color w:val="000000" w:themeColor="text1"/>
        </w:rPr>
      </w:pPr>
      <w:bookmarkStart w:id="129" w:name="_Toc464632123"/>
      <w:bookmarkStart w:id="130" w:name="_Toc8834"/>
      <w:r>
        <w:rPr>
          <w:rFonts w:hint="eastAsia" w:hAnsi="宋体"/>
          <w:color w:val="000000" w:themeColor="text1"/>
        </w:rPr>
        <w:t>四、磋商报价要求和供应商资格证明文件的要求</w:t>
      </w:r>
      <w:bookmarkEnd w:id="129"/>
      <w:bookmarkEnd w:id="130"/>
    </w:p>
    <w:p>
      <w:pPr>
        <w:pStyle w:val="25"/>
        <w:adjustRightInd w:val="0"/>
        <w:snapToGrid w:val="0"/>
        <w:spacing w:line="300" w:lineRule="auto"/>
        <w:rPr>
          <w:rFonts w:hAnsi="宋体"/>
          <w:color w:val="000000" w:themeColor="text1"/>
        </w:rPr>
      </w:pPr>
      <w:r>
        <w:rPr>
          <w:rFonts w:hint="eastAsia" w:hAnsi="宋体"/>
          <w:color w:val="000000" w:themeColor="text1"/>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rPr>
      </w:pPr>
      <w:r>
        <w:rPr>
          <w:rFonts w:hint="eastAsia" w:hAnsi="宋体"/>
          <w:color w:val="000000" w:themeColor="text1"/>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rPr>
      </w:pPr>
      <w:r>
        <w:rPr>
          <w:rFonts w:hint="eastAsia" w:hAnsi="宋体"/>
          <w:color w:val="000000" w:themeColor="text1"/>
          <w:kern w:val="0"/>
        </w:rPr>
        <w:t>12. 本项目投标报价不能高于采购预算（或最高限价），否则将被视为无效投标。</w:t>
      </w:r>
    </w:p>
    <w:p>
      <w:pPr>
        <w:pStyle w:val="25"/>
        <w:adjustRightInd w:val="0"/>
        <w:snapToGrid w:val="0"/>
        <w:spacing w:line="300" w:lineRule="auto"/>
        <w:rPr>
          <w:rFonts w:hAnsi="宋体"/>
          <w:color w:val="000000" w:themeColor="text1"/>
        </w:rPr>
      </w:pPr>
      <w:r>
        <w:rPr>
          <w:rFonts w:hAnsi="宋体"/>
          <w:color w:val="000000" w:themeColor="text1"/>
        </w:rPr>
        <w:t>1</w:t>
      </w:r>
      <w:r>
        <w:rPr>
          <w:rFonts w:hint="eastAsia" w:hAnsi="宋体"/>
          <w:color w:val="000000" w:themeColor="text1"/>
        </w:rPr>
        <w:t>3</w:t>
      </w:r>
      <w:r>
        <w:rPr>
          <w:rFonts w:hAnsi="宋体"/>
          <w:color w:val="000000" w:themeColor="text1"/>
        </w:rPr>
        <w:tab/>
      </w:r>
      <w:r>
        <w:rPr>
          <w:rFonts w:hint="eastAsia" w:hAnsi="宋体"/>
          <w:color w:val="000000" w:themeColor="text1"/>
        </w:rPr>
        <w:t>供应商资格证明文件</w:t>
      </w:r>
    </w:p>
    <w:p>
      <w:pPr>
        <w:pStyle w:val="25"/>
        <w:adjustRightInd w:val="0"/>
        <w:snapToGrid w:val="0"/>
        <w:spacing w:line="300" w:lineRule="auto"/>
        <w:rPr>
          <w:rFonts w:hAnsi="宋体"/>
          <w:color w:val="000000" w:themeColor="text1"/>
        </w:rPr>
      </w:pPr>
      <w:r>
        <w:rPr>
          <w:rFonts w:hAnsi="宋体"/>
          <w:color w:val="000000" w:themeColor="text1"/>
        </w:rPr>
        <w:t>1</w:t>
      </w:r>
      <w:r>
        <w:rPr>
          <w:rFonts w:hint="eastAsia" w:hAnsi="宋体"/>
          <w:color w:val="000000" w:themeColor="text1"/>
        </w:rPr>
        <w:t>3</w:t>
      </w:r>
      <w:r>
        <w:rPr>
          <w:rFonts w:hAnsi="宋体"/>
          <w:color w:val="000000" w:themeColor="text1"/>
        </w:rPr>
        <w:t>.1</w:t>
      </w:r>
      <w:r>
        <w:rPr>
          <w:rFonts w:hint="eastAsia" w:hAnsi="宋体"/>
          <w:color w:val="000000" w:themeColor="text1"/>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rPr>
      </w:pPr>
      <w:r>
        <w:rPr>
          <w:rFonts w:hint="eastAsia" w:hAnsi="宋体"/>
          <w:color w:val="000000" w:themeColor="text1"/>
        </w:rPr>
        <w:t>13.2资格证明文件必须真实有效，复印件必须加盖单位印章。</w:t>
      </w:r>
    </w:p>
    <w:p>
      <w:pPr>
        <w:pStyle w:val="25"/>
        <w:adjustRightInd w:val="0"/>
        <w:snapToGrid w:val="0"/>
        <w:spacing w:line="300" w:lineRule="auto"/>
        <w:rPr>
          <w:rFonts w:hAnsi="宋体"/>
          <w:color w:val="000000" w:themeColor="text1"/>
        </w:rPr>
      </w:pPr>
      <w:r>
        <w:rPr>
          <w:rFonts w:hint="eastAsia" w:hAnsi="宋体"/>
          <w:color w:val="000000" w:themeColor="text1"/>
        </w:rPr>
        <w:t>14. 证明响应文件标的合格性和符合磋商文件规定的文件：</w:t>
      </w:r>
    </w:p>
    <w:p>
      <w:pPr>
        <w:tabs>
          <w:tab w:val="left" w:pos="567"/>
        </w:tabs>
        <w:spacing w:line="300" w:lineRule="auto"/>
        <w:ind w:left="567" w:hanging="567"/>
        <w:rPr>
          <w:rFonts w:ascii="宋体" w:hAnsi="宋体"/>
          <w:color w:val="000000" w:themeColor="text1"/>
          <w:szCs w:val="21"/>
        </w:rPr>
      </w:pPr>
      <w:r>
        <w:rPr>
          <w:rFonts w:hint="eastAsia" w:ascii="宋体" w:hAnsi="宋体"/>
          <w:color w:val="000000" w:themeColor="text1"/>
          <w:szCs w:val="21"/>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4</w:t>
      </w:r>
      <w:r>
        <w:rPr>
          <w:rFonts w:ascii="宋体" w:hAnsi="宋体"/>
          <w:color w:val="000000" w:themeColor="text1"/>
          <w:szCs w:val="21"/>
        </w:rPr>
        <w:t>.2</w:t>
      </w:r>
      <w:r>
        <w:rPr>
          <w:rFonts w:hint="eastAsia" w:ascii="宋体" w:hAnsi="宋体"/>
          <w:color w:val="000000" w:themeColor="text1"/>
          <w:szCs w:val="21"/>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u w:val="single"/>
        </w:rPr>
      </w:pPr>
    </w:p>
    <w:p>
      <w:pPr>
        <w:pStyle w:val="25"/>
        <w:adjustRightInd w:val="0"/>
        <w:snapToGrid w:val="0"/>
        <w:spacing w:line="300" w:lineRule="auto"/>
        <w:outlineLvl w:val="1"/>
        <w:rPr>
          <w:rFonts w:hAnsi="宋体"/>
          <w:color w:val="000000" w:themeColor="text1"/>
        </w:rPr>
      </w:pPr>
      <w:bookmarkStart w:id="131" w:name="_Toc22996"/>
      <w:bookmarkStart w:id="132" w:name="_Toc464632124"/>
      <w:r>
        <w:rPr>
          <w:rFonts w:hint="eastAsia" w:hAnsi="宋体"/>
          <w:color w:val="000000" w:themeColor="text1"/>
        </w:rPr>
        <w:t>五、保证金</w:t>
      </w:r>
      <w:bookmarkEnd w:id="131"/>
      <w:bookmarkEnd w:id="132"/>
    </w:p>
    <w:p>
      <w:pPr>
        <w:adjustRightInd w:val="0"/>
        <w:snapToGrid w:val="0"/>
        <w:spacing w:line="300" w:lineRule="auto"/>
        <w:ind w:left="420" w:hanging="420"/>
        <w:rPr>
          <w:rFonts w:ascii="宋体" w:hAnsi="宋体"/>
          <w:color w:val="000000" w:themeColor="text1"/>
          <w:kern w:val="0"/>
          <w:szCs w:val="21"/>
        </w:rPr>
      </w:pPr>
      <w:r>
        <w:rPr>
          <w:rFonts w:hint="eastAsia" w:ascii="宋体" w:hAnsi="宋体"/>
          <w:color w:val="000000" w:themeColor="text1"/>
          <w:kern w:val="0"/>
          <w:szCs w:val="21"/>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rPr>
      </w:pPr>
      <w:r>
        <w:rPr>
          <w:rFonts w:hint="eastAsia" w:ascii="宋体" w:hAnsi="宋体"/>
          <w:color w:val="000000" w:themeColor="text1"/>
          <w:kern w:val="0"/>
          <w:szCs w:val="21"/>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rPr>
      </w:pPr>
      <w:r>
        <w:rPr>
          <w:rFonts w:hint="eastAsia" w:ascii="宋体" w:hAnsi="宋体"/>
          <w:color w:val="000000" w:themeColor="text1"/>
          <w:kern w:val="0"/>
          <w:szCs w:val="21"/>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rPr>
      </w:pPr>
      <w:r>
        <w:rPr>
          <w:rFonts w:hint="eastAsia" w:ascii="宋体" w:hAnsi="宋体"/>
          <w:color w:val="000000" w:themeColor="text1"/>
          <w:szCs w:val="21"/>
        </w:rPr>
        <w:t>15.4如无质疑或投诉，未成交的供应商保证金，在成交通知书发出后5个工作日内不计利息原额退还；如有质疑或投诉，</w:t>
      </w:r>
      <w:r>
        <w:rPr>
          <w:rFonts w:hint="eastAsia" w:ascii="宋体" w:hAnsi="宋体"/>
          <w:color w:val="000000" w:themeColor="text1"/>
          <w:kern w:val="0"/>
          <w:szCs w:val="21"/>
        </w:rPr>
        <w:t>招标采购单位</w:t>
      </w:r>
      <w:r>
        <w:rPr>
          <w:rFonts w:hint="eastAsia" w:ascii="宋体" w:hAnsi="宋体"/>
          <w:color w:val="000000" w:themeColor="text1"/>
          <w:szCs w:val="21"/>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rPr>
      </w:pPr>
      <w:r>
        <w:rPr>
          <w:rFonts w:hint="eastAsia" w:ascii="宋体" w:hAnsi="宋体"/>
          <w:color w:val="000000" w:themeColor="text1"/>
          <w:szCs w:val="21"/>
        </w:rPr>
        <w:t>15.5</w:t>
      </w:r>
      <w:r>
        <w:rPr>
          <w:rFonts w:hint="eastAsia" w:ascii="宋体" w:hAnsi="宋体"/>
          <w:color w:val="000000" w:themeColor="text1"/>
          <w:kern w:val="0"/>
          <w:szCs w:val="21"/>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2) 成交后无正当理由不与采购人签订合同的；</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5) 有违反国家有关法律法规的行为。</w:t>
      </w:r>
    </w:p>
    <w:p>
      <w:pPr>
        <w:tabs>
          <w:tab w:val="left" w:pos="567"/>
        </w:tabs>
        <w:spacing w:line="300" w:lineRule="auto"/>
        <w:ind w:left="500" w:leftChars="238"/>
        <w:rPr>
          <w:rFonts w:ascii="宋体" w:hAnsi="宋体"/>
          <w:color w:val="000000" w:themeColor="text1"/>
          <w:kern w:val="0"/>
          <w:szCs w:val="21"/>
        </w:rPr>
      </w:pPr>
    </w:p>
    <w:p>
      <w:pPr>
        <w:pStyle w:val="25"/>
        <w:adjustRightInd w:val="0"/>
        <w:snapToGrid w:val="0"/>
        <w:spacing w:line="300" w:lineRule="auto"/>
        <w:outlineLvl w:val="1"/>
        <w:rPr>
          <w:rFonts w:hAnsi="宋体"/>
          <w:color w:val="000000" w:themeColor="text1"/>
        </w:rPr>
      </w:pPr>
      <w:bookmarkStart w:id="133" w:name="_Toc464632125"/>
      <w:bookmarkStart w:id="134" w:name="_Toc1551"/>
      <w:r>
        <w:rPr>
          <w:rFonts w:hint="eastAsia" w:hAnsi="宋体"/>
          <w:color w:val="000000" w:themeColor="text1"/>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rPr>
      </w:pPr>
      <w:r>
        <w:rPr>
          <w:rFonts w:hint="eastAsia" w:ascii="宋体" w:hAnsi="宋体"/>
          <w:color w:val="000000" w:themeColor="text1"/>
          <w:szCs w:val="21"/>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rPr>
      </w:pPr>
      <w:r>
        <w:rPr>
          <w:rFonts w:hint="eastAsia" w:hAnsi="宋体"/>
          <w:color w:val="000000" w:themeColor="text1"/>
          <w:kern w:val="0"/>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16.4 响应文件的报价有效期为从报价截止日起</w:t>
      </w:r>
      <w:r>
        <w:rPr>
          <w:rFonts w:hint="eastAsia" w:ascii="宋体" w:hAnsi="宋体"/>
          <w:color w:val="000000" w:themeColor="text1"/>
          <w:kern w:val="0"/>
          <w:szCs w:val="21"/>
          <w:u w:val="single"/>
        </w:rPr>
        <w:t>90天</w:t>
      </w:r>
      <w:r>
        <w:rPr>
          <w:rFonts w:hint="eastAsia" w:ascii="宋体" w:hAnsi="宋体"/>
          <w:color w:val="000000" w:themeColor="text1"/>
          <w:kern w:val="0"/>
          <w:szCs w:val="21"/>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rPr>
      </w:pPr>
      <w:r>
        <w:rPr>
          <w:rFonts w:hint="eastAsia" w:ascii="宋体" w:hAnsi="宋体"/>
          <w:color w:val="000000" w:themeColor="text1"/>
          <w:kern w:val="0"/>
          <w:szCs w:val="21"/>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rPr>
      </w:pPr>
      <w:r>
        <w:rPr>
          <w:rFonts w:hint="eastAsia" w:ascii="宋体" w:hAnsi="宋体"/>
          <w:color w:val="000000" w:themeColor="text1"/>
          <w:kern w:val="0"/>
          <w:szCs w:val="21"/>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rPr>
      </w:pPr>
      <w:r>
        <w:rPr>
          <w:rFonts w:hint="eastAsia" w:ascii="宋体" w:hAnsi="宋体"/>
          <w:color w:val="000000" w:themeColor="text1"/>
          <w:kern w:val="0"/>
          <w:szCs w:val="21"/>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p>
    <w:p>
      <w:pPr>
        <w:pStyle w:val="25"/>
        <w:adjustRightInd w:val="0"/>
        <w:snapToGrid w:val="0"/>
        <w:spacing w:line="300" w:lineRule="auto"/>
        <w:outlineLvl w:val="1"/>
        <w:rPr>
          <w:rFonts w:hAnsi="宋体"/>
          <w:color w:val="000000" w:themeColor="text1"/>
        </w:rPr>
      </w:pPr>
      <w:bookmarkStart w:id="135" w:name="_Toc464632126"/>
      <w:bookmarkStart w:id="136" w:name="_Toc21178"/>
      <w:r>
        <w:rPr>
          <w:rFonts w:hint="eastAsia" w:hAnsi="宋体"/>
          <w:color w:val="000000" w:themeColor="text1"/>
        </w:rPr>
        <w:t>七、磋商的步骤</w:t>
      </w:r>
      <w:bookmarkEnd w:id="135"/>
      <w:bookmarkEnd w:id="136"/>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18.  磋商文件的澄清</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  磋商</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rPr>
      </w:pPr>
      <w:r>
        <w:rPr>
          <w:rFonts w:hint="eastAsia" w:ascii="宋体" w:hAnsi="宋体"/>
          <w:b/>
          <w:color w:val="000000" w:themeColor="text1"/>
          <w:szCs w:val="21"/>
        </w:rPr>
        <w:t>在资格性审查、符合性检查时，如发现下列情形之一的，响应文件将被视为</w:t>
      </w:r>
      <w:r>
        <w:rPr>
          <w:rFonts w:hint="eastAsia" w:ascii="宋体" w:hAnsi="宋体"/>
          <w:b/>
          <w:color w:val="000000" w:themeColor="text1"/>
          <w:kern w:val="0"/>
          <w:szCs w:val="21"/>
        </w:rPr>
        <w:t>响应无效</w:t>
      </w:r>
      <w:r>
        <w:rPr>
          <w:rFonts w:hint="eastAsia" w:ascii="宋体" w:hAnsi="宋体"/>
          <w:b/>
          <w:color w:val="000000" w:themeColor="text1"/>
          <w:szCs w:val="21"/>
        </w:rPr>
        <w:t>：</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2)</w:t>
      </w:r>
      <w:r>
        <w:rPr>
          <w:rFonts w:hint="eastAsia" w:ascii="宋体" w:hAnsi="宋体"/>
          <w:color w:val="000000" w:themeColor="text1"/>
          <w:szCs w:val="21"/>
        </w:rPr>
        <w:t>投标下浮率不符合招标文件规定的</w:t>
      </w:r>
      <w:r>
        <w:rPr>
          <w:rFonts w:hint="eastAsia" w:ascii="宋体" w:hAnsi="宋体"/>
          <w:color w:val="000000" w:themeColor="text1"/>
          <w:kern w:val="0"/>
          <w:szCs w:val="21"/>
        </w:rPr>
        <w:t>；</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4)不具备磋商文件中规定资格要求的；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5)未按照磋商文件规定要求签署、盖章的；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rPr>
      </w:pPr>
      <w:r>
        <w:rPr>
          <w:rFonts w:hint="eastAsia" w:ascii="宋体" w:hAnsi="宋体"/>
          <w:color w:val="000000" w:themeColor="text1"/>
          <w:kern w:val="0"/>
          <w:szCs w:val="21"/>
        </w:rPr>
        <w:t>10)不符合法律、法规规定的其他实质性要求的。</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19.9 经磋商确定最终采购需求和提交最后报价的供应商后，由磋商小组采用评审方法</w:t>
      </w:r>
      <w:r>
        <w:rPr>
          <w:rFonts w:hint="eastAsia" w:hAnsi="宋体"/>
          <w:color w:val="000000" w:themeColor="text1"/>
          <w:szCs w:val="21"/>
        </w:rPr>
        <w:t>详见</w:t>
      </w:r>
      <w:r>
        <w:rPr>
          <w:rFonts w:hint="eastAsia" w:hAnsi="宋体"/>
          <w:color w:val="000000" w:themeColor="text1"/>
          <w:kern w:val="0"/>
          <w:szCs w:val="21"/>
        </w:rPr>
        <w:t>《</w:t>
      </w:r>
      <w:r>
        <w:rPr>
          <w:rFonts w:hint="eastAsia" w:hAnsi="宋体"/>
          <w:color w:val="000000" w:themeColor="text1"/>
          <w:szCs w:val="21"/>
        </w:rPr>
        <w:t>第四部分</w:t>
      </w:r>
      <w:r>
        <w:rPr>
          <w:rFonts w:hAnsi="宋体" w:cs="宋体"/>
          <w:color w:val="000000" w:themeColor="text1"/>
          <w:szCs w:val="21"/>
        </w:rPr>
        <w:t>磋商、评审、成交</w:t>
      </w:r>
      <w:r>
        <w:rPr>
          <w:rFonts w:hint="eastAsia" w:hAnsi="宋体"/>
          <w:color w:val="000000" w:themeColor="text1"/>
          <w:kern w:val="0"/>
          <w:szCs w:val="21"/>
        </w:rPr>
        <w:t>》</w:t>
      </w:r>
      <w:r>
        <w:rPr>
          <w:rFonts w:hint="eastAsia" w:hAnsi="宋体"/>
          <w:color w:val="000000" w:themeColor="text1"/>
          <w:szCs w:val="21"/>
        </w:rPr>
        <w:t>:</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1)商务评审</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2)技术评审</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rPr>
      </w:pPr>
      <w:r>
        <w:rPr>
          <w:rFonts w:hint="eastAsia" w:ascii="宋体" w:hAnsi="宋体"/>
          <w:color w:val="000000" w:themeColor="text1"/>
          <w:kern w:val="0"/>
          <w:szCs w:val="21"/>
        </w:rPr>
        <w:t>评分标准（公式）：磋商报价得分＝</w:t>
      </w:r>
      <w:r>
        <w:rPr>
          <w:rFonts w:ascii="宋体" w:hAnsi="宋体"/>
          <w:color w:val="000000" w:themeColor="text1"/>
          <w:kern w:val="0"/>
          <w:szCs w:val="21"/>
        </w:rPr>
        <w:fldChar w:fldCharType="begin"/>
      </w:r>
      <w:r>
        <w:rPr>
          <w:rFonts w:ascii="宋体" w:hAnsi="宋体"/>
          <w:color w:val="000000" w:themeColor="text1"/>
          <w:kern w:val="0"/>
          <w:szCs w:val="21"/>
        </w:rPr>
        <w:instrText xml:space="preserve"> EQ \F(</w:instrText>
      </w:r>
      <w:r>
        <w:rPr>
          <w:rFonts w:hint="eastAsia" w:ascii="宋体" w:hAnsi="宋体"/>
          <w:color w:val="000000" w:themeColor="text1"/>
          <w:kern w:val="0"/>
          <w:szCs w:val="21"/>
        </w:rPr>
        <w:instrText xml:space="preserve">磋商基准价</w:instrText>
      </w:r>
      <w:r>
        <w:rPr>
          <w:rFonts w:ascii="宋体" w:hAnsi="宋体"/>
          <w:color w:val="000000" w:themeColor="text1"/>
          <w:kern w:val="0"/>
          <w:szCs w:val="21"/>
        </w:rPr>
        <w:instrText xml:space="preserve">,</w:instrText>
      </w:r>
      <w:r>
        <w:rPr>
          <w:rFonts w:hint="eastAsia" w:ascii="宋体" w:hAnsi="宋体"/>
          <w:color w:val="000000" w:themeColor="text1"/>
        </w:rPr>
        <w:instrText xml:space="preserve"> </w:instrText>
      </w:r>
      <w:r>
        <w:rPr>
          <w:rFonts w:hint="eastAsia" w:ascii="宋体" w:hAnsi="宋体"/>
          <w:color w:val="000000" w:themeColor="text1"/>
          <w:kern w:val="0"/>
          <w:szCs w:val="21"/>
        </w:rPr>
        <w:instrText xml:space="preserve">最后磋商报价</w:instrText>
      </w:r>
      <w:r>
        <w:rPr>
          <w:rFonts w:ascii="宋体" w:hAnsi="宋体"/>
          <w:color w:val="000000" w:themeColor="text1"/>
          <w:kern w:val="0"/>
          <w:szCs w:val="21"/>
        </w:rPr>
        <w:instrText xml:space="preserve">) </w:instrText>
      </w:r>
      <w:r>
        <w:rPr>
          <w:rFonts w:ascii="宋体" w:hAnsi="宋体"/>
          <w:color w:val="000000" w:themeColor="text1"/>
          <w:kern w:val="0"/>
          <w:szCs w:val="21"/>
        </w:rPr>
        <w:fldChar w:fldCharType="end"/>
      </w:r>
      <w:r>
        <w:rPr>
          <w:rFonts w:hint="eastAsia" w:ascii="宋体" w:hAnsi="宋体"/>
          <w:color w:val="000000" w:themeColor="text1"/>
          <w:kern w:val="0"/>
          <w:szCs w:val="21"/>
        </w:rPr>
        <w:t>×价格分值</w:t>
      </w:r>
    </w:p>
    <w:p>
      <w:pPr>
        <w:pStyle w:val="45"/>
        <w:widowControl w:val="0"/>
        <w:spacing w:before="0" w:beforeAutospacing="0" w:after="0" w:afterAutospacing="0" w:line="300" w:lineRule="auto"/>
        <w:ind w:left="840" w:leftChars="400" w:right="657" w:rightChars="313"/>
        <w:rPr>
          <w:color w:val="000000" w:themeColor="text1"/>
          <w:sz w:val="21"/>
          <w:szCs w:val="21"/>
        </w:rPr>
      </w:pPr>
      <w:r>
        <w:rPr>
          <w:rFonts w:hint="eastAsia"/>
          <w:iCs/>
          <w:color w:val="000000" w:themeColor="text1"/>
          <w:szCs w:val="21"/>
        </w:rPr>
        <w:t>备注：</w:t>
      </w:r>
      <w:r>
        <w:rPr>
          <w:rFonts w:hint="eastAsia"/>
          <w:color w:val="000000" w:themeColor="text1"/>
          <w:sz w:val="21"/>
          <w:szCs w:val="21"/>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rPr>
      </w:pPr>
      <w:r>
        <w:rPr>
          <w:rFonts w:hint="eastAsia"/>
          <w:color w:val="000000" w:themeColor="text1"/>
          <w:sz w:val="21"/>
          <w:szCs w:val="21"/>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rPr>
      </w:pPr>
      <w:r>
        <w:rPr>
          <w:rFonts w:hint="eastAsia" w:ascii="宋体" w:hAnsi="宋体"/>
          <w:color w:val="000000" w:themeColor="text1"/>
          <w:szCs w:val="21"/>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19.10推荐成交候选人：</w:t>
      </w:r>
      <w:r>
        <w:rPr>
          <w:rFonts w:hint="eastAsia" w:hAnsi="宋体"/>
          <w:color w:val="000000" w:themeColor="text1"/>
          <w:kern w:val="0"/>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rPr>
        <w:t>将综合得分从高到低排序，得出</w:t>
      </w:r>
      <w:r>
        <w:rPr>
          <w:rFonts w:hint="eastAsia" w:hAnsi="宋体"/>
          <w:color w:val="000000" w:themeColor="text1"/>
          <w:kern w:val="0"/>
        </w:rPr>
        <w:t>供应商</w:t>
      </w:r>
      <w:r>
        <w:rPr>
          <w:rFonts w:hint="eastAsia" w:hAnsi="宋体"/>
          <w:color w:val="000000" w:themeColor="text1"/>
        </w:rPr>
        <w:t>名次（</w:t>
      </w:r>
      <w:r>
        <w:rPr>
          <w:rFonts w:hAnsi="宋体"/>
          <w:color w:val="000000" w:themeColor="text1"/>
        </w:rPr>
        <w:t>得分相同的，按</w:t>
      </w:r>
      <w:r>
        <w:rPr>
          <w:rFonts w:hint="eastAsia" w:hAnsi="宋体"/>
          <w:color w:val="000000" w:themeColor="text1"/>
        </w:rPr>
        <w:t>最后</w:t>
      </w:r>
      <w:r>
        <w:rPr>
          <w:rFonts w:hAnsi="宋体"/>
          <w:color w:val="000000" w:themeColor="text1"/>
        </w:rPr>
        <w:t>报价由低到高顺序排列</w:t>
      </w:r>
      <w:r>
        <w:rPr>
          <w:rFonts w:hint="eastAsia" w:hAnsi="宋体"/>
          <w:color w:val="000000" w:themeColor="text1"/>
        </w:rPr>
        <w:t>；</w:t>
      </w:r>
      <w:r>
        <w:rPr>
          <w:rFonts w:hAnsi="宋体"/>
          <w:color w:val="000000" w:themeColor="text1"/>
        </w:rPr>
        <w:t>得分且</w:t>
      </w:r>
      <w:r>
        <w:rPr>
          <w:rFonts w:hint="eastAsia" w:hAnsi="宋体"/>
          <w:color w:val="000000" w:themeColor="text1"/>
        </w:rPr>
        <w:t>最后</w:t>
      </w:r>
      <w:r>
        <w:rPr>
          <w:rFonts w:hAnsi="宋体"/>
          <w:color w:val="000000" w:themeColor="text1"/>
        </w:rPr>
        <w:t>报价相同的，按</w:t>
      </w:r>
      <w:r>
        <w:rPr>
          <w:rFonts w:hint="eastAsia" w:hAnsi="宋体"/>
          <w:color w:val="000000" w:themeColor="text1"/>
        </w:rPr>
        <w:t>技术</w:t>
      </w:r>
      <w:r>
        <w:rPr>
          <w:rFonts w:hAnsi="宋体"/>
          <w:color w:val="000000" w:themeColor="text1"/>
        </w:rPr>
        <w:t>优劣顺序排列</w:t>
      </w:r>
      <w:r>
        <w:rPr>
          <w:rFonts w:hint="eastAsia" w:hAnsi="宋体"/>
          <w:color w:val="000000" w:themeColor="text1"/>
        </w:rPr>
        <w:t>），推荐 3 名成交候选人。</w:t>
      </w:r>
    </w:p>
    <w:p>
      <w:pPr>
        <w:pStyle w:val="25"/>
        <w:adjustRightInd w:val="0"/>
        <w:snapToGrid w:val="0"/>
        <w:spacing w:line="300" w:lineRule="auto"/>
        <w:ind w:left="420" w:hanging="420" w:hangingChars="200"/>
        <w:rPr>
          <w:rFonts w:hAnsi="宋体"/>
          <w:color w:val="000000" w:themeColor="text1"/>
        </w:rPr>
      </w:pPr>
    </w:p>
    <w:p>
      <w:pPr>
        <w:pStyle w:val="25"/>
        <w:adjustRightInd w:val="0"/>
        <w:snapToGrid w:val="0"/>
        <w:spacing w:line="300" w:lineRule="auto"/>
        <w:outlineLvl w:val="1"/>
        <w:rPr>
          <w:rFonts w:hAnsi="宋体"/>
          <w:color w:val="000000" w:themeColor="text1"/>
        </w:rPr>
      </w:pPr>
      <w:bookmarkStart w:id="137" w:name="_Toc464632127"/>
      <w:bookmarkStart w:id="138" w:name="_Toc24789"/>
      <w:r>
        <w:rPr>
          <w:rFonts w:hint="eastAsia" w:hAnsi="宋体"/>
          <w:color w:val="000000" w:themeColor="text1"/>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20.  确定成交供应商</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szCs w:val="21"/>
        </w:rPr>
        <w:t xml:space="preserve">20.2 </w:t>
      </w:r>
      <w:r>
        <w:rPr>
          <w:rFonts w:hint="eastAsia" w:ascii="宋体" w:hAnsi="宋体"/>
          <w:color w:val="000000" w:themeColor="text1"/>
          <w:kern w:val="0"/>
          <w:szCs w:val="21"/>
        </w:rPr>
        <w:t>成交供应商确定后，</w:t>
      </w:r>
      <w:r>
        <w:rPr>
          <w:rFonts w:hint="eastAsia" w:ascii="宋体" w:hAnsi="宋体"/>
          <w:color w:val="000000" w:themeColor="text1"/>
          <w:szCs w:val="21"/>
        </w:rPr>
        <w:t>成交结果将于指定媒体公告：</w:t>
      </w:r>
      <w:r>
        <w:rPr>
          <w:rFonts w:hint="eastAsia" w:ascii="黑体" w:eastAsia="黑体"/>
          <w:bCs/>
          <w:color w:val="000000" w:themeColor="text1"/>
        </w:rPr>
        <w:t>详见第三部份《磋商须知〈投标人须知前附表〉》</w:t>
      </w:r>
      <w:r>
        <w:rPr>
          <w:rFonts w:hint="eastAsia" w:ascii="宋体" w:hAnsi="宋体"/>
          <w:color w:val="000000" w:themeColor="text1"/>
          <w:szCs w:val="21"/>
        </w:rPr>
        <w:t>。发布成交结果公告的同时，代理采购机构向成交</w:t>
      </w:r>
      <w:r>
        <w:rPr>
          <w:rFonts w:hint="eastAsia" w:ascii="宋体" w:hAnsi="宋体"/>
          <w:color w:val="000000" w:themeColor="text1"/>
          <w:kern w:val="0"/>
          <w:szCs w:val="21"/>
        </w:rPr>
        <w:t>供应商</w:t>
      </w:r>
      <w:r>
        <w:rPr>
          <w:rFonts w:hint="eastAsia" w:ascii="宋体" w:hAnsi="宋体"/>
          <w:color w:val="000000" w:themeColor="text1"/>
          <w:szCs w:val="21"/>
        </w:rPr>
        <w:t>发出成交通知书。</w:t>
      </w:r>
    </w:p>
    <w:p>
      <w:pPr>
        <w:pStyle w:val="25"/>
        <w:adjustRightInd w:val="0"/>
        <w:snapToGrid w:val="0"/>
        <w:spacing w:line="300" w:lineRule="auto"/>
        <w:ind w:left="420" w:hanging="420" w:hangingChars="200"/>
        <w:rPr>
          <w:rFonts w:hAnsi="宋体"/>
          <w:color w:val="000000" w:themeColor="text1"/>
        </w:rPr>
      </w:pPr>
      <w:r>
        <w:rPr>
          <w:rFonts w:hint="eastAsia" w:hAnsi="宋体"/>
          <w:color w:val="000000" w:themeColor="text1"/>
        </w:rPr>
        <w:t>21. 替补候选人的设定与使用。</w:t>
      </w:r>
      <w:r>
        <w:rPr>
          <w:rFonts w:hint="eastAsia" w:hAnsi="宋体"/>
          <w:color w:val="000000" w:themeColor="text1"/>
          <w:kern w:val="0"/>
        </w:rPr>
        <w:t>成交供应商放弃成交、不按要求与采购人签订政府采购合同、因不可抗拒力或自身原因不能履行政府采购合同的，经本项目</w:t>
      </w:r>
      <w:r>
        <w:rPr>
          <w:rFonts w:hint="eastAsia" w:hAnsi="宋体"/>
          <w:color w:val="000000" w:themeColor="text1"/>
        </w:rPr>
        <w:t>监管部门批准后，</w:t>
      </w:r>
      <w:r>
        <w:rPr>
          <w:rFonts w:hint="eastAsia" w:hAnsi="宋体"/>
          <w:color w:val="000000" w:themeColor="text1"/>
          <w:kern w:val="0"/>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rPr>
      </w:pPr>
      <w:r>
        <w:rPr>
          <w:rFonts w:hint="eastAsia" w:ascii="宋体" w:hAnsi="宋体"/>
          <w:color w:val="000000" w:themeColor="text1"/>
          <w:kern w:val="0"/>
          <w:szCs w:val="21"/>
        </w:rPr>
        <w:t>22. 项目响应无效处理</w:t>
      </w:r>
    </w:p>
    <w:p>
      <w:pPr>
        <w:spacing w:line="300" w:lineRule="auto"/>
        <w:ind w:left="420" w:hanging="420" w:hangingChars="200"/>
        <w:rPr>
          <w:rFonts w:ascii="宋体" w:hAnsi="宋体"/>
          <w:color w:val="000000" w:themeColor="text1"/>
          <w:kern w:val="0"/>
          <w:szCs w:val="21"/>
        </w:rPr>
      </w:pPr>
      <w:r>
        <w:rPr>
          <w:rFonts w:hint="eastAsia" w:ascii="宋体" w:hAnsi="宋体"/>
          <w:color w:val="000000" w:themeColor="text1"/>
          <w:kern w:val="0"/>
          <w:szCs w:val="21"/>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rPr>
      </w:pPr>
      <w:r>
        <w:rPr>
          <w:rFonts w:hint="eastAsia" w:ascii="宋体" w:hAnsi="宋体"/>
          <w:color w:val="000000" w:themeColor="text1"/>
          <w:kern w:val="0"/>
          <w:szCs w:val="21"/>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rPr>
      </w:pPr>
      <w:r>
        <w:rPr>
          <w:rFonts w:hint="eastAsia" w:ascii="宋体" w:hAnsi="宋体"/>
          <w:color w:val="000000" w:themeColor="text1"/>
          <w:kern w:val="0"/>
          <w:szCs w:val="21"/>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rPr>
      </w:pPr>
      <w:r>
        <w:rPr>
          <w:rFonts w:hint="eastAsia" w:ascii="宋体" w:hAnsi="宋体"/>
          <w:color w:val="000000" w:themeColor="text1"/>
          <w:kern w:val="0"/>
          <w:szCs w:val="21"/>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rPr>
      </w:pPr>
      <w:r>
        <w:rPr>
          <w:rFonts w:hint="eastAsia" w:ascii="宋体" w:hAnsi="宋体"/>
          <w:color w:val="000000" w:themeColor="text1"/>
          <w:kern w:val="0"/>
          <w:szCs w:val="21"/>
        </w:rPr>
        <w:t>4) 因重大变故，采购任务取消的。</w:t>
      </w:r>
    </w:p>
    <w:p>
      <w:pPr>
        <w:tabs>
          <w:tab w:val="left" w:pos="540"/>
        </w:tabs>
        <w:spacing w:line="300" w:lineRule="auto"/>
        <w:ind w:left="420" w:leftChars="200"/>
        <w:rPr>
          <w:rFonts w:ascii="宋体" w:hAnsi="宋体"/>
          <w:color w:val="000000" w:themeColor="text1"/>
          <w:kern w:val="0"/>
          <w:szCs w:val="21"/>
        </w:rPr>
      </w:pPr>
      <w:r>
        <w:rPr>
          <w:rFonts w:hint="eastAsia" w:ascii="宋体" w:hAnsi="宋体"/>
          <w:color w:val="000000" w:themeColor="text1"/>
          <w:kern w:val="0"/>
          <w:szCs w:val="21"/>
        </w:rPr>
        <w:t>5)</w:t>
      </w:r>
      <w:r>
        <w:rPr>
          <w:rFonts w:hint="eastAsia" w:ascii="宋体" w:hAnsi="宋体"/>
          <w:color w:val="000000" w:themeColor="text1"/>
        </w:rPr>
        <w:t xml:space="preserve"> </w:t>
      </w:r>
      <w:r>
        <w:rPr>
          <w:rFonts w:hint="eastAsia" w:ascii="宋体" w:hAnsi="宋体"/>
          <w:color w:val="000000" w:themeColor="text1"/>
          <w:kern w:val="0"/>
          <w:szCs w:val="21"/>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rPr>
      </w:pPr>
      <w:bookmarkStart w:id="139" w:name="_Toc464632128"/>
      <w:bookmarkStart w:id="140" w:name="_Toc24994"/>
      <w:r>
        <w:rPr>
          <w:rFonts w:hint="eastAsia" w:ascii="宋体" w:hAnsi="宋体"/>
          <w:color w:val="000000" w:themeColor="text1"/>
          <w:szCs w:val="21"/>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rPr>
      </w:pPr>
      <w:r>
        <w:rPr>
          <w:rFonts w:hint="eastAsia" w:ascii="宋体" w:hAnsi="宋体"/>
          <w:color w:val="000000" w:themeColor="text1"/>
          <w:szCs w:val="21"/>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rPr>
      </w:pPr>
      <w:bookmarkStart w:id="141" w:name="_Toc345675374"/>
      <w:bookmarkStart w:id="142" w:name="_Toc322033397"/>
      <w:bookmarkStart w:id="143" w:name="_Toc1933"/>
      <w:bookmarkStart w:id="144" w:name="_Toc464632129"/>
      <w:r>
        <w:rPr>
          <w:rFonts w:hint="eastAsia" w:ascii="宋体" w:hAnsi="宋体"/>
          <w:color w:val="000000" w:themeColor="text1"/>
          <w:szCs w:val="21"/>
        </w:rPr>
        <w:t>十、成交服务费</w:t>
      </w:r>
      <w:bookmarkEnd w:id="141"/>
      <w:bookmarkEnd w:id="142"/>
      <w:bookmarkEnd w:id="143"/>
      <w:bookmarkEnd w:id="144"/>
    </w:p>
    <w:p>
      <w:pPr>
        <w:spacing w:line="300" w:lineRule="auto"/>
        <w:rPr>
          <w:rFonts w:ascii="宋体" w:hAnsi="宋体"/>
          <w:color w:val="000000" w:themeColor="text1"/>
          <w:szCs w:val="21"/>
        </w:rPr>
      </w:pPr>
      <w:r>
        <w:rPr>
          <w:rFonts w:hint="eastAsia" w:ascii="宋体" w:hAnsi="宋体"/>
          <w:color w:val="000000" w:themeColor="text1"/>
          <w:szCs w:val="21"/>
        </w:rPr>
        <w:t>24.  成交服务费:</w:t>
      </w:r>
      <w:r>
        <w:rPr>
          <w:rFonts w:hint="eastAsia" w:ascii="黑体" w:eastAsia="黑体"/>
          <w:bCs/>
          <w:color w:val="000000" w:themeColor="text1"/>
        </w:rPr>
        <w:t xml:space="preserve"> 详见第二部份《采购项目内容〈A 商务要求〉》</w:t>
      </w:r>
      <w:r>
        <w:rPr>
          <w:rFonts w:hint="eastAsia" w:ascii="宋体" w:hAnsi="宋体"/>
          <w:color w:val="000000" w:themeColor="text1"/>
          <w:szCs w:val="21"/>
        </w:rPr>
        <w:t>。</w:t>
      </w:r>
    </w:p>
    <w:p>
      <w:pPr>
        <w:spacing w:line="300" w:lineRule="auto"/>
        <w:outlineLvl w:val="1"/>
        <w:rPr>
          <w:rFonts w:ascii="宋体" w:hAnsi="宋体"/>
          <w:color w:val="000000" w:themeColor="text1"/>
          <w:szCs w:val="21"/>
        </w:rPr>
      </w:pPr>
      <w:bookmarkStart w:id="145" w:name="_Toc24513"/>
      <w:bookmarkStart w:id="146" w:name="_Toc464632131"/>
      <w:bookmarkStart w:id="147" w:name="_Toc536594109"/>
      <w:r>
        <w:rPr>
          <w:rFonts w:hint="eastAsia" w:ascii="宋体" w:hAnsi="宋体"/>
          <w:color w:val="000000" w:themeColor="text1"/>
          <w:szCs w:val="21"/>
        </w:rPr>
        <w:t>十一、合同的订立和履行</w:t>
      </w:r>
      <w:bookmarkEnd w:id="145"/>
      <w:bookmarkEnd w:id="146"/>
    </w:p>
    <w:bookmarkEnd w:id="147"/>
    <w:p>
      <w:pPr>
        <w:spacing w:line="300" w:lineRule="auto"/>
        <w:ind w:left="630" w:hanging="630" w:hangingChars="300"/>
        <w:rPr>
          <w:rFonts w:ascii="宋体" w:hAnsi="宋体"/>
          <w:color w:val="000000" w:themeColor="text1"/>
          <w:szCs w:val="21"/>
        </w:rPr>
      </w:pPr>
      <w:r>
        <w:rPr>
          <w:rFonts w:hint="eastAsia" w:ascii="宋体" w:hAnsi="宋体"/>
          <w:color w:val="000000" w:themeColor="text1"/>
          <w:szCs w:val="21"/>
        </w:rPr>
        <w:t>25.合同的订立</w:t>
      </w:r>
    </w:p>
    <w:p>
      <w:pPr>
        <w:spacing w:line="300" w:lineRule="auto"/>
        <w:ind w:left="630" w:hanging="630" w:hangingChars="300"/>
        <w:rPr>
          <w:rFonts w:ascii="宋体" w:hAnsi="宋体"/>
          <w:color w:val="000000" w:themeColor="text1"/>
          <w:szCs w:val="21"/>
        </w:rPr>
      </w:pPr>
      <w:r>
        <w:rPr>
          <w:rFonts w:hint="eastAsia" w:ascii="宋体" w:hAnsi="宋体"/>
          <w:color w:val="000000" w:themeColor="text1"/>
          <w:szCs w:val="21"/>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rPr>
      </w:pPr>
      <w:r>
        <w:rPr>
          <w:rFonts w:hint="eastAsia" w:ascii="宋体" w:hAnsi="宋体"/>
          <w:color w:val="000000" w:themeColor="text1"/>
          <w:szCs w:val="21"/>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rPr>
      </w:pPr>
      <w:r>
        <w:rPr>
          <w:rFonts w:hint="eastAsia" w:ascii="宋体" w:hAnsi="宋体"/>
          <w:color w:val="000000" w:themeColor="text1"/>
          <w:szCs w:val="21"/>
        </w:rPr>
        <w:t>26. 合同的履行</w:t>
      </w:r>
    </w:p>
    <w:p>
      <w:pPr>
        <w:spacing w:line="300" w:lineRule="auto"/>
        <w:ind w:left="567" w:hanging="567" w:hangingChars="270"/>
        <w:rPr>
          <w:rFonts w:ascii="宋体" w:hAnsi="宋体"/>
          <w:color w:val="000000" w:themeColor="text1"/>
          <w:szCs w:val="21"/>
        </w:rPr>
      </w:pPr>
      <w:r>
        <w:rPr>
          <w:rFonts w:hint="eastAsia" w:ascii="宋体" w:hAnsi="宋体"/>
          <w:color w:val="000000" w:themeColor="text1"/>
          <w:kern w:val="0"/>
          <w:szCs w:val="21"/>
        </w:rPr>
        <w:t>26.1 政府采购合同订立后，合同各方不得擅自变更、中止或者终止合同。政府采购合同</w:t>
      </w:r>
      <w:r>
        <w:rPr>
          <w:rFonts w:hint="eastAsia" w:ascii="宋体" w:hAnsi="宋体"/>
          <w:color w:val="000000" w:themeColor="text1"/>
          <w:szCs w:val="21"/>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rPr>
      </w:pPr>
      <w:r>
        <w:rPr>
          <w:rFonts w:hint="eastAsia" w:ascii="宋体" w:hAnsi="宋体"/>
          <w:color w:val="000000" w:themeColor="text1"/>
          <w:szCs w:val="21"/>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rPr>
      </w:pPr>
      <w:r>
        <w:rPr>
          <w:rFonts w:hint="eastAsia" w:ascii="宋体" w:hAnsi="宋体"/>
          <w:color w:val="000000" w:themeColor="text1"/>
          <w:szCs w:val="21"/>
        </w:rPr>
        <w:t>27.  发票</w:t>
      </w:r>
    </w:p>
    <w:p>
      <w:pPr>
        <w:spacing w:line="300" w:lineRule="auto"/>
        <w:ind w:left="567" w:hanging="567" w:hangingChars="270"/>
        <w:rPr>
          <w:rFonts w:ascii="宋体" w:hAnsi="宋体"/>
          <w:color w:val="000000" w:themeColor="text1"/>
          <w:szCs w:val="21"/>
        </w:rPr>
      </w:pPr>
      <w:r>
        <w:rPr>
          <w:rFonts w:hint="eastAsia" w:ascii="宋体" w:hAnsi="宋体"/>
          <w:color w:val="000000" w:themeColor="text1"/>
          <w:szCs w:val="21"/>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rPr>
      </w:pPr>
      <w:bookmarkStart w:id="148" w:name="_Toc322033399"/>
      <w:bookmarkStart w:id="149" w:name="_Toc464632132"/>
      <w:bookmarkStart w:id="150" w:name="_Toc28795"/>
      <w:bookmarkStart w:id="151" w:name="_Toc345675376"/>
      <w:r>
        <w:rPr>
          <w:rFonts w:hint="eastAsia" w:ascii="宋体" w:hAnsi="宋体"/>
          <w:color w:val="000000" w:themeColor="text1"/>
          <w:szCs w:val="21"/>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rPr>
      </w:pPr>
      <w:r>
        <w:rPr>
          <w:rFonts w:hint="eastAsia" w:ascii="宋体" w:hAnsi="宋体"/>
          <w:color w:val="000000" w:themeColor="text1"/>
          <w:szCs w:val="21"/>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rPr>
      </w:pPr>
    </w:p>
    <w:p>
      <w:pPr>
        <w:pStyle w:val="4"/>
        <w:numPr>
          <w:ilvl w:val="0"/>
          <w:numId w:val="0"/>
        </w:numPr>
        <w:spacing w:before="240"/>
        <w:rPr>
          <w:color w:val="000000" w:themeColor="text1"/>
        </w:rPr>
      </w:pPr>
      <w:r>
        <w:rPr>
          <w:color w:val="000000" w:themeColor="text1"/>
        </w:rPr>
        <w:br w:type="page"/>
      </w:r>
      <w:bookmarkStart w:id="152" w:name="_Toc19648"/>
      <w:r>
        <w:rPr>
          <w:color w:val="000000" w:themeColor="text1"/>
        </w:rPr>
        <w:t>第四部分</w:t>
      </w:r>
      <w:r>
        <w:rPr>
          <w:rFonts w:hint="eastAsia"/>
          <w:color w:val="000000" w:themeColor="text1"/>
        </w:rPr>
        <w:t xml:space="preserve">  </w:t>
      </w:r>
      <w:r>
        <w:rPr>
          <w:color w:val="000000" w:themeColor="text1"/>
        </w:rPr>
        <w:t>磋商、评审、成交</w:t>
      </w:r>
      <w:bookmarkEnd w:id="152"/>
    </w:p>
    <w:p>
      <w:pPr>
        <w:spacing w:line="360" w:lineRule="auto"/>
        <w:rPr>
          <w:rFonts w:ascii="宋体" w:hAnsi="宋体"/>
          <w:b/>
          <w:color w:val="000000" w:themeColor="text1"/>
        </w:rPr>
      </w:pPr>
      <w:r>
        <w:rPr>
          <w:rFonts w:hint="eastAsia" w:ascii="宋体" w:hAnsi="宋体"/>
          <w:b/>
          <w:color w:val="000000" w:themeColor="text1"/>
        </w:rPr>
        <w:t>一、评价指标及权重：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5" w:hRule="atLeast"/>
        </w:trPr>
        <w:tc>
          <w:tcPr>
            <w:tcW w:w="1701"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项目</w:t>
            </w:r>
          </w:p>
        </w:tc>
        <w:tc>
          <w:tcPr>
            <w:tcW w:w="2271"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技术</w:t>
            </w:r>
          </w:p>
        </w:tc>
        <w:tc>
          <w:tcPr>
            <w:tcW w:w="2548"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商务</w:t>
            </w:r>
          </w:p>
        </w:tc>
        <w:tc>
          <w:tcPr>
            <w:tcW w:w="2267"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分值</w:t>
            </w:r>
          </w:p>
        </w:tc>
        <w:tc>
          <w:tcPr>
            <w:tcW w:w="2271" w:type="dxa"/>
            <w:tcBorders>
              <w:bottom w:val="single" w:color="auto" w:sz="12" w:space="0"/>
            </w:tcBorders>
            <w:vAlign w:val="center"/>
          </w:tcPr>
          <w:p>
            <w:pPr>
              <w:jc w:val="center"/>
              <w:rPr>
                <w:rFonts w:ascii="宋体"/>
                <w:color w:val="000000" w:themeColor="text1"/>
                <w:szCs w:val="21"/>
              </w:rPr>
            </w:pPr>
            <w:r>
              <w:rPr>
                <w:rFonts w:hint="eastAsia" w:ascii="宋体" w:hAnsi="宋体"/>
                <w:color w:val="000000" w:themeColor="text1"/>
                <w:szCs w:val="21"/>
                <w:highlight w:val="none"/>
              </w:rPr>
              <w:t>45分</w:t>
            </w:r>
          </w:p>
        </w:tc>
        <w:tc>
          <w:tcPr>
            <w:tcW w:w="2548" w:type="dxa"/>
            <w:tcBorders>
              <w:bottom w:val="single" w:color="auto" w:sz="12" w:space="0"/>
            </w:tcBorders>
            <w:vAlign w:val="center"/>
          </w:tcPr>
          <w:p>
            <w:pPr>
              <w:jc w:val="center"/>
              <w:rPr>
                <w:rFonts w:ascii="宋体"/>
                <w:color w:val="000000" w:themeColor="text1"/>
                <w:szCs w:val="21"/>
              </w:rPr>
            </w:pPr>
            <w:r>
              <w:rPr>
                <w:rFonts w:hint="eastAsia" w:ascii="宋体" w:hAnsi="宋体"/>
                <w:color w:val="000000" w:themeColor="text1"/>
                <w:szCs w:val="21"/>
                <w:highlight w:val="none"/>
              </w:rPr>
              <w:t>45分</w:t>
            </w:r>
          </w:p>
        </w:tc>
        <w:tc>
          <w:tcPr>
            <w:tcW w:w="2267" w:type="dxa"/>
            <w:tcBorders>
              <w:bottom w:val="single" w:color="auto" w:sz="12" w:space="0"/>
            </w:tcBorders>
            <w:vAlign w:val="center"/>
          </w:tcPr>
          <w:p>
            <w:pPr>
              <w:jc w:val="center"/>
              <w:rPr>
                <w:rFonts w:ascii="宋体"/>
                <w:color w:val="000000" w:themeColor="text1"/>
                <w:szCs w:val="21"/>
              </w:rPr>
            </w:pPr>
            <w:r>
              <w:rPr>
                <w:rFonts w:hint="eastAsia" w:ascii="宋体" w:hAnsi="宋体"/>
                <w:color w:val="000000" w:themeColor="text1"/>
                <w:szCs w:val="21"/>
                <w:highlight w:val="none"/>
              </w:rPr>
              <w:t>10分</w:t>
            </w:r>
          </w:p>
        </w:tc>
      </w:tr>
    </w:tbl>
    <w:p>
      <w:pPr>
        <w:spacing w:line="360" w:lineRule="auto"/>
        <w:rPr>
          <w:rFonts w:hint="eastAsia"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技术评分表细则</w:t>
      </w:r>
    </w:p>
    <w:tbl>
      <w:tblPr>
        <w:tblStyle w:val="5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70"/>
        <w:gridCol w:w="83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spacing w:line="3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1670" w:type="dxa"/>
            <w:vAlign w:val="center"/>
          </w:tcPr>
          <w:p>
            <w:pPr>
              <w:spacing w:line="3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评价指标</w:t>
            </w:r>
          </w:p>
        </w:tc>
        <w:tc>
          <w:tcPr>
            <w:tcW w:w="833" w:type="dxa"/>
            <w:vAlign w:val="center"/>
          </w:tcPr>
          <w:p>
            <w:pPr>
              <w:spacing w:line="3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分值</w:t>
            </w:r>
          </w:p>
        </w:tc>
        <w:tc>
          <w:tcPr>
            <w:tcW w:w="6499" w:type="dxa"/>
            <w:vAlign w:val="center"/>
          </w:tcPr>
          <w:p>
            <w:pPr>
              <w:spacing w:line="3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46" w:type="dxa"/>
            <w:vAlign w:val="center"/>
          </w:tcPr>
          <w:p>
            <w:pPr>
              <w:pStyle w:val="213"/>
              <w:widowControl w:val="0"/>
              <w:pBdr>
                <w:left w:val="none" w:color="auto" w:sz="0" w:space="0"/>
                <w:bottom w:val="none" w:color="auto" w:sz="0" w:space="0"/>
                <w:right w:val="none" w:color="auto" w:sz="0" w:space="0"/>
              </w:pBdr>
              <w:spacing w:before="0" w:beforeAutospacing="0" w:after="0" w:afterAutospacing="0" w:line="340" w:lineRule="exact"/>
              <w:textAlignment w:val="auto"/>
              <w:rPr>
                <w:bCs/>
                <w:color w:val="000000" w:themeColor="text1"/>
                <w:highlight w:val="none"/>
              </w:rPr>
            </w:pPr>
            <w:r>
              <w:rPr>
                <w:rFonts w:hint="eastAsia"/>
                <w:bCs/>
                <w:color w:val="000000" w:themeColor="text1"/>
                <w:highlight w:val="none"/>
              </w:rPr>
              <w:t>1</w:t>
            </w:r>
          </w:p>
        </w:tc>
        <w:tc>
          <w:tcPr>
            <w:tcW w:w="1670" w:type="dxa"/>
            <w:vAlign w:val="center"/>
          </w:tcPr>
          <w:p>
            <w:pPr>
              <w:spacing w:line="340" w:lineRule="exact"/>
              <w:jc w:val="center"/>
              <w:rPr>
                <w:color w:val="000000" w:themeColor="text1"/>
                <w:highlight w:val="none"/>
              </w:rPr>
            </w:pPr>
            <w:r>
              <w:rPr>
                <w:rFonts w:hint="eastAsia" w:ascii="宋体" w:hAnsi="宋体"/>
                <w:color w:val="000000" w:themeColor="text1"/>
                <w:szCs w:val="21"/>
                <w:highlight w:val="none"/>
              </w:rPr>
              <w:t>对项目内容的总体把握和理解</w:t>
            </w:r>
          </w:p>
        </w:tc>
        <w:tc>
          <w:tcPr>
            <w:tcW w:w="833" w:type="dxa"/>
            <w:vAlign w:val="center"/>
          </w:tcPr>
          <w:p>
            <w:pPr>
              <w:spacing w:line="340" w:lineRule="exact"/>
              <w:jc w:val="center"/>
              <w:rPr>
                <w:rFonts w:ascii="宋体" w:hAnsi="宋体"/>
                <w:color w:val="000000" w:themeColor="text1"/>
                <w:kern w:val="0"/>
                <w:szCs w:val="21"/>
                <w:highlight w:val="none"/>
              </w:rPr>
            </w:pPr>
          </w:p>
        </w:tc>
        <w:tc>
          <w:tcPr>
            <w:tcW w:w="6499" w:type="dxa"/>
            <w:vAlign w:val="center"/>
          </w:tcPr>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横向对比各投标人对项目建设内容的总体把握和理解：</w:t>
            </w:r>
          </w:p>
          <w:p>
            <w:pPr>
              <w:pStyle w:val="17"/>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优：对项目内容的总体把握和理解</w:t>
            </w:r>
            <w:r>
              <w:rPr>
                <w:rFonts w:hint="eastAsia" w:ascii="宋体" w:hAnsi="宋体" w:cs="等线"/>
                <w:color w:val="000000" w:themeColor="text1"/>
                <w:szCs w:val="21"/>
                <w:highlight w:val="none"/>
              </w:rPr>
              <w:t>全面、正确</w:t>
            </w:r>
            <w:r>
              <w:rPr>
                <w:rFonts w:hint="eastAsia" w:ascii="宋体" w:hAnsi="宋体"/>
                <w:color w:val="000000" w:themeColor="text1"/>
                <w:szCs w:val="21"/>
                <w:highlight w:val="none"/>
              </w:rPr>
              <w:t>得</w:t>
            </w:r>
            <w:r>
              <w:rPr>
                <w:rFonts w:ascii="宋体" w:hAnsi="宋体"/>
                <w:color w:val="000000" w:themeColor="text1"/>
                <w:szCs w:val="21"/>
                <w:highlight w:val="none"/>
              </w:rPr>
              <w:t>2</w:t>
            </w:r>
            <w:r>
              <w:rPr>
                <w:rFonts w:hint="eastAsia" w:ascii="宋体" w:hAnsi="宋体"/>
                <w:color w:val="000000" w:themeColor="text1"/>
                <w:szCs w:val="21"/>
                <w:highlight w:val="none"/>
              </w:rPr>
              <w:t>5分；</w:t>
            </w:r>
          </w:p>
          <w:p>
            <w:pPr>
              <w:pStyle w:val="17"/>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良：对项目内容的总体把握和理解较</w:t>
            </w:r>
            <w:r>
              <w:rPr>
                <w:rFonts w:hint="eastAsia" w:ascii="宋体" w:hAnsi="宋体" w:cs="等线"/>
                <w:color w:val="000000" w:themeColor="text1"/>
                <w:szCs w:val="21"/>
                <w:highlight w:val="none"/>
              </w:rPr>
              <w:t>全面</w:t>
            </w:r>
            <w:r>
              <w:rPr>
                <w:rFonts w:hint="eastAsia" w:ascii="宋体" w:hAnsi="宋体"/>
                <w:color w:val="000000" w:themeColor="text1"/>
                <w:szCs w:val="21"/>
                <w:highlight w:val="none"/>
              </w:rPr>
              <w:t>1</w:t>
            </w:r>
            <w:r>
              <w:rPr>
                <w:rFonts w:ascii="宋体" w:hAnsi="宋体"/>
                <w:color w:val="000000" w:themeColor="text1"/>
                <w:szCs w:val="21"/>
                <w:highlight w:val="none"/>
              </w:rPr>
              <w:t>5</w:t>
            </w:r>
            <w:r>
              <w:rPr>
                <w:rFonts w:hint="eastAsia" w:ascii="宋体" w:hAnsi="宋体"/>
                <w:color w:val="000000" w:themeColor="text1"/>
                <w:szCs w:val="21"/>
                <w:highlight w:val="none"/>
              </w:rPr>
              <w:t>分；</w:t>
            </w:r>
          </w:p>
          <w:p>
            <w:pPr>
              <w:pStyle w:val="17"/>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中：对项目内容的总体把握和理解一般得5分；</w:t>
            </w:r>
          </w:p>
          <w:p>
            <w:pPr>
              <w:pStyle w:val="17"/>
              <w:spacing w:line="340" w:lineRule="exact"/>
              <w:rPr>
                <w:rFonts w:ascii="宋体" w:hAnsi="宋体"/>
                <w:color w:val="000000" w:themeColor="text1"/>
                <w:kern w:val="0"/>
                <w:szCs w:val="21"/>
                <w:highlight w:val="none"/>
              </w:rPr>
            </w:pPr>
            <w:r>
              <w:rPr>
                <w:rFonts w:hint="eastAsia" w:ascii="宋体" w:hAnsi="宋体"/>
                <w:color w:val="000000" w:themeColor="text1"/>
                <w:szCs w:val="21"/>
                <w:highlight w:val="none"/>
              </w:rPr>
              <w:t>差：对项目内容的总体把握和理解有</w:t>
            </w:r>
            <w:r>
              <w:rPr>
                <w:rFonts w:hint="eastAsia" w:ascii="宋体" w:hAnsi="宋体" w:cs="等线"/>
                <w:color w:val="000000" w:themeColor="text1"/>
                <w:szCs w:val="21"/>
                <w:highlight w:val="none"/>
              </w:rPr>
              <w:t>偏</w:t>
            </w:r>
            <w:r>
              <w:rPr>
                <w:rFonts w:hint="eastAsia" w:ascii="宋体" w:hAnsi="宋体"/>
                <w:color w:val="000000" w:themeColor="text1"/>
                <w:szCs w:val="21"/>
                <w:highlight w:val="none"/>
              </w:rPr>
              <w:t>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746" w:type="dxa"/>
            <w:vAlign w:val="center"/>
          </w:tcPr>
          <w:p>
            <w:pPr>
              <w:spacing w:line="340" w:lineRule="exact"/>
              <w:jc w:val="center"/>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p>
        </w:tc>
        <w:tc>
          <w:tcPr>
            <w:tcW w:w="1670" w:type="dxa"/>
            <w:vAlign w:val="center"/>
          </w:tcPr>
          <w:p>
            <w:pPr>
              <w:spacing w:line="340" w:lineRule="exact"/>
              <w:jc w:val="center"/>
              <w:rPr>
                <w:rFonts w:ascii="宋体" w:hAnsi="宋体"/>
                <w:color w:val="000000" w:themeColor="text1"/>
                <w:kern w:val="0"/>
                <w:szCs w:val="21"/>
                <w:highlight w:val="none"/>
              </w:rPr>
            </w:pPr>
            <w:r>
              <w:rPr>
                <w:rFonts w:hint="eastAsia" w:ascii="宋体" w:hAnsi="宋体"/>
                <w:color w:val="000000" w:themeColor="text1"/>
                <w:szCs w:val="21"/>
                <w:highlight w:val="none"/>
              </w:rPr>
              <w:t>服务咨询决策分析与评价</w:t>
            </w:r>
          </w:p>
        </w:tc>
        <w:tc>
          <w:tcPr>
            <w:tcW w:w="833" w:type="dxa"/>
            <w:vAlign w:val="center"/>
          </w:tcPr>
          <w:p>
            <w:pPr>
              <w:spacing w:line="340" w:lineRule="exact"/>
              <w:jc w:val="center"/>
              <w:rPr>
                <w:rFonts w:ascii="宋体" w:hAnsi="宋体"/>
                <w:color w:val="000000" w:themeColor="text1"/>
                <w:szCs w:val="21"/>
                <w:highlight w:val="none"/>
              </w:rPr>
            </w:pPr>
          </w:p>
        </w:tc>
        <w:tc>
          <w:tcPr>
            <w:tcW w:w="6499" w:type="dxa"/>
          </w:tcPr>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横向对比各投标人的方案：</w:t>
            </w:r>
          </w:p>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优：</w:t>
            </w:r>
            <w:r>
              <w:rPr>
                <w:rFonts w:hint="eastAsia" w:ascii="宋体" w:hAnsi="宋体" w:cs="等线"/>
                <w:color w:val="000000" w:themeColor="text1"/>
                <w:szCs w:val="21"/>
                <w:highlight w:val="none"/>
              </w:rPr>
              <w:t>十分科学、完整，得</w:t>
            </w:r>
            <w:r>
              <w:rPr>
                <w:rFonts w:hint="eastAsia" w:ascii="宋体" w:hAnsi="宋体"/>
                <w:color w:val="000000" w:themeColor="text1"/>
                <w:szCs w:val="21"/>
                <w:highlight w:val="none"/>
              </w:rPr>
              <w:t>10分；</w:t>
            </w:r>
          </w:p>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良：</w:t>
            </w:r>
            <w:r>
              <w:rPr>
                <w:rFonts w:hint="eastAsia" w:ascii="宋体" w:hAnsi="宋体" w:cs="等线"/>
                <w:color w:val="000000" w:themeColor="text1"/>
                <w:szCs w:val="21"/>
                <w:highlight w:val="none"/>
              </w:rPr>
              <w:t>比较科学、完整，得</w:t>
            </w:r>
            <w:r>
              <w:rPr>
                <w:rFonts w:ascii="宋体" w:hAnsi="宋体"/>
                <w:color w:val="000000" w:themeColor="text1"/>
                <w:szCs w:val="21"/>
                <w:highlight w:val="none"/>
              </w:rPr>
              <w:t>7</w:t>
            </w:r>
            <w:r>
              <w:rPr>
                <w:rFonts w:hint="eastAsia" w:ascii="宋体" w:hAnsi="宋体"/>
                <w:color w:val="000000" w:themeColor="text1"/>
                <w:szCs w:val="21"/>
                <w:highlight w:val="none"/>
              </w:rPr>
              <w:t>分；</w:t>
            </w:r>
          </w:p>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中：</w:t>
            </w:r>
            <w:r>
              <w:rPr>
                <w:rFonts w:hint="eastAsia" w:ascii="宋体" w:hAnsi="宋体" w:cs="等线"/>
                <w:color w:val="000000" w:themeColor="text1"/>
                <w:szCs w:val="21"/>
                <w:highlight w:val="none"/>
              </w:rPr>
              <w:t>一般科学、完整，得</w:t>
            </w:r>
            <w:r>
              <w:rPr>
                <w:rFonts w:hint="eastAsia" w:ascii="宋体" w:hAnsi="宋体"/>
                <w:color w:val="000000" w:themeColor="text1"/>
                <w:szCs w:val="21"/>
                <w:highlight w:val="none"/>
              </w:rPr>
              <w:t>3分；</w:t>
            </w:r>
          </w:p>
          <w:p>
            <w:pPr>
              <w:spacing w:line="340" w:lineRule="exact"/>
              <w:rPr>
                <w:rFonts w:ascii="宋体" w:hAnsi="宋体"/>
                <w:color w:val="000000" w:themeColor="text1"/>
                <w:kern w:val="0"/>
                <w:szCs w:val="21"/>
                <w:highlight w:val="none"/>
              </w:rPr>
            </w:pPr>
            <w:r>
              <w:rPr>
                <w:rFonts w:hint="eastAsia" w:ascii="宋体" w:hAnsi="宋体"/>
                <w:color w:val="000000" w:themeColor="text1"/>
                <w:szCs w:val="21"/>
                <w:highlight w:val="none"/>
              </w:rPr>
              <w:t>差：</w:t>
            </w:r>
            <w:r>
              <w:rPr>
                <w:rFonts w:hint="eastAsia" w:ascii="宋体" w:hAnsi="宋体" w:cs="等线"/>
                <w:color w:val="000000" w:themeColor="text1"/>
                <w:szCs w:val="21"/>
                <w:highlight w:val="none"/>
              </w:rPr>
              <w:t>不符合项目实际情况的或未提供，得</w:t>
            </w:r>
            <w:r>
              <w:rPr>
                <w:rFonts w:hint="eastAsia" w:ascii="宋体" w:hAnsi="宋体"/>
                <w:color w:val="000000" w:themeColor="text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46" w:type="dxa"/>
            <w:vAlign w:val="center"/>
          </w:tcPr>
          <w:p>
            <w:pPr>
              <w:spacing w:line="340" w:lineRule="exact"/>
              <w:jc w:val="center"/>
              <w:rPr>
                <w:rFonts w:ascii="宋体" w:hAnsi="宋体"/>
                <w:color w:val="000000" w:themeColor="text1"/>
                <w:kern w:val="0"/>
                <w:szCs w:val="21"/>
                <w:highlight w:val="none"/>
              </w:rPr>
            </w:pPr>
            <w:r>
              <w:rPr>
                <w:rFonts w:ascii="宋体" w:hAnsi="宋体"/>
                <w:color w:val="000000" w:themeColor="text1"/>
                <w:kern w:val="0"/>
                <w:szCs w:val="21"/>
                <w:highlight w:val="none"/>
              </w:rPr>
              <w:t>3</w:t>
            </w:r>
          </w:p>
        </w:tc>
        <w:tc>
          <w:tcPr>
            <w:tcW w:w="1670" w:type="dxa"/>
            <w:vAlign w:val="center"/>
          </w:tcPr>
          <w:p>
            <w:pPr>
              <w:spacing w:line="340" w:lineRule="exact"/>
              <w:jc w:val="center"/>
              <w:rPr>
                <w:rFonts w:ascii="宋体" w:hAnsi="宋体"/>
                <w:color w:val="000000" w:themeColor="text1"/>
                <w:kern w:val="0"/>
                <w:szCs w:val="21"/>
                <w:highlight w:val="none"/>
              </w:rPr>
            </w:pPr>
            <w:r>
              <w:rPr>
                <w:rFonts w:hint="eastAsia" w:ascii="宋体" w:hAnsi="宋体"/>
                <w:color w:val="000000" w:themeColor="text1"/>
                <w:szCs w:val="21"/>
                <w:highlight w:val="none"/>
              </w:rPr>
              <w:t>针对本项目项目措施计划及进度安排</w:t>
            </w:r>
          </w:p>
        </w:tc>
        <w:tc>
          <w:tcPr>
            <w:tcW w:w="833" w:type="dxa"/>
            <w:vAlign w:val="center"/>
          </w:tcPr>
          <w:p>
            <w:pPr>
              <w:spacing w:line="340" w:lineRule="exact"/>
              <w:jc w:val="center"/>
              <w:rPr>
                <w:rFonts w:ascii="宋体" w:hAnsi="宋体"/>
                <w:color w:val="000000" w:themeColor="text1"/>
                <w:szCs w:val="21"/>
                <w:highlight w:val="none"/>
              </w:rPr>
            </w:pPr>
          </w:p>
        </w:tc>
        <w:tc>
          <w:tcPr>
            <w:tcW w:w="6499" w:type="dxa"/>
          </w:tcPr>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横向对比各投标人的方案：</w:t>
            </w:r>
          </w:p>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优：</w:t>
            </w:r>
            <w:r>
              <w:rPr>
                <w:rFonts w:hint="eastAsia" w:ascii="宋体" w:hAnsi="宋体" w:cs="等线"/>
                <w:color w:val="000000" w:themeColor="text1"/>
                <w:szCs w:val="21"/>
                <w:highlight w:val="none"/>
              </w:rPr>
              <w:t>十分科学、完整，得</w:t>
            </w:r>
            <w:r>
              <w:rPr>
                <w:rFonts w:hint="eastAsia" w:ascii="宋体" w:hAnsi="宋体"/>
                <w:color w:val="000000" w:themeColor="text1"/>
                <w:szCs w:val="21"/>
                <w:highlight w:val="none"/>
              </w:rPr>
              <w:t>10分；</w:t>
            </w:r>
          </w:p>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良：</w:t>
            </w:r>
            <w:r>
              <w:rPr>
                <w:rFonts w:hint="eastAsia" w:ascii="宋体" w:hAnsi="宋体" w:cs="等线"/>
                <w:color w:val="000000" w:themeColor="text1"/>
                <w:szCs w:val="21"/>
                <w:highlight w:val="none"/>
              </w:rPr>
              <w:t>比较科学、完整，得</w:t>
            </w:r>
            <w:r>
              <w:rPr>
                <w:rFonts w:ascii="宋体" w:hAnsi="宋体"/>
                <w:color w:val="000000" w:themeColor="text1"/>
                <w:szCs w:val="21"/>
                <w:highlight w:val="none"/>
              </w:rPr>
              <w:t>7</w:t>
            </w:r>
            <w:r>
              <w:rPr>
                <w:rFonts w:hint="eastAsia" w:ascii="宋体" w:hAnsi="宋体"/>
                <w:color w:val="000000" w:themeColor="text1"/>
                <w:szCs w:val="21"/>
                <w:highlight w:val="none"/>
              </w:rPr>
              <w:t>分；</w:t>
            </w:r>
          </w:p>
          <w:p>
            <w:pPr>
              <w:spacing w:line="340" w:lineRule="exact"/>
              <w:rPr>
                <w:rFonts w:ascii="宋体" w:hAnsi="宋体"/>
                <w:color w:val="000000" w:themeColor="text1"/>
                <w:szCs w:val="21"/>
                <w:highlight w:val="none"/>
              </w:rPr>
            </w:pPr>
            <w:r>
              <w:rPr>
                <w:rFonts w:hint="eastAsia" w:ascii="宋体" w:hAnsi="宋体"/>
                <w:color w:val="000000" w:themeColor="text1"/>
                <w:szCs w:val="21"/>
                <w:highlight w:val="none"/>
              </w:rPr>
              <w:t>中：</w:t>
            </w:r>
            <w:r>
              <w:rPr>
                <w:rFonts w:hint="eastAsia" w:ascii="宋体" w:hAnsi="宋体" w:cs="等线"/>
                <w:color w:val="000000" w:themeColor="text1"/>
                <w:szCs w:val="21"/>
                <w:highlight w:val="none"/>
              </w:rPr>
              <w:t>一般科学、完整，得</w:t>
            </w:r>
            <w:r>
              <w:rPr>
                <w:rFonts w:hint="eastAsia" w:ascii="宋体" w:hAnsi="宋体"/>
                <w:color w:val="000000" w:themeColor="text1"/>
                <w:szCs w:val="21"/>
                <w:highlight w:val="none"/>
              </w:rPr>
              <w:t>3分；</w:t>
            </w:r>
          </w:p>
          <w:p>
            <w:pPr>
              <w:spacing w:line="340" w:lineRule="exact"/>
              <w:rPr>
                <w:color w:val="000000" w:themeColor="text1"/>
                <w:highlight w:val="none"/>
              </w:rPr>
            </w:pPr>
            <w:r>
              <w:rPr>
                <w:rFonts w:hint="eastAsia" w:ascii="宋体" w:hAnsi="宋体"/>
                <w:color w:val="000000" w:themeColor="text1"/>
                <w:szCs w:val="21"/>
                <w:highlight w:val="none"/>
              </w:rPr>
              <w:t>差：</w:t>
            </w:r>
            <w:r>
              <w:rPr>
                <w:rFonts w:hint="eastAsia" w:ascii="宋体" w:hAnsi="宋体" w:cs="等线"/>
                <w:color w:val="000000" w:themeColor="text1"/>
                <w:szCs w:val="21"/>
                <w:highlight w:val="none"/>
              </w:rPr>
              <w:t>不符合项目实际情况的或未提供，得</w:t>
            </w:r>
            <w:r>
              <w:rPr>
                <w:rFonts w:hint="eastAsia" w:ascii="宋体" w:hAnsi="宋体"/>
                <w:color w:val="000000" w:themeColor="text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16" w:type="dxa"/>
            <w:gridSpan w:val="2"/>
            <w:vAlign w:val="center"/>
          </w:tcPr>
          <w:p>
            <w:pPr>
              <w:spacing w:line="340" w:lineRule="exact"/>
              <w:jc w:val="center"/>
              <w:rPr>
                <w:rFonts w:ascii="宋体" w:hAnsi="宋体"/>
                <w:color w:val="000000" w:themeColor="text1"/>
                <w:kern w:val="0"/>
                <w:szCs w:val="21"/>
                <w:highlight w:val="none"/>
              </w:rPr>
            </w:pPr>
            <w:r>
              <w:rPr>
                <w:rFonts w:hint="eastAsia" w:ascii="宋体" w:hAnsi="宋体"/>
                <w:color w:val="000000" w:themeColor="text1"/>
                <w:kern w:val="0"/>
                <w:szCs w:val="21"/>
                <w:highlight w:val="none"/>
              </w:rPr>
              <w:t>合计</w:t>
            </w:r>
          </w:p>
        </w:tc>
        <w:tc>
          <w:tcPr>
            <w:tcW w:w="833" w:type="dxa"/>
            <w:vAlign w:val="center"/>
          </w:tcPr>
          <w:p>
            <w:pPr>
              <w:spacing w:line="3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45分</w:t>
            </w:r>
          </w:p>
        </w:tc>
        <w:tc>
          <w:tcPr>
            <w:tcW w:w="6499" w:type="dxa"/>
            <w:vAlign w:val="center"/>
          </w:tcPr>
          <w:p>
            <w:pPr>
              <w:spacing w:line="340" w:lineRule="exact"/>
              <w:rPr>
                <w:rFonts w:ascii="宋体" w:hAnsi="宋体"/>
                <w:color w:val="000000" w:themeColor="text1"/>
                <w:kern w:val="0"/>
                <w:szCs w:val="21"/>
                <w:highlight w:val="none"/>
              </w:rPr>
            </w:pPr>
          </w:p>
        </w:tc>
      </w:tr>
    </w:tbl>
    <w:p>
      <w:pPr>
        <w:spacing w:line="360" w:lineRule="auto"/>
        <w:rPr>
          <w:rFonts w:hint="eastAsia" w:ascii="宋体" w:hAnsi="宋体"/>
          <w:b/>
          <w:color w:val="000000" w:themeColor="text1"/>
        </w:rPr>
      </w:pPr>
    </w:p>
    <w:p>
      <w:pPr>
        <w:spacing w:line="360" w:lineRule="auto"/>
        <w:rPr>
          <w:rFonts w:ascii="宋体" w:hAnsi="宋体"/>
          <w:b/>
          <w:color w:val="000000" w:themeColor="text1"/>
        </w:rPr>
      </w:pPr>
      <w:r>
        <w:rPr>
          <w:rFonts w:hint="eastAsia" w:ascii="宋体" w:hAnsi="宋体"/>
          <w:b/>
          <w:color w:val="000000" w:themeColor="text1"/>
        </w:rPr>
        <w:t>商务评分表细则</w:t>
      </w:r>
    </w:p>
    <w:tbl>
      <w:tblPr>
        <w:tblStyle w:val="5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92"/>
        <w:gridCol w:w="88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36"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1692"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评价指标</w:t>
            </w:r>
          </w:p>
        </w:tc>
        <w:tc>
          <w:tcPr>
            <w:tcW w:w="883"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分值</w:t>
            </w:r>
          </w:p>
        </w:tc>
        <w:tc>
          <w:tcPr>
            <w:tcW w:w="6429"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6" w:type="dxa"/>
            <w:vAlign w:val="center"/>
          </w:tcPr>
          <w:p>
            <w:pPr>
              <w:spacing w:line="340" w:lineRule="exact"/>
              <w:jc w:val="cente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lang w:val="en-US" w:eastAsia="zh-CN"/>
              </w:rPr>
              <w:t>1</w:t>
            </w:r>
          </w:p>
        </w:tc>
        <w:tc>
          <w:tcPr>
            <w:tcW w:w="1692" w:type="dxa"/>
            <w:vAlign w:val="center"/>
          </w:tcPr>
          <w:p>
            <w:pPr>
              <w:spacing w:line="340" w:lineRule="exact"/>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投标人本地服务能力</w:t>
            </w:r>
          </w:p>
        </w:tc>
        <w:tc>
          <w:tcPr>
            <w:tcW w:w="883"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10分</w:t>
            </w:r>
          </w:p>
        </w:tc>
        <w:tc>
          <w:tcPr>
            <w:tcW w:w="6429" w:type="dxa"/>
            <w:vAlign w:val="center"/>
          </w:tcPr>
          <w:p>
            <w:pPr>
              <w:spacing w:line="340" w:lineRule="exac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投标人承诺中标后签合同前在项目所在地设立分公司或办事处的，得10分。（提供承诺函）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36" w:type="dxa"/>
            <w:vAlign w:val="center"/>
          </w:tcPr>
          <w:p>
            <w:pPr>
              <w:pStyle w:val="213"/>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1692" w:type="dxa"/>
            <w:vAlign w:val="center"/>
          </w:tcPr>
          <w:p>
            <w:pPr>
              <w:spacing w:line="340" w:lineRule="exact"/>
              <w:jc w:val="center"/>
              <w:rPr>
                <w:rFonts w:hint="eastAsia" w:ascii="宋体" w:hAnsi="宋体" w:eastAsia="宋体" w:cs="宋体"/>
                <w:color w:val="000000" w:themeColor="text1"/>
              </w:rPr>
            </w:pPr>
            <w:r>
              <w:rPr>
                <w:rFonts w:hint="eastAsia" w:ascii="宋体" w:hAnsi="宋体" w:eastAsia="宋体" w:cs="宋体"/>
                <w:color w:val="000000" w:themeColor="text1"/>
                <w:szCs w:val="21"/>
              </w:rPr>
              <w:t>投标人同类项目业绩情况</w:t>
            </w:r>
          </w:p>
        </w:tc>
        <w:tc>
          <w:tcPr>
            <w:tcW w:w="883"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20</w:t>
            </w:r>
            <w:r>
              <w:rPr>
                <w:rFonts w:hint="eastAsia" w:ascii="宋体" w:hAnsi="宋体" w:eastAsia="宋体" w:cs="宋体"/>
                <w:color w:val="000000" w:themeColor="text1"/>
                <w:szCs w:val="21"/>
              </w:rPr>
              <w:t>分</w:t>
            </w:r>
          </w:p>
        </w:tc>
        <w:tc>
          <w:tcPr>
            <w:tcW w:w="6429" w:type="dxa"/>
            <w:vAlign w:val="center"/>
          </w:tcPr>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近五年来有承担</w:t>
            </w:r>
            <w:r>
              <w:rPr>
                <w:rFonts w:hint="eastAsia" w:ascii="宋体" w:hAnsi="宋体" w:eastAsia="宋体" w:cs="宋体"/>
                <w:color w:val="000000" w:themeColor="text1"/>
                <w:szCs w:val="21"/>
                <w:lang w:val="en-US" w:eastAsia="zh-CN"/>
              </w:rPr>
              <w:t>同类</w:t>
            </w:r>
            <w:r>
              <w:rPr>
                <w:rFonts w:hint="eastAsia" w:ascii="宋体" w:hAnsi="宋体" w:eastAsia="宋体" w:cs="宋体"/>
                <w:color w:val="000000" w:themeColor="text1"/>
                <w:szCs w:val="21"/>
              </w:rPr>
              <w:t>项目</w:t>
            </w:r>
            <w:r>
              <w:rPr>
                <w:rFonts w:hint="eastAsia" w:ascii="宋体" w:hAnsi="宋体" w:eastAsia="宋体" w:cs="宋体"/>
                <w:color w:val="000000" w:themeColor="text1"/>
                <w:szCs w:val="21"/>
                <w:lang w:val="en-US" w:eastAsia="zh-CN"/>
              </w:rPr>
              <w:t>业绩</w:t>
            </w:r>
            <w:r>
              <w:rPr>
                <w:rFonts w:hint="eastAsia" w:ascii="宋体" w:hAnsi="宋体" w:eastAsia="宋体" w:cs="宋体"/>
                <w:color w:val="000000" w:themeColor="text1"/>
                <w:szCs w:val="21"/>
              </w:rPr>
              <w:t>，每个合同得</w:t>
            </w: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分，最高</w:t>
            </w:r>
            <w:r>
              <w:rPr>
                <w:rFonts w:hint="eastAsia" w:ascii="宋体" w:hAnsi="宋体" w:eastAsia="宋体" w:cs="宋体"/>
                <w:color w:val="000000" w:themeColor="text1"/>
                <w:szCs w:val="21"/>
                <w:lang w:val="en-US" w:eastAsia="zh-CN"/>
              </w:rPr>
              <w:t>20</w:t>
            </w:r>
            <w:r>
              <w:rPr>
                <w:rFonts w:hint="eastAsia" w:ascii="宋体" w:hAnsi="宋体" w:eastAsia="宋体" w:cs="宋体"/>
                <w:color w:val="000000" w:themeColor="text1"/>
                <w:szCs w:val="21"/>
              </w:rPr>
              <w:t>分。</w:t>
            </w:r>
          </w:p>
          <w:p>
            <w:pPr>
              <w:spacing w:line="340" w:lineRule="exac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提供合同关键</w:t>
            </w:r>
            <w:r>
              <w:rPr>
                <w:rFonts w:hint="eastAsia" w:ascii="宋体" w:hAnsi="宋体" w:eastAsia="宋体" w:cs="宋体"/>
                <w:color w:val="000000" w:themeColor="text1"/>
                <w:szCs w:val="21"/>
                <w:lang w:val="en-US" w:eastAsia="zh-CN"/>
              </w:rPr>
              <w:t>页复印件</w:t>
            </w:r>
            <w:r>
              <w:rPr>
                <w:rFonts w:hint="eastAsia" w:ascii="宋体" w:hAnsi="宋体"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6" w:type="dxa"/>
            <w:vAlign w:val="center"/>
          </w:tcPr>
          <w:p>
            <w:pPr>
              <w:spacing w:line="340" w:lineRule="exact"/>
              <w:jc w:val="cente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lang w:val="en-US" w:eastAsia="zh-CN"/>
              </w:rPr>
              <w:t>3</w:t>
            </w:r>
          </w:p>
        </w:tc>
        <w:tc>
          <w:tcPr>
            <w:tcW w:w="1692" w:type="dxa"/>
            <w:vAlign w:val="center"/>
          </w:tcPr>
          <w:p>
            <w:pPr>
              <w:spacing w:line="340" w:lineRule="exact"/>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投标人拟安排的项目负责人情况</w:t>
            </w:r>
          </w:p>
        </w:tc>
        <w:tc>
          <w:tcPr>
            <w:tcW w:w="883"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8分</w:t>
            </w:r>
          </w:p>
        </w:tc>
        <w:tc>
          <w:tcPr>
            <w:tcW w:w="6429" w:type="dxa"/>
            <w:vAlign w:val="center"/>
          </w:tcPr>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项目负责人具备</w:t>
            </w:r>
            <w:r>
              <w:rPr>
                <w:rFonts w:hint="eastAsia" w:ascii="宋体" w:hAnsi="宋体" w:eastAsia="宋体" w:cs="宋体"/>
                <w:color w:val="000000" w:themeColor="text1"/>
                <w:szCs w:val="21"/>
                <w:lang w:val="en-US" w:eastAsia="zh-CN"/>
              </w:rPr>
              <w:t>本科</w:t>
            </w:r>
            <w:r>
              <w:rPr>
                <w:rFonts w:hint="eastAsia" w:ascii="宋体" w:hAnsi="宋体" w:eastAsia="宋体" w:cs="宋体"/>
                <w:color w:val="000000" w:themeColor="text1"/>
                <w:szCs w:val="21"/>
              </w:rPr>
              <w:t>学历、咨询工程师，全部满足得8分,一项不具备扣4分。</w:t>
            </w:r>
          </w:p>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1.提供项目负责人在投标单位近半年的社保证明、相关资格证书、学历证书复印件作为得分依据。</w:t>
            </w:r>
          </w:p>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2.未提供社保证明的，本项不得分。</w:t>
            </w:r>
          </w:p>
          <w:p>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szCs w:val="21"/>
              </w:rPr>
              <w:t>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6" w:type="dxa"/>
            <w:vAlign w:val="center"/>
          </w:tcPr>
          <w:p>
            <w:pPr>
              <w:spacing w:line="340" w:lineRule="exact"/>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4</w:t>
            </w:r>
          </w:p>
        </w:tc>
        <w:tc>
          <w:tcPr>
            <w:tcW w:w="1692" w:type="dxa"/>
            <w:vAlign w:val="center"/>
          </w:tcPr>
          <w:p>
            <w:pPr>
              <w:spacing w:line="340" w:lineRule="exact"/>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投标人拟安排的项目团队成员（主要技术人员）情况（项目负责人除外）</w:t>
            </w:r>
          </w:p>
        </w:tc>
        <w:tc>
          <w:tcPr>
            <w:tcW w:w="883"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7分</w:t>
            </w:r>
          </w:p>
        </w:tc>
        <w:tc>
          <w:tcPr>
            <w:tcW w:w="6429" w:type="dxa"/>
            <w:vAlign w:val="center"/>
          </w:tcPr>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具备咨询工程师、高级职称每人得1分，中级职称每人得0.5分，初级不得分，满分7分。</w:t>
            </w:r>
          </w:p>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1.提供参与项目团队成员在投标单位近半年的社保证明、相关资格证书、学历证书复印件作为得分依据。</w:t>
            </w:r>
          </w:p>
          <w:p>
            <w:pPr>
              <w:spacing w:line="3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2.未提供社保证明的，本项不得分。</w:t>
            </w:r>
          </w:p>
          <w:p>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szCs w:val="21"/>
              </w:rPr>
              <w:t>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428" w:type="dxa"/>
            <w:gridSpan w:val="2"/>
            <w:vAlign w:val="center"/>
          </w:tcPr>
          <w:p>
            <w:pPr>
              <w:spacing w:line="340" w:lineRule="exact"/>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合计</w:t>
            </w:r>
          </w:p>
        </w:tc>
        <w:tc>
          <w:tcPr>
            <w:tcW w:w="883" w:type="dxa"/>
            <w:vAlign w:val="center"/>
          </w:tcPr>
          <w:p>
            <w:pPr>
              <w:spacing w:line="3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45分</w:t>
            </w:r>
          </w:p>
        </w:tc>
        <w:tc>
          <w:tcPr>
            <w:tcW w:w="6429" w:type="dxa"/>
            <w:vAlign w:val="center"/>
          </w:tcPr>
          <w:p>
            <w:pPr>
              <w:spacing w:line="340" w:lineRule="exact"/>
              <w:rPr>
                <w:rFonts w:hint="eastAsia" w:ascii="宋体" w:hAnsi="宋体" w:eastAsia="宋体" w:cs="宋体"/>
                <w:color w:val="000000" w:themeColor="text1"/>
                <w:kern w:val="0"/>
                <w:szCs w:val="21"/>
              </w:rPr>
            </w:pPr>
          </w:p>
        </w:tc>
      </w:tr>
    </w:tbl>
    <w:p>
      <w:pPr>
        <w:spacing w:line="360" w:lineRule="auto"/>
        <w:rPr>
          <w:rFonts w:ascii="宋体" w:hAnsi="宋体"/>
          <w:color w:val="000000" w:themeColor="text1"/>
        </w:rPr>
      </w:pPr>
    </w:p>
    <w:p>
      <w:pPr>
        <w:spacing w:line="360" w:lineRule="auto"/>
        <w:rPr>
          <w:rFonts w:ascii="宋体" w:hAnsi="宋体"/>
          <w:b/>
          <w:color w:val="000000" w:themeColor="text1"/>
        </w:rPr>
      </w:pPr>
    </w:p>
    <w:p>
      <w:pPr>
        <w:spacing w:line="360" w:lineRule="auto"/>
        <w:rPr>
          <w:rFonts w:ascii="宋体" w:hAnsi="宋体"/>
          <w:b/>
          <w:color w:val="000000" w:themeColor="text1"/>
        </w:rPr>
      </w:pPr>
    </w:p>
    <w:p>
      <w:pPr>
        <w:spacing w:line="360" w:lineRule="auto"/>
        <w:rPr>
          <w:rFonts w:ascii="宋体" w:hAnsi="宋体"/>
          <w:b/>
          <w:color w:val="000000" w:themeColor="text1"/>
        </w:rPr>
      </w:pPr>
      <w:r>
        <w:rPr>
          <w:rFonts w:hint="eastAsia" w:ascii="宋体" w:hAnsi="宋体"/>
          <w:b/>
          <w:color w:val="000000" w:themeColor="text1"/>
        </w:rPr>
        <w:t>价 格 评 分 表</w:t>
      </w:r>
    </w:p>
    <w:p>
      <w:pPr>
        <w:spacing w:line="360" w:lineRule="auto"/>
        <w:rPr>
          <w:rFonts w:ascii="宋体" w:hAnsi="宋体"/>
          <w:color w:val="000000" w:themeColor="text1"/>
        </w:rPr>
      </w:pPr>
      <w:r>
        <w:rPr>
          <w:rFonts w:hint="eastAsia" w:ascii="宋体" w:hAnsi="宋体"/>
          <w:color w:val="000000" w:themeColor="text1"/>
        </w:rPr>
        <w:t>价格核准：磋商小组详细分析、核准价格表，检查其是否存在计算上或累加上的算术错误，修正错误的原则。</w:t>
      </w:r>
    </w:p>
    <w:p>
      <w:pPr>
        <w:spacing w:line="360" w:lineRule="auto"/>
        <w:rPr>
          <w:rFonts w:ascii="宋体" w:hAnsi="宋体"/>
          <w:color w:val="000000" w:themeColor="text1"/>
        </w:rPr>
      </w:pPr>
      <w:r>
        <w:rPr>
          <w:rFonts w:ascii="宋体" w:hAnsi="宋体"/>
          <w:color w:val="000000" w:themeColor="text1"/>
        </w:rPr>
        <w:t>综合评分法中的价格分统一采用低价优先法计算，即满足招标文件要求</w:t>
      </w:r>
      <w:r>
        <w:rPr>
          <w:rFonts w:hint="eastAsia" w:ascii="宋体" w:hAnsi="宋体"/>
          <w:color w:val="000000" w:themeColor="text1"/>
        </w:rPr>
        <w:t>（通过资格性、符合性审查）</w:t>
      </w:r>
      <w:r>
        <w:rPr>
          <w:rFonts w:ascii="宋体" w:hAnsi="宋体"/>
          <w:color w:val="000000" w:themeColor="text1"/>
        </w:rPr>
        <w:t>且投标价格最低的</w:t>
      </w:r>
      <w:r>
        <w:rPr>
          <w:rFonts w:hint="eastAsia" w:ascii="宋体" w:hAnsi="宋体"/>
          <w:color w:val="000000" w:themeColor="text1"/>
        </w:rPr>
        <w:t>有效</w:t>
      </w:r>
      <w:r>
        <w:rPr>
          <w:rFonts w:ascii="宋体" w:hAnsi="宋体"/>
          <w:color w:val="000000" w:themeColor="text1"/>
        </w:rPr>
        <w:t>投标报价</w:t>
      </w:r>
      <w:r>
        <w:rPr>
          <w:rFonts w:hint="eastAsia" w:ascii="宋体" w:hAnsi="宋体"/>
          <w:color w:val="000000" w:themeColor="text1"/>
        </w:rPr>
        <w:t>（指价格核准后的价格，下同）</w:t>
      </w:r>
      <w:r>
        <w:rPr>
          <w:rFonts w:ascii="宋体" w:hAnsi="宋体"/>
          <w:color w:val="000000" w:themeColor="text1"/>
        </w:rPr>
        <w:t>为评标基准价，其价格分为满分。其他投标人的价格分统一按照下列公式计算：</w:t>
      </w:r>
    </w:p>
    <w:p>
      <w:pPr>
        <w:spacing w:line="360" w:lineRule="auto"/>
        <w:rPr>
          <w:rFonts w:ascii="宋体" w:hAnsi="宋体"/>
          <w:color w:val="000000" w:themeColor="text1"/>
        </w:rPr>
      </w:pPr>
      <w:r>
        <w:rPr>
          <w:rFonts w:hint="eastAsia" w:ascii="宋体" w:hAnsi="宋体"/>
          <w:color w:val="000000" w:themeColor="text1"/>
        </w:rPr>
        <w:t>投标报价得分=(评标基准价/投标报价)×价格权值×100</w:t>
      </w:r>
    </w:p>
    <w:p>
      <w:pPr>
        <w:spacing w:line="360" w:lineRule="auto"/>
        <w:rPr>
          <w:rFonts w:ascii="宋体" w:hAnsi="宋体"/>
          <w:color w:val="000000" w:themeColor="text1"/>
        </w:rPr>
      </w:pPr>
      <w:r>
        <w:rPr>
          <w:rFonts w:hint="eastAsia" w:ascii="宋体" w:hAnsi="宋体"/>
          <w:color w:val="000000" w:themeColor="text1"/>
        </w:rPr>
        <w:t>备注：投标报价得分四舍五入后，小数点后保留两位有效数；</w:t>
      </w:r>
    </w:p>
    <w:p>
      <w:pPr>
        <w:spacing w:line="360" w:lineRule="auto"/>
        <w:rPr>
          <w:rFonts w:ascii="宋体" w:hAnsi="宋体"/>
          <w:color w:val="000000" w:themeColor="text1"/>
        </w:rPr>
      </w:pPr>
      <w:r>
        <w:rPr>
          <w:rFonts w:hint="eastAsia" w:ascii="宋体" w:hAnsi="宋体"/>
          <w:color w:val="000000" w:themeColor="text1"/>
        </w:rPr>
        <w:t>小型和微型企业产品价格扣除（所投产品全部生产厂家为小微型企业才享受价格扣除）</w:t>
      </w:r>
    </w:p>
    <w:p>
      <w:pPr>
        <w:spacing w:line="360" w:lineRule="auto"/>
        <w:rPr>
          <w:rFonts w:ascii="宋体" w:hAnsi="宋体"/>
          <w:color w:val="000000" w:themeColor="text1"/>
        </w:rPr>
      </w:pPr>
      <w:r>
        <w:rPr>
          <w:rFonts w:hint="eastAsia" w:ascii="宋体" w:hAnsi="宋体"/>
          <w:color w:val="000000" w:themeColor="text1"/>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rPr>
      </w:pPr>
      <w:r>
        <w:rPr>
          <w:rFonts w:hint="eastAsia" w:ascii="宋体" w:hAnsi="宋体"/>
          <w:color w:val="000000" w:themeColor="text1"/>
        </w:rPr>
        <w:t>3.2 《政府采购促进中小企业发展暂行办法》所称中小企业（含中型、小型、微型企业，下同）应当同时符合以下条件：</w:t>
      </w:r>
    </w:p>
    <w:p>
      <w:pPr>
        <w:spacing w:line="360" w:lineRule="auto"/>
        <w:rPr>
          <w:rFonts w:ascii="宋体" w:hAnsi="宋体"/>
          <w:color w:val="000000" w:themeColor="text1"/>
        </w:rPr>
      </w:pPr>
      <w:r>
        <w:rPr>
          <w:rFonts w:hint="eastAsia" w:ascii="宋体" w:hAnsi="宋体"/>
          <w:color w:val="000000" w:themeColor="text1"/>
        </w:rPr>
        <w:t xml:space="preserve">3.2.1符合中小企业划分标准； </w:t>
      </w:r>
    </w:p>
    <w:p>
      <w:pPr>
        <w:spacing w:line="360" w:lineRule="auto"/>
        <w:rPr>
          <w:rFonts w:ascii="宋体" w:hAnsi="宋体"/>
          <w:color w:val="000000" w:themeColor="text1"/>
        </w:rPr>
      </w:pPr>
      <w:r>
        <w:rPr>
          <w:rFonts w:hint="eastAsia" w:ascii="宋体" w:hAnsi="宋体"/>
          <w:color w:val="000000" w:themeColor="text1"/>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rPr>
      </w:pPr>
      <w:r>
        <w:rPr>
          <w:rFonts w:hint="eastAsia" w:ascii="宋体" w:hAnsi="宋体"/>
          <w:color w:val="000000" w:themeColor="text1"/>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rPr>
      </w:pPr>
      <w:r>
        <w:rPr>
          <w:rFonts w:hint="eastAsia" w:ascii="宋体" w:hAnsi="宋体"/>
          <w:color w:val="000000" w:themeColor="text1"/>
        </w:rPr>
        <w:t>小型、微型企业提供中型企业制造的货物的，视同为中型企业。</w:t>
      </w:r>
    </w:p>
    <w:p>
      <w:pPr>
        <w:spacing w:line="360" w:lineRule="auto"/>
        <w:rPr>
          <w:rFonts w:ascii="宋体" w:hAnsi="宋体"/>
          <w:color w:val="000000" w:themeColor="text1"/>
        </w:rPr>
      </w:pPr>
      <w:r>
        <w:rPr>
          <w:rFonts w:hint="eastAsia" w:ascii="宋体" w:hAnsi="宋体"/>
          <w:color w:val="000000" w:themeColor="text1"/>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rPr>
      </w:pPr>
      <w:r>
        <w:rPr>
          <w:rFonts w:hint="eastAsia" w:ascii="宋体" w:hAnsi="宋体"/>
          <w:color w:val="000000" w:themeColor="text1"/>
        </w:rPr>
        <w:t>3.4 监狱企业视同小型、微型企业，享受评审中价格扣除。</w:t>
      </w:r>
    </w:p>
    <w:p>
      <w:pPr>
        <w:spacing w:line="360" w:lineRule="auto"/>
        <w:rPr>
          <w:rFonts w:ascii="宋体" w:hAnsi="宋体"/>
          <w:color w:val="000000" w:themeColor="text1"/>
        </w:rPr>
      </w:pPr>
      <w:r>
        <w:rPr>
          <w:rFonts w:hint="eastAsia" w:ascii="宋体" w:hAnsi="宋体"/>
          <w:color w:val="000000" w:themeColor="text1"/>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rPr>
      </w:pPr>
      <w:r>
        <w:rPr>
          <w:rFonts w:hint="eastAsia" w:ascii="宋体" w:hAnsi="宋体"/>
          <w:color w:val="000000" w:themeColor="text1"/>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rPr>
      </w:pPr>
      <w:r>
        <w:rPr>
          <w:rFonts w:hint="eastAsia" w:ascii="宋体" w:hAnsi="宋体"/>
          <w:color w:val="000000" w:themeColor="text1"/>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rPr>
      </w:pPr>
      <w:bookmarkStart w:id="153" w:name="_Toc432682726"/>
      <w:bookmarkStart w:id="154" w:name="_Toc430771059"/>
      <w:bookmarkStart w:id="155" w:name="_Toc467987849"/>
      <w:bookmarkStart w:id="156" w:name="_Toc491658677"/>
      <w:bookmarkStart w:id="157" w:name="_Toc479991608"/>
      <w:bookmarkStart w:id="158" w:name="_Toc480010734"/>
      <w:bookmarkStart w:id="159" w:name="_Toc500861024"/>
      <w:bookmarkStart w:id="160" w:name="_Toc468157562"/>
      <w:bookmarkStart w:id="161" w:name="_Toc468606055"/>
      <w:bookmarkStart w:id="162" w:name="_Toc467236766"/>
      <w:bookmarkStart w:id="163" w:name="_Toc480021079"/>
      <w:bookmarkStart w:id="164" w:name="_Toc480020283"/>
      <w:bookmarkStart w:id="165" w:name="_Toc26066260"/>
      <w:bookmarkStart w:id="166" w:name="_Toc6727972"/>
      <w:bookmarkStart w:id="167" w:name="_Toc500861027"/>
      <w:bookmarkStart w:id="168" w:name="_Toc491658680"/>
      <w:bookmarkStart w:id="169" w:name="_Toc6397151"/>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p>
      <w:pPr>
        <w:spacing w:line="360" w:lineRule="auto"/>
        <w:jc w:val="center"/>
        <w:rPr>
          <w:rFonts w:ascii="宋体" w:hAnsi="宋体"/>
          <w:b/>
          <w:color w:val="000000" w:themeColor="text1"/>
        </w:rPr>
      </w:pPr>
    </w:p>
    <w:bookmarkEnd w:id="153"/>
    <w:bookmarkEnd w:id="154"/>
    <w:p>
      <w:pPr>
        <w:pStyle w:val="2"/>
        <w:numPr>
          <w:ilvl w:val="0"/>
          <w:numId w:val="0"/>
        </w:numPr>
        <w:rPr>
          <w:color w:val="000000" w:themeColor="text1"/>
          <w:sz w:val="24"/>
        </w:rPr>
      </w:pPr>
      <w:bookmarkStart w:id="170" w:name="_Toc500843104"/>
      <w:bookmarkStart w:id="171" w:name="_Toc15683"/>
      <w:bookmarkStart w:id="172" w:name="_Toc430185803"/>
      <w:bookmarkStart w:id="173" w:name="_Toc430771060"/>
      <w:r>
        <w:rPr>
          <w:rFonts w:hint="eastAsia"/>
          <w:color w:val="000000" w:themeColor="text1"/>
          <w:sz w:val="24"/>
        </w:rPr>
        <w:t>政府采购政策</w:t>
      </w:r>
      <w:bookmarkEnd w:id="170"/>
      <w:bookmarkEnd w:id="171"/>
    </w:p>
    <w:p>
      <w:pPr>
        <w:spacing w:line="360" w:lineRule="auto"/>
        <w:rPr>
          <w:rFonts w:ascii="宋体" w:hAnsi="宋体"/>
          <w:color w:val="000000" w:themeColor="text1"/>
        </w:rPr>
      </w:pPr>
      <w:r>
        <w:rPr>
          <w:rFonts w:hint="eastAsia" w:ascii="宋体" w:hAnsi="宋体"/>
          <w:color w:val="000000" w:themeColor="text1"/>
        </w:rPr>
        <w:t>1．</w:t>
      </w:r>
      <w:bookmarkEnd w:id="172"/>
      <w:bookmarkEnd w:id="173"/>
      <w:r>
        <w:rPr>
          <w:rFonts w:hint="eastAsia"/>
          <w:color w:val="000000" w:themeColor="text1"/>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rPr>
      </w:pPr>
      <w:bookmarkStart w:id="174" w:name="_Toc430185804"/>
      <w:bookmarkStart w:id="175" w:name="_Toc430771061"/>
      <w:r>
        <w:rPr>
          <w:rFonts w:hint="eastAsia" w:ascii="宋体" w:hAnsi="宋体"/>
          <w:color w:val="000000" w:themeColor="text1"/>
        </w:rPr>
        <w:t>2．若采购产品属政府强制采购节能产品的，投标人所投产品应已列入最新一期的《节能产品政府采购清单》（该清单投标人可查询中国政府采购网</w:t>
      </w:r>
      <w:r>
        <w:rPr>
          <w:rFonts w:ascii="宋体" w:hAnsi="宋体"/>
          <w:color w:val="000000" w:themeColor="text1"/>
        </w:rPr>
        <w:t>http://www.ccgp.gov.cn</w:t>
      </w:r>
      <w:r>
        <w:rPr>
          <w:rFonts w:hint="eastAsia" w:ascii="宋体" w:hAnsi="宋体"/>
          <w:color w:val="000000" w:themeColor="text1"/>
        </w:rPr>
        <w:t>）。</w:t>
      </w:r>
      <w:r>
        <w:rPr>
          <w:rFonts w:ascii="宋体" w:hAnsi="宋体"/>
          <w:color w:val="000000" w:themeColor="text1"/>
        </w:rPr>
        <w:t xml:space="preserve"> </w:t>
      </w:r>
      <w:r>
        <w:rPr>
          <w:rFonts w:hint="eastAsia" w:ascii="宋体" w:hAnsi="宋体"/>
          <w:color w:val="000000" w:themeColor="text1"/>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rPr>
      </w:pPr>
      <w:bookmarkStart w:id="176" w:name="_Toc430185805"/>
      <w:bookmarkStart w:id="177" w:name="_Toc430771062"/>
      <w:r>
        <w:rPr>
          <w:rFonts w:hint="eastAsia" w:ascii="宋体" w:hAnsi="宋体"/>
          <w:color w:val="000000" w:themeColor="text1"/>
        </w:rPr>
        <w:t>3. 根据《财政部、国家环保总局联合印发</w:t>
      </w:r>
      <w:r>
        <w:rPr>
          <w:rFonts w:ascii="宋体" w:hAnsi="宋体"/>
          <w:color w:val="000000" w:themeColor="text1"/>
        </w:rPr>
        <w:t>&lt;</w:t>
      </w:r>
      <w:r>
        <w:rPr>
          <w:rFonts w:hint="eastAsia" w:ascii="宋体" w:hAnsi="宋体"/>
          <w:color w:val="000000" w:themeColor="text1"/>
        </w:rPr>
        <w:t>关于环境标志产品政府采购实施意见</w:t>
      </w:r>
      <w:r>
        <w:rPr>
          <w:rFonts w:ascii="宋体" w:hAnsi="宋体"/>
          <w:color w:val="000000" w:themeColor="text1"/>
        </w:rPr>
        <w:t>&gt;</w:t>
      </w:r>
      <w:r>
        <w:rPr>
          <w:rFonts w:hint="eastAsia" w:ascii="宋体" w:hAnsi="宋体"/>
          <w:color w:val="000000" w:themeColor="text1"/>
        </w:rPr>
        <w:t>》（财库</w:t>
      </w:r>
      <w:r>
        <w:rPr>
          <w:rFonts w:ascii="宋体" w:hAnsi="宋体"/>
          <w:color w:val="000000" w:themeColor="text1"/>
        </w:rPr>
        <w:t>[2006]90</w:t>
      </w:r>
      <w:r>
        <w:rPr>
          <w:rFonts w:hint="eastAsia" w:ascii="宋体" w:hAnsi="宋体"/>
          <w:color w:val="000000" w:themeColor="text1"/>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Style w:val="58"/>
          <w:rFonts w:ascii="宋体" w:hAnsi="宋体"/>
          <w:color w:val="000000" w:themeColor="text1"/>
        </w:rPr>
        <w:t>http://www.ccgp.gov.cn</w:t>
      </w:r>
      <w:r>
        <w:rPr>
          <w:rStyle w:val="58"/>
          <w:rFonts w:ascii="宋体" w:hAnsi="宋体"/>
          <w:color w:val="000000" w:themeColor="text1"/>
        </w:rPr>
        <w:fldChar w:fldCharType="end"/>
      </w:r>
      <w:r>
        <w:rPr>
          <w:rFonts w:ascii="宋体" w:hAnsi="宋体"/>
          <w:color w:val="000000" w:themeColor="text1"/>
        </w:rPr>
        <w:t>/</w:t>
      </w:r>
      <w:r>
        <w:rPr>
          <w:rFonts w:hint="eastAsia" w:ascii="宋体" w:hAnsi="宋体"/>
          <w:color w:val="000000" w:themeColor="text1"/>
        </w:rPr>
        <w:t>）、国家环境保护总局网（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Style w:val="58"/>
          <w:rFonts w:ascii="宋体" w:hAnsi="宋体"/>
          <w:color w:val="000000" w:themeColor="text1"/>
        </w:rPr>
        <w:t>http://www.sepa.gov.cn</w:t>
      </w:r>
      <w:r>
        <w:rPr>
          <w:rStyle w:val="58"/>
          <w:rFonts w:ascii="宋体" w:hAnsi="宋体"/>
          <w:color w:val="000000" w:themeColor="text1"/>
        </w:rPr>
        <w:fldChar w:fldCharType="end"/>
      </w:r>
      <w:r>
        <w:rPr>
          <w:rFonts w:ascii="宋体" w:hAnsi="宋体"/>
          <w:color w:val="000000" w:themeColor="text1"/>
        </w:rPr>
        <w:t>/</w:t>
      </w:r>
      <w:r>
        <w:rPr>
          <w:rFonts w:hint="eastAsia" w:ascii="宋体" w:hAnsi="宋体"/>
          <w:color w:val="000000" w:themeColor="text1"/>
        </w:rPr>
        <w:t>）、中国绿色采购网（</w:t>
      </w:r>
      <w:r>
        <w:rPr>
          <w:color w:val="000000" w:themeColor="text1"/>
        </w:rPr>
        <w:fldChar w:fldCharType="begin"/>
      </w:r>
      <w:r>
        <w:rPr>
          <w:color w:val="000000" w:themeColor="text1"/>
        </w:rPr>
        <w:instrText xml:space="preserve"> HYPERLINK "http://www.cgpn.cn" </w:instrText>
      </w:r>
      <w:r>
        <w:rPr>
          <w:color w:val="000000" w:themeColor="text1"/>
        </w:rPr>
        <w:fldChar w:fldCharType="separate"/>
      </w:r>
      <w:r>
        <w:rPr>
          <w:rStyle w:val="58"/>
          <w:rFonts w:ascii="宋体" w:hAnsi="宋体"/>
          <w:color w:val="000000" w:themeColor="text1"/>
        </w:rPr>
        <w:t>http://www.cgpn.cn</w:t>
      </w:r>
      <w:r>
        <w:rPr>
          <w:rStyle w:val="58"/>
          <w:rFonts w:ascii="宋体" w:hAnsi="宋体"/>
          <w:color w:val="000000" w:themeColor="text1"/>
        </w:rPr>
        <w:fldChar w:fldCharType="end"/>
      </w:r>
      <w:r>
        <w:rPr>
          <w:rFonts w:ascii="宋体" w:hAnsi="宋体"/>
          <w:color w:val="000000" w:themeColor="text1"/>
        </w:rPr>
        <w:t>/</w:t>
      </w:r>
      <w:r>
        <w:rPr>
          <w:rFonts w:hint="eastAsia" w:ascii="宋体" w:hAnsi="宋体"/>
          <w:color w:val="000000" w:themeColor="text1"/>
        </w:rPr>
        <w:t>）上发布。</w:t>
      </w:r>
      <w:bookmarkEnd w:id="176"/>
      <w:bookmarkEnd w:id="177"/>
    </w:p>
    <w:p>
      <w:pPr>
        <w:spacing w:line="360" w:lineRule="auto"/>
        <w:rPr>
          <w:rFonts w:ascii="宋体" w:hAnsi="宋体"/>
          <w:color w:val="000000" w:themeColor="text1"/>
        </w:rPr>
      </w:pPr>
      <w:bookmarkStart w:id="178" w:name="_Toc430185806"/>
      <w:bookmarkStart w:id="179" w:name="_Toc430771063"/>
      <w:r>
        <w:rPr>
          <w:rFonts w:hint="eastAsia" w:ascii="宋体" w:hAnsi="宋体"/>
          <w:color w:val="000000" w:themeColor="text1"/>
        </w:rPr>
        <w:t>4．</w:t>
      </w:r>
      <w:bookmarkEnd w:id="178"/>
      <w:bookmarkEnd w:id="179"/>
      <w:r>
        <w:rPr>
          <w:rFonts w:hint="eastAsia" w:ascii="宋体" w:hAnsi="宋体" w:eastAsia="宋体" w:cs="宋体"/>
          <w:color w:val="000000" w:themeColor="text1"/>
        </w:rPr>
        <w:t>根据《关于印发《政府采购促进中小企业发展管理方法》的通知》（财库[2020]46号）的规定，投标人投标时需注意：</w:t>
      </w:r>
    </w:p>
    <w:p>
      <w:pPr>
        <w:spacing w:line="360" w:lineRule="auto"/>
        <w:rPr>
          <w:rFonts w:ascii="宋体" w:hAnsi="宋体"/>
          <w:color w:val="000000" w:themeColor="text1"/>
        </w:rPr>
      </w:pPr>
      <w:r>
        <w:rPr>
          <w:rFonts w:hint="eastAsia" w:ascii="宋体" w:hAnsi="宋体"/>
          <w:color w:val="000000" w:themeColor="text1"/>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rPr>
        <w:t>[2011]300</w:t>
      </w:r>
      <w:r>
        <w:rPr>
          <w:rFonts w:hint="eastAsia" w:ascii="宋体" w:hAnsi="宋体"/>
          <w:color w:val="000000" w:themeColor="text1"/>
        </w:rPr>
        <w:t>号）执行。</w:t>
      </w:r>
    </w:p>
    <w:p>
      <w:pPr>
        <w:spacing w:line="360" w:lineRule="auto"/>
        <w:rPr>
          <w:rFonts w:ascii="宋体" w:hAnsi="宋体"/>
          <w:color w:val="000000" w:themeColor="text1"/>
        </w:rPr>
      </w:pPr>
      <w:r>
        <w:rPr>
          <w:rFonts w:hint="eastAsia" w:ascii="宋体" w:hAnsi="宋体"/>
          <w:color w:val="000000" w:themeColor="text1"/>
        </w:rPr>
        <w:t>4.2参加政府采购活动的中小企业投标时需提供《中小企业声明函》。否则不予认可。</w:t>
      </w:r>
    </w:p>
    <w:p>
      <w:pPr>
        <w:spacing w:line="360" w:lineRule="auto"/>
        <w:rPr>
          <w:rFonts w:hint="eastAsia" w:ascii="宋体" w:hAnsi="宋体"/>
          <w:color w:val="000000" w:themeColor="text1"/>
        </w:rPr>
      </w:pPr>
      <w:r>
        <w:rPr>
          <w:rFonts w:hint="eastAsia" w:ascii="宋体" w:hAnsi="宋体"/>
          <w:color w:val="000000" w:themeColor="text1"/>
        </w:rPr>
        <w:t>4.3根据财库〔</w:t>
      </w:r>
      <w:r>
        <w:rPr>
          <w:rFonts w:ascii="宋体" w:hAnsi="宋体"/>
          <w:color w:val="000000" w:themeColor="text1"/>
        </w:rPr>
        <w:t xml:space="preserve"> 2014</w:t>
      </w:r>
      <w:r>
        <w:rPr>
          <w:rFonts w:hint="eastAsia" w:ascii="宋体" w:hAnsi="宋体"/>
          <w:color w:val="000000" w:themeColor="text1"/>
        </w:rPr>
        <w:t>〕</w:t>
      </w:r>
      <w:r>
        <w:rPr>
          <w:rFonts w:ascii="宋体" w:hAnsi="宋体"/>
          <w:color w:val="000000" w:themeColor="text1"/>
        </w:rPr>
        <w:t xml:space="preserve"> 68 </w:t>
      </w:r>
      <w:r>
        <w:rPr>
          <w:rFonts w:hint="eastAsia" w:ascii="宋体" w:hAnsi="宋体"/>
          <w:color w:val="000000" w:themeColor="text1"/>
        </w:rPr>
        <w:t>号《财政部</w:t>
      </w:r>
      <w:r>
        <w:rPr>
          <w:rFonts w:ascii="宋体" w:hAnsi="宋体"/>
          <w:color w:val="000000" w:themeColor="text1"/>
        </w:rPr>
        <w:t xml:space="preserve"> </w:t>
      </w:r>
      <w:r>
        <w:rPr>
          <w:rFonts w:hint="eastAsia" w:ascii="宋体" w:hAnsi="宋体"/>
          <w:color w:val="000000" w:themeColor="text1"/>
        </w:rPr>
        <w:t>司法部关于政府采购支持监狱企业发展有关问题的</w:t>
      </w:r>
      <w:r>
        <w:rPr>
          <w:rFonts w:ascii="宋体" w:hAnsi="宋体"/>
          <w:color w:val="000000" w:themeColor="text1"/>
        </w:rPr>
        <w:t xml:space="preserve"> </w:t>
      </w:r>
      <w:r>
        <w:rPr>
          <w:rFonts w:hint="eastAsia" w:ascii="宋体" w:hAnsi="宋体"/>
          <w:color w:val="000000" w:themeColor="text1"/>
        </w:rPr>
        <w:t>通知》，监狱企业视同小微企业。监狱企业是指由司法部认定的为罪犯、戒毒人员提供生产</w:t>
      </w:r>
      <w:r>
        <w:rPr>
          <w:rFonts w:ascii="宋体" w:hAnsi="宋体"/>
          <w:color w:val="000000" w:themeColor="text1"/>
        </w:rPr>
        <w:t xml:space="preserve"> </w:t>
      </w:r>
      <w:r>
        <w:rPr>
          <w:rFonts w:hint="eastAsia" w:ascii="宋体" w:hAnsi="宋体"/>
          <w:color w:val="000000" w:themeColor="text1"/>
        </w:rPr>
        <w:t>项目和劳动对象，且全部产权属于司法部监狱管理局、戒毒管理局、直属煤矿管理局，各省、自治区、直辖市监狱管理局、戒毒管理局，各地</w:t>
      </w:r>
      <w:r>
        <w:rPr>
          <w:rFonts w:ascii="宋体" w:hAnsi="宋体"/>
          <w:color w:val="000000" w:themeColor="text1"/>
        </w:rPr>
        <w:t>(</w:t>
      </w:r>
      <w:r>
        <w:rPr>
          <w:rFonts w:hint="eastAsia" w:ascii="宋体" w:hAnsi="宋体"/>
          <w:color w:val="000000" w:themeColor="text1"/>
        </w:rPr>
        <w:t>设区的市</w:t>
      </w:r>
      <w:r>
        <w:rPr>
          <w:rFonts w:ascii="宋体" w:hAnsi="宋体"/>
          <w:color w:val="000000" w:themeColor="text1"/>
        </w:rPr>
        <w:t>)</w:t>
      </w:r>
      <w:r>
        <w:rPr>
          <w:rFonts w:hint="eastAsia" w:ascii="宋体" w:hAnsi="宋体"/>
          <w:color w:val="000000" w:themeColor="text1"/>
        </w:rPr>
        <w:t>监狱、强制隔离戒毒所、</w:t>
      </w:r>
      <w:r>
        <w:rPr>
          <w:rFonts w:ascii="宋体" w:hAnsi="宋体"/>
          <w:color w:val="000000" w:themeColor="text1"/>
        </w:rPr>
        <w:t xml:space="preserve"> </w:t>
      </w:r>
      <w:r>
        <w:rPr>
          <w:rFonts w:hint="eastAsia" w:ascii="宋体" w:hAnsi="宋体"/>
          <w:color w:val="000000" w:themeColor="text1"/>
        </w:rPr>
        <w:t>戒毒康复所，以及新疆生产建设兵团监狱管理局、戒毒管理局的企业。监狱企业投标时，</w:t>
      </w:r>
      <w:r>
        <w:rPr>
          <w:rFonts w:ascii="宋体" w:hAnsi="宋体"/>
          <w:color w:val="000000" w:themeColor="text1"/>
        </w:rPr>
        <w:t xml:space="preserve"> </w:t>
      </w:r>
      <w:r>
        <w:rPr>
          <w:rFonts w:hint="eastAsia" w:ascii="宋体" w:hAnsi="宋体"/>
          <w:color w:val="000000" w:themeColor="text1"/>
        </w:rPr>
        <w:t>提供由省级以上监狱管理局、戒毒管理局</w:t>
      </w:r>
      <w:r>
        <w:rPr>
          <w:rFonts w:ascii="宋体" w:hAnsi="宋体"/>
          <w:color w:val="000000" w:themeColor="text1"/>
        </w:rPr>
        <w:t>(</w:t>
      </w:r>
      <w:r>
        <w:rPr>
          <w:rFonts w:hint="eastAsia" w:ascii="宋体" w:hAnsi="宋体"/>
          <w:color w:val="000000" w:themeColor="text1"/>
        </w:rPr>
        <w:t>含新疆生产建设兵团</w:t>
      </w:r>
      <w:r>
        <w:rPr>
          <w:rFonts w:ascii="宋体" w:hAnsi="宋体"/>
          <w:color w:val="000000" w:themeColor="text1"/>
        </w:rPr>
        <w:t>)</w:t>
      </w:r>
      <w:r>
        <w:rPr>
          <w:rFonts w:hint="eastAsia" w:ascii="宋体" w:hAnsi="宋体"/>
          <w:color w:val="000000" w:themeColor="text1"/>
        </w:rPr>
        <w:t>出具的属于监狱企业的证明文件，不再提供《中小微企业声明函》。</w:t>
      </w:r>
    </w:p>
    <w:p>
      <w:pPr>
        <w:spacing w:line="360" w:lineRule="auto"/>
        <w:rPr>
          <w:rFonts w:hint="default" w:ascii="宋体" w:hAnsi="宋体" w:eastAsia="宋体"/>
          <w:color w:val="000000" w:themeColor="text1"/>
          <w:lang w:val="en-US" w:eastAsia="zh-CN"/>
        </w:rPr>
      </w:pPr>
      <w:r>
        <w:rPr>
          <w:rFonts w:hint="eastAsia" w:ascii="宋体" w:hAnsi="宋体"/>
          <w:color w:val="000000" w:themeColor="text1"/>
          <w:lang w:val="en-US" w:eastAsia="zh-CN"/>
        </w:rPr>
        <w:t>4.4</w:t>
      </w:r>
      <w:r>
        <w:rPr>
          <w:rFonts w:hint="eastAsia" w:ascii="宋体" w:hAnsi="宋体" w:eastAsia="宋体" w:cs="宋体"/>
          <w:bCs/>
          <w:color w:val="000000" w:themeColor="text1"/>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rPr>
      </w:pPr>
      <w:r>
        <w:rPr>
          <w:rFonts w:hint="eastAsia" w:ascii="宋体" w:hAnsi="宋体"/>
          <w:color w:val="000000" w:themeColor="text1"/>
        </w:rPr>
        <w:t>4.</w:t>
      </w:r>
      <w:r>
        <w:rPr>
          <w:rFonts w:hint="eastAsia" w:ascii="宋体" w:hAnsi="宋体"/>
          <w:color w:val="000000" w:themeColor="text1"/>
          <w:lang w:val="en-US" w:eastAsia="zh-CN"/>
        </w:rPr>
        <w:t>5</w:t>
      </w:r>
      <w:r>
        <w:rPr>
          <w:rFonts w:hint="eastAsia" w:ascii="宋体" w:hAnsi="宋体"/>
          <w:color w:val="000000" w:themeColor="text1"/>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ascii="宋体" w:hAnsi="宋体"/>
                <w:color w:val="000000" w:themeColor="text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对小型和微型企业产品的价格扣除</w:t>
            </w:r>
            <w:r>
              <w:rPr>
                <w:rFonts w:ascii="宋体" w:hAnsi="宋体"/>
                <w:color w:val="000000" w:themeColor="text1"/>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评标价</w:t>
            </w:r>
            <w:r>
              <w:rPr>
                <w:rFonts w:ascii="宋体" w:hAnsi="宋体"/>
                <w:color w:val="000000" w:themeColor="text1"/>
              </w:rPr>
              <w:t>=</w:t>
            </w:r>
            <w:r>
              <w:rPr>
                <w:rFonts w:hint="eastAsia" w:ascii="宋体" w:hAnsi="宋体"/>
                <w:color w:val="000000" w:themeColor="text1"/>
              </w:rPr>
              <w:t>总投标报价</w:t>
            </w:r>
            <w:r>
              <w:rPr>
                <w:rFonts w:ascii="宋体" w:hAnsi="宋体"/>
                <w:color w:val="000000" w:themeColor="text1"/>
              </w:rPr>
              <w:t>-</w:t>
            </w:r>
            <w:r>
              <w:rPr>
                <w:rFonts w:hint="eastAsia" w:ascii="宋体" w:hAnsi="宋体"/>
                <w:color w:val="000000" w:themeColor="text1"/>
              </w:rPr>
              <w:t>小型和微型企业产品的价格×</w:t>
            </w:r>
            <w:r>
              <w:rPr>
                <w:rFonts w:ascii="宋体" w:hAnsi="宋体"/>
                <w:color w:val="000000" w:themeColor="text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ascii="宋体" w:hAnsi="宋体"/>
                <w:color w:val="000000" w:themeColor="text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对小型和微型企业产品的价格扣除</w:t>
            </w:r>
            <w:r>
              <w:rPr>
                <w:rFonts w:ascii="宋体" w:hAnsi="宋体"/>
                <w:color w:val="000000" w:themeColor="text1"/>
              </w:rPr>
              <w:t>6%(</w:t>
            </w:r>
            <w:r>
              <w:rPr>
                <w:rFonts w:hint="eastAsia" w:ascii="宋体" w:hAnsi="宋体"/>
                <w:color w:val="000000" w:themeColor="text1"/>
              </w:rPr>
              <w:t>不再享受序号</w:t>
            </w:r>
            <w:r>
              <w:rPr>
                <w:rFonts w:ascii="宋体" w:hAnsi="宋体"/>
                <w:color w:val="000000" w:themeColor="text1"/>
              </w:rPr>
              <w:t>3</w:t>
            </w:r>
            <w:r>
              <w:rPr>
                <w:rFonts w:hint="eastAsia" w:ascii="宋体" w:hAnsi="宋体"/>
                <w:color w:val="000000" w:themeColor="text1"/>
              </w:rPr>
              <w:t>的价格折扣</w:t>
            </w:r>
            <w:r>
              <w:rPr>
                <w:rFonts w:ascii="宋体" w:hAnsi="宋体"/>
                <w:color w:val="000000" w:themeColor="text1"/>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ascii="宋体" w:hAnsi="宋体"/>
                <w:color w:val="000000" w:themeColor="text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联合体一方为小型、微型企业且小型、微型企业协议合同金额占联合体协议合同总金额</w:t>
            </w:r>
            <w:r>
              <w:rPr>
                <w:rFonts w:ascii="宋体" w:hAnsi="宋体"/>
                <w:color w:val="000000" w:themeColor="text1"/>
              </w:rPr>
              <w:t>30%</w:t>
            </w:r>
            <w:r>
              <w:rPr>
                <w:rFonts w:hint="eastAsia" w:ascii="宋体" w:hAnsi="宋体"/>
                <w:color w:val="000000" w:themeColor="text1"/>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对联合体总金额扣除</w:t>
            </w:r>
            <w:r>
              <w:rPr>
                <w:rFonts w:ascii="宋体" w:hAnsi="宋体"/>
                <w:color w:val="000000" w:themeColor="text1"/>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rPr>
            </w:pPr>
            <w:r>
              <w:rPr>
                <w:rFonts w:hint="eastAsia" w:ascii="宋体" w:hAnsi="宋体"/>
                <w:color w:val="000000" w:themeColor="text1"/>
              </w:rPr>
              <w:t>评标价</w:t>
            </w:r>
            <w:r>
              <w:rPr>
                <w:rFonts w:ascii="宋体" w:hAnsi="宋体"/>
                <w:color w:val="000000" w:themeColor="text1"/>
              </w:rPr>
              <w:t>=</w:t>
            </w:r>
            <w:r>
              <w:rPr>
                <w:rFonts w:hint="eastAsia" w:ascii="宋体" w:hAnsi="宋体"/>
                <w:color w:val="000000" w:themeColor="text1"/>
              </w:rPr>
              <w:t>总投标报价×（</w:t>
            </w:r>
            <w:r>
              <w:rPr>
                <w:rFonts w:ascii="宋体" w:hAnsi="宋体"/>
                <w:color w:val="000000" w:themeColor="text1"/>
                <w:u w:val="single"/>
              </w:rPr>
              <w:t>1-2%</w:t>
            </w:r>
            <w:r>
              <w:rPr>
                <w:rFonts w:hint="eastAsia" w:ascii="宋体" w:hAnsi="宋体"/>
                <w:color w:val="000000" w:themeColor="text1"/>
              </w:rPr>
              <w:t>）</w:t>
            </w:r>
          </w:p>
        </w:tc>
      </w:tr>
    </w:tbl>
    <w:p>
      <w:pPr>
        <w:spacing w:line="360" w:lineRule="auto"/>
        <w:rPr>
          <w:rFonts w:ascii="宋体" w:hAnsi="宋体"/>
          <w:color w:val="000000" w:themeColor="text1"/>
        </w:rPr>
      </w:pPr>
    </w:p>
    <w:p>
      <w:pPr>
        <w:widowControl/>
        <w:tabs>
          <w:tab w:val="left" w:pos="753"/>
        </w:tabs>
        <w:adjustRightInd w:val="0"/>
        <w:snapToGrid w:val="0"/>
        <w:spacing w:line="360" w:lineRule="auto"/>
        <w:ind w:left="753" w:hanging="753"/>
        <w:rPr>
          <w:rFonts w:ascii="宋体" w:hAnsi="宋体" w:cs="Arial"/>
          <w:color w:val="000000" w:themeColor="text1"/>
          <w:szCs w:val="21"/>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4"/>
        <w:numPr>
          <w:ilvl w:val="0"/>
          <w:numId w:val="0"/>
        </w:numPr>
        <w:spacing w:beforeLines="0"/>
        <w:rPr>
          <w:rFonts w:ascii="宋体" w:hAnsi="宋体" w:eastAsia="宋体"/>
          <w:b/>
          <w:color w:val="000000" w:themeColor="text1"/>
        </w:rPr>
      </w:pPr>
      <w:bookmarkStart w:id="180" w:name="_Hlt21939000"/>
      <w:bookmarkEnd w:id="180"/>
      <w:bookmarkStart w:id="181" w:name="_Toc339362309"/>
      <w:bookmarkStart w:id="182" w:name="_Toc350756459"/>
      <w:bookmarkStart w:id="183" w:name="_Toc336681944"/>
      <w:bookmarkStart w:id="184" w:name="_Toc342060383"/>
      <w:bookmarkStart w:id="185" w:name="_Toc330459994"/>
      <w:bookmarkStart w:id="186" w:name="_Toc339020104"/>
      <w:bookmarkStart w:id="187" w:name="_Toc365967081"/>
      <w:bookmarkStart w:id="188" w:name="_Toc337632367"/>
      <w:bookmarkStart w:id="189" w:name="_Toc331684047"/>
      <w:bookmarkStart w:id="190" w:name="_Toc340677079"/>
      <w:bookmarkStart w:id="191" w:name="_Toc333237797"/>
      <w:bookmarkStart w:id="192" w:name="_Toc349143598"/>
      <w:bookmarkStart w:id="193" w:name="_Toc332270355"/>
      <w:bookmarkStart w:id="194" w:name="_Toc333935696"/>
      <w:bookmarkStart w:id="195" w:name="_Toc341348347"/>
      <w:bookmarkStart w:id="196" w:name="_Toc345513910"/>
      <w:bookmarkStart w:id="197" w:name="_Toc365985187"/>
      <w:bookmarkStart w:id="198" w:name="_Toc340507451"/>
      <w:bookmarkStart w:id="199" w:name="_Toc331512907"/>
      <w:bookmarkStart w:id="200" w:name="_Toc374454610"/>
      <w:bookmarkStart w:id="201" w:name="_Toc339020024"/>
      <w:bookmarkStart w:id="202" w:name="_Toc349127635"/>
      <w:bookmarkStart w:id="203" w:name="_Toc336681589"/>
      <w:bookmarkStart w:id="204" w:name="_Toc339441096"/>
      <w:bookmarkStart w:id="205" w:name="_Toc339019898"/>
      <w:bookmarkStart w:id="206" w:name="_Toc340672878"/>
      <w:bookmarkStart w:id="207" w:name="_Toc339020242"/>
      <w:bookmarkStart w:id="208" w:name="_Toc333237686"/>
      <w:bookmarkStart w:id="209" w:name="_Toc332206717"/>
      <w:bookmarkStart w:id="210" w:name="_Toc350438758"/>
      <w:bookmarkStart w:id="211" w:name="_Toc333238642"/>
      <w:bookmarkStart w:id="212" w:name="_Toc333935355"/>
      <w:bookmarkStart w:id="213" w:name="_Toc366072538"/>
      <w:bookmarkStart w:id="214" w:name="_Toc342296769"/>
      <w:bookmarkStart w:id="215" w:name="_Toc2483"/>
      <w:r>
        <w:rPr>
          <w:rFonts w:hint="eastAsia" w:ascii="宋体" w:hAnsi="宋体" w:eastAsia="宋体"/>
          <w:b/>
          <w:color w:val="000000" w:themeColor="text1"/>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rPr>
        <w:t>合同书格式（参考范本）</w:t>
      </w:r>
      <w:bookmarkEnd w:id="215"/>
    </w:p>
    <w:p>
      <w:pPr>
        <w:spacing w:line="360" w:lineRule="auto"/>
        <w:ind w:firstLine="420" w:firstLineChars="200"/>
        <w:rPr>
          <w:rFonts w:ascii="宋体" w:hAnsi="宋体"/>
          <w:bCs/>
          <w:color w:val="000000" w:themeColor="text1"/>
        </w:rPr>
      </w:pPr>
      <w:r>
        <w:rPr>
          <w:rFonts w:hint="eastAsia" w:ascii="宋体" w:hAnsi="宋体"/>
          <w:bCs/>
          <w:color w:val="000000" w:themeColor="text1"/>
          <w:szCs w:val="21"/>
        </w:rPr>
        <w:t>甲乙双方根据</w:t>
      </w:r>
      <w:r>
        <w:rPr>
          <w:rFonts w:hint="eastAsia" w:ascii="宋体" w:hAnsi="宋体"/>
          <w:bCs/>
          <w:color w:val="000000" w:themeColor="text1"/>
          <w:szCs w:val="21"/>
          <w:u w:val="single"/>
        </w:rPr>
        <w:t xml:space="preserve">     </w:t>
      </w:r>
      <w:r>
        <w:rPr>
          <w:rFonts w:ascii="宋体" w:hAnsi="宋体"/>
          <w:bCs/>
          <w:color w:val="000000" w:themeColor="text1"/>
          <w:szCs w:val="21"/>
        </w:rPr>
        <w:t>年</w:t>
      </w:r>
      <w:r>
        <w:rPr>
          <w:rFonts w:hint="eastAsia" w:ascii="宋体" w:hAnsi="宋体"/>
          <w:bCs/>
          <w:color w:val="000000" w:themeColor="text1"/>
          <w:szCs w:val="21"/>
          <w:u w:val="single"/>
        </w:rPr>
        <w:t xml:space="preserve">    </w:t>
      </w:r>
      <w:r>
        <w:rPr>
          <w:rFonts w:ascii="宋体" w:hAnsi="宋体"/>
          <w:bCs/>
          <w:color w:val="000000" w:themeColor="text1"/>
          <w:szCs w:val="21"/>
        </w:rPr>
        <w:t>月</w:t>
      </w:r>
      <w:r>
        <w:rPr>
          <w:rFonts w:hint="eastAsia" w:ascii="宋体" w:hAnsi="宋体"/>
          <w:bCs/>
          <w:color w:val="000000" w:themeColor="text1"/>
          <w:szCs w:val="21"/>
          <w:u w:val="single"/>
        </w:rPr>
        <w:t xml:space="preserve">    </w:t>
      </w:r>
      <w:r>
        <w:rPr>
          <w:rFonts w:ascii="宋体" w:hAnsi="宋体"/>
          <w:bCs/>
          <w:color w:val="000000" w:themeColor="text1"/>
          <w:szCs w:val="21"/>
        </w:rPr>
        <w:t>日</w:t>
      </w:r>
      <w:r>
        <w:rPr>
          <w:rFonts w:hint="eastAsia" w:ascii="宋体" w:hAnsi="宋体" w:cs="宋体"/>
          <w:color w:val="000000" w:themeColor="text1"/>
          <w:szCs w:val="21"/>
          <w:u w:val="single"/>
        </w:rPr>
        <w:t xml:space="preserve">  采购项目名称  </w:t>
      </w:r>
      <w:r>
        <w:rPr>
          <w:rFonts w:hint="eastAsia" w:ascii="宋体" w:hAnsi="宋体"/>
          <w:bCs/>
          <w:color w:val="000000" w:themeColor="text1"/>
          <w:szCs w:val="21"/>
        </w:rPr>
        <w:t>（项目编号:</w:t>
      </w:r>
      <w:r>
        <w:rPr>
          <w:rFonts w:hint="eastAsia" w:hAnsi="宋体"/>
          <w:b/>
          <w:color w:val="000000" w:themeColor="text1"/>
          <w:sz w:val="32"/>
          <w:szCs w:val="32"/>
        </w:rPr>
        <w:t xml:space="preserve"> </w:t>
      </w:r>
      <w:r>
        <w:rPr>
          <w:rFonts w:hint="eastAsia" w:ascii="宋体" w:hAnsi="宋体"/>
          <w:b/>
          <w:color w:val="000000" w:themeColor="text1"/>
          <w:szCs w:val="21"/>
          <w:u w:val="single"/>
        </w:rPr>
        <w:t xml:space="preserve">       </w:t>
      </w:r>
      <w:r>
        <w:rPr>
          <w:rFonts w:hint="eastAsia" w:ascii="宋体" w:hAnsi="宋体"/>
          <w:bCs/>
          <w:color w:val="000000" w:themeColor="text1"/>
          <w:szCs w:val="21"/>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1. 项目名称：</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2. 服务范围：</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360" w:lineRule="auto"/>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 xml:space="preserve">            </w:t>
      </w:r>
      <w:r>
        <w:rPr>
          <w:rFonts w:hint="eastAsia" w:ascii="宋体" w:hAnsi="宋体"/>
          <w:bCs/>
          <w:color w:val="000000" w:themeColor="text1"/>
          <w:szCs w:val="21"/>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rPr>
      </w:pP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auto"/>
        <w:ind w:right="31" w:rightChars="15"/>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完工和验收</w:t>
      </w:r>
    </w:p>
    <w:p>
      <w:pPr>
        <w:tabs>
          <w:tab w:val="left" w:pos="1004"/>
        </w:tabs>
        <w:spacing w:line="36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1.服务期：</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auto"/>
        <w:ind w:right="31" w:rightChars="15"/>
        <w:rPr>
          <w:rFonts w:ascii="宋体" w:hAnsi="宋体"/>
          <w:bCs/>
          <w:color w:val="000000" w:themeColor="text1"/>
          <w:szCs w:val="21"/>
        </w:rPr>
      </w:pP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2.服务地点：</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auto"/>
        <w:ind w:left="1361" w:leftChars="428" w:right="31" w:rightChars="15"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3.验收时间：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auto"/>
        <w:ind w:right="31" w:rightChars="15"/>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4.服务验收方式：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spacing w:line="360" w:lineRule="auto"/>
        <w:ind w:right="31" w:rightChars="15" w:firstLine="1050" w:firstLineChars="500"/>
        <w:rPr>
          <w:rFonts w:ascii="宋体" w:hAnsi="宋体"/>
          <w:color w:val="000000" w:themeColor="text1"/>
          <w:szCs w:val="21"/>
        </w:rPr>
      </w:pPr>
      <w:r>
        <w:rPr>
          <w:rFonts w:hint="eastAsia" w:ascii="宋体" w:hAnsi="宋体"/>
          <w:color w:val="000000" w:themeColor="text1"/>
          <w:szCs w:val="21"/>
        </w:rPr>
        <w:t>5.验收标准：</w:t>
      </w:r>
    </w:p>
    <w:p>
      <w:pPr>
        <w:numPr>
          <w:ilvl w:val="6"/>
          <w:numId w:val="23"/>
        </w:numPr>
        <w:tabs>
          <w:tab w:val="left" w:pos="1680"/>
        </w:tabs>
        <w:spacing w:line="360" w:lineRule="auto"/>
        <w:ind w:left="1680" w:hanging="315"/>
        <w:rPr>
          <w:rFonts w:ascii="宋体" w:hAnsi="宋体"/>
          <w:bCs/>
          <w:color w:val="000000" w:themeColor="text1"/>
          <w:szCs w:val="21"/>
        </w:rPr>
      </w:pPr>
      <w:r>
        <w:rPr>
          <w:rFonts w:hint="eastAsia" w:ascii="宋体" w:hAnsi="宋体"/>
          <w:color w:val="000000" w:themeColor="text1"/>
          <w:szCs w:val="21"/>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360" w:lineRule="auto"/>
        <w:ind w:right="31" w:rightChars="15"/>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rPr>
      </w:pPr>
      <w:r>
        <w:rPr>
          <w:rFonts w:hint="eastAsia" w:ascii="宋体" w:hAnsi="宋体"/>
          <w:bCs/>
          <w:color w:val="000000" w:themeColor="text1"/>
          <w:szCs w:val="21"/>
        </w:rPr>
        <w:t>付款方式：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rPr>
      </w:pPr>
      <w:r>
        <w:rPr>
          <w:rFonts w:hint="eastAsia" w:ascii="宋体" w:hAnsi="宋体"/>
          <w:bCs/>
          <w:color w:val="000000" w:themeColor="text1"/>
          <w:szCs w:val="21"/>
        </w:rPr>
        <w:t>付款时间：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rPr>
      </w:pP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 xml:space="preserve">    2. 每推迟一天按总价的1%罚款。</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2. 甲方违反合同规定拒绝接货的，应当承担由此对乙方造成的损失。</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rPr>
        <w:t>1</w:t>
      </w:r>
      <w:r>
        <w:rPr>
          <w:rFonts w:hint="eastAsia" w:ascii="宋体" w:hAnsi="宋体"/>
          <w:bCs/>
          <w:color w:val="000000" w:themeColor="text1"/>
          <w:szCs w:val="21"/>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rPr>
      </w:pPr>
      <w:r>
        <w:rPr>
          <w:rFonts w:hint="eastAsia" w:ascii="宋体" w:hAnsi="宋体"/>
          <w:bCs/>
          <w:color w:val="000000" w:themeColor="text1"/>
          <w:szCs w:val="21"/>
        </w:rPr>
        <w:t xml:space="preserve">2. </w:t>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广东业信采购招标有限公司</w:t>
      </w:r>
      <w:r>
        <w:rPr>
          <w:rFonts w:hint="eastAsia" w:ascii="宋体" w:hAnsi="宋体"/>
          <w:bCs/>
          <w:color w:val="000000" w:themeColor="text1"/>
          <w:szCs w:val="21"/>
        </w:rPr>
        <w:t>备案；</w:t>
      </w:r>
      <w:r>
        <w:rPr>
          <w:rFonts w:ascii="宋体" w:hAnsi="宋体"/>
          <w:bCs/>
          <w:color w:val="000000" w:themeColor="text1"/>
          <w:szCs w:val="21"/>
        </w:rPr>
        <w:t xml:space="preserve"> </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 xml:space="preserve">第十二条  附则   </w:t>
      </w:r>
    </w:p>
    <w:p>
      <w:pPr>
        <w:tabs>
          <w:tab w:val="left" w:pos="1004"/>
        </w:tabs>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 xml:space="preserve"> 份，甲乙双方各执</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份。</w:t>
      </w:r>
    </w:p>
    <w:p>
      <w:pPr>
        <w:spacing w:line="360" w:lineRule="auto"/>
        <w:ind w:left="752" w:leftChars="358" w:firstLine="420"/>
        <w:rPr>
          <w:rFonts w:ascii="宋体" w:hAnsi="宋体"/>
          <w:bCs/>
          <w:color w:val="000000" w:themeColor="text1"/>
          <w:szCs w:val="21"/>
        </w:rPr>
      </w:pPr>
    </w:p>
    <w:p>
      <w:pPr>
        <w:spacing w:line="360" w:lineRule="auto"/>
        <w:ind w:left="752" w:leftChars="358" w:firstLine="420"/>
        <w:rPr>
          <w:rFonts w:ascii="宋体" w:hAnsi="宋体"/>
          <w:bCs/>
          <w:color w:val="000000" w:themeColor="text1"/>
          <w:szCs w:val="21"/>
        </w:rPr>
      </w:pP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 xml:space="preserve">甲方：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乙方：</w:t>
      </w: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法定代表人：</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委托代理人：</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地址：</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地址：</w:t>
      </w: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开户银行：</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帐号：</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帐号</w:t>
      </w:r>
    </w:p>
    <w:p>
      <w:pPr>
        <w:tabs>
          <w:tab w:val="left" w:pos="1004"/>
          <w:tab w:val="left" w:pos="4267"/>
        </w:tabs>
        <w:spacing w:line="360" w:lineRule="auto"/>
        <w:rPr>
          <w:rFonts w:ascii="宋体" w:hAnsi="宋体"/>
          <w:bCs/>
          <w:color w:val="000000" w:themeColor="text1"/>
          <w:szCs w:val="21"/>
        </w:rPr>
      </w:pPr>
      <w:r>
        <w:rPr>
          <w:rFonts w:hint="eastAsia" w:ascii="宋体" w:hAnsi="宋体"/>
          <w:bCs/>
          <w:color w:val="000000" w:themeColor="text1"/>
          <w:szCs w:val="21"/>
        </w:rPr>
        <w:t>电话：</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电话：</w:t>
      </w:r>
    </w:p>
    <w:p>
      <w:pPr>
        <w:tabs>
          <w:tab w:val="left" w:pos="1004"/>
        </w:tabs>
        <w:spacing w:line="360" w:lineRule="auto"/>
        <w:ind w:firstLine="630" w:firstLineChars="300"/>
        <w:rPr>
          <w:rFonts w:ascii="宋体" w:hAnsi="宋体"/>
          <w:bCs/>
          <w:color w:val="000000" w:themeColor="text1"/>
          <w:szCs w:val="21"/>
        </w:rPr>
      </w:pPr>
      <w:r>
        <w:rPr>
          <w:rFonts w:hint="eastAsia" w:ascii="宋体" w:hAnsi="宋体"/>
          <w:bCs/>
          <w:color w:val="000000" w:themeColor="text1"/>
          <w:szCs w:val="21"/>
        </w:rPr>
        <w:t>年  月  日                              年  月  日</w:t>
      </w:r>
    </w:p>
    <w:p>
      <w:pPr>
        <w:tabs>
          <w:tab w:val="left" w:pos="1004"/>
        </w:tabs>
        <w:spacing w:line="440" w:lineRule="exact"/>
        <w:ind w:right="31" w:rightChars="15"/>
        <w:rPr>
          <w:rFonts w:ascii="宋体" w:hAnsi="宋体"/>
          <w:b/>
          <w:bCs/>
          <w:color w:val="000000" w:themeColor="text1"/>
          <w:szCs w:val="21"/>
        </w:rPr>
        <w:sectPr>
          <w:pgSz w:w="11906" w:h="16838"/>
          <w:pgMar w:top="1418" w:right="1474" w:bottom="1418" w:left="1474" w:header="851" w:footer="851" w:gutter="0"/>
          <w:cols w:space="720" w:num="1"/>
          <w:titlePg/>
          <w:docGrid w:linePitch="312" w:charSpace="0"/>
        </w:sectPr>
      </w:pPr>
    </w:p>
    <w:p>
      <w:pPr>
        <w:pStyle w:val="4"/>
        <w:numPr>
          <w:ilvl w:val="0"/>
          <w:numId w:val="0"/>
        </w:numPr>
        <w:spacing w:beforeLines="0"/>
        <w:rPr>
          <w:rFonts w:ascii="宋体" w:hAnsi="宋体" w:eastAsia="宋体"/>
          <w:b/>
          <w:color w:val="000000" w:themeColor="text1"/>
        </w:rPr>
      </w:pPr>
      <w:bookmarkStart w:id="217" w:name="_Toc333237798"/>
      <w:bookmarkStart w:id="218" w:name="_Toc332270356"/>
      <w:bookmarkStart w:id="219" w:name="_Toc339441097"/>
      <w:bookmarkStart w:id="220" w:name="_Toc349143599"/>
      <w:bookmarkStart w:id="221" w:name="_Toc491658678"/>
      <w:bookmarkStart w:id="222" w:name="_Toc339362310"/>
      <w:bookmarkStart w:id="223" w:name="_Toc337632368"/>
      <w:bookmarkStart w:id="224" w:name="_Toc339020025"/>
      <w:bookmarkStart w:id="225" w:name="_Toc332206718"/>
      <w:bookmarkStart w:id="226" w:name="_Toc345513911"/>
      <w:bookmarkStart w:id="227" w:name="_Toc340672879"/>
      <w:bookmarkStart w:id="228" w:name="_Toc339020105"/>
      <w:bookmarkStart w:id="229" w:name="_Toc333238643"/>
      <w:bookmarkStart w:id="230" w:name="_Toc330459995"/>
      <w:bookmarkStart w:id="231" w:name="_Toc333935356"/>
      <w:bookmarkStart w:id="232" w:name="_Toc341348348"/>
      <w:bookmarkStart w:id="233" w:name="_Toc500861025"/>
      <w:bookmarkStart w:id="234" w:name="_Toc340507452"/>
      <w:bookmarkStart w:id="235" w:name="_Toc339019899"/>
      <w:bookmarkStart w:id="236" w:name="_Toc342296770"/>
      <w:bookmarkStart w:id="237" w:name="_Toc349127636"/>
      <w:bookmarkStart w:id="238" w:name="_Toc331512908"/>
      <w:bookmarkStart w:id="239" w:name="_Toc333935697"/>
      <w:bookmarkStart w:id="240" w:name="_Toc366072539"/>
      <w:bookmarkStart w:id="241" w:name="_Toc172"/>
      <w:bookmarkStart w:id="242" w:name="_Toc339020243"/>
      <w:bookmarkStart w:id="243" w:name="_Toc336681590"/>
      <w:bookmarkStart w:id="244" w:name="_Toc350756460"/>
      <w:bookmarkStart w:id="245" w:name="_Toc365985188"/>
      <w:bookmarkStart w:id="246" w:name="_Toc333237687"/>
      <w:bookmarkStart w:id="247" w:name="_Toc365967082"/>
      <w:bookmarkStart w:id="248" w:name="_Toc331684048"/>
      <w:bookmarkStart w:id="249" w:name="_Toc340677080"/>
      <w:bookmarkStart w:id="250" w:name="_Toc350438759"/>
      <w:bookmarkStart w:id="251" w:name="_Toc336681945"/>
      <w:bookmarkStart w:id="252" w:name="_Toc342060384"/>
      <w:r>
        <w:rPr>
          <w:rFonts w:hint="eastAsia" w:ascii="宋体" w:hAnsi="宋体" w:eastAsia="宋体"/>
          <w:b/>
          <w:color w:val="000000" w:themeColor="text1"/>
        </w:rPr>
        <w:t>第六部分</w:t>
      </w:r>
      <w:bookmarkStart w:id="253" w:name="_Hlt97188172"/>
      <w:bookmarkEnd w:id="253"/>
      <w:r>
        <w:rPr>
          <w:rFonts w:hint="eastAsia" w:ascii="宋体" w:hAnsi="宋体" w:eastAsia="宋体"/>
          <w:b/>
          <w:color w:val="000000" w:themeColor="text1"/>
        </w:rPr>
        <w:t xml:space="preserve"> </w:t>
      </w:r>
      <w:r>
        <w:rPr>
          <w:rFonts w:ascii="宋体" w:hAnsi="宋体" w:eastAsia="宋体"/>
          <w:b/>
          <w:color w:val="000000" w:themeColor="text1"/>
        </w:rPr>
        <w:t xml:space="preserve"> </w:t>
      </w:r>
      <w:r>
        <w:rPr>
          <w:rFonts w:hint="eastAsia" w:ascii="宋体" w:hAnsi="宋体" w:eastAsia="宋体"/>
          <w:b/>
          <w:color w:val="000000" w:themeColor="text1"/>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rPr>
      </w:pPr>
    </w:p>
    <w:p>
      <w:pPr>
        <w:pStyle w:val="2"/>
        <w:numPr>
          <w:ilvl w:val="1"/>
          <w:numId w:val="0"/>
        </w:numPr>
        <w:rPr>
          <w:rFonts w:ascii="宋体" w:hAnsi="宋体"/>
          <w:color w:val="000000" w:themeColor="text1"/>
          <w:sz w:val="24"/>
        </w:rPr>
      </w:pPr>
      <w:bookmarkStart w:id="255" w:name="_Toc340507453"/>
      <w:bookmarkStart w:id="256" w:name="_Toc339020026"/>
      <w:bookmarkStart w:id="257" w:name="_Toc366072540"/>
      <w:bookmarkStart w:id="258" w:name="_Toc336681946"/>
      <w:bookmarkStart w:id="259" w:name="_Toc331684049"/>
      <w:bookmarkStart w:id="260" w:name="_Toc339020106"/>
      <w:bookmarkStart w:id="261" w:name="_Toc350438760"/>
      <w:bookmarkStart w:id="262" w:name="_Toc330459996"/>
      <w:bookmarkStart w:id="263" w:name="_Toc337632369"/>
      <w:bookmarkStart w:id="264" w:name="_Toc339019900"/>
      <w:bookmarkStart w:id="265" w:name="_Toc333237799"/>
      <w:bookmarkStart w:id="266" w:name="_Toc340677081"/>
      <w:bookmarkStart w:id="267" w:name="_Toc332270357"/>
      <w:bookmarkStart w:id="268" w:name="_Toc340672880"/>
      <w:bookmarkStart w:id="269" w:name="_Toc9303"/>
      <w:bookmarkStart w:id="270" w:name="_Toc350756461"/>
      <w:bookmarkStart w:id="271" w:name="_Toc342060385"/>
      <w:bookmarkStart w:id="272" w:name="_Toc339441098"/>
      <w:bookmarkStart w:id="273" w:name="_Toc365967083"/>
      <w:bookmarkStart w:id="274" w:name="_Toc342296771"/>
      <w:bookmarkStart w:id="275" w:name="_Toc336681591"/>
      <w:bookmarkStart w:id="276" w:name="_Toc341348349"/>
      <w:bookmarkStart w:id="277" w:name="_Toc349143600"/>
      <w:bookmarkStart w:id="278" w:name="_Toc333935698"/>
      <w:bookmarkStart w:id="279" w:name="_Toc345513912"/>
      <w:bookmarkStart w:id="280" w:name="_Toc332206719"/>
      <w:bookmarkStart w:id="281" w:name="_Toc333237688"/>
      <w:bookmarkStart w:id="282" w:name="_Toc339020244"/>
      <w:bookmarkStart w:id="283" w:name="_Toc339362311"/>
      <w:bookmarkStart w:id="284" w:name="_Toc333238644"/>
      <w:bookmarkStart w:id="285" w:name="_Toc331512909"/>
      <w:bookmarkStart w:id="286" w:name="_Toc349127637"/>
      <w:bookmarkStart w:id="287" w:name="_Toc333935357"/>
      <w:bookmarkStart w:id="288" w:name="_Toc365985189"/>
      <w:r>
        <w:rPr>
          <w:rFonts w:hint="eastAsia" w:ascii="宋体" w:hAnsi="宋体"/>
          <w:color w:val="000000" w:themeColor="text1"/>
          <w:sz w:val="24"/>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3"/>
        <w:rPr>
          <w:rFonts w:hAnsi="宋体"/>
          <w:bCs/>
          <w:color w:val="000000" w:themeColor="text1"/>
          <w:sz w:val="21"/>
        </w:rPr>
      </w:pPr>
    </w:p>
    <w:p>
      <w:pPr>
        <w:pStyle w:val="3"/>
        <w:spacing w:line="360" w:lineRule="auto"/>
        <w:rPr>
          <w:rFonts w:hAnsi="宋体"/>
          <w:bCs/>
          <w:color w:val="000000" w:themeColor="text1"/>
          <w:sz w:val="21"/>
        </w:rPr>
      </w:pPr>
      <w:r>
        <w:rPr>
          <w:rFonts w:hint="eastAsia" w:hAnsi="宋体"/>
          <w:bCs/>
          <w:color w:val="000000" w:themeColor="text1"/>
          <w:sz w:val="21"/>
        </w:rPr>
        <w:t>投标内容应当编有目录、页码，按页码排序并装订成册；一切未装订成册的磋商响应文件在开标、评标过程中若出现缺页、漏页等现象可能影响投标人评审结果的，后果将由投标人本人负责。</w:t>
      </w:r>
    </w:p>
    <w:p>
      <w:pPr>
        <w:pStyle w:val="3"/>
        <w:spacing w:line="360" w:lineRule="auto"/>
        <w:rPr>
          <w:rFonts w:hAnsi="宋体"/>
          <w:b/>
          <w:color w:val="000000" w:themeColor="text1"/>
          <w:sz w:val="21"/>
          <w:szCs w:val="21"/>
        </w:rPr>
      </w:pPr>
      <w:r>
        <w:rPr>
          <w:rFonts w:hint="eastAsia" w:hAnsi="宋体"/>
          <w:bCs/>
          <w:color w:val="000000" w:themeColor="text1"/>
          <w:sz w:val="21"/>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rPr>
        <w:t xml:space="preserve"> </w:t>
      </w:r>
    </w:p>
    <w:p>
      <w:pPr>
        <w:pStyle w:val="3"/>
        <w:rPr>
          <w:rFonts w:hAnsi="宋体"/>
          <w:bCs/>
          <w:color w:val="000000" w:themeColor="text1"/>
          <w:sz w:val="21"/>
        </w:rPr>
      </w:pPr>
    </w:p>
    <w:p>
      <w:pPr>
        <w:pStyle w:val="3"/>
        <w:rPr>
          <w:rFonts w:hAnsi="宋体"/>
          <w:bCs/>
          <w:color w:val="000000" w:themeColor="text1"/>
          <w:sz w:val="21"/>
        </w:rPr>
      </w:pPr>
    </w:p>
    <w:p>
      <w:pPr>
        <w:pStyle w:val="3"/>
        <w:rPr>
          <w:rFonts w:hAnsi="宋体"/>
          <w:bCs/>
          <w:color w:val="000000" w:themeColor="text1"/>
          <w:sz w:val="21"/>
        </w:rPr>
      </w:pPr>
    </w:p>
    <w:p>
      <w:pPr>
        <w:pStyle w:val="3"/>
        <w:spacing w:line="440" w:lineRule="exact"/>
        <w:jc w:val="center"/>
        <w:rPr>
          <w:rFonts w:hAnsi="宋体"/>
          <w:bCs/>
          <w:color w:val="000000" w:themeColor="text1"/>
          <w:sz w:val="21"/>
        </w:rPr>
      </w:pPr>
      <w:r>
        <w:rPr>
          <w:rFonts w:hint="eastAsia" w:hAnsi="宋体"/>
          <w:bCs/>
          <w:color w:val="000000" w:themeColor="text1"/>
          <w:sz w:val="21"/>
        </w:rPr>
        <w:t>磋商响应文件（□正本、□副本）</w:t>
      </w:r>
    </w:p>
    <w:p>
      <w:pPr>
        <w:pStyle w:val="3"/>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int="eastAsia" w:hAnsi="宋体"/>
          <w:bCs/>
          <w:color w:val="000000" w:themeColor="text1"/>
          <w:sz w:val="21"/>
          <w:u w:val="single"/>
          <w:lang w:eastAsia="zh-CN"/>
        </w:rPr>
        <w:t>YXCG-20211015</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3"/>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3"/>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p>
    <w:p>
      <w:pPr>
        <w:pStyle w:val="3"/>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3"/>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p>
    <w:p>
      <w:pPr>
        <w:pStyle w:val="3"/>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3"/>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3"/>
        <w:spacing w:line="440" w:lineRule="exact"/>
        <w:rPr>
          <w:rFonts w:hAnsi="宋体"/>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rPr>
        <w:t xml:space="preserve"> </w:t>
      </w:r>
    </w:p>
    <w:p>
      <w:pPr>
        <w:pStyle w:val="2"/>
        <w:numPr>
          <w:ilvl w:val="7"/>
          <w:numId w:val="6"/>
        </w:numPr>
        <w:tabs>
          <w:tab w:val="clear" w:pos="720"/>
        </w:tabs>
        <w:spacing w:before="240" w:after="240" w:line="240" w:lineRule="exact"/>
        <w:ind w:left="0" w:firstLine="0"/>
        <w:rPr>
          <w:rFonts w:ascii="宋体" w:hAnsi="宋体"/>
          <w:b w:val="0"/>
          <w:color w:val="000000" w:themeColor="text1"/>
          <w:sz w:val="24"/>
        </w:rPr>
      </w:pPr>
      <w:bookmarkStart w:id="289" w:name="_Toc1859"/>
      <w:r>
        <w:rPr>
          <w:rFonts w:hint="eastAsia" w:ascii="宋体" w:hAnsi="宋体"/>
          <w:b w:val="0"/>
          <w:color w:val="000000" w:themeColor="text1"/>
          <w:sz w:val="24"/>
        </w:rPr>
        <w:t>自查表</w:t>
      </w:r>
      <w:bookmarkEnd w:id="289"/>
    </w:p>
    <w:p>
      <w:pPr>
        <w:pStyle w:val="2"/>
        <w:keepLines w:val="0"/>
        <w:numPr>
          <w:ilvl w:val="0"/>
          <w:numId w:val="0"/>
        </w:numPr>
        <w:tabs>
          <w:tab w:val="left" w:pos="4320"/>
        </w:tabs>
        <w:spacing w:before="240" w:after="60" w:line="480" w:lineRule="exact"/>
        <w:rPr>
          <w:rFonts w:ascii="宋体"/>
          <w:b w:val="0"/>
          <w:bCs w:val="0"/>
          <w:color w:val="000000" w:themeColor="text1"/>
          <w:szCs w:val="21"/>
        </w:rPr>
      </w:pPr>
      <w:bookmarkStart w:id="290" w:name="_Toc32167"/>
      <w:bookmarkStart w:id="291" w:name="_Toc18086"/>
      <w:bookmarkStart w:id="292" w:name="_Toc31777"/>
      <w:r>
        <w:rPr>
          <w:rFonts w:hint="eastAsia" w:ascii="宋体"/>
          <w:bCs w:val="0"/>
          <w:color w:val="000000" w:themeColor="text1"/>
          <w:szCs w:val="21"/>
        </w:rPr>
        <w:t>1.1  资格性/符合性自查表</w:t>
      </w:r>
      <w:bookmarkEnd w:id="290"/>
      <w:bookmarkEnd w:id="291"/>
      <w:bookmarkEnd w:id="292"/>
    </w:p>
    <w:p>
      <w:pPr>
        <w:jc w:val="center"/>
        <w:rPr>
          <w:rFonts w:ascii="宋体" w:hAnsi="宋体"/>
          <w:b/>
          <w:bCs/>
          <w:color w:val="000000" w:themeColor="text1"/>
          <w:szCs w:val="21"/>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241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磋商</w:t>
            </w:r>
            <w:r>
              <w:rPr>
                <w:rFonts w:hint="eastAsia" w:ascii="宋体" w:hAnsi="宋体"/>
                <w:b/>
                <w:bCs/>
                <w:color w:val="000000" w:themeColor="text1"/>
                <w:szCs w:val="21"/>
              </w:rPr>
              <w:t>文件要求</w:t>
            </w:r>
          </w:p>
        </w:tc>
        <w:tc>
          <w:tcPr>
            <w:tcW w:w="1701"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207"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rPr>
            </w:pPr>
            <w:r>
              <w:rPr>
                <w:rFonts w:hint="eastAsia" w:ascii="宋体" w:hAnsi="宋体"/>
                <w:color w:val="000000" w:themeColor="text1"/>
                <w:szCs w:val="21"/>
              </w:rPr>
              <w:t>资格性</w:t>
            </w:r>
          </w:p>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检查</w:t>
            </w: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投标人要求</w:t>
            </w:r>
          </w:p>
        </w:tc>
        <w:tc>
          <w:tcPr>
            <w:tcW w:w="241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w:t>
            </w:r>
            <w:r>
              <w:rPr>
                <w:rFonts w:hint="eastAsia" w:ascii="宋体" w:hAnsi="宋体"/>
                <w:color w:val="000000" w:themeColor="text1"/>
                <w:szCs w:val="21"/>
              </w:rPr>
              <w:t>磋商响应</w:t>
            </w:r>
            <w:r>
              <w:rPr>
                <w:rFonts w:hint="eastAsia" w:ascii="宋体" w:hAnsi="宋体"/>
                <w:b/>
                <w:color w:val="000000" w:themeColor="text1"/>
                <w:szCs w:val="21"/>
              </w:rPr>
              <w:t>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 w:val="18"/>
                <w:szCs w:val="18"/>
              </w:rPr>
            </w:pPr>
            <w:r>
              <w:rPr>
                <w:rFonts w:hint="eastAsia" w:ascii="宋体" w:hAnsi="宋体"/>
                <w:color w:val="000000" w:themeColor="text1"/>
                <w:sz w:val="18"/>
                <w:szCs w:val="18"/>
              </w:rPr>
              <w:t>要求：提交合法有效的营业执照复印件加盖公章、</w:t>
            </w:r>
            <w:r>
              <w:rPr>
                <w:rFonts w:hint="eastAsia" w:ascii="宋体" w:hAnsi="宋体"/>
                <w:color w:val="000000" w:themeColor="text1"/>
                <w:kern w:val="0"/>
                <w:sz w:val="18"/>
                <w:szCs w:val="18"/>
              </w:rPr>
              <w:t>财务报表</w:t>
            </w:r>
            <w:r>
              <w:rPr>
                <w:rFonts w:hint="eastAsia" w:ascii="宋体" w:hAnsi="宋体"/>
                <w:color w:val="000000" w:themeColor="text1"/>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rPr>
            </w:pPr>
            <w:r>
              <w:rPr>
                <w:rFonts w:hint="eastAsia" w:ascii="宋体" w:hAnsi="宋体"/>
                <w:color w:val="000000" w:themeColor="text1"/>
                <w:szCs w:val="21"/>
              </w:rPr>
              <w:t>符合性</w:t>
            </w:r>
          </w:p>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审查</w:t>
            </w: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lang w:val="en-US" w:eastAsia="zh-CN"/>
              </w:rPr>
              <w:t>服务</w:t>
            </w:r>
            <w:r>
              <w:rPr>
                <w:rFonts w:hint="eastAsia" w:ascii="宋体" w:hAnsi="宋体"/>
                <w:color w:val="000000" w:themeColor="text1"/>
                <w:szCs w:val="21"/>
              </w:rPr>
              <w:t>期须满足要求</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按磋商</w:t>
            </w:r>
            <w:r>
              <w:rPr>
                <w:rFonts w:hint="eastAsia" w:ascii="宋体" w:hAnsi="宋体"/>
                <w:bCs/>
                <w:color w:val="000000" w:themeColor="text1"/>
                <w:szCs w:val="21"/>
              </w:rPr>
              <w:t>文件</w:t>
            </w:r>
            <w:r>
              <w:rPr>
                <w:rFonts w:hint="eastAsia" w:ascii="宋体" w:hAnsi="宋体"/>
                <w:color w:val="000000" w:themeColor="text1"/>
                <w:szCs w:val="21"/>
              </w:rPr>
              <w:t>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见磋商响应文件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按磋商</w:t>
            </w:r>
            <w:r>
              <w:rPr>
                <w:rFonts w:hint="eastAsia" w:ascii="宋体" w:hAnsi="宋体"/>
                <w:bCs/>
                <w:color w:val="000000" w:themeColor="text1"/>
                <w:szCs w:val="21"/>
              </w:rPr>
              <w:t>文件</w:t>
            </w:r>
            <w:r>
              <w:rPr>
                <w:rFonts w:hint="eastAsia" w:ascii="宋体" w:hAnsi="宋体"/>
                <w:color w:val="000000" w:themeColor="text1"/>
                <w:szCs w:val="21"/>
              </w:rPr>
              <w:t>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见磋商响应文件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241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按磋商</w:t>
            </w:r>
            <w:r>
              <w:rPr>
                <w:rFonts w:hint="eastAsia" w:ascii="宋体" w:hAnsi="宋体"/>
                <w:bCs/>
                <w:color w:val="000000" w:themeColor="text1"/>
                <w:szCs w:val="21"/>
              </w:rPr>
              <w:t>文件</w:t>
            </w:r>
            <w:r>
              <w:rPr>
                <w:rFonts w:hint="eastAsia" w:ascii="宋体" w:hAnsi="宋体"/>
                <w:color w:val="000000" w:themeColor="text1"/>
                <w:szCs w:val="21"/>
              </w:rPr>
              <w:t>要求</w:t>
            </w:r>
          </w:p>
        </w:tc>
        <w:tc>
          <w:tcPr>
            <w:tcW w:w="1701" w:type="dxa"/>
            <w:vAlign w:val="center"/>
          </w:tcPr>
          <w:p>
            <w:pPr>
              <w:tabs>
                <w:tab w:val="left" w:pos="480"/>
              </w:tabs>
              <w:ind w:left="480" w:hanging="480"/>
              <w:rPr>
                <w:rFonts w:ascii="宋体" w:hAnsi="宋体"/>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见磋商响应文件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法定代表人/负责人资格证明书及授权委托书</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见磋商响应文件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不接受联合体投标</w:t>
            </w:r>
          </w:p>
        </w:tc>
        <w:tc>
          <w:tcPr>
            <w:tcW w:w="241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按磋商</w:t>
            </w:r>
            <w:r>
              <w:rPr>
                <w:rFonts w:hint="eastAsia" w:ascii="宋体" w:hAnsi="宋体"/>
                <w:bCs/>
                <w:color w:val="000000" w:themeColor="text1"/>
                <w:szCs w:val="21"/>
              </w:rPr>
              <w:t>文件</w:t>
            </w:r>
            <w:r>
              <w:rPr>
                <w:rFonts w:hint="eastAsia" w:ascii="宋体" w:hAnsi="宋体"/>
                <w:color w:val="000000" w:themeColor="text1"/>
                <w:szCs w:val="21"/>
              </w:rPr>
              <w:t>要求</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见磋商响应文件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其他要求</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见磋商响应文件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注：1、以上材料将作为投标人资格性和符合性审核的重要内容之一，投标人必须严格按照其内容及序列要求在</w:t>
      </w:r>
      <w:r>
        <w:rPr>
          <w:rFonts w:hint="eastAsia" w:ascii="宋体" w:hAnsi="宋体"/>
          <w:bCs/>
          <w:color w:val="000000" w:themeColor="text1"/>
          <w:szCs w:val="21"/>
        </w:rPr>
        <w:t>磋商响应文件</w:t>
      </w:r>
      <w:r>
        <w:rPr>
          <w:rFonts w:hint="eastAsia" w:ascii="宋体" w:hAnsi="宋体"/>
          <w:color w:val="000000" w:themeColor="text1"/>
          <w:szCs w:val="21"/>
        </w:rPr>
        <w:t>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b/>
          <w:bCs/>
          <w:color w:val="000000" w:themeColor="text1"/>
          <w:szCs w:val="21"/>
          <w:u w:val="single"/>
        </w:rPr>
      </w:pPr>
      <w:r>
        <w:rPr>
          <w:rFonts w:hint="eastAsia" w:ascii="宋体" w:hAnsi="宋体"/>
          <w:color w:val="000000" w:themeColor="text1"/>
          <w:szCs w:val="21"/>
        </w:rPr>
        <w:t>日期：   年   月   日</w:t>
      </w:r>
    </w:p>
    <w:p>
      <w:pPr>
        <w:pStyle w:val="3"/>
        <w:rPr>
          <w:rFonts w:hAnsi="宋体"/>
          <w:color w:val="000000" w:themeColor="text1"/>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2"/>
        <w:numPr>
          <w:ilvl w:val="1"/>
          <w:numId w:val="0"/>
        </w:numPr>
        <w:spacing w:line="360" w:lineRule="auto"/>
        <w:rPr>
          <w:rFonts w:ascii="宋体" w:hAnsi="宋体"/>
          <w:color w:val="000000" w:themeColor="text1"/>
        </w:rPr>
      </w:pPr>
      <w:bookmarkStart w:id="293" w:name="_Toc25139"/>
      <w:bookmarkStart w:id="294" w:name="_Toc469160785"/>
      <w:bookmarkStart w:id="295" w:name="_Toc200414515"/>
      <w:r>
        <w:rPr>
          <w:rFonts w:hint="eastAsia" w:ascii="宋体" w:hAnsi="宋体"/>
          <w:color w:val="000000" w:themeColor="text1"/>
          <w:sz w:val="28"/>
          <w:szCs w:val="28"/>
        </w:rPr>
        <w:t>（一）无重大违法记录声明函</w:t>
      </w:r>
      <w:bookmarkEnd w:id="293"/>
      <w:bookmarkEnd w:id="294"/>
      <w:bookmarkEnd w:id="295"/>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r>
        <w:rPr>
          <w:rFonts w:hint="eastAsia" w:ascii="宋体" w:hAnsi="宋体"/>
          <w:color w:val="000000" w:themeColor="text1"/>
          <w:szCs w:val="21"/>
        </w:rPr>
        <w:t xml:space="preserve">    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（项目编号</w:t>
      </w:r>
      <w:r>
        <w:rPr>
          <w:rFonts w:hint="eastAsia" w:ascii="宋体" w:hAnsi="宋体"/>
          <w:color w:val="000000" w:themeColor="text1"/>
          <w:szCs w:val="21"/>
          <w:u w:val="single"/>
        </w:rPr>
        <w:t>：</w:t>
      </w:r>
      <w:r>
        <w:rPr>
          <w:rFonts w:hint="eastAsia" w:ascii="宋体" w:hAnsi="宋体"/>
          <w:b/>
          <w:bCs/>
          <w:color w:val="000000" w:themeColor="text1"/>
          <w:szCs w:val="21"/>
          <w:u w:val="single"/>
        </w:rPr>
        <w:t xml:space="preserve">           </w:t>
      </w:r>
      <w:r>
        <w:rPr>
          <w:rFonts w:hint="eastAsia" w:ascii="宋体" w:hAnsi="宋体"/>
          <w:color w:val="000000" w:themeColor="text1"/>
          <w:szCs w:val="21"/>
          <w:u w:val="single"/>
        </w:rPr>
        <w:t>）</w:t>
      </w:r>
      <w:r>
        <w:rPr>
          <w:rFonts w:hint="eastAsia" w:ascii="宋体" w:hAnsi="宋体"/>
          <w:color w:val="000000" w:themeColor="text1"/>
          <w:szCs w:val="21"/>
        </w:rPr>
        <w:t>，我方郑重承诺：</w:t>
      </w:r>
    </w:p>
    <w:p>
      <w:pPr>
        <w:spacing w:line="360" w:lineRule="auto"/>
        <w:rPr>
          <w:rFonts w:ascii="宋体" w:hAnsi="宋体"/>
          <w:color w:val="000000" w:themeColor="text1"/>
          <w:szCs w:val="21"/>
        </w:rPr>
      </w:pPr>
      <w:r>
        <w:rPr>
          <w:rFonts w:hint="eastAsia" w:ascii="宋体" w:hAnsi="宋体"/>
          <w:color w:val="000000" w:themeColor="text1"/>
          <w:szCs w:val="21"/>
        </w:rPr>
        <w:t xml:space="preserve">   参加本次政府采购活动前三年内，在经营活动中没有重大违法记录。</w:t>
      </w:r>
    </w:p>
    <w:p>
      <w:pPr>
        <w:spacing w:line="360" w:lineRule="auto"/>
        <w:rPr>
          <w:rFonts w:ascii="宋体" w:hAnsi="宋体"/>
          <w:color w:val="000000" w:themeColor="text1"/>
          <w:szCs w:val="21"/>
        </w:rPr>
      </w:pPr>
      <w:r>
        <w:rPr>
          <w:rFonts w:hint="eastAsia" w:ascii="宋体" w:hAnsi="宋体"/>
          <w:color w:val="000000" w:themeColor="text1"/>
          <w:szCs w:val="21"/>
        </w:rPr>
        <w:t xml:space="preserve">   本公司对上述声明的真实性负责。如有虚假，将依法承担相关责任。</w:t>
      </w:r>
    </w:p>
    <w:p>
      <w:pPr>
        <w:spacing w:line="360" w:lineRule="auto"/>
        <w:rPr>
          <w:rFonts w:ascii="宋体" w:hAnsi="宋体"/>
          <w:color w:val="000000" w:themeColor="text1"/>
          <w:szCs w:val="21"/>
        </w:rPr>
      </w:pPr>
      <w:r>
        <w:rPr>
          <w:rFonts w:hint="eastAsia" w:ascii="宋体" w:hAnsi="宋体"/>
          <w:color w:val="000000" w:themeColor="text1"/>
          <w:szCs w:val="21"/>
        </w:rPr>
        <w:t xml:space="preserve">    特此声明。</w:t>
      </w: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供应商法定代表人（负责人）或授权代理人（签字）：</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spacing w:line="360" w:lineRule="auto"/>
        <w:rPr>
          <w:rFonts w:ascii="宋体" w:hAnsi="宋体"/>
          <w:color w:val="000000" w:themeColor="text1"/>
          <w:szCs w:val="21"/>
        </w:rPr>
      </w:pPr>
      <w:r>
        <w:rPr>
          <w:rFonts w:hint="eastAsia" w:ascii="宋体" w:hAnsi="宋体"/>
          <w:color w:val="000000" w:themeColor="text1"/>
          <w:szCs w:val="21"/>
        </w:rPr>
        <w:t>供应商名称（加盖公章）：</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spacing w:line="360" w:lineRule="auto"/>
        <w:rPr>
          <w:rFonts w:ascii="宋体" w:hAnsi="宋体"/>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r>
        <w:rPr>
          <w:rFonts w:hint="eastAsia" w:ascii="宋体" w:hAnsi="宋体"/>
          <w:color w:val="000000" w:themeColor="text1"/>
          <w:szCs w:val="21"/>
        </w:rPr>
        <w:t xml:space="preserve">                       </w:t>
      </w: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3"/>
        <w:spacing w:line="360" w:lineRule="auto"/>
        <w:ind w:left="420" w:firstLine="0"/>
        <w:rPr>
          <w:rFonts w:hAnsi="宋体"/>
          <w:color w:val="000000" w:themeColor="text1"/>
        </w:rPr>
      </w:pPr>
    </w:p>
    <w:p>
      <w:pPr>
        <w:pStyle w:val="2"/>
        <w:numPr>
          <w:ilvl w:val="1"/>
          <w:numId w:val="0"/>
        </w:numPr>
        <w:spacing w:line="360" w:lineRule="auto"/>
        <w:rPr>
          <w:rFonts w:ascii="宋体" w:hAnsi="宋体"/>
          <w:color w:val="000000" w:themeColor="text1"/>
          <w:kern w:val="0"/>
          <w:sz w:val="28"/>
          <w:szCs w:val="28"/>
        </w:rPr>
      </w:pPr>
      <w:bookmarkStart w:id="296" w:name="_Toc11732"/>
      <w:bookmarkStart w:id="297" w:name="_Toc469160786"/>
      <w:bookmarkStart w:id="298" w:name="_Toc200414516"/>
      <w:r>
        <w:rPr>
          <w:rFonts w:hint="eastAsia" w:ascii="宋体" w:hAnsi="宋体"/>
          <w:color w:val="000000" w:themeColor="text1"/>
          <w:kern w:val="0"/>
          <w:sz w:val="28"/>
          <w:szCs w:val="28"/>
        </w:rPr>
        <w:t>（二）法定代表人（负责人）证明书</w:t>
      </w:r>
      <w:bookmarkEnd w:id="296"/>
      <w:bookmarkEnd w:id="297"/>
      <w:bookmarkEnd w:id="298"/>
    </w:p>
    <w:p>
      <w:pPr>
        <w:pStyle w:val="3"/>
        <w:spacing w:line="360" w:lineRule="auto"/>
        <w:rPr>
          <w:rFonts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 xml:space="preserve">的   </w:t>
      </w:r>
      <w:r>
        <w:rPr>
          <w:rFonts w:hint="eastAsia" w:ascii="宋体" w:hAnsi="宋体"/>
          <w:color w:val="000000" w:themeColor="text1"/>
          <w:u w:val="single"/>
        </w:rPr>
        <w:t xml:space="preserve">职务    </w:t>
      </w:r>
      <w:r>
        <w:rPr>
          <w:rFonts w:hint="eastAsia" w:ascii="宋体" w:hAnsi="宋体"/>
          <w:color w:val="000000" w:themeColor="text1"/>
        </w:rPr>
        <w:t>，为法定代表人（负责人），特此证明。</w:t>
      </w:r>
    </w:p>
    <w:p>
      <w:pPr>
        <w:spacing w:line="360" w:lineRule="auto"/>
        <w:ind w:firstLine="420" w:firstLineChars="200"/>
        <w:rPr>
          <w:rFonts w:ascii="宋体" w:hAnsi="宋体"/>
          <w:color w:val="000000" w:themeColor="text1"/>
        </w:rPr>
      </w:pPr>
      <w:r>
        <w:rPr>
          <w:rFonts w:hint="eastAsia" w:ascii="宋体" w:hAnsi="宋体"/>
          <w:color w:val="000000" w:themeColor="text1"/>
        </w:rPr>
        <w:t xml:space="preserve">      </w:t>
      </w:r>
    </w:p>
    <w:p>
      <w:pPr>
        <w:spacing w:line="360" w:lineRule="auto"/>
        <w:ind w:firstLine="420" w:firstLineChars="200"/>
        <w:rPr>
          <w:rFonts w:ascii="宋体" w:hAnsi="宋体"/>
          <w:color w:val="000000" w:themeColor="text1"/>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r>
        <w:rPr>
          <w:rFonts w:hint="eastAsia" w:ascii="宋体" w:hAnsi="宋体"/>
          <w:color w:val="000000" w:themeColor="text1"/>
        </w:rPr>
        <w:t xml:space="preserve">                          </w:t>
      </w:r>
    </w:p>
    <w:p>
      <w:pPr>
        <w:spacing w:line="360" w:lineRule="auto"/>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3"/>
        <w:spacing w:line="360" w:lineRule="auto"/>
        <w:ind w:firstLine="0"/>
        <w:rPr>
          <w:rFonts w:hAnsi="宋体"/>
          <w:color w:val="000000" w:themeColor="text1"/>
        </w:rPr>
      </w:pPr>
      <w:r>
        <w:rPr>
          <w:rFonts w:hAnsi="宋体"/>
          <w:color w:val="000000" w:themeColor="text1"/>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rPr>
        <w:t xml:space="preserve">    </w:t>
      </w:r>
    </w:p>
    <w:p>
      <w:pPr>
        <w:pStyle w:val="3"/>
        <w:spacing w:line="360" w:lineRule="auto"/>
        <w:ind w:firstLine="0"/>
        <w:rPr>
          <w:rFonts w:hAnsi="宋体"/>
          <w:color w:val="000000" w:themeColor="text1"/>
        </w:rPr>
      </w:pPr>
    </w:p>
    <w:p>
      <w:pPr>
        <w:pStyle w:val="3"/>
        <w:spacing w:line="360" w:lineRule="auto"/>
        <w:ind w:firstLine="0"/>
        <w:rPr>
          <w:rFonts w:hAnsi="宋体"/>
          <w:color w:val="000000" w:themeColor="text1"/>
        </w:rPr>
      </w:pPr>
      <w:r>
        <w:rPr>
          <w:rFonts w:hint="eastAsia" w:hAnsi="宋体"/>
          <w:color w:val="000000" w:themeColor="text1"/>
        </w:rPr>
        <w:t xml:space="preserve">   </w:t>
      </w:r>
    </w:p>
    <w:p>
      <w:pPr>
        <w:pStyle w:val="3"/>
        <w:spacing w:line="360" w:lineRule="auto"/>
        <w:ind w:firstLine="0"/>
        <w:rPr>
          <w:rFonts w:hAnsi="宋体"/>
          <w:color w:val="000000" w:themeColor="text1"/>
        </w:rPr>
      </w:pP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3"/>
        <w:spacing w:line="360" w:lineRule="auto"/>
        <w:rPr>
          <w:rFonts w:hAnsi="宋体"/>
          <w:color w:val="000000" w:themeColor="text1"/>
        </w:rPr>
      </w:pPr>
    </w:p>
    <w:p>
      <w:pPr>
        <w:pStyle w:val="2"/>
        <w:numPr>
          <w:ilvl w:val="1"/>
          <w:numId w:val="0"/>
        </w:numPr>
        <w:spacing w:line="360" w:lineRule="auto"/>
        <w:rPr>
          <w:rFonts w:ascii="宋体" w:hAnsi="宋体"/>
          <w:color w:val="000000" w:themeColor="text1"/>
          <w:sz w:val="28"/>
          <w:szCs w:val="28"/>
        </w:rPr>
      </w:pPr>
      <w:bookmarkStart w:id="299" w:name="_Toc200414517"/>
      <w:bookmarkStart w:id="300" w:name="_Toc11734"/>
      <w:bookmarkStart w:id="301" w:name="_Toc469160787"/>
      <w:r>
        <w:rPr>
          <w:rFonts w:hint="eastAsia" w:ascii="宋体" w:hAnsi="宋体"/>
          <w:color w:val="000000" w:themeColor="text1"/>
          <w:sz w:val="28"/>
          <w:szCs w:val="28"/>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本授权委托书声明：我</w:t>
      </w:r>
      <w:r>
        <w:rPr>
          <w:rFonts w:hint="eastAsia" w:ascii="宋体" w:hAnsi="宋体"/>
          <w:bCs/>
          <w:color w:val="000000" w:themeColor="text1"/>
          <w:kern w:val="0"/>
          <w:szCs w:val="21"/>
          <w:u w:val="single"/>
        </w:rPr>
        <w:t xml:space="preserve">        （单位</w:t>
      </w:r>
      <w:r>
        <w:rPr>
          <w:rFonts w:hint="eastAsia" w:ascii="宋体" w:hAnsi="宋体" w:cs="宋体"/>
          <w:bCs/>
          <w:color w:val="000000" w:themeColor="text1"/>
          <w:kern w:val="0"/>
          <w:szCs w:val="21"/>
          <w:u w:val="single"/>
        </w:rPr>
        <w:t>法定代表人（负责人）</w:t>
      </w:r>
      <w:r>
        <w:rPr>
          <w:rFonts w:hint="eastAsia" w:ascii="宋体" w:hAnsi="宋体"/>
          <w:bCs/>
          <w:color w:val="000000" w:themeColor="text1"/>
          <w:kern w:val="0"/>
          <w:szCs w:val="21"/>
          <w:u w:val="single"/>
        </w:rPr>
        <w:t>姓名）</w:t>
      </w:r>
      <w:r>
        <w:rPr>
          <w:rFonts w:hint="eastAsia" w:ascii="宋体" w:hAnsi="宋体"/>
          <w:bCs/>
          <w:color w:val="000000" w:themeColor="text1"/>
          <w:kern w:val="0"/>
          <w:szCs w:val="21"/>
        </w:rPr>
        <w:t xml:space="preserve"> 系</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的法定代表人（负责人），现授权委托</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w:t>
      </w:r>
      <w:r>
        <w:rPr>
          <w:rFonts w:hint="eastAsia" w:ascii="宋体" w:hAnsi="宋体"/>
          <w:bCs/>
          <w:color w:val="000000" w:themeColor="text1"/>
          <w:kern w:val="0"/>
          <w:szCs w:val="21"/>
          <w:u w:val="single"/>
        </w:rPr>
        <w:t xml:space="preserve">            （代理人姓名）</w:t>
      </w:r>
      <w:r>
        <w:rPr>
          <w:rFonts w:hint="eastAsia" w:ascii="宋体" w:hAnsi="宋体"/>
          <w:bCs/>
          <w:color w:val="000000" w:themeColor="text1"/>
          <w:kern w:val="0"/>
          <w:szCs w:val="21"/>
        </w:rPr>
        <w:t>为我公司代理人，以本公司的名义参加广东业信采购招标有限公司组织的</w:t>
      </w:r>
      <w:r>
        <w:rPr>
          <w:rFonts w:hint="eastAsia" w:ascii="宋体" w:hAnsi="宋体"/>
          <w:bCs/>
          <w:color w:val="000000" w:themeColor="text1"/>
          <w:kern w:val="0"/>
          <w:szCs w:val="21"/>
          <w:u w:val="single"/>
        </w:rPr>
        <w:t xml:space="preserve">  </w:t>
      </w:r>
      <w:r>
        <w:rPr>
          <w:rFonts w:hint="eastAsia" w:ascii="宋体" w:hAnsi="宋体" w:cs="宋体"/>
          <w:b/>
          <w:color w:val="000000" w:themeColor="text1"/>
          <w:szCs w:val="21"/>
          <w:u w:val="single"/>
        </w:rPr>
        <w:t>项目名称，由供应商填写</w:t>
      </w:r>
      <w:r>
        <w:rPr>
          <w:rFonts w:hint="eastAsia" w:ascii="宋体" w:hAnsi="宋体" w:cs="宋体"/>
          <w:color w:val="000000" w:themeColor="text1"/>
          <w:szCs w:val="21"/>
          <w:u w:val="single"/>
        </w:rPr>
        <w:t xml:space="preserve">   </w:t>
      </w:r>
      <w:r>
        <w:rPr>
          <w:rFonts w:hint="eastAsia" w:ascii="宋体" w:hAnsi="宋体"/>
          <w:bCs/>
          <w:color w:val="000000" w:themeColor="text1"/>
          <w:szCs w:val="21"/>
        </w:rPr>
        <w:t>磋商项目（项目编号:</w:t>
      </w:r>
      <w:r>
        <w:rPr>
          <w:rFonts w:hint="eastAsia" w:ascii="宋体" w:hAnsi="宋体" w:cs="宋体"/>
          <w:b/>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s="宋体"/>
          <w:b/>
          <w:color w:val="000000" w:themeColor="text1"/>
          <w:szCs w:val="21"/>
          <w:u w:val="single"/>
        </w:rPr>
        <w:t xml:space="preserve"> </w:t>
      </w:r>
      <w:r>
        <w:rPr>
          <w:rFonts w:hint="eastAsia" w:ascii="宋体" w:hAnsi="宋体"/>
          <w:bCs/>
          <w:color w:val="000000" w:themeColor="text1"/>
          <w:szCs w:val="21"/>
        </w:rPr>
        <w:t>）</w:t>
      </w:r>
      <w:r>
        <w:rPr>
          <w:rFonts w:hint="eastAsia" w:ascii="宋体" w:hAnsi="宋体"/>
          <w:bCs/>
          <w:color w:val="000000" w:themeColor="text1"/>
          <w:kern w:val="0"/>
          <w:szCs w:val="21"/>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代理人无转移委托权。</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rPr>
      </w:pP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代理人：</w:t>
      </w:r>
      <w:r>
        <w:rPr>
          <w:rFonts w:hint="eastAsia" w:ascii="宋体" w:hAnsi="宋体"/>
          <w:bCs/>
          <w:color w:val="000000" w:themeColor="text1"/>
          <w:kern w:val="0"/>
          <w:szCs w:val="21"/>
          <w:u w:val="single"/>
        </w:rPr>
        <w:t xml:space="preserve">   </w:t>
      </w:r>
      <w:r>
        <w:rPr>
          <w:rFonts w:ascii="宋体" w:hAnsi="宋体"/>
          <w:bCs/>
          <w:color w:val="000000" w:themeColor="text1"/>
          <w:kern w:val="0"/>
          <w:szCs w:val="21"/>
          <w:u w:val="single"/>
        </w:rPr>
        <w:t xml:space="preserve"> </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性别：</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年龄：</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职务：</w:t>
      </w:r>
      <w:r>
        <w:rPr>
          <w:rFonts w:hint="eastAsia" w:ascii="宋体" w:hAnsi="宋体"/>
          <w:bCs/>
          <w:color w:val="000000" w:themeColor="text1"/>
          <w:kern w:val="0"/>
          <w:szCs w:val="21"/>
          <w:u w:val="single"/>
        </w:rPr>
        <w:t xml:space="preserve">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供应商：</w:t>
      </w:r>
      <w:r>
        <w:rPr>
          <w:rFonts w:hint="eastAsia" w:ascii="宋体" w:hAnsi="宋体"/>
          <w:bCs/>
          <w:color w:val="000000" w:themeColor="text1"/>
          <w:kern w:val="0"/>
          <w:szCs w:val="21"/>
          <w:u w:val="single"/>
        </w:rPr>
        <w:t xml:space="preserve">          （名称并加盖公章）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法定代表人（负责人）：</w:t>
      </w:r>
      <w:r>
        <w:rPr>
          <w:rFonts w:hint="eastAsia" w:ascii="宋体" w:hAnsi="宋体"/>
          <w:bCs/>
          <w:color w:val="000000" w:themeColor="text1"/>
          <w:kern w:val="0"/>
          <w:szCs w:val="21"/>
          <w:u w:val="single"/>
        </w:rPr>
        <w:t xml:space="preserve">    （签字或盖章）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签发日期：</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有效日期至：</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日</w:t>
      </w:r>
    </w:p>
    <w:p>
      <w:pPr>
        <w:autoSpaceDE w:val="0"/>
        <w:autoSpaceDN w:val="0"/>
        <w:adjustRightInd w:val="0"/>
        <w:snapToGrid w:val="0"/>
        <w:spacing w:line="360" w:lineRule="auto"/>
        <w:ind w:firstLine="630"/>
        <w:rPr>
          <w:rFonts w:ascii="宋体" w:hAnsi="宋体"/>
          <w:bCs/>
          <w:color w:val="000000" w:themeColor="text1"/>
          <w:kern w:val="0"/>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（注：供应商的磋商响应文件为</w:t>
      </w:r>
      <w:r>
        <w:rPr>
          <w:rFonts w:hint="eastAsia" w:ascii="宋体" w:hAnsi="宋体" w:cs="宋体"/>
          <w:b/>
          <w:color w:val="000000" w:themeColor="text1"/>
          <w:szCs w:val="21"/>
        </w:rPr>
        <w:t>法定代表人（负责人）</w:t>
      </w:r>
      <w:r>
        <w:rPr>
          <w:rFonts w:hint="eastAsia" w:ascii="宋体" w:hAnsi="宋体"/>
          <w:b/>
          <w:color w:val="000000" w:themeColor="text1"/>
          <w:szCs w:val="21"/>
        </w:rPr>
        <w:t>签署并且由</w:t>
      </w:r>
      <w:r>
        <w:rPr>
          <w:rFonts w:hint="eastAsia" w:ascii="宋体" w:hAnsi="宋体" w:cs="宋体"/>
          <w:b/>
          <w:color w:val="000000" w:themeColor="text1"/>
          <w:szCs w:val="21"/>
        </w:rPr>
        <w:t>法定代表人（负责人）</w:t>
      </w:r>
      <w:r>
        <w:rPr>
          <w:rFonts w:hint="eastAsia" w:ascii="宋体" w:hAnsi="宋体"/>
          <w:b/>
          <w:color w:val="000000" w:themeColor="text1"/>
          <w:szCs w:val="21"/>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ascii="宋体" w:hAnsi="宋体"/>
          <w:color w:val="000000" w:themeColor="text1"/>
          <w:szCs w:val="21"/>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2"/>
        <w:numPr>
          <w:ilvl w:val="1"/>
          <w:numId w:val="0"/>
        </w:numPr>
        <w:spacing w:line="360" w:lineRule="auto"/>
        <w:rPr>
          <w:rFonts w:ascii="宋体" w:hAnsi="宋体"/>
          <w:color w:val="000000" w:themeColor="text1"/>
          <w:sz w:val="28"/>
          <w:szCs w:val="28"/>
        </w:rPr>
      </w:pPr>
      <w:bookmarkStart w:id="302" w:name="_Toc200414523"/>
      <w:bookmarkStart w:id="303" w:name="_Toc469160793"/>
      <w:bookmarkStart w:id="304" w:name="_Toc22802"/>
      <w:r>
        <w:rPr>
          <w:rFonts w:hint="eastAsia" w:ascii="宋体" w:hAnsi="宋体"/>
          <w:color w:val="000000" w:themeColor="text1"/>
          <w:sz w:val="28"/>
          <w:szCs w:val="28"/>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rPr>
      </w:pPr>
      <w:r>
        <w:rPr>
          <w:rFonts w:hint="eastAsia" w:ascii="宋体" w:hAnsi="宋体"/>
          <w:color w:val="000000" w:themeColor="text1"/>
          <w:kern w:val="0"/>
          <w:szCs w:val="21"/>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rPr>
      </w:pPr>
      <w:r>
        <w:rPr>
          <w:rFonts w:hint="eastAsia" w:ascii="宋体" w:hAnsi="宋体"/>
          <w:color w:val="000000" w:themeColor="text1"/>
          <w:kern w:val="0"/>
          <w:szCs w:val="21"/>
        </w:rPr>
        <w:t>2、无重大违法记录声明函；</w:t>
      </w:r>
    </w:p>
    <w:p>
      <w:pPr>
        <w:tabs>
          <w:tab w:val="center" w:pos="4483"/>
        </w:tabs>
        <w:spacing w:line="360" w:lineRule="auto"/>
        <w:ind w:firstLine="840" w:firstLineChars="400"/>
        <w:rPr>
          <w:rFonts w:ascii="宋体" w:hAnsi="宋体"/>
          <w:color w:val="000000" w:themeColor="text1"/>
          <w:kern w:val="0"/>
          <w:szCs w:val="21"/>
        </w:rPr>
      </w:pPr>
      <w:r>
        <w:rPr>
          <w:rFonts w:hint="eastAsia" w:ascii="宋体" w:hAnsi="宋体"/>
          <w:color w:val="000000" w:themeColor="text1"/>
          <w:kern w:val="0"/>
          <w:szCs w:val="21"/>
        </w:rPr>
        <w:t>3、财务报表复印件加盖公章；</w:t>
      </w:r>
    </w:p>
    <w:p>
      <w:pPr>
        <w:tabs>
          <w:tab w:val="center" w:pos="4483"/>
        </w:tabs>
        <w:spacing w:line="360" w:lineRule="auto"/>
        <w:ind w:firstLine="840" w:firstLineChars="400"/>
        <w:rPr>
          <w:rFonts w:ascii="宋体" w:hAnsi="宋体"/>
          <w:color w:val="000000" w:themeColor="text1"/>
          <w:kern w:val="0"/>
          <w:szCs w:val="21"/>
        </w:rPr>
      </w:pPr>
      <w:r>
        <w:rPr>
          <w:rFonts w:hint="eastAsia" w:ascii="宋体" w:hAnsi="宋体"/>
          <w:color w:val="000000" w:themeColor="text1"/>
          <w:kern w:val="0"/>
          <w:szCs w:val="21"/>
        </w:rPr>
        <w:t>4、社会保险证明复印件加盖公章；</w:t>
      </w:r>
    </w:p>
    <w:p>
      <w:pPr>
        <w:tabs>
          <w:tab w:val="center" w:pos="4483"/>
        </w:tabs>
        <w:spacing w:line="360" w:lineRule="auto"/>
        <w:ind w:firstLine="840" w:firstLineChars="400"/>
        <w:rPr>
          <w:rFonts w:ascii="宋体" w:hAnsi="宋体"/>
          <w:color w:val="000000" w:themeColor="text1"/>
          <w:kern w:val="0"/>
          <w:szCs w:val="21"/>
        </w:rPr>
      </w:pPr>
      <w:r>
        <w:rPr>
          <w:rFonts w:hint="eastAsia" w:ascii="宋体" w:hAnsi="宋体"/>
          <w:color w:val="000000" w:themeColor="text1"/>
          <w:kern w:val="0"/>
          <w:szCs w:val="21"/>
        </w:rPr>
        <w:t>5、缴税证明复印件加盖公章；</w:t>
      </w:r>
    </w:p>
    <w:p>
      <w:pPr>
        <w:tabs>
          <w:tab w:val="center" w:pos="4483"/>
        </w:tabs>
        <w:spacing w:line="360" w:lineRule="auto"/>
        <w:ind w:firstLine="1260" w:firstLineChars="600"/>
        <w:rPr>
          <w:rFonts w:ascii="宋体" w:hAnsi="宋体"/>
          <w:bCs/>
          <w:color w:val="000000" w:themeColor="text1"/>
          <w:kern w:val="0"/>
          <w:szCs w:val="21"/>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rPr>
        <w:t>……</w:t>
      </w:r>
    </w:p>
    <w:p>
      <w:pPr>
        <w:pStyle w:val="2"/>
        <w:numPr>
          <w:ilvl w:val="1"/>
          <w:numId w:val="0"/>
        </w:numPr>
        <w:spacing w:line="360" w:lineRule="auto"/>
        <w:ind w:firstLine="2249" w:firstLineChars="800"/>
        <w:jc w:val="both"/>
        <w:rPr>
          <w:rFonts w:ascii="宋体" w:hAnsi="宋体"/>
          <w:color w:val="000000" w:themeColor="text1"/>
          <w:sz w:val="28"/>
          <w:szCs w:val="28"/>
        </w:rPr>
      </w:pPr>
      <w:bookmarkStart w:id="305" w:name="_Toc200414524"/>
      <w:bookmarkStart w:id="306" w:name="_Toc469160794"/>
      <w:bookmarkStart w:id="307" w:name="_Toc6597"/>
      <w:r>
        <w:rPr>
          <w:rFonts w:hint="eastAsia" w:ascii="宋体" w:hAnsi="宋体"/>
          <w:color w:val="000000" w:themeColor="text1"/>
          <w:sz w:val="28"/>
          <w:szCs w:val="28"/>
        </w:rPr>
        <w:t>第二章  磋商响应文件商务及技术部分</w:t>
      </w:r>
      <w:bookmarkEnd w:id="305"/>
      <w:bookmarkEnd w:id="306"/>
      <w:bookmarkEnd w:id="307"/>
    </w:p>
    <w:p>
      <w:pPr>
        <w:pStyle w:val="2"/>
        <w:numPr>
          <w:ilvl w:val="1"/>
          <w:numId w:val="0"/>
        </w:numPr>
        <w:spacing w:line="360" w:lineRule="auto"/>
        <w:ind w:firstLine="3373" w:firstLineChars="1200"/>
        <w:jc w:val="both"/>
        <w:rPr>
          <w:rFonts w:ascii="宋体" w:hAnsi="宋体"/>
          <w:color w:val="000000" w:themeColor="text1"/>
          <w:sz w:val="28"/>
          <w:szCs w:val="28"/>
        </w:rPr>
      </w:pPr>
      <w:bookmarkStart w:id="308" w:name="_Toc200414525"/>
      <w:bookmarkStart w:id="309" w:name="_Toc469160795"/>
      <w:bookmarkStart w:id="310" w:name="_Toc1002"/>
      <w:r>
        <w:rPr>
          <w:rFonts w:hint="eastAsia" w:ascii="宋体" w:hAnsi="宋体"/>
          <w:color w:val="000000" w:themeColor="text1"/>
          <w:sz w:val="28"/>
          <w:szCs w:val="28"/>
        </w:rPr>
        <w:t>附件一：磋商邀请函</w:t>
      </w:r>
      <w:bookmarkEnd w:id="308"/>
      <w:bookmarkEnd w:id="309"/>
      <w:bookmarkEnd w:id="310"/>
    </w:p>
    <w:p>
      <w:pPr>
        <w:widowControl/>
        <w:spacing w:line="360" w:lineRule="auto"/>
        <w:jc w:val="left"/>
        <w:rPr>
          <w:rFonts w:ascii="宋体" w:hAnsi="宋体" w:cs="宋体"/>
          <w:color w:val="000000" w:themeColor="text1"/>
          <w:kern w:val="0"/>
          <w:sz w:val="24"/>
          <w:u w:val="single"/>
        </w:rPr>
      </w:pPr>
      <w:r>
        <w:rPr>
          <w:rFonts w:ascii="宋体" w:hAnsi="宋体" w:cs="宋体"/>
          <w:color w:val="000000" w:themeColor="text1"/>
          <w:kern w:val="0"/>
          <w:sz w:val="24"/>
          <w:u w:val="single"/>
        </w:rPr>
        <w:t>致（采购人</w:t>
      </w:r>
      <w:r>
        <w:rPr>
          <w:rFonts w:hint="eastAsia" w:ascii="宋体" w:hAnsi="宋体" w:cs="宋体"/>
          <w:color w:val="000000" w:themeColor="text1"/>
          <w:kern w:val="0"/>
          <w:sz w:val="24"/>
          <w:u w:val="single"/>
        </w:rPr>
        <w:t>名称</w:t>
      </w:r>
      <w:r>
        <w:rPr>
          <w:rFonts w:ascii="宋体" w:hAnsi="宋体" w:cs="宋体"/>
          <w:color w:val="000000" w:themeColor="text1"/>
          <w:kern w:val="0"/>
          <w:sz w:val="24"/>
          <w:u w:val="single"/>
        </w:rPr>
        <w:t>）                  </w:t>
      </w:r>
      <w:r>
        <w:rPr>
          <w:rFonts w:ascii="宋体" w:hAnsi="宋体" w:cs="宋体"/>
          <w:color w:val="000000" w:themeColor="text1"/>
          <w:kern w:val="0"/>
          <w:sz w:val="24"/>
        </w:rPr>
        <w:t xml:space="preserve">： </w:t>
      </w:r>
    </w:p>
    <w:p>
      <w:pPr>
        <w:adjustRightInd w:val="0"/>
        <w:snapToGrid w:val="0"/>
        <w:spacing w:beforeLines="50" w:line="360" w:lineRule="auto"/>
        <w:ind w:firstLine="420"/>
        <w:rPr>
          <w:rFonts w:ascii="宋体" w:hAnsi="宋体"/>
          <w:bCs/>
          <w:color w:val="000000" w:themeColor="text1"/>
          <w:szCs w:val="21"/>
        </w:rPr>
      </w:pPr>
      <w:r>
        <w:rPr>
          <w:rFonts w:hint="eastAsia" w:ascii="宋体" w:hAnsi="宋体"/>
          <w:bCs/>
          <w:color w:val="000000" w:themeColor="text1"/>
          <w:szCs w:val="21"/>
        </w:rPr>
        <w:t>根据贵方就</w:t>
      </w:r>
      <w:r>
        <w:rPr>
          <w:rFonts w:hint="eastAsia" w:ascii="宋体" w:hAnsi="宋体"/>
          <w:bCs/>
          <w:color w:val="000000" w:themeColor="text1"/>
          <w:szCs w:val="21"/>
          <w:u w:val="single"/>
        </w:rPr>
        <w:t xml:space="preserve">      </w:t>
      </w:r>
      <w:r>
        <w:rPr>
          <w:rFonts w:hint="eastAsia" w:ascii="宋体" w:hAnsi="宋体" w:cs="宋体"/>
          <w:b/>
          <w:color w:val="000000" w:themeColor="text1"/>
          <w:szCs w:val="21"/>
          <w:u w:val="single"/>
        </w:rPr>
        <w:t xml:space="preserve">项目名称，由供应商填写      </w:t>
      </w:r>
      <w:r>
        <w:rPr>
          <w:rFonts w:hint="eastAsia" w:ascii="宋体" w:hAnsi="宋体"/>
          <w:bCs/>
          <w:color w:val="000000" w:themeColor="text1"/>
          <w:szCs w:val="21"/>
        </w:rPr>
        <w:t>的投标邀请（项目编号：</w:t>
      </w:r>
      <w:r>
        <w:rPr>
          <w:rFonts w:hint="eastAsia" w:ascii="宋体" w:hAnsi="宋体"/>
          <w:b/>
          <w:bCs/>
          <w:color w:val="000000" w:themeColor="text1"/>
          <w:szCs w:val="21"/>
        </w:rPr>
        <w:t xml:space="preserve"> </w:t>
      </w:r>
      <w:r>
        <w:rPr>
          <w:rFonts w:hint="eastAsia" w:ascii="宋体" w:hAnsi="宋体"/>
          <w:b/>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，我方正式响应磋商文件内容并提交磋商响应文件</w:t>
      </w:r>
      <w:r>
        <w:rPr>
          <w:rFonts w:hint="eastAsia" w:ascii="宋体" w:hAnsi="宋体"/>
          <w:b/>
          <w:bCs/>
          <w:color w:val="000000" w:themeColor="text1"/>
          <w:szCs w:val="21"/>
          <w:u w:val="single"/>
        </w:rPr>
        <w:t>1份正本</w:t>
      </w:r>
      <w:r>
        <w:rPr>
          <w:rFonts w:hint="eastAsia" w:ascii="宋体" w:hAnsi="宋体"/>
          <w:b/>
          <w:bCs/>
          <w:color w:val="000000" w:themeColor="text1"/>
          <w:szCs w:val="21"/>
        </w:rPr>
        <w:t>和</w:t>
      </w:r>
      <w:r>
        <w:rPr>
          <w:rFonts w:hint="eastAsia" w:ascii="宋体" w:hAnsi="宋体"/>
          <w:b/>
          <w:bCs/>
          <w:color w:val="000000" w:themeColor="text1"/>
          <w:szCs w:val="21"/>
          <w:u w:val="single"/>
        </w:rPr>
        <w:t>2份副本</w:t>
      </w:r>
      <w:r>
        <w:rPr>
          <w:rFonts w:hint="eastAsia" w:ascii="宋体" w:hAnsi="宋体"/>
          <w:b/>
          <w:bCs/>
          <w:color w:val="000000" w:themeColor="text1"/>
          <w:szCs w:val="21"/>
        </w:rPr>
        <w:t>及</w:t>
      </w:r>
      <w:r>
        <w:rPr>
          <w:rFonts w:hint="eastAsia" w:ascii="宋体" w:hAnsi="宋体"/>
          <w:b/>
          <w:bCs/>
          <w:color w:val="000000" w:themeColor="text1"/>
          <w:szCs w:val="21"/>
          <w:u w:val="single"/>
        </w:rPr>
        <w:t>电子文件1份</w:t>
      </w:r>
      <w:r>
        <w:rPr>
          <w:rFonts w:hint="eastAsia" w:ascii="宋体" w:hAnsi="宋体"/>
          <w:bCs/>
          <w:color w:val="000000" w:themeColor="text1"/>
          <w:szCs w:val="21"/>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rPr>
      </w:pPr>
      <w:r>
        <w:rPr>
          <w:rFonts w:hint="eastAsia" w:ascii="宋体" w:hAnsi="宋体"/>
          <w:bCs/>
          <w:color w:val="000000" w:themeColor="text1"/>
          <w:szCs w:val="21"/>
        </w:rPr>
        <w:t>以</w:t>
      </w:r>
      <w:r>
        <w:rPr>
          <w:rFonts w:hint="eastAsia" w:ascii="宋体" w:hAnsi="宋体"/>
          <w:bCs/>
          <w:color w:val="000000" w:themeColor="text1"/>
          <w:szCs w:val="21"/>
          <w:u w:val="single"/>
        </w:rPr>
        <w:t xml:space="preserve">        </w:t>
      </w:r>
      <w:r>
        <w:rPr>
          <w:rFonts w:hint="eastAsia" w:ascii="宋体" w:hAnsi="宋体"/>
          <w:bCs/>
          <w:color w:val="000000" w:themeColor="text1"/>
          <w:szCs w:val="21"/>
        </w:rPr>
        <w:t>形式提交的磋商保证金，金额为大写</w:t>
      </w:r>
      <w:r>
        <w:rPr>
          <w:rFonts w:hint="eastAsia" w:ascii="宋体" w:hAnsi="宋体"/>
          <w:color w:val="000000" w:themeColor="text1"/>
          <w:szCs w:val="21"/>
        </w:rPr>
        <w:t>人民币</w:t>
      </w:r>
      <w:r>
        <w:rPr>
          <w:rFonts w:hint="eastAsia" w:ascii="宋体" w:hAnsi="宋体"/>
          <w:color w:val="000000" w:themeColor="text1"/>
          <w:szCs w:val="21"/>
          <w:u w:val="single"/>
        </w:rPr>
        <w:t xml:space="preserve">                 </w:t>
      </w:r>
      <w:r>
        <w:rPr>
          <w:rFonts w:hint="eastAsia" w:ascii="宋体" w:hAnsi="宋体"/>
          <w:color w:val="000000" w:themeColor="text1"/>
          <w:szCs w:val="21"/>
        </w:rPr>
        <w:t>（</w:t>
      </w:r>
      <w:r>
        <w:rPr>
          <w:rFonts w:hint="eastAsia" w:ascii="宋体" w:hAnsi="宋体"/>
          <w:bCs/>
          <w:color w:val="000000" w:themeColor="text1"/>
          <w:szCs w:val="21"/>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rPr>
      </w:pPr>
      <w:r>
        <w:rPr>
          <w:rFonts w:hint="eastAsia" w:ascii="宋体" w:hAnsi="宋体"/>
          <w:bCs/>
          <w:color w:val="000000" w:themeColor="text1"/>
          <w:szCs w:val="21"/>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color w:val="000000" w:themeColor="text1"/>
          <w:szCs w:val="21"/>
        </w:rPr>
        <w:t>所附投标价格表中规定的应提交和交付的货物投标总价为人民币：</w:t>
      </w:r>
      <w:r>
        <w:rPr>
          <w:rFonts w:hint="eastAsia" w:ascii="宋体" w:hAnsi="宋体"/>
          <w:color w:val="000000" w:themeColor="text1"/>
          <w:szCs w:val="21"/>
          <w:u w:val="single"/>
        </w:rPr>
        <w:t xml:space="preserve"> （用文字和数字表示的磋商总价）  </w:t>
      </w:r>
      <w:r>
        <w:rPr>
          <w:rFonts w:hint="eastAsia" w:ascii="宋体" w:hAnsi="宋体"/>
          <w:color w:val="000000" w:themeColor="text1"/>
          <w:szCs w:val="21"/>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r>
        <w:rPr>
          <w:rFonts w:ascii="宋体" w:hAnsi="宋体"/>
          <w:bCs/>
          <w:color w:val="000000" w:themeColor="text1"/>
          <w:szCs w:val="21"/>
        </w:rPr>
        <w:t xml:space="preserve">   </w:t>
      </w:r>
    </w:p>
    <w:p>
      <w:pPr>
        <w:pStyle w:val="25"/>
        <w:spacing w:line="360" w:lineRule="auto"/>
        <w:rPr>
          <w:rFonts w:hAnsi="宋体"/>
          <w:color w:val="000000" w:themeColor="text1"/>
        </w:rPr>
      </w:pPr>
      <w:r>
        <w:rPr>
          <w:rFonts w:hint="eastAsia" w:hAnsi="宋体"/>
          <w:color w:val="000000" w:themeColor="text1"/>
        </w:rPr>
        <w:t>注：本磋商邀请函为供应商响应本次磋商项目的郑重承诺，供应商不得改动且必须满足。</w:t>
      </w:r>
    </w:p>
    <w:p>
      <w:pPr>
        <w:pStyle w:val="25"/>
        <w:spacing w:line="360" w:lineRule="auto"/>
        <w:rPr>
          <w:rFonts w:hAnsi="宋体"/>
          <w:color w:val="000000" w:themeColor="text1"/>
        </w:rPr>
      </w:pPr>
    </w:p>
    <w:p>
      <w:pPr>
        <w:pStyle w:val="25"/>
        <w:spacing w:line="360" w:lineRule="auto"/>
        <w:rPr>
          <w:rFonts w:hAnsi="宋体"/>
          <w:color w:val="000000" w:themeColor="text1"/>
        </w:rPr>
      </w:pPr>
    </w:p>
    <w:p>
      <w:pPr>
        <w:pStyle w:val="25"/>
        <w:spacing w:line="360" w:lineRule="auto"/>
        <w:rPr>
          <w:rFonts w:hAnsi="宋体"/>
          <w:color w:val="000000" w:themeColor="text1"/>
        </w:rPr>
      </w:pPr>
    </w:p>
    <w:p>
      <w:pPr>
        <w:pStyle w:val="25"/>
        <w:spacing w:line="360" w:lineRule="auto"/>
        <w:rPr>
          <w:rFonts w:hAnsi="宋体"/>
          <w:color w:val="000000" w:themeColor="text1"/>
        </w:rPr>
      </w:pPr>
    </w:p>
    <w:p>
      <w:pPr>
        <w:pStyle w:val="2"/>
        <w:numPr>
          <w:ilvl w:val="1"/>
          <w:numId w:val="0"/>
        </w:numPr>
        <w:spacing w:line="360" w:lineRule="auto"/>
        <w:rPr>
          <w:rFonts w:ascii="宋体" w:hAnsi="宋体"/>
          <w:color w:val="000000" w:themeColor="text1"/>
          <w:sz w:val="28"/>
          <w:szCs w:val="28"/>
        </w:rPr>
      </w:pPr>
      <w:bookmarkStart w:id="311" w:name="_Toc9841"/>
      <w:bookmarkStart w:id="312" w:name="_Toc200414526"/>
      <w:bookmarkStart w:id="313" w:name="_Toc469160796"/>
      <w:r>
        <w:rPr>
          <w:rFonts w:hint="eastAsia" w:ascii="宋体" w:hAnsi="宋体"/>
          <w:color w:val="000000" w:themeColor="text1"/>
          <w:sz w:val="28"/>
          <w:szCs w:val="28"/>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YXCG-20211015</w:t>
      </w:r>
      <w:r>
        <w:rPr>
          <w:rFonts w:hint="eastAsia" w:ascii="宋体" w:hAnsi="宋体"/>
          <w:b/>
          <w:bCs/>
          <w:caps/>
          <w:color w:val="000000" w:themeColor="text1"/>
          <w:szCs w:val="21"/>
          <w:u w:val="single"/>
        </w:rPr>
        <w:t xml:space="preserve"> </w:t>
      </w:r>
    </w:p>
    <w:p>
      <w:pPr>
        <w:adjustRightInd w:val="0"/>
        <w:snapToGrid w:val="0"/>
        <w:spacing w:line="360" w:lineRule="auto"/>
        <w:jc w:val="left"/>
        <w:rPr>
          <w:rFonts w:ascii="宋体" w:hAnsi="宋体"/>
          <w:bCs/>
          <w:color w:val="000000" w:themeColor="text1"/>
          <w:szCs w:val="21"/>
          <w:u w:val="single"/>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阳江职业技术学院物业管理服务项目咨询设计采购</w:t>
      </w:r>
      <w:r>
        <w:rPr>
          <w:rFonts w:hint="eastAsia" w:ascii="宋体" w:hAnsi="宋体"/>
          <w:b/>
          <w:bCs/>
          <w:color w:val="000000" w:themeColor="text1"/>
          <w:szCs w:val="21"/>
          <w:u w:val="single"/>
        </w:rPr>
        <w:t xml:space="preserve"> </w:t>
      </w:r>
      <w:r>
        <w:rPr>
          <w:rFonts w:hint="eastAsia" w:ascii="宋体" w:hAnsi="宋体"/>
          <w:color w:val="000000" w:themeColor="text1"/>
          <w:spacing w:val="10"/>
          <w:szCs w:val="21"/>
        </w:rPr>
        <w:t xml:space="preserve">  </w:t>
      </w:r>
    </w:p>
    <w:p>
      <w:pPr>
        <w:tabs>
          <w:tab w:val="center" w:pos="4483"/>
        </w:tabs>
        <w:spacing w:line="360" w:lineRule="auto"/>
        <w:rPr>
          <w:rFonts w:ascii="宋体" w:hAnsi="宋体"/>
          <w:bCs/>
          <w:color w:val="000000" w:themeColor="text1"/>
          <w:szCs w:val="21"/>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项目名称</w:t>
            </w:r>
          </w:p>
        </w:tc>
        <w:tc>
          <w:tcPr>
            <w:tcW w:w="3713"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报价（元）</w:t>
            </w:r>
          </w:p>
        </w:tc>
        <w:tc>
          <w:tcPr>
            <w:tcW w:w="1501"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服务期</w:t>
            </w:r>
          </w:p>
        </w:tc>
        <w:tc>
          <w:tcPr>
            <w:tcW w:w="1476"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rPr>
            </w:pPr>
          </w:p>
        </w:tc>
        <w:tc>
          <w:tcPr>
            <w:tcW w:w="3713" w:type="dxa"/>
            <w:vAlign w:val="center"/>
          </w:tcPr>
          <w:p>
            <w:pPr>
              <w:spacing w:line="360" w:lineRule="auto"/>
              <w:rPr>
                <w:rFonts w:ascii="宋体" w:hAnsi="宋体"/>
                <w:bCs/>
                <w:color w:val="000000" w:themeColor="text1"/>
              </w:rPr>
            </w:pPr>
            <w:r>
              <w:rPr>
                <w:rFonts w:hint="eastAsia" w:ascii="宋体" w:hAnsi="宋体"/>
                <w:bCs/>
                <w:color w:val="000000" w:themeColor="text1"/>
              </w:rPr>
              <w:t>大写：人民币</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spacing w:line="360" w:lineRule="auto"/>
              <w:rPr>
                <w:rFonts w:ascii="宋体" w:hAnsi="宋体"/>
                <w:bCs/>
                <w:color w:val="000000" w:themeColor="text1"/>
              </w:rPr>
            </w:pPr>
          </w:p>
          <w:p>
            <w:pPr>
              <w:spacing w:line="360" w:lineRule="auto"/>
              <w:rPr>
                <w:rFonts w:ascii="宋体" w:hAnsi="宋体"/>
                <w:bCs/>
                <w:color w:val="000000" w:themeColor="text1"/>
              </w:rPr>
            </w:pPr>
            <w:r>
              <w:rPr>
                <w:rFonts w:hint="eastAsia" w:ascii="宋体" w:hAnsi="宋体"/>
                <w:bCs/>
                <w:color w:val="000000" w:themeColor="text1"/>
              </w:rPr>
              <w:t xml:space="preserve">小写：¥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spacing w:line="360" w:lineRule="auto"/>
              <w:rPr>
                <w:rFonts w:ascii="宋体" w:hAnsi="宋体"/>
                <w:bCs/>
                <w:color w:val="000000" w:themeColor="text1"/>
              </w:rPr>
            </w:pPr>
          </w:p>
        </w:tc>
        <w:tc>
          <w:tcPr>
            <w:tcW w:w="1501" w:type="dxa"/>
            <w:vAlign w:val="center"/>
          </w:tcPr>
          <w:p>
            <w:pPr>
              <w:spacing w:line="360" w:lineRule="auto"/>
              <w:jc w:val="center"/>
              <w:rPr>
                <w:rFonts w:ascii="宋体" w:hAnsi="宋体"/>
                <w:bCs/>
                <w:color w:val="000000" w:themeColor="text1"/>
                <w:u w:val="single"/>
              </w:rPr>
            </w:pPr>
          </w:p>
        </w:tc>
        <w:tc>
          <w:tcPr>
            <w:tcW w:w="1476" w:type="dxa"/>
            <w:vAlign w:val="center"/>
          </w:tcPr>
          <w:p>
            <w:pPr>
              <w:spacing w:line="360" w:lineRule="auto"/>
              <w:rPr>
                <w:rFonts w:ascii="宋体" w:hAnsi="宋体"/>
                <w:bCs/>
                <w:color w:val="000000" w:themeColor="text1"/>
                <w:szCs w:val="21"/>
              </w:rPr>
            </w:pPr>
          </w:p>
        </w:tc>
      </w:tr>
    </w:tbl>
    <w:p>
      <w:pPr>
        <w:spacing w:line="360" w:lineRule="auto"/>
        <w:rPr>
          <w:rFonts w:ascii="宋体" w:hAnsi="宋体"/>
          <w:bCs/>
          <w:color w:val="000000" w:themeColor="text1"/>
          <w:u w:val="single"/>
        </w:rPr>
      </w:pPr>
    </w:p>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26"/>
        </w:numPr>
        <w:tabs>
          <w:tab w:val="left" w:pos="845"/>
        </w:tabs>
        <w:spacing w:line="360" w:lineRule="auto"/>
        <w:rPr>
          <w:rFonts w:ascii="宋体" w:hAnsi="宋体"/>
          <w:bCs/>
          <w:color w:val="000000" w:themeColor="text1"/>
        </w:rPr>
      </w:pPr>
      <w:r>
        <w:rPr>
          <w:rFonts w:hint="eastAsia" w:ascii="宋体" w:hAnsi="宋体"/>
          <w:color w:val="000000" w:themeColor="text1"/>
        </w:rPr>
        <w:t>填写此表时不得改变表格的形式。</w:t>
      </w:r>
    </w:p>
    <w:p>
      <w:pPr>
        <w:numPr>
          <w:ilvl w:val="0"/>
          <w:numId w:val="26"/>
        </w:numPr>
        <w:tabs>
          <w:tab w:val="left" w:pos="845"/>
        </w:tabs>
        <w:spacing w:line="360" w:lineRule="auto"/>
        <w:rPr>
          <w:rFonts w:ascii="宋体" w:hAnsi="宋体"/>
          <w:bCs/>
          <w:color w:val="000000" w:themeColor="text1"/>
        </w:rPr>
      </w:pPr>
      <w:r>
        <w:rPr>
          <w:rFonts w:hint="eastAsia" w:ascii="宋体" w:hAnsi="宋体"/>
          <w:bCs/>
          <w:color w:val="000000" w:themeColor="text1"/>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rPr>
      </w:pPr>
      <w:r>
        <w:rPr>
          <w:rFonts w:hint="eastAsia" w:ascii="宋体" w:hAnsi="宋体"/>
          <w:bCs/>
          <w:color w:val="000000" w:themeColor="text1"/>
        </w:rPr>
        <w:t>所投项目的内容必须填写完整。</w:t>
      </w:r>
    </w:p>
    <w:p>
      <w:pPr>
        <w:numPr>
          <w:ilvl w:val="0"/>
          <w:numId w:val="26"/>
        </w:numPr>
        <w:tabs>
          <w:tab w:val="left" w:pos="845"/>
        </w:tabs>
        <w:spacing w:line="360" w:lineRule="auto"/>
        <w:rPr>
          <w:rFonts w:ascii="宋体" w:hAnsi="宋体"/>
          <w:bCs/>
          <w:color w:val="000000" w:themeColor="text1"/>
        </w:rPr>
      </w:pPr>
      <w:r>
        <w:rPr>
          <w:rFonts w:hint="eastAsia" w:ascii="宋体" w:hAnsi="宋体"/>
          <w:bCs/>
          <w:color w:val="000000" w:themeColor="text1"/>
        </w:rPr>
        <w:t>如果供应商认为有应当说明而本表中无相应栏目的内容，请在“备注”栏中说明添加说明。</w:t>
      </w:r>
    </w:p>
    <w:p>
      <w:pPr>
        <w:tabs>
          <w:tab w:val="left" w:pos="845"/>
        </w:tabs>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r>
        <w:rPr>
          <w:rFonts w:ascii="宋体" w:hAnsi="宋体"/>
          <w:bCs/>
          <w:color w:val="000000" w:themeColor="text1"/>
          <w:szCs w:val="21"/>
        </w:rPr>
        <w:t xml:space="preserve"> </w:t>
      </w:r>
    </w:p>
    <w:p>
      <w:pPr>
        <w:widowControl/>
        <w:adjustRightInd w:val="0"/>
        <w:snapToGrid w:val="0"/>
        <w:spacing w:line="360" w:lineRule="auto"/>
        <w:rPr>
          <w:rFonts w:ascii="宋体" w:hAnsi="宋体"/>
          <w:bCs/>
          <w:color w:val="000000" w:themeColor="text1"/>
          <w:u w:val="single"/>
        </w:rPr>
      </w:pPr>
    </w:p>
    <w:p>
      <w:pPr>
        <w:pStyle w:val="25"/>
        <w:spacing w:line="360" w:lineRule="auto"/>
        <w:rPr>
          <w:rFonts w:hAnsi="宋体"/>
          <w:color w:val="000000" w:themeColor="text1"/>
        </w:rPr>
      </w:pPr>
    </w:p>
    <w:p>
      <w:pPr>
        <w:pStyle w:val="25"/>
        <w:spacing w:line="360" w:lineRule="auto"/>
        <w:rPr>
          <w:rFonts w:hAnsi="宋体"/>
          <w:color w:val="000000" w:themeColor="text1"/>
        </w:rPr>
      </w:pPr>
    </w:p>
    <w:p>
      <w:pPr>
        <w:pStyle w:val="25"/>
        <w:spacing w:line="360" w:lineRule="auto"/>
        <w:rPr>
          <w:rFonts w:hAnsi="宋体"/>
          <w:color w:val="000000" w:themeColor="text1"/>
        </w:rPr>
      </w:pPr>
    </w:p>
    <w:p>
      <w:pPr>
        <w:pStyle w:val="25"/>
        <w:spacing w:line="360" w:lineRule="auto"/>
        <w:rPr>
          <w:rFonts w:hAnsi="宋体"/>
          <w:color w:val="000000" w:themeColor="text1"/>
        </w:rPr>
      </w:pPr>
    </w:p>
    <w:p>
      <w:pPr>
        <w:pStyle w:val="25"/>
        <w:spacing w:line="360" w:lineRule="auto"/>
        <w:rPr>
          <w:rFonts w:hAnsi="宋体"/>
          <w:color w:val="000000" w:themeColor="text1"/>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rPr>
          <w:rFonts w:ascii="宋体" w:hAnsi="宋体"/>
          <w:color w:val="000000" w:themeColor="text1"/>
          <w:sz w:val="28"/>
          <w:szCs w:val="28"/>
        </w:rPr>
      </w:pPr>
      <w:bookmarkStart w:id="314" w:name="_Toc469160797"/>
      <w:bookmarkStart w:id="315" w:name="_Toc10984"/>
      <w:bookmarkStart w:id="316" w:name="_Toc200414527"/>
      <w:r>
        <w:rPr>
          <w:rFonts w:hint="eastAsia" w:ascii="宋体" w:hAnsi="宋体"/>
          <w:color w:val="000000" w:themeColor="text1"/>
          <w:sz w:val="28"/>
          <w:szCs w:val="28"/>
        </w:rPr>
        <w:t>附件三：磋商分项报价</w:t>
      </w:r>
      <w:r>
        <w:rPr>
          <w:rFonts w:ascii="宋体" w:hAnsi="宋体"/>
          <w:color w:val="000000" w:themeColor="text1"/>
          <w:sz w:val="28"/>
          <w:szCs w:val="28"/>
        </w:rPr>
        <w:t>表</w:t>
      </w:r>
      <w:bookmarkEnd w:id="314"/>
      <w:bookmarkEnd w:id="315"/>
      <w:bookmarkEnd w:id="316"/>
    </w:p>
    <w:p>
      <w:pPr>
        <w:adjustRightInd w:val="0"/>
        <w:snapToGrid w:val="0"/>
        <w:spacing w:line="360" w:lineRule="auto"/>
        <w:jc w:val="left"/>
        <w:rPr>
          <w:rFonts w:ascii="宋体" w:hAnsi="宋体"/>
          <w:b/>
          <w:bCs/>
          <w:caps/>
          <w:color w:val="000000" w:themeColor="text1"/>
          <w:szCs w:val="21"/>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YXCG-20211015</w:t>
      </w:r>
      <w:r>
        <w:rPr>
          <w:rFonts w:hint="eastAsia" w:ascii="宋体" w:hAnsi="宋体"/>
          <w:b/>
          <w:bCs/>
          <w:caps/>
          <w:color w:val="000000" w:themeColor="text1"/>
          <w:szCs w:val="2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阳江职业技术学院物业管理服务项目咨询设计采购</w:t>
      </w:r>
      <w:r>
        <w:rPr>
          <w:rFonts w:hint="eastAsia" w:ascii="宋体" w:hAnsi="宋体"/>
          <w:b/>
          <w:bCs/>
          <w:color w:val="000000" w:themeColor="text1"/>
          <w:szCs w:val="21"/>
          <w:u w:val="single"/>
        </w:rPr>
        <w:t xml:space="preserve"> </w:t>
      </w:r>
      <w:r>
        <w:rPr>
          <w:rFonts w:hint="eastAsia" w:ascii="宋体" w:hAnsi="宋体"/>
          <w:color w:val="000000" w:themeColor="text1"/>
          <w:spacing w:val="10"/>
          <w:szCs w:val="21"/>
        </w:rPr>
        <w:t xml:space="preserve">      </w:t>
      </w:r>
      <w:r>
        <w:rPr>
          <w:rFonts w:hint="eastAsia" w:ascii="宋体" w:hAnsi="宋体"/>
          <w:bCs/>
          <w:color w:val="000000" w:themeColor="text1"/>
          <w:szCs w:val="21"/>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序号</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内容</w:t>
            </w:r>
          </w:p>
        </w:tc>
        <w:tc>
          <w:tcPr>
            <w:tcW w:w="1281"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1</w:t>
            </w:r>
          </w:p>
        </w:tc>
        <w:tc>
          <w:tcPr>
            <w:tcW w:w="1281"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2</w:t>
            </w:r>
          </w:p>
        </w:tc>
        <w:tc>
          <w:tcPr>
            <w:tcW w:w="1282" w:type="dxa"/>
            <w:gridSpan w:val="2"/>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3</w:t>
            </w:r>
          </w:p>
        </w:tc>
        <w:tc>
          <w:tcPr>
            <w:tcW w:w="1281"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4</w:t>
            </w:r>
          </w:p>
        </w:tc>
        <w:tc>
          <w:tcPr>
            <w:tcW w:w="1287"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1</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服务内容</w:t>
            </w:r>
          </w:p>
        </w:tc>
        <w:tc>
          <w:tcPr>
            <w:tcW w:w="1281" w:type="dxa"/>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2" w:type="dxa"/>
            <w:gridSpan w:val="2"/>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7" w:type="dxa"/>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2</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服务时间</w:t>
            </w:r>
          </w:p>
        </w:tc>
        <w:tc>
          <w:tcPr>
            <w:tcW w:w="1281" w:type="dxa"/>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2" w:type="dxa"/>
            <w:gridSpan w:val="2"/>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7" w:type="dxa"/>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Ansi="宋体"/>
                <w:color w:val="000000" w:themeColor="text1"/>
                <w:sz w:val="21"/>
                <w:szCs w:val="21"/>
              </w:rPr>
              <w:t>3</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单价</w:t>
            </w:r>
          </w:p>
        </w:tc>
        <w:tc>
          <w:tcPr>
            <w:tcW w:w="1281" w:type="dxa"/>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2" w:type="dxa"/>
            <w:gridSpan w:val="2"/>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7" w:type="dxa"/>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Ansi="宋体"/>
                <w:color w:val="000000" w:themeColor="text1"/>
                <w:sz w:val="21"/>
                <w:szCs w:val="21"/>
              </w:rPr>
              <w:t>4</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总价</w:t>
            </w:r>
          </w:p>
        </w:tc>
        <w:tc>
          <w:tcPr>
            <w:tcW w:w="1281" w:type="dxa"/>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2" w:type="dxa"/>
            <w:gridSpan w:val="2"/>
            <w:vAlign w:val="center"/>
          </w:tcPr>
          <w:p>
            <w:pPr>
              <w:pStyle w:val="3"/>
              <w:snapToGrid w:val="0"/>
              <w:ind w:firstLine="0"/>
              <w:jc w:val="center"/>
              <w:rPr>
                <w:rFonts w:hAnsi="宋体"/>
                <w:color w:val="000000" w:themeColor="text1"/>
                <w:sz w:val="21"/>
                <w:szCs w:val="21"/>
              </w:rPr>
            </w:pPr>
          </w:p>
        </w:tc>
        <w:tc>
          <w:tcPr>
            <w:tcW w:w="1281" w:type="dxa"/>
            <w:vAlign w:val="center"/>
          </w:tcPr>
          <w:p>
            <w:pPr>
              <w:pStyle w:val="3"/>
              <w:snapToGrid w:val="0"/>
              <w:ind w:firstLine="0"/>
              <w:jc w:val="center"/>
              <w:rPr>
                <w:rFonts w:hAnsi="宋体"/>
                <w:color w:val="000000" w:themeColor="text1"/>
                <w:sz w:val="21"/>
                <w:szCs w:val="21"/>
              </w:rPr>
            </w:pPr>
          </w:p>
        </w:tc>
        <w:tc>
          <w:tcPr>
            <w:tcW w:w="1287" w:type="dxa"/>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Ansi="宋体"/>
                <w:color w:val="000000" w:themeColor="text1"/>
                <w:sz w:val="21"/>
                <w:szCs w:val="21"/>
              </w:rPr>
              <w:t>5</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保险费</w:t>
            </w:r>
          </w:p>
        </w:tc>
        <w:tc>
          <w:tcPr>
            <w:tcW w:w="6412" w:type="dxa"/>
            <w:gridSpan w:val="6"/>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Ansi="宋体"/>
                <w:color w:val="000000" w:themeColor="text1"/>
                <w:sz w:val="21"/>
                <w:szCs w:val="21"/>
              </w:rPr>
              <w:t>6</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税金</w:t>
            </w:r>
          </w:p>
        </w:tc>
        <w:tc>
          <w:tcPr>
            <w:tcW w:w="6412" w:type="dxa"/>
            <w:gridSpan w:val="6"/>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7</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技术服务费</w:t>
            </w:r>
          </w:p>
        </w:tc>
        <w:tc>
          <w:tcPr>
            <w:tcW w:w="6412" w:type="dxa"/>
            <w:gridSpan w:val="6"/>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8</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培训费</w:t>
            </w:r>
          </w:p>
        </w:tc>
        <w:tc>
          <w:tcPr>
            <w:tcW w:w="6412" w:type="dxa"/>
            <w:gridSpan w:val="6"/>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9</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质量保证期内的服务费用</w:t>
            </w:r>
          </w:p>
        </w:tc>
        <w:tc>
          <w:tcPr>
            <w:tcW w:w="6412" w:type="dxa"/>
            <w:gridSpan w:val="6"/>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10</w:t>
            </w:r>
          </w:p>
        </w:tc>
        <w:tc>
          <w:tcPr>
            <w:tcW w:w="1842"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其他费用</w:t>
            </w:r>
          </w:p>
          <w:p>
            <w:pPr>
              <w:pStyle w:val="3"/>
              <w:snapToGrid w:val="0"/>
              <w:ind w:firstLine="0"/>
              <w:jc w:val="center"/>
              <w:rPr>
                <w:rFonts w:hAnsi="宋体"/>
                <w:color w:val="000000" w:themeColor="text1"/>
                <w:sz w:val="21"/>
                <w:szCs w:val="21"/>
              </w:rPr>
            </w:pPr>
            <w:r>
              <w:rPr>
                <w:rFonts w:hint="eastAsia" w:hAnsi="宋体"/>
                <w:color w:val="000000" w:themeColor="text1"/>
                <w:sz w:val="21"/>
                <w:szCs w:val="21"/>
              </w:rPr>
              <w:t>（该表中无体现的费用但本项目有产生的其他费用）</w:t>
            </w:r>
          </w:p>
        </w:tc>
        <w:tc>
          <w:tcPr>
            <w:tcW w:w="6412" w:type="dxa"/>
            <w:gridSpan w:val="6"/>
            <w:vAlign w:val="center"/>
          </w:tcPr>
          <w:p>
            <w:pPr>
              <w:pStyle w:val="3"/>
              <w:snapToGrid w:val="0"/>
              <w:ind w:firstLine="0"/>
              <w:jc w:val="center"/>
              <w:rPr>
                <w:rFonts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11</w:t>
            </w:r>
          </w:p>
        </w:tc>
        <w:tc>
          <w:tcPr>
            <w:tcW w:w="1842" w:type="dxa"/>
            <w:vAlign w:val="center"/>
          </w:tcPr>
          <w:p>
            <w:pPr>
              <w:pStyle w:val="3"/>
              <w:snapToGrid w:val="0"/>
              <w:ind w:firstLine="0"/>
              <w:jc w:val="center"/>
              <w:rPr>
                <w:rFonts w:hAnsi="宋体"/>
                <w:bCs/>
                <w:color w:val="000000" w:themeColor="text1"/>
                <w:sz w:val="21"/>
                <w:szCs w:val="21"/>
              </w:rPr>
            </w:pPr>
            <w:r>
              <w:rPr>
                <w:rFonts w:hint="eastAsia" w:hAnsi="宋体"/>
                <w:bCs/>
                <w:color w:val="000000" w:themeColor="text1"/>
                <w:sz w:val="21"/>
                <w:szCs w:val="21"/>
              </w:rPr>
              <w:t>报价总价</w:t>
            </w:r>
          </w:p>
        </w:tc>
        <w:tc>
          <w:tcPr>
            <w:tcW w:w="3208" w:type="dxa"/>
            <w:gridSpan w:val="3"/>
            <w:vAlign w:val="center"/>
          </w:tcPr>
          <w:p>
            <w:pPr>
              <w:pStyle w:val="3"/>
              <w:snapToGrid w:val="0"/>
              <w:ind w:firstLine="0"/>
              <w:rPr>
                <w:rFonts w:hAnsi="宋体"/>
                <w:bCs/>
                <w:color w:val="000000" w:themeColor="text1"/>
                <w:sz w:val="21"/>
                <w:szCs w:val="21"/>
              </w:rPr>
            </w:pPr>
            <w:r>
              <w:rPr>
                <w:rFonts w:hint="eastAsia" w:hAnsi="宋体"/>
                <w:bCs/>
                <w:color w:val="000000" w:themeColor="text1"/>
                <w:sz w:val="21"/>
                <w:szCs w:val="21"/>
              </w:rPr>
              <w:t>（大写）人民币</w:t>
            </w:r>
          </w:p>
        </w:tc>
        <w:tc>
          <w:tcPr>
            <w:tcW w:w="3204" w:type="dxa"/>
            <w:gridSpan w:val="3"/>
            <w:vAlign w:val="center"/>
          </w:tcPr>
          <w:p>
            <w:pPr>
              <w:pStyle w:val="3"/>
              <w:snapToGrid w:val="0"/>
              <w:ind w:firstLine="0"/>
              <w:rPr>
                <w:rFonts w:hAnsi="宋体"/>
                <w:bCs/>
                <w:color w:val="000000" w:themeColor="text1"/>
                <w:sz w:val="21"/>
                <w:szCs w:val="21"/>
              </w:rPr>
            </w:pPr>
            <w:r>
              <w:rPr>
                <w:rFonts w:hint="eastAsia" w:hAnsi="宋体"/>
                <w:bCs/>
                <w:color w:val="000000" w:themeColor="text1"/>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3"/>
              <w:snapToGrid w:val="0"/>
              <w:ind w:firstLine="0"/>
              <w:jc w:val="center"/>
              <w:rPr>
                <w:rFonts w:hAnsi="宋体"/>
                <w:color w:val="000000" w:themeColor="text1"/>
                <w:sz w:val="21"/>
                <w:szCs w:val="21"/>
              </w:rPr>
            </w:pPr>
            <w:r>
              <w:rPr>
                <w:rFonts w:hint="eastAsia" w:hAnsi="宋体"/>
                <w:color w:val="000000" w:themeColor="text1"/>
                <w:sz w:val="21"/>
                <w:szCs w:val="21"/>
              </w:rPr>
              <w:t>12</w:t>
            </w:r>
          </w:p>
        </w:tc>
        <w:tc>
          <w:tcPr>
            <w:tcW w:w="1842" w:type="dxa"/>
            <w:vAlign w:val="center"/>
          </w:tcPr>
          <w:p>
            <w:pPr>
              <w:pStyle w:val="3"/>
              <w:snapToGrid w:val="0"/>
              <w:ind w:firstLine="0"/>
              <w:jc w:val="center"/>
              <w:rPr>
                <w:rFonts w:hAnsi="宋体"/>
                <w:bCs/>
                <w:color w:val="000000" w:themeColor="text1"/>
                <w:sz w:val="21"/>
                <w:szCs w:val="21"/>
              </w:rPr>
            </w:pPr>
            <w:r>
              <w:rPr>
                <w:rFonts w:hint="eastAsia" w:hAnsi="宋体"/>
                <w:bCs/>
                <w:color w:val="000000" w:themeColor="text1"/>
                <w:sz w:val="21"/>
                <w:szCs w:val="21"/>
              </w:rPr>
              <w:t>备注</w:t>
            </w:r>
          </w:p>
        </w:tc>
        <w:tc>
          <w:tcPr>
            <w:tcW w:w="6412" w:type="dxa"/>
            <w:gridSpan w:val="6"/>
            <w:vAlign w:val="center"/>
          </w:tcPr>
          <w:p>
            <w:pPr>
              <w:pStyle w:val="3"/>
              <w:snapToGrid w:val="0"/>
              <w:ind w:firstLine="0"/>
              <w:jc w:val="center"/>
              <w:rPr>
                <w:rFonts w:hAnsi="宋体"/>
                <w:bCs/>
                <w:color w:val="000000" w:themeColor="text1"/>
                <w:sz w:val="21"/>
                <w:szCs w:val="21"/>
              </w:rPr>
            </w:pPr>
          </w:p>
        </w:tc>
      </w:tr>
    </w:tbl>
    <w:p>
      <w:pPr>
        <w:spacing w:line="460" w:lineRule="exact"/>
        <w:rPr>
          <w:rFonts w:ascii="宋体" w:hAnsi="宋体"/>
          <w:color w:val="000000" w:themeColor="text1"/>
          <w:szCs w:val="21"/>
        </w:rPr>
      </w:pPr>
      <w:r>
        <w:rPr>
          <w:rFonts w:hint="eastAsia" w:ascii="宋体" w:hAnsi="宋体"/>
          <w:color w:val="000000" w:themeColor="text1"/>
          <w:szCs w:val="21"/>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rPr>
      </w:pPr>
      <w:r>
        <w:rPr>
          <w:rFonts w:hint="eastAsia" w:ascii="宋体" w:hAnsi="宋体"/>
          <w:color w:val="000000" w:themeColor="text1"/>
          <w:szCs w:val="21"/>
        </w:rPr>
        <w:t>2、如本表格式内容不能满足需要，供应商可自行划表填写。</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40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jc w:val="left"/>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jc w:val="left"/>
        <w:rPr>
          <w:rFonts w:ascii="宋体" w:hAnsi="宋体"/>
          <w:color w:val="000000" w:themeColor="text1"/>
          <w:spacing w:val="10"/>
          <w:szCs w:val="21"/>
        </w:rPr>
      </w:pPr>
    </w:p>
    <w:p>
      <w:pPr>
        <w:adjustRightInd w:val="0"/>
        <w:snapToGrid w:val="0"/>
        <w:spacing w:line="360" w:lineRule="auto"/>
        <w:jc w:val="left"/>
        <w:rPr>
          <w:rFonts w:ascii="宋体" w:hAnsi="宋体"/>
          <w:color w:val="000000" w:themeColor="text1"/>
          <w:spacing w:val="10"/>
          <w:szCs w:val="21"/>
        </w:rPr>
      </w:pPr>
    </w:p>
    <w:p>
      <w:pPr>
        <w:rPr>
          <w:rFonts w:ascii="宋体" w:hAnsi="宋体"/>
          <w:color w:val="000000" w:themeColor="text1"/>
        </w:rPr>
      </w:pPr>
      <w:bookmarkStart w:id="317" w:name="_Toc200414528"/>
    </w:p>
    <w:p>
      <w:pPr>
        <w:pStyle w:val="2"/>
        <w:numPr>
          <w:ilvl w:val="1"/>
          <w:numId w:val="0"/>
        </w:numPr>
        <w:spacing w:line="360" w:lineRule="auto"/>
        <w:rPr>
          <w:rFonts w:ascii="宋体" w:hAnsi="宋体"/>
          <w:color w:val="000000" w:themeColor="text1"/>
          <w:sz w:val="28"/>
          <w:szCs w:val="28"/>
        </w:rPr>
      </w:pPr>
      <w:bookmarkStart w:id="318" w:name="_Toc27793"/>
      <w:bookmarkStart w:id="319" w:name="_Toc469160798"/>
      <w:r>
        <w:rPr>
          <w:rFonts w:hint="eastAsia" w:ascii="宋体" w:hAnsi="宋体"/>
          <w:color w:val="000000" w:themeColor="text1"/>
          <w:sz w:val="28"/>
          <w:szCs w:val="28"/>
        </w:rPr>
        <w:t>附件四：商务条款偏离一览表</w:t>
      </w:r>
      <w:bookmarkEnd w:id="317"/>
      <w:bookmarkEnd w:id="318"/>
      <w:bookmarkEnd w:id="319"/>
    </w:p>
    <w:p>
      <w:pPr>
        <w:adjustRightInd w:val="0"/>
        <w:snapToGrid w:val="0"/>
        <w:spacing w:line="360" w:lineRule="auto"/>
        <w:jc w:val="left"/>
        <w:rPr>
          <w:rFonts w:hint="eastAsia" w:ascii="宋体" w:hAnsi="宋体" w:eastAsia="宋体"/>
          <w:b/>
          <w:bCs/>
          <w:caps/>
          <w:color w:val="000000" w:themeColor="text1"/>
          <w:szCs w:val="21"/>
          <w:u w:val="single"/>
          <w:lang w:eastAsia="zh-CN"/>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YXCG-20211015</w:t>
      </w:r>
    </w:p>
    <w:p>
      <w:pPr>
        <w:adjustRightInd w:val="0"/>
        <w:snapToGrid w:val="0"/>
        <w:spacing w:line="360" w:lineRule="auto"/>
        <w:jc w:val="left"/>
        <w:rPr>
          <w:rFonts w:ascii="宋体" w:hAnsi="宋体"/>
          <w:color w:val="000000" w:themeColor="text1"/>
          <w:spacing w:val="10"/>
          <w:szCs w:val="21"/>
          <w:u w:val="single"/>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阳江职业技术学院物业管理服务项目咨询设计采购</w:t>
      </w:r>
      <w:r>
        <w:rPr>
          <w:rFonts w:hint="eastAsia" w:ascii="宋体" w:hAnsi="宋体"/>
          <w:b/>
          <w:bCs/>
          <w:color w:val="000000" w:themeColor="text1"/>
          <w:szCs w:val="21"/>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说明：1）对“偏离”一栏，填写“</w:t>
      </w:r>
      <w:r>
        <w:rPr>
          <w:rFonts w:hint="eastAsia" w:ascii="宋体" w:hAnsi="宋体"/>
          <w:bCs/>
          <w:color w:val="000000" w:themeColor="text1"/>
        </w:rPr>
        <w:t>无偏离、正偏离、负偏离</w:t>
      </w:r>
      <w:r>
        <w:rPr>
          <w:rFonts w:hint="eastAsia" w:ascii="宋体" w:hAnsi="宋体"/>
          <w:bCs/>
          <w:color w:val="000000" w:themeColor="text1"/>
          <w:szCs w:val="21"/>
        </w:rPr>
        <w:t>”；</w:t>
      </w:r>
    </w:p>
    <w:p>
      <w:pPr>
        <w:adjustRightInd w:val="0"/>
        <w:snapToGrid w:val="0"/>
        <w:spacing w:line="360" w:lineRule="auto"/>
        <w:ind w:firstLine="630" w:firstLineChars="300"/>
        <w:rPr>
          <w:rFonts w:ascii="宋体" w:hAnsi="宋体"/>
          <w:b/>
          <w:bCs/>
          <w:color w:val="000000" w:themeColor="text1"/>
          <w:szCs w:val="21"/>
        </w:rPr>
      </w:pPr>
      <w:r>
        <w:rPr>
          <w:rFonts w:hint="eastAsia" w:ascii="宋体" w:hAnsi="宋体"/>
          <w:bCs/>
          <w:color w:val="000000" w:themeColor="text1"/>
          <w:szCs w:val="21"/>
        </w:rPr>
        <w:t>2）对磋商文件中商务条款按上列格式逐条说明。</w:t>
      </w: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szCs w:val="21"/>
          <w:u w:val="single"/>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rPr>
          <w:rFonts w:ascii="宋体" w:hAnsi="宋体"/>
          <w:color w:val="000000" w:themeColor="text1"/>
          <w:sz w:val="28"/>
          <w:szCs w:val="28"/>
        </w:rPr>
      </w:pPr>
      <w:bookmarkStart w:id="320" w:name="_Toc200414529"/>
      <w:bookmarkStart w:id="321" w:name="_Toc469160799"/>
      <w:bookmarkStart w:id="322" w:name="_Toc16602"/>
      <w:r>
        <w:rPr>
          <w:rFonts w:hint="eastAsia" w:ascii="宋体" w:hAnsi="宋体"/>
          <w:color w:val="000000" w:themeColor="text1"/>
          <w:sz w:val="28"/>
          <w:szCs w:val="28"/>
        </w:rPr>
        <w:t>附件五：技术条款偏离一览表</w:t>
      </w:r>
      <w:bookmarkEnd w:id="320"/>
      <w:bookmarkEnd w:id="321"/>
      <w:bookmarkEnd w:id="322"/>
    </w:p>
    <w:p>
      <w:pPr>
        <w:adjustRightInd w:val="0"/>
        <w:snapToGrid w:val="0"/>
        <w:spacing w:line="360" w:lineRule="auto"/>
        <w:rPr>
          <w:rFonts w:ascii="宋体" w:hAnsi="宋体"/>
          <w:color w:val="000000" w:themeColor="text1"/>
          <w:szCs w:val="21"/>
          <w:u w:val="single"/>
        </w:rPr>
      </w:pPr>
      <w:r>
        <w:rPr>
          <w:rFonts w:hint="eastAsia" w:ascii="宋体" w:hAnsi="宋体"/>
          <w:color w:val="000000" w:themeColor="text1"/>
          <w:szCs w:val="21"/>
        </w:rPr>
        <w:t>项目编号：</w:t>
      </w:r>
      <w:r>
        <w:rPr>
          <w:rFonts w:hint="eastAsia" w:ascii="宋体" w:hAnsi="宋体"/>
          <w:b/>
          <w:bCs/>
          <w:color w:val="000000" w:themeColor="text1"/>
          <w:szCs w:val="21"/>
          <w:u w:val="single"/>
          <w:lang w:eastAsia="zh-CN"/>
        </w:rPr>
        <w:t>YXCG-20211015</w:t>
      </w:r>
      <w:r>
        <w:rPr>
          <w:rFonts w:hint="eastAsia" w:ascii="宋体" w:hAnsi="宋体"/>
          <w:color w:val="000000" w:themeColor="text1"/>
          <w:szCs w:val="21"/>
          <w:u w:val="single"/>
        </w:rPr>
        <w:t xml:space="preserve"> </w:t>
      </w: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阳江职业技术学院物业管理服务项目咨询设计采购</w:t>
      </w:r>
      <w:r>
        <w:rPr>
          <w:rFonts w:hint="eastAsia" w:ascii="宋体" w:hAnsi="宋体"/>
          <w:b/>
          <w:bCs/>
          <w:color w:val="000000" w:themeColor="text1"/>
          <w:szCs w:val="21"/>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说明：1）对“偏离”一栏，填写“</w:t>
      </w:r>
      <w:r>
        <w:rPr>
          <w:rFonts w:hint="eastAsia" w:ascii="宋体" w:hAnsi="宋体"/>
          <w:bCs/>
          <w:color w:val="000000" w:themeColor="text1"/>
        </w:rPr>
        <w:t>无偏离、正偏离、负偏离</w:t>
      </w:r>
      <w:r>
        <w:rPr>
          <w:rFonts w:hint="eastAsia" w:ascii="宋体" w:hAnsi="宋体"/>
          <w:bCs/>
          <w:color w:val="000000" w:themeColor="text1"/>
          <w:szCs w:val="21"/>
        </w:rPr>
        <w:t>”；</w:t>
      </w:r>
    </w:p>
    <w:p>
      <w:pPr>
        <w:adjustRightInd w:val="0"/>
        <w:snapToGrid w:val="0"/>
        <w:spacing w:line="360" w:lineRule="auto"/>
        <w:ind w:firstLine="630" w:firstLineChars="300"/>
        <w:rPr>
          <w:rFonts w:ascii="宋体" w:hAnsi="宋体"/>
          <w:b/>
          <w:bCs/>
          <w:color w:val="000000" w:themeColor="text1"/>
          <w:szCs w:val="21"/>
        </w:rPr>
      </w:pPr>
      <w:r>
        <w:rPr>
          <w:rFonts w:hint="eastAsia" w:ascii="宋体" w:hAnsi="宋体"/>
          <w:bCs/>
          <w:color w:val="000000" w:themeColor="text1"/>
          <w:szCs w:val="21"/>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
          <w:bCs/>
          <w:color w:val="000000" w:themeColor="text1"/>
          <w:szCs w:val="21"/>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bCs/>
          <w:color w:val="000000" w:themeColor="text1"/>
          <w:szCs w:val="21"/>
          <w:u w:val="single"/>
        </w:rPr>
        <w:t xml:space="preserve">                                     </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u w:val="single"/>
        </w:rPr>
        <w:t xml:space="preserve">      </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pStyle w:val="3"/>
        <w:spacing w:line="360" w:lineRule="auto"/>
        <w:ind w:firstLine="0"/>
        <w:rPr>
          <w:rFonts w:hAnsi="宋体"/>
          <w:bCs/>
          <w:color w:val="000000" w:themeColor="text1"/>
          <w:szCs w:val="21"/>
        </w:rPr>
      </w:pPr>
    </w:p>
    <w:p>
      <w:pPr>
        <w:pStyle w:val="2"/>
        <w:numPr>
          <w:ilvl w:val="1"/>
          <w:numId w:val="0"/>
        </w:numPr>
        <w:tabs>
          <w:tab w:val="left" w:pos="420"/>
        </w:tabs>
        <w:spacing w:before="200" w:after="200" w:line="360" w:lineRule="auto"/>
        <w:ind w:left="420" w:hanging="420"/>
        <w:rPr>
          <w:rFonts w:ascii="宋体" w:hAnsi="宋体"/>
          <w:color w:val="000000" w:themeColor="text1"/>
        </w:rPr>
      </w:pPr>
      <w:bookmarkStart w:id="323" w:name="_Toc9444"/>
      <w:r>
        <w:rPr>
          <w:rFonts w:hint="eastAsia" w:ascii="宋体" w:hAnsi="宋体"/>
          <w:color w:val="000000" w:themeColor="text1"/>
          <w:sz w:val="28"/>
          <w:szCs w:val="28"/>
        </w:rPr>
        <w:t>附件六：同类业绩一览表</w:t>
      </w:r>
      <w:bookmarkEnd w:id="323"/>
    </w:p>
    <w:p>
      <w:pPr>
        <w:pStyle w:val="3"/>
        <w:rPr>
          <w:color w:val="000000" w:themeColor="text1"/>
        </w:rPr>
      </w:pPr>
    </w:p>
    <w:p>
      <w:pPr>
        <w:pStyle w:val="3"/>
        <w:spacing w:line="360" w:lineRule="auto"/>
        <w:rPr>
          <w:b/>
          <w:bCs/>
          <w:color w:val="000000" w:themeColor="text1"/>
          <w:sz w:val="21"/>
          <w:szCs w:val="21"/>
        </w:rPr>
      </w:pPr>
      <w:r>
        <w:rPr>
          <w:rFonts w:hint="eastAsia"/>
          <w:b/>
          <w:bCs/>
          <w:color w:val="000000" w:themeColor="text1"/>
          <w:sz w:val="21"/>
          <w:szCs w:val="21"/>
        </w:rPr>
        <w:t xml:space="preserve">项目编号: </w:t>
      </w:r>
      <w:r>
        <w:rPr>
          <w:rFonts w:hint="eastAsia"/>
          <w:b/>
          <w:bCs/>
          <w:color w:val="000000" w:themeColor="text1"/>
          <w:sz w:val="21"/>
          <w:szCs w:val="21"/>
          <w:u w:val="single"/>
          <w:lang w:eastAsia="zh-CN"/>
        </w:rPr>
        <w:t>YXCG-20211015</w:t>
      </w:r>
      <w:r>
        <w:rPr>
          <w:rFonts w:hint="eastAsia"/>
          <w:b/>
          <w:bCs/>
          <w:color w:val="000000" w:themeColor="text1"/>
          <w:sz w:val="21"/>
          <w:szCs w:val="21"/>
        </w:rPr>
        <w:t xml:space="preserve">  </w:t>
      </w:r>
    </w:p>
    <w:p>
      <w:pPr>
        <w:pStyle w:val="3"/>
        <w:spacing w:line="360" w:lineRule="auto"/>
        <w:rPr>
          <w:rFonts w:hint="eastAsia" w:eastAsia="宋体"/>
          <w:b/>
          <w:bCs/>
          <w:color w:val="000000" w:themeColor="text1"/>
          <w:sz w:val="21"/>
          <w:szCs w:val="21"/>
          <w:u w:val="single"/>
          <w:lang w:eastAsia="zh-CN"/>
        </w:rPr>
      </w:pPr>
      <w:r>
        <w:rPr>
          <w:rFonts w:hint="eastAsia"/>
          <w:b/>
          <w:bCs/>
          <w:color w:val="000000" w:themeColor="text1"/>
          <w:sz w:val="21"/>
          <w:szCs w:val="21"/>
        </w:rPr>
        <w:t>项目名称：</w:t>
      </w:r>
      <w:r>
        <w:rPr>
          <w:rFonts w:hint="eastAsia"/>
          <w:b/>
          <w:bCs/>
          <w:color w:val="000000" w:themeColor="text1"/>
          <w:sz w:val="21"/>
          <w:szCs w:val="21"/>
          <w:u w:val="single"/>
          <w:lang w:eastAsia="zh-CN"/>
        </w:rPr>
        <w:t>阳江职业技术学院物业管理服务项目咨询设计采购</w:t>
      </w:r>
    </w:p>
    <w:p>
      <w:pPr>
        <w:pStyle w:val="3"/>
        <w:ind w:firstLine="0"/>
        <w:rPr>
          <w:b/>
          <w:bCs/>
          <w:color w:val="000000" w:themeColor="text1"/>
          <w:sz w:val="21"/>
          <w:szCs w:val="21"/>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成交额（元）</w:t>
            </w:r>
          </w:p>
        </w:tc>
        <w:tc>
          <w:tcPr>
            <w:tcW w:w="1233"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3"/>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ind w:firstLine="0"/>
              <w:jc w:val="center"/>
              <w:rPr>
                <w:rFonts w:hAnsi="宋体"/>
                <w:bCs/>
                <w:color w:val="000000" w:themeColor="text1"/>
                <w:kern w:val="2"/>
                <w:sz w:val="21"/>
                <w:szCs w:val="24"/>
              </w:rPr>
            </w:pPr>
          </w:p>
        </w:tc>
        <w:tc>
          <w:tcPr>
            <w:tcW w:w="1215" w:type="dxa"/>
            <w:vAlign w:val="center"/>
          </w:tcPr>
          <w:p>
            <w:pPr>
              <w:pStyle w:val="3"/>
              <w:snapToGrid w:val="0"/>
              <w:ind w:firstLine="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ind w:firstLine="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rPr>
            </w:pPr>
          </w:p>
        </w:tc>
        <w:tc>
          <w:tcPr>
            <w:tcW w:w="1215" w:type="dxa"/>
            <w:vAlign w:val="center"/>
          </w:tcPr>
          <w:p>
            <w:pPr>
              <w:pStyle w:val="3"/>
              <w:snapToGrid w:val="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rPr>
            </w:pPr>
          </w:p>
        </w:tc>
        <w:tc>
          <w:tcPr>
            <w:tcW w:w="1215" w:type="dxa"/>
            <w:vAlign w:val="center"/>
          </w:tcPr>
          <w:p>
            <w:pPr>
              <w:pStyle w:val="3"/>
              <w:snapToGrid w:val="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rPr>
            </w:pPr>
          </w:p>
        </w:tc>
        <w:tc>
          <w:tcPr>
            <w:tcW w:w="1215" w:type="dxa"/>
            <w:vAlign w:val="center"/>
          </w:tcPr>
          <w:p>
            <w:pPr>
              <w:pStyle w:val="3"/>
              <w:snapToGrid w:val="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rPr>
            </w:pPr>
          </w:p>
        </w:tc>
        <w:tc>
          <w:tcPr>
            <w:tcW w:w="1215" w:type="dxa"/>
            <w:vAlign w:val="center"/>
          </w:tcPr>
          <w:p>
            <w:pPr>
              <w:pStyle w:val="3"/>
              <w:snapToGrid w:val="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rPr>
            </w:pPr>
          </w:p>
        </w:tc>
        <w:tc>
          <w:tcPr>
            <w:tcW w:w="1215" w:type="dxa"/>
            <w:vAlign w:val="center"/>
          </w:tcPr>
          <w:p>
            <w:pPr>
              <w:pStyle w:val="3"/>
              <w:snapToGrid w:val="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rPr>
            </w:pPr>
          </w:p>
        </w:tc>
        <w:tc>
          <w:tcPr>
            <w:tcW w:w="1215" w:type="dxa"/>
            <w:vAlign w:val="center"/>
          </w:tcPr>
          <w:p>
            <w:pPr>
              <w:pStyle w:val="3"/>
              <w:snapToGrid w:val="0"/>
              <w:jc w:val="center"/>
              <w:rPr>
                <w:rFonts w:hAnsi="宋体"/>
                <w:bCs/>
                <w:color w:val="000000" w:themeColor="text1"/>
                <w:kern w:val="2"/>
                <w:sz w:val="21"/>
                <w:szCs w:val="24"/>
              </w:rPr>
            </w:pPr>
          </w:p>
        </w:tc>
        <w:tc>
          <w:tcPr>
            <w:tcW w:w="1267" w:type="dxa"/>
            <w:vAlign w:val="center"/>
          </w:tcPr>
          <w:p>
            <w:pPr>
              <w:pStyle w:val="3"/>
              <w:snapToGrid w:val="0"/>
              <w:jc w:val="center"/>
              <w:rPr>
                <w:rFonts w:hAnsi="宋体"/>
                <w:bCs/>
                <w:color w:val="000000" w:themeColor="text1"/>
                <w:kern w:val="2"/>
                <w:sz w:val="21"/>
                <w:szCs w:val="24"/>
              </w:rPr>
            </w:pPr>
          </w:p>
        </w:tc>
        <w:tc>
          <w:tcPr>
            <w:tcW w:w="1117" w:type="dxa"/>
            <w:vAlign w:val="center"/>
          </w:tcPr>
          <w:p>
            <w:pPr>
              <w:pStyle w:val="3"/>
              <w:snapToGrid w:val="0"/>
              <w:jc w:val="center"/>
              <w:rPr>
                <w:rFonts w:hAnsi="宋体"/>
                <w:bCs/>
                <w:color w:val="000000" w:themeColor="text1"/>
                <w:kern w:val="2"/>
                <w:sz w:val="21"/>
                <w:szCs w:val="24"/>
              </w:rPr>
            </w:pPr>
          </w:p>
        </w:tc>
        <w:tc>
          <w:tcPr>
            <w:tcW w:w="1400" w:type="dxa"/>
            <w:vAlign w:val="center"/>
          </w:tcPr>
          <w:p>
            <w:pPr>
              <w:pStyle w:val="3"/>
              <w:snapToGrid w:val="0"/>
              <w:jc w:val="center"/>
              <w:rPr>
                <w:rFonts w:hAnsi="宋体"/>
                <w:bCs/>
                <w:color w:val="000000" w:themeColor="text1"/>
                <w:kern w:val="2"/>
                <w:sz w:val="21"/>
                <w:szCs w:val="24"/>
              </w:rPr>
            </w:pPr>
          </w:p>
        </w:tc>
        <w:tc>
          <w:tcPr>
            <w:tcW w:w="1233" w:type="dxa"/>
            <w:vAlign w:val="center"/>
          </w:tcPr>
          <w:p>
            <w:pPr>
              <w:pStyle w:val="3"/>
              <w:snapToGrid w:val="0"/>
              <w:jc w:val="center"/>
              <w:rPr>
                <w:rFonts w:hAnsi="宋体"/>
                <w:bCs/>
                <w:color w:val="000000" w:themeColor="text1"/>
                <w:kern w:val="2"/>
                <w:sz w:val="21"/>
                <w:szCs w:val="24"/>
              </w:rPr>
            </w:pPr>
          </w:p>
        </w:tc>
        <w:tc>
          <w:tcPr>
            <w:tcW w:w="1183" w:type="dxa"/>
            <w:vAlign w:val="center"/>
          </w:tcPr>
          <w:p>
            <w:pPr>
              <w:pStyle w:val="3"/>
              <w:snapToGrid w:val="0"/>
              <w:jc w:val="center"/>
              <w:rPr>
                <w:rFonts w:hAnsi="宋体"/>
                <w:bCs/>
                <w:color w:val="000000" w:themeColor="text1"/>
                <w:kern w:val="2"/>
                <w:sz w:val="21"/>
                <w:szCs w:val="24"/>
              </w:rPr>
            </w:pPr>
          </w:p>
        </w:tc>
        <w:tc>
          <w:tcPr>
            <w:tcW w:w="1220" w:type="dxa"/>
            <w:vAlign w:val="center"/>
          </w:tcPr>
          <w:p>
            <w:pPr>
              <w:pStyle w:val="3"/>
              <w:snapToGrid w:val="0"/>
              <w:jc w:val="center"/>
              <w:rPr>
                <w:rFonts w:hAnsi="宋体"/>
                <w:bCs/>
                <w:color w:val="000000" w:themeColor="text1"/>
                <w:kern w:val="2"/>
                <w:sz w:val="21"/>
                <w:szCs w:val="24"/>
              </w:rPr>
            </w:pPr>
          </w:p>
        </w:tc>
        <w:tc>
          <w:tcPr>
            <w:tcW w:w="817" w:type="dxa"/>
            <w:vAlign w:val="center"/>
          </w:tcPr>
          <w:p>
            <w:pPr>
              <w:pStyle w:val="3"/>
              <w:snapToGrid w:val="0"/>
              <w:jc w:val="center"/>
              <w:rPr>
                <w:rFonts w:hAnsi="宋体"/>
                <w:bCs/>
                <w:color w:val="000000" w:themeColor="text1"/>
                <w:kern w:val="2"/>
                <w:sz w:val="21"/>
                <w:szCs w:val="24"/>
              </w:rPr>
            </w:pPr>
          </w:p>
        </w:tc>
      </w:tr>
    </w:tbl>
    <w:p>
      <w:pPr>
        <w:pStyle w:val="3"/>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3"/>
        <w:ind w:firstLine="0"/>
        <w:rPr>
          <w:rFonts w:hAnsi="宋体"/>
          <w:bCs/>
          <w:color w:val="000000" w:themeColor="text1"/>
          <w:sz w:val="21"/>
        </w:rPr>
      </w:pPr>
    </w:p>
    <w:p>
      <w:pPr>
        <w:pStyle w:val="3"/>
        <w:ind w:firstLine="0"/>
        <w:rPr>
          <w:rFonts w:hAnsi="宋体"/>
          <w:bCs/>
          <w:color w:val="000000" w:themeColor="text1"/>
          <w:sz w:val="21"/>
        </w:rPr>
      </w:pPr>
    </w:p>
    <w:p>
      <w:pPr>
        <w:pStyle w:val="3"/>
        <w:ind w:firstLine="0"/>
        <w:rPr>
          <w:rFonts w:hAnsi="宋体"/>
          <w:bCs/>
          <w:color w:val="000000" w:themeColor="text1"/>
          <w:sz w:val="21"/>
        </w:rPr>
      </w:pPr>
    </w:p>
    <w:p>
      <w:pPr>
        <w:pStyle w:val="3"/>
        <w:ind w:firstLine="0"/>
        <w:rPr>
          <w:rFonts w:hAnsi="宋体"/>
          <w:bCs/>
          <w:color w:val="000000" w:themeColor="text1"/>
          <w:sz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供应商名称（加盖公章）：</w:t>
      </w:r>
      <w:r>
        <w:rPr>
          <w:rFonts w:hint="eastAsia" w:ascii="宋体" w:hAnsi="宋体"/>
          <w:bCs/>
          <w:color w:val="000000" w:themeColor="text1"/>
          <w:szCs w:val="21"/>
          <w:u w:val="single"/>
        </w:rPr>
        <w:t xml:space="preserve">                                       </w:t>
      </w:r>
      <w:r>
        <w:rPr>
          <w:rFonts w:ascii="宋体" w:hAnsi="宋体"/>
          <w:bCs/>
          <w:color w:val="000000" w:themeColor="text1"/>
          <w:szCs w:val="21"/>
        </w:rPr>
        <w:t xml:space="preserve"> </w:t>
      </w:r>
    </w:p>
    <w:p>
      <w:pPr>
        <w:pStyle w:val="3"/>
        <w:ind w:firstLine="0"/>
        <w:rPr>
          <w:rFonts w:hAnsi="宋体"/>
          <w:bCs/>
          <w:color w:val="000000" w:themeColor="text1"/>
          <w:sz w:val="21"/>
          <w:szCs w:val="21"/>
        </w:rPr>
      </w:pPr>
      <w:r>
        <w:rPr>
          <w:rFonts w:hint="eastAsia" w:hAnsi="宋体"/>
          <w:bCs/>
          <w:color w:val="000000" w:themeColor="text1"/>
          <w:sz w:val="21"/>
          <w:szCs w:val="21"/>
        </w:rPr>
        <w:t>日期：</w:t>
      </w:r>
      <w:r>
        <w:rPr>
          <w:rFonts w:hAnsi="宋体"/>
          <w:bCs/>
          <w:color w:val="000000" w:themeColor="text1"/>
          <w:sz w:val="21"/>
          <w:szCs w:val="21"/>
          <w:u w:val="single"/>
        </w:rPr>
        <w:t xml:space="preserve">    </w:t>
      </w:r>
      <w:r>
        <w:rPr>
          <w:rFonts w:hint="eastAsia" w:hAnsi="宋体"/>
          <w:bCs/>
          <w:color w:val="000000" w:themeColor="text1"/>
          <w:sz w:val="21"/>
          <w:szCs w:val="21"/>
          <w:u w:val="single"/>
        </w:rPr>
        <w:t xml:space="preserve">  </w:t>
      </w:r>
      <w:r>
        <w:rPr>
          <w:rFonts w:hAnsi="宋体"/>
          <w:bCs/>
          <w:color w:val="000000" w:themeColor="text1"/>
          <w:sz w:val="21"/>
          <w:szCs w:val="21"/>
          <w:u w:val="single"/>
        </w:rPr>
        <w:t xml:space="preserve"> </w:t>
      </w:r>
      <w:r>
        <w:rPr>
          <w:rFonts w:hAnsi="宋体"/>
          <w:bCs/>
          <w:color w:val="000000" w:themeColor="text1"/>
          <w:sz w:val="21"/>
          <w:szCs w:val="21"/>
        </w:rPr>
        <w:t xml:space="preserve"> </w:t>
      </w:r>
      <w:r>
        <w:rPr>
          <w:rFonts w:hint="eastAsia" w:hAnsi="宋体"/>
          <w:bCs/>
          <w:color w:val="000000" w:themeColor="text1"/>
          <w:sz w:val="21"/>
          <w:szCs w:val="21"/>
        </w:rPr>
        <w:t>年</w:t>
      </w:r>
      <w:r>
        <w:rPr>
          <w:rFonts w:hAnsi="宋体"/>
          <w:bCs/>
          <w:color w:val="000000" w:themeColor="text1"/>
          <w:sz w:val="21"/>
          <w:szCs w:val="21"/>
          <w:u w:val="single"/>
        </w:rPr>
        <w:t xml:space="preserve">     </w:t>
      </w:r>
      <w:r>
        <w:rPr>
          <w:rFonts w:hint="eastAsia" w:hAnsi="宋体"/>
          <w:bCs/>
          <w:color w:val="000000" w:themeColor="text1"/>
          <w:sz w:val="21"/>
          <w:szCs w:val="21"/>
        </w:rPr>
        <w:t>月</w:t>
      </w:r>
      <w:r>
        <w:rPr>
          <w:rFonts w:hAnsi="宋体"/>
          <w:bCs/>
          <w:color w:val="000000" w:themeColor="text1"/>
          <w:sz w:val="21"/>
          <w:szCs w:val="21"/>
        </w:rPr>
        <w:t xml:space="preserve"> </w:t>
      </w:r>
      <w:r>
        <w:rPr>
          <w:rFonts w:hAnsi="宋体"/>
          <w:bCs/>
          <w:color w:val="000000" w:themeColor="text1"/>
          <w:sz w:val="21"/>
          <w:szCs w:val="21"/>
          <w:u w:val="single"/>
        </w:rPr>
        <w:t xml:space="preserve">    </w:t>
      </w:r>
      <w:r>
        <w:rPr>
          <w:rFonts w:hint="eastAsia" w:hAnsi="宋体"/>
          <w:bCs/>
          <w:color w:val="000000" w:themeColor="text1"/>
          <w:sz w:val="21"/>
          <w:szCs w:val="21"/>
        </w:rPr>
        <w:t>日</w:t>
      </w: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3"/>
        <w:ind w:firstLine="0"/>
        <w:rPr>
          <w:rFonts w:hAnsi="宋体"/>
          <w:bCs/>
          <w:color w:val="000000" w:themeColor="text1"/>
          <w:sz w:val="21"/>
          <w:szCs w:val="21"/>
        </w:rPr>
      </w:pPr>
    </w:p>
    <w:p>
      <w:pPr>
        <w:pStyle w:val="2"/>
        <w:numPr>
          <w:ilvl w:val="0"/>
          <w:numId w:val="0"/>
        </w:numPr>
        <w:spacing w:line="400" w:lineRule="exact"/>
        <w:rPr>
          <w:rFonts w:hAnsi="黑体" w:cs="黑体"/>
          <w:color w:val="000000" w:themeColor="text1"/>
          <w:sz w:val="28"/>
          <w:szCs w:val="28"/>
        </w:rPr>
      </w:pPr>
      <w:bookmarkStart w:id="324" w:name="_Toc4100"/>
      <w:bookmarkStart w:id="325" w:name="_Toc432695229"/>
      <w:bookmarkStart w:id="326" w:name="_Toc430771089"/>
      <w:bookmarkStart w:id="327" w:name="_Toc11866431"/>
      <w:bookmarkStart w:id="328" w:name="_Toc11866689"/>
      <w:bookmarkStart w:id="329" w:name="_Toc432682754"/>
      <w:bookmarkStart w:id="330" w:name="_Toc7149"/>
      <w:bookmarkStart w:id="331" w:name="_Toc339020045"/>
      <w:bookmarkStart w:id="332" w:name="_Toc342296791"/>
      <w:bookmarkStart w:id="333" w:name="_Toc339020263"/>
      <w:bookmarkStart w:id="334" w:name="_Toc330460016"/>
      <w:bookmarkStart w:id="335" w:name="_Toc342060405"/>
      <w:bookmarkStart w:id="336" w:name="_Toc343247130"/>
      <w:bookmarkStart w:id="337" w:name="_Toc336681965"/>
      <w:bookmarkStart w:id="338" w:name="_Toc337632388"/>
      <w:bookmarkStart w:id="339" w:name="_Toc102451601"/>
      <w:bookmarkStart w:id="340" w:name="_Toc332206739"/>
      <w:bookmarkStart w:id="341" w:name="_Toc350756480"/>
      <w:bookmarkStart w:id="342" w:name="_Toc340672899"/>
      <w:bookmarkStart w:id="343" w:name="_Toc333237708"/>
      <w:bookmarkStart w:id="344" w:name="_Toc336681610"/>
      <w:bookmarkStart w:id="345" w:name="_Toc333935717"/>
      <w:bookmarkStart w:id="346" w:name="_Toc342312473"/>
      <w:bookmarkStart w:id="347" w:name="_Toc333237819"/>
      <w:bookmarkStart w:id="348" w:name="_Toc341348370"/>
      <w:bookmarkStart w:id="349" w:name="_Toc332270377"/>
      <w:bookmarkStart w:id="350" w:name="_Toc339362330"/>
      <w:bookmarkStart w:id="351" w:name="_Toc343248448"/>
      <w:bookmarkStart w:id="352" w:name="_Toc339441117"/>
      <w:bookmarkStart w:id="353" w:name="_Toc345312627"/>
      <w:bookmarkStart w:id="354" w:name="_Toc365967105"/>
      <w:bookmarkStart w:id="355" w:name="_Toc340507472"/>
      <w:bookmarkStart w:id="356" w:name="_Toc331512931"/>
      <w:bookmarkStart w:id="357" w:name="_Toc340677100"/>
      <w:bookmarkStart w:id="358" w:name="_Toc343612950"/>
      <w:bookmarkStart w:id="359" w:name="_Toc365985211"/>
      <w:bookmarkStart w:id="360" w:name="_Toc339020125"/>
      <w:bookmarkStart w:id="361" w:name="_Toc331684072"/>
      <w:bookmarkStart w:id="362" w:name="_Toc333935376"/>
      <w:bookmarkStart w:id="363" w:name="_Toc366072562"/>
      <w:bookmarkStart w:id="364" w:name="_Toc339019919"/>
      <w:bookmarkStart w:id="365" w:name="_Toc342398160"/>
      <w:bookmarkStart w:id="366" w:name="_Toc350438779"/>
      <w:bookmarkStart w:id="367" w:name="_Toc333238664"/>
      <w:r>
        <w:rPr>
          <w:rFonts w:hint="eastAsia"/>
          <w:color w:val="000000" w:themeColor="text1"/>
          <w:sz w:val="28"/>
          <w:szCs w:val="28"/>
        </w:rPr>
        <w:t>附件七：</w:t>
      </w:r>
      <w:r>
        <w:rPr>
          <w:rFonts w:hint="eastAsia" w:hAnsi="黑体" w:cs="黑体"/>
          <w:color w:val="000000" w:themeColor="text1"/>
          <w:sz w:val="28"/>
          <w:szCs w:val="28"/>
        </w:rPr>
        <w:t>中小微企业声明函</w:t>
      </w:r>
      <w:bookmarkEnd w:id="324"/>
      <w:bookmarkEnd w:id="325"/>
      <w:bookmarkEnd w:id="326"/>
      <w:bookmarkEnd w:id="327"/>
      <w:bookmarkEnd w:id="328"/>
      <w:bookmarkEnd w:id="329"/>
      <w:bookmarkEnd w:id="330"/>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color w:val="000000" w:themeColor="text1"/>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spacing w:line="440" w:lineRule="exact"/>
        <w:rPr>
          <w:rFonts w:ascii="宋体"/>
          <w:color w:val="000000" w:themeColor="text1"/>
        </w:rPr>
      </w:pPr>
    </w:p>
    <w:p>
      <w:pPr>
        <w:spacing w:line="440" w:lineRule="exact"/>
        <w:rPr>
          <w:rFonts w:ascii="宋体"/>
          <w:color w:val="000000" w:themeColor="text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供应商名称（加盖公章）：</w:t>
      </w:r>
    </w:p>
    <w:p>
      <w:pPr>
        <w:spacing w:line="440" w:lineRule="exact"/>
        <w:rPr>
          <w:rFonts w:ascii="宋体"/>
          <w:color w:val="000000" w:themeColor="text1"/>
        </w:rPr>
      </w:pPr>
      <w:r>
        <w:rPr>
          <w:rFonts w:hint="eastAsia" w:ascii="宋体" w:hAnsi="宋体"/>
          <w:bCs/>
          <w:color w:val="000000" w:themeColor="text1"/>
          <w:szCs w:val="21"/>
        </w:rPr>
        <w:t>日期：年月日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ind w:firstLine="0"/>
        <w:rPr>
          <w:color w:val="000000" w:themeColor="text1"/>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Style w:val="2"/>
        <w:keepLines w:val="0"/>
        <w:numPr>
          <w:ilvl w:val="0"/>
          <w:numId w:val="0"/>
        </w:numPr>
        <w:tabs>
          <w:tab w:val="left" w:pos="851"/>
        </w:tabs>
        <w:spacing w:before="0" w:after="0" w:line="360" w:lineRule="auto"/>
        <w:rPr>
          <w:rFonts w:ascii="宋体"/>
          <w:color w:val="000000" w:themeColor="text1"/>
          <w:sz w:val="28"/>
          <w:szCs w:val="28"/>
        </w:rPr>
      </w:pPr>
      <w:bookmarkStart w:id="368" w:name="_Toc20242"/>
      <w:bookmarkStart w:id="369" w:name="_Toc11866690"/>
      <w:bookmarkStart w:id="370" w:name="_Toc32373"/>
      <w:bookmarkStart w:id="371" w:name="_Toc6936"/>
      <w:bookmarkStart w:id="372" w:name="_Toc11866432"/>
      <w:r>
        <w:rPr>
          <w:rFonts w:hint="eastAsia"/>
          <w:color w:val="000000" w:themeColor="text1"/>
          <w:sz w:val="28"/>
          <w:szCs w:val="28"/>
        </w:rPr>
        <w:t>附件八：</w:t>
      </w:r>
      <w:r>
        <w:rPr>
          <w:rFonts w:hint="eastAsia" w:hAnsi="黑体" w:cs="黑体"/>
          <w:color w:val="000000" w:themeColor="text1"/>
          <w:sz w:val="28"/>
          <w:szCs w:val="28"/>
        </w:rPr>
        <w:t>残疾人福利性单位声明函</w:t>
      </w:r>
      <w:bookmarkEnd w:id="368"/>
      <w:bookmarkEnd w:id="369"/>
      <w:bookmarkEnd w:id="370"/>
      <w:bookmarkEnd w:id="371"/>
      <w:bookmarkEnd w:id="372"/>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供应商名称（加盖公章）：</w:t>
      </w:r>
    </w:p>
    <w:p>
      <w:pPr>
        <w:pStyle w:val="3"/>
        <w:ind w:firstLine="0"/>
        <w:rPr>
          <w:color w:val="000000" w:themeColor="text1"/>
        </w:rPr>
      </w:pPr>
      <w:r>
        <w:rPr>
          <w:rFonts w:hint="eastAsia" w:hAnsi="宋体"/>
          <w:bCs/>
          <w:color w:val="000000" w:themeColor="text1"/>
          <w:sz w:val="21"/>
          <w:szCs w:val="21"/>
        </w:rPr>
        <w:t>日期：年月日</w:t>
      </w:r>
    </w:p>
    <w:p>
      <w:pPr>
        <w:pStyle w:val="3"/>
        <w:ind w:firstLine="0"/>
        <w:rPr>
          <w:rFonts w:hAnsi="宋体"/>
          <w:bCs/>
          <w:color w:val="000000" w:themeColor="text1"/>
          <w:sz w:val="21"/>
          <w:szCs w:val="21"/>
        </w:rPr>
        <w:sectPr>
          <w:pgSz w:w="11906" w:h="16838"/>
          <w:pgMar w:top="1418" w:right="1474" w:bottom="1418" w:left="1474" w:header="851" w:footer="992" w:gutter="0"/>
          <w:cols w:space="720" w:num="1"/>
          <w:docGrid w:linePitch="312" w:charSpace="0"/>
        </w:sectPr>
      </w:pPr>
    </w:p>
    <w:p>
      <w:pPr>
        <w:pStyle w:val="2"/>
        <w:numPr>
          <w:ilvl w:val="1"/>
          <w:numId w:val="0"/>
        </w:numPr>
        <w:spacing w:line="360" w:lineRule="auto"/>
        <w:rPr>
          <w:rFonts w:ascii="宋体" w:hAnsi="宋体"/>
          <w:color w:val="000000" w:themeColor="text1"/>
          <w:sz w:val="28"/>
          <w:szCs w:val="28"/>
        </w:rPr>
      </w:pPr>
      <w:bookmarkStart w:id="373" w:name="_Toc469160804"/>
      <w:bookmarkStart w:id="374" w:name="_Toc7666"/>
      <w:bookmarkStart w:id="375" w:name="_Toc200414534"/>
      <w:r>
        <w:rPr>
          <w:rFonts w:hint="eastAsia" w:ascii="宋体" w:hAnsi="宋体"/>
          <w:color w:val="000000" w:themeColor="text1"/>
          <w:sz w:val="28"/>
          <w:szCs w:val="28"/>
        </w:rPr>
        <w:t>附件九：成交服务费承诺</w:t>
      </w:r>
      <w:bookmarkEnd w:id="373"/>
      <w:bookmarkEnd w:id="374"/>
      <w:bookmarkEnd w:id="375"/>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针对贵方组织的（项目名称：</w:t>
      </w:r>
      <w:r>
        <w:rPr>
          <w:rFonts w:hint="eastAsia" w:ascii="宋体" w:hAnsi="宋体"/>
          <w:b/>
          <w:color w:val="000000" w:themeColor="text1"/>
          <w:u w:val="single"/>
        </w:rPr>
        <w:t xml:space="preserve">                               </w:t>
      </w:r>
      <w:r>
        <w:rPr>
          <w:rFonts w:hint="eastAsia" w:ascii="宋体" w:hAnsi="宋体"/>
          <w:bCs/>
          <w:color w:val="000000" w:themeColor="text1"/>
        </w:rPr>
        <w:t>）</w:t>
      </w:r>
      <w:r>
        <w:rPr>
          <w:rFonts w:hint="eastAsia" w:ascii="宋体" w:hAnsi="宋体"/>
          <w:color w:val="000000" w:themeColor="text1"/>
          <w:szCs w:val="21"/>
        </w:rPr>
        <w:t>磋商项目（</w:t>
      </w:r>
      <w:r>
        <w:rPr>
          <w:rFonts w:hint="eastAsia" w:ascii="宋体" w:hAnsi="宋体"/>
          <w:bCs/>
          <w:color w:val="000000" w:themeColor="text1"/>
          <w:szCs w:val="21"/>
        </w:rPr>
        <w:t xml:space="preserve">项目编号： </w:t>
      </w:r>
      <w:r>
        <w:rPr>
          <w:rFonts w:hint="eastAsia" w:ascii="宋体" w:hAnsi="宋体"/>
          <w:b/>
          <w:bCs/>
          <w:color w:val="000000" w:themeColor="text1"/>
          <w:szCs w:val="21"/>
          <w:u w:val="single"/>
        </w:rPr>
        <w:t xml:space="preserve">                        </w:t>
      </w:r>
      <w:r>
        <w:rPr>
          <w:rFonts w:hint="eastAsia" w:ascii="宋体" w:hAnsi="宋体"/>
          <w:color w:val="000000" w:themeColor="text1"/>
          <w:szCs w:val="21"/>
        </w:rPr>
        <w:t>），我方承诺：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rPr>
      </w:pPr>
      <w:r>
        <w:rPr>
          <w:rFonts w:hint="eastAsia" w:ascii="宋体" w:hAnsi="宋体"/>
          <w:color w:val="000000" w:themeColor="text1"/>
          <w:szCs w:val="21"/>
        </w:rPr>
        <w:t xml:space="preserve">     </w:t>
      </w:r>
    </w:p>
    <w:p>
      <w:pPr>
        <w:spacing w:line="360" w:lineRule="auto"/>
        <w:ind w:firstLine="420" w:firstLineChars="200"/>
        <w:rPr>
          <w:rFonts w:ascii="宋体" w:hAnsi="宋体"/>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bCs/>
          <w:color w:val="000000" w:themeColor="text1"/>
          <w:szCs w:val="21"/>
          <w:u w:val="single"/>
        </w:rPr>
        <w:t xml:space="preserve">                            </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日期：</w:t>
      </w:r>
      <w:r>
        <w:rPr>
          <w:rFonts w:ascii="宋体" w:hAnsi="宋体"/>
          <w:color w:val="000000" w:themeColor="text1"/>
          <w:szCs w:val="21"/>
          <w:u w:val="single"/>
        </w:rPr>
        <w:t xml:space="preserve">      </w:t>
      </w:r>
      <w:r>
        <w:rPr>
          <w:rFonts w:hint="eastAsia" w:ascii="宋体" w:hAnsi="宋体"/>
          <w:bCs/>
          <w:color w:val="000000" w:themeColor="text1"/>
          <w:szCs w:val="21"/>
        </w:rPr>
        <w:t>年</w:t>
      </w:r>
      <w:r>
        <w:rPr>
          <w:rFonts w:ascii="宋体" w:hAnsi="宋体"/>
          <w:color w:val="000000" w:themeColor="text1"/>
          <w:szCs w:val="21"/>
          <w:u w:val="single"/>
        </w:rPr>
        <w:t xml:space="preserve">      </w:t>
      </w:r>
      <w:r>
        <w:rPr>
          <w:rFonts w:hint="eastAsia" w:ascii="宋体" w:hAnsi="宋体"/>
          <w:bCs/>
          <w:color w:val="000000" w:themeColor="text1"/>
          <w:szCs w:val="21"/>
        </w:rPr>
        <w:t>月</w:t>
      </w:r>
      <w:r>
        <w:rPr>
          <w:rFonts w:ascii="宋体" w:hAnsi="宋体"/>
          <w:color w:val="000000" w:themeColor="text1"/>
          <w:szCs w:val="21"/>
          <w:u w:val="single"/>
        </w:rPr>
        <w:t xml:space="preserve">      </w:t>
      </w:r>
      <w:r>
        <w:rPr>
          <w:rFonts w:hint="eastAsia" w:ascii="宋体" w:hAnsi="宋体"/>
          <w:bCs/>
          <w:color w:val="000000" w:themeColor="text1"/>
          <w:szCs w:val="21"/>
        </w:rPr>
        <w:t>日</w:t>
      </w: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pStyle w:val="2"/>
        <w:numPr>
          <w:ilvl w:val="1"/>
          <w:numId w:val="0"/>
        </w:numPr>
        <w:spacing w:line="360" w:lineRule="auto"/>
        <w:rPr>
          <w:rFonts w:ascii="宋体" w:hAnsi="宋体"/>
          <w:color w:val="000000" w:themeColor="text1"/>
          <w:sz w:val="28"/>
          <w:szCs w:val="28"/>
        </w:rPr>
      </w:pPr>
      <w:bookmarkStart w:id="376" w:name="_Toc19669"/>
      <w:bookmarkStart w:id="377" w:name="_Toc469160805"/>
      <w:bookmarkStart w:id="378" w:name="_Toc200414535"/>
      <w:r>
        <w:rPr>
          <w:rFonts w:hint="eastAsia" w:ascii="宋体" w:hAnsi="宋体"/>
          <w:color w:val="000000" w:themeColor="text1"/>
          <w:sz w:val="28"/>
          <w:szCs w:val="28"/>
        </w:rPr>
        <w:t>附件十：磋商供应商提交的其他资料</w:t>
      </w:r>
      <w:bookmarkEnd w:id="376"/>
      <w:bookmarkEnd w:id="377"/>
      <w:bookmarkEnd w:id="378"/>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YXCG-20211015</w:t>
      </w:r>
      <w:r>
        <w:rPr>
          <w:rFonts w:hint="eastAsia" w:ascii="宋体" w:hAnsi="宋体"/>
          <w:b/>
          <w:bCs/>
          <w:caps/>
          <w:color w:val="000000" w:themeColor="text1"/>
          <w:szCs w:val="21"/>
          <w:u w:val="single"/>
        </w:rPr>
        <w:t xml:space="preserve">  </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阳江职业技术学院物业管理服务项目咨询设计采购</w:t>
      </w:r>
      <w:r>
        <w:rPr>
          <w:rFonts w:hint="eastAsia" w:ascii="宋体" w:hAnsi="宋体"/>
          <w:b/>
          <w:bCs/>
          <w:color w:val="000000" w:themeColor="text1"/>
          <w:szCs w:val="21"/>
          <w:u w:val="single"/>
        </w:rPr>
        <w:t xml:space="preserve"> </w:t>
      </w:r>
    </w:p>
    <w:p>
      <w:pPr>
        <w:adjustRightInd w:val="0"/>
        <w:snapToGrid w:val="0"/>
        <w:spacing w:line="360" w:lineRule="auto"/>
        <w:jc w:val="left"/>
        <w:rPr>
          <w:rFonts w:ascii="宋体" w:hAnsi="宋体"/>
          <w:bCs/>
          <w:color w:val="000000" w:themeColor="text1"/>
          <w:szCs w:val="21"/>
          <w:u w:val="single"/>
        </w:rPr>
      </w:pPr>
    </w:p>
    <w:p>
      <w:pPr>
        <w:pStyle w:val="3"/>
        <w:spacing w:line="360" w:lineRule="auto"/>
        <w:rPr>
          <w:rFonts w:hAnsi="宋体"/>
          <w:color w:val="000000" w:themeColor="text1"/>
          <w:sz w:val="21"/>
          <w:szCs w:val="21"/>
        </w:rPr>
      </w:pPr>
    </w:p>
    <w:p>
      <w:pPr>
        <w:pStyle w:val="3"/>
        <w:spacing w:line="360" w:lineRule="auto"/>
        <w:rPr>
          <w:rFonts w:hAnsi="宋体"/>
          <w:bCs/>
          <w:color w:val="000000" w:themeColor="text1"/>
          <w:sz w:val="21"/>
          <w:szCs w:val="21"/>
        </w:rPr>
      </w:pPr>
      <w:r>
        <w:rPr>
          <w:rFonts w:hint="eastAsia" w:hAnsi="宋体"/>
          <w:bCs/>
          <w:color w:val="000000" w:themeColor="text1"/>
          <w:sz w:val="21"/>
          <w:szCs w:val="21"/>
        </w:rPr>
        <w:t>本节无格式要求，供应商可根据自身实际情况以及磋商文件规定的“磋商采购项目要求”等进行编制。</w:t>
      </w:r>
    </w:p>
    <w:p>
      <w:pPr>
        <w:pStyle w:val="3"/>
        <w:spacing w:line="360" w:lineRule="auto"/>
        <w:rPr>
          <w:rFonts w:hAnsi="宋体"/>
          <w:bCs/>
          <w:color w:val="000000" w:themeColor="text1"/>
          <w:sz w:val="21"/>
          <w:szCs w:val="21"/>
        </w:rPr>
      </w:pPr>
      <w:r>
        <w:rPr>
          <w:rFonts w:hint="eastAsia" w:hAnsi="宋体"/>
          <w:bCs/>
          <w:color w:val="000000" w:themeColor="text1"/>
          <w:sz w:val="21"/>
          <w:szCs w:val="21"/>
        </w:rPr>
        <w:t>一、</w:t>
      </w:r>
    </w:p>
    <w:p>
      <w:pPr>
        <w:pStyle w:val="3"/>
        <w:spacing w:line="360" w:lineRule="auto"/>
        <w:rPr>
          <w:rFonts w:hAnsi="宋体"/>
          <w:bCs/>
          <w:color w:val="000000" w:themeColor="text1"/>
          <w:sz w:val="21"/>
          <w:szCs w:val="21"/>
        </w:rPr>
      </w:pPr>
      <w:r>
        <w:rPr>
          <w:rFonts w:hint="eastAsia" w:hAnsi="宋体"/>
          <w:bCs/>
          <w:color w:val="000000" w:themeColor="text1"/>
          <w:sz w:val="21"/>
          <w:szCs w:val="21"/>
        </w:rPr>
        <w:t>二、</w:t>
      </w:r>
    </w:p>
    <w:p>
      <w:pPr>
        <w:pStyle w:val="3"/>
        <w:spacing w:line="360" w:lineRule="auto"/>
        <w:rPr>
          <w:rFonts w:hAnsi="宋体"/>
          <w:bCs/>
          <w:color w:val="000000" w:themeColor="text1"/>
          <w:sz w:val="21"/>
          <w:szCs w:val="21"/>
        </w:rPr>
      </w:pPr>
      <w:r>
        <w:rPr>
          <w:rFonts w:hint="eastAsia" w:hAnsi="宋体"/>
          <w:bCs/>
          <w:color w:val="000000" w:themeColor="text1"/>
          <w:sz w:val="21"/>
          <w:szCs w:val="21"/>
        </w:rPr>
        <w:t>三、</w:t>
      </w:r>
      <w:r>
        <w:rPr>
          <w:rFonts w:hAnsi="宋体"/>
          <w:bCs/>
          <w:color w:val="000000" w:themeColor="text1"/>
          <w:sz w:val="21"/>
          <w:szCs w:val="21"/>
        </w:rPr>
        <w:t>...</w:t>
      </w:r>
    </w:p>
    <w:p>
      <w:pPr>
        <w:pStyle w:val="3"/>
        <w:spacing w:line="360" w:lineRule="auto"/>
        <w:rPr>
          <w:rFonts w:hAnsi="宋体"/>
          <w:bCs/>
          <w:color w:val="000000" w:themeColor="text1"/>
          <w:sz w:val="21"/>
          <w:szCs w:val="21"/>
        </w:rPr>
      </w:pPr>
      <w:r>
        <w:rPr>
          <w:rFonts w:hint="eastAsia" w:hAnsi="宋体"/>
          <w:bCs/>
          <w:color w:val="000000" w:themeColor="text1"/>
          <w:sz w:val="21"/>
          <w:szCs w:val="21"/>
        </w:rPr>
        <w:t>四、</w:t>
      </w:r>
      <w:r>
        <w:rPr>
          <w:rFonts w:hAnsi="宋体"/>
          <w:bCs/>
          <w:color w:val="000000" w:themeColor="text1"/>
          <w:sz w:val="21"/>
          <w:szCs w:val="21"/>
        </w:rPr>
        <w:t>...</w:t>
      </w: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pStyle w:val="3"/>
        <w:spacing w:line="360" w:lineRule="auto"/>
        <w:rPr>
          <w:rFonts w:hAnsi="宋体"/>
          <w:color w:val="000000" w:themeColor="text1"/>
          <w:szCs w:val="21"/>
        </w:rPr>
      </w:pP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（供应商认为本节无须提交的，应当注明“本节空白”字样）。</w:t>
      </w:r>
    </w:p>
    <w:p>
      <w:pPr>
        <w:pStyle w:val="3"/>
        <w:spacing w:line="360" w:lineRule="auto"/>
        <w:rPr>
          <w:rFonts w:hAnsi="宋体"/>
          <w:color w:val="000000" w:themeColor="text1"/>
        </w:rPr>
      </w:pPr>
    </w:p>
    <w:p>
      <w:pPr>
        <w:pStyle w:val="3"/>
        <w:ind w:firstLine="0"/>
        <w:rPr>
          <w:rFonts w:hAnsi="宋体"/>
          <w:color w:val="000000" w:themeColor="text1"/>
        </w:rPr>
      </w:pPr>
      <w:bookmarkStart w:id="379" w:name="_Toc434832511"/>
    </w:p>
    <w:p>
      <w:pPr>
        <w:pStyle w:val="3"/>
        <w:ind w:firstLine="0"/>
        <w:rPr>
          <w:rFonts w:hAnsi="宋体"/>
          <w:color w:val="000000" w:themeColor="text1"/>
        </w:rPr>
      </w:pPr>
    </w:p>
    <w:p>
      <w:pPr>
        <w:pStyle w:val="3"/>
        <w:ind w:firstLine="0"/>
        <w:rPr>
          <w:rFonts w:hAnsi="宋体"/>
          <w:color w:val="000000" w:themeColor="text1"/>
        </w:rPr>
      </w:pPr>
    </w:p>
    <w:p>
      <w:pPr>
        <w:pStyle w:val="3"/>
        <w:ind w:firstLine="0"/>
        <w:rPr>
          <w:rFonts w:hAnsi="宋体"/>
          <w:color w:val="000000" w:themeColor="text1"/>
        </w:rPr>
      </w:pPr>
    </w:p>
    <w:p>
      <w:pPr>
        <w:pStyle w:val="3"/>
        <w:ind w:firstLine="0"/>
        <w:rPr>
          <w:rFonts w:hAnsi="宋体"/>
          <w:color w:val="000000" w:themeColor="text1"/>
        </w:rPr>
      </w:pPr>
    </w:p>
    <w:p>
      <w:pPr>
        <w:pStyle w:val="3"/>
        <w:ind w:firstLine="0"/>
        <w:rPr>
          <w:rFonts w:hAnsi="宋体"/>
          <w:color w:val="000000" w:themeColor="text1"/>
        </w:rPr>
      </w:pPr>
    </w:p>
    <w:p>
      <w:pPr>
        <w:pStyle w:val="3"/>
        <w:ind w:firstLine="0"/>
        <w:rPr>
          <w:rFonts w:hAnsi="宋体"/>
          <w:color w:val="000000" w:themeColor="text1"/>
        </w:rPr>
      </w:pPr>
    </w:p>
    <w:p>
      <w:pPr>
        <w:pStyle w:val="3"/>
        <w:ind w:firstLine="0"/>
        <w:rPr>
          <w:rFonts w:hAnsi="宋体"/>
          <w:color w:val="000000" w:themeColor="text1"/>
        </w:rPr>
      </w:pPr>
    </w:p>
    <w:p>
      <w:pPr>
        <w:pStyle w:val="3"/>
        <w:ind w:firstLine="0"/>
        <w:rPr>
          <w:rFonts w:hAnsi="宋体"/>
          <w:color w:val="000000" w:themeColor="text1"/>
        </w:rPr>
      </w:pPr>
    </w:p>
    <w:p>
      <w:pPr>
        <w:pStyle w:val="2"/>
        <w:numPr>
          <w:ilvl w:val="1"/>
          <w:numId w:val="0"/>
        </w:numPr>
        <w:spacing w:line="360" w:lineRule="auto"/>
        <w:rPr>
          <w:rFonts w:ascii="宋体" w:hAnsi="宋体"/>
          <w:color w:val="000000" w:themeColor="text1"/>
          <w:sz w:val="52"/>
        </w:rPr>
      </w:pPr>
      <w:bookmarkStart w:id="380" w:name="_Toc28362"/>
      <w:bookmarkStart w:id="381" w:name="_Toc469160806"/>
      <w:r>
        <w:rPr>
          <w:rFonts w:hint="eastAsia" w:ascii="宋体" w:hAnsi="宋体"/>
          <w:color w:val="000000" w:themeColor="text1"/>
          <w:sz w:val="52"/>
        </w:rPr>
        <w:t>其 他 格 式</w:t>
      </w:r>
      <w:bookmarkEnd w:id="379"/>
      <w:bookmarkEnd w:id="380"/>
      <w:bookmarkEnd w:id="381"/>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b/>
          <w:color w:val="000000" w:themeColor="text1"/>
        </w:rPr>
      </w:pPr>
    </w:p>
    <w:p>
      <w:pPr>
        <w:pStyle w:val="5"/>
        <w:numPr>
          <w:ilvl w:val="2"/>
          <w:numId w:val="0"/>
        </w:numPr>
        <w:spacing w:afterLines="50"/>
        <w:jc w:val="center"/>
        <w:rPr>
          <w:rFonts w:ascii="宋体" w:hAnsi="宋体" w:eastAsia="宋体"/>
          <w:color w:val="000000" w:themeColor="text1"/>
          <w:sz w:val="28"/>
        </w:rPr>
      </w:pPr>
      <w:bookmarkStart w:id="382" w:name="_Toc469160807"/>
      <w:bookmarkStart w:id="383" w:name="_Toc15935"/>
      <w:r>
        <w:rPr>
          <w:rFonts w:hint="eastAsia" w:ascii="宋体" w:hAnsi="宋体" w:eastAsia="宋体"/>
          <w:color w:val="000000" w:themeColor="text1"/>
          <w:sz w:val="28"/>
        </w:rPr>
        <w:t>投标保证金退付书</w:t>
      </w:r>
      <w:bookmarkEnd w:id="382"/>
      <w:bookmarkEnd w:id="383"/>
    </w:p>
    <w:p>
      <w:pPr>
        <w:spacing w:line="360" w:lineRule="auto"/>
        <w:rPr>
          <w:rFonts w:ascii="宋体" w:hAnsi="宋体"/>
          <w:b/>
          <w:color w:val="000000" w:themeColor="text1"/>
        </w:rPr>
      </w:pPr>
      <w:r>
        <w:rPr>
          <w:rFonts w:hint="eastAsia" w:ascii="宋体" w:hAnsi="宋体"/>
          <w:b/>
          <w:color w:val="000000" w:themeColor="text1"/>
        </w:rPr>
        <w:t>致：广东业信采购招标有限公司</w:t>
      </w:r>
    </w:p>
    <w:p>
      <w:pPr>
        <w:spacing w:line="360" w:lineRule="auto"/>
        <w:ind w:firstLine="420" w:firstLineChars="200"/>
        <w:rPr>
          <w:rFonts w:ascii="宋体" w:hAnsi="宋体"/>
          <w:color w:val="000000" w:themeColor="text1"/>
        </w:rPr>
      </w:pPr>
      <w:r>
        <w:rPr>
          <w:rFonts w:hint="eastAsia" w:ascii="宋体" w:hAnsi="宋体"/>
          <w:color w:val="000000" w:themeColor="text1"/>
        </w:rPr>
        <w:t>本公司为本项目的投标已提交了足额投标保证金，请贵</w:t>
      </w:r>
      <w:r>
        <w:rPr>
          <w:rFonts w:hint="eastAsia" w:ascii="宋体" w:hAnsi="宋体"/>
          <w:color w:val="000000" w:themeColor="text1"/>
          <w:szCs w:val="21"/>
        </w:rPr>
        <w:t>方</w:t>
      </w:r>
      <w:r>
        <w:rPr>
          <w:rFonts w:hint="eastAsia" w:ascii="宋体" w:hAnsi="宋体"/>
          <w:color w:val="000000" w:themeColor="text1"/>
        </w:rPr>
        <w:t>在符合退还条件时请代划入下列账户：</w:t>
      </w:r>
    </w:p>
    <w:tbl>
      <w:tblPr>
        <w:tblStyle w:val="5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项目名称</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lang w:val="zh-CN"/>
              </w:rPr>
            </w:pPr>
            <w:r>
              <w:rPr>
                <w:rStyle w:val="136"/>
                <w:rFonts w:hint="eastAsia" w:ascii="宋体" w:hAnsi="宋体"/>
                <w:color w:val="000000" w:themeColor="text1"/>
                <w:spacing w:val="10"/>
                <w:sz w:val="21"/>
                <w:szCs w:val="21"/>
                <w:lang w:val="zh-CN"/>
              </w:rPr>
              <w:t>阳江职业技术学院物业管理服务项目咨询设计采购</w:t>
            </w:r>
            <w:r>
              <w:rPr>
                <w:rStyle w:val="136"/>
                <w:rFonts w:ascii="宋体" w:hAnsi="宋体" w:eastAsia="宋体"/>
                <w:color w:val="000000" w:themeColor="text1"/>
                <w:spacing w:val="10"/>
                <w:sz w:val="21"/>
                <w:szCs w:val="21"/>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项目编号</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lang w:val="zh-CN"/>
              </w:rPr>
            </w:pPr>
            <w:r>
              <w:rPr>
                <w:rStyle w:val="136"/>
                <w:rFonts w:hint="eastAsia" w:ascii="宋体" w:hAnsi="宋体"/>
                <w:color w:val="000000" w:themeColor="text1"/>
                <w:spacing w:val="10"/>
                <w:sz w:val="21"/>
                <w:szCs w:val="21"/>
                <w:lang w:val="zh-CN"/>
              </w:rPr>
              <w:t>YXCG-20211015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收款单位</w:t>
            </w: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收款单位名称</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u w:val="single"/>
                <w:lang w:val="zh-CN"/>
              </w:rPr>
            </w:pPr>
            <w:r>
              <w:rPr>
                <w:rStyle w:val="136"/>
                <w:rFonts w:ascii="宋体" w:hAnsi="宋体" w:eastAsia="宋体"/>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lang w:val="zh-CN"/>
              </w:rPr>
            </w:pP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收款单位地址</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lang w:val="zh-CN"/>
              </w:rPr>
            </w:pPr>
            <w:r>
              <w:rPr>
                <w:rStyle w:val="136"/>
                <w:rFonts w:ascii="宋体" w:hAnsi="宋体" w:eastAsia="宋体"/>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开户银行</w:t>
            </w:r>
            <w:r>
              <w:rPr>
                <w:rStyle w:val="136"/>
                <w:rFonts w:ascii="宋体" w:hAnsi="宋体" w:eastAsia="宋体"/>
                <w:color w:val="000000" w:themeColor="text1"/>
                <w:spacing w:val="10"/>
                <w:sz w:val="21"/>
                <w:szCs w:val="21"/>
                <w:lang w:val="zh-CN"/>
              </w:rPr>
              <w:t>（含汇入地点）</w:t>
            </w:r>
          </w:p>
        </w:tc>
        <w:tc>
          <w:tcPr>
            <w:tcW w:w="6095" w:type="dxa"/>
            <w:gridSpan w:val="3"/>
            <w:vAlign w:val="center"/>
          </w:tcPr>
          <w:p>
            <w:pPr>
              <w:spacing w:line="360" w:lineRule="auto"/>
              <w:ind w:right="206" w:rightChars="98" w:firstLine="460" w:firstLineChars="200"/>
              <w:rPr>
                <w:rStyle w:val="136"/>
                <w:rFonts w:ascii="宋体" w:hAnsi="宋体" w:eastAsia="宋体"/>
                <w:color w:val="000000" w:themeColor="text1"/>
                <w:spacing w:val="10"/>
                <w:sz w:val="21"/>
                <w:szCs w:val="21"/>
                <w:lang w:val="zh-CN"/>
              </w:rPr>
            </w:pPr>
            <w:r>
              <w:rPr>
                <w:rStyle w:val="136"/>
                <w:rFonts w:ascii="宋体" w:hAnsi="宋体" w:eastAsia="宋体"/>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银行账号</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u w:val="single"/>
                <w:lang w:val="zh-CN"/>
              </w:rPr>
            </w:pPr>
            <w:r>
              <w:rPr>
                <w:rStyle w:val="136"/>
                <w:rFonts w:ascii="宋体" w:hAnsi="宋体" w:eastAsia="宋体"/>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总金额（投标保证金）</w:t>
            </w:r>
          </w:p>
        </w:tc>
        <w:tc>
          <w:tcPr>
            <w:tcW w:w="6095" w:type="dxa"/>
            <w:gridSpan w:val="3"/>
            <w:vAlign w:val="center"/>
          </w:tcPr>
          <w:p>
            <w:pPr>
              <w:spacing w:line="360" w:lineRule="auto"/>
              <w:ind w:right="206" w:rightChars="98"/>
              <w:jc w:val="center"/>
              <w:rPr>
                <w:rStyle w:val="136"/>
                <w:rFonts w:ascii="宋体" w:hAnsi="宋体" w:eastAsia="宋体"/>
                <w:color w:val="000000" w:themeColor="text1"/>
                <w:spacing w:val="10"/>
                <w:sz w:val="21"/>
                <w:szCs w:val="21"/>
                <w:lang w:val="zh-CN"/>
              </w:rPr>
            </w:pPr>
            <w:r>
              <w:rPr>
                <w:rFonts w:ascii="宋体" w:hAnsi="宋体"/>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lang w:val="zh-CN"/>
              </w:rPr>
            </w:pPr>
          </w:p>
        </w:tc>
        <w:tc>
          <w:tcPr>
            <w:tcW w:w="2836"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lang w:val="zh-CN"/>
              </w:rPr>
            </w:pPr>
            <w:r>
              <w:rPr>
                <w:rStyle w:val="136"/>
                <w:rFonts w:ascii="宋体" w:hAnsi="宋体" w:eastAsia="宋体"/>
                <w:b/>
                <w:color w:val="000000" w:themeColor="text1"/>
                <w:spacing w:val="10"/>
                <w:sz w:val="21"/>
                <w:szCs w:val="21"/>
                <w:lang w:val="zh-CN"/>
              </w:rPr>
              <w:t>财务联系人</w:t>
            </w:r>
          </w:p>
        </w:tc>
        <w:tc>
          <w:tcPr>
            <w:tcW w:w="1498" w:type="dxa"/>
            <w:vMerge w:val="restart"/>
            <w:vAlign w:val="center"/>
          </w:tcPr>
          <w:p>
            <w:pPr>
              <w:spacing w:line="360" w:lineRule="auto"/>
              <w:ind w:right="206" w:rightChars="98"/>
              <w:rPr>
                <w:rStyle w:val="136"/>
                <w:rFonts w:ascii="宋体" w:hAnsi="宋体" w:eastAsia="宋体"/>
                <w:color w:val="000000" w:themeColor="text1"/>
                <w:spacing w:val="10"/>
                <w:sz w:val="21"/>
                <w:szCs w:val="21"/>
                <w:lang w:val="zh-CN"/>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lang w:val="zh-CN"/>
              </w:rPr>
            </w:pPr>
            <w:r>
              <w:rPr>
                <w:rStyle w:val="136"/>
                <w:rFonts w:ascii="宋体" w:hAnsi="宋体" w:eastAsia="宋体"/>
                <w:color w:val="000000" w:themeColor="text1"/>
                <w:spacing w:val="10"/>
                <w:sz w:val="21"/>
                <w:szCs w:val="21"/>
                <w:lang w:val="zh-CN"/>
              </w:rPr>
              <w:t>联系电话</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lang w:val="zh-CN"/>
              </w:rPr>
            </w:pPr>
          </w:p>
        </w:tc>
        <w:tc>
          <w:tcPr>
            <w:tcW w:w="2836" w:type="dxa"/>
            <w:vMerge w:val="continue"/>
          </w:tcPr>
          <w:p>
            <w:pPr>
              <w:spacing w:line="360" w:lineRule="auto"/>
              <w:ind w:right="206" w:rightChars="98"/>
              <w:jc w:val="center"/>
              <w:rPr>
                <w:rStyle w:val="136"/>
                <w:rFonts w:ascii="宋体" w:hAnsi="宋体" w:eastAsia="宋体"/>
                <w:b/>
                <w:color w:val="000000" w:themeColor="text1"/>
                <w:spacing w:val="10"/>
                <w:sz w:val="21"/>
                <w:szCs w:val="21"/>
                <w:lang w:val="zh-CN"/>
              </w:rPr>
            </w:pPr>
          </w:p>
        </w:tc>
        <w:tc>
          <w:tcPr>
            <w:tcW w:w="1498" w:type="dxa"/>
            <w:vMerge w:val="continue"/>
            <w:vAlign w:val="center"/>
          </w:tcPr>
          <w:p>
            <w:pPr>
              <w:spacing w:line="360" w:lineRule="auto"/>
              <w:ind w:right="206" w:rightChars="98"/>
              <w:rPr>
                <w:rStyle w:val="136"/>
                <w:rFonts w:ascii="宋体" w:hAnsi="宋体" w:eastAsia="宋体"/>
                <w:color w:val="000000" w:themeColor="text1"/>
                <w:spacing w:val="10"/>
                <w:sz w:val="21"/>
                <w:szCs w:val="21"/>
                <w:lang w:val="zh-CN"/>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lang w:val="zh-CN"/>
              </w:rPr>
            </w:pPr>
            <w:r>
              <w:rPr>
                <w:rStyle w:val="136"/>
                <w:rFonts w:ascii="宋体" w:hAnsi="宋体" w:eastAsia="宋体"/>
                <w:color w:val="000000" w:themeColor="text1"/>
                <w:spacing w:val="10"/>
                <w:sz w:val="21"/>
                <w:szCs w:val="21"/>
                <w:lang w:val="zh-CN"/>
              </w:rPr>
              <w:t>传真</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lang w:val="zh-CN"/>
              </w:rPr>
            </w:pPr>
          </w:p>
        </w:tc>
      </w:tr>
    </w:tbl>
    <w:p>
      <w:pPr>
        <w:spacing w:line="360" w:lineRule="auto"/>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51"/>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spacing w:line="360" w:lineRule="auto"/>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spacing w:line="360" w:lineRule="auto"/>
        <w:rPr>
          <w:rFonts w:ascii="宋体" w:hAnsi="宋体"/>
          <w:color w:val="000000" w:themeColor="text1"/>
          <w:szCs w:val="21"/>
        </w:rPr>
      </w:pPr>
      <w:r>
        <w:rPr>
          <w:rFonts w:hint="eastAsia" w:ascii="宋体" w:hAnsi="宋体"/>
          <w:color w:val="000000" w:themeColor="text1"/>
          <w:szCs w:val="21"/>
        </w:rPr>
        <w:t>投标人：</w:t>
      </w:r>
      <w:r>
        <w:rPr>
          <w:rFonts w:hint="eastAsia" w:ascii="宋体" w:hAnsi="宋体"/>
          <w:color w:val="000000" w:themeColor="text1"/>
          <w:szCs w:val="21"/>
          <w:u w:val="single"/>
        </w:rPr>
        <w:t xml:space="preserve">         （公司名称）          </w:t>
      </w:r>
      <w:r>
        <w:rPr>
          <w:rFonts w:hint="eastAsia" w:ascii="宋体" w:hAnsi="宋体"/>
          <w:color w:val="000000" w:themeColor="text1"/>
          <w:szCs w:val="21"/>
        </w:rPr>
        <w:t>（盖公章）</w:t>
      </w:r>
    </w:p>
    <w:p>
      <w:pPr>
        <w:spacing w:line="360" w:lineRule="auto"/>
        <w:rPr>
          <w:rFonts w:ascii="宋体" w:hAnsi="宋体"/>
          <w:color w:val="000000" w:themeColor="text1"/>
          <w:szCs w:val="21"/>
        </w:rPr>
      </w:pPr>
      <w:r>
        <w:rPr>
          <w:rFonts w:hint="eastAsia" w:ascii="宋体" w:hAnsi="宋体"/>
          <w:color w:val="000000" w:themeColor="text1"/>
          <w:szCs w:val="21"/>
        </w:rPr>
        <w:t>日期：    年    月    日</w:t>
      </w:r>
    </w:p>
    <w:p>
      <w:pPr>
        <w:spacing w:line="360" w:lineRule="auto"/>
        <w:rPr>
          <w:rFonts w:ascii="宋体" w:hAnsi="宋体"/>
          <w:b/>
          <w:color w:val="000000" w:themeColor="text1"/>
          <w:szCs w:val="21"/>
        </w:rPr>
      </w:pPr>
      <w:r>
        <w:rPr>
          <w:rFonts w:hint="eastAsia" w:ascii="宋体" w:hAnsi="宋体"/>
          <w:b/>
          <w:color w:val="000000" w:themeColor="text1"/>
          <w:szCs w:val="21"/>
        </w:rPr>
        <w:t>注：本退付书原件须放入唱标信封内。</w:t>
      </w:r>
    </w:p>
    <w:p>
      <w:pPr>
        <w:spacing w:line="360" w:lineRule="auto"/>
        <w:rPr>
          <w:rFonts w:ascii="宋体" w:hAnsi="宋体"/>
          <w:b/>
          <w:color w:val="000000" w:themeColor="text1"/>
          <w:szCs w:val="21"/>
        </w:rPr>
      </w:pPr>
    </w:p>
    <w:p>
      <w:pPr>
        <w:jc w:val="center"/>
        <w:rPr>
          <w:rFonts w:hint="eastAsia"/>
          <w:b/>
          <w:bCs/>
          <w:color w:val="000000" w:themeColor="text1"/>
          <w:szCs w:val="21"/>
        </w:rPr>
      </w:pPr>
      <w:r>
        <w:rPr>
          <w:rFonts w:hint="eastAsia"/>
          <w:b/>
          <w:bCs/>
          <w:color w:val="000000" w:themeColor="text1"/>
          <w:sz w:val="44"/>
          <w:szCs w:val="44"/>
        </w:rPr>
        <w:t>购买标书登记表</w:t>
      </w:r>
    </w:p>
    <w:p>
      <w:pPr>
        <w:jc w:val="center"/>
        <w:rPr>
          <w:rFonts w:hint="eastAsia"/>
          <w:color w:val="000000" w:themeColor="text1"/>
          <w:szCs w:val="21"/>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项目名称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招标编号</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购买时间</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投标商名称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地址</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电话</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传真</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联系人</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手机</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职务</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电子邮件</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拟投设备</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制造厂商</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经营范围</w:t>
            </w:r>
          </w:p>
        </w:tc>
        <w:tc>
          <w:tcPr>
            <w:tcW w:w="6775" w:type="dxa"/>
            <w:gridSpan w:val="3"/>
            <w:noWrap w:val="0"/>
            <w:vAlign w:val="top"/>
          </w:tcPr>
          <w:p>
            <w:pPr>
              <w:rPr>
                <w:rFonts w:hint="eastAsia"/>
                <w:color w:val="000000" w:themeColor="text1"/>
                <w:sz w:val="28"/>
                <w:szCs w:val="28"/>
              </w:rPr>
            </w:pPr>
          </w:p>
        </w:tc>
      </w:tr>
    </w:tbl>
    <w:p>
      <w:pPr>
        <w:spacing w:line="360" w:lineRule="auto"/>
        <w:jc w:val="center"/>
        <w:rPr>
          <w:rFonts w:hint="eastAsia" w:ascii="宋体" w:hAnsi="宋体"/>
          <w:b/>
          <w:color w:val="000000" w:themeColor="text1"/>
          <w:sz w:val="28"/>
          <w:szCs w:val="28"/>
        </w:rPr>
      </w:pPr>
    </w:p>
    <w:p>
      <w:pPr>
        <w:spacing w:line="360" w:lineRule="auto"/>
        <w:jc w:val="center"/>
        <w:rPr>
          <w:rFonts w:hint="eastAsia" w:ascii="宋体" w:hAnsi="宋体"/>
          <w:b/>
          <w:color w:val="000000" w:themeColor="text1"/>
          <w:sz w:val="28"/>
          <w:szCs w:val="28"/>
        </w:rPr>
      </w:pPr>
    </w:p>
    <w:p>
      <w:pPr>
        <w:spacing w:line="360" w:lineRule="auto"/>
        <w:jc w:val="center"/>
        <w:rPr>
          <w:rFonts w:hint="eastAsia" w:ascii="宋体" w:hAnsi="宋体"/>
          <w:b/>
          <w:color w:val="000000" w:themeColor="text1"/>
          <w:sz w:val="28"/>
          <w:szCs w:val="28"/>
        </w:rPr>
      </w:pPr>
    </w:p>
    <w:p>
      <w:pPr>
        <w:spacing w:line="360" w:lineRule="auto"/>
        <w:jc w:val="center"/>
        <w:rPr>
          <w:rFonts w:hint="eastAsia" w:ascii="宋体" w:hAnsi="宋体"/>
          <w:b/>
          <w:color w:val="000000" w:themeColor="text1"/>
          <w:sz w:val="28"/>
          <w:szCs w:val="28"/>
        </w:rPr>
      </w:pPr>
    </w:p>
    <w:p>
      <w:pPr>
        <w:spacing w:line="360" w:lineRule="auto"/>
        <w:jc w:val="center"/>
        <w:rPr>
          <w:rFonts w:hint="eastAsia" w:ascii="宋体" w:hAnsi="宋体"/>
          <w:b/>
          <w:color w:val="000000" w:themeColor="text1"/>
          <w:sz w:val="28"/>
          <w:szCs w:val="28"/>
        </w:rPr>
      </w:pP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询问函、质疑函格式</w:t>
      </w:r>
    </w:p>
    <w:p>
      <w:pPr>
        <w:pStyle w:val="45"/>
        <w:snapToGrid w:val="0"/>
        <w:spacing w:before="0" w:beforeAutospacing="0" w:after="0" w:afterAutospacing="0" w:line="360" w:lineRule="auto"/>
        <w:jc w:val="both"/>
        <w:rPr>
          <w:color w:val="000000" w:themeColor="text1"/>
          <w:sz w:val="2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rPr>
      </w:pPr>
    </w:p>
    <w:p>
      <w:pPr>
        <w:pStyle w:val="45"/>
        <w:snapToGrid w:val="0"/>
        <w:spacing w:before="0" w:beforeAutospacing="0" w:after="0" w:afterAutospacing="0" w:line="360" w:lineRule="auto"/>
        <w:jc w:val="both"/>
        <w:rPr>
          <w:color w:val="000000" w:themeColor="text1"/>
          <w:sz w:val="21"/>
          <w:szCs w:val="21"/>
        </w:rPr>
      </w:pPr>
      <w:r>
        <w:rPr>
          <w:rFonts w:hint="eastAsia"/>
          <w:color w:val="000000" w:themeColor="text1"/>
          <w:sz w:val="21"/>
          <w:szCs w:val="21"/>
        </w:rPr>
        <w:t>1：询问函格式</w:t>
      </w:r>
    </w:p>
    <w:p>
      <w:pPr>
        <w:pStyle w:val="45"/>
        <w:spacing w:before="0" w:beforeAutospacing="0" w:after="0" w:afterAutospacing="0" w:line="360" w:lineRule="auto"/>
        <w:jc w:val="center"/>
        <w:rPr>
          <w:rStyle w:val="54"/>
          <w:rFonts w:cs="Times New Roman"/>
          <w:b w:val="0"/>
          <w:color w:val="000000" w:themeColor="text1"/>
          <w:sz w:val="21"/>
          <w:szCs w:val="21"/>
        </w:rPr>
      </w:pPr>
      <w:r>
        <w:rPr>
          <w:rStyle w:val="54"/>
          <w:rFonts w:hint="eastAsia" w:cs="Times New Roman"/>
          <w:b w:val="0"/>
          <w:color w:val="000000" w:themeColor="text1"/>
          <w:sz w:val="21"/>
          <w:szCs w:val="21"/>
        </w:rPr>
        <w:t>询问函</w:t>
      </w:r>
    </w:p>
    <w:p>
      <w:pPr>
        <w:widowControl/>
        <w:tabs>
          <w:tab w:val="left" w:pos="6300"/>
        </w:tabs>
        <w:snapToGrid w:val="0"/>
        <w:spacing w:line="360" w:lineRule="auto"/>
        <w:jc w:val="left"/>
        <w:rPr>
          <w:rFonts w:ascii="宋体" w:hAnsi="宋体"/>
          <w:color w:val="000000" w:themeColor="text1"/>
          <w:szCs w:val="21"/>
        </w:rPr>
      </w:pPr>
      <w:r>
        <w:rPr>
          <w:rFonts w:hint="eastAsia" w:ascii="宋体" w:hAnsi="宋体"/>
          <w:color w:val="000000" w:themeColor="text1"/>
          <w:szCs w:val="21"/>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我单位已报名并准备参与</w:t>
      </w:r>
      <w:r>
        <w:rPr>
          <w:rFonts w:hint="eastAsia" w:ascii="宋体" w:hAnsi="宋体"/>
          <w:color w:val="000000" w:themeColor="text1"/>
          <w:szCs w:val="21"/>
          <w:u w:val="single"/>
        </w:rPr>
        <w:t>（项目名称）</w:t>
      </w:r>
      <w:r>
        <w:rPr>
          <w:rFonts w:hint="eastAsia" w:ascii="宋体" w:hAnsi="宋体"/>
          <w:color w:val="000000" w:themeColor="text1"/>
          <w:szCs w:val="21"/>
        </w:rPr>
        <w:t>项目（采购文件编号：</w:t>
      </w:r>
      <w:r>
        <w:rPr>
          <w:rFonts w:hint="eastAsia" w:ascii="宋体" w:hAnsi="宋体"/>
          <w:color w:val="000000" w:themeColor="text1"/>
          <w:szCs w:val="21"/>
          <w:u w:val="single"/>
        </w:rPr>
        <w:t xml:space="preserve">     </w:t>
      </w:r>
      <w:r>
        <w:rPr>
          <w:rFonts w:hint="eastAsia" w:ascii="宋体" w:hAnsi="宋体"/>
          <w:color w:val="000000" w:themeColor="text1"/>
          <w:szCs w:val="21"/>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询问人：（公章）</w:t>
      </w:r>
    </w:p>
    <w:p>
      <w:pPr>
        <w:widowControl/>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地址/邮编：</w:t>
      </w:r>
    </w:p>
    <w:p>
      <w:pPr>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电话/传真：</w:t>
      </w:r>
    </w:p>
    <w:p>
      <w:pPr>
        <w:tabs>
          <w:tab w:val="left" w:pos="6300"/>
        </w:tabs>
        <w:snapToGrid w:val="0"/>
        <w:spacing w:line="360" w:lineRule="auto"/>
        <w:ind w:firstLine="1260" w:firstLineChars="600"/>
        <w:jc w:val="left"/>
        <w:rPr>
          <w:rFonts w:ascii="宋体" w:hAnsi="宋体"/>
          <w:color w:val="000000" w:themeColor="text1"/>
          <w:szCs w:val="21"/>
        </w:rPr>
      </w:pPr>
    </w:p>
    <w:p>
      <w:pPr>
        <w:tabs>
          <w:tab w:val="left" w:pos="6300"/>
        </w:tabs>
        <w:snapToGrid w:val="0"/>
        <w:spacing w:line="360" w:lineRule="auto"/>
        <w:ind w:firstLine="1260" w:firstLineChars="600"/>
        <w:jc w:val="left"/>
        <w:rPr>
          <w:rFonts w:ascii="宋体" w:hAnsi="宋体"/>
          <w:color w:val="000000" w:themeColor="text1"/>
          <w:szCs w:val="21"/>
        </w:rPr>
      </w:pPr>
    </w:p>
    <w:p>
      <w:pPr>
        <w:spacing w:line="360" w:lineRule="auto"/>
        <w:jc w:val="right"/>
        <w:rPr>
          <w:rFonts w:ascii="宋体" w:hAnsi="宋体"/>
          <w:color w:val="000000" w:themeColor="text1"/>
          <w:szCs w:val="21"/>
        </w:rPr>
      </w:pPr>
      <w:r>
        <w:rPr>
          <w:rFonts w:hint="eastAsia" w:ascii="宋体" w:hAnsi="宋体"/>
          <w:color w:val="000000" w:themeColor="text1"/>
          <w:szCs w:val="21"/>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日</w:t>
      </w:r>
    </w:p>
    <w:p>
      <w:pPr>
        <w:snapToGrid w:val="0"/>
        <w:spacing w:line="360" w:lineRule="auto"/>
        <w:ind w:firstLine="378" w:firstLineChars="180"/>
        <w:rPr>
          <w:rFonts w:ascii="宋体" w:hAnsi="宋体"/>
          <w:color w:val="000000" w:themeColor="text1"/>
          <w:szCs w:val="21"/>
        </w:rPr>
      </w:pPr>
    </w:p>
    <w:p>
      <w:pPr>
        <w:pStyle w:val="45"/>
        <w:adjustRightInd w:val="0"/>
        <w:snapToGrid w:val="0"/>
        <w:spacing w:before="0" w:beforeAutospacing="0" w:after="0" w:afterAutospacing="0" w:line="360" w:lineRule="auto"/>
        <w:jc w:val="both"/>
        <w:rPr>
          <w:color w:val="000000" w:themeColor="text1"/>
          <w:sz w:val="21"/>
          <w:szCs w:val="21"/>
        </w:rPr>
      </w:pPr>
      <w:r>
        <w:rPr>
          <w:rFonts w:hint="eastAsia"/>
          <w:color w:val="000000" w:themeColor="text1"/>
          <w:sz w:val="21"/>
          <w:szCs w:val="21"/>
        </w:rPr>
        <w:br w:type="page"/>
      </w:r>
      <w:r>
        <w:rPr>
          <w:rFonts w:hint="eastAsia"/>
          <w:color w:val="000000" w:themeColor="text1"/>
          <w:sz w:val="21"/>
          <w:szCs w:val="21"/>
        </w:rPr>
        <w:t>2：质疑函格式</w:t>
      </w:r>
    </w:p>
    <w:p>
      <w:pPr>
        <w:pStyle w:val="45"/>
        <w:spacing w:before="0" w:beforeAutospacing="0" w:after="0" w:afterAutospacing="0" w:line="360" w:lineRule="auto"/>
        <w:jc w:val="center"/>
        <w:rPr>
          <w:rStyle w:val="54"/>
          <w:rFonts w:cs="Times New Roman"/>
          <w:b w:val="0"/>
          <w:color w:val="000000" w:themeColor="text1"/>
          <w:sz w:val="21"/>
          <w:szCs w:val="21"/>
        </w:rPr>
      </w:pPr>
      <w:r>
        <w:rPr>
          <w:rStyle w:val="54"/>
          <w:rFonts w:hint="eastAsia" w:cs="Times New Roman"/>
          <w:b w:val="0"/>
          <w:color w:val="000000" w:themeColor="text1"/>
          <w:sz w:val="21"/>
          <w:szCs w:val="21"/>
        </w:rPr>
        <w:t>质疑函</w:t>
      </w:r>
    </w:p>
    <w:p>
      <w:pPr>
        <w:adjustRightInd w:val="0"/>
        <w:snapToGrid w:val="0"/>
        <w:spacing w:beforeLines="100" w:line="360" w:lineRule="auto"/>
        <w:rPr>
          <w:rFonts w:ascii="宋体" w:hAnsi="宋体" w:cs="仿宋"/>
          <w:bCs/>
          <w:color w:val="000000" w:themeColor="text1"/>
          <w:szCs w:val="21"/>
        </w:rPr>
      </w:pPr>
      <w:r>
        <w:rPr>
          <w:rFonts w:hint="eastAsia" w:ascii="宋体" w:hAnsi="宋体" w:cs="仿宋"/>
          <w:bCs/>
          <w:color w:val="000000" w:themeColor="text1"/>
          <w:szCs w:val="21"/>
        </w:rPr>
        <w:t>一、质疑供应商基本信息</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质疑供应商：</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地址：</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邮编：</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联系人：</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联系电话：</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授权代表：</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联系电话：</w:t>
      </w:r>
      <w:r>
        <w:rPr>
          <w:rFonts w:hint="eastAsia" w:ascii="宋体" w:hAnsi="宋体" w:cs="仿宋"/>
          <w:color w:val="000000" w:themeColor="text1"/>
          <w:szCs w:val="21"/>
          <w:u w:val="dotted"/>
        </w:rPr>
        <w:t xml:space="preserve">                                           </w:t>
      </w:r>
      <w:r>
        <w:rPr>
          <w:rFonts w:ascii="宋体" w:hAnsi="宋体" w:cs="仿宋"/>
          <w:color w:val="000000" w:themeColor="text1"/>
          <w:szCs w:val="21"/>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地址：</w:t>
      </w:r>
      <w:r>
        <w:rPr>
          <w:rFonts w:ascii="宋体" w:hAnsi="宋体" w:cs="仿宋"/>
          <w:color w:val="000000" w:themeColor="text1"/>
          <w:szCs w:val="21"/>
        </w:rPr>
        <w:t xml:space="preserve"> </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邮编：</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bCs/>
          <w:color w:val="000000" w:themeColor="text1"/>
          <w:szCs w:val="21"/>
        </w:rPr>
      </w:pPr>
      <w:r>
        <w:rPr>
          <w:rFonts w:hint="eastAsia" w:ascii="宋体" w:hAnsi="宋体" w:cs="仿宋"/>
          <w:bCs/>
          <w:color w:val="000000" w:themeColor="text1"/>
          <w:szCs w:val="21"/>
        </w:rPr>
        <w:t>二、质疑项目基本情况</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质疑项目的名称：</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质疑项目的编号：</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包号：</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采购人名称：</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采购文件获取日期：</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bCs/>
          <w:color w:val="000000" w:themeColor="text1"/>
          <w:szCs w:val="21"/>
        </w:rPr>
      </w:pPr>
      <w:r>
        <w:rPr>
          <w:rFonts w:hint="eastAsia" w:ascii="宋体" w:hAnsi="宋体" w:cs="仿宋"/>
          <w:bCs/>
          <w:color w:val="000000" w:themeColor="text1"/>
          <w:szCs w:val="21"/>
        </w:rPr>
        <w:t>三、质疑事项具体内容</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质疑事项1：</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事实依据：</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法律依据：</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质疑事项2</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w:t>
      </w:r>
    </w:p>
    <w:p>
      <w:pPr>
        <w:adjustRightInd w:val="0"/>
        <w:snapToGrid w:val="0"/>
        <w:spacing w:line="360" w:lineRule="auto"/>
        <w:rPr>
          <w:rFonts w:ascii="宋体" w:hAnsi="宋体" w:cs="仿宋"/>
          <w:bCs/>
          <w:color w:val="000000" w:themeColor="text1"/>
          <w:szCs w:val="21"/>
        </w:rPr>
      </w:pPr>
      <w:r>
        <w:rPr>
          <w:rFonts w:hint="eastAsia" w:ascii="宋体" w:hAnsi="宋体" w:cs="仿宋"/>
          <w:bCs/>
          <w:color w:val="000000" w:themeColor="text1"/>
          <w:szCs w:val="21"/>
        </w:rPr>
        <w:t>四、与质疑事项相关的质疑请求</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请求：</w:t>
      </w:r>
      <w:r>
        <w:rPr>
          <w:rFonts w:hint="eastAsia" w:ascii="宋体" w:hAnsi="宋体" w:cs="仿宋"/>
          <w:color w:val="000000" w:themeColor="text1"/>
          <w:szCs w:val="21"/>
          <w:u w:val="dotted"/>
        </w:rPr>
        <w:t xml:space="preserve">                                               </w:t>
      </w: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 xml:space="preserve">签字(签章)：                   公章：                      </w:t>
      </w: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 xml:space="preserve">日期：    </w:t>
      </w: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spacing w:line="360" w:lineRule="auto"/>
        <w:rPr>
          <w:rFonts w:ascii="宋体" w:hAnsi="宋体"/>
          <w:b/>
          <w:color w:val="000000" w:themeColor="text1"/>
          <w:szCs w:val="21"/>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4"/>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43A51DB"/>
    <w:rsid w:val="046C420D"/>
    <w:rsid w:val="06230E5A"/>
    <w:rsid w:val="07474F91"/>
    <w:rsid w:val="08E51A8E"/>
    <w:rsid w:val="0F262DEA"/>
    <w:rsid w:val="0FEF36D6"/>
    <w:rsid w:val="13730200"/>
    <w:rsid w:val="2114292B"/>
    <w:rsid w:val="23871054"/>
    <w:rsid w:val="26835D38"/>
    <w:rsid w:val="28D959F4"/>
    <w:rsid w:val="2EC941E0"/>
    <w:rsid w:val="2FAA5E8A"/>
    <w:rsid w:val="316A0071"/>
    <w:rsid w:val="32EE7180"/>
    <w:rsid w:val="34A01C68"/>
    <w:rsid w:val="3C346CB0"/>
    <w:rsid w:val="3CCA2511"/>
    <w:rsid w:val="458A55B2"/>
    <w:rsid w:val="4AE66E89"/>
    <w:rsid w:val="4BFC357B"/>
    <w:rsid w:val="4CEB2649"/>
    <w:rsid w:val="4DC43B6A"/>
    <w:rsid w:val="51FE73B7"/>
    <w:rsid w:val="53847836"/>
    <w:rsid w:val="56B22645"/>
    <w:rsid w:val="57D14C92"/>
    <w:rsid w:val="58E4027F"/>
    <w:rsid w:val="5EF93166"/>
    <w:rsid w:val="636E2764"/>
    <w:rsid w:val="64FC5595"/>
    <w:rsid w:val="71495E20"/>
    <w:rsid w:val="718E5896"/>
    <w:rsid w:val="73CA5FEC"/>
    <w:rsid w:val="75B025BC"/>
    <w:rsid w:val="78A37C84"/>
    <w:rsid w:val="7B24371D"/>
    <w:rsid w:val="7ED83C3E"/>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3"/>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3"/>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3"/>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3"/>
    <w:link w:val="148"/>
    <w:qFormat/>
    <w:uiPriority w:val="0"/>
    <w:pPr>
      <w:keepNext/>
      <w:keepLines/>
      <w:spacing w:before="280" w:after="290" w:line="376" w:lineRule="auto"/>
      <w:outlineLvl w:val="4"/>
    </w:pPr>
    <w:rPr>
      <w:b/>
      <w:sz w:val="28"/>
      <w:szCs w:val="20"/>
    </w:rPr>
  </w:style>
  <w:style w:type="paragraph" w:styleId="8">
    <w:name w:val="heading 6"/>
    <w:basedOn w:val="1"/>
    <w:next w:val="3"/>
    <w:link w:val="113"/>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3"/>
    <w:link w:val="141"/>
    <w:qFormat/>
    <w:uiPriority w:val="0"/>
    <w:pPr>
      <w:keepNext/>
      <w:keepLines/>
      <w:spacing w:before="240" w:after="64" w:line="320" w:lineRule="auto"/>
      <w:outlineLvl w:val="6"/>
    </w:pPr>
    <w:rPr>
      <w:b/>
      <w:bCs/>
      <w:sz w:val="24"/>
    </w:rPr>
  </w:style>
  <w:style w:type="paragraph" w:styleId="10">
    <w:name w:val="heading 8"/>
    <w:basedOn w:val="1"/>
    <w:next w:val="3"/>
    <w:link w:val="1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3"/>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0"/>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0"/>
    <w:qFormat/>
    <w:uiPriority w:val="0"/>
    <w:pPr>
      <w:spacing w:line="360" w:lineRule="auto"/>
      <w:jc w:val="left"/>
    </w:pPr>
    <w:rPr>
      <w:szCs w:val="20"/>
    </w:rPr>
  </w:style>
  <w:style w:type="paragraph" w:styleId="18">
    <w:name w:val="Body Text 3"/>
    <w:basedOn w:val="1"/>
    <w:link w:val="78"/>
    <w:qFormat/>
    <w:uiPriority w:val="0"/>
    <w:pPr>
      <w:spacing w:after="120"/>
    </w:pPr>
    <w:rPr>
      <w:sz w:val="16"/>
      <w:szCs w:val="16"/>
    </w:rPr>
  </w:style>
  <w:style w:type="paragraph" w:styleId="19">
    <w:name w:val="Body Text"/>
    <w:basedOn w:val="1"/>
    <w:link w:val="94"/>
    <w:qFormat/>
    <w:uiPriority w:val="0"/>
    <w:pPr>
      <w:spacing w:after="120"/>
    </w:pPr>
  </w:style>
  <w:style w:type="paragraph" w:styleId="20">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5"/>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2"/>
    <w:qFormat/>
    <w:uiPriority w:val="0"/>
    <w:pPr>
      <w:numPr>
        <w:ilvl w:val="0"/>
        <w:numId w:val="4"/>
      </w:numPr>
      <w:ind w:left="100" w:leftChars="2500"/>
    </w:pPr>
  </w:style>
  <w:style w:type="paragraph" w:styleId="29">
    <w:name w:val="Body Text Indent 2"/>
    <w:basedOn w:val="1"/>
    <w:link w:val="122"/>
    <w:qFormat/>
    <w:uiPriority w:val="0"/>
    <w:pPr>
      <w:spacing w:line="480" w:lineRule="exact"/>
      <w:ind w:left="810" w:firstLine="675"/>
    </w:pPr>
    <w:rPr>
      <w:rFonts w:eastAsia="仿宋_GB2312"/>
      <w:kern w:val="0"/>
      <w:sz w:val="30"/>
      <w:szCs w:val="20"/>
    </w:rPr>
  </w:style>
  <w:style w:type="paragraph" w:styleId="30">
    <w:name w:val="Balloon Text"/>
    <w:basedOn w:val="1"/>
    <w:link w:val="151"/>
    <w:qFormat/>
    <w:uiPriority w:val="0"/>
    <w:rPr>
      <w:sz w:val="18"/>
      <w:szCs w:val="18"/>
    </w:rPr>
  </w:style>
  <w:style w:type="paragraph" w:styleId="31">
    <w:name w:val="footer"/>
    <w:basedOn w:val="1"/>
    <w:link w:val="84"/>
    <w:qFormat/>
    <w:uiPriority w:val="0"/>
    <w:pPr>
      <w:tabs>
        <w:tab w:val="center" w:pos="4153"/>
        <w:tab w:val="right" w:pos="8306"/>
      </w:tabs>
      <w:snapToGrid w:val="0"/>
      <w:jc w:val="left"/>
    </w:pPr>
    <w:rPr>
      <w:kern w:val="0"/>
      <w:sz w:val="18"/>
      <w:szCs w:val="18"/>
    </w:rPr>
  </w:style>
  <w:style w:type="paragraph" w:styleId="32">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7"/>
    <w:qFormat/>
    <w:uiPriority w:val="0"/>
    <w:pPr>
      <w:spacing w:line="360" w:lineRule="auto"/>
    </w:pPr>
    <w:rPr>
      <w:rFonts w:ascii="仿宋_GB2312" w:eastAsia="仿宋_GB2312"/>
      <w:sz w:val="32"/>
    </w:rPr>
  </w:style>
  <w:style w:type="paragraph" w:styleId="44">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0"/>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qFormat/>
    <w:uiPriority w:val="0"/>
    <w:pPr>
      <w:spacing w:line="240" w:lineRule="auto"/>
    </w:pPr>
    <w:rPr>
      <w:b/>
      <w:bCs/>
      <w:szCs w:val="24"/>
    </w:rPr>
  </w:style>
  <w:style w:type="paragraph" w:styleId="49">
    <w:name w:val="Body Text First Indent"/>
    <w:basedOn w:val="19"/>
    <w:link w:val="158"/>
    <w:qFormat/>
    <w:uiPriority w:val="0"/>
    <w:pPr>
      <w:ind w:firstLine="100" w:firstLineChars="100"/>
    </w:pPr>
    <w:rPr>
      <w:rFonts w:ascii="Calibri" w:hAnsi="Calibri"/>
      <w:szCs w:val="22"/>
    </w:rPr>
  </w:style>
  <w:style w:type="paragraph" w:styleId="50">
    <w:name w:val="Body Text First Indent 2"/>
    <w:basedOn w:val="20"/>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50"/>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7"/>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8"/>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18"/>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2"/>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1"/>
    <w:qFormat/>
    <w:uiPriority w:val="0"/>
    <w:rPr>
      <w:rFonts w:eastAsia="宋体"/>
      <w:sz w:val="18"/>
      <w:szCs w:val="18"/>
      <w:lang w:bidi="ar-SA"/>
    </w:rPr>
  </w:style>
  <w:style w:type="character" w:customStyle="1" w:styleId="85">
    <w:name w:val="正文文本缩进 3 Char"/>
    <w:link w:val="40"/>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5"/>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7"/>
    <w:qFormat/>
    <w:uiPriority w:val="0"/>
    <w:rPr>
      <w:rFonts w:ascii="Cambria" w:hAnsi="Cambria"/>
      <w:b/>
      <w:bCs/>
      <w:kern w:val="2"/>
      <w:sz w:val="32"/>
      <w:szCs w:val="32"/>
    </w:rPr>
  </w:style>
  <w:style w:type="character" w:customStyle="1" w:styleId="91">
    <w:name w:val="纯文本 Char"/>
    <w:link w:val="25"/>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19"/>
    <w:qFormat/>
    <w:uiPriority w:val="0"/>
    <w:rPr>
      <w:rFonts w:eastAsia="宋体"/>
      <w:kern w:val="2"/>
      <w:sz w:val="21"/>
      <w:szCs w:val="24"/>
      <w:lang w:val="en-US" w:eastAsia="zh-CN" w:bidi="ar-SA"/>
    </w:rPr>
  </w:style>
  <w:style w:type="character" w:customStyle="1" w:styleId="95">
    <w:name w:val="标题 9 Char"/>
    <w:link w:val="11"/>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3"/>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8"/>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2"/>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qFormat/>
    <w:uiPriority w:val="0"/>
    <w:rPr>
      <w:rFonts w:ascii="Arial" w:hAnsi="Arial" w:eastAsia="黑体" w:cs="Arial"/>
      <w:kern w:val="2"/>
    </w:rPr>
  </w:style>
  <w:style w:type="character" w:customStyle="1" w:styleId="121">
    <w:name w:val="标题 8 Char"/>
    <w:link w:val="10"/>
    <w:qFormat/>
    <w:uiPriority w:val="0"/>
    <w:rPr>
      <w:rFonts w:ascii="Arial" w:hAnsi="Arial" w:eastAsia="黑体"/>
      <w:kern w:val="2"/>
      <w:sz w:val="24"/>
      <w:szCs w:val="24"/>
      <w:lang w:val="en-US" w:eastAsia="zh-CN" w:bidi="ar-SA"/>
    </w:rPr>
  </w:style>
  <w:style w:type="character" w:customStyle="1" w:styleId="122">
    <w:name w:val="正文文本缩进 2 Char"/>
    <w:link w:val="29"/>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3"/>
    <w:qFormat/>
    <w:uiPriority w:val="0"/>
    <w:rPr>
      <w:rFonts w:ascii="宋体" w:eastAsia="宋体"/>
      <w:sz w:val="34"/>
      <w:lang w:val="en-US" w:eastAsia="zh-CN" w:bidi="ar-SA"/>
    </w:rPr>
  </w:style>
  <w:style w:type="character" w:customStyle="1" w:styleId="125">
    <w:name w:val="副标题 Char"/>
    <w:link w:val="37"/>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8"/>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20"/>
    <w:qFormat/>
    <w:uiPriority w:val="0"/>
    <w:rPr>
      <w:rFonts w:ascii="仿宋_GB2312" w:eastAsia="仿宋_GB2312"/>
      <w:sz w:val="28"/>
      <w:lang w:val="en-US" w:eastAsia="zh-CN" w:bidi="ar-SA"/>
    </w:rPr>
  </w:style>
  <w:style w:type="character" w:customStyle="1" w:styleId="131">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2"/>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9"/>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3"/>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7"/>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0"/>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4"/>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7"/>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4"/>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2"/>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3"/>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5085</Words>
  <Characters>28991</Characters>
  <Lines>241</Lines>
  <Paragraphs>68</Paragraphs>
  <TotalTime>42</TotalTime>
  <ScaleCrop>false</ScaleCrop>
  <LinksUpToDate>false</LinksUpToDate>
  <CharactersWithSpaces>34008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2021-11-18T02:38:08Z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F590216C48344EB093F990E4C9F24AF8</vt:lpwstr>
  </property>
</Properties>
</file>