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8"/>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9614" w:type="dxa"/>
        <w:tblInd w:w="0" w:type="dxa"/>
        <w:tblLayout w:type="fixed"/>
        <w:tblCellMar>
          <w:top w:w="0" w:type="dxa"/>
          <w:left w:w="108" w:type="dxa"/>
          <w:bottom w:w="0" w:type="dxa"/>
          <w:right w:w="108" w:type="dxa"/>
        </w:tblCellMar>
      </w:tblPr>
      <w:tblGrid>
        <w:gridCol w:w="1951"/>
        <w:gridCol w:w="284"/>
        <w:gridCol w:w="7379"/>
      </w:tblGrid>
      <w:tr>
        <w:tblPrEx>
          <w:tblCellMar>
            <w:top w:w="0" w:type="dxa"/>
            <w:left w:w="108" w:type="dxa"/>
            <w:bottom w:w="0" w:type="dxa"/>
            <w:right w:w="108" w:type="dxa"/>
          </w:tblCellMar>
        </w:tblPrEx>
        <w:trPr>
          <w:trHeight w:val="77" w:hRule="atLeast"/>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79" w:type="dxa"/>
            <w:vAlign w:val="center"/>
          </w:tcPr>
          <w:p>
            <w:pPr>
              <w:pStyle w:val="18"/>
              <w:widowControl/>
              <w:adjustRightInd w:val="0"/>
              <w:snapToGrid w:val="0"/>
              <w:spacing w:line="360" w:lineRule="auto"/>
              <w:jc w:val="left"/>
              <w:rPr>
                <w:rFonts w:hint="default" w:hAnsi="宋体" w:eastAsia="宋体"/>
                <w:b/>
                <w:bCs/>
                <w:color w:val="000000" w:themeColor="text1"/>
                <w:sz w:val="28"/>
                <w:szCs w:val="28"/>
                <w:highlight w:val="none"/>
                <w:lang w:val="en-US" w:eastAsia="zh-CN"/>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YXCG-20</w:t>
            </w:r>
            <w:r>
              <w:rPr>
                <w:rFonts w:hint="eastAsia" w:hAnsi="宋体"/>
                <w:b/>
                <w:bCs/>
                <w:color w:val="000000" w:themeColor="text1"/>
                <w:sz w:val="28"/>
                <w:szCs w:val="28"/>
                <w:highlight w:val="none"/>
                <w:lang w:val="en-US" w:eastAsia="zh-CN"/>
                <w14:textFill>
                  <w14:solidFill>
                    <w14:schemeClr w14:val="tx1"/>
                  </w14:solidFill>
                </w14:textFill>
              </w:rPr>
              <w:t>210809</w:t>
            </w:r>
          </w:p>
        </w:tc>
      </w:tr>
      <w:tr>
        <w:tblPrEx>
          <w:tblCellMar>
            <w:top w:w="0" w:type="dxa"/>
            <w:left w:w="108" w:type="dxa"/>
            <w:bottom w:w="0" w:type="dxa"/>
            <w:right w:w="108" w:type="dxa"/>
          </w:tblCellMar>
        </w:tblPrEx>
        <w:trPr>
          <w:trHeight w:val="77" w:hRule="atLeast"/>
        </w:trPr>
        <w:tc>
          <w:tcPr>
            <w:tcW w:w="1951" w:type="dxa"/>
          </w:tcPr>
          <w:p>
            <w:pPr>
              <w:pStyle w:val="18"/>
              <w:widowControl/>
              <w:adjustRightInd w:val="0"/>
              <w:snapToGrid w:val="0"/>
              <w:spacing w:line="360" w:lineRule="auto"/>
              <w:jc w:val="center"/>
              <w:rPr>
                <w:rFonts w:hint="eastAsia" w:hAnsi="宋体" w:eastAsia="宋体"/>
                <w:b/>
                <w:bCs/>
                <w:color w:val="000000" w:themeColor="text1"/>
                <w:sz w:val="28"/>
                <w:szCs w:val="28"/>
                <w:highlight w:val="none"/>
                <w:lang w:val="en-US" w:eastAsia="zh-CN"/>
                <w14:textFill>
                  <w14:solidFill>
                    <w14:schemeClr w14:val="tx1"/>
                  </w14:solidFill>
                </w14:textFill>
              </w:rPr>
            </w:pPr>
            <w:r>
              <w:rPr>
                <w:rFonts w:hint="eastAsia" w:hAnsi="宋体"/>
                <w:b/>
                <w:bCs/>
                <w:color w:val="000000" w:themeColor="text1"/>
                <w:spacing w:val="11"/>
                <w:sz w:val="28"/>
                <w:szCs w:val="28"/>
                <w:highlight w:val="none"/>
                <w14:textFill>
                  <w14:solidFill>
                    <w14:schemeClr w14:val="tx1"/>
                  </w14:solidFill>
                </w14:textFill>
              </w:rPr>
              <w:t>项</w:t>
            </w:r>
            <w:r>
              <w:rPr>
                <w:rFonts w:hint="eastAsia" w:hAnsi="宋体"/>
                <w:b/>
                <w:bCs/>
                <w:color w:val="000000" w:themeColor="text1"/>
                <w:spacing w:val="11"/>
                <w:sz w:val="28"/>
                <w:szCs w:val="28"/>
                <w:highlight w:val="none"/>
                <w:lang w:val="en-US" w:eastAsia="zh-CN"/>
                <w14:textFill>
                  <w14:solidFill>
                    <w14:schemeClr w14:val="tx1"/>
                  </w14:solidFill>
                </w14:textFill>
              </w:rPr>
              <w:t xml:space="preserve"> </w:t>
            </w:r>
            <w:r>
              <w:rPr>
                <w:rFonts w:hint="eastAsia" w:hAnsi="宋体"/>
                <w:b/>
                <w:bCs/>
                <w:color w:val="000000" w:themeColor="text1"/>
                <w:spacing w:val="11"/>
                <w:sz w:val="28"/>
                <w:szCs w:val="28"/>
                <w:highlight w:val="none"/>
                <w14:textFill>
                  <w14:solidFill>
                    <w14:schemeClr w14:val="tx1"/>
                  </w14:solidFill>
                </w14:textFill>
              </w:rPr>
              <w:t>目 名 称</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79"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eastAsia="宋体"/>
                <w:b/>
                <w:bCs/>
                <w:color w:val="000000" w:themeColor="text1"/>
                <w:sz w:val="28"/>
                <w:szCs w:val="28"/>
                <w:highlight w:val="none"/>
                <w:lang w:eastAsia="zh-CN"/>
                <w14:textFill>
                  <w14:solidFill>
                    <w14:schemeClr w14:val="tx1"/>
                  </w14:solidFill>
                </w14:textFill>
              </w:rPr>
              <w:t>阳江市第一职业技术学校计算机实训室维修配件购置项目</w:t>
            </w:r>
          </w:p>
        </w:tc>
      </w:tr>
      <w:tr>
        <w:tblPrEx>
          <w:tblCellMar>
            <w:top w:w="0" w:type="dxa"/>
            <w:left w:w="108" w:type="dxa"/>
            <w:bottom w:w="0" w:type="dxa"/>
            <w:right w:w="108" w:type="dxa"/>
          </w:tblCellMar>
        </w:tblPrEx>
        <w:trPr>
          <w:trHeight w:val="574" w:hRule="atLeast"/>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79" w:type="dxa"/>
            <w:vAlign w:val="center"/>
          </w:tcPr>
          <w:p>
            <w:pPr>
              <w:pStyle w:val="1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lang w:val="en-US" w:eastAsia="zh-CN"/>
                <w14:textFill>
                  <w14:solidFill>
                    <w14:schemeClr w14:val="tx1"/>
                  </w14:solidFill>
                </w14:textFill>
              </w:rPr>
              <w:t>阳江市第一职业技术学校</w:t>
            </w:r>
          </w:p>
        </w:tc>
      </w:tr>
      <w:tr>
        <w:tblPrEx>
          <w:tblCellMar>
            <w:top w:w="0" w:type="dxa"/>
            <w:left w:w="108" w:type="dxa"/>
            <w:bottom w:w="0" w:type="dxa"/>
            <w:right w:w="108" w:type="dxa"/>
          </w:tblCellMar>
        </w:tblPrEx>
        <w:trPr>
          <w:trHeight w:val="77" w:hRule="atLeast"/>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379" w:type="dxa"/>
            <w:vAlign w:val="center"/>
          </w:tcPr>
          <w:p>
            <w:pPr>
              <w:pStyle w:val="1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8"/>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8"/>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eastAsia="zh-CN"/>
          <w14:textFill>
            <w14:solidFill>
              <w14:schemeClr w14:val="tx1"/>
            </w14:solidFill>
          </w14:textFill>
        </w:rPr>
        <w:t>二一</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eastAsia="zh-CN"/>
          <w14:textFill>
            <w14:solidFill>
              <w14:schemeClr w14:val="tx1"/>
            </w14:solidFill>
          </w14:textFill>
        </w:rPr>
        <w:t>八</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8"/>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_Toc30378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_Toc29992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YXCG-20210809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_Toc4143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阳江市第一职业技术学校计算机实训室维修配件购置项目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_Toc1443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_Toc9053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_Toc6879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_Toc8575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_Toc19748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_Toc28207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_Toc31228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_Toc6839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_Toc31056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_Toc13204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_Toc3539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_Toc11948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_Toc30540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_Toc5477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_Toc16848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_Toc11379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_Toc32113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_Toc7221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_Toc24328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_Toc6295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_Toc18106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_Toc10723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_Toc4646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_Toc6074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5"/>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_Toc23487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_Toc477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_Toc10161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_Toc26365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_Toc12302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_Toc19853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_Toc14208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_Toc20886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_Toc27081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_Toc4012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_Toc5691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_Toc3798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_Toc24929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_Toc20764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7"/>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_Toc13960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8703"/>
      <w:bookmarkStart w:id="1" w:name="_Toc369180016"/>
      <w:bookmarkStart w:id="2" w:name="_Toc351986012"/>
      <w:bookmarkStart w:id="3" w:name="_Toc351986192"/>
      <w:bookmarkStart w:id="4" w:name="_Toc351990139"/>
      <w:bookmarkStart w:id="5" w:name="_Toc351987762"/>
      <w:bookmarkStart w:id="6" w:name="_Toc357151162"/>
      <w:bookmarkStart w:id="7" w:name="_Toc351987958"/>
      <w:bookmarkStart w:id="8" w:name="_Toc35352238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30378"/>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阳江市第一职业技术学校</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阳江市第一职业技术学校计算机实训室维修配件购置项目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YXCG-20210809</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阳江市第一职业技术学校计算机实训室维修配件购置项目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193650.00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阳江市第一职业技术学校计算机实训室维修配件购置项目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2787"/>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w:t>
      </w:r>
      <w:r>
        <w:rPr>
          <w:rFonts w:hint="default"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个日历日内完成设备的供货、安装、调试和验收，并交付给采购人正常使用。（超出该完工期作为无效投标处理）。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2.供应商须是中华人民共和国境内合法注册，能独立承担民事责任并具有相关经营范围的的法人或其他组织；</w:t>
      </w:r>
    </w:p>
    <w:p>
      <w:pPr>
        <w:widowControl/>
        <w:adjustRightInd w:val="0"/>
        <w:snapToGrid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3.为采购项目提供整体设计、规范编制或者项目管理、监理、检测等服务的供应商及其附属机构，不得再参加同一采购项目的其他采购活动；</w:t>
      </w:r>
      <w:r>
        <w:rPr>
          <w:rFonts w:hint="eastAsia" w:ascii="宋体" w:hAnsi="宋体"/>
          <w:color w:val="000000" w:themeColor="text1"/>
          <w:szCs w:val="21"/>
          <w:highlight w:val="none"/>
          <w:lang w:eastAsia="zh-CN"/>
          <w14:textFill>
            <w14:solidFill>
              <w14:schemeClr w14:val="tx1"/>
            </w14:solidFill>
          </w14:textFill>
        </w:rPr>
        <w:t>（提供《报价函》承诺）</w:t>
      </w:r>
    </w:p>
    <w:p>
      <w:pPr>
        <w:widowControl/>
        <w:adjustRightInd w:val="0"/>
        <w:snapToGrid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4.单位负责人为同一人或者存在直接控股、管理关系的不同供应商，不得参加同一合同项下的政府采购活动；（提供《报价函》承诺）</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文件时间及下载：2021年8月17日至2021年8月20日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color w:val="000000" w:themeColor="text1"/>
          <w:szCs w:val="21"/>
          <w:highlight w:val="none"/>
          <w14:textFill>
            <w14:solidFill>
              <w14:schemeClr w14:val="tx1"/>
            </w14:solidFill>
          </w14:textFill>
        </w:rPr>
        <w:t>阳江市江城区康泰路60号四楼405室。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2"/>
          <w:rFonts w:hint="eastAsia" w:ascii="宋体" w:hAnsi="宋体"/>
          <w:bCs/>
          <w:color w:val="000000" w:themeColor="text1"/>
          <w:szCs w:val="21"/>
          <w:highlight w:val="none"/>
          <w14:textFill>
            <w14:solidFill>
              <w14:schemeClr w14:val="tx1"/>
            </w14:solidFill>
          </w14:textFill>
        </w:rPr>
        <w:t>http://www.yjcg.cc</w:t>
      </w:r>
      <w:r>
        <w:rPr>
          <w:rStyle w:val="4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递交</w:t>
      </w:r>
      <w:r>
        <w:rPr>
          <w:rFonts w:hint="eastAsia" w:ascii="宋体" w:hAnsi="宋体" w:eastAsia="宋体" w:cs="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文件时间：2021年8月23日</w:t>
      </w:r>
      <w:r>
        <w:rPr>
          <w:rFonts w:hint="eastAsia" w:ascii="宋体" w:hAnsi="宋体" w:cs="宋体"/>
          <w:color w:val="000000" w:themeColor="text1"/>
          <w:szCs w:val="21"/>
          <w:highlight w:val="none"/>
          <w:lang w:val="en-US" w:eastAsia="zh-CN"/>
          <w14:textFill>
            <w14:solidFill>
              <w14:schemeClr w14:val="tx1"/>
            </w14:solidFill>
          </w14:textFill>
        </w:rPr>
        <w:t xml:space="preserve"> 15</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30</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16</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(北京时间)。</w:t>
      </w:r>
    </w:p>
    <w:p>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报价文件递交地点：阳江市江城区康泰路60号四楼开标室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截止时间：2021年8月23日</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lang w:val="en-US" w:eastAsia="zh-CN"/>
          <w14:textFill>
            <w14:solidFill>
              <w14:schemeClr w14:val="tx1"/>
            </w14:solidFill>
          </w14:textFill>
        </w:rPr>
        <w:t>16</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(北京时间)。</w:t>
      </w:r>
    </w:p>
    <w:p>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时间：2021年8月23日</w:t>
      </w:r>
      <w:r>
        <w:rPr>
          <w:rFonts w:hint="eastAsia" w:ascii="宋体" w:hAnsi="宋体" w:cs="宋体"/>
          <w:bCs/>
          <w:color w:val="000000" w:themeColor="text1"/>
          <w:szCs w:val="21"/>
          <w:highlight w:val="none"/>
          <w:lang w:val="en-US" w:eastAsia="zh-CN"/>
          <w14:textFill>
            <w14:solidFill>
              <w14:schemeClr w14:val="tx1"/>
            </w14:solidFill>
          </w14:textFill>
        </w:rPr>
        <w:t>16</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(北京时间)。</w:t>
      </w:r>
    </w:p>
    <w:p>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地点：阳江市江城区康泰路60号四楼评标室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阳江市第一职业技术学校</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地址：广东省阳江市江城区白沙街道望牛岗325国道旁</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联系人：黄浩瀚</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联系电话：0662—2206300</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bookmarkStart w:id="553" w:name="_GoBack"/>
      <w:bookmarkEnd w:id="553"/>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ascii="宋体" w:hAnsi="宋体"/>
          <w:color w:val="000000" w:themeColor="text1"/>
          <w:szCs w:val="21"/>
          <w:highlight w:val="none"/>
          <w14:textFill>
            <w14:solidFill>
              <w14:schemeClr w14:val="tx1"/>
            </w14:solidFill>
          </w14:textFill>
        </w:rPr>
        <w:t>阳江市江城区康泰路60号</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2021年8月</w:t>
      </w:r>
      <w:r>
        <w:rPr>
          <w:rFonts w:hint="eastAsia" w:ascii="宋体" w:hAnsi="宋体" w:cs="Tahoma"/>
          <w:color w:val="000000" w:themeColor="text1"/>
          <w:szCs w:val="21"/>
          <w:highlight w:val="none"/>
          <w:lang w:val="en-US" w:eastAsia="zh-CN"/>
          <w14:textFill>
            <w14:solidFill>
              <w14:schemeClr w14:val="tx1"/>
            </w14:solidFill>
          </w14:textFill>
        </w:rPr>
        <w:t>17</w:t>
      </w:r>
      <w:r>
        <w:rPr>
          <w:rFonts w:hint="eastAsia" w:ascii="宋体" w:hAnsi="宋体" w:cs="Tahoma"/>
          <w:color w:val="000000" w:themeColor="text1"/>
          <w:szCs w:val="21"/>
          <w:highlight w:val="none"/>
          <w14:textFill>
            <w14:solidFill>
              <w14:schemeClr w14:val="tx1"/>
            </w14:solidFill>
          </w14:textFill>
        </w:rPr>
        <w:t>日</w:t>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8704"/>
      <w:bookmarkStart w:id="15" w:name="_Toc351985908"/>
      <w:bookmarkStart w:id="16" w:name="_Toc351987959"/>
      <w:bookmarkStart w:id="17" w:name="_Toc351987763"/>
      <w:bookmarkStart w:id="18" w:name="_Toc351990140"/>
      <w:bookmarkStart w:id="19" w:name="_Toc353522387"/>
      <w:bookmarkStart w:id="20" w:name="_Toc351986193"/>
      <w:bookmarkStart w:id="21" w:name="_Toc357151163"/>
      <w:bookmarkStart w:id="22" w:name="_Toc351986013"/>
      <w:bookmarkStart w:id="23" w:name="_Toc329242667"/>
      <w:bookmarkStart w:id="24" w:name="_Toc2918"/>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6194"/>
      <w:bookmarkStart w:id="30" w:name="_Toc353522388"/>
      <w:bookmarkStart w:id="31" w:name="_Toc351990141"/>
      <w:bookmarkStart w:id="32" w:name="_Toc351987764"/>
      <w:bookmarkStart w:id="33" w:name="_Toc369180018"/>
      <w:bookmarkStart w:id="34" w:name="_Toc351987960"/>
      <w:bookmarkStart w:id="35" w:name="_Toc351985909"/>
      <w:bookmarkStart w:id="36" w:name="_Toc351986014"/>
      <w:bookmarkStart w:id="37" w:name="_Toc357151164"/>
      <w:bookmarkStart w:id="38" w:name="_Toc351988705"/>
      <w:bookmarkStart w:id="39" w:name="_Toc29992"/>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YXCG-20210809</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5910"/>
      <w:bookmarkStart w:id="41" w:name="_Toc351987961"/>
      <w:bookmarkStart w:id="42" w:name="_Toc353522389"/>
      <w:bookmarkStart w:id="43" w:name="_Toc329242669"/>
      <w:bookmarkStart w:id="44" w:name="_Toc351987765"/>
      <w:bookmarkStart w:id="45" w:name="_Toc351990142"/>
      <w:bookmarkStart w:id="46" w:name="_Toc357151165"/>
      <w:bookmarkStart w:id="47" w:name="_Toc351988706"/>
      <w:bookmarkStart w:id="48" w:name="_Toc351986195"/>
      <w:bookmarkStart w:id="49" w:name="_Toc369180019"/>
      <w:bookmarkStart w:id="50" w:name="_Toc351986015"/>
      <w:bookmarkStart w:id="51" w:name="_Toc414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阳江市第一职业技术学校计算机实训室维修配件购置项目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7151166"/>
      <w:bookmarkStart w:id="53" w:name="_Toc353522390"/>
      <w:bookmarkStart w:id="54" w:name="_Toc351990143"/>
      <w:bookmarkStart w:id="55" w:name="_Toc351988707"/>
      <w:bookmarkStart w:id="56" w:name="_Toc1443"/>
      <w:bookmarkStart w:id="57" w:name="_Toc351987766"/>
      <w:bookmarkStart w:id="58" w:name="_Toc369180020"/>
      <w:bookmarkStart w:id="59" w:name="_Toc329242670"/>
      <w:bookmarkStart w:id="60" w:name="_Toc351986196"/>
      <w:bookmarkStart w:id="61" w:name="_Toc351987962"/>
      <w:bookmarkStart w:id="62" w:name="_Toc351985911"/>
      <w:bookmarkStart w:id="63" w:name="_Toc35198601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必须承诺提供厂商原装、全新的、符合国家及采购人提出的有关质量标准的零配件。货物为原制造商制造的全新产品，无侵权行为、表面无划损、无任何缺陷隐患，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eastAsia="ar-SA"/>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此价格为所购零配件及服务的含税价，包含增值税、附加税、培训费、运输费、零配件安装及整机调试费等一切费用(即更换零配件后设备正常运行并达到用户的实际使用要求为止的所有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3个工作日</w:t>
            </w:r>
            <w:r>
              <w:rPr>
                <w:rFonts w:hint="eastAsia" w:ascii="宋体" w:hAnsi="宋体" w:eastAsia="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阳江市第一职业技术学校。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1.验收标准：根据合同中的相关条款进行验收。不满足要求的，采购人有权不予接收，并要求成交供应商无条件免费重新更换。</w:t>
            </w:r>
          </w:p>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2.验收程序：在到货后安装前验收和安装后整机启动系统验收两个阶段。成交供应商需配合采购人做好系统验收相关工作。</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3.移交：系统验收前完成项目正式移交，成交供应商应将完整的零配件档案、驱动程序、软件、技术文档等全部提供给采购人。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当所有零配件安装调试完毕并经采购人验收合格后，在5个工作日内采购人凭成交供应商开具的正式发票一次性支付合同总额100%。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培训要求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配件安装调试后，须提供零配件培训，针对零配件的工作原理、操作说明和维护事项，给采购人有关人员进行培训，使相关人员具备正常使用、简单维护、一般故障处理的能力。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ascii="宋体" w:hAnsi="宋体" w:cs="Calibri"/>
                <w:b/>
                <w:color w:val="000000" w:themeColor="text1"/>
                <w:sz w:val="21"/>
                <w:szCs w:val="2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highlight w:val="none"/>
                <w14:textFill>
                  <w14:solidFill>
                    <w14:schemeClr w14:val="tx1"/>
                  </w14:solidFill>
                </w14:textFill>
              </w:rPr>
            </w:pPr>
            <w:bookmarkStart w:id="64" w:name="_Toc381803507"/>
            <w:bookmarkStart w:id="65" w:name="_Toc381715437"/>
            <w:bookmarkStart w:id="66" w:name="_Toc376183385"/>
            <w:bookmarkStart w:id="67" w:name="_Toc376433962"/>
            <w:bookmarkStart w:id="68" w:name="_Toc381686592"/>
            <w:bookmarkStart w:id="69" w:name="_Toc376940586"/>
            <w:r>
              <w:rPr>
                <w:rFonts w:hint="eastAsia" w:ascii="宋体" w:hAnsi="宋体" w:eastAsia="宋体" w:cs="宋体"/>
                <w:bCs/>
                <w:color w:val="000000" w:themeColor="text1"/>
                <w:highlight w:val="none"/>
                <w14:textFill>
                  <w14:solidFill>
                    <w14:schemeClr w14:val="tx1"/>
                  </w14:solidFill>
                </w14:textFill>
              </w:rPr>
              <w:t>1.质保期内技术服务要求</w:t>
            </w:r>
          </w:p>
          <w:p>
            <w:pPr>
              <w:spacing w:line="32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质保期：自本项目验收完成之日起计算，对采购人所采购的所有零配件提供一年的免费质量保证，在质保期内零配件的质量问题均由成交供应商负责免费维修，包括本项目所有软硬件零配件、零配件（除耗材外）免费更换和软件系统的升级。</w:t>
            </w:r>
          </w:p>
          <w:p>
            <w:pPr>
              <w:spacing w:line="32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质保期内免费上门维护：由于使用场景特殊,为不影响学生正常上课，在学校正常开学时间段的国家正常上班时间内，成交供应商须最少有一人驻点待命并提供7*24小时技术支持与上门现场服务，同时提供专门固定的报障服务电话和指定专人负责，在非驻点时间成交供应商可采取电话指导、上门维护等多种方式，但保证在接到维护电话0.5小时内响应，并在2小时内恢复系统正常运行。</w:t>
            </w:r>
          </w:p>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2.硬件升级要求</w:t>
            </w:r>
            <w:bookmarkEnd w:id="64"/>
            <w:bookmarkEnd w:id="65"/>
            <w:bookmarkEnd w:id="66"/>
            <w:bookmarkEnd w:id="67"/>
            <w:bookmarkEnd w:id="68"/>
            <w:bookmarkEnd w:id="69"/>
          </w:p>
          <w:p>
            <w:pPr>
              <w:spacing w:line="32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在保修期内如需对自助零配件硬件进行升级改造，只收取硬件成本费。零配件制造商升级硬件时，需与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Cs/>
                <w:color w:val="000000" w:themeColor="text1"/>
                <w:highlight w:val="none"/>
                <w14:textFill>
                  <w14:solidFill>
                    <w14:schemeClr w14:val="tx1"/>
                  </w14:solidFill>
                </w14:textFill>
              </w:rPr>
              <w:t>配合，不得影响</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Cs/>
                <w:color w:val="000000" w:themeColor="text1"/>
                <w:highlight w:val="none"/>
                <w14:textFill>
                  <w14:solidFill>
                    <w14:schemeClr w14:val="tx1"/>
                  </w14:solidFill>
                </w14:textFill>
              </w:rPr>
              <w:t>正常的业务开展。</w:t>
            </w:r>
            <w:bookmarkStart w:id="70" w:name="_Toc381715438"/>
            <w:bookmarkStart w:id="71" w:name="_Toc381686593"/>
            <w:bookmarkStart w:id="72" w:name="_Toc381803508"/>
          </w:p>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3.软件升级</w:t>
            </w:r>
            <w:bookmarkEnd w:id="70"/>
            <w:bookmarkEnd w:id="71"/>
            <w:bookmarkEnd w:id="72"/>
            <w:r>
              <w:rPr>
                <w:rFonts w:hint="eastAsia" w:ascii="宋体" w:hAnsi="宋体" w:eastAsia="宋体" w:cs="宋体"/>
                <w:bCs/>
                <w:color w:val="000000" w:themeColor="text1"/>
                <w:highlight w:val="none"/>
                <w14:textFill>
                  <w14:solidFill>
                    <w14:schemeClr w14:val="tx1"/>
                  </w14:solidFill>
                </w14:textFill>
              </w:rPr>
              <w:t>要求</w:t>
            </w:r>
          </w:p>
          <w:p>
            <w:pPr>
              <w:spacing w:line="320" w:lineRule="exact"/>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零配件制造商在保修期内对零配件硬件配套的软件、开发包、接口调用函数等提供免费升级，确保零配件正常使用。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Calibri"/>
                <w:b/>
                <w:color w:val="000000" w:themeColor="text1"/>
                <w:sz w:val="21"/>
                <w:szCs w:val="21"/>
                <w:highlight w:val="none"/>
                <w14:textFill>
                  <w14:solidFill>
                    <w14:schemeClr w14:val="tx1"/>
                  </w14:solidFill>
                </w14:textFill>
              </w:rPr>
            </w:pPr>
            <w:r>
              <w:rPr>
                <w:rFonts w:hint="eastAsia" w:ascii="宋体" w:hAnsi="宋体" w:cs="Calibri"/>
                <w:b/>
                <w:color w:val="000000" w:themeColor="text1"/>
                <w:sz w:val="21"/>
                <w:szCs w:val="21"/>
                <w:highlight w:val="none"/>
                <w14:textFill>
                  <w14:solidFill>
                    <w14:schemeClr w14:val="tx1"/>
                  </w14:solidFill>
                </w14:textFill>
              </w:rPr>
              <w:t>其他要求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1.本项目不允许成交供应商以任何名义和理由进行转包，如有发现，采购人有权单方中止合同，且成交供应商必须赔偿由此给采购人带来的一切损失。</w:t>
            </w:r>
          </w:p>
          <w:p>
            <w:pPr>
              <w:spacing w:line="320" w:lineRule="exact"/>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2.本次采购活动所发生的一切费用均包含在投标总价中。</w:t>
            </w:r>
          </w:p>
          <w:p>
            <w:pPr>
              <w:spacing w:line="320" w:lineRule="exact"/>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3.采购人在授予合同及项目实施过程中有权根据实际需求对本招标的软件服务内容进行部分调整。</w:t>
            </w:r>
          </w:p>
          <w:p>
            <w:pPr>
              <w:spacing w:line="320" w:lineRule="exact"/>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4.成交供应商应保证采购人不受到第三方关于侵犯版权和专利权的指控，任何第三方如果提出指控，成交供应商应与第三方交涉，承担可能发生的一切法律责任、费用和后果，并赔偿采购方的损失。</w:t>
            </w:r>
          </w:p>
          <w:p>
            <w:pPr>
              <w:spacing w:line="32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5.成交供应商提供的产品及其配套使用的相关软件，必须是正版的、合法的。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20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eastAsia="zh-CN"/>
                <w14:textFill>
                  <w14:solidFill>
                    <w14:schemeClr w14:val="tx1"/>
                  </w14:solidFill>
                </w14:textFill>
              </w:rPr>
              <w:t>贰仟元整</w:t>
            </w:r>
            <w:r>
              <w:rPr>
                <w:rFonts w:hint="eastAsia" w:ascii="宋体" w:hAnsi="宋体"/>
                <w:b/>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中国农业银行股份有限公司阳江城北支行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olor w:val="000000" w:themeColor="text1"/>
          <w:kern w:val="0"/>
          <w:sz w:val="21"/>
          <w:szCs w:val="21"/>
          <w:highlight w:val="none"/>
          <w14:textFill>
            <w14:solidFill>
              <w14:schemeClr w14:val="tx1"/>
            </w14:solidFill>
          </w14:textFill>
        </w:rPr>
      </w:pPr>
      <w:bookmarkStart w:id="73" w:name="_Toc369180021"/>
      <w:bookmarkStart w:id="74" w:name="_Toc357151167"/>
      <w:bookmarkStart w:id="75" w:name="_Toc351990144"/>
      <w:bookmarkStart w:id="76" w:name="_Toc351987767"/>
      <w:bookmarkStart w:id="77" w:name="_Toc351987963"/>
      <w:bookmarkStart w:id="78" w:name="_Toc9053"/>
      <w:bookmarkStart w:id="79" w:name="_Toc351988708"/>
      <w:bookmarkStart w:id="80" w:name="_Toc351986017"/>
      <w:bookmarkStart w:id="81" w:name="_Toc329242671"/>
      <w:bookmarkStart w:id="82" w:name="_Toc353522391"/>
      <w:bookmarkStart w:id="83" w:name="_Toc351985912"/>
      <w:bookmarkStart w:id="84" w:name="_Toc35198619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73"/>
      <w:bookmarkEnd w:id="74"/>
      <w:bookmarkEnd w:id="75"/>
      <w:bookmarkEnd w:id="76"/>
      <w:bookmarkEnd w:id="77"/>
      <w:bookmarkEnd w:id="78"/>
      <w:bookmarkEnd w:id="79"/>
      <w:bookmarkEnd w:id="80"/>
      <w:bookmarkEnd w:id="81"/>
      <w:bookmarkEnd w:id="82"/>
      <w:bookmarkEnd w:id="83"/>
      <w:bookmarkEnd w:id="84"/>
    </w:p>
    <w:p>
      <w:pPr>
        <w:widowControl w:val="0"/>
        <w:ind w:firstLine="0"/>
        <w:jc w:val="both"/>
        <w:rPr>
          <w:rFonts w:hint="eastAsia" w:ascii="宋体" w:hAnsi="宋体" w:eastAsia="宋体" w:cs="宋体"/>
          <w:b/>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
          <w14:textFill>
            <w14:solidFill>
              <w14:schemeClr w14:val="tx1"/>
            </w14:solidFill>
          </w14:textFill>
        </w:rPr>
        <w:t>一、零配件采购清单及附料清单：</w:t>
      </w:r>
    </w:p>
    <w:tbl>
      <w:tblPr>
        <w:tblStyle w:val="37"/>
        <w:tblW w:w="8810" w:type="dxa"/>
        <w:jc w:val="center"/>
        <w:tblLayout w:type="autofit"/>
        <w:tblCellMar>
          <w:top w:w="0" w:type="dxa"/>
          <w:left w:w="108" w:type="dxa"/>
          <w:bottom w:w="0" w:type="dxa"/>
          <w:right w:w="108" w:type="dxa"/>
        </w:tblCellMar>
      </w:tblPr>
      <w:tblGrid>
        <w:gridCol w:w="786"/>
        <w:gridCol w:w="4807"/>
        <w:gridCol w:w="1500"/>
        <w:gridCol w:w="1717"/>
      </w:tblGrid>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序号</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项目名称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单位</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机柜锁</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把</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156</w:t>
            </w:r>
          </w:p>
        </w:tc>
      </w:tr>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电脑主板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张</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w:t>
            </w:r>
          </w:p>
        </w:tc>
      </w:tr>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CPU</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个</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w:t>
            </w:r>
          </w:p>
        </w:tc>
      </w:tr>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内存</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w:t>
            </w:r>
          </w:p>
        </w:tc>
      </w:tr>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固态硬盘</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个</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w:t>
            </w:r>
          </w:p>
        </w:tc>
      </w:tr>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CPU散热器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个</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78</w:t>
            </w:r>
          </w:p>
        </w:tc>
      </w:tr>
      <w:tr>
        <w:tblPrEx>
          <w:tblCellMar>
            <w:top w:w="0" w:type="dxa"/>
            <w:left w:w="108" w:type="dxa"/>
            <w:bottom w:w="0" w:type="dxa"/>
            <w:right w:w="108" w:type="dxa"/>
          </w:tblCellMar>
        </w:tblPrEx>
        <w:trPr>
          <w:trHeight w:val="454"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48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显示器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台</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r>
    </w:tbl>
    <w:p>
      <w:pPr>
        <w:widowControl w:val="0"/>
        <w:ind w:firstLine="0"/>
        <w:jc w:val="both"/>
        <w:rPr>
          <w:rFonts w:ascii="宋体" w:hAnsi="宋体" w:eastAsia="宋体" w:cs="宋体"/>
          <w:b/>
          <w:color w:val="000000" w:themeColor="text1"/>
          <w:kern w:val="2"/>
          <w:sz w:val="24"/>
          <w:szCs w:val="24"/>
          <w:highlight w:val="none"/>
          <w:lang w:val="en-US" w:eastAsia="zh-CN" w:bidi="ar"/>
          <w14:textFill>
            <w14:solidFill>
              <w14:schemeClr w14:val="tx1"/>
            </w14:solidFill>
          </w14:textFill>
        </w:rPr>
      </w:pPr>
    </w:p>
    <w:p>
      <w:pPr>
        <w:widowControl w:val="0"/>
        <w:ind w:firstLine="0"/>
        <w:jc w:val="both"/>
        <w:rPr>
          <w:rFonts w:ascii="宋体" w:hAnsi="宋体" w:eastAsia="宋体" w:cs="宋体"/>
          <w:b/>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
          <w14:textFill>
            <w14:solidFill>
              <w14:schemeClr w14:val="tx1"/>
            </w14:solidFill>
          </w14:textFill>
        </w:rPr>
        <w:t>二、技术要求：</w:t>
      </w:r>
    </w:p>
    <w:tbl>
      <w:tblPr>
        <w:tblStyle w:val="37"/>
        <w:tblW w:w="9193" w:type="dxa"/>
        <w:jc w:val="center"/>
        <w:tblLayout w:type="autofit"/>
        <w:tblCellMar>
          <w:top w:w="0" w:type="dxa"/>
          <w:left w:w="108" w:type="dxa"/>
          <w:bottom w:w="0" w:type="dxa"/>
          <w:right w:w="108" w:type="dxa"/>
        </w:tblCellMar>
      </w:tblPr>
      <w:tblGrid>
        <w:gridCol w:w="897"/>
        <w:gridCol w:w="1686"/>
        <w:gridCol w:w="4666"/>
        <w:gridCol w:w="780"/>
        <w:gridCol w:w="1164"/>
      </w:tblGrid>
      <w:tr>
        <w:tblPrEx>
          <w:tblCellMar>
            <w:top w:w="0" w:type="dxa"/>
            <w:left w:w="108" w:type="dxa"/>
            <w:bottom w:w="0" w:type="dxa"/>
            <w:right w:w="108" w:type="dxa"/>
          </w:tblCellMar>
        </w:tblPrEx>
        <w:trPr>
          <w:trHeight w:val="567" w:hRule="atLeast"/>
          <w:jc w:val="center"/>
        </w:trPr>
        <w:tc>
          <w:tcPr>
            <w:tcW w:w="897" w:type="dxa"/>
            <w:tcBorders>
              <w:top w:val="single" w:color="000000" w:sz="8" w:space="0"/>
              <w:left w:val="single" w:color="000000" w:sz="8" w:space="0"/>
              <w:bottom w:val="single" w:color="000000" w:sz="4" w:space="0"/>
              <w:right w:val="single" w:color="000000" w:sz="4" w:space="0"/>
            </w:tcBorders>
            <w:noWrap w:val="0"/>
            <w:vAlign w:val="center"/>
          </w:tcPr>
          <w:p>
            <w:pPr>
              <w:widowControl w:val="0"/>
              <w:autoSpaceDE w:val="0"/>
              <w:autoSpaceDN w:val="0"/>
              <w:adjustRightInd w:val="0"/>
              <w:jc w:val="center"/>
              <w:rPr>
                <w:rFonts w:hint="default" w:ascii="Arial" w:hAnsi="Arial" w:eastAsia="宋体" w:cs="Arial"/>
                <w:color w:val="000000" w:themeColor="text1"/>
                <w:sz w:val="21"/>
                <w:szCs w:val="21"/>
                <w:highlight w:val="none"/>
                <w:lang w:val="en-US" w:eastAsia="zh-CN" w:bidi="ar-SA"/>
                <w14:textFill>
                  <w14:solidFill>
                    <w14:schemeClr w14:val="tx1"/>
                  </w14:solidFill>
                </w14:textFill>
              </w:rPr>
            </w:pPr>
            <w:r>
              <w:rPr>
                <w:rFonts w:hint="eastAsia" w:ascii="Arial" w:hAnsi="Arial" w:eastAsia="宋体" w:cs="Arial"/>
                <w:color w:val="000000" w:themeColor="text1"/>
                <w:sz w:val="21"/>
                <w:szCs w:val="21"/>
                <w:highlight w:val="none"/>
                <w:lang w:val="en-US" w:eastAsia="zh-CN" w:bidi="ar-SA"/>
                <w14:textFill>
                  <w14:solidFill>
                    <w14:schemeClr w14:val="tx1"/>
                  </w14:solidFill>
                </w14:textFill>
              </w:rPr>
              <w:t>序号</w:t>
            </w:r>
          </w:p>
        </w:tc>
        <w:tc>
          <w:tcPr>
            <w:tcW w:w="1686" w:type="dxa"/>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项目名称</w:t>
            </w:r>
          </w:p>
        </w:tc>
        <w:tc>
          <w:tcPr>
            <w:tcW w:w="4666" w:type="dxa"/>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项目特征</w:t>
            </w:r>
          </w:p>
        </w:tc>
        <w:tc>
          <w:tcPr>
            <w:tcW w:w="780" w:type="dxa"/>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1164" w:type="dxa"/>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567" w:hRule="atLeast"/>
          <w:jc w:val="center"/>
        </w:trPr>
        <w:tc>
          <w:tcPr>
            <w:tcW w:w="897"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机柜锁</w:t>
            </w:r>
          </w:p>
        </w:tc>
        <w:tc>
          <w:tcPr>
            <w:tcW w:w="46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计算机机柜专用,适合多种场合使用。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把</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156</w:t>
            </w:r>
          </w:p>
        </w:tc>
      </w:tr>
      <w:tr>
        <w:tblPrEx>
          <w:tblCellMar>
            <w:top w:w="0" w:type="dxa"/>
            <w:left w:w="108" w:type="dxa"/>
            <w:bottom w:w="0" w:type="dxa"/>
            <w:right w:w="108" w:type="dxa"/>
          </w:tblCellMar>
        </w:tblPrEx>
        <w:trPr>
          <w:trHeight w:val="567" w:hRule="atLeast"/>
          <w:jc w:val="center"/>
        </w:trPr>
        <w:tc>
          <w:tcPr>
            <w:tcW w:w="897"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电脑主板</w:t>
            </w:r>
          </w:p>
        </w:tc>
        <w:tc>
          <w:tcPr>
            <w:tcW w:w="4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平台类型</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Intel平台</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支持第十一代lntd°酷容处理器</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主板规格：适配原有机箱标准规格</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声道</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板载声卡</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内存</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DDR4 2133</w:t>
            </w:r>
            <w:r>
              <w:rPr>
                <w:rFonts w:ascii="Arial" w:hAnsi="Arial" w:eastAsia="宋体" w:cs="Arial"/>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2</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VBA8DV-D</w:t>
            </w:r>
            <w:r>
              <w:rPr>
                <w:rFonts w:ascii="Arial" w:hAnsi="Arial" w:eastAsia="宋体" w:cs="Arial"/>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1</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DP8Hx</w:t>
            </w:r>
            <w:r>
              <w:rPr>
                <w:rFonts w:ascii="Arial" w:hAnsi="Arial" w:eastAsia="宋体" w:cs="Arial"/>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1</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USB32benlType-A</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PCI Express x16</w:t>
            </w:r>
            <w:r>
              <w:rPr>
                <w:rFonts w:ascii="Arial" w:hAnsi="Arial" w:eastAsia="宋体" w:cs="Arial"/>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1</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PCI Express x1</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 xml:space="preserve">  </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CPU接口</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INTELLGA1200</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芯片组</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H510</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板载接口：VGA、HDMI、USB3.2、USB3.0、USB2.0、</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板载网卡</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10M/</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1</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00M</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/1000M</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存储</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零配件：SATA</w:t>
            </w:r>
            <w:r>
              <w:rPr>
                <w:rFonts w:ascii="Arial" w:hAnsi="Arial" w:eastAsia="宋体" w:cs="Arial"/>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4、</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M.2插槽</w:t>
            </w:r>
            <w:r>
              <w:rPr>
                <w:rFonts w:ascii="Arial" w:hAnsi="Arial" w:eastAsia="宋体" w:cs="Arial"/>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1</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El-E41专属设计 1PCI-E4.0x16显卡插槽 F PCl-E 4.0支持</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高品质音频专用电容，独立音频区块隔离线区块设计。</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通过智能风扇可以确保电脑在高性能运行的同时，也兼顾低温的需求。智能风扇可以让用户按照主板上测温点所检测到的温度变化，自定义风扇的运行设置。此外，智能风扇全面支持混合动力风扇插座，除了可搭配各类采用PWM和电压模式控制的风扇之外，也可以用于水泵的供电。</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包装：原厂独立彩盒包装(带数据线、标准机箱挡板)</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张</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w:t>
            </w:r>
          </w:p>
        </w:tc>
      </w:tr>
      <w:tr>
        <w:trPr>
          <w:trHeight w:val="567" w:hRule="atLeast"/>
          <w:jc w:val="center"/>
        </w:trPr>
        <w:tc>
          <w:tcPr>
            <w:tcW w:w="897"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w:t>
            </w:r>
          </w:p>
        </w:tc>
        <w:tc>
          <w:tcPr>
            <w:tcW w:w="4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第十一代lntd°酷容处理器</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主频</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：3</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.50 GHz</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功率</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58 W</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三级缓存 4 MB</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核心数∶</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2核2线程</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接口∶INTEL LGA1200</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自带</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核</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芯</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显</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卡</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制程工艺∶ 14纳米</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商品毛重∶ 260.00g</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 xml:space="preserve">自带英特尔风扇 </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包装：原厂独立盒装</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个</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w:t>
            </w:r>
          </w:p>
        </w:tc>
      </w:tr>
      <w:tr>
        <w:trPr>
          <w:trHeight w:val="567" w:hRule="atLeast"/>
          <w:jc w:val="center"/>
        </w:trPr>
        <w:tc>
          <w:tcPr>
            <w:tcW w:w="897"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w:t>
            </w:r>
          </w:p>
        </w:tc>
        <w:tc>
          <w:tcPr>
            <w:tcW w:w="46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平台：台式机内存</w:t>
            </w:r>
          </w:p>
          <w:p>
            <w:pPr>
              <w:widowControl/>
              <w:spacing w:before="0" w:beforeAutospacing="0" w:after="0" w:afterAutospacing="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类型：DDR4288 Pin</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代数：DDR4</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频率：2133/2440/2600</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容量：4G</w:t>
            </w:r>
          </w:p>
          <w:p>
            <w:pPr>
              <w:widowControl w:val="0"/>
              <w:autoSpaceDE w:val="0"/>
              <w:autoSpaceDN w:val="0"/>
              <w:adjustRightInd w:val="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工作电压：1.2V</w:t>
            </w:r>
          </w:p>
          <w:p>
            <w:pPr>
              <w:widowControl w:val="0"/>
              <w:autoSpaceDE w:val="0"/>
              <w:autoSpaceDN w:val="0"/>
              <w:adjustRightInd w:val="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CL值：19-19-1943</w:t>
            </w:r>
          </w:p>
          <w:p>
            <w:pPr>
              <w:widowControl w:val="0"/>
              <w:autoSpaceDE w:val="0"/>
              <w:autoSpaceDN w:val="0"/>
              <w:adjustRightInd w:val="0"/>
              <w:rPr>
                <w:rFonts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适用场景∶办公、媒体娱乐、专业绘图、游戏、商用</w:t>
            </w:r>
          </w:p>
          <w:p>
            <w:pPr>
              <w:widowControl w:val="0"/>
              <w:autoSpaceDE w:val="0"/>
              <w:autoSpaceDN w:val="0"/>
              <w:adjustRightInd w:val="0"/>
              <w:rPr>
                <w:rFonts w:ascii="Arial" w:hAnsi="Arial" w:eastAsia="宋体" w:cs="Arial"/>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包装：全新单条独立原厂包装</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w:t>
            </w:r>
          </w:p>
        </w:tc>
      </w:tr>
      <w:tr>
        <w:tblPrEx>
          <w:tblCellMar>
            <w:top w:w="0" w:type="dxa"/>
            <w:left w:w="108" w:type="dxa"/>
            <w:bottom w:w="0" w:type="dxa"/>
            <w:right w:w="108" w:type="dxa"/>
          </w:tblCellMar>
        </w:tblPrEx>
        <w:trPr>
          <w:trHeight w:val="567" w:hRule="atLeast"/>
          <w:jc w:val="center"/>
        </w:trPr>
        <w:tc>
          <w:tcPr>
            <w:tcW w:w="897"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固态硬盘</w:t>
            </w:r>
          </w:p>
        </w:tc>
        <w:tc>
          <w:tcPr>
            <w:tcW w:w="4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容量∶（240-256）GB</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接口∶ SATA接口</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顺序读速顺序写入</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≤520MB/s</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无缓存缓存</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≤440MB/s</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工作温度</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 xml:space="preserve">0°C~70℃C </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保存温度</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-40℃～85℃C</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50TB TBW</w:t>
            </w:r>
          </w:p>
          <w:p>
            <w:pPr>
              <w:widowControl/>
              <w:spacing w:before="0" w:beforeAutospacing="0" w:after="0" w:afterAutospacing="0"/>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商品毛重∶ 70.00g</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个</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w:t>
            </w:r>
          </w:p>
        </w:tc>
      </w:tr>
      <w:tr>
        <w:trPr>
          <w:trHeight w:val="567" w:hRule="atLeast"/>
          <w:jc w:val="center"/>
        </w:trPr>
        <w:tc>
          <w:tcPr>
            <w:tcW w:w="897"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CPU散热器</w:t>
            </w:r>
          </w:p>
        </w:tc>
        <w:tc>
          <w:tcPr>
            <w:tcW w:w="46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4线超静音耐久设计，适配多种CPU规格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个</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w:t>
            </w:r>
          </w:p>
        </w:tc>
      </w:tr>
      <w:tr>
        <w:tblPrEx>
          <w:tblCellMar>
            <w:top w:w="0" w:type="dxa"/>
            <w:left w:w="108" w:type="dxa"/>
            <w:bottom w:w="0" w:type="dxa"/>
            <w:right w:w="108" w:type="dxa"/>
          </w:tblCellMar>
        </w:tblPrEx>
        <w:trPr>
          <w:trHeight w:val="567" w:hRule="atLeast"/>
          <w:jc w:val="center"/>
        </w:trPr>
        <w:tc>
          <w:tcPr>
            <w:tcW w:w="897"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显示器</w:t>
            </w:r>
          </w:p>
        </w:tc>
        <w:tc>
          <w:tcPr>
            <w:tcW w:w="4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 xml:space="preserve">屏幕尺寸∶ </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19</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.5英寸</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屏幕比例∶16∶9</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屏幕刷新率∶ 60Hz</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响应时间∶ 5ms</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面板∶ TN</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接口∶ VGA</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色数</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16.7M</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亮度</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200cd/m</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点距</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0.2712mm</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电源类型</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内置电源</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带</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DCB动态色彩增强技术</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DCR（Dynamic Contrast Rato）丽比技术，高动态对比度，可以表现画面黑暗部分细节，让画面视觉与实物视觉差距缩小，灰暗之处的画面细节清晰。</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支持壁挂</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壁挂规格</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 xml:space="preserve">100x100mm </w:t>
            </w:r>
          </w:p>
          <w:p>
            <w:pPr>
              <w:widowControl/>
              <w:spacing w:before="0" w:beforeAutospacing="0" w:after="0" w:afterAutospacing="0"/>
              <w:jc w:val="left"/>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产品净重（kg）</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2.2kg</w:t>
            </w:r>
          </w:p>
          <w:p>
            <w:pPr>
              <w:widowControl/>
              <w:spacing w:before="0" w:beforeAutospacing="0" w:after="0" w:afterAutospacing="0"/>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尺寸（mm）</w:t>
            </w:r>
            <w: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t>：</w:t>
            </w:r>
            <w:r>
              <w:rPr>
                <w:rFonts w:ascii="宋体" w:hAnsi="宋体" w:eastAsia="宋体" w:cs="Times New Roman"/>
                <w:color w:val="000000" w:themeColor="text1"/>
                <w:kern w:val="0"/>
                <w:sz w:val="21"/>
                <w:szCs w:val="21"/>
                <w:highlight w:val="none"/>
                <w:lang w:val="en-US" w:eastAsia="zh-CN" w:bidi="ar-SA"/>
                <w14:textFill>
                  <w14:solidFill>
                    <w14:schemeClr w14:val="tx1"/>
                  </w14:solidFill>
                </w14:textFill>
              </w:rPr>
              <w:t>464.5(W)x344.1(H)x176(D)mm</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台</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r>
    </w:tbl>
    <w:p>
      <w:pPr>
        <w:pStyle w:val="5"/>
        <w:ind w:left="0" w:leftChars="0" w:firstLine="0" w:firstLineChars="0"/>
        <w:rPr>
          <w:rFonts w:hint="eastAsia" w:ascii="宋体" w:hAnsi="宋体" w:eastAsia="宋体" w:cs="宋体"/>
          <w:b/>
          <w:color w:val="000000" w:themeColor="text1"/>
          <w:kern w:val="2"/>
          <w:sz w:val="24"/>
          <w:szCs w:val="24"/>
          <w:highlight w:val="none"/>
          <w:lang w:val="en-US" w:eastAsia="zh-CN" w:bidi="ar"/>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85" w:name="_Toc6879"/>
      <w:r>
        <w:rPr>
          <w:rFonts w:hint="eastAsia"/>
          <w:b w:val="0"/>
          <w:color w:val="000000" w:themeColor="text1"/>
          <w:sz w:val="24"/>
          <w:szCs w:val="24"/>
          <w:highlight w:val="none"/>
          <w14:textFill>
            <w14:solidFill>
              <w14:schemeClr w14:val="tx1"/>
            </w14:solidFill>
          </w14:textFill>
        </w:rPr>
        <w:t>第三部分报价须知</w:t>
      </w:r>
      <w:bookmarkEnd w:id="85"/>
    </w:p>
    <w:p>
      <w:pPr>
        <w:pStyle w:val="4"/>
        <w:numPr>
          <w:ilvl w:val="0"/>
          <w:numId w:val="0"/>
        </w:numPr>
        <w:jc w:val="center"/>
        <w:rPr>
          <w:color w:val="000000" w:themeColor="text1"/>
          <w:sz w:val="21"/>
          <w:szCs w:val="21"/>
          <w:highlight w:val="none"/>
          <w14:textFill>
            <w14:solidFill>
              <w14:schemeClr w14:val="tx1"/>
            </w14:solidFill>
          </w14:textFill>
        </w:rPr>
      </w:pPr>
      <w:bookmarkStart w:id="86" w:name="_Toc434832495"/>
      <w:bookmarkStart w:id="87" w:name="_Toc456112858"/>
      <w:bookmarkStart w:id="88" w:name="_Toc8575"/>
      <w:r>
        <w:rPr>
          <w:rFonts w:hint="eastAsia"/>
          <w:color w:val="000000" w:themeColor="text1"/>
          <w:sz w:val="21"/>
          <w:szCs w:val="21"/>
          <w:highlight w:val="none"/>
          <w14:textFill>
            <w14:solidFill>
              <w14:schemeClr w14:val="tx1"/>
            </w14:solidFill>
          </w14:textFill>
        </w:rPr>
        <w:t>投标人须知前附表</w:t>
      </w:r>
      <w:bookmarkEnd w:id="86"/>
      <w:bookmarkEnd w:id="87"/>
      <w:bookmarkEnd w:id="88"/>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trPr>
        <w:tc>
          <w:tcPr>
            <w:tcW w:w="675"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9" w:name="_Toc369180023"/>
      <w:bookmarkStart w:id="90" w:name="_Toc357151176"/>
      <w:bookmarkStart w:id="91" w:name="_Toc351988710"/>
      <w:bookmarkStart w:id="92" w:name="_Toc26781"/>
      <w:bookmarkStart w:id="93" w:name="_Toc353522393"/>
      <w:bookmarkStart w:id="94" w:name="_Toc351987965"/>
      <w:bookmarkStart w:id="95" w:name="_Toc351990146"/>
      <w:bookmarkStart w:id="96" w:name="_Toc351987769"/>
      <w:bookmarkStart w:id="97" w:name="_Toc383439827"/>
      <w:r>
        <w:rPr>
          <w:rFonts w:hint="eastAsia" w:ascii="宋体" w:hAnsi="宋体" w:eastAsia="宋体"/>
          <w:color w:val="000000" w:themeColor="text1"/>
          <w:kern w:val="44"/>
          <w:sz w:val="21"/>
          <w:szCs w:val="21"/>
          <w:highlight w:val="none"/>
          <w14:textFill>
            <w14:solidFill>
              <w14:schemeClr w14:val="tx1"/>
            </w14:solidFill>
          </w14:textFill>
        </w:rPr>
        <w:t>说  明</w:t>
      </w:r>
      <w:bookmarkEnd w:id="89"/>
      <w:bookmarkEnd w:id="90"/>
      <w:bookmarkEnd w:id="91"/>
      <w:bookmarkEnd w:id="92"/>
      <w:bookmarkEnd w:id="93"/>
      <w:bookmarkEnd w:id="94"/>
      <w:bookmarkEnd w:id="95"/>
      <w:bookmarkEnd w:id="96"/>
      <w:bookmarkEnd w:id="9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8" w:name="_Toc383439828"/>
      <w:bookmarkStart w:id="99" w:name="_Toc369180024"/>
      <w:bookmarkStart w:id="100" w:name="_Toc23286"/>
      <w:r>
        <w:rPr>
          <w:rFonts w:hint="eastAsia" w:ascii="黑体" w:hAnsi="宋体"/>
          <w:b w:val="0"/>
          <w:color w:val="000000" w:themeColor="text1"/>
          <w:kern w:val="44"/>
          <w:sz w:val="21"/>
          <w:szCs w:val="21"/>
          <w:highlight w:val="none"/>
          <w14:textFill>
            <w14:solidFill>
              <w14:schemeClr w14:val="tx1"/>
            </w14:solidFill>
          </w14:textFill>
        </w:rPr>
        <w:t>适用范围</w:t>
      </w:r>
      <w:bookmarkEnd w:id="98"/>
      <w:bookmarkEnd w:id="99"/>
      <w:bookmarkEnd w:id="100"/>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1" w:name="_Toc25277"/>
      <w:bookmarkStart w:id="102" w:name="_Toc383439829"/>
      <w:bookmarkStart w:id="103"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101"/>
      <w:bookmarkEnd w:id="102"/>
      <w:bookmarkEnd w:id="103"/>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阳江市第一职业技术学校</w:t>
      </w:r>
      <w:r>
        <w:rPr>
          <w:rFonts w:hint="eastAsia" w:hAnsi="宋体" w:cs="Times New Roman"/>
          <w:color w:val="000000" w:themeColor="text1"/>
          <w:highlight w:val="none"/>
          <w14:textFill>
            <w14:solidFill>
              <w14:schemeClr w14:val="tx1"/>
            </w14:solidFill>
          </w14:textFill>
        </w:rPr>
        <w:t>，即项目采购用户方。</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8"/>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4" w:name="_Toc369180027"/>
      <w:bookmarkStart w:id="105" w:name="_Toc19748"/>
      <w:bookmarkStart w:id="106"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104"/>
      <w:bookmarkEnd w:id="105"/>
      <w:bookmarkEnd w:id="106"/>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7" w:name="_Toc353522394"/>
      <w:bookmarkStart w:id="108" w:name="_Toc351990147"/>
      <w:bookmarkStart w:id="109" w:name="_Toc351987770"/>
      <w:bookmarkStart w:id="110" w:name="_Toc351988711"/>
      <w:bookmarkStart w:id="111" w:name="_Toc357151177"/>
      <w:bookmarkStart w:id="112" w:name="_Toc351987966"/>
      <w:bookmarkStart w:id="113" w:name="_Toc28207"/>
      <w:bookmarkStart w:id="114" w:name="_Toc383439831"/>
      <w:bookmarkStart w:id="115"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107"/>
      <w:bookmarkEnd w:id="108"/>
      <w:bookmarkEnd w:id="109"/>
      <w:bookmarkEnd w:id="110"/>
      <w:bookmarkEnd w:id="111"/>
      <w:bookmarkEnd w:id="112"/>
      <w:r>
        <w:rPr>
          <w:rFonts w:hint="eastAsia" w:ascii="宋体" w:hAnsi="宋体" w:eastAsia="宋体"/>
          <w:color w:val="000000" w:themeColor="text1"/>
          <w:kern w:val="44"/>
          <w:sz w:val="21"/>
          <w:szCs w:val="21"/>
          <w:highlight w:val="none"/>
          <w14:textFill>
            <w14:solidFill>
              <w14:schemeClr w14:val="tx1"/>
            </w14:solidFill>
          </w14:textFill>
        </w:rPr>
        <w:t>说明</w:t>
      </w:r>
      <w:bookmarkEnd w:id="113"/>
      <w:bookmarkEnd w:id="114"/>
      <w:bookmarkEnd w:id="11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6" w:name="_Toc369180029"/>
      <w:bookmarkStart w:id="117" w:name="_Toc31228"/>
      <w:bookmarkStart w:id="118"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16"/>
      <w:bookmarkEnd w:id="117"/>
      <w:bookmarkEnd w:id="118"/>
    </w:p>
    <w:p>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9" w:name="_Toc353522395"/>
      <w:bookmarkStart w:id="120" w:name="_Toc369180031"/>
      <w:bookmarkStart w:id="121" w:name="_Toc351988712"/>
      <w:bookmarkStart w:id="122" w:name="_Toc357151178"/>
      <w:bookmarkStart w:id="123" w:name="_Toc351987967"/>
      <w:bookmarkStart w:id="124" w:name="_Toc6839"/>
      <w:bookmarkStart w:id="125" w:name="_Toc383439833"/>
      <w:bookmarkStart w:id="126" w:name="_Toc351987771"/>
      <w:bookmarkStart w:id="127" w:name="_Toc35199014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9"/>
      <w:bookmarkEnd w:id="120"/>
      <w:bookmarkEnd w:id="121"/>
      <w:bookmarkEnd w:id="122"/>
      <w:bookmarkEnd w:id="123"/>
      <w:bookmarkEnd w:id="124"/>
      <w:bookmarkEnd w:id="125"/>
      <w:bookmarkEnd w:id="126"/>
      <w:bookmarkEnd w:id="12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2"/>
      <w:bookmarkStart w:id="129" w:name="_Toc31056"/>
      <w:bookmarkStart w:id="130"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9180033"/>
      <w:bookmarkStart w:id="132" w:name="_Toc383439835"/>
      <w:bookmarkStart w:id="133" w:name="_Toc13204"/>
      <w:bookmarkStart w:id="134" w:name="_Toc497224214"/>
      <w:bookmarkStart w:id="135" w:name="_Toc503785416"/>
      <w:bookmarkStart w:id="136"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31"/>
      <w:bookmarkEnd w:id="132"/>
      <w:bookmarkEnd w:id="133"/>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7" w:name="_Toc31053"/>
      <w:bookmarkStart w:id="138" w:name="_Toc369180034"/>
      <w:bookmarkStart w:id="139"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37"/>
      <w:bookmarkEnd w:id="138"/>
      <w:bookmarkEnd w:id="13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69180035"/>
      <w:bookmarkStart w:id="141" w:name="_Toc383439837"/>
      <w:bookmarkStart w:id="142" w:name="_Toc367780316"/>
      <w:bookmarkStart w:id="143" w:name="_Toc985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40"/>
      <w:bookmarkEnd w:id="141"/>
      <w:bookmarkEnd w:id="142"/>
      <w:bookmarkEnd w:id="143"/>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4" w:name="_Toc20477"/>
      <w:bookmarkStart w:id="145" w:name="_Toc367780317"/>
      <w:bookmarkStart w:id="146" w:name="_Toc369180036"/>
      <w:bookmarkStart w:id="147" w:name="_Toc38343983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44"/>
      <w:bookmarkEnd w:id="145"/>
      <w:bookmarkEnd w:id="146"/>
      <w:bookmarkEnd w:id="147"/>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8" w:name="_Toc367780318"/>
      <w:bookmarkStart w:id="149" w:name="_Toc383439839"/>
      <w:bookmarkStart w:id="150" w:name="_Toc369180037"/>
      <w:bookmarkStart w:id="151" w:name="_Toc31663"/>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8"/>
      <w:bookmarkEnd w:id="149"/>
      <w:bookmarkEnd w:id="150"/>
      <w:bookmarkEnd w:id="15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2" w:name="_Toc383439840"/>
      <w:bookmarkStart w:id="153" w:name="_Toc369180038"/>
      <w:bookmarkStart w:id="154" w:name="_Toc3539"/>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52"/>
      <w:bookmarkEnd w:id="153"/>
      <w:bookmarkEnd w:id="15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57151180"/>
      <w:bookmarkStart w:id="156" w:name="_Toc351988714"/>
      <w:bookmarkStart w:id="157" w:name="_Toc383439841"/>
      <w:bookmarkStart w:id="158" w:name="_Toc353522397"/>
      <w:bookmarkStart w:id="159" w:name="_Toc351987969"/>
      <w:bookmarkStart w:id="160" w:name="_Toc369180039"/>
      <w:bookmarkStart w:id="161" w:name="_Toc351987773"/>
      <w:bookmarkStart w:id="162" w:name="_Toc351990150"/>
      <w:bookmarkStart w:id="163" w:name="_Toc11948"/>
      <w:r>
        <w:rPr>
          <w:rFonts w:hint="eastAsia" w:ascii="黑体" w:hAnsi="宋体"/>
          <w:b w:val="0"/>
          <w:color w:val="000000" w:themeColor="text1"/>
          <w:kern w:val="44"/>
          <w:sz w:val="21"/>
          <w:szCs w:val="21"/>
          <w:highlight w:val="none"/>
          <w14:textFill>
            <w14:solidFill>
              <w14:schemeClr w14:val="tx1"/>
            </w14:solidFill>
          </w14:textFill>
        </w:rPr>
        <w:t>报价有效期</w:t>
      </w:r>
      <w:bookmarkEnd w:id="155"/>
      <w:bookmarkEnd w:id="156"/>
      <w:bookmarkEnd w:id="157"/>
      <w:bookmarkEnd w:id="158"/>
      <w:bookmarkEnd w:id="159"/>
      <w:bookmarkEnd w:id="160"/>
      <w:bookmarkEnd w:id="161"/>
      <w:bookmarkEnd w:id="162"/>
      <w:bookmarkEnd w:id="163"/>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4" w:name="_Toc16770"/>
      <w:bookmarkStart w:id="165"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64"/>
      <w:bookmarkEnd w:id="165"/>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6" w:name="_Toc369180040"/>
      <w:bookmarkStart w:id="167" w:name="_Toc383439843"/>
      <w:bookmarkStart w:id="168" w:name="_Toc30540"/>
      <w:r>
        <w:rPr>
          <w:rFonts w:hint="eastAsia" w:ascii="宋体" w:hAnsi="宋体" w:eastAsia="宋体"/>
          <w:color w:val="000000" w:themeColor="text1"/>
          <w:kern w:val="44"/>
          <w:sz w:val="21"/>
          <w:szCs w:val="21"/>
          <w:highlight w:val="none"/>
          <w14:textFill>
            <w14:solidFill>
              <w14:schemeClr w14:val="tx1"/>
            </w14:solidFill>
          </w14:textFill>
        </w:rPr>
        <w:t>保证金</w:t>
      </w:r>
      <w:bookmarkEnd w:id="166"/>
      <w:bookmarkEnd w:id="167"/>
      <w:bookmarkEnd w:id="16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9" w:name="_Toc383439844"/>
      <w:bookmarkStart w:id="170" w:name="_Toc24502"/>
      <w:r>
        <w:rPr>
          <w:rFonts w:hint="eastAsia" w:ascii="黑体" w:hAnsi="宋体"/>
          <w:b w:val="0"/>
          <w:color w:val="000000" w:themeColor="text1"/>
          <w:kern w:val="44"/>
          <w:sz w:val="21"/>
          <w:szCs w:val="21"/>
          <w:highlight w:val="none"/>
          <w14:textFill>
            <w14:solidFill>
              <w14:schemeClr w14:val="tx1"/>
            </w14:solidFill>
          </w14:textFill>
        </w:rPr>
        <w:t>保证金</w:t>
      </w:r>
      <w:bookmarkEnd w:id="169"/>
      <w:bookmarkEnd w:id="170"/>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34"/>
    <w:bookmarkEnd w:id="135"/>
    <w:bookmarkEnd w:id="136"/>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71" w:name="_Toc351987971"/>
      <w:bookmarkStart w:id="172" w:name="_Toc351987775"/>
      <w:bookmarkStart w:id="173" w:name="_Toc351990152"/>
      <w:bookmarkStart w:id="174" w:name="_Toc19218"/>
      <w:bookmarkStart w:id="175" w:name="_Toc383439845"/>
      <w:bookmarkStart w:id="176" w:name="_Toc353522399"/>
      <w:bookmarkStart w:id="177" w:name="_Toc351988716"/>
      <w:bookmarkStart w:id="178" w:name="_Toc357151182"/>
      <w:bookmarkStart w:id="179" w:name="_Toc36918004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71"/>
      <w:bookmarkEnd w:id="172"/>
      <w:bookmarkEnd w:id="173"/>
      <w:bookmarkEnd w:id="174"/>
      <w:bookmarkEnd w:id="175"/>
      <w:bookmarkEnd w:id="176"/>
      <w:bookmarkEnd w:id="177"/>
      <w:bookmarkEnd w:id="178"/>
      <w:bookmarkEnd w:id="17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477"/>
      <w:bookmarkStart w:id="181" w:name="_Toc383439846"/>
      <w:bookmarkStart w:id="182"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80"/>
      <w:bookmarkEnd w:id="181"/>
      <w:bookmarkEnd w:id="18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3" w:name="_Toc369180043"/>
      <w:bookmarkStart w:id="184" w:name="_Toc383439847"/>
      <w:bookmarkStart w:id="185" w:name="_Toc2525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83"/>
      <w:bookmarkEnd w:id="184"/>
      <w:bookmarkEnd w:id="185"/>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6" w:name="_Toc16848"/>
      <w:bookmarkStart w:id="187" w:name="_Toc369180044"/>
      <w:bookmarkStart w:id="188"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86"/>
      <w:bookmarkEnd w:id="187"/>
      <w:bookmarkEnd w:id="188"/>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9" w:name="_Toc497224219"/>
      <w:bookmarkStart w:id="190" w:name="_Toc503785421"/>
      <w:bookmarkStart w:id="191" w:name="_Toc333237780"/>
      <w:bookmarkStart w:id="192" w:name="_Toc339020225"/>
      <w:bookmarkStart w:id="193" w:name="_Toc333237669"/>
      <w:bookmarkStart w:id="194" w:name="_Toc339020007"/>
      <w:bookmarkStart w:id="195" w:name="_Toc330459977"/>
      <w:bookmarkStart w:id="196" w:name="_Toc336681572"/>
      <w:bookmarkStart w:id="197" w:name="_Toc331512890"/>
      <w:bookmarkStart w:id="198" w:name="_Toc383439849"/>
      <w:bookmarkStart w:id="199" w:name="_Toc331684030"/>
      <w:bookmarkStart w:id="200" w:name="_Toc339362292"/>
      <w:bookmarkStart w:id="201" w:name="_Toc365985171"/>
      <w:bookmarkStart w:id="202" w:name="_Toc333935679"/>
      <w:bookmarkStart w:id="203" w:name="_Toc332206700"/>
      <w:bookmarkStart w:id="204" w:name="_Toc366072520"/>
      <w:bookmarkStart w:id="205" w:name="_Toc339441079"/>
      <w:bookmarkStart w:id="206" w:name="_Toc345513859"/>
      <w:bookmarkStart w:id="207" w:name="_Toc332270338"/>
      <w:bookmarkStart w:id="208" w:name="_Toc350438741"/>
      <w:bookmarkStart w:id="209" w:name="_Toc349143581"/>
      <w:bookmarkStart w:id="210" w:name="_Toc367095366"/>
      <w:bookmarkStart w:id="211" w:name="_Toc333238625"/>
      <w:bookmarkStart w:id="212" w:name="_Toc341348330"/>
      <w:bookmarkStart w:id="213" w:name="_Toc333935338"/>
      <w:bookmarkStart w:id="214" w:name="_Toc336681927"/>
      <w:bookmarkStart w:id="215" w:name="_Toc342296752"/>
      <w:bookmarkStart w:id="216" w:name="_Toc349127618"/>
      <w:bookmarkStart w:id="217" w:name="_Toc340677062"/>
      <w:bookmarkStart w:id="218" w:name="_Toc350756442"/>
      <w:bookmarkStart w:id="219" w:name="_Toc339019881"/>
      <w:bookmarkStart w:id="220" w:name="_Toc365967065"/>
      <w:bookmarkStart w:id="221" w:name="_Toc339020087"/>
      <w:bookmarkStart w:id="222" w:name="_Toc342060366"/>
      <w:bookmarkStart w:id="223" w:name="_Toc369180045"/>
      <w:bookmarkStart w:id="224" w:name="_Toc11379"/>
      <w:bookmarkStart w:id="225" w:name="_Toc340507434"/>
      <w:bookmarkStart w:id="226" w:name="_Toc337632350"/>
      <w:bookmarkStart w:id="227" w:name="_Toc34067286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9"/>
      <w:bookmarkEnd w:id="190"/>
      <w:r>
        <w:rPr>
          <w:rFonts w:hint="eastAsia" w:ascii="黑体" w:hAnsi="宋体"/>
          <w:b w:val="0"/>
          <w:color w:val="000000" w:themeColor="text1"/>
          <w:kern w:val="44"/>
          <w:sz w:val="21"/>
          <w:szCs w:val="21"/>
          <w:highlight w:val="none"/>
          <w14:textFill>
            <w14:solidFill>
              <w14:schemeClr w14:val="tx1"/>
            </w14:solidFill>
          </w14:textFill>
        </w:rPr>
        <w:t>回</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8" w:name="_Toc383439850"/>
      <w:bookmarkStart w:id="229" w:name="_Toc32113"/>
      <w:bookmarkStart w:id="230"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8"/>
      <w:bookmarkEnd w:id="229"/>
      <w:bookmarkEnd w:id="23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31" w:name="_Toc124828884"/>
      <w:bookmarkStart w:id="232" w:name="_Toc334450205"/>
      <w:bookmarkStart w:id="233" w:name="_Toc341344773"/>
      <w:bookmarkStart w:id="234" w:name="_Toc325124271"/>
      <w:bookmarkStart w:id="235" w:name="_Toc365621772"/>
      <w:bookmarkStart w:id="236" w:name="_Toc349296349"/>
      <w:bookmarkStart w:id="237" w:name="_Toc367198758"/>
      <w:bookmarkStart w:id="238" w:name="_Toc327427072"/>
      <w:bookmarkStart w:id="239" w:name="_Toc327449379"/>
      <w:bookmarkStart w:id="240" w:name="_Toc324949844"/>
      <w:bookmarkStart w:id="241" w:name="_Toc365966637"/>
      <w:bookmarkStart w:id="242" w:name="_Toc324949788"/>
      <w:bookmarkStart w:id="243" w:name="_Toc66509198"/>
      <w:bookmarkStart w:id="244" w:name="_Toc324949684"/>
      <w:bookmarkStart w:id="245" w:name="_Toc326343891"/>
      <w:bookmarkStart w:id="246" w:name="_Toc497224201"/>
      <w:bookmarkStart w:id="247" w:name="_Toc329617508"/>
      <w:bookmarkStart w:id="248" w:name="_Toc327427129"/>
      <w:bookmarkStart w:id="249" w:name="_Toc341344848"/>
      <w:bookmarkStart w:id="250" w:name="_Toc329242979"/>
      <w:bookmarkStart w:id="251" w:name="_Toc327427186"/>
      <w:bookmarkStart w:id="252" w:name="_Toc503785403"/>
      <w:bookmarkStart w:id="253" w:name="_Toc369180030"/>
      <w:bookmarkStart w:id="254" w:name="_Toc7221"/>
      <w:bookmarkStart w:id="255"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黑体" w:hAnsi="宋体"/>
          <w:b w:val="0"/>
          <w:color w:val="000000" w:themeColor="text1"/>
          <w:kern w:val="44"/>
          <w:sz w:val="21"/>
          <w:szCs w:val="21"/>
          <w:highlight w:val="none"/>
          <w14:textFill>
            <w14:solidFill>
              <w14:schemeClr w14:val="tx1"/>
            </w14:solidFill>
          </w14:textFill>
        </w:rPr>
        <w:t>或修改</w:t>
      </w:r>
      <w:bookmarkEnd w:id="253"/>
      <w:bookmarkEnd w:id="254"/>
      <w:bookmarkEnd w:id="255"/>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6" w:name="_Toc383439852"/>
      <w:bookmarkStart w:id="257" w:name="_Toc32098"/>
      <w:bookmarkStart w:id="258"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56"/>
      <w:bookmarkEnd w:id="257"/>
      <w:bookmarkEnd w:id="25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2400"/>
      <w:bookmarkStart w:id="260" w:name="_Toc369180049"/>
      <w:bookmarkStart w:id="261"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0"/>
      <w:bookmarkStart w:id="263" w:name="_Toc24328"/>
      <w:bookmarkStart w:id="264"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62"/>
      <w:bookmarkEnd w:id="263"/>
      <w:bookmarkEnd w:id="264"/>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69180051"/>
      <w:bookmarkStart w:id="266" w:name="_Toc383439855"/>
      <w:bookmarkStart w:id="267" w:name="_Toc629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65"/>
      <w:bookmarkEnd w:id="266"/>
      <w:bookmarkEnd w:id="26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8" w:name="_Toc1541"/>
      <w:bookmarkStart w:id="269" w:name="_Toc369180052"/>
      <w:bookmarkStart w:id="270"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8"/>
      <w:bookmarkEnd w:id="269"/>
      <w:bookmarkEnd w:id="27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1" w:name="_Toc21080"/>
      <w:bookmarkStart w:id="272" w:name="_Toc369180053"/>
      <w:bookmarkStart w:id="273"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71"/>
      <w:bookmarkEnd w:id="272"/>
      <w:bookmarkEnd w:id="2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74" w:name="_Toc351990155"/>
      <w:bookmarkEnd w:id="274"/>
      <w:bookmarkStart w:id="275" w:name="_Toc353522402"/>
      <w:bookmarkEnd w:id="275"/>
      <w:bookmarkStart w:id="276" w:name="_Toc351987778"/>
      <w:bookmarkEnd w:id="276"/>
      <w:bookmarkStart w:id="277" w:name="_Toc351988719"/>
      <w:bookmarkEnd w:id="277"/>
      <w:bookmarkStart w:id="278" w:name="_Toc351987974"/>
      <w:bookmarkEnd w:id="278"/>
      <w:bookmarkStart w:id="279" w:name="_Toc357151185"/>
      <w:bookmarkEnd w:id="279"/>
      <w:bookmarkStart w:id="280" w:name="_Toc18106"/>
      <w:bookmarkStart w:id="281" w:name="_Toc383439858"/>
      <w:bookmarkStart w:id="282"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80"/>
      <w:bookmarkEnd w:id="281"/>
      <w:bookmarkEnd w:id="282"/>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3" w:name="_Toc383439859"/>
      <w:bookmarkStart w:id="284" w:name="_Toc22514"/>
      <w:r>
        <w:rPr>
          <w:rFonts w:hint="eastAsia" w:ascii="黑体" w:hAnsi="宋体"/>
          <w:b w:val="0"/>
          <w:color w:val="000000" w:themeColor="text1"/>
          <w:kern w:val="44"/>
          <w:sz w:val="21"/>
          <w:szCs w:val="21"/>
          <w:highlight w:val="none"/>
          <w14:textFill>
            <w14:solidFill>
              <w14:schemeClr w14:val="tx1"/>
            </w14:solidFill>
          </w14:textFill>
        </w:rPr>
        <w:t>质疑、投诉</w:t>
      </w:r>
      <w:bookmarkEnd w:id="283"/>
      <w:bookmarkEnd w:id="28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85" w:name="_Toc357151186"/>
      <w:bookmarkStart w:id="286" w:name="_Toc351987975"/>
      <w:bookmarkStart w:id="287" w:name="_Toc351988720"/>
      <w:bookmarkStart w:id="288" w:name="_Toc351990156"/>
      <w:bookmarkStart w:id="289" w:name="_Toc351987779"/>
      <w:bookmarkStart w:id="290"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69180055"/>
      <w:bookmarkStart w:id="292" w:name="_Toc10723"/>
      <w:bookmarkStart w:id="293"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85"/>
      <w:bookmarkEnd w:id="286"/>
      <w:bookmarkEnd w:id="287"/>
      <w:bookmarkEnd w:id="288"/>
      <w:bookmarkEnd w:id="289"/>
      <w:bookmarkEnd w:id="290"/>
      <w:bookmarkEnd w:id="291"/>
      <w:bookmarkEnd w:id="292"/>
      <w:bookmarkEnd w:id="29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94" w:name="_Toc383439861"/>
      <w:bookmarkStart w:id="295" w:name="_Toc369180056"/>
      <w:bookmarkStart w:id="296" w:name="_Toc28978"/>
      <w:bookmarkStart w:id="297" w:name="_Toc366072536"/>
      <w:bookmarkStart w:id="298" w:name="_Toc366681897"/>
      <w:bookmarkStart w:id="299"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94"/>
      <w:bookmarkEnd w:id="295"/>
      <w:bookmarkEnd w:id="29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97"/>
      <w:bookmarkEnd w:id="298"/>
      <w:bookmarkEnd w:id="29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300" w:name="_Toc357151187"/>
      <w:bookmarkStart w:id="301" w:name="_Toc351987976"/>
      <w:bookmarkStart w:id="302" w:name="_Toc383439862"/>
      <w:bookmarkStart w:id="303" w:name="_Toc14870"/>
      <w:bookmarkStart w:id="304" w:name="_Toc351990157"/>
      <w:bookmarkStart w:id="305" w:name="_Toc351987780"/>
      <w:bookmarkStart w:id="306" w:name="_Toc369180057"/>
      <w:bookmarkStart w:id="307" w:name="_Toc353522404"/>
      <w:bookmarkStart w:id="308" w:name="_Toc351988721"/>
      <w:r>
        <w:rPr>
          <w:rFonts w:hint="eastAsia" w:ascii="宋体" w:hAnsi="宋体" w:eastAsia="宋体"/>
          <w:color w:val="000000" w:themeColor="text1"/>
          <w:kern w:val="44"/>
          <w:sz w:val="21"/>
          <w:szCs w:val="21"/>
          <w:highlight w:val="none"/>
          <w14:textFill>
            <w14:solidFill>
              <w14:schemeClr w14:val="tx1"/>
            </w14:solidFill>
          </w14:textFill>
        </w:rPr>
        <w:t>适用法律</w:t>
      </w:r>
      <w:bookmarkEnd w:id="300"/>
      <w:bookmarkEnd w:id="301"/>
      <w:bookmarkEnd w:id="302"/>
      <w:bookmarkEnd w:id="303"/>
      <w:bookmarkEnd w:id="304"/>
      <w:bookmarkEnd w:id="305"/>
      <w:bookmarkEnd w:id="306"/>
      <w:bookmarkEnd w:id="307"/>
      <w:bookmarkEnd w:id="30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9" w:name="_Toc383439863"/>
      <w:bookmarkStart w:id="310" w:name="_Toc16488"/>
      <w:bookmarkStart w:id="311"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9"/>
      <w:bookmarkEnd w:id="31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11"/>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12" w:name="_Toc432682726"/>
      <w:bookmarkStart w:id="313" w:name="_Toc430771059"/>
      <w:bookmarkStart w:id="314" w:name="_Toc500843104"/>
      <w:bookmarkStart w:id="315" w:name="_Toc4646"/>
      <w:r>
        <w:rPr>
          <w:rFonts w:hint="eastAsia"/>
          <w:color w:val="000000" w:themeColor="text1"/>
          <w:sz w:val="24"/>
          <w:highlight w:val="none"/>
          <w14:textFill>
            <w14:solidFill>
              <w14:schemeClr w14:val="tx1"/>
            </w14:solidFill>
          </w14:textFill>
        </w:rPr>
        <w:t>政府采购政策</w:t>
      </w:r>
      <w:bookmarkEnd w:id="312"/>
      <w:bookmarkEnd w:id="313"/>
      <w:bookmarkEnd w:id="314"/>
      <w:bookmarkEnd w:id="31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6" w:name="_Toc430185803"/>
      <w:bookmarkStart w:id="317"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16"/>
      <w:bookmarkEnd w:id="317"/>
      <w:bookmarkEnd w:id="31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9" w:name="_Toc430771061"/>
      <w:bookmarkStart w:id="320"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9"/>
      <w:bookmarkEnd w:id="32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21" w:name="_Toc430185805"/>
      <w:bookmarkStart w:id="322"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21"/>
      <w:bookmarkEnd w:id="32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23" w:name="_Toc430771063"/>
      <w:bookmarkStart w:id="324"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23"/>
      <w:bookmarkEnd w:id="32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3522405"/>
      <w:bookmarkStart w:id="326" w:name="_Toc351988722"/>
      <w:bookmarkStart w:id="327" w:name="_Toc369180059"/>
      <w:bookmarkStart w:id="328" w:name="_Toc351987977"/>
      <w:bookmarkStart w:id="329" w:name="_Toc351987781"/>
      <w:bookmarkStart w:id="330" w:name="_Toc357151188"/>
      <w:bookmarkStart w:id="331" w:name="_Toc351990158"/>
      <w:bookmarkStart w:id="332" w:name="_Toc383439864"/>
      <w:bookmarkStart w:id="333" w:name="_Toc6074"/>
      <w:r>
        <w:rPr>
          <w:rFonts w:hint="eastAsia" w:ascii="宋体" w:hAnsi="宋体"/>
          <w:color w:val="000000" w:themeColor="text1"/>
          <w:sz w:val="21"/>
          <w:szCs w:val="21"/>
          <w:highlight w:val="none"/>
          <w14:textFill>
            <w14:solidFill>
              <w14:schemeClr w14:val="tx1"/>
            </w14:solidFill>
          </w14:textFill>
        </w:rPr>
        <w:t>第四部分　合同书格式</w:t>
      </w:r>
      <w:bookmarkEnd w:id="325"/>
      <w:bookmarkEnd w:id="326"/>
      <w:bookmarkEnd w:id="327"/>
      <w:bookmarkEnd w:id="328"/>
      <w:bookmarkEnd w:id="329"/>
      <w:bookmarkEnd w:id="330"/>
      <w:bookmarkEnd w:id="331"/>
      <w:bookmarkEnd w:id="332"/>
      <w:bookmarkEnd w:id="333"/>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4" w:name="_Toc351986018"/>
      <w:bookmarkStart w:id="335" w:name="_Toc351990159"/>
      <w:bookmarkStart w:id="336" w:name="_Toc329242721"/>
      <w:bookmarkStart w:id="337" w:name="_Toc351986198"/>
      <w:bookmarkStart w:id="338" w:name="_Toc500861025"/>
      <w:bookmarkStart w:id="339" w:name="_Toc353522406"/>
      <w:bookmarkStart w:id="340" w:name="_Toc351987978"/>
      <w:bookmarkStart w:id="341" w:name="_Toc383439865"/>
      <w:bookmarkStart w:id="342" w:name="_Toc491658678"/>
      <w:bookmarkStart w:id="343" w:name="_Toc351985913"/>
      <w:bookmarkStart w:id="344" w:name="_Toc369180060"/>
      <w:bookmarkStart w:id="345" w:name="_Toc23487"/>
      <w:bookmarkStart w:id="346" w:name="_Toc351987782"/>
      <w:bookmarkStart w:id="347" w:name="_Toc351988723"/>
      <w:bookmarkStart w:id="348" w:name="_Toc357151189"/>
      <w:r>
        <w:rPr>
          <w:rFonts w:hint="eastAsia" w:ascii="宋体" w:hAnsi="宋体"/>
          <w:color w:val="000000" w:themeColor="text1"/>
          <w:sz w:val="21"/>
          <w:szCs w:val="21"/>
          <w:highlight w:val="none"/>
          <w14:textFill>
            <w14:solidFill>
              <w14:schemeClr w14:val="tx1"/>
            </w14:solidFill>
          </w14:textFill>
        </w:rPr>
        <w:t>第五部分</w:t>
      </w:r>
      <w:bookmarkStart w:id="349" w:name="_Hlt97188172"/>
      <w:bookmarkEnd w:id="349"/>
      <w:r>
        <w:rPr>
          <w:rFonts w:hint="eastAsia" w:ascii="宋体" w:hAnsi="宋体"/>
          <w:color w:val="000000" w:themeColor="text1"/>
          <w:sz w:val="21"/>
          <w:szCs w:val="21"/>
          <w:highlight w:val="none"/>
          <w14:textFill>
            <w14:solidFill>
              <w14:schemeClr w14:val="tx1"/>
            </w14:solidFill>
          </w14:textFill>
        </w:rPr>
        <w:t>报价文件格式</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Start w:id="350" w:name="_Hlt21938933"/>
      <w:bookmarkEnd w:id="350"/>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51" w:name="_Toc369183620"/>
      <w:r>
        <w:rPr>
          <w:rFonts w:hint="eastAsia" w:ascii="宋体" w:hAnsi="宋体"/>
          <w:b/>
          <w:color w:val="000000" w:themeColor="text1"/>
          <w:kern w:val="44"/>
          <w:szCs w:val="21"/>
          <w:highlight w:val="none"/>
          <w14:textFill>
            <w14:solidFill>
              <w14:schemeClr w14:val="tx1"/>
            </w14:solidFill>
          </w14:textFill>
        </w:rPr>
        <w:t>封面格式</w:t>
      </w:r>
      <w:bookmarkEnd w:id="351"/>
    </w:p>
    <w:p>
      <w:pPr>
        <w:rPr>
          <w:color w:val="000000" w:themeColor="text1"/>
          <w:highlight w:val="none"/>
          <w14:textFill>
            <w14:solidFill>
              <w14:schemeClr w14:val="tx1"/>
            </w14:solidFill>
          </w14:textFill>
        </w:rPr>
      </w:pPr>
    </w:p>
    <w:p>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5"/>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YXCG-20210809</w:t>
      </w:r>
    </w:p>
    <w:p>
      <w:pPr>
        <w:pStyle w:val="5"/>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阳江市第一职业技术学校计算机实训室维修配件购置项目</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52" w:name="_Toc200414514"/>
      <w:bookmarkStart w:id="353" w:name="_Toc477"/>
      <w:bookmarkStart w:id="354"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52"/>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53"/>
      <w:bookmarkEnd w:id="354"/>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供应商须是中华人民共和国境内合法注册，能独立承担民事责任并具有相关经营范围的的法人或其他组织</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为采购项目提供整体设计、规范编制或者项目管理、监理、检测等服务的供应商及其附属机构，不得再参加同一采购项目的其他采购活动</w:t>
            </w:r>
            <w:r>
              <w:rPr>
                <w:rFonts w:hint="eastAsia" w:ascii="宋体" w:hAnsi="宋体"/>
                <w:color w:val="000000" w:themeColor="text1"/>
                <w:szCs w:val="21"/>
                <w:highlight w:val="none"/>
                <w:lang w:eastAsia="zh-CN"/>
                <w14:textFill>
                  <w14:solidFill>
                    <w14:schemeClr w14:val="tx1"/>
                  </w14:solidFill>
                </w14:textFill>
              </w:rPr>
              <w:t>；（提供《报价函》承诺）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；（提供《报价函》承诺）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55" w:name="_Toc10161"/>
      <w:bookmarkStart w:id="356" w:name="_Toc383439867"/>
      <w:bookmarkStart w:id="357" w:name="_Toc331512914"/>
      <w:bookmarkStart w:id="358" w:name="_Toc343247113"/>
      <w:bookmarkStart w:id="359" w:name="_Toc342312456"/>
      <w:bookmarkStart w:id="360" w:name="_Toc340677083"/>
      <w:bookmarkStart w:id="361" w:name="_Toc365967085"/>
      <w:bookmarkStart w:id="362" w:name="_Toc333237802"/>
      <w:bookmarkStart w:id="363" w:name="_Toc337632371"/>
      <w:bookmarkStart w:id="364" w:name="_Toc340507455"/>
      <w:bookmarkStart w:id="365" w:name="_Toc340672882"/>
      <w:bookmarkStart w:id="366" w:name="_Toc336681593"/>
      <w:bookmarkStart w:id="367" w:name="_Toc365985191"/>
      <w:bookmarkStart w:id="368" w:name="_Toc342060388"/>
      <w:bookmarkStart w:id="369" w:name="_Toc380764125"/>
      <w:bookmarkStart w:id="370" w:name="_Toc342296774"/>
      <w:bookmarkStart w:id="371" w:name="_Toc339441100"/>
      <w:bookmarkStart w:id="372" w:name="_Toc343612933"/>
      <w:bookmarkStart w:id="373" w:name="_Toc336681948"/>
      <w:bookmarkStart w:id="374" w:name="_Toc339020028"/>
      <w:bookmarkStart w:id="375" w:name="_Toc342398143"/>
      <w:bookmarkStart w:id="376" w:name="_Toc339362313"/>
      <w:bookmarkStart w:id="377" w:name="_Toc339019902"/>
      <w:bookmarkStart w:id="378" w:name="_Toc330459999"/>
      <w:bookmarkStart w:id="379" w:name="_Toc350756463"/>
      <w:bookmarkStart w:id="380" w:name="_Toc333935700"/>
      <w:bookmarkStart w:id="381" w:name="_Toc345312610"/>
      <w:bookmarkStart w:id="382" w:name="_Toc366072542"/>
      <w:bookmarkStart w:id="383" w:name="_Toc350438762"/>
      <w:bookmarkStart w:id="384" w:name="_Toc343248431"/>
      <w:bookmarkStart w:id="385" w:name="_Toc339020108"/>
      <w:bookmarkStart w:id="386" w:name="_Toc333237691"/>
      <w:bookmarkStart w:id="387" w:name="_Toc331684055"/>
      <w:bookmarkStart w:id="388" w:name="_Toc341348353"/>
      <w:bookmarkStart w:id="389" w:name="_Toc333935359"/>
      <w:bookmarkStart w:id="390" w:name="_Toc332270360"/>
      <w:bookmarkStart w:id="391" w:name="_Toc339020246"/>
      <w:bookmarkStart w:id="392" w:name="_Toc332206722"/>
      <w:bookmarkStart w:id="393" w:name="_Toc333238647"/>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55"/>
      <w:bookmarkEnd w:id="356"/>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94" w:name="_Toc383439868"/>
      <w:bookmarkStart w:id="395" w:name="_Toc24991"/>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Cs w:val="24"/>
          <w:highlight w:val="none"/>
          <w14:textFill>
            <w14:solidFill>
              <w14:schemeClr w14:val="tx1"/>
            </w14:solidFill>
          </w14:textFill>
        </w:rPr>
      </w:pPr>
    </w:p>
    <w:p>
      <w:pPr>
        <w:pStyle w:val="5"/>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96" w:name="_Toc350438763"/>
      <w:bookmarkStart w:id="397" w:name="_Toc383439869"/>
      <w:bookmarkStart w:id="398" w:name="_Toc365985192"/>
      <w:bookmarkStart w:id="399" w:name="_Toc331684056"/>
      <w:bookmarkStart w:id="400" w:name="_Toc332270361"/>
      <w:bookmarkStart w:id="401" w:name="_Toc332206723"/>
      <w:bookmarkStart w:id="402" w:name="_Toc342296775"/>
      <w:bookmarkStart w:id="403" w:name="_Toc339019903"/>
      <w:bookmarkStart w:id="404" w:name="_Toc350756464"/>
      <w:bookmarkStart w:id="405" w:name="_Toc341348354"/>
      <w:bookmarkStart w:id="406" w:name="_Toc333237803"/>
      <w:bookmarkStart w:id="407" w:name="_Toc340672883"/>
      <w:bookmarkStart w:id="408" w:name="_Toc342398144"/>
      <w:bookmarkStart w:id="409" w:name="_Toc380764126"/>
      <w:bookmarkStart w:id="410" w:name="_Toc336681949"/>
      <w:bookmarkStart w:id="411" w:name="_Toc337632372"/>
      <w:bookmarkStart w:id="412" w:name="_Toc342060389"/>
      <w:bookmarkStart w:id="413" w:name="_Toc333237692"/>
      <w:bookmarkStart w:id="414" w:name="_Toc365967086"/>
      <w:bookmarkStart w:id="415" w:name="_Toc343248432"/>
      <w:bookmarkStart w:id="416" w:name="_Toc336681594"/>
      <w:bookmarkStart w:id="417" w:name="_Toc345312611"/>
      <w:bookmarkStart w:id="418" w:name="_Toc340677084"/>
      <w:bookmarkStart w:id="419" w:name="_Toc339020247"/>
      <w:bookmarkStart w:id="420" w:name="_Toc333935360"/>
      <w:bookmarkStart w:id="421" w:name="_Toc330460000"/>
      <w:bookmarkStart w:id="422" w:name="_Toc339362314"/>
      <w:bookmarkStart w:id="423" w:name="_Toc340507456"/>
      <w:bookmarkStart w:id="424" w:name="_Toc333935701"/>
      <w:bookmarkStart w:id="425" w:name="_Toc333238648"/>
      <w:bookmarkStart w:id="426" w:name="_Toc343612934"/>
      <w:bookmarkStart w:id="427" w:name="_Toc366072543"/>
      <w:bookmarkStart w:id="428" w:name="_Toc339020109"/>
      <w:bookmarkStart w:id="429" w:name="_Toc342312457"/>
      <w:bookmarkStart w:id="430" w:name="_Toc339020029"/>
      <w:bookmarkStart w:id="431" w:name="_Toc331512915"/>
      <w:bookmarkStart w:id="432" w:name="_Toc339441101"/>
      <w:bookmarkStart w:id="433" w:name="_Toc5571"/>
      <w:bookmarkStart w:id="434" w:name="_Toc34324711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lang w:eastAsia="zh-CN"/>
          <w14:textFill>
            <w14:solidFill>
              <w14:schemeClr w14:val="tx1"/>
            </w14:solidFill>
          </w14:textFill>
        </w:rPr>
        <w:t>YXCG-20210809</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35" w:name="_Toc343248437"/>
      <w:bookmarkStart w:id="436" w:name="_Toc337632377"/>
      <w:bookmarkStart w:id="437" w:name="_Toc339362319"/>
      <w:bookmarkStart w:id="438" w:name="_Toc331684061"/>
      <w:bookmarkStart w:id="439" w:name="_Toc332206728"/>
      <w:bookmarkStart w:id="440" w:name="_Toc333935706"/>
      <w:bookmarkStart w:id="441" w:name="_Toc336681599"/>
      <w:bookmarkStart w:id="442" w:name="_Toc339019908"/>
      <w:bookmarkStart w:id="443" w:name="_Toc26365"/>
      <w:bookmarkStart w:id="444" w:name="_Toc339441106"/>
      <w:bookmarkStart w:id="445" w:name="_Toc350438768"/>
      <w:bookmarkStart w:id="446" w:name="_Toc330460005"/>
      <w:bookmarkStart w:id="447" w:name="_Toc340507461"/>
      <w:bookmarkStart w:id="448" w:name="_Toc342060394"/>
      <w:bookmarkStart w:id="449" w:name="_Toc339020252"/>
      <w:bookmarkStart w:id="450" w:name="_Toc365967091"/>
      <w:bookmarkStart w:id="451" w:name="_Toc365985197"/>
      <w:bookmarkStart w:id="452" w:name="_Toc332270366"/>
      <w:bookmarkStart w:id="453" w:name="_Toc339020114"/>
      <w:bookmarkStart w:id="454" w:name="_Toc366072548"/>
      <w:bookmarkStart w:id="455" w:name="_Toc345312616"/>
      <w:bookmarkStart w:id="456" w:name="_Toc343247119"/>
      <w:bookmarkStart w:id="457" w:name="_Toc339020034"/>
      <w:bookmarkStart w:id="458" w:name="_Toc331512920"/>
      <w:bookmarkStart w:id="459" w:name="_Toc383439875"/>
      <w:bookmarkStart w:id="460" w:name="_Toc380764131"/>
      <w:bookmarkStart w:id="461" w:name="_Toc333237808"/>
      <w:bookmarkStart w:id="462" w:name="_Toc336681954"/>
      <w:bookmarkStart w:id="463" w:name="_Toc340677089"/>
      <w:bookmarkStart w:id="464" w:name="_Toc350756469"/>
      <w:bookmarkStart w:id="465" w:name="_Toc333238653"/>
      <w:bookmarkStart w:id="466" w:name="_Toc333935365"/>
      <w:bookmarkStart w:id="467" w:name="_Toc333237697"/>
      <w:bookmarkStart w:id="468" w:name="_Toc341348359"/>
      <w:bookmarkStart w:id="469" w:name="_Toc343612939"/>
      <w:bookmarkStart w:id="470" w:name="_Toc342398149"/>
      <w:bookmarkStart w:id="471" w:name="_Toc340672888"/>
      <w:bookmarkStart w:id="472" w:name="_Toc342312462"/>
      <w:bookmarkStart w:id="473" w:name="_Toc342296780"/>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18"/>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74" w:name="_Toc383439876"/>
      <w:bookmarkStart w:id="475" w:name="_Toc357151198"/>
      <w:bookmarkStart w:id="476" w:name="_Toc353522415"/>
      <w:bookmarkStart w:id="477" w:name="_Toc369180069"/>
      <w:bookmarkStart w:id="478" w:name="_Toc12302"/>
      <w:r>
        <w:rPr>
          <w:rFonts w:hint="eastAsia"/>
          <w:b w:val="0"/>
          <w:color w:val="000000" w:themeColor="text1"/>
          <w:sz w:val="24"/>
          <w:szCs w:val="24"/>
          <w:highlight w:val="none"/>
          <w14:textFill>
            <w14:solidFill>
              <w14:schemeClr w14:val="tx1"/>
            </w14:solidFill>
          </w14:textFill>
        </w:rPr>
        <w:t>第二章 报价文件商务及技术部分</w:t>
      </w:r>
      <w:bookmarkEnd w:id="474"/>
      <w:bookmarkEnd w:id="475"/>
      <w:bookmarkEnd w:id="476"/>
      <w:bookmarkEnd w:id="477"/>
      <w:bookmarkEnd w:id="478"/>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9" w:name="_Toc357151199"/>
      <w:bookmarkStart w:id="480" w:name="_Toc369180070"/>
      <w:bookmarkStart w:id="481" w:name="_Toc353522416"/>
      <w:bookmarkStart w:id="482" w:name="_Toc383439877"/>
      <w:bookmarkStart w:id="483" w:name="_Toc19853"/>
      <w:r>
        <w:rPr>
          <w:rFonts w:hint="eastAsia" w:ascii="黑体" w:hAnsi="宋体"/>
          <w:b w:val="0"/>
          <w:color w:val="000000" w:themeColor="text1"/>
          <w:kern w:val="44"/>
          <w:sz w:val="21"/>
          <w:szCs w:val="20"/>
          <w:highlight w:val="none"/>
          <w14:textFill>
            <w14:solidFill>
              <w14:schemeClr w14:val="tx1"/>
            </w14:solidFill>
          </w14:textFill>
        </w:rPr>
        <w:t>（一） 报价函</w:t>
      </w:r>
      <w:bookmarkEnd w:id="479"/>
      <w:bookmarkEnd w:id="480"/>
      <w:bookmarkEnd w:id="481"/>
      <w:bookmarkEnd w:id="482"/>
      <w:bookmarkEnd w:id="483"/>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YXCG-20210809</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left="420" w:leftChars="200" w:firstLine="0" w:firstLineChars="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.同意并接受询价文件的各项要求，遵守询价文件中的各项规定，按询价文件的要求提供报价。</w:t>
      </w:r>
      <w:r>
        <w:rPr>
          <w:rFonts w:hint="eastAsia" w:ascii="宋体" w:hAnsi="宋体"/>
          <w:color w:val="000000" w:themeColor="text1"/>
          <w:szCs w:val="21"/>
          <w:highlight w:val="none"/>
          <w:lang w:val="en-US" w:eastAsia="zh-CN"/>
          <w14:textFill>
            <w14:solidFill>
              <w14:schemeClr w14:val="tx1"/>
            </w14:solidFill>
          </w14:textFill>
        </w:rPr>
        <w:t>2.为采购项目提供整体设计、规范编制或者项目管理、监理、检测等服务的供应商及其附属机</w:t>
      </w:r>
    </w:p>
    <w:p>
      <w:pPr>
        <w:spacing w:line="480" w:lineRule="exac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构，不得再参加同一采购项目的其他采购活动。</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3.单位负责人为同一人或者存在直接控股、管理关系的不同供应商，不得参加同一合同项下的政府采购活动。</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rPr>
          <w:rFonts w:hint="eastAsia" w:ascii="黑体" w:hAnsi="宋体"/>
          <w:b w:val="0"/>
          <w:color w:val="000000" w:themeColor="text1"/>
          <w:kern w:val="44"/>
          <w:sz w:val="21"/>
          <w:szCs w:val="20"/>
          <w:highlight w:val="none"/>
          <w14:textFill>
            <w14:solidFill>
              <w14:schemeClr w14:val="tx1"/>
            </w14:solidFill>
          </w14:textFill>
        </w:rPr>
      </w:pPr>
      <w:bookmarkStart w:id="484" w:name="_Toc353522417"/>
      <w:bookmarkStart w:id="485" w:name="_Toc369180071"/>
      <w:bookmarkStart w:id="486" w:name="_Toc383439878"/>
      <w:bookmarkStart w:id="487" w:name="_Toc357151200"/>
      <w:r>
        <w:rPr>
          <w:rFonts w:hint="eastAsia" w:ascii="黑体" w:hAnsi="宋体"/>
          <w:b w:val="0"/>
          <w:color w:val="000000" w:themeColor="text1"/>
          <w:kern w:val="44"/>
          <w:sz w:val="21"/>
          <w:szCs w:val="20"/>
          <w:highlight w:val="none"/>
          <w14:textFill>
            <w14:solidFill>
              <w14:schemeClr w14:val="tx1"/>
            </w14:solidFill>
          </w14:textFill>
        </w:rPr>
        <w:br w:type="page"/>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8" w:name="_Toc15913"/>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84"/>
      <w:bookmarkEnd w:id="485"/>
      <w:bookmarkEnd w:id="486"/>
      <w:bookmarkEnd w:id="487"/>
      <w:bookmarkEnd w:id="48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9" w:name="_Toc383439879"/>
      <w:bookmarkStart w:id="490" w:name="_Toc369180072"/>
      <w:bookmarkStart w:id="491" w:name="_Toc357151201"/>
      <w:bookmarkStart w:id="492" w:name="_Toc353522418"/>
      <w:bookmarkStart w:id="493" w:name="_Toc1420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9"/>
      <w:bookmarkEnd w:id="490"/>
      <w:bookmarkEnd w:id="491"/>
      <w:bookmarkEnd w:id="492"/>
      <w:bookmarkEnd w:id="49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5"/>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4" w:name="_Toc353522420"/>
      <w:bookmarkStart w:id="495" w:name="_Toc357151203"/>
      <w:bookmarkStart w:id="496" w:name="_Toc383439881"/>
      <w:bookmarkStart w:id="497" w:name="_Toc369180074"/>
      <w:bookmarkStart w:id="498" w:name="_Toc13992"/>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94"/>
      <w:bookmarkEnd w:id="495"/>
      <w:bookmarkEnd w:id="496"/>
      <w:bookmarkEnd w:id="497"/>
      <w:bookmarkEnd w:id="4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9" w:name="_Toc383439882"/>
      <w:bookmarkStart w:id="500" w:name="_Toc353522421"/>
      <w:bookmarkStart w:id="501" w:name="_Toc20886"/>
      <w:bookmarkStart w:id="502" w:name="_Toc357151204"/>
      <w:bookmarkStart w:id="503" w:name="_Toc369180075"/>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9"/>
      <w:bookmarkEnd w:id="500"/>
      <w:bookmarkEnd w:id="501"/>
      <w:bookmarkEnd w:id="502"/>
      <w:bookmarkEnd w:id="50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8"/>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04" w:name="_Toc351985925"/>
      <w:bookmarkStart w:id="505" w:name="_Toc351986030"/>
      <w:bookmarkStart w:id="506" w:name="_Toc353522423"/>
      <w:bookmarkStart w:id="507" w:name="_Toc351987995"/>
      <w:bookmarkStart w:id="508" w:name="_Toc351988740"/>
      <w:bookmarkStart w:id="509" w:name="_Toc369180077"/>
      <w:bookmarkStart w:id="510" w:name="_Toc351990176"/>
      <w:bookmarkStart w:id="511" w:name="_Toc383439884"/>
      <w:bookmarkStart w:id="512" w:name="_Toc27081"/>
      <w:bookmarkStart w:id="513" w:name="_Toc357151206"/>
      <w:bookmarkStart w:id="514" w:name="_Toc351987799"/>
      <w:bookmarkStart w:id="515" w:name="_Toc329242741"/>
      <w:bookmarkStart w:id="516" w:name="_Toc35198621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504"/>
      <w:bookmarkEnd w:id="505"/>
      <w:bookmarkEnd w:id="506"/>
      <w:bookmarkEnd w:id="507"/>
      <w:bookmarkEnd w:id="508"/>
      <w:bookmarkEnd w:id="509"/>
      <w:bookmarkEnd w:id="510"/>
      <w:bookmarkEnd w:id="511"/>
      <w:bookmarkEnd w:id="512"/>
      <w:bookmarkEnd w:id="513"/>
      <w:bookmarkEnd w:id="514"/>
      <w:bookmarkEnd w:id="515"/>
      <w:bookmarkEnd w:id="51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17" w:name="_Toc4012"/>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17"/>
    </w:p>
    <w:p>
      <w:pPr>
        <w:pStyle w:val="5"/>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8" w:name="_Toc17700"/>
      <w:bookmarkStart w:id="519" w:name="_Toc32373"/>
      <w:bookmarkStart w:id="520" w:name="_Toc5691"/>
      <w:r>
        <w:rPr>
          <w:rFonts w:hint="eastAsia" w:hAnsi="黑体" w:cs="黑体"/>
          <w:color w:val="000000" w:themeColor="text1"/>
          <w:sz w:val="24"/>
          <w:szCs w:val="24"/>
          <w:highlight w:val="none"/>
          <w14:textFill>
            <w14:solidFill>
              <w14:schemeClr w14:val="tx1"/>
            </w14:solidFill>
          </w14:textFill>
        </w:rPr>
        <w:t>（八）残疾人福利性单位声明函</w:t>
      </w:r>
      <w:bookmarkEnd w:id="518"/>
      <w:bookmarkEnd w:id="519"/>
      <w:bookmarkEnd w:id="52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21" w:name="_Toc383439885"/>
      <w:bookmarkStart w:id="522" w:name="_Toc369180078"/>
      <w:bookmarkStart w:id="523" w:name="_Toc357151207"/>
      <w:bookmarkStart w:id="524" w:name="_Toc329242742"/>
      <w:bookmarkStart w:id="525" w:name="_Toc351986031"/>
      <w:bookmarkStart w:id="526" w:name="_Toc351987800"/>
      <w:bookmarkStart w:id="527" w:name="_Toc351986211"/>
      <w:bookmarkStart w:id="528" w:name="_Toc3798"/>
      <w:bookmarkStart w:id="529" w:name="_Toc351987996"/>
      <w:bookmarkStart w:id="530" w:name="_Toc351988741"/>
      <w:bookmarkStart w:id="531" w:name="_Toc351990177"/>
      <w:bookmarkStart w:id="532" w:name="_Toc102451601"/>
      <w:bookmarkStart w:id="533" w:name="_Toc351985926"/>
      <w:bookmarkStart w:id="534" w:name="_Toc353522424"/>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阳江市第一职业技术学校计算机实训室维修配件购置项目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YXCG-20210809</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35" w:name="_Toc357151208"/>
      <w:bookmarkStart w:id="536" w:name="_Toc351986032"/>
      <w:bookmarkStart w:id="537" w:name="_Toc351985927"/>
      <w:bookmarkStart w:id="538" w:name="_Toc351987997"/>
      <w:bookmarkStart w:id="539" w:name="_Toc351987801"/>
      <w:bookmarkStart w:id="540" w:name="_Toc351986212"/>
      <w:bookmarkStart w:id="541" w:name="_Toc353522425"/>
      <w:bookmarkStart w:id="542" w:name="_Toc369180079"/>
      <w:bookmarkStart w:id="543" w:name="_Toc383439886"/>
      <w:bookmarkStart w:id="544" w:name="_Toc351990178"/>
      <w:bookmarkStart w:id="545" w:name="_Toc329242743"/>
      <w:bookmarkStart w:id="546" w:name="_Toc35198874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47" w:name="_Toc24929"/>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35"/>
      <w:bookmarkEnd w:id="536"/>
      <w:bookmarkEnd w:id="537"/>
      <w:bookmarkEnd w:id="538"/>
      <w:bookmarkEnd w:id="539"/>
      <w:bookmarkEnd w:id="540"/>
      <w:bookmarkEnd w:id="541"/>
      <w:bookmarkEnd w:id="542"/>
      <w:bookmarkEnd w:id="543"/>
      <w:bookmarkEnd w:id="544"/>
      <w:bookmarkEnd w:id="545"/>
      <w:bookmarkEnd w:id="546"/>
      <w:bookmarkEnd w:id="54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5"/>
        <w:spacing w:line="360" w:lineRule="auto"/>
        <w:rPr>
          <w:color w:val="000000" w:themeColor="text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48" w:name="_Toc456887278"/>
      <w:bookmarkStart w:id="549" w:name="_Toc20764"/>
      <w:r>
        <w:rPr>
          <w:rFonts w:hint="eastAsia"/>
          <w:color w:val="000000" w:themeColor="text1"/>
          <w:sz w:val="52"/>
          <w:highlight w:val="none"/>
          <w14:textFill>
            <w14:solidFill>
              <w14:schemeClr w14:val="tx1"/>
            </w14:solidFill>
          </w14:textFill>
        </w:rPr>
        <w:t>其他格式</w:t>
      </w:r>
      <w:bookmarkEnd w:id="548"/>
      <w:bookmarkEnd w:id="5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6"/>
        <w:spacing w:afterLines="50" w:line="360" w:lineRule="auto"/>
        <w:jc w:val="center"/>
        <w:rPr>
          <w:color w:val="000000" w:themeColor="text1"/>
          <w:sz w:val="28"/>
          <w:highlight w:val="none"/>
          <w14:textFill>
            <w14:solidFill>
              <w14:schemeClr w14:val="tx1"/>
            </w14:solidFill>
          </w14:textFill>
        </w:rPr>
      </w:pPr>
      <w:bookmarkStart w:id="550" w:name="_Toc13960"/>
      <w:bookmarkStart w:id="551" w:name="_Toc456887279"/>
      <w:r>
        <w:rPr>
          <w:rFonts w:hint="eastAsia"/>
          <w:color w:val="000000" w:themeColor="text1"/>
          <w:sz w:val="28"/>
          <w:highlight w:val="none"/>
          <w14:textFill>
            <w14:solidFill>
              <w14:schemeClr w14:val="tx1"/>
            </w14:solidFill>
          </w14:textFill>
        </w:rPr>
        <w:t>投标保证金退付书</w:t>
      </w:r>
      <w:bookmarkEnd w:id="550"/>
      <w:bookmarkEnd w:id="551"/>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60"/>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阳江市第一职业技术学校计算机实训室维修配件购置项目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r>
              <w:rPr>
                <w:rStyle w:val="60"/>
                <w:rFonts w:hint="eastAsia"/>
                <w:color w:val="000000" w:themeColor="text1"/>
                <w:spacing w:val="10"/>
                <w:sz w:val="21"/>
                <w:szCs w:val="21"/>
                <w:highlight w:val="none"/>
                <w:lang w:val="zh-CN"/>
                <w14:textFill>
                  <w14:solidFill>
                    <w14:schemeClr w14:val="tx1"/>
                  </w14:solidFill>
                </w14:textFill>
              </w:rPr>
              <w:t>YXCG-20210809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开户银行</w:t>
            </w:r>
            <w:r>
              <w:rPr>
                <w:rStyle w:val="60"/>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7"/>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52"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52"/>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284403"/>
    <w:rsid w:val="055E58F6"/>
    <w:rsid w:val="05B34C83"/>
    <w:rsid w:val="076B3D5C"/>
    <w:rsid w:val="077A5EF9"/>
    <w:rsid w:val="08143229"/>
    <w:rsid w:val="081918EA"/>
    <w:rsid w:val="09027F95"/>
    <w:rsid w:val="0B397740"/>
    <w:rsid w:val="0BA927DA"/>
    <w:rsid w:val="0BF25A87"/>
    <w:rsid w:val="0C406A96"/>
    <w:rsid w:val="0C877463"/>
    <w:rsid w:val="0F88246C"/>
    <w:rsid w:val="110A245C"/>
    <w:rsid w:val="118A41AA"/>
    <w:rsid w:val="13600DDE"/>
    <w:rsid w:val="138324CA"/>
    <w:rsid w:val="13E86189"/>
    <w:rsid w:val="16D61027"/>
    <w:rsid w:val="16E12AF3"/>
    <w:rsid w:val="17530521"/>
    <w:rsid w:val="18373585"/>
    <w:rsid w:val="18EF0CA0"/>
    <w:rsid w:val="1A992C60"/>
    <w:rsid w:val="1BB22B60"/>
    <w:rsid w:val="1BB269A2"/>
    <w:rsid w:val="1BD3794B"/>
    <w:rsid w:val="1D230105"/>
    <w:rsid w:val="1D3B49A5"/>
    <w:rsid w:val="1D455941"/>
    <w:rsid w:val="1DC019E5"/>
    <w:rsid w:val="1EE951E4"/>
    <w:rsid w:val="1FD96772"/>
    <w:rsid w:val="20340812"/>
    <w:rsid w:val="20F4357C"/>
    <w:rsid w:val="210F4436"/>
    <w:rsid w:val="224D51C1"/>
    <w:rsid w:val="22CA21AE"/>
    <w:rsid w:val="230C4EC5"/>
    <w:rsid w:val="23781803"/>
    <w:rsid w:val="23AA3836"/>
    <w:rsid w:val="24C30857"/>
    <w:rsid w:val="25FD05B0"/>
    <w:rsid w:val="26A0649A"/>
    <w:rsid w:val="26BC6E33"/>
    <w:rsid w:val="29BE53CE"/>
    <w:rsid w:val="29D75F66"/>
    <w:rsid w:val="2B10784F"/>
    <w:rsid w:val="2BA45E92"/>
    <w:rsid w:val="2C924183"/>
    <w:rsid w:val="2C9F35EF"/>
    <w:rsid w:val="2DD642ED"/>
    <w:rsid w:val="2E462FA4"/>
    <w:rsid w:val="305635E2"/>
    <w:rsid w:val="31C30C43"/>
    <w:rsid w:val="3256670A"/>
    <w:rsid w:val="32843E3B"/>
    <w:rsid w:val="33AE135D"/>
    <w:rsid w:val="33DB144F"/>
    <w:rsid w:val="35312D6F"/>
    <w:rsid w:val="35F816E6"/>
    <w:rsid w:val="36474BC8"/>
    <w:rsid w:val="365C0B35"/>
    <w:rsid w:val="37901216"/>
    <w:rsid w:val="39266F10"/>
    <w:rsid w:val="392E77BC"/>
    <w:rsid w:val="3C602397"/>
    <w:rsid w:val="3C7B7557"/>
    <w:rsid w:val="3CBC1162"/>
    <w:rsid w:val="3CCA201E"/>
    <w:rsid w:val="3D1A2E2A"/>
    <w:rsid w:val="3FE754A7"/>
    <w:rsid w:val="40047DE7"/>
    <w:rsid w:val="4379667D"/>
    <w:rsid w:val="440E443B"/>
    <w:rsid w:val="44497129"/>
    <w:rsid w:val="444C4586"/>
    <w:rsid w:val="448361C5"/>
    <w:rsid w:val="45461CA2"/>
    <w:rsid w:val="458D15F6"/>
    <w:rsid w:val="461404F9"/>
    <w:rsid w:val="46150F1F"/>
    <w:rsid w:val="48600AA2"/>
    <w:rsid w:val="48857C60"/>
    <w:rsid w:val="496E5966"/>
    <w:rsid w:val="4995328C"/>
    <w:rsid w:val="4A847DE6"/>
    <w:rsid w:val="4B383EAC"/>
    <w:rsid w:val="4BF35AA8"/>
    <w:rsid w:val="4DB424B7"/>
    <w:rsid w:val="4E497A3F"/>
    <w:rsid w:val="4E957097"/>
    <w:rsid w:val="509C7D62"/>
    <w:rsid w:val="5112413F"/>
    <w:rsid w:val="52213BD2"/>
    <w:rsid w:val="53127E30"/>
    <w:rsid w:val="53A45006"/>
    <w:rsid w:val="53FE450D"/>
    <w:rsid w:val="5555179D"/>
    <w:rsid w:val="558620D8"/>
    <w:rsid w:val="5860563B"/>
    <w:rsid w:val="590759E3"/>
    <w:rsid w:val="598B7E26"/>
    <w:rsid w:val="5ABC0262"/>
    <w:rsid w:val="5AFB2610"/>
    <w:rsid w:val="5B072342"/>
    <w:rsid w:val="60084309"/>
    <w:rsid w:val="60EA7FA6"/>
    <w:rsid w:val="61906E04"/>
    <w:rsid w:val="6259440E"/>
    <w:rsid w:val="639E1383"/>
    <w:rsid w:val="641B4151"/>
    <w:rsid w:val="659A4B35"/>
    <w:rsid w:val="65DC2F5F"/>
    <w:rsid w:val="65DE655D"/>
    <w:rsid w:val="661E482A"/>
    <w:rsid w:val="67841197"/>
    <w:rsid w:val="69921B96"/>
    <w:rsid w:val="69AE5FCE"/>
    <w:rsid w:val="6A2452D1"/>
    <w:rsid w:val="6A341C5E"/>
    <w:rsid w:val="6A4836F8"/>
    <w:rsid w:val="6ABE6962"/>
    <w:rsid w:val="6ACD1223"/>
    <w:rsid w:val="6B28079E"/>
    <w:rsid w:val="6BA23D3B"/>
    <w:rsid w:val="6C9908B1"/>
    <w:rsid w:val="6D0B0F8B"/>
    <w:rsid w:val="6D485735"/>
    <w:rsid w:val="6DEF3A6B"/>
    <w:rsid w:val="6F8D4EB3"/>
    <w:rsid w:val="6FEB4DE2"/>
    <w:rsid w:val="70174306"/>
    <w:rsid w:val="707D6DB2"/>
    <w:rsid w:val="74AB019D"/>
    <w:rsid w:val="754B2174"/>
    <w:rsid w:val="765569F5"/>
    <w:rsid w:val="77D619BD"/>
    <w:rsid w:val="77ED521F"/>
    <w:rsid w:val="782E672E"/>
    <w:rsid w:val="78B048E8"/>
    <w:rsid w:val="78D76BF3"/>
    <w:rsid w:val="793D16E9"/>
    <w:rsid w:val="7AD522B6"/>
    <w:rsid w:val="7AFF6D97"/>
    <w:rsid w:val="7BCB77E2"/>
    <w:rsid w:val="7C1D10B4"/>
    <w:rsid w:val="7CF3665F"/>
    <w:rsid w:val="7DBA0867"/>
    <w:rsid w:val="7DF53746"/>
    <w:rsid w:val="7E6F0FAF"/>
    <w:rsid w:val="7E822F62"/>
    <w:rsid w:val="7E9E56DE"/>
    <w:rsid w:val="7F721C9D"/>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3"/>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56"/>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line="360" w:lineRule="auto"/>
    </w:pPr>
    <w:rPr>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qFormat/>
    <w:uiPriority w:val="39"/>
    <w:pPr>
      <w:tabs>
        <w:tab w:val="left" w:pos="900"/>
        <w:tab w:val="left" w:pos="1080"/>
      </w:tabs>
      <w:ind w:left="100" w:leftChars="100"/>
    </w:pPr>
    <w:rPr>
      <w:rFonts w:ascii="宋体" w:hAnsi="宋体"/>
      <w:iCs/>
    </w:rPr>
  </w:style>
  <w:style w:type="paragraph" w:styleId="18">
    <w:name w:val="Plain Text"/>
    <w:basedOn w:val="1"/>
    <w:link w:val="55"/>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47"/>
    <w:semiHidden/>
    <w:qFormat/>
    <w:uiPriority w:val="99"/>
    <w:rPr>
      <w:sz w:val="18"/>
      <w:szCs w:val="18"/>
    </w:rPr>
  </w:style>
  <w:style w:type="paragraph" w:styleId="23">
    <w:name w:val="footer"/>
    <w:basedOn w:val="1"/>
    <w:link w:val="54"/>
    <w:qFormat/>
    <w:uiPriority w:val="99"/>
    <w:pPr>
      <w:tabs>
        <w:tab w:val="center" w:pos="4153"/>
        <w:tab w:val="right" w:pos="8306"/>
      </w:tabs>
      <w:snapToGrid w:val="0"/>
      <w:jc w:val="left"/>
    </w:pPr>
    <w:rPr>
      <w:sz w:val="18"/>
      <w:szCs w:val="18"/>
    </w:rPr>
  </w:style>
  <w:style w:type="paragraph" w:styleId="24">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80"/>
      </w:tabs>
      <w:spacing w:line="360" w:lineRule="auto"/>
    </w:pPr>
    <w:rPr>
      <w:rFonts w:ascii="宋体" w:hAnsi="宋体"/>
      <w:b/>
      <w:sz w:val="22"/>
      <w:szCs w:val="21"/>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tabs>
        <w:tab w:val="left" w:pos="7740"/>
      </w:tabs>
      <w:jc w:val="center"/>
    </w:pPr>
    <w:rPr>
      <w:rFonts w:ascii="仿宋" w:hAnsi="仿宋" w:eastAsia="仿宋"/>
      <w:b/>
      <w:sz w:val="28"/>
      <w:szCs w:val="28"/>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2"/>
    <w:next w:val="12"/>
    <w:semiHidden/>
    <w:qFormat/>
    <w:uiPriority w:val="0"/>
    <w:rPr>
      <w:b/>
      <w:bCs/>
    </w:rPr>
  </w:style>
  <w:style w:type="paragraph" w:styleId="36">
    <w:name w:val="Body Text First Indent"/>
    <w:basedOn w:val="14"/>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2"/>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6"/>
    <w:qFormat/>
    <w:uiPriority w:val="0"/>
    <w:rPr>
      <w:rFonts w:eastAsia="宋体"/>
      <w:b/>
      <w:bCs/>
      <w:kern w:val="2"/>
      <w:sz w:val="32"/>
      <w:szCs w:val="32"/>
      <w:lang w:val="en-US" w:eastAsia="zh-CN" w:bidi="ar-SA"/>
    </w:rPr>
  </w:style>
  <w:style w:type="character" w:customStyle="1" w:styleId="54">
    <w:name w:val="页脚 Char"/>
    <w:link w:val="23"/>
    <w:qFormat/>
    <w:uiPriority w:val="99"/>
    <w:rPr>
      <w:rFonts w:eastAsia="宋体"/>
      <w:kern w:val="2"/>
      <w:sz w:val="18"/>
      <w:szCs w:val="18"/>
      <w:lang w:val="en-US" w:eastAsia="zh-CN" w:bidi="ar-SA"/>
    </w:rPr>
  </w:style>
  <w:style w:type="character" w:customStyle="1" w:styleId="55">
    <w:name w:val="纯文本 Char"/>
    <w:link w:val="18"/>
    <w:qFormat/>
    <w:uiPriority w:val="0"/>
    <w:rPr>
      <w:rFonts w:ascii="宋体" w:hAnsi="Courier New" w:eastAsia="宋体" w:cs="Courier New"/>
      <w:kern w:val="2"/>
      <w:sz w:val="21"/>
      <w:szCs w:val="21"/>
      <w:lang w:val="en-US" w:eastAsia="zh-CN" w:bidi="ar-SA"/>
    </w:rPr>
  </w:style>
  <w:style w:type="character" w:customStyle="1" w:styleId="56">
    <w:name w:val="正文缩进 Char"/>
    <w:link w:val="5"/>
    <w:qFormat/>
    <w:uiPriority w:val="0"/>
    <w:rPr>
      <w:rFonts w:eastAsia="宋体"/>
      <w:kern w:val="2"/>
      <w:sz w:val="21"/>
      <w:lang w:val="en-US" w:eastAsia="zh-CN" w:bidi="ar-SA"/>
    </w:rPr>
  </w:style>
  <w:style w:type="character" w:customStyle="1" w:styleId="57">
    <w:name w:val="页眉 Char"/>
    <w:link w:val="24"/>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4"/>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6</TotalTime>
  <ScaleCrop>false</ScaleCrop>
  <LinksUpToDate>false</LinksUpToDate>
  <CharactersWithSpaces>26918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业信</cp:lastModifiedBy>
  <cp:lastPrinted>2016-01-08T02:49:00Z</cp:lastPrinted>
  <dcterms:modified xsi:type="dcterms:W3CDTF">2021-08-20T09:54:31Z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F4C4D0FADF0B4FC1A23F7296194E70F8</vt:lpwstr>
  </property>
</Properties>
</file>