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9592B">
      <w:pPr>
        <w:pStyle w:val="8"/>
        <w:widowControl/>
        <w:adjustRightInd w:val="0"/>
        <w:snapToGrid w:val="0"/>
        <w:spacing w:line="360" w:lineRule="auto"/>
        <w:jc w:val="left"/>
        <w:rPr>
          <w:rFonts w:ascii="黑体" w:eastAsia="黑体"/>
          <w:bCs/>
          <w:color w:val="000000" w:themeColor="text1"/>
          <w:sz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sz w:val="32"/>
          <w:lang w:eastAsia="zh-CN"/>
        </w:rPr>
        <w:drawing>
          <wp:inline distT="0" distB="0" distL="114300" distR="114300">
            <wp:extent cx="2265680" cy="400685"/>
            <wp:effectExtent l="0" t="0" r="1270" b="18415"/>
            <wp:docPr id="5" name="图片 5" descr="9ab4214d2ec0bcba5c242ec32d422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ab4214d2ec0bcba5c242ec32d4224a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65680" cy="40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D7DF9">
      <w:pPr>
        <w:pStyle w:val="8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140B4A04">
      <w:pPr>
        <w:pStyle w:val="8"/>
        <w:widowControl/>
        <w:adjustRightInd w:val="0"/>
        <w:snapToGrid w:val="0"/>
        <w:spacing w:line="360" w:lineRule="auto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28D95FC9">
      <w:pPr>
        <w:pStyle w:val="8"/>
        <w:widowControl/>
        <w:adjustRightInd w:val="0"/>
        <w:snapToGrid w:val="0"/>
        <w:spacing w:line="360" w:lineRule="auto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11AEAF1B">
      <w:pPr>
        <w:pStyle w:val="8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z w:val="52"/>
          <w:szCs w:val="5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市场</w:t>
      </w:r>
      <w:r>
        <w:rPr>
          <w:rFonts w:hint="eastAsia"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  <w:t>询价采购</w:t>
      </w:r>
    </w:p>
    <w:p w14:paraId="5073A8A6">
      <w:pPr>
        <w:pStyle w:val="8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72"/>
          <w:szCs w:val="72"/>
          <w:highlight w:val="none"/>
          <w14:textFill>
            <w14:solidFill>
              <w14:schemeClr w14:val="tx1"/>
            </w14:solidFill>
          </w14:textFill>
        </w:rPr>
      </w:pPr>
    </w:p>
    <w:p w14:paraId="4AE91773">
      <w:pPr>
        <w:pStyle w:val="8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Cs/>
          <w:color w:val="000000" w:themeColor="text1"/>
          <w:sz w:val="72"/>
          <w:highlight w:val="none"/>
          <w14:textFill>
            <w14:solidFill>
              <w14:schemeClr w14:val="tx1"/>
            </w14:solidFill>
          </w14:textFill>
        </w:rPr>
        <w:t>询  价  文  件</w:t>
      </w:r>
    </w:p>
    <w:p w14:paraId="5285055D">
      <w:pPr>
        <w:pStyle w:val="8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0F87C74A">
      <w:pPr>
        <w:pStyle w:val="8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6EFDF878">
      <w:pPr>
        <w:pStyle w:val="8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573D66C7">
      <w:pPr>
        <w:pStyle w:val="8"/>
        <w:widowControl/>
        <w:adjustRightInd w:val="0"/>
        <w:snapToGrid w:val="0"/>
        <w:spacing w:line="24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p w14:paraId="0E36B459">
      <w:pPr>
        <w:pStyle w:val="8"/>
        <w:widowControl/>
        <w:adjustRightInd w:val="0"/>
        <w:snapToGrid w:val="0"/>
        <w:spacing w:line="360" w:lineRule="auto"/>
        <w:jc w:val="center"/>
        <w:rPr>
          <w:rFonts w:ascii="黑体" w:eastAsia="黑体"/>
          <w:bCs/>
          <w:color w:val="000000" w:themeColor="text1"/>
          <w:sz w:val="52"/>
          <w:szCs w:val="52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81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4"/>
        <w:gridCol w:w="5958"/>
      </w:tblGrid>
      <w:tr w14:paraId="17234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48AF21A9">
            <w:pPr>
              <w:pStyle w:val="8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284" w:type="dxa"/>
          </w:tcPr>
          <w:p w14:paraId="370D0699">
            <w:pPr>
              <w:pStyle w:val="8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</w:tc>
        <w:tc>
          <w:tcPr>
            <w:tcW w:w="5958" w:type="dxa"/>
            <w:vAlign w:val="center"/>
          </w:tcPr>
          <w:p w14:paraId="0FA18D73">
            <w:pPr>
              <w:pStyle w:val="8"/>
              <w:widowControl/>
              <w:adjustRightInd w:val="0"/>
              <w:snapToGrid w:val="0"/>
              <w:spacing w:line="360" w:lineRule="auto"/>
              <w:jc w:val="left"/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YX-20260522-02</w:t>
            </w:r>
          </w:p>
        </w:tc>
      </w:tr>
      <w:tr w14:paraId="145874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</w:tcPr>
          <w:p w14:paraId="6BA19C63">
            <w:pPr>
              <w:pStyle w:val="8"/>
              <w:widowControl/>
              <w:adjustRightInd w:val="0"/>
              <w:snapToGrid w:val="0"/>
              <w:spacing w:line="360" w:lineRule="auto"/>
              <w:jc w:val="center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项 目 名 称</w:t>
            </w:r>
          </w:p>
        </w:tc>
        <w:tc>
          <w:tcPr>
            <w:tcW w:w="284" w:type="dxa"/>
          </w:tcPr>
          <w:p w14:paraId="31FF51C6">
            <w:pPr>
              <w:pStyle w:val="8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958" w:type="dxa"/>
            <w:vAlign w:val="center"/>
          </w:tcPr>
          <w:p w14:paraId="5CAA1552">
            <w:pPr>
              <w:pStyle w:val="8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阳西县实验小学IP数字广播系统设备采购项目</w:t>
            </w:r>
          </w:p>
        </w:tc>
      </w:tr>
      <w:tr w14:paraId="412E0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951" w:type="dxa"/>
            <w:vAlign w:val="center"/>
          </w:tcPr>
          <w:p w14:paraId="3159B491">
            <w:pPr>
              <w:pStyle w:val="8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采购人</w:t>
            </w:r>
          </w:p>
        </w:tc>
        <w:tc>
          <w:tcPr>
            <w:tcW w:w="284" w:type="dxa"/>
          </w:tcPr>
          <w:p w14:paraId="295E51A4">
            <w:pPr>
              <w:pStyle w:val="8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958" w:type="dxa"/>
            <w:vAlign w:val="center"/>
          </w:tcPr>
          <w:p w14:paraId="5DE1B0F9">
            <w:pPr>
              <w:pStyle w:val="8"/>
              <w:widowControl/>
              <w:adjustRightInd w:val="0"/>
              <w:snapToGrid w:val="0"/>
              <w:spacing w:line="360" w:lineRule="auto"/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eastAsia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阳西县实验小学</w:t>
            </w:r>
          </w:p>
        </w:tc>
      </w:tr>
      <w:tr w14:paraId="5D8FA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1951" w:type="dxa"/>
            <w:vAlign w:val="center"/>
          </w:tcPr>
          <w:p w14:paraId="37FE4B08">
            <w:pPr>
              <w:pStyle w:val="8"/>
              <w:widowControl/>
              <w:adjustRightInd w:val="0"/>
              <w:snapToGrid w:val="0"/>
              <w:spacing w:line="360" w:lineRule="auto"/>
              <w:jc w:val="distribute"/>
              <w:rPr>
                <w:rFonts w:hAnsi="宋体"/>
                <w:b/>
                <w:bCs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采购代理机构</w:t>
            </w:r>
          </w:p>
        </w:tc>
        <w:tc>
          <w:tcPr>
            <w:tcW w:w="284" w:type="dxa"/>
          </w:tcPr>
          <w:p w14:paraId="741F5E04">
            <w:pPr>
              <w:pStyle w:val="8"/>
              <w:widowControl/>
              <w:adjustRightInd w:val="0"/>
              <w:snapToGrid w:val="0"/>
              <w:spacing w:line="360" w:lineRule="auto"/>
              <w:jc w:val="left"/>
              <w:rPr>
                <w:rFonts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  <w:tc>
          <w:tcPr>
            <w:tcW w:w="5958" w:type="dxa"/>
            <w:vAlign w:val="center"/>
          </w:tcPr>
          <w:p w14:paraId="29644ABF">
            <w:pPr>
              <w:pStyle w:val="8"/>
              <w:widowControl/>
              <w:adjustRightInd w:val="0"/>
              <w:snapToGrid w:val="0"/>
              <w:spacing w:line="360" w:lineRule="auto"/>
              <w:rPr>
                <w:rFonts w:hint="eastAsia" w:hAnsi="宋体" w:eastAsiaTheme="minorEastAsia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b/>
                <w:bCs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广东业信招标有限公司</w:t>
            </w:r>
          </w:p>
        </w:tc>
      </w:tr>
    </w:tbl>
    <w:p w14:paraId="5087DBDA">
      <w:pPr>
        <w:pStyle w:val="8"/>
        <w:widowControl/>
        <w:adjustRightInd w:val="0"/>
        <w:snapToGrid w:val="0"/>
        <w:spacing w:line="360" w:lineRule="auto"/>
        <w:ind w:firstLine="3480" w:firstLineChars="1450"/>
        <w:rPr>
          <w:rFonts w:hint="eastAsia" w:ascii="黑体" w:eastAsia="黑体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p w14:paraId="1CA4FEEB">
      <w:pPr>
        <w:pStyle w:val="8"/>
        <w:widowControl/>
        <w:adjustRightInd w:val="0"/>
        <w:snapToGrid w:val="0"/>
        <w:spacing w:line="360" w:lineRule="auto"/>
        <w:ind w:firstLine="4350" w:firstLineChars="1450"/>
        <w:rPr>
          <w:rFonts w:ascii="黑体" w:eastAsia="黑体"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7" w:h="16840"/>
          <w:pgMar w:top="1418" w:right="1474" w:bottom="1418" w:left="1474" w:header="851" w:footer="851" w:gutter="0"/>
          <w:pgNumType w:fmt="decimal"/>
          <w:cols w:space="720" w:num="1"/>
          <w:titlePg/>
          <w:docGrid w:linePitch="380" w:charSpace="-5735"/>
        </w:sectPr>
      </w:pPr>
    </w:p>
    <w:p w14:paraId="1A98324C">
      <w:pPr>
        <w:pStyle w:val="22"/>
        <w:jc w:val="center"/>
        <w:outlineLvl w:val="1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b/>
          <w:color w:val="000000" w:themeColor="text1"/>
          <w:sz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b/>
          <w:color w:val="000000" w:themeColor="text1"/>
          <w:sz w:val="36"/>
          <w:highlight w:val="none"/>
          <w14:textFill>
            <w14:solidFill>
              <w14:schemeClr w14:val="tx1"/>
            </w14:solidFill>
          </w14:textFill>
        </w:rPr>
        <w:t>章 采购需求</w:t>
      </w:r>
    </w:p>
    <w:p w14:paraId="55EA8D88">
      <w:pPr>
        <w:jc w:val="center"/>
        <w:rPr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13E7B95A"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A 商务要求</w:t>
      </w:r>
    </w:p>
    <w:p w14:paraId="0A738920">
      <w:pPr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61EF4CF">
      <w:pPr>
        <w:spacing w:line="360" w:lineRule="auto"/>
        <w:jc w:val="left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资格要求：</w:t>
      </w:r>
    </w:p>
    <w:p w14:paraId="420BDE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应具备《中华人民共和国政府采购法》第二十二条规定的条件：</w:t>
      </w:r>
    </w:p>
    <w:p w14:paraId="48CC89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1）具有独立承担民事责任的能力：在中华人民共和国境内注册的法人或其他组织或自然人， 投标（响应）时提交有效的营业执照（或事业法人登记证或身份证等相关证明） 副本复印件。分支机构投标的，须提供总公司和分公司营业执照副本复印件，总公司出具给分支机构的授权书。</w:t>
      </w:r>
    </w:p>
    <w:p w14:paraId="1CF697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2）具有良好的商业信誉和健全的财务会计制度：提供《资格文件声明函》。</w:t>
      </w:r>
    </w:p>
    <w:p w14:paraId="2ABEF8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3）具有履行合同所必需的设备和专业技术能力：提供《资格文件声明函》。</w:t>
      </w:r>
    </w:p>
    <w:p w14:paraId="7AA14C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4）有依法缴纳税收和社会保障资金的良好记录：提供《资格文件声明函》。</w:t>
      </w:r>
    </w:p>
    <w:p w14:paraId="1500C7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20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5）参加政府采购活动前三年内，在经营活动中没有重大违法记录：提供《资格文件声明函》。</w:t>
      </w:r>
    </w:p>
    <w:p w14:paraId="5977CE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本项目不接受联合体投标。</w:t>
      </w:r>
    </w:p>
    <w:p w14:paraId="1C28DAC9">
      <w:pPr>
        <w:tabs>
          <w:tab w:val="left" w:pos="1888"/>
        </w:tabs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报价上限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人民币：19686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2.00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7B6EC6D8">
      <w:pPr>
        <w:tabs>
          <w:tab w:val="left" w:pos="1888"/>
        </w:tabs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报价包括：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报价包括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运至合同指定地点的设备费、运输费、卸装就位费、保险费、集成安装调试费和验收、培训以及维保等一切费用，采购人不再支付任何费用。 </w:t>
      </w:r>
    </w:p>
    <w:p w14:paraId="553C1DF0">
      <w:pPr>
        <w:tabs>
          <w:tab w:val="left" w:pos="1888"/>
        </w:tabs>
        <w:spacing w:line="360" w:lineRule="auto"/>
        <w:jc w:val="left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、合同签订要求：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采购合同由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凭《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通知书》与采购人双方签订，签订时间为《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通知书》发出之日起20个日历日内。</w:t>
      </w:r>
    </w:p>
    <w:p w14:paraId="3BF4A8C1">
      <w:pPr>
        <w:tabs>
          <w:tab w:val="left" w:pos="1888"/>
        </w:tabs>
        <w:spacing w:line="360" w:lineRule="auto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完工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期：：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合同签订生效后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个日历天内完成（包括项目安装、调试、试运行、验收合格并交付使用）。</w:t>
      </w:r>
    </w:p>
    <w:p w14:paraId="1AC0129A">
      <w:pPr>
        <w:spacing w:line="360" w:lineRule="auto"/>
        <w:jc w:val="left"/>
        <w:rPr>
          <w:rFonts w:hint="eastAsia" w:ascii="宋体" w:hAnsi="宋体" w:eastAsia="宋体" w:cs="宋体"/>
          <w:b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完工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采购人指定地点</w:t>
      </w:r>
      <w:r>
        <w:rPr>
          <w:rFonts w:hint="eastAsia" w:ascii="宋体" w:hAnsi="宋体" w:eastAsia="宋体" w:cs="宋体"/>
          <w:bCs/>
          <w:color w:val="000000" w:themeColor="text1"/>
          <w:sz w:val="21"/>
          <w:szCs w:val="21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613C17D8"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、付款方式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经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供应商调试、试运行、培训及采购人验收合格后10个工作日内支付合同总额的 100%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 xml:space="preserve"> </w:t>
      </w:r>
    </w:p>
    <w:p w14:paraId="767B7E2B">
      <w:pPr>
        <w:spacing w:line="360" w:lineRule="auto"/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七、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质量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期：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工程质量保修期为1年，质量保修期从工程竣工验收合格之日算起；在工程保修期内，成交人应当根据有关法律以及合同规定，在约定的保修范围、保修期限内承担保修责任。保修的费用由造成质量缺陷的责任方承担。</w:t>
      </w:r>
    </w:p>
    <w:p w14:paraId="7BCD6BB6">
      <w:pPr>
        <w:spacing w:line="360" w:lineRule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八、售后服务要求：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自项目验收合格后开始计算，分别按以下执行，若国家/生产厂家对本项目所涉及货物的质量保证期的规定高于本项目要求，则应按国家/生产厂家的规定执行。本项目设备质保期一年。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供应商须提供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年免费的 7×24小时热线电话技术或网上技术支持。质保期以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供应商和采购人共同验收合格之日起算。项目售后服务有效期内服务免费，期间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供应商应及时解决设备出现的所有软、 硬件故障，在接到采购人的维修通知后（含书面和口头通知），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成交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供应商须在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小时内响应，若需要上门维修，要求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小时内派专业维修技术人员到达采购人设备使用现场维修。 </w:t>
      </w:r>
    </w:p>
    <w:p w14:paraId="4C1D2567">
      <w:pPr>
        <w:tabs>
          <w:tab w:val="left" w:pos="1888"/>
        </w:tabs>
        <w:spacing w:line="440" w:lineRule="exact"/>
        <w:ind w:left="480"/>
        <w:jc w:val="center"/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B技术要求</w:t>
      </w:r>
    </w:p>
    <w:p w14:paraId="25A2CAAA">
      <w:pPr>
        <w:tabs>
          <w:tab w:val="left" w:pos="1888"/>
        </w:tabs>
        <w:spacing w:line="440" w:lineRule="exact"/>
        <w:ind w:left="480"/>
        <w:jc w:val="center"/>
        <w:rPr>
          <w:rFonts w:ascii="宋体" w:hAnsi="宋体" w:cs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8D94E9A">
      <w:pPr>
        <w:numPr>
          <w:ilvl w:val="0"/>
          <w:numId w:val="4"/>
        </w:numPr>
        <w:rPr>
          <w:rFonts w:hint="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采购清单</w:t>
      </w:r>
    </w:p>
    <w:tbl>
      <w:tblPr>
        <w:tblStyle w:val="13"/>
        <w:tblW w:w="92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164"/>
        <w:gridCol w:w="4068"/>
        <w:gridCol w:w="749"/>
        <w:gridCol w:w="883"/>
        <w:gridCol w:w="1684"/>
      </w:tblGrid>
      <w:tr w14:paraId="3DA6A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vAlign w:val="top"/>
          </w:tcPr>
          <w:p w14:paraId="2B260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4" w:type="dxa"/>
            <w:shd w:val="clear" w:color="auto" w:fill="FFFFFF" w:themeFill="background1"/>
            <w:vAlign w:val="top"/>
          </w:tcPr>
          <w:p w14:paraId="7F3A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0E7DD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84" w:rightChars="-40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招标参数</w:t>
            </w:r>
          </w:p>
        </w:tc>
        <w:tc>
          <w:tcPr>
            <w:tcW w:w="749" w:type="dxa"/>
            <w:shd w:val="clear" w:color="auto" w:fill="FFFFFF" w:themeFill="background1"/>
            <w:vAlign w:val="center"/>
          </w:tcPr>
          <w:p w14:paraId="4AF5F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883" w:type="dxa"/>
            <w:shd w:val="clear" w:color="auto" w:fill="FFFFFF" w:themeFill="background1"/>
            <w:vAlign w:val="center"/>
          </w:tcPr>
          <w:p w14:paraId="0D702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38E40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 w14:paraId="21A0B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18" w:type="dxa"/>
            <w:gridSpan w:val="6"/>
            <w:shd w:val="clear" w:color="auto" w:fill="FFFFFF" w:themeFill="background1"/>
            <w:vAlign w:val="top"/>
          </w:tcPr>
          <w:p w14:paraId="11DFC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一、主控设备</w:t>
            </w:r>
          </w:p>
        </w:tc>
      </w:tr>
      <w:tr w14:paraId="6A7AA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18" w:type="dxa"/>
            <w:gridSpan w:val="6"/>
            <w:shd w:val="clear" w:color="auto" w:fill="FFFFFF" w:themeFill="background1"/>
            <w:vAlign w:val="top"/>
          </w:tcPr>
          <w:p w14:paraId="75E1C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服务器设备</w:t>
            </w:r>
          </w:p>
        </w:tc>
      </w:tr>
      <w:tr w14:paraId="306D8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4F754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4AA06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网络广播主机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12B2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产品特点：</w:t>
            </w:r>
          </w:p>
          <w:p w14:paraId="5D19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1.专业机架式工控机箱体设计，采用钢结构，有较高防磁.防尘.防冲击能力；</w:t>
            </w:r>
          </w:p>
          <w:p w14:paraId="2AD4B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2.≥17.3英寸工业级加固触摸屏，简单易用的触摸屏操控；</w:t>
            </w:r>
          </w:p>
          <w:p w14:paraId="58C1B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3.内置大容量硬盘，具有抗震动.抗摔.读写速度快.功耗低等特点；</w:t>
            </w:r>
          </w:p>
          <w:p w14:paraId="246DD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4.工业级专用主板设计，处理速度更快，运作性能更强，适用于长时间运行；</w:t>
            </w:r>
          </w:p>
          <w:p w14:paraId="07A3D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5.安装广播系统服务器软件后，构成 IP 广播系统的管理控制中心，对广播系统各路音源信号控制，广播区域分配，终端信息的配置；</w:t>
            </w:r>
          </w:p>
          <w:p w14:paraId="6F3A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6.可根据服务软件形成的电子地图，查看各路广播终端实时情况，尽在掌控；</w:t>
            </w:r>
          </w:p>
          <w:p w14:paraId="26ADC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7.≥1路RJ45网络接口，有以太网口的地方即可接入，支持跨网段和跨路由；</w:t>
            </w:r>
          </w:p>
          <w:p w14:paraId="1DEB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8.内置8路交换机功能 内置WIFI模块功能 暗藏式物理键盘、触摸板 6个USB接口（前面板带2个USB接口，后面板带4个USB接口） 2个9针串口，1个VGA接口可外接显示设备；</w:t>
            </w:r>
          </w:p>
          <w:p w14:paraId="45B10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9.可根据服务软件形成的电子地图，查看各路广播终端实时情况，尽在掌控；</w:t>
            </w:r>
          </w:p>
          <w:p w14:paraId="0A2F6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10.标准配置：17.3英寸工业级加固触摸屏；主板：工业主板 ，支持24小时不间断运行；处理器：Intel I7 四核八线程；显卡：集成Intel® HD；内存：8G DDR4；</w:t>
            </w:r>
          </w:p>
          <w:p w14:paraId="10B92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硬盘：256G  SSD固态硬盘，mSATA接口，工业电源；扩展：1*miniPCIE,可选配WIFI/4G/蓝牙；串口：2*COM口；前面板接口：2*USB2.0，1*开关电源按键，1*360度系统音量调节编码器；后接口：4*USB,1*HDMI,1*VGA,1*千兆网口,1*COM,1*3.5mm LINE OUT,1*3.5mm MIC IN，1*地线接口（GND），1*220V电源输入接口；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1E8734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14536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C9AF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作为IP广播软件的载体，具有极高的稳定性、安全性、稳定的网络高速连接</w:t>
            </w:r>
          </w:p>
        </w:tc>
      </w:tr>
      <w:tr w14:paraId="7BAD7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75E02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78F53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服务器软件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18668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产品用途：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1.系统数据交换、运行及功能控制综合管理平台；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2.标准TCP/IP网络协议，安装在系统服务器上，是整个广播系统的管理、控制中心；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产品特点：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1.一键安装：一键式安装，向导式配置，自动添加终端，减少安装和施工的复杂度；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2.软件模块化：包含有广播服务器软件、用户工作站软件、服务器备份软件、IP消防报警软件（可与消防报警联动），IP无线遥控软件等软件；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3.报警联动：结合网络报警主机接收报警信号，在服务器软件上预先设置报警模式，即可进行报警联动功能，具有最高优先功能。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4.紧急备份广播：在网络不通或其他故障情况下，可以采用备份定压广播直接对广播点进行广播。备份广播与IP广播的切换是自动完成的。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5.站点无限，扩容简便：基于IP数据网络每个终端都有独立的IP地址，只需将分控电脑或网络终端接入IP数据网络，就成功扩容了新的站点。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6.分区广播：可以对任意单点、组群、分区或全区广播。系统可以在同一时间设定任意多个组播放制定的音频节目，或对任意指定的区域进行广播讲话。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7.自动播放：可设置个性化的节目任务，自动按照编排好的任务时间表播放。终端在播放开始前自动打开电源，播放结束后自动关闭。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8.远程讲话：无需到广播中心，通过分控电脑或分控话筒便可以实现广播的远程控制,远程对全区、分区、分组实时喊话。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9.实时采播：通过服务器内置声卡将网上电台、FM调谐器、录音机卡座、CD播放器、MP3播放器、麦克风等节目实时采播到服务器，并可按指令同时转播到指定的广播终端。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10.定时播放：每个广播终端可以单独接收服务器的个性化定时播放节目，也可以通过电脑在网上远程设置或者在终端直接按键操作。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11.寻呼对讲：终端可以对其他单个或多个终端实现呼叫，终端与终端之间可以双向对讲。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12.实时录音：系统提供终端对讲录音功能，实时保存录音文件。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13.状态监控：系统可对所有终端运行状进行实时监控，具有离线、空闲、播放等状态显示功能；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14.服务看门狗：当被监控的系统服务意外停止运行时，看门狗将自动重新启动该服务的功能。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15.广播监听：在广播管理中心或者分控平台，可以实时监听到所有的广播节目任务,也可对终端进行环境监听。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16.本地扩音及备份广播：广播点内IP广播、本地扩音、备份定压广播三合一共用音箱，实现广播点音源的智能切换。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17.无线远程控制：可通过远程无线遥控器广播节目或任务的播放，支持远程音量调节、播放、选曲功能。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18.电话接入控制：可以通过拨打电话来控制广播讲话，便于管理者随时发布紧急广播通知。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19.短信语音广播：可通过手机编辑短信息，系统自动将接收到的文字信息转换为语音进行广播。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20.系统服务：支持系统内广播终端的运行，支持广播终端参数配置，负责计划任务处理、支持终端管理和权限管理等功能。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21.节目个性化：不同终端所播出的不同节目内容不受限制，每个终端在同一时刻可播放个性化的内容。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22.支持文件播放：用户可播放预先录制好的MP3音频文件，也可支持文本文件播放。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23.支持高音质文件：音质达到CD级(音频文件位速为128kbps)并能播放高音质发烧级别的音频文件（音频文件位速320kbps）；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24.呼叫转移：支持IP网络话筒呼叫转移功能。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25.管理节目资源：为所有终端提供定时播放和实时点播媒体服务，响应各终端的节目播放请求，为各音频工作站提供数据接口服务。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26.WIFI点播：支持手机WIFI节目点播、查看状态，支持对任意终端实时讲话。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27.终端个性定义：自定义终端名称、不限量分组、不限量定时任务、不限量音频采集播放、定时播放、一键呼叫与播放。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28.离线播放：可编辑定时离线播放任务，广播终端定时自动离线播出。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29.加密狗管理：软件采用USB加密狗管理，防止外人随意使用；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30.无人值守：系统全天无人值守工作，支持断电数据保护，支持自动发现已绑定终端，支持上下线提醒。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31.系统自运行：服务器开机系统即可自动运行，系统具有免登陆、注销的自启动功能，定时任务等功能后台自动运行。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32.终端扩容简便：基于IP数据网络每个终端都有独立的IP地址，系统支持300个终端接入，可扩展至1000个终端。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33.兼容多系统：支持Window2003、WinXP、windows server 2008、Win7等系统平台，内置多个系统服务。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34.网络兼容：系统支持路由器、交换机、网桥网关、Modem、Internet、2G、3G、4G、组播、单播等任意网络结构。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自主产权，国家版权局核准的《计算机软件著作权登记证书》；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12604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62F4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580B5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00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1360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30297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IP软件加密狗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3FEA0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产品特点：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1.IP网络广播控制软件加密设备，软件使用加密管理，控制系统终端运行数量及使用期限，配套IP网络广播系统使用。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2.移动注册设备，插入加密狗后，不再需要序列号注册。解决了更换电脑后，需要重新注册软件的问题。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3A07E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01AAB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01D3B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96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667F8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49E56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分控软件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44A55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功能特点：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1.利用IP网络（局域网、广域网）远程登录到服务器，实现远程管理及音频实时采播；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2.支持在同网段的局域网内、跨网关的局域网内或Internet网上运作；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3.提供系统管理、用户管理、终端管理、节目管理、任务管理等管理功能，权限由主服务器授权；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4.系统主服务器主要提供给系统管理员使用，同时也是语音课件资源库的存放点；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5.帐号密码登录，提高操作安全性；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6.节目定时播放，编制多套任务，将终端进行分组，实现分区广播；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7.终端运行状态查询，可对终端音量进行可调节；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8.实时采播，可播放本地音频文件或对外部音频设备进行音频采集；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57348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78052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711056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3C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44E35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7B947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触摸屏式网络话筒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6AF0F2C6">
            <w:pPr>
              <w:keepNext w:val="0"/>
              <w:keepLines w:val="0"/>
              <w:pageBreakBefore w:val="0"/>
              <w:widowControl/>
              <w:numPr>
                <w:ilvl w:val="0"/>
                <w:numId w:val="5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采用桌面式话筒设计，铝合金氧化面板，全金属底壳；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2.采用7英寸真彩电容式触摸显示屏，屏幕分辨率≥800*480；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3.采用ARM Cortex-A7双核1.2GHz国产化MCU芯片；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4.采用Linux系统，具有良好的稳定性、安全性和可移植性；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5.支持通过浏览器登录话筒IP地址修改网络参数、音频参数、配置参数；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6.支持通过浏览器登录话筒地址更新话筒程序版本；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7.支持通过触摸呼叫广播；支持呼叫单个终端和多个终端、呼叫分区及多个分区、呼叫全区广播；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8.可设置话筒是否启用脱机模式，启用脱机模式下，可通过服务软件将终端信息和定时任务下载到本地，支持脱离服务器广播喊话、双向语音对讲、播放下载好的定时任务；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9.可选配通过红色紧急按钮一键对授权终端发起全区广播；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10.支持通过选择对讲终端快速发起语音双向对讲，内置3W喇叭，实现双向语音通话，支持自动接听和手动接听切换；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11.支持话筒同步服务软件终端及分区信息，支持通过话筒广播呼叫功能，广播延时低于100毫秒，支持线路输入采集及U盘广播；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12.支持用户权限配置，可让话筒只显示权限内的终端及分区；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13.支持4个可自定义名称广播快捷键，长按快捷键可以快速发起预设的广播任务；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14.支持操作话筒密码验证功能，可设置6位数锁屏密码；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15.支持广播提示音开启和关闭选择；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16.支持自定义寻呼话筒是否接收广播，可以手动开启和关闭；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17.一路报警触发短路输出，级联外扩警示设备或控制门禁；一路短路输入，可以用作触发预置语音提示（或报警），亦可用于控制门禁联动输入短路信号；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18.内置免提通话功能，支持自定义接听方式，支持耳麦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FD967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19.标配1个10/100M RJ45网络通信接口，支持局域网和互联网接入；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20.支持≥1路3.5mm音频线路输入，支持采集播放功能；具有≥1路3.5mm音频线路输出，可外接功率放大器；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21.具有≥1路短路输出接口、≥1路短路输入接口；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22.输入电源：DC12V/1.5A；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23.音频编码格式：WAV；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24.网络通讯协议：TCP/IP、UDP、ARP、ICMP、IGMP；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25.尺寸（长*宽*高）：270*150*60mm（高度含脚垫），咪杆长度：310mm。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5BAF1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3D2E5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77C1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校长室、书记室、广播站，任何区域的整个区域进行指向、分区和广播宣传，广播喊话或者紧急广播，同时可以请求服务器上的音乐、U盘播放音乐</w:t>
            </w:r>
          </w:p>
        </w:tc>
      </w:tr>
      <w:tr w14:paraId="40AFB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549A5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509EC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钟声提示主话筒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3806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产品特点：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1.具有独特的前奏音提示功能及灯环指示，配套高保真线路.驻极体音头；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2.一键软开关，带红色显示光圈；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3.带话筒.钟声音量调节旋钮；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4.配套10米音频线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5.专为广播.会议.演讲.录音等场合使用设计制造，具有多功能.外观新颖.品质极高等特点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1.阻抗：200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2.灵敏度：-45dB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3.频率响应：40-16KHz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4.尺寸：420×190×130mm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5.重量：1.5Kg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0249C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457C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3DF4B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任何区域的整个区域进行指向、分区和广播宣传，广播喊话或者紧急广播</w:t>
            </w:r>
          </w:p>
        </w:tc>
      </w:tr>
      <w:tr w14:paraId="78A2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67D20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611A6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前置放大器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3A50F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产品特点：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1.优质设计：采用高档铝质1U氧化黑色喷砂面板，外观精致、耐用且美观；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2.多功能控制：前面板配备USB MP3播放功能，支持模式切换、播放/暂停、上一曲和下一曲等操作；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3.≥13路输入，包括5路麦克风、3路线路、1路紧急输入、1路短路报警、1路HDMI、1路光纤、1路USB输入；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4.丰富的音频输出：提供4个RCA输出接口，可同时连接4台后级功放，支持多设备连接；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5.音量与音调灵活调节：每个输入通道的音量都可独立调节，具有高、低音独立调节；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6.多重电源支持：支持AC100~240V的宽电源输入，确保在全球范围内的兼容性；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7.麦克风特性：麦克风输入具备混响调节功能，并且MIC4和MIC5支持48V幻象电源，配有独立开关控制；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8.高品质音频性能：频率响应范围60Hz~15kHz，信噪比≥70 dB，非线性失真低于0.01%；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9.三级优先设定：紧急输入(EMC)拥有最高优先级，MIC1&amp;ALARM短路输入次之，其他通道在优先通道输入时信号衰减至-60dB；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10.超低能耗：6W。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1.面板材质：1U氧化黑色喷砂面板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2.显示：5位LED电平动态指示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3.前面板功能：USB MP3播放，支持模式切换、播放/暂停、上一曲、下一曲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4.音频输入：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5路麦克风（MIC1~3为非平衡，MIC4和MIC5为平衡，提供48V幻象电源）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3路线路输入 (AUX1~3)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1路紧急输入 (EMC)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5.1路短路报警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6.音频输出：4个RCA输出，带总后级输出控制电位器，默认输出1V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7.音量与音调：独立通道音量调节，带高音和低音的独立控制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8.频率响应：60Hz~15kHz (±3dB)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9.非线性失真：THD≤0.01% at 1kHz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10.信号噪声比：≥70 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11.优先级设定：EMC&gt;MIC1&amp;ALARM&gt;其他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12.电源：AC100~240V，50-60Hz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13.电源消耗：小于10W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14.尺寸：45mm (高) × 480mm (宽) × 200mm (深)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15.净重：2.2kg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6C878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79D39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1273F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各种音源设备和广播服务器的连接设备，推送到任何区域进行播放</w:t>
            </w:r>
          </w:p>
        </w:tc>
      </w:tr>
      <w:tr w14:paraId="1D368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16367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7CE17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IP有源监听音箱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251DE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产品特点: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1.木质外壳结构，采用5.25寸全频喇叭及独立3寸高音单元，数字解码终端与音箱一体功能；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2.采用工业级ARM芯片，可通过WEB登录设置设备参数；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3.硬件音频解码，音质达到CD级；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4.可网络接收音频节目内容；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5.支持1路话筒输入、1路线路输入，具有音量调节功能；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6.优先功能：网络报警为最高优先级，本地MIC和AUX是同等级别，它们与网络信号的级别设有调节旋钮，用户可以根据使用环境自由调节为网络是最高优先，或者是网络与本地为同一级别；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7.采用2*20W功放芯片，声音清晰；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8.具备文本转语音广播功能；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9.一路RJ45接口，支持局域网及互联网；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10.支持PSTN电话广播，支持短信语音广播；手机WIFI点播.对讲，支持无线遥控器点播；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1.功率输出：2×20W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2.输入灵敏度：音频输入:550mV/600</w:t>
            </w:r>
            <w:r>
              <w:rPr>
                <w:rStyle w:val="24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Ω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3.电源：DC24V/1.5A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4.待机功率：＜1W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5.音频位率：8Kbps～320Kbps自适应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6.频率响应：40Hz～20KHz(±3dB) 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7.信噪比：≥90dB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8.采样率：8K～48KHz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9.音频格式：MP3、WAV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10.传输速率：100Mbps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11.工作温度：-20℃～+85℃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12.工作湿度：10%～90%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13.尺寸（L×W×H） 18.5×16.5×29CM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14.重量 2.3kg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229EA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62AEC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6C4BB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对所有终端监听播出的内容</w:t>
            </w:r>
          </w:p>
        </w:tc>
      </w:tr>
      <w:tr w14:paraId="4462C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62566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5B77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真分集无线话筒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7B66C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产品特点：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1.采用自研发独有高灵敏真分集选讯电路，每支话筒的信号都有双重电路接收.能有效降低使用范围内断频现象的发生,提升了使用距离。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2.大功率的发射器设计.在功耗与连续使用时间上达到最优比例。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3.统工作频率范围经过对比优化,采用了左右通道不同频率的窄带宽设计. 有效减少了非工作段外的杂讯干忧。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4.专为学校操场/大中型体育馆/等需要远距离讲话而设计.系统单机版在最优使用环境下可以达到1000米的有效使用距离.无需安装任何放大器。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5.最多同时允许叠加2套系统同时使用。                            发射器规格：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管身材质：全锌合金管体,表面电镀黑镍加硬处理.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振荡模式：PLL相位锁定频率合成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工作频段:  640-673MHZ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频率调整：红外调频/手动调节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射频功率：约40mW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拾音头：动圈式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使用电池：5号电池两只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接收机规格：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振荡模式：PLL相位锁定频率合成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射频稳定度：±0.005%（-10~50℃）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工作频段:  左边CHA: 640-648MHZ  右边CHB: 665-673MHZ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通道间隔:  250KHz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灵敏度：在偏移度等于25KHz。输入–95dBm时，S/N＞80Db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最大偏移度：±48KHz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综合S/N比：＞102Db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综合T.H.D：＜0.5%@1KHz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频率响应：60Hz~15KHz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最大输出电压：0dbV@45KHz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输出插座：XLR平衡式及6.3不平衡式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音量输出调整：电位器式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静音控制模式：音码及杂讯双重静音控制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电源供应：DC12~15V/1000mA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1C5D6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1F1F4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套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0020C5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D5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51EA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3051D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电源时序器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76FD6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产品特点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1.5寸彩色液晶电容触摸显示窗，可实时显示当前电压、日期时间、通道开关状态。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2.支持多台设备级联顺序控制，级联自动检测设备，设备设有触发功能。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3.配置232接口、485接口，支持外部中控设备控制。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4.每台设备自带ID设置和检测，可远程集中控制，及实现云端数据管理。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5.支持面板LOCK锁定功能，防止误操作。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6.支持每路延时开启和关闭时间可自由设置，每路16次循环定时开关。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7.具有欠压、超压检测及报警功能。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8.支持中控一键场景调用模式，10组设备开关场景数据保存/调用，场景管理应用简单便捷。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9.1-7路带独立滤波器，可净化电源，抗干扰能力更强。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10.支持IPHONE/安卓系统手机及笔记本无线控制调试，实现一键开关机及模式调用。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11.支持PC软件调试，可对每路单独编辑及远程控制，并可进行一键场景模式调用。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12.带有外部IO触发，可对接中控设备实现的开机和关机。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13.具有10组模式参数保存和调用功能，每个模式都可以独立配置通道延时、通道循环开关定时的周期和时间参数。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14.每台设备自带ID设置和检测，可实现远程集中控制。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15.支持电脑云端连接，可实现远程控制配置设备。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16.总功率40A大功率（额定8800W  峰值12000W/60秒），单路功率13A 2600W。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17.14路开关通道输出，每路延时0-999S开启和关闭时间可自由设置，每路8组循环定时开关机。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18.满功率使用40A的三芯电源线，线径≥9平方，交流电AC100V-240V 50/60HZ。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19.支持中英文切换。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20.具有上电自启功能。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3B8B5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5464D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28A59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D5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18" w:type="dxa"/>
            <w:gridSpan w:val="6"/>
            <w:shd w:val="clear" w:color="auto" w:fill="FFFFFF" w:themeFill="background1"/>
            <w:noWrap/>
            <w:vAlign w:val="top"/>
          </w:tcPr>
          <w:p w14:paraId="1650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二、前端设备</w:t>
            </w:r>
          </w:p>
        </w:tc>
      </w:tr>
      <w:tr w14:paraId="7EBD5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18" w:type="dxa"/>
            <w:gridSpan w:val="6"/>
            <w:shd w:val="clear" w:color="auto" w:fill="FFFFFF" w:themeFill="background1"/>
            <w:noWrap/>
            <w:vAlign w:val="top"/>
          </w:tcPr>
          <w:p w14:paraId="1D4DF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教学楼设备</w:t>
            </w:r>
          </w:p>
        </w:tc>
      </w:tr>
      <w:tr w14:paraId="57498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69AF2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49617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IP网络音箱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29CF0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产品特点: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1.木质外壳结构，采用5.25寸全频喇叭及独立3寸高音单元，数字解码终端与音箱一体功能；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2.采用工业级ARM芯片，可通过WEB登录设置设备参数；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3.硬件音频解码，音质达到CD级；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4.可网络接收音频节目内容；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5.支持1路话筒输入、1路线路输入，具有音量调节功能；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优先功能：网络报警为最高优先级，本地MIC和AUX是同等级别，它们与网络信号的级别设有调节旋钮，用户可以根据使用环境自由调节为网络是最高优先，或者是网络与本地为同一级别；7.采用2*20W功放芯片，声音清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8.具备文本转语音广播功能；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9.一路RJ45接口，支持局域网及互联网；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10.支持PSTN电话广播，支持短信语音广播；手机WIFI点播.对讲，支持无线遥控器点播；</w:t>
            </w:r>
          </w:p>
          <w:p w14:paraId="04F8A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1.功率输出：2×20W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2.输入灵敏度：音频输入:550mV/600</w:t>
            </w:r>
            <w:r>
              <w:rPr>
                <w:rStyle w:val="24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Ω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3.电源：DC24V/1.5A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4.待机功率：＜1W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5.音频位率：8Kbps～320Kbps自适应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6.频率响应：40Hz～20KHz(±3dB) 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7.信噪比：≥90dB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8.采样率：8K～48KHz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9.音频格式：MP3、WAV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10.传输速率：100Mbps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11.工作温度：-20℃～+85℃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12.工作湿度：10%～90%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13.尺寸（L×W×H） 18.5×16.5×29CM</w:t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23"/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14.重量 2.3kg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5667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70AB0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4A7E9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48间教室</w:t>
            </w:r>
          </w:p>
        </w:tc>
      </w:tr>
      <w:tr w14:paraId="3F9D4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18" w:type="dxa"/>
            <w:gridSpan w:val="6"/>
            <w:shd w:val="clear" w:color="auto" w:fill="FFFFFF" w:themeFill="background1"/>
            <w:noWrap/>
            <w:vAlign w:val="top"/>
          </w:tcPr>
          <w:p w14:paraId="1DC3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教学楼走廊及外墙扩声</w:t>
            </w:r>
          </w:p>
        </w:tc>
      </w:tr>
      <w:tr w14:paraId="50A6D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0CE22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2E21C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解码器（机架式）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17E7C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1.IP机架式播放终端是一款基于TCP/IP传输协议的全数字化的模数转换信号处理器，由主控系统智能控制，可播放来自主控系统的背景节目、紧急寻呼、告警信号等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2.全数字化设计，高保真、语音传输指数高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3.高档铝合金面板，全金属化机箱设计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4.高可靠性设计寿命长，平均无故障时间(MTBF)&gt;10万小时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5.可脱离服务器接受紧急寻呼，音量自动调节到设定值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6.可以关联摄像头，通过主机软件实时查看摄像头内容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7.专业DSP音效处理芯片，支持10 段参量均衡音效处理，具有高保真CD音质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8.支持离线播放功能，内置4G存储，内置脱机本地定时点播放功能，定时节目备份存储到SD卡里，并全自动备份定时点节目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9.支持SIP标准通讯协议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10.支持TCP、UDP、IGMP、ICMP等网络协议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11.支持无音乐信号（包括本地音频信号）自动待机节能工作模式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12.前面板设有工作状态、1个网络状态、1个电源状态及4个信号LED指示灯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13.后面外置1路音频输入，方便接入外部音源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14.后面外置2路音频输出，1路500mV输出，1路1.5V输出，更方便于接入功放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15.后面外置1路交流220V输出，提供电源至后级功放，起节能作用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16.后面外置2路短路输出，1路短路输入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17.网络 Rj45(10/100M)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18.电源输入 AC100-240V 50Hz/60Hz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19.AUX IN 300mv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20.AUX OUT1 500mv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21.AUX OUT2 1.5v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22.频率响应 20Hz~20KHz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23.工作环境温度-20℃ ~ +60℃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692AA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046FD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79091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网络连接实现远距离音频传输，将数字信号转化为模拟信号</w:t>
            </w:r>
          </w:p>
        </w:tc>
      </w:tr>
      <w:tr w14:paraId="0A1F2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16D3C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55C99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广播功放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46B1F9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32F56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5F733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2EF39A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CF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7CD04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059BC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广播功放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31D21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2FC15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68383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2910C9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6A4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45473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6020D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优质大型室外防水音柱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6A787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产品特点：                      1.外壳.网.盖子采用铝合金材料，配套可调节角度的支架，安装方便；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防水扬声器，用在室内环境，也可以置放于户外；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3.适用于学校.机场车站.游泳池等公共场所；  "1、功率:90W；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2、定压输入:70V-100V；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3、频响:140Hz-15KHz；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4、灵敏度:94±3 dB；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5、安装形式:壁挂式室外音柱；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6、装饰材料:铝合金/铝网；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7、喇叭尺寸:6""*3+大号角高音；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51F4E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525F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4ACFE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DED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2AA2F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13DD2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优质全天候防水音柱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4ABE8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产品特点：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1.外壳.网.盖子采用铝合金材料，配套可调节角度的支架，安装方便；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2.2分频设计，防水扬声器，用在室内环境，也可以置放于户外；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3.适用于学校.机场车站.游泳池等公共场所；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技术参数：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1.额定功率：25W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2.最大功率：50W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3.输入电压：70/100V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4.频率响应：100-18000HZ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5.重量：3Kg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6.喇叭单元：4”*2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7.灵敏度：93dB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8.防护等级：IPx6防水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9.尺寸mm：长*宽*高（155*100*380mm）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2EAE6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60209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113DE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2AC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18" w:type="dxa"/>
            <w:gridSpan w:val="6"/>
            <w:shd w:val="clear" w:color="auto" w:fill="FFFFFF" w:themeFill="background1"/>
            <w:noWrap/>
            <w:vAlign w:val="center"/>
          </w:tcPr>
          <w:p w14:paraId="6EE8A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运动场设备</w:t>
            </w:r>
          </w:p>
        </w:tc>
      </w:tr>
      <w:tr w14:paraId="7BD3C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52E40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5345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解码器（机架式）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500AB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1.IP机架式播放终端是一款基于TCP/IP传输协议的全数字化的模数转换信号处理器，由主控系统智能控制，可播放来自主控系统的背景节目、紧急寻呼、告警信号等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2.全数字化设计，高保真、语音传输指数高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3.高档铝合金面板，全金属化机箱设计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4.高可靠性设计寿命长，平均无故障时间(MTBF)&gt;10万小时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5.可脱离服务器接受紧急寻呼，音量自动调节到设定值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6.可以关联摄像头，通过主机软件实时查看摄像头内容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7.专业DSP音效处理芯片，支持10 段参量均衡音效处理，具有高保真CD音质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8.支持离线播放功能，内置4G存储，内置脱机本地定时点播放功能，定时节目备份存储到SD卡里，并全自动备份定时点节目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9.支持SIP标准通讯协议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10.支持TCP、UDP、IGMP、ICMP等网络协议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11.支持无音乐信号（包括本地音频信号）自动待机节能工作模式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12.前面板设有工作状态、1个网络状态、1个电源状态及4个信号LED指示灯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13.后面外置1路音频输入，方便接入外部音源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14.后面外置2路音频输出，1路500mV输出，1路1.5V输出，更方便于接入功放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15.后面外置1路交流220V输出，提供电源至后级功放，起节能作用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16.后面外置2路短路输出，1路短路输入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17.网络 Rj45(10/100M)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18.电源输入 AC100-240V 50Hz/60Hz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19.AUX IN 300mv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20.AUX OUT1 500mv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21.AUX OUT2 1.5v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22.频率响应 20Hz~20KHz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23.工作环境温度-20℃ ~ +60℃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34462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4FEDF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684" w:type="dxa"/>
            <w:shd w:val="clear" w:color="auto" w:fill="FFFFFF" w:themeFill="background1"/>
            <w:vAlign w:val="center"/>
          </w:tcPr>
          <w:p w14:paraId="03969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网络连接实现远距离音频传输，将数字信号转化为模拟信号</w:t>
            </w:r>
          </w:p>
        </w:tc>
      </w:tr>
      <w:tr w14:paraId="7F146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10BF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4C588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广播功放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18E9E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20B8A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7E023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5409FF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94D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63E05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17BB3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优质大型室外防水音柱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7FD9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产品特点：                      1.外壳.网.盖子采用铝合金材料，配套可调节角度的支架，安装方便；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防水扬声器，用在室内环境，也可以置放于户外；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3.适用于学校.机场车站.游泳池等公共场所；  "1、功率:90W；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2、定压输入:70V-100V；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3、频响:140Hz-15KHz；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4、灵敏度:94±3 dB；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5、安装形式:壁挂式室外音柱；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6、装饰材料:铝合金/铝网；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7、喇叭尺寸:6""*3+大号角高音；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563A5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51E3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6A7A1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D8F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18" w:type="dxa"/>
            <w:gridSpan w:val="6"/>
            <w:shd w:val="clear" w:color="auto" w:fill="FFFFFF" w:themeFill="background1"/>
            <w:noWrap/>
            <w:vAlign w:val="top"/>
          </w:tcPr>
          <w:p w14:paraId="590500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三、辅料辅材</w:t>
            </w:r>
          </w:p>
        </w:tc>
      </w:tr>
      <w:tr w14:paraId="79F8E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1A4F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7E20B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机柜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27ADD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产品特点：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1）行业标准尺寸设计，通用性极高；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2）模块化设计，安装方便；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3）拆卸灵活，检修设备方便；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4）使用超厚的钢板制作，安全耐用。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01005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6D79F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2DC0C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6D7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5815B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346B2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广播音箱线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4A717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产品名称:铜芯聚氯乙烯绝缘电线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额定电压:300/500V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执行标准:GBT5023.3-2008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    度:200M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使用温度：-15～70℃         RVVP2*2.0/1.5等       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01B5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4CB14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713B27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5D0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150DE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346C85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线材辅材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7137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卡农公，卡农母，6.3连接线，莲花头、同轴线、音响支架等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6A074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51B01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33E05F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1BD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347AB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0D71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网线及辅材</w:t>
            </w:r>
          </w:p>
        </w:tc>
        <w:tc>
          <w:tcPr>
            <w:tcW w:w="4068" w:type="dxa"/>
            <w:shd w:val="clear" w:color="auto" w:fill="FFFFFF" w:themeFill="background1"/>
            <w:vAlign w:val="center"/>
          </w:tcPr>
          <w:p w14:paraId="5B8F2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超五类8芯网线、屏蔽水晶头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22603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1F8B7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3B6B7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6E1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2BA81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582F0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交换器及光纤接收器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4DD53F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5010B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608D4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1A9FBD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2A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1AEB1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48656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电源线及插头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75914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产品参数：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产品名称:铜芯聚氯乙烯绝缘电线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额定电压:300/500V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执行标准:GBT5023.3-2008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    度:200M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使用温度：-15～70℃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3F013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0ACC2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312FC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A2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2D723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23E4B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线管及辅材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358F47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1"/>
                <w:sz w:val="21"/>
                <w:szCs w:val="21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公称直径DN25、电工胶带、直通等</w:t>
            </w:r>
          </w:p>
        </w:tc>
        <w:tc>
          <w:tcPr>
            <w:tcW w:w="749" w:type="dxa"/>
            <w:shd w:val="clear" w:color="auto" w:fill="FFFFFF" w:themeFill="background1"/>
            <w:noWrap/>
            <w:vAlign w:val="center"/>
          </w:tcPr>
          <w:p w14:paraId="410A3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05D9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批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4287F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EAAD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9218" w:type="dxa"/>
            <w:gridSpan w:val="6"/>
            <w:shd w:val="clear" w:color="auto" w:fill="FFFFFF" w:themeFill="background1"/>
            <w:noWrap/>
            <w:vAlign w:val="top"/>
          </w:tcPr>
          <w:p w14:paraId="6EDC93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四、安装及调试</w:t>
            </w:r>
          </w:p>
        </w:tc>
      </w:tr>
      <w:tr w14:paraId="455E3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670" w:type="dxa"/>
            <w:shd w:val="clear" w:color="auto" w:fill="FFFFFF" w:themeFill="background1"/>
            <w:noWrap/>
            <w:vAlign w:val="center"/>
          </w:tcPr>
          <w:p w14:paraId="538D9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4" w:type="dxa"/>
            <w:shd w:val="clear" w:color="auto" w:fill="FFFFFF" w:themeFill="background1"/>
            <w:vAlign w:val="center"/>
          </w:tcPr>
          <w:p w14:paraId="69BB6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安装</w:t>
            </w:r>
          </w:p>
        </w:tc>
        <w:tc>
          <w:tcPr>
            <w:tcW w:w="4068" w:type="dxa"/>
            <w:shd w:val="clear" w:color="auto" w:fill="FFFFFF" w:themeFill="background1"/>
            <w:vAlign w:val="top"/>
          </w:tcPr>
          <w:p w14:paraId="45221F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9" w:type="dxa"/>
            <w:shd w:val="clear" w:color="auto" w:fill="FFFFFF" w:themeFill="background1"/>
            <w:vAlign w:val="top"/>
          </w:tcPr>
          <w:p w14:paraId="54072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3" w:type="dxa"/>
            <w:shd w:val="clear" w:color="auto" w:fill="FFFFFF" w:themeFill="background1"/>
            <w:noWrap/>
            <w:vAlign w:val="center"/>
          </w:tcPr>
          <w:p w14:paraId="75003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次</w:t>
            </w:r>
          </w:p>
        </w:tc>
        <w:tc>
          <w:tcPr>
            <w:tcW w:w="1684" w:type="dxa"/>
            <w:shd w:val="clear" w:color="auto" w:fill="FFFFFF" w:themeFill="background1"/>
            <w:vAlign w:val="top"/>
          </w:tcPr>
          <w:p w14:paraId="5B55B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7608D9">
      <w:pPr>
        <w:adjustRightInd w:val="0"/>
        <w:snapToGrid w:val="0"/>
        <w:spacing w:line="360" w:lineRule="auto"/>
        <w:jc w:val="both"/>
        <w:rPr>
          <w:rFonts w:hint="eastAsia" w:ascii="宋体" w:hAnsi="宋体" w:eastAsia="宋体" w:cs="宋体"/>
          <w:b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49262BFA">
      <w:pP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6FAB4037">
      <w:pPr>
        <w:ind w:left="0" w:leftChars="0"/>
        <w:jc w:val="left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2B93D25B">
      <w:pPr>
        <w:ind w:left="0" w:left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阳江市政府采购供应商资格信用承诺函</w:t>
      </w:r>
    </w:p>
    <w:p w14:paraId="04F7297B">
      <w:pPr>
        <w:ind w:left="0" w:leftChars="0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(样本)</w:t>
      </w:r>
    </w:p>
    <w:p w14:paraId="5A9C8D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0595AA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 方 自 愿 参 加( 项 目 名 称 )                          项 目 ( 项 目 编 号：           )的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政府采购活动，并郑重承诺符合《中华人民共和国政府采购法》第二十二条第一款第(二)项、第(三)项、第(四)项、第(五)项规定条件，具体包括:</w:t>
      </w:r>
    </w:p>
    <w:p w14:paraId="6D1C50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1.具有良好的商业信誉和健全的财务会计制度;</w:t>
      </w:r>
    </w:p>
    <w:p w14:paraId="05F15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2.具有履行合同所必需的设备和专业技术能力;</w:t>
      </w:r>
    </w:p>
    <w:p w14:paraId="049FA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3.具有依法缴纳税收和社会保障资金的良好记录;</w:t>
      </w:r>
    </w:p>
    <w:p w14:paraId="4C391B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613A8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，</w:t>
      </w:r>
    </w:p>
    <w:p w14:paraId="7157A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23C57F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供应商名称(公章):</w:t>
      </w:r>
    </w:p>
    <w:p w14:paraId="6020F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统一社会信用代码:</w:t>
      </w:r>
    </w:p>
    <w:p w14:paraId="3093C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法定代表人或授权代表(签名):</w:t>
      </w:r>
    </w:p>
    <w:p w14:paraId="1FBA1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日期:   年  月  日</w:t>
      </w:r>
    </w:p>
    <w:p w14:paraId="77C7E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注:供应商的法定代表人(其他组织的为负责人)或者授权代表的签名或盖章应真实、有效，如由授权代表签名或盖章的，应提供“法定代表人授权书”</w:t>
      </w:r>
    </w:p>
    <w:p w14:paraId="54BE03B9">
      <w:pP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br w:type="page"/>
      </w:r>
    </w:p>
    <w:p w14:paraId="0F906DC6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第二章  报价文件格式</w:t>
      </w:r>
    </w:p>
    <w:p w14:paraId="3910966C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4BF5B391">
      <w:pPr>
        <w:jc w:val="center"/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24860730">
      <w:pPr>
        <w:jc w:val="center"/>
        <w:rPr>
          <w:rFonts w:hint="default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28"/>
          <w:sz w:val="56"/>
          <w:szCs w:val="56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报价文件</w:t>
      </w:r>
    </w:p>
    <w:p w14:paraId="49AE3EE4">
      <w:pPr>
        <w:jc w:val="center"/>
        <w:rPr>
          <w:rFonts w:ascii="宋体" w:hAnsi="宋体" w:eastAsia="宋体" w:cs="宋体"/>
          <w:b/>
          <w:bCs/>
          <w:color w:val="000000" w:themeColor="text1"/>
          <w:kern w:val="28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 w14:paraId="607B62B5">
      <w:pPr>
        <w:pStyle w:val="5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FA67F37">
      <w:pPr>
        <w:pStyle w:val="5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9C41323">
      <w:pPr>
        <w:pStyle w:val="5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10C3C24">
      <w:pPr>
        <w:pStyle w:val="5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1510AEA">
      <w:pPr>
        <w:pStyle w:val="5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7FAF573">
      <w:pPr>
        <w:pStyle w:val="5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91DB6BF">
      <w:pPr>
        <w:pStyle w:val="5"/>
        <w:spacing w:line="440" w:lineRule="exact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530CCC0C">
      <w:pPr>
        <w:pStyle w:val="5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804278B">
      <w:pPr>
        <w:pStyle w:val="5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023A5053">
      <w:pPr>
        <w:pStyle w:val="5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4CC9403C">
      <w:pPr>
        <w:pStyle w:val="5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3DC69020">
      <w:pPr>
        <w:pStyle w:val="5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67DC6F48">
      <w:pPr>
        <w:pStyle w:val="5"/>
        <w:spacing w:line="360" w:lineRule="auto"/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1805D4FA">
      <w:pPr>
        <w:pStyle w:val="5"/>
        <w:spacing w:line="360" w:lineRule="auto"/>
        <w:rPr>
          <w:rFonts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Cs/>
          <w:i w:val="0"/>
          <w:iCs w:val="0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  <w:t xml:space="preserve">         </w:t>
      </w:r>
    </w:p>
    <w:p w14:paraId="34412798">
      <w:pPr>
        <w:pStyle w:val="5"/>
        <w:spacing w:line="360" w:lineRule="auto"/>
        <w:rPr>
          <w:rFonts w:hint="default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2BCFD882">
      <w:pPr>
        <w:pStyle w:val="5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名称（公章）：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31A4D1A2">
      <w:pPr>
        <w:pStyle w:val="5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</w:t>
      </w:r>
    </w:p>
    <w:p w14:paraId="7D9C7ADB">
      <w:pPr>
        <w:pStyle w:val="5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法定代表人（负责人）或授权代理人（签字）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</w:t>
      </w:r>
    </w:p>
    <w:p w14:paraId="5115D2B4">
      <w:pPr>
        <w:pStyle w:val="5"/>
        <w:spacing w:line="360" w:lineRule="auto"/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联系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电话：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3D6DE1B4">
      <w:pPr>
        <w:pStyle w:val="5"/>
        <w:spacing w:line="360" w:lineRule="auto"/>
        <w:rPr>
          <w:rFonts w:hint="default" w:hAnsi="宋体" w:eastAsiaTheme="minorEastAsia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hAnsi="宋体"/>
          <w:b/>
          <w:bCs w:val="0"/>
          <w:i w:val="0"/>
          <w:iCs w:val="0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7D613752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2B49196A">
      <w:pP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  <w:br w:type="page"/>
      </w:r>
    </w:p>
    <w:p w14:paraId="0C6F7672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Toc353522416"/>
      <w:bookmarkStart w:id="1" w:name="_Toc383439877"/>
      <w:bookmarkStart w:id="2" w:name="_Toc357151199"/>
      <w:bookmarkStart w:id="3" w:name="_Toc30568"/>
      <w:bookmarkStart w:id="4" w:name="_Toc369180070"/>
      <w:bookmarkStart w:id="5" w:name="_Toc383439879"/>
      <w:bookmarkStart w:id="6" w:name="_Toc21018"/>
      <w:bookmarkStart w:id="7" w:name="_Toc357151201"/>
      <w:bookmarkStart w:id="8" w:name="_Toc353522418"/>
      <w:bookmarkStart w:id="9" w:name="_Toc369180072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（一） 报价函</w:t>
      </w:r>
      <w:bookmarkEnd w:id="0"/>
      <w:bookmarkEnd w:id="1"/>
      <w:bookmarkEnd w:id="2"/>
      <w:bookmarkEnd w:id="3"/>
      <w:bookmarkEnd w:id="4"/>
    </w:p>
    <w:p w14:paraId="2F907DC2"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:lang w:eastAsia="zh-CN"/>
          <w14:textFill>
            <w14:solidFill>
              <w14:schemeClr w14:val="tx1"/>
            </w14:solidFill>
          </w14:textFill>
        </w:rPr>
        <w:t>广东业信招标有限公司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： </w:t>
      </w:r>
    </w:p>
    <w:p w14:paraId="6788A88C">
      <w:pPr>
        <w:autoSpaceDE w:val="0"/>
        <w:autoSpaceDN w:val="0"/>
        <w:adjustRightInd w:val="0"/>
        <w:spacing w:line="480" w:lineRule="exact"/>
        <w:ind w:right="26" w:firstLine="420" w:firstLineChars="200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依据贵方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（项目名称）              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项目询价采购货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物及服务的报价邀请，我方代表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（姓名、职务）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经正式授权并代表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（报价供应商名称、地址）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提交报价文件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2 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份。</w:t>
      </w:r>
    </w:p>
    <w:p w14:paraId="345300DA">
      <w:pPr>
        <w:widowControl/>
        <w:tabs>
          <w:tab w:val="left" w:pos="502"/>
        </w:tabs>
        <w:adjustRightInd w:val="0"/>
        <w:snapToGrid w:val="0"/>
        <w:spacing w:line="400" w:lineRule="exact"/>
        <w:ind w:left="374" w:leftChars="177" w:hanging="2" w:hangingChars="1"/>
        <w:rPr>
          <w:rFonts w:ascii="宋体" w:hAnsi="宋体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据此函，签字代表宣布同意如下：</w:t>
      </w:r>
    </w:p>
    <w:p w14:paraId="3B9335C7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1.同意并接受询价文件的各项要求，遵守询价文件中的各项规定，按询价文件的要求提供报价。</w:t>
      </w:r>
    </w:p>
    <w:p w14:paraId="7DEB08EF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2.报价有效期为递交报价文件之日起</w:t>
      </w:r>
      <w:r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天，成交人报价有效期延至合同验收之日。</w:t>
      </w:r>
    </w:p>
    <w:p w14:paraId="1349A5A4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3.我方已经详细地阅读了全部询价文件及其附件，包括澄清及参考文件(如果有的话)。我方已完全清晰理解询价文件的要求，不存在任何含糊不清和误解之处，同意放弃对这些文件所提出的异议和质疑的权利。</w:t>
      </w:r>
    </w:p>
    <w:p w14:paraId="5F3FBB0D">
      <w:pPr>
        <w:spacing w:line="480" w:lineRule="exact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4.我方已毫无保留地向贵方提供一切所需的证明材料。</w:t>
      </w:r>
    </w:p>
    <w:p w14:paraId="73CA18C4">
      <w:pPr>
        <w:spacing w:line="480" w:lineRule="exact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5.我方承诺在本次报价文件中提供的一切文件，无论是原件还是复印件均为真实和准确的，绝无任何虚假、伪造和夸大的成份，否则，愿承担相应的后果和法律责任。</w:t>
      </w:r>
    </w:p>
    <w:p w14:paraId="4EB4709B">
      <w:pPr>
        <w:spacing w:line="480" w:lineRule="exact"/>
        <w:ind w:firstLine="420" w:firstLineChars="200"/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6.我方完全服从和尊重评定结果，同时清楚理解到报价最低并非意味着必定获得成交资格。</w:t>
      </w:r>
    </w:p>
    <w:p w14:paraId="2E8293BC">
      <w:pPr>
        <w:spacing w:line="480" w:lineRule="exact"/>
        <w:ind w:firstLine="420" w:firstLineChars="200"/>
        <w:rPr>
          <w:rFonts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7.我方同意按询价文件规定向招标代理机构缴纳</w:t>
      </w:r>
      <w:r>
        <w:rPr>
          <w:rFonts w:hint="eastAsia" w:ascii="宋体" w:hAnsi="宋体"/>
          <w:color w:val="000000" w:themeColor="text1"/>
          <w:szCs w:val="21"/>
          <w:highlight w:val="none"/>
          <w:lang w:val="en-GB"/>
          <w14:textFill>
            <w14:solidFill>
              <w14:schemeClr w14:val="tx1"/>
            </w14:solidFill>
          </w14:textFill>
        </w:rPr>
        <w:t>采购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服务费。</w:t>
      </w:r>
    </w:p>
    <w:p w14:paraId="52205E5C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1DD3A780">
      <w:pPr>
        <w:autoSpaceDE w:val="0"/>
        <w:autoSpaceDN w:val="0"/>
        <w:adjustRightInd w:val="0"/>
        <w:spacing w:line="480" w:lineRule="exact"/>
        <w:ind w:right="246"/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6BED5A81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供应商名称：</w:t>
      </w:r>
    </w:p>
    <w:p w14:paraId="79AE6158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地址：</w:t>
      </w:r>
    </w:p>
    <w:p w14:paraId="7DCC7298">
      <w:pPr>
        <w:autoSpaceDE w:val="0"/>
        <w:autoSpaceDN w:val="0"/>
        <w:adjustRightInd w:val="0"/>
        <w:spacing w:line="480" w:lineRule="exact"/>
        <w:ind w:right="246"/>
        <w:rPr>
          <w:rFonts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电话：</w:t>
      </w:r>
    </w:p>
    <w:p w14:paraId="4B2907F9"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供应商（法定代表人授权代表）代表签字：</w:t>
      </w:r>
    </w:p>
    <w:p w14:paraId="05CBC324">
      <w:pPr>
        <w:adjustRightInd w:val="0"/>
        <w:snapToGrid w:val="0"/>
        <w:spacing w:line="480" w:lineRule="exact"/>
        <w:rPr>
          <w:rFonts w:ascii="宋体" w:hAnsi="宋体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color w:val="000000" w:themeColor="text1"/>
          <w:kern w:val="0"/>
          <w:szCs w:val="21"/>
          <w:highlight w:val="none"/>
          <w14:textFill>
            <w14:solidFill>
              <w14:schemeClr w14:val="tx1"/>
            </w14:solidFill>
          </w14:textFill>
        </w:rPr>
        <w:t>名称（公章）：</w:t>
      </w: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170933ED">
      <w:pPr>
        <w:adjustRightInd w:val="0"/>
        <w:snapToGrid w:val="0"/>
        <w:spacing w:line="480" w:lineRule="exact"/>
        <w:rPr>
          <w:rFonts w:ascii="仿宋_GB2312" w:hAnsi="仿宋" w:eastAsia="仿宋_GB2312"/>
          <w:color w:val="000000" w:themeColor="text1"/>
          <w:sz w:val="28"/>
          <w:szCs w:val="28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日期：</w:t>
      </w:r>
    </w:p>
    <w:p w14:paraId="6EA4DCD9">
      <w:pP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7EE9FC7E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 xml:space="preserve">（二） </w:t>
      </w:r>
      <w:bookmarkEnd w:id="5"/>
      <w:bookmarkEnd w:id="6"/>
      <w:bookmarkEnd w:id="7"/>
      <w:bookmarkEnd w:id="8"/>
      <w:bookmarkEnd w:id="9"/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资格文件声明函</w:t>
      </w:r>
    </w:p>
    <w:p w14:paraId="03A36531">
      <w:pPr>
        <w:snapToGrid w:val="0"/>
        <w:spacing w:line="360" w:lineRule="auto"/>
        <w:rPr>
          <w:rFonts w:hint="eastAsia"/>
          <w:b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</w:p>
    <w:p w14:paraId="01BEEE27">
      <w:pPr>
        <w:ind w:left="0" w:leftChars="0"/>
        <w:jc w:val="center"/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阳江市政府采购供应商资格信用承诺函</w:t>
      </w:r>
    </w:p>
    <w:p w14:paraId="1C131E8C">
      <w:pPr>
        <w:ind w:left="0" w:leftChars="0"/>
        <w:jc w:val="center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(样本)</w:t>
      </w:r>
    </w:p>
    <w:p w14:paraId="6E177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</w:p>
    <w:p w14:paraId="526802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-20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 方 自 愿 参 加( 项 目 名 称 )                          项 目 ( 项 目 编 号：           )的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政府采购活动，并郑重承诺符合《中华人民共和国政府采购法》第二十二条第一款第(二)项、第(三)项、第(四)项、第(五)项规定条件，具体包括:</w:t>
      </w:r>
    </w:p>
    <w:p w14:paraId="635A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1.具有良好的商业信誉和健全的财务会计制度;</w:t>
      </w:r>
    </w:p>
    <w:p w14:paraId="0E6C44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2.具有履行合同所必需的设备和专业技术能力;</w:t>
      </w:r>
    </w:p>
    <w:p w14:paraId="37157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3.具有依法缴纳税收和社会保障资金的良好记录;</w:t>
      </w:r>
    </w:p>
    <w:p w14:paraId="7A555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4.参加政府采购活动前三年内，在经营活动中没有重大违法记录。</w:t>
      </w:r>
    </w:p>
    <w:p w14:paraId="6EF02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我方对上述承诺的真实性负责，在评审环节结束后，自愿接受采购单位(采购代理机构)的检查核验，配合提供相关证明材料，证明符合《中华人民共和国政府采购法》规定的供应商基本资格条件。如有虚假，将依法承担相应法律责任，</w:t>
      </w:r>
    </w:p>
    <w:p w14:paraId="21678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特此承诺。</w:t>
      </w:r>
    </w:p>
    <w:p w14:paraId="60A35A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供应商名称(公章):</w:t>
      </w:r>
    </w:p>
    <w:p w14:paraId="5EA35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统一社会信用代码:</w:t>
      </w:r>
    </w:p>
    <w:p w14:paraId="67BF7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法定代表人或授权代表(签名):</w:t>
      </w:r>
    </w:p>
    <w:p w14:paraId="04D2B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日期:   年  月  日</w:t>
      </w:r>
    </w:p>
    <w:p w14:paraId="7BFBA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highlight w:val="none"/>
          <w:u w:val="none" w:color="auto"/>
          <w:lang w:val="en-US" w:eastAsia="zh-CN"/>
          <w14:textFill>
            <w14:solidFill>
              <w14:schemeClr w14:val="tx1"/>
            </w14:solidFill>
          </w14:textFill>
        </w:rPr>
        <w:t>注:供应商的法定代表人(其他组织的为负责人)或者授权代表的签名或盖章应真实、有效，如由授权代表签名或盖章的，应提供“法定代表人授权书”</w:t>
      </w:r>
    </w:p>
    <w:p w14:paraId="715EC176">
      <w:pP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Theme="minorHAnsi" w:hAnsiTheme="minorHAnsi" w:eastAsiaTheme="minorEastAsia" w:cstheme="minorBidi"/>
          <w:b/>
          <w:color w:val="000000" w:themeColor="text1"/>
          <w:kern w:val="2"/>
          <w:sz w:val="32"/>
          <w:szCs w:val="24"/>
          <w:highlight w:val="none"/>
          <w:lang w:val="zh-CN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2A86480B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  <w:bookmarkStart w:id="10" w:name="_Toc382404103"/>
      <w:bookmarkStart w:id="11" w:name="_Toc22374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）报 价 表</w:t>
      </w:r>
    </w:p>
    <w:p w14:paraId="028F404B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</w:p>
    <w:p w14:paraId="3DB56FA7">
      <w:pPr>
        <w:pStyle w:val="5"/>
        <w:jc w:val="center"/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 w:themeColor="text1"/>
          <w:sz w:val="32"/>
          <w:szCs w:val="32"/>
          <w:highlight w:val="none"/>
          <w:lang w:val="zh-CN"/>
          <w14:textFill>
            <w14:solidFill>
              <w14:schemeClr w14:val="tx1"/>
            </w14:solidFill>
          </w14:textFill>
        </w:rPr>
        <w:t>报价一览表</w:t>
      </w:r>
    </w:p>
    <w:p w14:paraId="3930232E">
      <w:pPr>
        <w:pStyle w:val="5"/>
        <w:jc w:val="center"/>
        <w:rPr>
          <w:rFonts w:hint="eastAsia"/>
          <w:b/>
          <w:bCs w:val="0"/>
          <w:i w:val="0"/>
          <w:iCs w:val="0"/>
          <w:color w:val="000000" w:themeColor="text1"/>
          <w:highlight w:val="none"/>
          <w:lang w:val="zh-CN"/>
          <w14:textFill>
            <w14:solidFill>
              <w14:schemeClr w14:val="tx1"/>
            </w14:solidFill>
          </w14:textFill>
        </w:rPr>
      </w:pPr>
    </w:p>
    <w:tbl>
      <w:tblPr>
        <w:tblStyle w:val="13"/>
        <w:tblW w:w="90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856"/>
        <w:gridCol w:w="1673"/>
        <w:gridCol w:w="1880"/>
      </w:tblGrid>
      <w:tr w14:paraId="3D3A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2626" w:type="dxa"/>
            <w:vAlign w:val="center"/>
          </w:tcPr>
          <w:p w14:paraId="00D65067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856" w:type="dxa"/>
            <w:vAlign w:val="center"/>
          </w:tcPr>
          <w:p w14:paraId="5FCEA46F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1673" w:type="dxa"/>
            <w:vAlign w:val="center"/>
          </w:tcPr>
          <w:p w14:paraId="53C1FC7C">
            <w:pPr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完工期</w:t>
            </w:r>
          </w:p>
        </w:tc>
        <w:tc>
          <w:tcPr>
            <w:tcW w:w="1880" w:type="dxa"/>
            <w:vAlign w:val="center"/>
          </w:tcPr>
          <w:p w14:paraId="0157B8D7">
            <w:pPr>
              <w:spacing w:line="360" w:lineRule="auto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69ABB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3" w:hRule="atLeast"/>
          <w:jc w:val="center"/>
        </w:trPr>
        <w:tc>
          <w:tcPr>
            <w:tcW w:w="2626" w:type="dxa"/>
            <w:vAlign w:val="center"/>
          </w:tcPr>
          <w:p w14:paraId="01CFB7F5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56" w:type="dxa"/>
            <w:vAlign w:val="center"/>
          </w:tcPr>
          <w:p w14:paraId="75AB6190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  <w:p w14:paraId="2F065E48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505B2449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12EF91DF">
            <w:pPr>
              <w:spacing w:line="260" w:lineRule="exac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小写：</w:t>
            </w:r>
          </w:p>
        </w:tc>
        <w:tc>
          <w:tcPr>
            <w:tcW w:w="1673" w:type="dxa"/>
            <w:vAlign w:val="center"/>
          </w:tcPr>
          <w:p w14:paraId="74C39D42">
            <w:pPr>
              <w:topLinePunct/>
              <w:jc w:val="left"/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80" w:type="dxa"/>
            <w:vAlign w:val="center"/>
          </w:tcPr>
          <w:p w14:paraId="002FD574">
            <w:pPr>
              <w:rPr>
                <w:rFonts w:ascii="宋体" w:hAnsi="宋体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45E1F978">
      <w:pPr>
        <w:spacing w:line="480" w:lineRule="exact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注：1.询价供应商须按要求填写所有信息，不得随意更改本表格式。</w:t>
      </w:r>
    </w:p>
    <w:p w14:paraId="50C2BDFF">
      <w:pPr>
        <w:spacing w:line="480" w:lineRule="exact"/>
        <w:ind w:left="660" w:leftChars="200" w:hanging="240" w:hangingChars="100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2.报价中必须运至合同指定地点的设备费、运输费、卸装费、保险费、安装调试费、验收和合同实施过程中应预见和不可预见费用等。所有价格均应予人民币报价，金额单位为元。</w:t>
      </w:r>
    </w:p>
    <w:p w14:paraId="35A0F87E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689CE652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5617292C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354B0357">
      <w:pPr>
        <w:spacing w:line="500" w:lineRule="exact"/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59AC0650">
      <w:pPr>
        <w:spacing w:line="500" w:lineRule="exact"/>
        <w:rPr>
          <w:rFonts w:asciiTheme="minorEastAsia" w:hAnsiTheme="minor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</w:p>
    <w:p w14:paraId="1F80122C">
      <w:pPr>
        <w:rPr>
          <w:rFonts w:hint="eastAsia" w:ascii="黑体" w:hAnsi="宋体" w:eastAsia="黑体" w:cs="Times New Roman"/>
          <w:b w:val="0"/>
          <w:bCs/>
          <w:color w:val="000000" w:themeColor="text1"/>
          <w:kern w:val="44"/>
          <w:sz w:val="21"/>
          <w:szCs w:val="2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2" w:name="_Toc27308"/>
      <w:r>
        <w:rPr>
          <w:rFonts w:hint="eastAsia" w:ascii="黑体" w:hAnsi="宋体" w:eastAsia="黑体" w:cs="Times New Roman"/>
          <w:b w:val="0"/>
          <w:bCs/>
          <w:color w:val="000000" w:themeColor="text1"/>
          <w:kern w:val="44"/>
          <w:sz w:val="21"/>
          <w:szCs w:val="2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br w:type="page"/>
      </w:r>
    </w:p>
    <w:p w14:paraId="4C6353FE">
      <w:pPr>
        <w:keepNext/>
        <w:keepLines/>
        <w:widowControl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napToGrid w:val="0"/>
        <w:spacing w:before="260" w:after="260" w:line="240" w:lineRule="auto"/>
        <w:jc w:val="center"/>
        <w:textAlignment w:val="baseline"/>
        <w:outlineLvl w:val="1"/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kern w:val="44"/>
          <w:sz w:val="32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分项报价表</w:t>
      </w:r>
      <w:bookmarkEnd w:id="12"/>
    </w:p>
    <w:p w14:paraId="71B28B44">
      <w:pPr>
        <w:adjustRightInd w:val="0"/>
        <w:snapToGrid w:val="0"/>
        <w:spacing w:line="360" w:lineRule="auto"/>
        <w:jc w:val="left"/>
        <w:rPr>
          <w:rFonts w:ascii="宋体" w:hAnsi="宋体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项目编号：</w:t>
      </w:r>
    </w:p>
    <w:p w14:paraId="3407DDFA">
      <w:pPr>
        <w:adjustRightInd w:val="0"/>
        <w:snapToGrid w:val="0"/>
        <w:spacing w:line="360" w:lineRule="auto"/>
        <w:ind w:left="7560" w:hanging="7560" w:hangingChars="3600"/>
        <w:jc w:val="left"/>
        <w:rPr>
          <w:rFonts w:ascii="Times New Roman" w:hAnsi="Times New Roman" w:eastAsia="宋体" w:cs="Times New Roman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Times New Roman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项目名称：</w:t>
      </w:r>
    </w:p>
    <w:p w14:paraId="0EBC4EDD">
      <w:pPr>
        <w:adjustRightInd w:val="0"/>
        <w:snapToGrid w:val="0"/>
        <w:spacing w:line="360" w:lineRule="auto"/>
        <w:ind w:left="7560" w:hanging="7560" w:hangingChars="3600"/>
        <w:jc w:val="right"/>
        <w:rPr>
          <w:rFonts w:ascii="Times New Roman" w:hAnsi="Times New Roman" w:eastAsia="宋体" w:cs="Times New Roman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szCs w:val="18"/>
          <w:highlight w:val="none"/>
          <w14:textFill>
            <w14:solidFill>
              <w14:schemeClr w14:val="tx1"/>
            </w14:solidFill>
          </w14:textFill>
        </w:rPr>
        <w:t>（单位：元）</w:t>
      </w:r>
    </w:p>
    <w:tbl>
      <w:tblPr>
        <w:tblStyle w:val="13"/>
        <w:tblW w:w="955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320"/>
        <w:gridCol w:w="875"/>
        <w:gridCol w:w="984"/>
        <w:gridCol w:w="1219"/>
        <w:gridCol w:w="828"/>
        <w:gridCol w:w="1344"/>
        <w:gridCol w:w="1187"/>
      </w:tblGrid>
      <w:tr w14:paraId="60DF8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0C3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61D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987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60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E97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品牌及型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F9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206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A9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1CA4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3A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A0A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3E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5D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F13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F4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3B9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40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E64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14A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4C4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C3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7B14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9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9D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7C7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BF17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7AC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9C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601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66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A54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FB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B7B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9A08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B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C52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49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F9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348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4E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02D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36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5C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E9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134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40D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8EC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8A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17C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EC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3D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C1AF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4B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571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F68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A3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E02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B09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E7E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D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280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C7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53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F0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0C3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F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D1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E74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94B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BA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89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03B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1F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53C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85E0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CB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F02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DA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DE19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1FB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727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B7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C6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8EA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491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D6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346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5F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FE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A444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3C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438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CFE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D1A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C42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ABC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D82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D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34F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6D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42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907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1037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26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9B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BC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EE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B16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0A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16F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18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03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836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2D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04D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12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11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59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BB7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FD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FFE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B04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29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BD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9D9B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58F1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83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525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C4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A47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360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AB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8A6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8B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AA2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2F8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643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01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91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86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8C7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D6B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F4D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D89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A7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D8D8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177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F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002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DA7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621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FB3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92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F1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B8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36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29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2C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AF0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C7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B5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FC3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ED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1F5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20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B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1B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67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ABD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04D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FFE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024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EE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FC8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B0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2DA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53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BDC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4DB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4D5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435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95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E4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1850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5E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8F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534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0AD0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CC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C329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244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6BA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ABC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BB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0C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B7C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5C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3AA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0F1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10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06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612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11F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D05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2FC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0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12A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9F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FB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39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29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27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86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8DD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41E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8F39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31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57A1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总价</w:t>
            </w:r>
          </w:p>
        </w:tc>
        <w:tc>
          <w:tcPr>
            <w:tcW w:w="39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596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（大写）人民币</w:t>
            </w:r>
          </w:p>
        </w:tc>
        <w:tc>
          <w:tcPr>
            <w:tcW w:w="25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AE1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（小写）￥</w:t>
            </w:r>
          </w:p>
        </w:tc>
      </w:tr>
    </w:tbl>
    <w:p w14:paraId="332A2DEE">
      <w:pPr>
        <w:spacing w:line="360" w:lineRule="auto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7B1F8E6">
      <w:pPr>
        <w:spacing w:line="360" w:lineRule="auto"/>
        <w:rPr>
          <w:rFonts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宋体" w:cs="Times New Roman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注：如本表格式内容不能满足需要，供应商可自行划表填写。</w:t>
      </w:r>
    </w:p>
    <w:p w14:paraId="00ABF6B2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424E9B0F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7A103897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40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营业执照</w:t>
      </w:r>
    </w:p>
    <w:p w14:paraId="1A01A2C3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6" w:lineRule="auto"/>
        <w:jc w:val="both"/>
        <w:textAlignment w:val="auto"/>
        <w:outlineLvl w:val="9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附件：</w:t>
      </w:r>
    </w:p>
    <w:p w14:paraId="15419A5E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7A9869">
      <w:pP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444A4077">
      <w:pPr>
        <w:bidi w:val="0"/>
        <w:jc w:val="center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）法定代表人（负责人）证明书</w:t>
      </w:r>
      <w:bookmarkEnd w:id="10"/>
      <w:bookmarkEnd w:id="11"/>
    </w:p>
    <w:p w14:paraId="3265B40E">
      <w:pPr>
        <w:pStyle w:val="5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3C03526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单位法定代表人（负责人）姓名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同志，现任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名称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职务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，为法定代表人（负责人），特此证明。</w:t>
      </w:r>
    </w:p>
    <w:p w14:paraId="18072584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  </w:t>
      </w:r>
    </w:p>
    <w:p w14:paraId="1D683AD6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签发单位：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（名称并加盖公章）                      </w:t>
      </w:r>
    </w:p>
    <w:p w14:paraId="7C1DB8B8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3AD1B6A8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6EB36EA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附：代表人性别：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  年龄：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岁    </w:t>
      </w:r>
    </w:p>
    <w:p w14:paraId="3C93D18C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281DED4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说明： 内容必须填写真实、清楚，涂改无效，不得转让、买卖。</w:t>
      </w:r>
    </w:p>
    <w:p w14:paraId="202A9044">
      <w:pPr>
        <w:spacing w:line="48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ADD5489">
      <w:pPr>
        <w:pStyle w:val="5"/>
        <w:rPr>
          <w:rFonts w:hAnsi="宋体"/>
          <w:color w:val="000000" w:themeColor="text1"/>
          <w:sz w:val="21"/>
          <w:highlight w:val="none"/>
          <w14:textFill>
            <w14:solidFill>
              <w14:schemeClr w14:val="tx1"/>
            </w14:solidFill>
          </w14:textFill>
        </w:rPr>
      </w:pPr>
    </w:p>
    <w:p w14:paraId="2CDF12CE">
      <w:pPr>
        <w:pStyle w:val="5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footerReference r:id="rId9" w:type="first"/>
          <w:footerReference r:id="rId8" w:type="default"/>
          <w:pgSz w:w="11906" w:h="16838"/>
          <w:pgMar w:top="1474" w:right="1418" w:bottom="1474" w:left="1418" w:header="851" w:footer="851" w:gutter="0"/>
          <w:pgNumType w:fmt="decimal"/>
          <w:cols w:space="720" w:num="1"/>
          <w:titlePg/>
          <w:docGrid w:linePitch="312" w:charSpace="0"/>
        </w:sect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346710</wp:posOffset>
                </wp:positionV>
                <wp:extent cx="3474085" cy="1722755"/>
                <wp:effectExtent l="4445" t="4445" r="7620" b="6350"/>
                <wp:wrapNone/>
                <wp:docPr id="3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4085" cy="17227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42E2C5B9"/>
                          <w:p w14:paraId="2114B264"/>
                          <w:p w14:paraId="0054348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176" type="#_x0000_t176" style="position:absolute;left:0pt;margin-left:68.25pt;margin-top:27.3pt;height:135.65pt;width:273.55pt;z-index:251662336;mso-width-relative:page;mso-height-relative:page;" fillcolor="#FFFFFF" filled="t" stroked="t" coordsize="21600,21600" o:gfxdata="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OmE9EtgAAAAKAQAA&#10;DwAAAAAAAAABACAAAAAiAAAAZHJzL2Rvd25yZXYueG1sUEsBAhQAFAAAAAgAh07iQK1ZevZSAgAA&#10;lgQAAA4AAAAAAAAAAQAgAAAAJwEAAGRycy9lMm9Eb2MueG1sUEsFBgAAAAAGAAYAWQEAAOsFAAAA&#10;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42E2C5B9"/>
                    <w:p w14:paraId="2114B264"/>
                    <w:p w14:paraId="0054348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7AF670AA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16" w:lineRule="auto"/>
        <w:jc w:val="center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</w:pPr>
      <w:bookmarkStart w:id="13" w:name="_Toc342296775"/>
      <w:bookmarkStart w:id="14" w:name="_Toc343612934"/>
      <w:bookmarkStart w:id="15" w:name="_Toc336681594"/>
      <w:bookmarkStart w:id="16" w:name="_Toc341348354"/>
      <w:bookmarkStart w:id="17" w:name="_Toc343247114"/>
      <w:bookmarkStart w:id="18" w:name="_Toc340677084"/>
      <w:bookmarkStart w:id="19" w:name="_Toc342312457"/>
      <w:bookmarkStart w:id="20" w:name="_Toc339020029"/>
      <w:bookmarkStart w:id="21" w:name="_Toc350438763"/>
      <w:bookmarkStart w:id="22" w:name="_Toc333935360"/>
      <w:bookmarkStart w:id="23" w:name="_Toc339441101"/>
      <w:bookmarkStart w:id="24" w:name="_Toc333935701"/>
      <w:bookmarkStart w:id="25" w:name="_Toc342398144"/>
      <w:bookmarkStart w:id="26" w:name="_Toc332270361"/>
      <w:bookmarkStart w:id="27" w:name="_Toc340672883"/>
      <w:bookmarkStart w:id="28" w:name="_Toc29726"/>
      <w:bookmarkStart w:id="29" w:name="_Toc331684056"/>
      <w:bookmarkStart w:id="30" w:name="_Toc343248432"/>
      <w:bookmarkStart w:id="31" w:name="_Toc333237803"/>
      <w:bookmarkStart w:id="32" w:name="_Toc350756464"/>
      <w:bookmarkStart w:id="33" w:name="_Toc337632372"/>
      <w:bookmarkStart w:id="34" w:name="_Toc331512915"/>
      <w:bookmarkStart w:id="35" w:name="_Toc365967086"/>
      <w:bookmarkStart w:id="36" w:name="_Toc340507456"/>
      <w:bookmarkStart w:id="37" w:name="_Toc339020247"/>
      <w:bookmarkStart w:id="38" w:name="_Toc330460000"/>
      <w:bookmarkStart w:id="39" w:name="_Toc366072543"/>
      <w:bookmarkStart w:id="40" w:name="_Toc339020109"/>
      <w:bookmarkStart w:id="41" w:name="_Toc333238648"/>
      <w:bookmarkStart w:id="42" w:name="_Toc339019903"/>
      <w:bookmarkStart w:id="43" w:name="_Toc339362314"/>
      <w:bookmarkStart w:id="44" w:name="_Toc382404104"/>
      <w:bookmarkStart w:id="45" w:name="_Toc333237692"/>
      <w:bookmarkStart w:id="46" w:name="_Toc336681949"/>
      <w:bookmarkStart w:id="47" w:name="_Toc345312611"/>
      <w:bookmarkStart w:id="48" w:name="_Toc332206723"/>
      <w:bookmarkStart w:id="49" w:name="_Toc342060389"/>
      <w:bookmarkStart w:id="50" w:name="_Toc365985192"/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14:textFill>
            <w14:solidFill>
              <w14:schemeClr w14:val="tx1"/>
            </w14:solidFill>
          </w14:textFill>
        </w:rPr>
        <w:t>）法定代表人（负责人）授权书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</w:p>
    <w:p w14:paraId="32DDBAFC">
      <w:pPr>
        <w:spacing w:line="360" w:lineRule="auto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8899C88">
      <w:pPr>
        <w:spacing w:line="360" w:lineRule="auto"/>
        <w:ind w:firstLine="420" w:firstLineChars="20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本授权委托书声明：我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（单位法定代表人（负责人）姓名）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系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的法定代表人（负责人），现授权委托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（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（代理人姓名）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为我公司代理人，以本公司的名义参加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eastAsia="zh-CN"/>
          <w14:textFill>
            <w14:solidFill>
              <w14:schemeClr w14:val="tx1"/>
            </w14:solidFill>
          </w14:textFill>
        </w:rPr>
        <w:t>广东业信招标有限公司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组织的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（项目名称：</w:t>
      </w:r>
      <w:r>
        <w:rPr>
          <w:rFonts w:hint="eastAsia"/>
          <w:color w:val="000000" w:themeColor="text1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  <w:r>
        <w:rPr>
          <w:rFonts w:hint="eastAsia"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活动。代理人在</w:t>
      </w: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过程中所签署的一切文件和处理与之有关的一切事务，我均予以承认。本授权委托书自签署之日起生效，特此声明。</w:t>
      </w:r>
    </w:p>
    <w:p w14:paraId="6E446D95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代理人无转移委托权。</w:t>
      </w:r>
    </w:p>
    <w:p w14:paraId="5234F752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特此委托。</w:t>
      </w:r>
    </w:p>
    <w:p w14:paraId="676DE007">
      <w:pPr>
        <w:autoSpaceDE w:val="0"/>
        <w:autoSpaceDN w:val="0"/>
        <w:adjustRightInd w:val="0"/>
        <w:snapToGrid w:val="0"/>
        <w:spacing w:line="440" w:lineRule="exact"/>
        <w:ind w:firstLine="600"/>
        <w:jc w:val="left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2FF8D286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代理人：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 性别：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年龄：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 xml:space="preserve">   职务：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 w14:paraId="49B7990F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名称：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（名称并加盖公章）                                         </w:t>
      </w:r>
    </w:p>
    <w:p w14:paraId="6AF08191">
      <w:pPr>
        <w:spacing w:line="560" w:lineRule="exact"/>
        <w:ind w:firstLine="420" w:firstLineChars="200"/>
        <w:rPr>
          <w:rFonts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  <w:t>法定代表人（负责人）：</w:t>
      </w:r>
      <w:r>
        <w:rPr>
          <w:rFonts w:hint="eastAsia" w:ascii="宋体" w:hAnsi="宋体"/>
          <w:bCs/>
          <w:color w:val="000000" w:themeColor="text1"/>
          <w:kern w:val="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（签字或盖章）         </w:t>
      </w:r>
    </w:p>
    <w:p w14:paraId="6533B3CD">
      <w:pPr>
        <w:spacing w:line="560" w:lineRule="exact"/>
        <w:ind w:firstLine="420" w:firstLineChars="200"/>
        <w:rPr>
          <w:rFonts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签发日期：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 xml:space="preserve">  有效日期至：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/>
          <w:color w:val="000000" w:themeColor="text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 w:hAnsi="宋体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日</w:t>
      </w:r>
    </w:p>
    <w:p w14:paraId="6D88AE8D">
      <w:pPr>
        <w:autoSpaceDE w:val="0"/>
        <w:autoSpaceDN w:val="0"/>
        <w:adjustRightInd w:val="0"/>
        <w:snapToGrid w:val="0"/>
        <w:spacing w:line="360" w:lineRule="auto"/>
        <w:ind w:firstLine="630"/>
        <w:rPr>
          <w:rFonts w:ascii="宋体" w:hAnsi="宋体"/>
          <w:bCs/>
          <w:color w:val="000000" w:themeColor="text1"/>
          <w:kern w:val="0"/>
          <w:highlight w:val="none"/>
          <w14:textFill>
            <w14:solidFill>
              <w14:schemeClr w14:val="tx1"/>
            </w14:solidFill>
          </w14:textFill>
        </w:rPr>
      </w:pPr>
    </w:p>
    <w:p w14:paraId="328C97A3">
      <w:pPr>
        <w:rPr>
          <w:rFonts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t>（注：投标人的投标文件为法定代表人（负责人）签署并由法定代表人（负责人）亲自递交投标文件和参加开标会的，不须提供该委托书，但需提供法定代表人（负责人）证明书及法定代表人（负责人）的身份证复印件。）</w:t>
      </w:r>
    </w:p>
    <w:p w14:paraId="6CD879BE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9CED807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86A0D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1266825</wp:posOffset>
                </wp:positionH>
                <wp:positionV relativeFrom="paragraph">
                  <wp:posOffset>-635</wp:posOffset>
                </wp:positionV>
                <wp:extent cx="3502660" cy="1748155"/>
                <wp:effectExtent l="4445" t="4445" r="17145" b="19050"/>
                <wp:wrapNone/>
                <wp:docPr id="4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2660" cy="174815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88DAFF8"/>
                          <w:p w14:paraId="22E50E29"/>
                          <w:p w14:paraId="2A117F64"/>
                          <w:p w14:paraId="0D65637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身份证正反面复印件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176" type="#_x0000_t176" style="position:absolute;left:0pt;margin-left:99.75pt;margin-top:-0.05pt;height:137.65pt;width:275.8pt;z-index:251661312;mso-width-relative:page;mso-height-relative:page;" fillcolor="#FFFFFF" filled="t" stroked="t" coordsize="21600,21600" o:gfxdata="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j2AqQ1wAAAAkBAAAP&#10;AAAAAAAAAAEAIAAAACIAAABkcnMvZG93bnJldi54bWxQSwECFAAUAAAACACHTuJABIigP1ICAACW&#10;BAAADgAAAAAAAAABACAAAAAmAQAAZHJzL2Uyb0RvYy54bWxQSwUGAAAAAAYABgBZAQAA6g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88DAFF8"/>
                    <w:p w14:paraId="22E50E29"/>
                    <w:p w14:paraId="2A117F64"/>
                    <w:p w14:paraId="0D65637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身份证正反面复印件</w:t>
                      </w:r>
                    </w:p>
                  </w:txbxContent>
                </v:textbox>
              </v:shape>
            </w:pict>
          </mc:Fallback>
        </mc:AlternateContent>
      </w:r>
    </w:p>
    <w:p w14:paraId="486E691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03C6588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834787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5BA2A195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B5DEB6B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1CC23880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763A0231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13BD28A">
      <w:pPr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48273452">
      <w:pPr>
        <w:tabs>
          <w:tab w:val="center" w:pos="4483"/>
        </w:tabs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</w:p>
    <w:p w14:paraId="25C75AF8">
      <w:pP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</w:pPr>
      <w:r>
        <w:rPr>
          <w:rFonts w:ascii="宋体" w:hAnsi="宋体"/>
          <w:bCs/>
          <w:color w:val="000000" w:themeColor="text1"/>
          <w:szCs w:val="21"/>
          <w:highlight w:val="none"/>
          <w14:textFill>
            <w14:solidFill>
              <w14:schemeClr w14:val="tx1"/>
            </w14:solidFill>
          </w14:textFill>
        </w:rPr>
        <w:br w:type="page"/>
      </w:r>
    </w:p>
    <w:p w14:paraId="3031323E">
      <w:pPr>
        <w:bidi w:val="0"/>
        <w:jc w:val="center"/>
        <w:rPr>
          <w:rFonts w:hint="default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七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4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其他资料</w:t>
      </w:r>
    </w:p>
    <w:p w14:paraId="27A32201">
      <w:pPr>
        <w:pStyle w:val="5"/>
        <w:spacing w:line="360" w:lineRule="auto"/>
        <w:ind w:left="420" w:firstLine="0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01651AC">
      <w:pPr>
        <w:pStyle w:val="7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一、...</w:t>
      </w:r>
    </w:p>
    <w:p w14:paraId="18779960">
      <w:pPr>
        <w:pStyle w:val="7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二、...</w:t>
      </w:r>
    </w:p>
    <w:p w14:paraId="4986AF70">
      <w:pPr>
        <w:pStyle w:val="7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三、...</w:t>
      </w:r>
    </w:p>
    <w:p w14:paraId="418C044A">
      <w:pPr>
        <w:pStyle w:val="7"/>
        <w:spacing w:line="360" w:lineRule="auto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四、...</w:t>
      </w:r>
    </w:p>
    <w:p w14:paraId="3CCD194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7635369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45B24A8">
      <w:pPr>
        <w:spacing w:line="500" w:lineRule="exact"/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 w14:paraId="0D5A99F1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报价供应商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14:textFill>
            <w14:solidFill>
              <w14:schemeClr w14:val="tx1"/>
            </w14:solidFill>
          </w14:textFill>
        </w:rPr>
        <w:t>名称（单位盖公章）：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</w:p>
    <w:p w14:paraId="1B0746E5">
      <w:pPr>
        <w:spacing w:line="500" w:lineRule="exact"/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none"/>
          <w14:textFill>
            <w14:solidFill>
              <w14:schemeClr w14:val="tx1"/>
            </w14:solidFill>
          </w14:textFill>
        </w:rPr>
        <w:t>日期：</w:t>
      </w:r>
      <w:r>
        <w:rPr>
          <w:rFonts w:hint="eastAsia"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Theme="minorEastAsia" w:hAnsiTheme="minorEastAsia"/>
          <w:color w:val="000000" w:themeColor="text1"/>
          <w:spacing w:val="4"/>
          <w:szCs w:val="21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  </w:t>
      </w:r>
    </w:p>
    <w:p w14:paraId="6E4E700C">
      <w:pPr>
        <w:pStyle w:val="7"/>
        <w:rPr>
          <w:rFonts w:hint="default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bookmarkStart w:id="51" w:name="_GoBack"/>
      <w:bookmarkEnd w:id="51"/>
    </w:p>
    <w:sectPr>
      <w:footerReference r:id="rId10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32F47F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13D05B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13D05B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AE737">
    <w:pPr>
      <w:pStyle w:val="9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731BE58D">
    <w:pPr>
      <w:pStyle w:val="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AB8CDC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7EE99">
                          <w:pPr>
                            <w:pStyle w:val="9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D97EE99">
                    <w:pPr>
                      <w:pStyle w:val="9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1C37C2">
                          <w:pPr>
                            <w:pStyle w:val="9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1C37C2">
                    <w:pPr>
                      <w:pStyle w:val="9"/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FF3B6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E36EBB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E36EBB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8D0054">
    <w:pPr>
      <w:pStyle w:val="9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69C3E4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69C3E4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5BF32C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C5C07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C5C07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20654A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36E144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26"/>
    <w:multiLevelType w:val="singleLevel"/>
    <w:tmpl w:val="00000026"/>
    <w:lvl w:ilvl="0" w:tentative="0">
      <w:start w:val="1"/>
      <w:numFmt w:val="decimal"/>
      <w:pStyle w:val="18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10FB16B7"/>
    <w:multiLevelType w:val="multilevel"/>
    <w:tmpl w:val="10FB16B7"/>
    <w:lvl w:ilvl="0" w:tentative="0">
      <w:start w:val="1"/>
      <w:numFmt w:val="upperRoman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pStyle w:val="4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70DD10E9"/>
    <w:multiLevelType w:val="singleLevel"/>
    <w:tmpl w:val="70DD10E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46A2C1A"/>
    <w:multiLevelType w:val="singleLevel"/>
    <w:tmpl w:val="746A2C1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D72426A"/>
    <w:multiLevelType w:val="multilevel"/>
    <w:tmpl w:val="7D72426A"/>
    <w:lvl w:ilvl="0" w:tentative="0">
      <w:start w:val="1"/>
      <w:numFmt w:val="upperRoman"/>
      <w:pStyle w:val="3"/>
      <w:lvlText w:val="第 %1 条"/>
      <w:lvlJc w:val="left"/>
      <w:pPr>
        <w:tabs>
          <w:tab w:val="left" w:pos="1440"/>
        </w:tabs>
        <w:ind w:left="0" w:firstLine="0"/>
      </w:pPr>
    </w:lvl>
    <w:lvl w:ilvl="1" w:tentative="0">
      <w:start w:val="1"/>
      <w:numFmt w:val="decimalZero"/>
      <w:isLgl/>
      <w:lvlText w:val="节 %1.%2"/>
      <w:lvlJc w:val="left"/>
      <w:pPr>
        <w:tabs>
          <w:tab w:val="left" w:pos="720"/>
        </w:tabs>
        <w:ind w:left="0" w:firstLine="0"/>
      </w:pPr>
      <w:rPr>
        <w:lang w:val="en-US"/>
      </w:rPr>
    </w:lvl>
    <w:lvl w:ilvl="2" w:tentative="0">
      <w:start w:val="1"/>
      <w:numFmt w:val="lowerLetter"/>
      <w:lvlText w:val="(%3)"/>
      <w:lvlJc w:val="left"/>
      <w:pPr>
        <w:tabs>
          <w:tab w:val="left" w:pos="720"/>
        </w:tabs>
        <w:ind w:left="720" w:hanging="432"/>
      </w:pPr>
    </w:lvl>
    <w:lvl w:ilvl="3" w:tentative="0">
      <w:start w:val="1"/>
      <w:numFmt w:val="lowerRoman"/>
      <w:lvlText w:val="(%4)"/>
      <w:lvlJc w:val="right"/>
      <w:pPr>
        <w:tabs>
          <w:tab w:val="left" w:pos="864"/>
        </w:tabs>
        <w:ind w:left="864" w:hanging="144"/>
      </w:pPr>
    </w:lvl>
    <w:lvl w:ilvl="4" w:tentative="0">
      <w:start w:val="1"/>
      <w:numFmt w:val="decimal"/>
      <w:lvlText w:val="%5)"/>
      <w:lvlJc w:val="left"/>
      <w:pPr>
        <w:tabs>
          <w:tab w:val="left" w:pos="1008"/>
        </w:tabs>
        <w:ind w:left="1008" w:hanging="432"/>
      </w:pPr>
    </w:lvl>
    <w:lvl w:ilvl="5" w:tentative="0">
      <w:start w:val="1"/>
      <w:numFmt w:val="lowerLetter"/>
      <w:lvlText w:val="%6)"/>
      <w:lvlJc w:val="left"/>
      <w:pPr>
        <w:tabs>
          <w:tab w:val="left" w:pos="1152"/>
        </w:tabs>
        <w:ind w:left="1152" w:hanging="432"/>
      </w:pPr>
    </w:lvl>
    <w:lvl w:ilvl="6" w:tentative="0">
      <w:start w:val="1"/>
      <w:numFmt w:val="lowerRoman"/>
      <w:lvlText w:val="%7)"/>
      <w:lvlJc w:val="right"/>
      <w:pPr>
        <w:tabs>
          <w:tab w:val="left" w:pos="1296"/>
        </w:tabs>
        <w:ind w:left="1296" w:hanging="288"/>
      </w:pPr>
    </w:lvl>
    <w:lvl w:ilvl="7" w:tentative="0">
      <w:start w:val="1"/>
      <w:numFmt w:val="lowerLetter"/>
      <w:lvlText w:val="%8."/>
      <w:lvlJc w:val="left"/>
      <w:pPr>
        <w:tabs>
          <w:tab w:val="left" w:pos="1440"/>
        </w:tabs>
        <w:ind w:left="1440" w:hanging="432"/>
      </w:pPr>
    </w:lvl>
    <w:lvl w:ilvl="8" w:tentative="0">
      <w:start w:val="1"/>
      <w:numFmt w:val="lowerRoman"/>
      <w:lvlText w:val="%9."/>
      <w:lvlJc w:val="right"/>
      <w:pPr>
        <w:tabs>
          <w:tab w:val="left" w:pos="1584"/>
        </w:tabs>
        <w:ind w:left="1584" w:hanging="144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ODA0MGJlYjkwYzhjNWY3NDVmZDZhNTM4ODVlZmIifQ=="/>
  </w:docVars>
  <w:rsids>
    <w:rsidRoot w:val="2E62580C"/>
    <w:rsid w:val="00197C9A"/>
    <w:rsid w:val="0047109D"/>
    <w:rsid w:val="00600EAF"/>
    <w:rsid w:val="006215E3"/>
    <w:rsid w:val="00695188"/>
    <w:rsid w:val="008E5E26"/>
    <w:rsid w:val="009C6263"/>
    <w:rsid w:val="00B37F85"/>
    <w:rsid w:val="00C40B69"/>
    <w:rsid w:val="00C55792"/>
    <w:rsid w:val="00CF13DA"/>
    <w:rsid w:val="00D73681"/>
    <w:rsid w:val="00F2762A"/>
    <w:rsid w:val="08474247"/>
    <w:rsid w:val="08E70E95"/>
    <w:rsid w:val="0A0D64B1"/>
    <w:rsid w:val="0D02096D"/>
    <w:rsid w:val="0D162709"/>
    <w:rsid w:val="0EEF570C"/>
    <w:rsid w:val="10E65818"/>
    <w:rsid w:val="115B4E11"/>
    <w:rsid w:val="11A359C4"/>
    <w:rsid w:val="179128FD"/>
    <w:rsid w:val="17EE02CA"/>
    <w:rsid w:val="19D11E91"/>
    <w:rsid w:val="1AD472A2"/>
    <w:rsid w:val="1B766B5E"/>
    <w:rsid w:val="1C250EB3"/>
    <w:rsid w:val="1F4E44EE"/>
    <w:rsid w:val="1FEC7F6D"/>
    <w:rsid w:val="226C6F28"/>
    <w:rsid w:val="22D64075"/>
    <w:rsid w:val="28D12DAB"/>
    <w:rsid w:val="29073038"/>
    <w:rsid w:val="2B8463AE"/>
    <w:rsid w:val="2E62580C"/>
    <w:rsid w:val="325A3C41"/>
    <w:rsid w:val="34030012"/>
    <w:rsid w:val="37912B85"/>
    <w:rsid w:val="390B667F"/>
    <w:rsid w:val="3F8739BA"/>
    <w:rsid w:val="401F5BF8"/>
    <w:rsid w:val="40A435AC"/>
    <w:rsid w:val="431A7100"/>
    <w:rsid w:val="458657E5"/>
    <w:rsid w:val="45F24DC1"/>
    <w:rsid w:val="4777583C"/>
    <w:rsid w:val="49B605D8"/>
    <w:rsid w:val="4EC730B5"/>
    <w:rsid w:val="504601DC"/>
    <w:rsid w:val="52FF37A8"/>
    <w:rsid w:val="58353010"/>
    <w:rsid w:val="58C23D0D"/>
    <w:rsid w:val="5A7B4541"/>
    <w:rsid w:val="5E4964BC"/>
    <w:rsid w:val="5E7E4D7C"/>
    <w:rsid w:val="6524531B"/>
    <w:rsid w:val="661D3CA1"/>
    <w:rsid w:val="66501C54"/>
    <w:rsid w:val="666B336B"/>
    <w:rsid w:val="694D0DFE"/>
    <w:rsid w:val="6D1014FE"/>
    <w:rsid w:val="6D2B0572"/>
    <w:rsid w:val="73E01F9C"/>
    <w:rsid w:val="7496371F"/>
    <w:rsid w:val="756B2ACF"/>
    <w:rsid w:val="76623B4A"/>
    <w:rsid w:val="77FD2729"/>
    <w:rsid w:val="7A72730B"/>
    <w:rsid w:val="BE2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utoSpaceDE w:val="0"/>
      <w:autoSpaceDN w:val="0"/>
      <w:adjustRightInd w:val="0"/>
      <w:snapToGrid w:val="0"/>
      <w:spacing w:beforeLines="100" w:line="480" w:lineRule="auto"/>
      <w:jc w:val="center"/>
      <w:textAlignment w:val="baseline"/>
      <w:outlineLvl w:val="0"/>
    </w:pPr>
    <w:rPr>
      <w:rFonts w:ascii="黑体" w:eastAsia="黑体"/>
      <w:bCs/>
      <w:kern w:val="44"/>
      <w:sz w:val="24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1"/>
        <w:numId w:val="2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39"/>
    <w:pPr>
      <w:tabs>
        <w:tab w:val="right" w:leader="dot" w:pos="8948"/>
      </w:tabs>
      <w:adjustRightInd w:val="0"/>
      <w:snapToGrid w:val="0"/>
      <w:ind w:left="278"/>
      <w:jc w:val="left"/>
    </w:pPr>
    <w:rPr>
      <w:rFonts w:ascii="宋体" w:hAnsi="宋体"/>
      <w:smallCaps/>
      <w:szCs w:val="21"/>
    </w:rPr>
  </w:style>
  <w:style w:type="paragraph" w:styleId="5">
    <w:name w:val="Normal Indent"/>
    <w:basedOn w:val="1"/>
    <w:qFormat/>
    <w:uiPriority w:val="99"/>
    <w:pPr>
      <w:autoSpaceDE w:val="0"/>
      <w:autoSpaceDN w:val="0"/>
      <w:adjustRightInd w:val="0"/>
      <w:ind w:firstLine="420"/>
      <w:jc w:val="left"/>
      <w:textAlignment w:val="baseline"/>
    </w:pPr>
    <w:rPr>
      <w:rFonts w:ascii="宋体" w:hAnsi="Verdana"/>
      <w:b/>
      <w:i/>
      <w:iCs/>
      <w:color w:val="000000"/>
      <w:kern w:val="0"/>
      <w:sz w:val="34"/>
      <w:szCs w:val="20"/>
    </w:rPr>
  </w:style>
  <w:style w:type="paragraph" w:styleId="6">
    <w:name w:val="index 5"/>
    <w:basedOn w:val="1"/>
    <w:next w:val="1"/>
    <w:unhideWhenUsed/>
    <w:qFormat/>
    <w:uiPriority w:val="99"/>
    <w:pPr>
      <w:ind w:left="1680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footnote text"/>
    <w:basedOn w:val="1"/>
    <w:next w:val="6"/>
    <w:autoRedefine/>
    <w:qFormat/>
    <w:uiPriority w:val="0"/>
    <w:pPr>
      <w:widowControl/>
      <w:snapToGrid w:val="0"/>
      <w:jc w:val="left"/>
    </w:pPr>
    <w:rPr>
      <w:rFonts w:ascii="Verdana" w:hAnsi="Verdana" w:eastAsia="楷体_GB2312"/>
      <w:b/>
      <w:i/>
      <w:iCs/>
      <w:color w:val="000000"/>
      <w:kern w:val="0"/>
      <w:sz w:val="18"/>
      <w:szCs w:val="18"/>
      <w:lang w:eastAsia="en-US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表格文字"/>
    <w:basedOn w:val="1"/>
    <w:next w:val="7"/>
    <w:autoRedefine/>
    <w:qFormat/>
    <w:uiPriority w:val="0"/>
    <w:pPr>
      <w:numPr>
        <w:ilvl w:val="0"/>
        <w:numId w:val="3"/>
      </w:numPr>
      <w:tabs>
        <w:tab w:val="clear" w:pos="360"/>
      </w:tabs>
      <w:ind w:left="0" w:firstLine="0"/>
      <w:jc w:val="left"/>
    </w:pPr>
    <w:rPr>
      <w:rFonts w:ascii="Arial" w:hAnsi="Arial" w:eastAsia="仿宋_GB2312" w:cs="Arial"/>
      <w:sz w:val="18"/>
      <w:szCs w:val="18"/>
    </w:rPr>
  </w:style>
  <w:style w:type="paragraph" w:customStyle="1" w:styleId="19">
    <w:name w:val="标题 36"/>
    <w:basedOn w:val="1"/>
    <w:autoRedefine/>
    <w:qFormat/>
    <w:uiPriority w:val="0"/>
    <w:pPr>
      <w:spacing w:before="100" w:beforeAutospacing="1" w:line="288" w:lineRule="auto"/>
    </w:pPr>
    <w:rPr>
      <w:sz w:val="24"/>
    </w:rPr>
  </w:style>
  <w:style w:type="paragraph" w:customStyle="1" w:styleId="20">
    <w:name w:val="xl27"/>
    <w:basedOn w:val="1"/>
    <w:autoRedefine/>
    <w:qFormat/>
    <w:uiPriority w:val="0"/>
    <w:pPr>
      <w:widowControl/>
      <w:pBdr>
        <w:left w:val="single" w:color="auto" w:sz="8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Cs w:val="21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23">
    <w:name w:val="font11"/>
    <w:basedOn w:val="1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112"/>
    <w:basedOn w:val="15"/>
    <w:qFormat/>
    <w:uiPriority w:val="0"/>
    <w:rPr>
      <w:rFonts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27</Pages>
  <Words>2936</Words>
  <Characters>3013</Characters>
  <Lines>29</Lines>
  <Paragraphs>8</Paragraphs>
  <TotalTime>1</TotalTime>
  <ScaleCrop>false</ScaleCrop>
  <LinksUpToDate>false</LinksUpToDate>
  <CharactersWithSpaces>3874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2023-03-10T11:20:00Z</dcterms:created>
  <dc:creator>Administrator</dc:creator>
  <cp:lastModifiedBy>Administrator</cp:lastModifiedBy>
  <cp:lastPrinted>2023-03-10T14:55:00Z</cp:lastPrinted>
  <dcterms:modified xsi:type="dcterms:W3CDTF">2026-05-22T09:11:49Z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4B19916CAEC54964A732B478F7DB56C0</vt:lpwstr>
  </property>
  <property fmtid="{D5CDD505-2E9C-101B-9397-08002B2CF9AE}" pid="4" name="KSOTemplateDocerSaveRecord">
    <vt:lpwstr>eyJoZGlkIjoiNjRhODA0MGJlYjkwYzhjNWY3NDVmZDZhNTM4ODVlZmIiLCJ1c2VySWQiOiI0MzkwMDY1NTEifQ==</vt:lpwstr>
  </property>
</Properties>
</file>