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6"/>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15D5F12A">
      <w:pPr>
        <w:bidi w:val="0"/>
        <w:jc w:val="cente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pPr>
    </w:p>
    <w:p w14:paraId="50160B77">
      <w:pPr>
        <w:bidi w:val="0"/>
        <w:jc w:val="cente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t>论证版</w:t>
      </w:r>
      <w:r>
        <w:rPr>
          <w:rFonts w:hint="eastAsia" w:asciiTheme="minorEastAsia" w:hAnsiTheme="minorEastAsia" w:eastAsiaTheme="minorEastAsia" w:cstheme="minorEastAsia"/>
          <w:b/>
          <w:bCs/>
          <w:color w:val="000000" w:themeColor="text1"/>
          <w:sz w:val="44"/>
          <w:szCs w:val="44"/>
          <w:highlight w:val="none"/>
          <w:lang w:eastAsia="zh-CN"/>
          <w14:textFill>
            <w14:solidFill>
              <w14:schemeClr w14:val="tx1"/>
            </w14:solidFill>
          </w14:textFill>
        </w:rPr>
        <w:t>）</w:t>
      </w:r>
    </w:p>
    <w:p w14:paraId="064B4A69">
      <w:pPr>
        <w:pStyle w:val="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5933C72">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11"/>
        <w:tblW w:w="7677" w:type="dxa"/>
        <w:jc w:val="center"/>
        <w:tblLayout w:type="fixed"/>
        <w:tblCellMar>
          <w:top w:w="0" w:type="dxa"/>
          <w:left w:w="108" w:type="dxa"/>
          <w:bottom w:w="0" w:type="dxa"/>
          <w:right w:w="108" w:type="dxa"/>
        </w:tblCellMar>
      </w:tblPr>
      <w:tblGrid>
        <w:gridCol w:w="1951"/>
        <w:gridCol w:w="284"/>
        <w:gridCol w:w="5442"/>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42"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YXCG-20260205</w:t>
            </w:r>
          </w:p>
        </w:tc>
      </w:tr>
      <w:tr w14:paraId="201EA358">
        <w:tblPrEx>
          <w:tblCellMar>
            <w:top w:w="0" w:type="dxa"/>
            <w:left w:w="108" w:type="dxa"/>
            <w:bottom w:w="0" w:type="dxa"/>
            <w:right w:w="108" w:type="dxa"/>
          </w:tblCellMar>
        </w:tblPrEx>
        <w:trPr>
          <w:trHeight w:val="567"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42"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阳江市江城第十三小学食堂食材采购项目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42"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阳江市江城第十三小学</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42"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4"/>
        <w:rPr>
          <w:color w:val="000000" w:themeColor="text1"/>
          <w:highlight w:val="none"/>
          <w14:textFill>
            <w14:solidFill>
              <w14:schemeClr w14:val="tx1"/>
            </w14:solidFill>
          </w14:textFill>
        </w:rPr>
      </w:pPr>
    </w:p>
    <w:p w14:paraId="1780EBE5">
      <w:pPr>
        <w:pStyle w:val="14"/>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阳江市江城第十三小学食堂食材采购项目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阳江市江城第十三小学食堂食材采购项目</w:t>
      </w:r>
    </w:p>
    <w:p w14:paraId="1409E6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YXCG-20260205</w:t>
      </w:r>
    </w:p>
    <w:p w14:paraId="704EAF9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410</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0000.00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215</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0000.00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67"/>
        <w:gridCol w:w="2850"/>
        <w:gridCol w:w="1296"/>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7FF0A71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367" w:type="dxa"/>
            <w:vAlign w:val="center"/>
          </w:tcPr>
          <w:p w14:paraId="3BFEAC3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850" w:type="dxa"/>
            <w:vAlign w:val="center"/>
          </w:tcPr>
          <w:p w14:paraId="762C3C9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296" w:type="dxa"/>
            <w:vAlign w:val="center"/>
          </w:tcPr>
          <w:p w14:paraId="1170525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296" w:type="dxa"/>
            <w:vAlign w:val="center"/>
          </w:tcPr>
          <w:p w14:paraId="2F3E3B0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46DDC78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367" w:type="dxa"/>
            <w:vAlign w:val="center"/>
          </w:tcPr>
          <w:p w14:paraId="637D7D4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其他服务</w:t>
            </w:r>
          </w:p>
        </w:tc>
        <w:tc>
          <w:tcPr>
            <w:tcW w:w="2850" w:type="dxa"/>
            <w:vAlign w:val="center"/>
          </w:tcPr>
          <w:p w14:paraId="2146208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肉类、腊味制品、瓜果疏菜、水产海鲜、冻品类等采购</w:t>
            </w:r>
          </w:p>
        </w:tc>
        <w:tc>
          <w:tcPr>
            <w:tcW w:w="1296" w:type="dxa"/>
            <w:vAlign w:val="center"/>
          </w:tcPr>
          <w:p w14:paraId="1DB0D46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4C8E945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5131FA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本采购包不接受联合体投标</w:t>
      </w:r>
    </w:p>
    <w:p w14:paraId="6510964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3D31F35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Cs w:val="21"/>
          <w:highlight w:val="none"/>
          <w:lang w:val="en-US" w:eastAsia="zh-CN"/>
          <w14:textFill>
            <w14:solidFill>
              <w14:schemeClr w14:val="tx1"/>
            </w14:solidFill>
          </w14:textFill>
        </w:rPr>
        <w:t>1年</w:t>
      </w:r>
      <w:r>
        <w:rPr>
          <w:rFonts w:hint="eastAsia" w:ascii="宋体" w:hAnsi="宋体" w:eastAsia="宋体" w:cs="宋体"/>
          <w:color w:val="000000" w:themeColor="text1"/>
          <w:sz w:val="21"/>
          <w:szCs w:val="21"/>
          <w:highlight w:val="none"/>
          <w14:textFill>
            <w14:solidFill>
              <w14:schemeClr w14:val="tx1"/>
            </w14:solidFill>
          </w14:textFill>
        </w:rPr>
        <w:t>。</w:t>
      </w:r>
    </w:p>
    <w:p w14:paraId="32F9C15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D6E20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9AD812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950000.00</w:t>
      </w:r>
      <w:r>
        <w:rPr>
          <w:rFonts w:hint="eastAsia" w:ascii="宋体" w:hAnsi="宋体" w:eastAsia="宋体" w:cs="宋体"/>
          <w:color w:val="000000" w:themeColor="text1"/>
          <w:sz w:val="21"/>
          <w:szCs w:val="21"/>
          <w:highlight w:val="none"/>
          <w14:textFill>
            <w14:solidFill>
              <w14:schemeClr w14:val="tx1"/>
            </w14:solidFill>
          </w14:textFill>
        </w:rPr>
        <w:t>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67"/>
        <w:gridCol w:w="2850"/>
        <w:gridCol w:w="1296"/>
        <w:gridCol w:w="1296"/>
        <w:gridCol w:w="1296"/>
      </w:tblGrid>
      <w:tr w14:paraId="2F75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62400B7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1367" w:type="dxa"/>
            <w:vAlign w:val="center"/>
          </w:tcPr>
          <w:p w14:paraId="250EBB4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2850" w:type="dxa"/>
            <w:vAlign w:val="center"/>
          </w:tcPr>
          <w:p w14:paraId="561F4BB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采购标的</w:t>
            </w:r>
          </w:p>
        </w:tc>
        <w:tc>
          <w:tcPr>
            <w:tcW w:w="1296" w:type="dxa"/>
            <w:vAlign w:val="center"/>
          </w:tcPr>
          <w:p w14:paraId="31545A3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数量（单位）</w:t>
            </w:r>
          </w:p>
        </w:tc>
        <w:tc>
          <w:tcPr>
            <w:tcW w:w="1296" w:type="dxa"/>
            <w:vAlign w:val="center"/>
          </w:tcPr>
          <w:p w14:paraId="4D2844A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技术规格、参数及要求</w:t>
            </w:r>
          </w:p>
        </w:tc>
        <w:tc>
          <w:tcPr>
            <w:tcW w:w="1296" w:type="dxa"/>
            <w:vAlign w:val="center"/>
          </w:tcPr>
          <w:p w14:paraId="344A15D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r>
      <w:tr w14:paraId="7586F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64B1A16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67" w:type="dxa"/>
            <w:vAlign w:val="center"/>
          </w:tcPr>
          <w:p w14:paraId="7788504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其他服务</w:t>
            </w:r>
          </w:p>
        </w:tc>
        <w:tc>
          <w:tcPr>
            <w:tcW w:w="2850" w:type="dxa"/>
            <w:vAlign w:val="center"/>
          </w:tcPr>
          <w:p w14:paraId="20F40B4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包子、馒头、蛋糕、大米、粉面类等采购</w:t>
            </w:r>
          </w:p>
        </w:tc>
        <w:tc>
          <w:tcPr>
            <w:tcW w:w="1296" w:type="dxa"/>
            <w:vAlign w:val="center"/>
          </w:tcPr>
          <w:p w14:paraId="5C9C9A0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05EF5A2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CA46F9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2A8D6E2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本采购包不接受联合体投标</w:t>
      </w:r>
    </w:p>
    <w:p w14:paraId="64219C8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2742C51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Cs w:val="21"/>
          <w:highlight w:val="none"/>
          <w:lang w:val="en-US" w:eastAsia="zh-CN"/>
          <w14:textFill>
            <w14:solidFill>
              <w14:schemeClr w14:val="tx1"/>
            </w14:solidFill>
          </w14:textFill>
        </w:rPr>
        <w:t>1年</w:t>
      </w:r>
      <w:r>
        <w:rPr>
          <w:rFonts w:hint="eastAsia" w:ascii="宋体" w:hAnsi="宋体" w:eastAsia="宋体" w:cs="宋体"/>
          <w:color w:val="000000" w:themeColor="text1"/>
          <w:sz w:val="21"/>
          <w:szCs w:val="21"/>
          <w:highlight w:val="none"/>
          <w14:textFill>
            <w14:solidFill>
              <w14:schemeClr w14:val="tx1"/>
            </w14:solidFill>
          </w14:textFill>
        </w:rPr>
        <w:t>。</w:t>
      </w:r>
    </w:p>
    <w:p w14:paraId="142B0CF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689A03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EC1BF0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1000000.00</w:t>
      </w:r>
      <w:r>
        <w:rPr>
          <w:rFonts w:hint="eastAsia" w:ascii="宋体" w:hAnsi="宋体" w:eastAsia="宋体" w:cs="宋体"/>
          <w:color w:val="000000" w:themeColor="text1"/>
          <w:sz w:val="21"/>
          <w:szCs w:val="21"/>
          <w:highlight w:val="none"/>
          <w14:textFill>
            <w14:solidFill>
              <w14:schemeClr w14:val="tx1"/>
            </w14:solidFill>
          </w14:textFill>
        </w:rPr>
        <w:t>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67"/>
        <w:gridCol w:w="2850"/>
        <w:gridCol w:w="1296"/>
        <w:gridCol w:w="1296"/>
        <w:gridCol w:w="1296"/>
      </w:tblGrid>
      <w:tr w14:paraId="5F274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27EA291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1367" w:type="dxa"/>
            <w:vAlign w:val="center"/>
          </w:tcPr>
          <w:p w14:paraId="2756461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2850" w:type="dxa"/>
            <w:vAlign w:val="center"/>
          </w:tcPr>
          <w:p w14:paraId="007378E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采购标的</w:t>
            </w:r>
          </w:p>
        </w:tc>
        <w:tc>
          <w:tcPr>
            <w:tcW w:w="1296" w:type="dxa"/>
            <w:vAlign w:val="center"/>
          </w:tcPr>
          <w:p w14:paraId="0269826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数量（单位）</w:t>
            </w:r>
          </w:p>
        </w:tc>
        <w:tc>
          <w:tcPr>
            <w:tcW w:w="1296" w:type="dxa"/>
            <w:vAlign w:val="center"/>
          </w:tcPr>
          <w:p w14:paraId="6421FA2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技术规格、参数及要求</w:t>
            </w:r>
          </w:p>
        </w:tc>
        <w:tc>
          <w:tcPr>
            <w:tcW w:w="1296" w:type="dxa"/>
            <w:vAlign w:val="center"/>
          </w:tcPr>
          <w:p w14:paraId="6CFC9BE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r>
      <w:tr w14:paraId="4EA6D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55B63F8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p>
        </w:tc>
        <w:tc>
          <w:tcPr>
            <w:tcW w:w="1367" w:type="dxa"/>
            <w:vAlign w:val="center"/>
          </w:tcPr>
          <w:p w14:paraId="29617C3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其他服务</w:t>
            </w:r>
          </w:p>
        </w:tc>
        <w:tc>
          <w:tcPr>
            <w:tcW w:w="2850" w:type="dxa"/>
            <w:vAlign w:val="center"/>
          </w:tcPr>
          <w:p w14:paraId="06F421C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干货类、油、调味料等采购</w:t>
            </w:r>
          </w:p>
        </w:tc>
        <w:tc>
          <w:tcPr>
            <w:tcW w:w="1296" w:type="dxa"/>
            <w:vAlign w:val="center"/>
          </w:tcPr>
          <w:p w14:paraId="0D99D21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1(项)</w:t>
            </w:r>
          </w:p>
        </w:tc>
        <w:tc>
          <w:tcPr>
            <w:tcW w:w="1296" w:type="dxa"/>
            <w:vAlign w:val="center"/>
          </w:tcPr>
          <w:p w14:paraId="3A80653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详见第二章</w:t>
            </w:r>
          </w:p>
        </w:tc>
        <w:tc>
          <w:tcPr>
            <w:tcW w:w="1296" w:type="dxa"/>
            <w:vAlign w:val="center"/>
          </w:tcPr>
          <w:p w14:paraId="339253E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否</w:t>
            </w:r>
          </w:p>
        </w:tc>
      </w:tr>
    </w:tbl>
    <w:p w14:paraId="7B0CCA3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本采购包不接受联合体投标</w:t>
      </w:r>
    </w:p>
    <w:p w14:paraId="583BA13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3BDE364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1年</w:t>
      </w:r>
      <w:r>
        <w:rPr>
          <w:rFonts w:hint="eastAsia" w:ascii="宋体" w:hAnsi="宋体" w:eastAsia="宋体" w:cs="宋体"/>
          <w:color w:val="000000" w:themeColor="text1"/>
          <w:sz w:val="21"/>
          <w:szCs w:val="21"/>
          <w:highlight w:val="none"/>
          <w14:textFill>
            <w14:solidFill>
              <w14:schemeClr w14:val="tx1"/>
            </w14:solidFill>
          </w14:textFill>
        </w:rPr>
        <w:t>。</w:t>
      </w:r>
    </w:p>
    <w:p w14:paraId="38EB562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二.投标人的资格要求</w:t>
      </w:r>
    </w:p>
    <w:p w14:paraId="24E94B2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0EA91E4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 如依法免税或不需要缴纳社会保障资金的， 提供相应证明材料。</w:t>
      </w:r>
    </w:p>
    <w:p w14:paraId="66BB118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w:t>
      </w:r>
    </w:p>
    <w:p w14:paraId="1101158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设备及专业技术能力情况</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表或出具《承诺函》</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5）参加政府采购活动前三年内，在经营活动中没有重大违法记录：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无重大违法记录声明函</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75EDF13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2（包子、馒头、蛋糕、大米、粉面类等采购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5CA1D7D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099BCB7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5999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01DECA9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须具有在有效期内的《食品经营许可证》，提供复印件加盖投标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p>
    <w:p w14:paraId="7316BD1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606BB89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5248CA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建有监控系统，能够保存15天或以上的食品贮存、加工过程视频监控。（提供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728E4C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2447DDC6">
      <w:pPr>
        <w:pStyle w:val="14"/>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8）投标人须在招标代理机构登记并购买招标文件。</w:t>
      </w:r>
    </w:p>
    <w:p w14:paraId="659BFDE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06E15F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采购包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019AA89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未被列入“信用中国”网站(www.creditchina.gov.cn)“记录失信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FE1F44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58A684E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须具有在有效期内的《食品经营许可证》，提供复印件加盖投标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p>
    <w:p w14:paraId="561E045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1A06BA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5F9DCE4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建有监控系统，能够保存15天或以上的食品贮存、加工过程视频监控。（提供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7A7BA3B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45B159AD">
      <w:pPr>
        <w:pStyle w:val="14"/>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宋体" w:hAnsi="宋体"/>
          <w:color w:val="000000" w:themeColor="text1"/>
          <w:highlight w:val="none"/>
          <w:lang w:val="en-US" w:eastAsia="zh-CN"/>
          <w14:textFill>
            <w14:solidFill>
              <w14:schemeClr w14:val="tx1"/>
            </w14:solidFill>
          </w14:textFill>
        </w:rPr>
        <w:t>投标人须在招标代理机构登记并购买招标文件。</w:t>
      </w:r>
    </w:p>
    <w:p w14:paraId="0FC6DB9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p>
    <w:p w14:paraId="0E57831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采购包3(干货类、油、调味料等采购)：</w:t>
      </w:r>
    </w:p>
    <w:p w14:paraId="356FEFE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F4863D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2)单位负责人为同一人或者存在直接控股、 管理关系的不同供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应商，不得同时参加本采购项目（或采购包） 投标（响应）。 为本项目提供整体设计、 规范编制或者项目管理、 监理、 检测等服务的供应商， 不得再参与本项目投标（响应）。 投标函相关承诺要求内容。</w:t>
      </w:r>
    </w:p>
    <w:p w14:paraId="1760682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须具有在有效期内的《食品经营许可证》，提供复印件加盖投标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p>
    <w:p w14:paraId="0CE24C7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376F984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675BD91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建有监控系统，能够保存15天或以上的食品贮存、加工过程视频监控。（提供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，格式自拟）</w:t>
      </w:r>
    </w:p>
    <w:p w14:paraId="0D41D89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A5691E">
      <w:pPr>
        <w:pStyle w:val="14"/>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8）投标人须在招标代理机构登记并购买招标文件。</w:t>
      </w:r>
    </w:p>
    <w:p w14:paraId="6A3C433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07921E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三.购买招标文件</w:t>
      </w:r>
      <w:r>
        <w:rPr>
          <w:rFonts w:hint="eastAsia" w:ascii="宋体" w:hAnsi="宋体" w:eastAsia="宋体" w:cs="宋体"/>
          <w:b/>
          <w:color w:val="000000" w:themeColor="text1"/>
          <w:sz w:val="21"/>
          <w:szCs w:val="21"/>
          <w:highlight w:val="none"/>
          <w14:textFill>
            <w14:solidFill>
              <w14:schemeClr w14:val="tx1"/>
            </w14:solidFill>
          </w14:textFill>
        </w:rPr>
        <w:t>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2026年2月6日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2026年2月13日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2-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2026年2月6日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2026年2月13日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2026年2月27日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2026年2月27日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40DF13E0">
      <w:pPr>
        <w:pStyle w:val="14"/>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阳江市江城第十三小学</w:t>
      </w:r>
    </w:p>
    <w:p w14:paraId="677E1A4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地址：阳江市江城区富园路31号</w:t>
      </w:r>
    </w:p>
    <w:p w14:paraId="6CC135C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联系人：陈老师</w:t>
      </w:r>
    </w:p>
    <w:p w14:paraId="641CB4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0662-</w:t>
      </w:r>
      <w:r>
        <w:rPr>
          <w:rFonts w:hint="eastAsia" w:ascii="宋体" w:hAnsi="宋体" w:eastAsia="宋体" w:cs="宋体"/>
          <w:color w:val="000000" w:themeColor="text1"/>
          <w:sz w:val="21"/>
          <w:szCs w:val="21"/>
          <w:highlight w:val="none"/>
          <w14:textFill>
            <w14:solidFill>
              <w14:schemeClr w14:val="tx1"/>
            </w14:solidFill>
          </w14:textFill>
        </w:rPr>
        <w:t>3166953</w:t>
      </w:r>
    </w:p>
    <w:p w14:paraId="013F29A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D0BA22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DB6FFD1">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53B046C1">
      <w:pPr>
        <w:pStyle w:val="14"/>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6BF8A35C">
      <w:pPr>
        <w:pStyle w:val="17"/>
        <w:spacing w:line="360" w:lineRule="auto"/>
        <w:ind w:firstLine="0" w:firstLineChars="0"/>
        <w:outlineLvl w:val="2"/>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总体要求</w:t>
      </w:r>
    </w:p>
    <w:p w14:paraId="7CAC1A14">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★所有食材要求为非转基因食品。</w:t>
      </w:r>
    </w:p>
    <w:p w14:paraId="59F72B80">
      <w:pPr>
        <w:pStyle w:val="17"/>
        <w:spacing w:line="360" w:lineRule="auto"/>
        <w:ind w:left="0" w:leftChars="0" w:firstLine="0" w:firstLineChars="0"/>
        <w:outlineLvl w:val="2"/>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s="宋体"/>
          <w:color w:val="000000" w:themeColor="text1"/>
          <w:spacing w:val="-3"/>
          <w:szCs w:val="21"/>
          <w:highlight w:val="none"/>
          <w14:textFill>
            <w14:solidFill>
              <w14:schemeClr w14:val="tx1"/>
            </w14:solidFill>
          </w14:textFill>
        </w:rPr>
        <w:t>食材</w:t>
      </w:r>
      <w:r>
        <w:rPr>
          <w:rFonts w:hint="eastAsia" w:ascii="宋体" w:hAnsi="宋体" w:cs="宋体"/>
          <w:color w:val="000000" w:themeColor="text1"/>
          <w:spacing w:val="-11"/>
          <w:szCs w:val="21"/>
          <w:highlight w:val="none"/>
          <w14:textFill>
            <w14:solidFill>
              <w14:schemeClr w14:val="tx1"/>
            </w14:solidFill>
          </w14:textFill>
        </w:rPr>
        <w:t>有使用</w:t>
      </w:r>
      <w:r>
        <w:rPr>
          <w:rFonts w:hint="eastAsia" w:ascii="宋体" w:hAnsi="宋体" w:cs="宋体"/>
          <w:color w:val="000000" w:themeColor="text1"/>
          <w:szCs w:val="20"/>
          <w:highlight w:val="none"/>
          <w14:textFill>
            <w14:solidFill>
              <w14:schemeClr w14:val="tx1"/>
            </w14:solidFill>
          </w14:textFill>
        </w:rPr>
        <w:t>有效期</w:t>
      </w:r>
      <w:r>
        <w:rPr>
          <w:rFonts w:hint="eastAsia" w:ascii="宋体" w:hAnsi="宋体" w:cs="宋体"/>
          <w:color w:val="000000" w:themeColor="text1"/>
          <w:spacing w:val="-11"/>
          <w:szCs w:val="21"/>
          <w:highlight w:val="none"/>
          <w14:textFill>
            <w14:solidFill>
              <w14:schemeClr w14:val="tx1"/>
            </w14:solidFill>
          </w14:textFill>
        </w:rPr>
        <w:t>的，其剩余有效期不</w:t>
      </w:r>
      <w:r>
        <w:rPr>
          <w:rFonts w:hint="eastAsia" w:ascii="宋体" w:hAnsi="宋体"/>
          <w:color w:val="000000" w:themeColor="text1"/>
          <w:kern w:val="0"/>
          <w:szCs w:val="21"/>
          <w:highlight w:val="none"/>
          <w14:textFill>
            <w14:solidFill>
              <w14:schemeClr w14:val="tx1"/>
            </w14:solidFill>
          </w14:textFill>
        </w:rPr>
        <w:t>得少于标注有效期的80%</w:t>
      </w:r>
      <w:r>
        <w:rPr>
          <w:rFonts w:hint="eastAsia" w:ascii="宋体" w:hAnsi="宋体" w:cs="宋体"/>
          <w:color w:val="000000" w:themeColor="text1"/>
          <w:szCs w:val="21"/>
          <w:highlight w:val="none"/>
          <w14:textFill>
            <w14:solidFill>
              <w14:schemeClr w14:val="tx1"/>
            </w14:solidFill>
          </w14:textFill>
        </w:rPr>
        <w:t>。</w:t>
      </w:r>
    </w:p>
    <w:p w14:paraId="7C446AEC">
      <w:pPr>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所供的物品必须符合《中华人民共和国食品安全法》要求。</w:t>
      </w:r>
    </w:p>
    <w:p w14:paraId="0E168FC6">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供应商需承诺所供的物品必须符合国家有关标准，保证无异味、无霉烂变质，如不符合投标文件所描述的质量标准，必须退货并承担违约责任。</w:t>
      </w:r>
    </w:p>
    <w:p w14:paraId="6AE823C4">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所供商品必须符合国家行业生产及经营标准，货真价实，均能提供相应批次的合格检验证明。</w:t>
      </w:r>
    </w:p>
    <w:p w14:paraId="50D3F6C1">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供应的货物必须各项技术指标完全符合国家有关质量检测、环保标准及产品出厂标准。</w:t>
      </w:r>
    </w:p>
    <w:p w14:paraId="34852EC0">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供应商必须负责中标货物的运输、质量检测等工作，所产生的费用由中标供应商负责。</w:t>
      </w:r>
    </w:p>
    <w:p w14:paraId="17AA8E24">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物品具体需求量以实际供应前一天通知的为准。</w:t>
      </w:r>
    </w:p>
    <w:p w14:paraId="50527D7F">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供应商不得将中标项目转包、分包，否则采购人有权单方终止合同,由此产生的一切经济损失由中标供应商自行承担。</w:t>
      </w:r>
    </w:p>
    <w:p w14:paraId="4CEDC425">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由于采购人工作的特殊性，供应商应做好本单位工作人员的教育工作，遵守采购人各项规定。</w:t>
      </w:r>
    </w:p>
    <w:p w14:paraId="74D41010">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供应商除不可抗力，不得因其他任何理由延迟送货。采购人如遇特殊情况需推迟送货，应提前通知供应商。因供应商原因延误交货日期的（采购人要求推迟的除外），由供应商承担由此产生的一切损失</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费用</w:t>
      </w:r>
      <w:r>
        <w:rPr>
          <w:rFonts w:hint="eastAsia" w:ascii="宋体" w:hAnsi="宋体"/>
          <w:color w:val="000000" w:themeColor="text1"/>
          <w:highlight w:val="none"/>
          <w:lang w:val="en-US" w:eastAsia="zh-CN"/>
          <w14:textFill>
            <w14:solidFill>
              <w14:schemeClr w14:val="tx1"/>
            </w14:solidFill>
          </w14:textFill>
        </w:rPr>
        <w:t>和责任</w:t>
      </w:r>
      <w:r>
        <w:rPr>
          <w:rFonts w:hint="eastAsia" w:ascii="宋体" w:hAnsi="宋体"/>
          <w:color w:val="000000" w:themeColor="text1"/>
          <w:highlight w:val="none"/>
          <w14:textFill>
            <w14:solidFill>
              <w14:schemeClr w14:val="tx1"/>
            </w14:solidFill>
          </w14:textFill>
        </w:rPr>
        <w:t>。</w:t>
      </w:r>
    </w:p>
    <w:p w14:paraId="35BB1CC4">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供应商不得变更供应商品，应严格按招标要求（含商标、名称、产地、规格和重量等）供应，否则，采购人有权拒收。如因市场流通问题确实需要变更的，应书面向采购人申请，按采购人书面回复的意见执行。</w:t>
      </w:r>
    </w:p>
    <w:p w14:paraId="1DEE0EE7">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供应假冒伪劣、以次充好的商品，除立即更换外，以不予支付本批货物货款作为处罚。采购人将事件记录在案，同一个月份内同类问题发生达到2次，采购人有权单方面终止合同取消其供应资格。合同期内累计达到5次或以上，今后将作为不合格供应商列入黑名单，不能参加采购人今后任何的招标采购活动。</w:t>
      </w:r>
    </w:p>
    <w:p w14:paraId="142A5E3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中标供应商</w:t>
      </w:r>
      <w:r>
        <w:rPr>
          <w:rFonts w:hint="eastAsia" w:ascii="宋体" w:hAnsi="宋体"/>
          <w:color w:val="000000" w:themeColor="text1"/>
          <w:highlight w:val="none"/>
          <w:lang w:val="en-US" w:eastAsia="zh-CN"/>
          <w14:textFill>
            <w14:solidFill>
              <w14:schemeClr w14:val="tx1"/>
            </w14:solidFill>
          </w14:textFill>
        </w:rPr>
        <w:t>须购买食品安全责任险</w:t>
      </w:r>
      <w:r>
        <w:rPr>
          <w:rFonts w:hint="eastAsia" w:ascii="宋体" w:hAnsi="宋体"/>
          <w:color w:val="000000" w:themeColor="text1"/>
          <w:highlight w:val="none"/>
          <w14:textFill>
            <w14:solidFill>
              <w14:schemeClr w14:val="tx1"/>
            </w14:solidFill>
          </w14:textFill>
        </w:rPr>
        <w:t>。</w:t>
      </w:r>
    </w:p>
    <w:p w14:paraId="7FD61B27">
      <w:pPr>
        <w:pStyle w:val="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二、采购食品验收标准</w:t>
      </w:r>
    </w:p>
    <w:p w14:paraId="6B4DC30A">
      <w:pPr>
        <w:pStyle w:val="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符合《中华人民共和国食品安全法》要求。</w:t>
      </w:r>
    </w:p>
    <w:p w14:paraId="0902D32D">
      <w:pPr>
        <w:pStyle w:val="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符合中华人民共和国国家和履约地相关安全质量标准、行业规范标准、环保标准等。</w:t>
      </w:r>
    </w:p>
    <w:p w14:paraId="27C860EA">
      <w:pPr>
        <w:pStyle w:val="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符合招标文件和投标承诺中各方共同认可的各项要求。</w:t>
      </w:r>
    </w:p>
    <w:p w14:paraId="3F767B04">
      <w:pPr>
        <w:pStyle w:val="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所供食品必须符合国家行业生产及经营标准，货真价实，并能提供相应批次的检验合格证明（如农药残留检测报告、动物检疫证、产品检验合格证等凭据）。</w:t>
      </w:r>
    </w:p>
    <w:p w14:paraId="4066BA6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三、食品配送要求</w:t>
      </w:r>
    </w:p>
    <w:p w14:paraId="07FE3EC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 包装与标志要求</w:t>
      </w:r>
    </w:p>
    <w:p w14:paraId="281D9C2E">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1.1 包装：容器(框、箱、袋)要求清洁、干燥、牢固、透气，无污染、无异味、无霉变现象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保证食材不外露</w:t>
      </w:r>
      <w:r>
        <w:rPr>
          <w:rFonts w:hint="eastAsia" w:ascii="宋体" w:hAnsi="宋体" w:eastAsia="宋体" w:cs="宋体"/>
          <w:bCs/>
          <w:color w:val="000000" w:themeColor="text1"/>
          <w:sz w:val="21"/>
          <w:szCs w:val="21"/>
          <w:highlight w:val="none"/>
          <w14:textFill>
            <w14:solidFill>
              <w14:schemeClr w14:val="tx1"/>
            </w14:solidFill>
          </w14:textFill>
        </w:rPr>
        <w:t>。</w:t>
      </w:r>
    </w:p>
    <w:p w14:paraId="5A64508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 标志：每件食品包装必须按《农产品包装和标识管理办法》贴标签，并标明产地、品种、净含量、生产单位、地址和采收日期等。</w:t>
      </w:r>
    </w:p>
    <w:p w14:paraId="0B590E6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 食品运输要求</w:t>
      </w:r>
    </w:p>
    <w:p w14:paraId="3C543BF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 运输工具应清洁卫生无污染，并且要保持清洁和定期消毒。</w:t>
      </w:r>
    </w:p>
    <w:p w14:paraId="78BB6B8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2.2 生鲜、肉类全程须由冷藏车封闭运输配送。</w:t>
      </w:r>
    </w:p>
    <w:p w14:paraId="6CDD528E">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2.3 配送人员须具备有效期内的健康证，并保证配送期间身体无异常。</w:t>
      </w:r>
    </w:p>
    <w:p w14:paraId="7305527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、项目其它要求</w:t>
      </w:r>
    </w:p>
    <w:p w14:paraId="5E97385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 中标供应商在食品配送过程中如出现需向采购人支付经济赔偿金、违约罚金等相关费用时，采购人可直接在每</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bCs/>
          <w:color w:val="000000" w:themeColor="text1"/>
          <w:sz w:val="21"/>
          <w:szCs w:val="21"/>
          <w:highlight w:val="none"/>
          <w14:textFill>
            <w14:solidFill>
              <w14:schemeClr w14:val="tx1"/>
            </w14:solidFill>
          </w14:textFill>
        </w:rPr>
        <w:t>食品配送结算金额或履约金中扣除，如金额不足以支付时，差额部分中标供应商需另行向采购人支付。</w:t>
      </w:r>
    </w:p>
    <w:p w14:paraId="5B5F981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 中标供应商因违反合同约定给采购人造成重大影响或经济损失，由此所造成采购人的经济损失以及引致的法律责任由中标供应商承担。</w:t>
      </w:r>
    </w:p>
    <w:p w14:paraId="73CD4E3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 非采购人的原因而出现食品质量问题，由中标供应商负责更换或退货，并承担因此而产生的一切责任及费用。</w:t>
      </w:r>
    </w:p>
    <w:p w14:paraId="2E6F2A6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 采购人对中标供应商食品配送工作进行不定期抽查考核，原则上每月考核一次。</w:t>
      </w:r>
    </w:p>
    <w:p w14:paraId="231C3C3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5.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采购人委托有资质的第三方抽检机构对食材进行检测，服务期内原则上不少于两次，所产生的检测费用由中标供应商承担，被抽测的食材数量由相应的中标供应商如数补充。</w:t>
      </w:r>
    </w:p>
    <w:p w14:paraId="6CF9066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中标供应商有以下行为，经调查属实的，采购人将立即解除相关供应合同：</w:t>
      </w:r>
    </w:p>
    <w:p w14:paraId="6C67E25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.1 弄虚作假，提供虚假材料取得中标资格的；</w:t>
      </w:r>
    </w:p>
    <w:p w14:paraId="5412627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.2 因所供货物质量原因导致发生食品安全事故的；</w:t>
      </w:r>
    </w:p>
    <w:p w14:paraId="2D719BE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.3 中标后将项目转包、分包行为的；</w:t>
      </w:r>
    </w:p>
    <w:p w14:paraId="6F958EB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.4 无正当理由拒绝履行合同向采购人供货的；</w:t>
      </w:r>
    </w:p>
    <w:p w14:paraId="38E9913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.5 有行贿、给回扣等不正当竞争行为的；</w:t>
      </w:r>
    </w:p>
    <w:p w14:paraId="568C9CE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.6 所供应食品存在故意假冒伪劣行为的；</w:t>
      </w:r>
    </w:p>
    <w:p w14:paraId="58CD3DA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.7 经营情况发生重大变化，已经不具备承接中标供应项目能力的；</w:t>
      </w:r>
    </w:p>
    <w:p w14:paraId="6C84232F">
      <w:pPr>
        <w:pStyle w:val="17"/>
        <w:spacing w:line="360" w:lineRule="auto"/>
        <w:ind w:firstLine="0" w:firstLineChars="0"/>
        <w:outlineLvl w:val="2"/>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.8 违反招标文件和合同相关管理规定，或有其它违法违纪行为的。</w:t>
      </w:r>
    </w:p>
    <w:p w14:paraId="5693F04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五</w:t>
      </w:r>
      <w:r>
        <w:rPr>
          <w:rFonts w:hint="eastAsia" w:ascii="宋体" w:hAnsi="宋体" w:cs="宋体"/>
          <w:b/>
          <w:bCs w:val="0"/>
          <w:color w:val="000000" w:themeColor="text1"/>
          <w:szCs w:val="21"/>
          <w:highlight w:val="none"/>
          <w14:textFill>
            <w14:solidFill>
              <w14:schemeClr w14:val="tx1"/>
            </w14:solidFill>
          </w14:textFill>
        </w:rPr>
        <w:t>、供应商的退出</w:t>
      </w:r>
    </w:p>
    <w:p w14:paraId="5317FD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（一）主动退出</w:t>
      </w:r>
    </w:p>
    <w:p w14:paraId="349A7A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供货商中标或选定后因各种原因无法履行合同或职责，中途主动退出的，需提前30日向学校提出申请。主动退出的供货商，自退出之日起3年内不能参加或提供该校食堂食品食材采购和配送。</w:t>
      </w:r>
    </w:p>
    <w:p w14:paraId="186E86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（二）一票否决情形</w:t>
      </w:r>
    </w:p>
    <w:p w14:paraId="0EAF61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供货商在履行供货合同期间，如有以下情形之一的，相关学校可与供货商终止供货合同：</w:t>
      </w:r>
    </w:p>
    <w:p w14:paraId="36FFFC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因提供的食品食材问题而发生学校食品安全事故被相关部门认定，造成不良影响的；</w:t>
      </w:r>
    </w:p>
    <w:p w14:paraId="08B209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供货商提供的食品食材被市场监管部门（或第三方抽检机构）抽检认定为存在质量问题或不合格的，一年内达两次或两次以上的；</w:t>
      </w:r>
    </w:p>
    <w:p w14:paraId="3C2E95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相关证照被行政主管部门吊销的；</w:t>
      </w:r>
    </w:p>
    <w:p w14:paraId="4374A7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供应商因违规违纪行为，受到行业监督管理部门通报、查处的；</w:t>
      </w:r>
    </w:p>
    <w:p w14:paraId="3EE390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发生重大服务质量问题受到有关政府部门处罚的；</w:t>
      </w:r>
    </w:p>
    <w:p w14:paraId="502EB9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与他人串通，向学校主管人员或验收货人进行物质、金钱行贿的，损害国家利益、社会公共利益或师生合法权益的；</w:t>
      </w:r>
    </w:p>
    <w:p w14:paraId="5B2AC8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不能按学校要求的期限完成供货计划，因供应商的原因影响学校无法正常用餐的；</w:t>
      </w:r>
    </w:p>
    <w:p w14:paraId="409D8D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工作态度或服务态度不端正，学校提出书面整改（或警告）通知后仍未采取有效措施进行改善，累计达3次的；</w:t>
      </w:r>
    </w:p>
    <w:p w14:paraId="603BC3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无故推托或拒绝接受供货任务累计达3次的；</w:t>
      </w:r>
    </w:p>
    <w:p w14:paraId="550EFA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供应商违反了诚实信用和投标承诺，没有严格执行相关质量、服务，损害学校或师生利益的；</w:t>
      </w:r>
    </w:p>
    <w:p w14:paraId="0731C1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提供虚假信息，隐瞒、伪造、假借等弄虚作假的非法手段误导或欺骗采购人，以谋取非法利益的；</w:t>
      </w:r>
    </w:p>
    <w:p w14:paraId="01229F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拒绝接受相关部门和学校监督和检查的；</w:t>
      </w:r>
    </w:p>
    <w:p w14:paraId="18A664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出现信用危机、财务危机、经营危机甚至破产、倒闭，无法继续履行合同的；</w:t>
      </w:r>
    </w:p>
    <w:p w14:paraId="6DC9CB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因食品食材质量问题造成安全事故的；</w:t>
      </w:r>
    </w:p>
    <w:p w14:paraId="4FB041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15</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提供假冒伪劣、过期产品的；</w:t>
      </w:r>
    </w:p>
    <w:p w14:paraId="7705A3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检验检测报告造假的；</w:t>
      </w:r>
    </w:p>
    <w:p w14:paraId="24F582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17</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出现供货商有联手哄抬物价现象的，因供货价虚高被投诉达3次或以上的；</w:t>
      </w:r>
    </w:p>
    <w:p w14:paraId="25DA09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18</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对履行合同条款不到位，学校提出书面整改（或警告）通知后仍未采取有效措施进行改善，累计达3次的；</w:t>
      </w:r>
    </w:p>
    <w:p w14:paraId="22E688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存在其他违反法律法规、行业管理规定等行为的。</w:t>
      </w:r>
    </w:p>
    <w:p w14:paraId="3F68B9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（三）勒令退出</w:t>
      </w:r>
    </w:p>
    <w:p w14:paraId="715AF7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中标或被选定后，供货商将标的转让、转包或委托他人配送的，一经查实，由学校约谈相关企业（个人），限定时间整改，约谈2次以上（含2次）拒不整改的，取消其供货资格。2年内不能参加或提供学校食品食材采购和配送。</w:t>
      </w:r>
    </w:p>
    <w:p w14:paraId="0D7CE0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在合同周期内，学校集中反映意见较大的供货商，由学校约谈相关企业（个人），限定时间整改，约谈2次以上（含2次）拒不整改的，取消供货资格。2年内不能参加或提供学校食品食材采购和配送。</w:t>
      </w:r>
    </w:p>
    <w:p w14:paraId="15F99B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营期间有两次综合满意度测评结果低于70%的供货商，不得参与下一轮本学校食堂学校食堂食品原材料采购和配送的招投标活动。</w:t>
      </w:r>
    </w:p>
    <w:p w14:paraId="00016C14">
      <w:pPr>
        <w:keepNext w:val="0"/>
        <w:keepLines w:val="0"/>
        <w:pageBreakBefore w:val="0"/>
        <w:widowControl w:val="0"/>
        <w:numPr>
          <w:ilvl w:val="0"/>
          <w:numId w:val="0"/>
        </w:numPr>
        <w:kinsoku/>
        <w:wordWrap/>
        <w:overflowPunct/>
        <w:topLinePunct w:val="0"/>
        <w:bidi w:val="0"/>
        <w:snapToGrid/>
        <w:spacing w:line="360" w:lineRule="auto"/>
        <w:rPr>
          <w:rFonts w:hint="eastAsia" w:ascii="宋体" w:hAnsi="宋体" w:eastAsia="宋体" w:cs="宋体"/>
          <w:b/>
          <w:bCs w:val="0"/>
          <w:color w:val="000000" w:themeColor="text1"/>
          <w:kern w:val="44"/>
          <w:sz w:val="2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六、</w:t>
      </w:r>
      <w:r>
        <w:rPr>
          <w:rFonts w:hint="eastAsia" w:ascii="宋体" w:hAnsi="宋体" w:eastAsia="宋体" w:cs="宋体"/>
          <w:b/>
          <w:bCs w:val="0"/>
          <w:color w:val="000000" w:themeColor="text1"/>
          <w:kern w:val="44"/>
          <w:sz w:val="21"/>
          <w:szCs w:val="21"/>
          <w:highlight w:val="none"/>
          <w:lang w:val="en-US" w:eastAsia="zh-CN"/>
          <w14:textFill>
            <w14:solidFill>
              <w14:schemeClr w14:val="tx1"/>
            </w14:solidFill>
          </w14:textFill>
        </w:rPr>
        <w:t>其他事项</w:t>
      </w:r>
    </w:p>
    <w:p w14:paraId="095218FA">
      <w:pPr>
        <w:pStyle w:val="4"/>
        <w:keepNext w:val="0"/>
        <w:keepLines w:val="0"/>
        <w:pageBreakBefore w:val="0"/>
        <w:widowControl w:val="0"/>
        <w:kinsoku/>
        <w:wordWrap/>
        <w:overflowPunct/>
        <w:topLinePunct w:val="0"/>
        <w:bidi w:val="0"/>
        <w:snapToGrid/>
        <w:spacing w:line="360" w:lineRule="auto"/>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供货商退出后，由学校组织在年度余下该</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候选已中标供货商中重新报名摇号产生。期间学校的供应，由学校在年度余下候选已中标供货商中明确为临时供应商，供货要求按原</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的要求执行，报价按临时供应商投标时的报价折扣率结算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E282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p>
    <w:p w14:paraId="19B68143">
      <w:pPr>
        <w:spacing w:line="240" w:lineRule="auto"/>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附件                            </w:t>
      </w:r>
    </w:p>
    <w:p w14:paraId="26FEB458">
      <w:pPr>
        <w:spacing w:line="24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14:paraId="4E4EDCD5">
      <w:pPr>
        <w:spacing w:line="240" w:lineRule="auto"/>
        <w:rPr>
          <w:rFonts w:hint="eastAsia" w:ascii="宋体" w:hAnsi="宋体" w:cs="宋体"/>
          <w:color w:val="000000" w:themeColor="text1"/>
          <w:highlight w:val="none"/>
          <w14:textFill>
            <w14:solidFill>
              <w14:schemeClr w14:val="tx1"/>
            </w14:solidFill>
          </w14:textFill>
        </w:rPr>
      </w:pPr>
    </w:p>
    <w:tbl>
      <w:tblPr>
        <w:tblStyle w:val="11"/>
        <w:tblW w:w="9603" w:type="dxa"/>
        <w:tblInd w:w="-246" w:type="dxa"/>
        <w:tblLayout w:type="fixed"/>
        <w:tblCellMar>
          <w:top w:w="0" w:type="dxa"/>
          <w:left w:w="0" w:type="dxa"/>
          <w:bottom w:w="0" w:type="dxa"/>
          <w:right w:w="0" w:type="dxa"/>
        </w:tblCellMar>
      </w:tblPr>
      <w:tblGrid>
        <w:gridCol w:w="870"/>
        <w:gridCol w:w="645"/>
        <w:gridCol w:w="4250"/>
        <w:gridCol w:w="777"/>
        <w:gridCol w:w="3061"/>
      </w:tblGrid>
      <w:tr w14:paraId="1D10149C">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8C3037">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考核细则</w:t>
            </w:r>
          </w:p>
        </w:tc>
      </w:tr>
      <w:tr w14:paraId="2A08F0F8">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529C46">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184F62">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7BF88BA">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D52E87B">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C212E9">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197DABA8">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7D3DD4">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081AD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50257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82B3B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5069916">
            <w:pPr>
              <w:jc w:val="center"/>
              <w:rPr>
                <w:rFonts w:hint="eastAsia" w:ascii="宋体" w:hAnsi="宋体" w:cs="宋体"/>
                <w:color w:val="000000" w:themeColor="text1"/>
                <w:szCs w:val="21"/>
                <w:highlight w:val="none"/>
                <w14:textFill>
                  <w14:solidFill>
                    <w14:schemeClr w14:val="tx1"/>
                  </w14:solidFill>
                </w14:textFill>
              </w:rPr>
            </w:pPr>
          </w:p>
        </w:tc>
      </w:tr>
      <w:tr w14:paraId="540FDFF6">
        <w:tblPrEx>
          <w:tblCellMar>
            <w:top w:w="0" w:type="dxa"/>
            <w:left w:w="0" w:type="dxa"/>
            <w:bottom w:w="0" w:type="dxa"/>
            <w:right w:w="0" w:type="dxa"/>
          </w:tblCellMar>
        </w:tblPrEx>
        <w:trPr>
          <w:trHeight w:val="524" w:hRule="atLeast"/>
        </w:trPr>
        <w:tc>
          <w:tcPr>
            <w:tcW w:w="870" w:type="dxa"/>
            <w:vMerge w:val="continue"/>
            <w:tcBorders>
              <w:left w:val="single" w:color="000000" w:sz="4" w:space="0"/>
              <w:right w:val="single" w:color="000000" w:sz="4" w:space="0"/>
            </w:tcBorders>
            <w:noWrap/>
            <w:tcMar>
              <w:top w:w="10" w:type="dxa"/>
              <w:left w:w="10" w:type="dxa"/>
              <w:right w:w="10" w:type="dxa"/>
            </w:tcMar>
            <w:vAlign w:val="center"/>
          </w:tcPr>
          <w:p w14:paraId="00F8C5E3">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A0F290">
            <w:pPr>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CA14AD">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配送人员当天身体有异常，每次扣1分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BE66F17">
            <w:pPr>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DCFAEF">
            <w:pPr>
              <w:jc w:val="center"/>
              <w:rPr>
                <w:rFonts w:hint="eastAsia" w:ascii="宋体" w:hAnsi="宋体" w:cs="宋体"/>
                <w:color w:val="000000" w:themeColor="text1"/>
                <w:szCs w:val="21"/>
                <w:highlight w:val="none"/>
                <w14:textFill>
                  <w14:solidFill>
                    <w14:schemeClr w14:val="tx1"/>
                  </w14:solidFill>
                </w14:textFill>
              </w:rPr>
            </w:pPr>
          </w:p>
        </w:tc>
      </w:tr>
      <w:tr w14:paraId="45007A28">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61DE0A">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55ACA8">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B9991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在协议供货期，未在规定时间内（迟到超过半小时）完成配送、供货，每次扣</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5F267E">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718B4F">
            <w:pPr>
              <w:jc w:val="center"/>
              <w:rPr>
                <w:rFonts w:hint="eastAsia" w:ascii="宋体" w:hAnsi="宋体" w:cs="宋体"/>
                <w:color w:val="000000" w:themeColor="text1"/>
                <w:szCs w:val="21"/>
                <w:highlight w:val="none"/>
                <w14:textFill>
                  <w14:solidFill>
                    <w14:schemeClr w14:val="tx1"/>
                  </w14:solidFill>
                </w14:textFill>
              </w:rPr>
            </w:pPr>
          </w:p>
        </w:tc>
      </w:tr>
      <w:tr w14:paraId="0BF9E002">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EBFF0C">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894BD2">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D8696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实际配送货物少于订购数量且不能及时补充的，每次扣</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9D60239">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183494">
            <w:pPr>
              <w:jc w:val="center"/>
              <w:rPr>
                <w:rFonts w:hint="eastAsia" w:ascii="宋体" w:hAnsi="宋体" w:cs="宋体"/>
                <w:color w:val="000000" w:themeColor="text1"/>
                <w:szCs w:val="21"/>
                <w:highlight w:val="none"/>
                <w14:textFill>
                  <w14:solidFill>
                    <w14:schemeClr w14:val="tx1"/>
                  </w14:solidFill>
                </w14:textFill>
              </w:rPr>
            </w:pPr>
          </w:p>
        </w:tc>
      </w:tr>
      <w:tr w14:paraId="5C1EBA99">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96F1D0">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1682BCC">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B0ED5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46DBA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DBBC74E">
            <w:pPr>
              <w:jc w:val="center"/>
              <w:rPr>
                <w:rFonts w:hint="eastAsia" w:ascii="宋体" w:hAnsi="宋体" w:cs="宋体"/>
                <w:color w:val="000000" w:themeColor="text1"/>
                <w:szCs w:val="21"/>
                <w:highlight w:val="none"/>
                <w14:textFill>
                  <w14:solidFill>
                    <w14:schemeClr w14:val="tx1"/>
                  </w14:solidFill>
                </w14:textFill>
              </w:rPr>
            </w:pPr>
          </w:p>
        </w:tc>
      </w:tr>
      <w:tr w14:paraId="77B1543F">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0F1D99D">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4519B9">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144E1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相应批次的货物未能提供相关合格检验证明的，每次扣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AFC80CA">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3E917E">
            <w:pPr>
              <w:jc w:val="center"/>
              <w:rPr>
                <w:rFonts w:hint="eastAsia" w:ascii="宋体" w:hAnsi="宋体" w:cs="宋体"/>
                <w:color w:val="000000" w:themeColor="text1"/>
                <w:szCs w:val="21"/>
                <w:highlight w:val="none"/>
                <w14:textFill>
                  <w14:solidFill>
                    <w14:schemeClr w14:val="tx1"/>
                  </w14:solidFill>
                </w14:textFill>
              </w:rPr>
            </w:pPr>
          </w:p>
        </w:tc>
      </w:tr>
      <w:tr w14:paraId="29D79E4F">
        <w:tblPrEx>
          <w:tblCellMar>
            <w:top w:w="0" w:type="dxa"/>
            <w:left w:w="0" w:type="dxa"/>
            <w:bottom w:w="0" w:type="dxa"/>
            <w:right w:w="0" w:type="dxa"/>
          </w:tblCellMar>
        </w:tblPrEx>
        <w:trPr>
          <w:trHeight w:val="1420"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3959BF6">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ADE959">
            <w:pPr>
              <w:jc w:val="center"/>
              <w:rPr>
                <w:rFonts w:hint="eastAsia" w:ascii="宋体" w:hAnsi="宋体" w:cs="宋体" w:eastAsiaTheme="minorEastAsia"/>
                <w:color w:val="000000" w:themeColor="text1"/>
                <w:szCs w:val="21"/>
                <w:highlight w:val="none"/>
                <w:lang w:val="zh-CN"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D82419">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A302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37ABC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中标供应商应承担由此造成的全部法律责任及经济损失赔偿（主要包括但不限于食物中毒人员医疗费、误工费、事故处理费等）</w:t>
            </w:r>
          </w:p>
        </w:tc>
      </w:tr>
      <w:tr w14:paraId="044B8D84">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AD1639">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E577EF">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366891">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733A4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8A088F">
            <w:pPr>
              <w:jc w:val="center"/>
              <w:rPr>
                <w:rFonts w:hint="eastAsia" w:ascii="宋体" w:hAnsi="宋体" w:cs="宋体"/>
                <w:color w:val="000000" w:themeColor="text1"/>
                <w:szCs w:val="21"/>
                <w:highlight w:val="none"/>
                <w14:textFill>
                  <w14:solidFill>
                    <w14:schemeClr w14:val="tx1"/>
                  </w14:solidFill>
                </w14:textFill>
              </w:rPr>
            </w:pPr>
          </w:p>
        </w:tc>
      </w:tr>
      <w:tr w14:paraId="17CD3AED">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F7A423">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D6B434">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B1BA1D">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FE52D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7B39ED">
            <w:pPr>
              <w:jc w:val="center"/>
              <w:rPr>
                <w:rFonts w:hint="eastAsia" w:ascii="宋体" w:hAnsi="宋体" w:cs="宋体"/>
                <w:color w:val="000000" w:themeColor="text1"/>
                <w:szCs w:val="21"/>
                <w:highlight w:val="none"/>
                <w14:textFill>
                  <w14:solidFill>
                    <w14:schemeClr w14:val="tx1"/>
                  </w14:solidFill>
                </w14:textFill>
              </w:rPr>
            </w:pPr>
          </w:p>
        </w:tc>
      </w:tr>
      <w:tr w14:paraId="7FE40601">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14:paraId="4BB38DA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50FCE688">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D68B66">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D476A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F11993">
            <w:pPr>
              <w:jc w:val="center"/>
              <w:rPr>
                <w:rFonts w:hint="eastAsia" w:ascii="宋体" w:hAnsi="宋体" w:cs="宋体"/>
                <w:color w:val="000000" w:themeColor="text1"/>
                <w:szCs w:val="21"/>
                <w:highlight w:val="none"/>
                <w14:textFill>
                  <w14:solidFill>
                    <w14:schemeClr w14:val="tx1"/>
                  </w14:solidFill>
                </w14:textFill>
              </w:rPr>
            </w:pPr>
          </w:p>
        </w:tc>
      </w:tr>
      <w:tr w14:paraId="390B35A6">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14:paraId="67518DFA">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4E951889">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A4C509">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没有相关应急预案的，每次扣</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58D3AB">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9E0D2B">
            <w:pPr>
              <w:jc w:val="center"/>
              <w:rPr>
                <w:rFonts w:hint="eastAsia" w:ascii="宋体" w:hAnsi="宋体" w:cs="宋体"/>
                <w:color w:val="000000" w:themeColor="text1"/>
                <w:szCs w:val="21"/>
                <w:highlight w:val="none"/>
                <w14:textFill>
                  <w14:solidFill>
                    <w14:schemeClr w14:val="tx1"/>
                  </w14:solidFill>
                </w14:textFill>
              </w:rPr>
            </w:pPr>
          </w:p>
        </w:tc>
      </w:tr>
      <w:tr w14:paraId="1194C5AF">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3A0F1AF4">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0D4AF304">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BEC53B">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6C809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26697D">
            <w:pPr>
              <w:jc w:val="center"/>
              <w:rPr>
                <w:rFonts w:hint="eastAsia" w:ascii="宋体" w:hAnsi="宋体" w:cs="宋体"/>
                <w:color w:val="000000" w:themeColor="text1"/>
                <w:szCs w:val="21"/>
                <w:highlight w:val="none"/>
                <w14:textFill>
                  <w14:solidFill>
                    <w14:schemeClr w14:val="tx1"/>
                  </w14:solidFill>
                </w14:textFill>
              </w:rPr>
            </w:pPr>
          </w:p>
        </w:tc>
      </w:tr>
      <w:tr w14:paraId="176FD72B">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451FE925">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10088695">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BBCF82">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E228D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9B50E1">
            <w:pPr>
              <w:jc w:val="center"/>
              <w:rPr>
                <w:rFonts w:hint="eastAsia" w:ascii="宋体" w:hAnsi="宋体" w:cs="宋体"/>
                <w:color w:val="000000" w:themeColor="text1"/>
                <w:szCs w:val="21"/>
                <w:highlight w:val="none"/>
                <w14:textFill>
                  <w14:solidFill>
                    <w14:schemeClr w14:val="tx1"/>
                  </w14:solidFill>
                </w14:textFill>
              </w:rPr>
            </w:pPr>
          </w:p>
        </w:tc>
      </w:tr>
      <w:tr w14:paraId="11A876D1">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14:paraId="7EE0F19F">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5B18FB17">
            <w:pPr>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5ED1B4">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B94E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743FEA0">
            <w:pPr>
              <w:jc w:val="center"/>
              <w:rPr>
                <w:rFonts w:hint="eastAsia" w:ascii="宋体" w:hAnsi="宋体" w:cs="宋体"/>
                <w:color w:val="000000" w:themeColor="text1"/>
                <w:szCs w:val="21"/>
                <w:highlight w:val="none"/>
                <w14:textFill>
                  <w14:solidFill>
                    <w14:schemeClr w14:val="tx1"/>
                  </w14:solidFill>
                </w14:textFill>
              </w:rPr>
            </w:pPr>
          </w:p>
        </w:tc>
      </w:tr>
      <w:tr w14:paraId="495C3171">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2A5E6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C08D5F">
            <w:pPr>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3EDCBF">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59CF8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B279E2">
            <w:pPr>
              <w:jc w:val="center"/>
              <w:rPr>
                <w:rFonts w:hint="eastAsia" w:ascii="宋体" w:hAnsi="宋体" w:cs="宋体"/>
                <w:color w:val="000000" w:themeColor="text1"/>
                <w:szCs w:val="21"/>
                <w:highlight w:val="none"/>
                <w14:textFill>
                  <w14:solidFill>
                    <w14:schemeClr w14:val="tx1"/>
                  </w14:solidFill>
                </w14:textFill>
              </w:rPr>
            </w:pPr>
          </w:p>
        </w:tc>
      </w:tr>
    </w:tbl>
    <w:p w14:paraId="0678DD9E">
      <w:pPr>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p>
    <w:p w14:paraId="563D693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p>
    <w:p w14:paraId="577759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p>
    <w:p w14:paraId="1E3A5E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1"/>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2CF4362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标的提供的时间</w:t>
            </w:r>
          </w:p>
        </w:tc>
        <w:tc>
          <w:tcPr>
            <w:tcW w:w="7253" w:type="dxa"/>
            <w:vAlign w:val="top"/>
          </w:tcPr>
          <w:p w14:paraId="0FD68CE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1年</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1FEE26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标的提供的地点</w:t>
            </w:r>
          </w:p>
        </w:tc>
        <w:tc>
          <w:tcPr>
            <w:tcW w:w="7253" w:type="dxa"/>
            <w:vAlign w:val="top"/>
          </w:tcPr>
          <w:p w14:paraId="191200C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采购人指定地点</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D615A9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付款方式</w:t>
            </w:r>
          </w:p>
        </w:tc>
        <w:tc>
          <w:tcPr>
            <w:tcW w:w="7253" w:type="dxa"/>
            <w:vAlign w:val="top"/>
          </w:tcPr>
          <w:p w14:paraId="1FC1262F">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.付款方式：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实际开餐时间每自然月为一期，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中标供应商完成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供货，根据采购人和中标供应商确定的价格，采购人与供应商核对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供货数量和金额后，采购人收到供应商发票后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在15日内支付当期货款，</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结算一次</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p w14:paraId="0060629E">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2.结算价=核定价</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×实际供货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量×中标折扣率</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24C4BB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履约保证金</w:t>
            </w:r>
          </w:p>
        </w:tc>
        <w:tc>
          <w:tcPr>
            <w:tcW w:w="7253" w:type="dxa"/>
            <w:vAlign w:val="top"/>
          </w:tcPr>
          <w:p w14:paraId="73B7AD5F">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1.为了使中标供应商能够认真履行合同，确保食品按时按质供应，在</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合同签订前5个工作日内，各</w:t>
            </w:r>
            <w:r>
              <w:rPr>
                <w:rFonts w:hint="eastAsia" w:ascii="宋体" w:hAnsi="宋体" w:cs="宋体"/>
                <w:b w:val="0"/>
                <w:bCs w:val="0"/>
                <w:color w:val="000000" w:themeColor="text1"/>
                <w:sz w:val="21"/>
                <w:szCs w:val="21"/>
                <w:highlight w:val="none"/>
                <w:lang w:val="zh-Hans"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中标供应商向采购人支付中标金额</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作为</w:t>
            </w:r>
            <w:r>
              <w:rPr>
                <w:rFonts w:hint="eastAsia" w:ascii="宋体" w:hAnsi="宋体" w:eastAsia="宋体" w:cs="宋体"/>
                <w:b w:val="0"/>
                <w:bCs w:val="0"/>
                <w:color w:val="000000" w:themeColor="text1"/>
                <w:sz w:val="21"/>
                <w:szCs w:val="21"/>
                <w:highlight w:val="none"/>
                <w14:textFill>
                  <w14:solidFill>
                    <w14:schemeClr w14:val="tx1"/>
                  </w14:solidFill>
                </w14:textFill>
              </w:rPr>
              <w:t>履约</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保证金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733AF77E">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2.交纳方式：以支票、汇票、本票、转账或者金融机构、担保机构出具的保函等非现金形式提交。</w:t>
            </w:r>
          </w:p>
          <w:p w14:paraId="1296185A">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3.履约保证金于合同期满并在中标供应商完全履行合同义务之日起20个工作日内无息退还。</w:t>
            </w:r>
          </w:p>
          <w:p w14:paraId="75229A4D">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4.中标供应商在合同履行期间保证对采购人的货物供应，若中标后反悔或不能履行合同的，采购人有权单方终止合同并没收全额履约保证金，由此产生的一切经济损失由该中标供应商自行承担。</w:t>
            </w:r>
          </w:p>
          <w:p w14:paraId="5F6456B5">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5.履约保证金用于补偿采购人因中标供应商的过失导致未能达到合同约定的服务和质量要求而蒙受的损失。</w:t>
            </w:r>
          </w:p>
          <w:p w14:paraId="020F5CA9">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6.如果中标供应商无违反合同，合同期满后保证金全额无息退还中标供应商；如中标供应商违反合同，合同期满后采购人扣除相应的保证金剩余部分无息退还中标供应商。</w:t>
            </w:r>
          </w:p>
          <w:p w14:paraId="545CDB0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因中标供应商供应的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7A79068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报价方式</w:t>
            </w:r>
          </w:p>
        </w:tc>
        <w:tc>
          <w:tcPr>
            <w:tcW w:w="7253" w:type="dxa"/>
            <w:vAlign w:val="top"/>
          </w:tcPr>
          <w:p w14:paraId="32E2FF0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折扣率报价</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，投标折扣率报价应≤95%。</w:t>
            </w:r>
          </w:p>
          <w:p w14:paraId="2D317851">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注：投</w:t>
            </w:r>
            <w:r>
              <w:rPr>
                <w:rFonts w:hint="eastAsia" w:ascii="宋体" w:hAnsi="宋体" w:eastAsia="宋体" w:cs="宋体"/>
                <w:b w:val="0"/>
                <w:bCs w:val="0"/>
                <w:color w:val="000000" w:themeColor="text1"/>
                <w:sz w:val="21"/>
                <w:szCs w:val="21"/>
                <w:highlight w:val="none"/>
                <w14:textFill>
                  <w14:solidFill>
                    <w14:schemeClr w14:val="tx1"/>
                  </w14:solidFill>
                </w14:textFill>
              </w:rPr>
              <w:t>标人必须对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内所有内容进行投标，不允许只对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内其中部分内容进行投标。</w:t>
            </w:r>
          </w:p>
        </w:tc>
      </w:tr>
      <w:tr w14:paraId="3285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68D507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报价包括</w:t>
            </w:r>
          </w:p>
        </w:tc>
        <w:tc>
          <w:tcPr>
            <w:tcW w:w="7253" w:type="dxa"/>
            <w:vAlign w:val="top"/>
          </w:tcPr>
          <w:p w14:paraId="441089F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配送服务报价包含整个项目所需的货物（购买或生产）、包装、配送、运输、装卸、保险、检验检疫，配备人员工资、福利、社保及相关税费等一切费用，采购人不再支付其他任何费用。</w:t>
            </w:r>
          </w:p>
        </w:tc>
      </w:tr>
      <w:tr w14:paraId="0AA2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20C5F08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合同签订要求</w:t>
            </w:r>
          </w:p>
        </w:tc>
        <w:tc>
          <w:tcPr>
            <w:tcW w:w="7253" w:type="dxa"/>
            <w:vAlign w:val="top"/>
          </w:tcPr>
          <w:p w14:paraId="117E6A4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采购合同由中标供应商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个日历日内。</w:t>
            </w:r>
          </w:p>
        </w:tc>
      </w:tr>
      <w:tr w14:paraId="618F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B9F1F1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配送时间</w:t>
            </w:r>
          </w:p>
        </w:tc>
        <w:tc>
          <w:tcPr>
            <w:tcW w:w="7253" w:type="dxa"/>
            <w:vAlign w:val="top"/>
          </w:tcPr>
          <w:p w14:paraId="2F547845">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早餐食材每天上午4：30前送到；午餐食材每天上午7：00前送到。</w:t>
            </w:r>
          </w:p>
        </w:tc>
      </w:tr>
      <w:tr w14:paraId="00201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E1D173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定价方式</w:t>
            </w:r>
          </w:p>
        </w:tc>
        <w:tc>
          <w:tcPr>
            <w:tcW w:w="7253" w:type="dxa"/>
            <w:vAlign w:val="top"/>
          </w:tcPr>
          <w:p w14:paraId="2833C230">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由学校食堂食品市场价格调查小组成员核定（成员组成：采购人代表3-9人，中标供应商各1人），学校实际开餐时间以自然月为一期，每期开始前3-6天价格调查小组分别在阳江市第一市场、岗列市场、建设路马曹市场（市场因特殊情况不能正常营业无法询价，由采购人与中标供应商协商解决）进行市场物价调查，食材根据价格调查小组的调查报价相加取其平均值为本期的核定价</w:t>
            </w:r>
            <w:r>
              <w:rPr>
                <w:rFonts w:hint="eastAsia" w:ascii="宋体" w:hAnsi="宋体" w:eastAsia="宋体" w:cs="宋体"/>
                <w:b w:val="0"/>
                <w:bCs w:val="0"/>
                <w:color w:val="000000" w:themeColor="text1"/>
                <w:kern w:val="2"/>
                <w:sz w:val="21"/>
                <w:szCs w:val="21"/>
                <w:highlight w:val="none"/>
                <w:shd w:val="clear" w:color="auto" w:fill="auto"/>
                <w:lang w:val="en-US" w:eastAsia="zh-CN" w:bidi="ar-SA"/>
                <w14:textFill>
                  <w14:solidFill>
                    <w14:schemeClr w14:val="tx1"/>
                  </w14:solidFill>
                </w14:textFill>
              </w:rPr>
              <w:t>。食材价格每期定价一次。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（所有食品、食材的价格要造册，由食堂市场核价小组成员签名作为支付货款资料）。</w:t>
            </w:r>
          </w:p>
          <w:p w14:paraId="0355D54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2.糕点供应商对各类糕点进行单独报价，学校食堂食品市场价格调查小组成员，根据市场的实际价格情况，每自然月对各类糕点进行核定价配送。</w:t>
            </w:r>
          </w:p>
        </w:tc>
      </w:tr>
      <w:tr w14:paraId="1648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0ED12E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其他要求</w:t>
            </w:r>
          </w:p>
        </w:tc>
        <w:tc>
          <w:tcPr>
            <w:tcW w:w="7253" w:type="dxa"/>
            <w:vAlign w:val="top"/>
          </w:tcPr>
          <w:p w14:paraId="7B6E46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1.供应商供应的农产品必须要提供农产品承诺达标合格证（含电子合格证）。</w:t>
            </w:r>
          </w:p>
          <w:p w14:paraId="46C0A44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如有国家政策要求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通过其他渠道（例如：脱贫地区农副产品网络销售平台）购买其他物资的</w:t>
            </w:r>
            <w:r>
              <w:rPr>
                <w:rFonts w:hint="eastAsia" w:ascii="宋体" w:hAnsi="宋体" w:eastAsia="宋体" w:cs="宋体"/>
                <w:b w:val="0"/>
                <w:bCs w:val="0"/>
                <w:color w:val="000000" w:themeColor="text1"/>
                <w:sz w:val="21"/>
                <w:szCs w:val="21"/>
                <w:highlight w:val="none"/>
                <w14:textFill>
                  <w14:solidFill>
                    <w14:schemeClr w14:val="tx1"/>
                  </w14:solidFill>
                </w14:textFill>
              </w:rPr>
              <w:t>，以国家政策为准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中标供应商需无条件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同意</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11B866D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3.采购数量和金额是参考往年进行估算，采购人无法确保每家中标供应商的供货数量是否能达到估算金额，最终结算以实际产生数量为准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投标人应注意相关风险。</w:t>
            </w:r>
          </w:p>
          <w:p w14:paraId="4EF042F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合同期内因不可抗力等因素导致无法正常履行合同的，采购人有权随时终止合同</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r>
      <w:tr w14:paraId="3171D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EEFB70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考核标准</w:t>
            </w:r>
          </w:p>
        </w:tc>
        <w:tc>
          <w:tcPr>
            <w:tcW w:w="7253" w:type="dxa"/>
            <w:vAlign w:val="top"/>
          </w:tcPr>
          <w:p w14:paraId="3B1804E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1.采购人在服务期限内对中标供应商实行考核制度，服务期内若扣分累计达到30分或以上则采购人有权利取消中标供应商的配送资格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并终止采购合同</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p w14:paraId="71050E1E">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zh-Han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考核标准：每次供应肉菜不提供残留农药合格证明扣10分；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质量考核评价办法》。</w:t>
            </w:r>
          </w:p>
          <w:p w14:paraId="4ED6CDD8">
            <w:pPr>
              <w:pStyle w:val="18"/>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采购人每月对中标供应商工作考核一次</w:t>
            </w:r>
            <w:r>
              <w:rPr>
                <w:rFonts w:hint="eastAsia" w:ascii="宋体" w:hAnsi="宋体" w:eastAsia="宋体" w:cs="宋体"/>
                <w:b w:val="0"/>
                <w:bCs w:val="0"/>
                <w:color w:val="000000" w:themeColor="text1"/>
                <w:kern w:val="2"/>
                <w:sz w:val="21"/>
                <w:szCs w:val="21"/>
                <w:highlight w:val="none"/>
                <w:lang w:val="zh-Han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考核分值低于90分（不含90分）的为不合格</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，若</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服务期内</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考核3次不达标的中标供应商，采购人有权终止</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该</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中标供应商的合同</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47E804CD">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14:paraId="74DC3949">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.采购人对考核标准保持最终修改权和解释权。</w:t>
            </w:r>
          </w:p>
        </w:tc>
      </w:tr>
    </w:tbl>
    <w:p w14:paraId="70C9959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1"/>
        <w:tblW w:w="93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871"/>
        <w:gridCol w:w="1233"/>
        <w:gridCol w:w="820"/>
        <w:gridCol w:w="826"/>
        <w:gridCol w:w="1266"/>
        <w:gridCol w:w="1266"/>
        <w:gridCol w:w="828"/>
        <w:gridCol w:w="820"/>
        <w:gridCol w:w="820"/>
      </w:tblGrid>
      <w:tr w14:paraId="6238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4E2127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84" w:type="dxa"/>
            <w:vAlign w:val="center"/>
          </w:tcPr>
          <w:p w14:paraId="6C1EA0A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250" w:type="dxa"/>
            <w:vAlign w:val="center"/>
          </w:tcPr>
          <w:p w14:paraId="7D760D5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31" w:type="dxa"/>
            <w:vAlign w:val="center"/>
          </w:tcPr>
          <w:p w14:paraId="0A69618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31" w:type="dxa"/>
            <w:vAlign w:val="center"/>
          </w:tcPr>
          <w:p w14:paraId="343AB05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27" w:type="dxa"/>
            <w:vAlign w:val="center"/>
          </w:tcPr>
          <w:p w14:paraId="4E31451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27" w:type="dxa"/>
            <w:vAlign w:val="center"/>
          </w:tcPr>
          <w:p w14:paraId="5417881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31" w:type="dxa"/>
            <w:vAlign w:val="center"/>
          </w:tcPr>
          <w:p w14:paraId="5791214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31" w:type="dxa"/>
            <w:vAlign w:val="center"/>
          </w:tcPr>
          <w:p w14:paraId="2379B7E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31" w:type="dxa"/>
            <w:vAlign w:val="center"/>
          </w:tcPr>
          <w:p w14:paraId="55EC448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1F82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D3F604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4" w:type="dxa"/>
            <w:vAlign w:val="center"/>
          </w:tcPr>
          <w:p w14:paraId="5FF59F5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250" w:type="dxa"/>
            <w:vAlign w:val="center"/>
          </w:tcPr>
          <w:p w14:paraId="68A84F2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肉类、腊味制品、瓜果疏菜、水产海鲜、冻品类等采购</w:t>
            </w:r>
          </w:p>
        </w:tc>
        <w:tc>
          <w:tcPr>
            <w:tcW w:w="831" w:type="dxa"/>
            <w:vAlign w:val="center"/>
          </w:tcPr>
          <w:p w14:paraId="6D96634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31" w:type="dxa"/>
            <w:vAlign w:val="center"/>
          </w:tcPr>
          <w:p w14:paraId="4954E88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27" w:type="dxa"/>
            <w:vAlign w:val="center"/>
          </w:tcPr>
          <w:p w14:paraId="326E400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2150000.00</w:t>
            </w:r>
          </w:p>
        </w:tc>
        <w:tc>
          <w:tcPr>
            <w:tcW w:w="1227" w:type="dxa"/>
            <w:vAlign w:val="center"/>
          </w:tcPr>
          <w:p w14:paraId="534CCFA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2150000.00</w:t>
            </w:r>
          </w:p>
        </w:tc>
        <w:tc>
          <w:tcPr>
            <w:tcW w:w="831" w:type="dxa"/>
            <w:vAlign w:val="center"/>
          </w:tcPr>
          <w:p w14:paraId="248AC0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31" w:type="dxa"/>
            <w:vAlign w:val="center"/>
          </w:tcPr>
          <w:p w14:paraId="49F526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31" w:type="dxa"/>
            <w:vAlign w:val="center"/>
          </w:tcPr>
          <w:p w14:paraId="2939FFB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477BA39A">
      <w:pPr>
        <w:pStyle w:val="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6068D8B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49C2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肉类、腊味制品、瓜果疏菜、水产海鲜、冻品类等采购</w:t>
      </w:r>
    </w:p>
    <w:tbl>
      <w:tblPr>
        <w:tblStyle w:val="11"/>
        <w:tblW w:w="93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734"/>
        <w:gridCol w:w="7416"/>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14DDB5E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34" w:type="dxa"/>
            <w:vAlign w:val="top"/>
          </w:tcPr>
          <w:p w14:paraId="5E7419F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416" w:type="dxa"/>
            <w:vAlign w:val="top"/>
          </w:tcPr>
          <w:p w14:paraId="3D6324B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6E8D9E0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475D4DE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416" w:type="dxa"/>
            <w:vAlign w:val="top"/>
          </w:tcPr>
          <w:p w14:paraId="5DA34F78">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鲜肉（边猪）、家禽、鱼类基本要求</w:t>
            </w:r>
          </w:p>
          <w:p w14:paraId="435D2331">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453EE471">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14:paraId="0AC569AD">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14:paraId="1780289A">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14:paraId="6266F0B1">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14:paraId="1535C3EB">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tc>
      </w:tr>
      <w:tr w14:paraId="57EBB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1ACFD00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07DE592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7416" w:type="dxa"/>
            <w:vAlign w:val="top"/>
          </w:tcPr>
          <w:p w14:paraId="213100F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腊味：</w:t>
            </w:r>
          </w:p>
          <w:p w14:paraId="289AE160">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tc>
      </w:tr>
      <w:tr w14:paraId="15823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6A6AFB11">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59B9A9EC">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7416" w:type="dxa"/>
            <w:vAlign w:val="top"/>
          </w:tcPr>
          <w:p w14:paraId="266E1F1D">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瓜果蔬菜</w:t>
            </w:r>
          </w:p>
          <w:p w14:paraId="5240F681">
            <w:pPr>
              <w:keepNext w:val="0"/>
              <w:keepLines w:val="0"/>
              <w:pageBreakBefore w:val="0"/>
              <w:numPr>
                <w:ilvl w:val="0"/>
                <w:numId w:val="2"/>
              </w:numPr>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11"/>
              <w:tblW w:w="6755" w:type="dxa"/>
              <w:jc w:val="center"/>
              <w:tblLayout w:type="autofit"/>
              <w:tblCellMar>
                <w:top w:w="0" w:type="dxa"/>
                <w:left w:w="0" w:type="dxa"/>
                <w:bottom w:w="0" w:type="dxa"/>
                <w:right w:w="0" w:type="dxa"/>
              </w:tblCellMar>
            </w:tblPr>
            <w:tblGrid>
              <w:gridCol w:w="2921"/>
              <w:gridCol w:w="3834"/>
            </w:tblGrid>
            <w:tr w14:paraId="4D09AD67">
              <w:tblPrEx>
                <w:tblCellMar>
                  <w:top w:w="0" w:type="dxa"/>
                  <w:left w:w="0" w:type="dxa"/>
                  <w:bottom w:w="0" w:type="dxa"/>
                  <w:right w:w="0" w:type="dxa"/>
                </w:tblCellMar>
              </w:tblPrEx>
              <w:trPr>
                <w:trHeight w:val="294"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center"/>
                </w:tcPr>
                <w:p w14:paraId="391E8D39">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3834" w:type="dxa"/>
                  <w:tcBorders>
                    <w:top w:val="single" w:color="auto" w:sz="4" w:space="0"/>
                    <w:left w:val="nil"/>
                    <w:bottom w:val="single" w:color="auto" w:sz="4" w:space="0"/>
                    <w:right w:val="single" w:color="auto" w:sz="4" w:space="0"/>
                  </w:tcBorders>
                  <w:noWrap w:val="0"/>
                  <w:vAlign w:val="center"/>
                </w:tcPr>
                <w:p w14:paraId="6D3B9651">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14:paraId="53E4EB51">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3FECC00">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3834" w:type="dxa"/>
                  <w:tcBorders>
                    <w:top w:val="single" w:color="auto" w:sz="4" w:space="0"/>
                    <w:left w:val="nil"/>
                    <w:bottom w:val="single" w:color="auto" w:sz="4" w:space="0"/>
                    <w:right w:val="single" w:color="auto" w:sz="4" w:space="0"/>
                  </w:tcBorders>
                  <w:noWrap w:val="0"/>
                  <w:vAlign w:val="center"/>
                </w:tcPr>
                <w:p w14:paraId="73D84E9E">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669086F5">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6CF15031">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3834" w:type="dxa"/>
                  <w:tcBorders>
                    <w:top w:val="single" w:color="auto" w:sz="4" w:space="0"/>
                    <w:left w:val="nil"/>
                    <w:bottom w:val="single" w:color="auto" w:sz="4" w:space="0"/>
                    <w:right w:val="single" w:color="auto" w:sz="4" w:space="0"/>
                  </w:tcBorders>
                  <w:noWrap w:val="0"/>
                  <w:vAlign w:val="center"/>
                </w:tcPr>
                <w:p w14:paraId="6309665C">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71A593C">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8AC1815">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3834" w:type="dxa"/>
                  <w:tcBorders>
                    <w:top w:val="single" w:color="auto" w:sz="4" w:space="0"/>
                    <w:left w:val="nil"/>
                    <w:bottom w:val="single" w:color="auto" w:sz="4" w:space="0"/>
                    <w:right w:val="single" w:color="auto" w:sz="4" w:space="0"/>
                  </w:tcBorders>
                  <w:noWrap w:val="0"/>
                  <w:vAlign w:val="center"/>
                </w:tcPr>
                <w:p w14:paraId="39FEEB0E">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34530F3C">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58EB43E4">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3834" w:type="dxa"/>
                  <w:tcBorders>
                    <w:top w:val="single" w:color="auto" w:sz="4" w:space="0"/>
                    <w:left w:val="nil"/>
                    <w:bottom w:val="single" w:color="auto" w:sz="4" w:space="0"/>
                    <w:right w:val="single" w:color="auto" w:sz="4" w:space="0"/>
                  </w:tcBorders>
                  <w:noWrap w:val="0"/>
                  <w:vAlign w:val="center"/>
                </w:tcPr>
                <w:p w14:paraId="3E52A23F">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0EC7D642">
              <w:tblPrEx>
                <w:tblCellMar>
                  <w:top w:w="0" w:type="dxa"/>
                  <w:left w:w="0" w:type="dxa"/>
                  <w:bottom w:w="0" w:type="dxa"/>
                  <w:right w:w="0" w:type="dxa"/>
                </w:tblCellMar>
              </w:tblPrEx>
              <w:trPr>
                <w:trHeight w:val="443"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12077F3">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3834" w:type="dxa"/>
                  <w:tcBorders>
                    <w:top w:val="single" w:color="auto" w:sz="4" w:space="0"/>
                    <w:left w:val="nil"/>
                    <w:bottom w:val="single" w:color="auto" w:sz="4" w:space="0"/>
                    <w:right w:val="single" w:color="auto" w:sz="4" w:space="0"/>
                  </w:tcBorders>
                  <w:noWrap w:val="0"/>
                  <w:vAlign w:val="center"/>
                </w:tcPr>
                <w:p w14:paraId="6071ACC4">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0F289E7D">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00D75488">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3834" w:type="dxa"/>
                  <w:tcBorders>
                    <w:top w:val="single" w:color="auto" w:sz="4" w:space="0"/>
                    <w:left w:val="nil"/>
                    <w:bottom w:val="single" w:color="auto" w:sz="4" w:space="0"/>
                    <w:right w:val="single" w:color="auto" w:sz="4" w:space="0"/>
                  </w:tcBorders>
                  <w:noWrap w:val="0"/>
                  <w:vAlign w:val="center"/>
                </w:tcPr>
                <w:p w14:paraId="0DC42E04">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14:paraId="2D7F2F12">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0FA1C6E3">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3834" w:type="dxa"/>
                  <w:tcBorders>
                    <w:top w:val="single" w:color="auto" w:sz="4" w:space="0"/>
                    <w:left w:val="nil"/>
                    <w:bottom w:val="single" w:color="auto" w:sz="4" w:space="0"/>
                    <w:right w:val="single" w:color="auto" w:sz="4" w:space="0"/>
                  </w:tcBorders>
                  <w:noWrap w:val="0"/>
                  <w:vAlign w:val="center"/>
                </w:tcPr>
                <w:p w14:paraId="211F65A7">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148020C2">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6A3265C">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3834" w:type="dxa"/>
                  <w:tcBorders>
                    <w:top w:val="single" w:color="auto" w:sz="4" w:space="0"/>
                    <w:left w:val="nil"/>
                    <w:bottom w:val="single" w:color="auto" w:sz="4" w:space="0"/>
                    <w:right w:val="single" w:color="auto" w:sz="4" w:space="0"/>
                  </w:tcBorders>
                  <w:noWrap w:val="0"/>
                  <w:vAlign w:val="center"/>
                </w:tcPr>
                <w:p w14:paraId="5D40F50D">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14:paraId="545082EB">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B74AAFC">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3834" w:type="dxa"/>
                  <w:tcBorders>
                    <w:top w:val="single" w:color="auto" w:sz="4" w:space="0"/>
                    <w:left w:val="nil"/>
                    <w:bottom w:val="single" w:color="auto" w:sz="4" w:space="0"/>
                    <w:right w:val="single" w:color="auto" w:sz="4" w:space="0"/>
                  </w:tcBorders>
                  <w:noWrap w:val="0"/>
                  <w:vAlign w:val="center"/>
                </w:tcPr>
                <w:p w14:paraId="407887AA">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14:paraId="33B80D4A">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7B99CBA3">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3834" w:type="dxa"/>
                  <w:tcBorders>
                    <w:top w:val="single" w:color="auto" w:sz="4" w:space="0"/>
                    <w:left w:val="nil"/>
                    <w:bottom w:val="single" w:color="auto" w:sz="4" w:space="0"/>
                    <w:right w:val="single" w:color="auto" w:sz="4" w:space="0"/>
                  </w:tcBorders>
                  <w:noWrap w:val="0"/>
                  <w:vAlign w:val="center"/>
                </w:tcPr>
                <w:p w14:paraId="030B0759">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607DA8E6">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52B1A591">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3834" w:type="dxa"/>
                  <w:tcBorders>
                    <w:top w:val="single" w:color="auto" w:sz="4" w:space="0"/>
                    <w:left w:val="nil"/>
                    <w:bottom w:val="single" w:color="auto" w:sz="4" w:space="0"/>
                    <w:right w:val="single" w:color="auto" w:sz="4" w:space="0"/>
                  </w:tcBorders>
                  <w:noWrap w:val="0"/>
                  <w:vAlign w:val="center"/>
                </w:tcPr>
                <w:p w14:paraId="42DEBD9E">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138E4498">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37BD78B">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3834" w:type="dxa"/>
                  <w:tcBorders>
                    <w:top w:val="single" w:color="auto" w:sz="4" w:space="0"/>
                    <w:left w:val="nil"/>
                    <w:bottom w:val="single" w:color="auto" w:sz="4" w:space="0"/>
                    <w:right w:val="single" w:color="auto" w:sz="4" w:space="0"/>
                  </w:tcBorders>
                  <w:noWrap w:val="0"/>
                  <w:vAlign w:val="center"/>
                </w:tcPr>
                <w:p w14:paraId="331DA04C">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14:paraId="5530B42F">
              <w:tblPrEx>
                <w:tblCellMar>
                  <w:top w:w="0" w:type="dxa"/>
                  <w:left w:w="0" w:type="dxa"/>
                  <w:bottom w:w="0" w:type="dxa"/>
                  <w:right w:w="0" w:type="dxa"/>
                </w:tblCellMar>
              </w:tblPrEx>
              <w:trPr>
                <w:trHeight w:val="458" w:hRule="atLeast"/>
                <w:jc w:val="center"/>
              </w:trPr>
              <w:tc>
                <w:tcPr>
                  <w:tcW w:w="2921" w:type="dxa"/>
                  <w:tcBorders>
                    <w:top w:val="single" w:color="auto" w:sz="4" w:space="0"/>
                    <w:left w:val="single" w:color="auto" w:sz="4" w:space="0"/>
                    <w:bottom w:val="single" w:color="auto" w:sz="4" w:space="0"/>
                    <w:right w:val="single" w:color="auto" w:sz="4" w:space="0"/>
                  </w:tcBorders>
                  <w:noWrap w:val="0"/>
                  <w:vAlign w:val="top"/>
                </w:tcPr>
                <w:p w14:paraId="1FBFDAEE">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3834" w:type="dxa"/>
                  <w:tcBorders>
                    <w:top w:val="single" w:color="auto" w:sz="4" w:space="0"/>
                    <w:left w:val="nil"/>
                    <w:bottom w:val="single" w:color="auto" w:sz="4" w:space="0"/>
                    <w:right w:val="single" w:color="auto" w:sz="4" w:space="0"/>
                  </w:tcBorders>
                  <w:noWrap w:val="0"/>
                  <w:vAlign w:val="center"/>
                </w:tcPr>
                <w:p w14:paraId="58916784">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14:paraId="04528F12">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14:paraId="1BAE4778">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14:paraId="2BF5AE1B">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14:paraId="14ACDDF2">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14:paraId="60A06A0B">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14:paraId="52D1BF29">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14:paraId="53BBEC31">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5015DD57">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14:paraId="68A01DFF">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14:paraId="6411E2C6">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14:paraId="0DF9B859">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14:paraId="502D3433">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14:paraId="682D30D4">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14:paraId="02687FD4">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14:paraId="372E750D">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14:paraId="4E165454">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eastAsiaTheme="minorEastAsia"/>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玉米类：糯质型或甜质型，玉米粒饱满，</w:t>
            </w:r>
            <w:r>
              <w:rPr>
                <w:rFonts w:hint="eastAsia" w:ascii="宋体" w:hAnsi="宋体"/>
                <w:color w:val="000000" w:themeColor="text1"/>
                <w:highlight w:val="none"/>
                <w14:textFill>
                  <w14:solidFill>
                    <w14:schemeClr w14:val="tx1"/>
                  </w14:solidFill>
                </w14:textFill>
              </w:rPr>
              <w:t>色泽正常，</w:t>
            </w:r>
            <w:r>
              <w:rPr>
                <w:rFonts w:hint="eastAsia" w:ascii="宋体" w:hAnsi="宋体"/>
                <w:color w:val="000000" w:themeColor="text1"/>
                <w:highlight w:val="none"/>
                <w:lang w:val="en-US" w:eastAsia="zh-CN"/>
                <w14:textFill>
                  <w14:solidFill>
                    <w14:schemeClr w14:val="tx1"/>
                  </w14:solidFill>
                </w14:textFill>
              </w:rPr>
              <w:t>不</w:t>
            </w:r>
            <w:r>
              <w:rPr>
                <w:rFonts w:hint="eastAsia" w:ascii="宋体" w:hAnsi="宋体"/>
                <w:color w:val="000000" w:themeColor="text1"/>
                <w:highlight w:val="none"/>
                <w14:textFill>
                  <w14:solidFill>
                    <w14:schemeClr w14:val="tx1"/>
                  </w14:solidFill>
                </w14:textFill>
              </w:rPr>
              <w:t>霉变、</w:t>
            </w:r>
            <w:r>
              <w:rPr>
                <w:rFonts w:hint="eastAsia" w:ascii="宋体" w:hAnsi="宋体"/>
                <w:color w:val="000000" w:themeColor="text1"/>
                <w:highlight w:val="none"/>
                <w:lang w:val="en-US" w:eastAsia="zh-CN"/>
                <w14:textFill>
                  <w14:solidFill>
                    <w14:schemeClr w14:val="tx1"/>
                  </w14:solidFill>
                </w14:textFill>
              </w:rPr>
              <w:t>不</w:t>
            </w:r>
            <w:r>
              <w:rPr>
                <w:rFonts w:hint="eastAsia" w:ascii="宋体" w:hAnsi="宋体"/>
                <w:color w:val="000000" w:themeColor="text1"/>
                <w:highlight w:val="none"/>
                <w14:textFill>
                  <w14:solidFill>
                    <w14:schemeClr w14:val="tx1"/>
                  </w14:solidFill>
                </w14:textFill>
              </w:rPr>
              <w:t>发芽、</w:t>
            </w:r>
            <w:r>
              <w:rPr>
                <w:rFonts w:hint="eastAsia" w:ascii="宋体" w:hAnsi="宋体"/>
                <w:color w:val="000000" w:themeColor="text1"/>
                <w:highlight w:val="none"/>
                <w:lang w:val="en-US" w:eastAsia="zh-CN"/>
                <w14:textFill>
                  <w14:solidFill>
                    <w14:schemeClr w14:val="tx1"/>
                  </w14:solidFill>
                </w14:textFill>
              </w:rPr>
              <w:t>不</w:t>
            </w:r>
            <w:r>
              <w:rPr>
                <w:rFonts w:hint="eastAsia" w:ascii="宋体" w:hAnsi="宋体"/>
                <w:color w:val="000000" w:themeColor="text1"/>
                <w:highlight w:val="none"/>
                <w14:textFill>
                  <w14:solidFill>
                    <w14:schemeClr w14:val="tx1"/>
                  </w14:solidFill>
                </w14:textFill>
              </w:rPr>
              <w:t>虫蚀</w:t>
            </w:r>
            <w:r>
              <w:rPr>
                <w:rFonts w:hint="eastAsia" w:ascii="宋体" w:hAnsi="宋体"/>
                <w:color w:val="000000" w:themeColor="text1"/>
                <w:highlight w:val="none"/>
                <w:lang w:eastAsia="zh-CN"/>
                <w14:textFill>
                  <w14:solidFill>
                    <w14:schemeClr w14:val="tx1"/>
                  </w14:solidFill>
                </w14:textFill>
              </w:rPr>
              <w:t>，表面</w:t>
            </w:r>
            <w:r>
              <w:rPr>
                <w:rFonts w:hint="eastAsia" w:ascii="宋体" w:hAnsi="宋体"/>
                <w:color w:val="000000" w:themeColor="text1"/>
                <w:highlight w:val="none"/>
                <w:lang w:val="en-US" w:eastAsia="zh-CN"/>
                <w14:textFill>
                  <w14:solidFill>
                    <w14:schemeClr w14:val="tx1"/>
                  </w14:solidFill>
                </w14:textFill>
              </w:rPr>
              <w:t>无</w:t>
            </w:r>
            <w:r>
              <w:rPr>
                <w:rFonts w:hint="eastAsia" w:ascii="宋体" w:hAnsi="宋体"/>
                <w:color w:val="000000" w:themeColor="text1"/>
                <w:highlight w:val="none"/>
                <w:lang w:eastAsia="zh-CN"/>
                <w14:textFill>
                  <w14:solidFill>
                    <w14:schemeClr w14:val="tx1"/>
                  </w14:solidFill>
                </w14:textFill>
              </w:rPr>
              <w:t>皱瘪，</w:t>
            </w:r>
            <w:r>
              <w:rPr>
                <w:rFonts w:hint="eastAsia" w:ascii="宋体" w:hAnsi="宋体"/>
                <w:color w:val="000000" w:themeColor="text1"/>
                <w:highlight w:val="none"/>
                <w:lang w:val="en-US" w:eastAsia="zh-CN"/>
                <w14:textFill>
                  <w14:solidFill>
                    <w14:schemeClr w14:val="tx1"/>
                  </w14:solidFill>
                </w14:textFill>
              </w:rPr>
              <w:t>无</w:t>
            </w:r>
            <w:r>
              <w:rPr>
                <w:rFonts w:hint="eastAsia" w:ascii="宋体" w:hAnsi="宋体"/>
                <w:color w:val="000000" w:themeColor="text1"/>
                <w:highlight w:val="none"/>
                <w:lang w:eastAsia="zh-CN"/>
                <w14:textFill>
                  <w14:solidFill>
                    <w14:schemeClr w14:val="tx1"/>
                  </w14:solidFill>
                </w14:textFill>
              </w:rPr>
              <w:t>腹沟。</w:t>
            </w:r>
          </w:p>
          <w:p w14:paraId="5E5EE2BB">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姜</w:t>
            </w:r>
            <w:r>
              <w:rPr>
                <w:rFonts w:hint="eastAsia" w:ascii="宋体" w:hAnsi="宋体"/>
                <w:color w:val="000000" w:themeColor="text1"/>
                <w:highlight w:val="none"/>
                <w14:textFill>
                  <w14:solidFill>
                    <w14:schemeClr w14:val="tx1"/>
                  </w14:solidFill>
                </w14:textFill>
              </w:rPr>
              <w:t xml:space="preserve">葱蒜类： </w:t>
            </w:r>
          </w:p>
          <w:p w14:paraId="47400A66">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w:t>
            </w:r>
            <w:r>
              <w:rPr>
                <w:rFonts w:hint="eastAsia" w:ascii="宋体" w:hAnsi="宋体"/>
                <w:color w:val="000000" w:themeColor="text1"/>
                <w:highlight w:val="none"/>
                <w:lang w:val="en-US" w:eastAsia="zh-CN"/>
                <w14:textFill>
                  <w14:solidFill>
                    <w14:schemeClr w14:val="tx1"/>
                  </w14:solidFill>
                </w14:textFill>
              </w:rPr>
              <w:t>姜、</w:t>
            </w:r>
            <w:r>
              <w:rPr>
                <w:rFonts w:hint="eastAsia" w:ascii="宋体" w:hAnsi="宋体"/>
                <w:color w:val="000000" w:themeColor="text1"/>
                <w:highlight w:val="none"/>
                <w14:textFill>
                  <w14:solidFill>
                    <w14:schemeClr w14:val="tx1"/>
                  </w14:solidFill>
                </w14:textFill>
              </w:rPr>
              <w:t>葱、青蒜类保留干净须根，葱、蒜、韭菜不带老叶，蒜头、洋葱去根去枯叶，可食部分新鲜幼嫩，无腐烂、畸形、异味。</w:t>
            </w:r>
          </w:p>
          <w:p w14:paraId="339F2AB0">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14:paraId="2594B16A">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14:paraId="7EC42BAE">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14:paraId="5F2CF63A">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14:paraId="088B73E6">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食用菌类： </w:t>
            </w:r>
          </w:p>
          <w:p w14:paraId="43DA2E6D">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14:paraId="2F93E5B6">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芽苗类： </w:t>
            </w:r>
          </w:p>
          <w:p w14:paraId="41F12A3A">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芽苗幼嫩，不带豆壳杂质，新鲜，不浸水，无腐烂、异味。</w:t>
            </w:r>
          </w:p>
          <w:p w14:paraId="3D425F31">
            <w:pPr>
              <w:keepNext w:val="0"/>
              <w:keepLines w:val="0"/>
              <w:pageBreakBefore w:val="0"/>
              <w:numPr>
                <w:ilvl w:val="0"/>
                <w:numId w:val="0"/>
              </w:numPr>
              <w:kinsoku/>
              <w:wordWrap/>
              <w:overflowPunct/>
              <w:topLinePunct w:val="0"/>
              <w:autoSpaceDE/>
              <w:autoSpaceDN/>
              <w:bidi w:val="0"/>
              <w:snapToGrid w:val="0"/>
              <w:spacing w:line="32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tc>
      </w:tr>
      <w:tr w14:paraId="24D83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5331969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3AA8C29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7416" w:type="dxa"/>
            <w:vAlign w:val="top"/>
          </w:tcPr>
          <w:p w14:paraId="796EB44B">
            <w:pPr>
              <w:pStyle w:val="18"/>
              <w:keepNext w:val="0"/>
              <w:keepLines w:val="0"/>
              <w:pageBreakBefore w:val="0"/>
              <w:kinsoku/>
              <w:wordWrap/>
              <w:overflowPunct/>
              <w:topLinePunct w:val="0"/>
              <w:autoSpaceDE/>
              <w:autoSpaceDN/>
              <w:bidi w:val="0"/>
              <w:spacing w:line="320" w:lineRule="exact"/>
              <w:ind w:firstLine="0" w:firstLineChars="0"/>
              <w:textAlignment w:val="auto"/>
              <w:rPr>
                <w:rFonts w:hint="eastAsia" w:cs="Times New Roman"/>
                <w:b/>
                <w:color w:val="000000" w:themeColor="text1"/>
                <w:kern w:val="2"/>
                <w:sz w:val="21"/>
                <w:highlight w:val="none"/>
                <w14:textFill>
                  <w14:solidFill>
                    <w14:schemeClr w14:val="tx1"/>
                  </w14:solidFill>
                </w14:textFill>
              </w:rPr>
            </w:pPr>
            <w:r>
              <w:rPr>
                <w:rFonts w:hint="eastAsia" w:cs="Times New Roman"/>
                <w:b/>
                <w:color w:val="000000" w:themeColor="text1"/>
                <w:kern w:val="2"/>
                <w:sz w:val="21"/>
                <w:highlight w:val="none"/>
                <w14:textFill>
                  <w14:solidFill>
                    <w14:schemeClr w14:val="tx1"/>
                  </w14:solidFill>
                </w14:textFill>
              </w:rPr>
              <w:t>水产海鲜类</w:t>
            </w:r>
          </w:p>
          <w:p w14:paraId="3572BB9F">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（1）海鲜、河鲜类必须鲜活，身体饱满结实，无腐烂异味，肉质紧密有弹性，来源可靠放心，无毒，无害，无污染（利用率不低于95%）。</w:t>
            </w:r>
          </w:p>
          <w:p w14:paraId="35CB3199">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（2）新鲜水产品的具体要求：要体态完整，体色正常，捞离水后，挣扎力。</w:t>
            </w:r>
          </w:p>
          <w:p w14:paraId="6ECF6219">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5C556553">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14:paraId="4638C264">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（5）黄鳝要体态完整，体色正常，在水中朝上直立，捞离水后，挣扎有力，身上粘度较多，个体较大。 </w:t>
            </w:r>
          </w:p>
          <w:p w14:paraId="37A552E7">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（6）贝壳类要求肉质新鲜，无臭味，两贝壳相碰发出实响，且响声均匀，在静水中会伸出触角；表面清洁完整，无寄生物，外观完美，有光泽。 </w:t>
            </w:r>
          </w:p>
          <w:p w14:paraId="3E7C9F33">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（7）冷冻水产类解冻后净重量不少于82%，解冻时间为4小时以内（室温20℃）。所有冷冻要求清晰列出产品品牌、规格、类型、包装方式、包装净重、含冰量等相关参数。 </w:t>
            </w:r>
          </w:p>
          <w:p w14:paraId="66FA9272">
            <w:pPr>
              <w:pStyle w:val="18"/>
              <w:keepNext w:val="0"/>
              <w:keepLines w:val="0"/>
              <w:pageBreakBefore w:val="0"/>
              <w:kinsoku/>
              <w:wordWrap/>
              <w:overflowPunct/>
              <w:topLinePunct w:val="0"/>
              <w:autoSpaceDE/>
              <w:autoSpaceDN/>
              <w:bidi w:val="0"/>
              <w:spacing w:line="320" w:lineRule="exact"/>
              <w:ind w:firstLine="210" w:firstLineChars="100"/>
              <w:textAlignment w:val="auto"/>
              <w:rPr>
                <w:rFonts w:hint="eastAsia" w:ascii="宋体" w:hAnsi="宋体" w:eastAsia="宋体" w:cs="宋体"/>
                <w:bCs/>
                <w:color w:val="000000" w:themeColor="text1"/>
                <w:kern w:val="2"/>
                <w:sz w:val="21"/>
                <w:highlight w:val="none"/>
                <w14:textFill>
                  <w14:solidFill>
                    <w14:schemeClr w14:val="tx1"/>
                  </w14:solidFill>
                </w14:textFill>
              </w:rPr>
            </w:pPr>
            <w:r>
              <w:rPr>
                <w:rFonts w:hint="eastAsia" w:ascii="宋体" w:hAnsi="宋体" w:eastAsia="宋体" w:cs="宋体"/>
                <w:bCs/>
                <w:color w:val="000000" w:themeColor="text1"/>
                <w:kern w:val="2"/>
                <w:sz w:val="21"/>
                <w:highlight w:val="none"/>
                <w14:textFill>
                  <w14:solidFill>
                    <w14:schemeClr w14:val="tx1"/>
                  </w14:solidFill>
                </w14:textFill>
              </w:rPr>
              <w:t>（8）水产品须出具贮存地的出入库检疫证明。</w:t>
            </w:r>
          </w:p>
          <w:p w14:paraId="3736802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20" w:lineRule="exact"/>
              <w:ind w:firstLine="210" w:firstLineChars="100"/>
              <w:jc w:val="left"/>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highlight w:val="none"/>
                <w14:textFill>
                  <w14:solidFill>
                    <w14:schemeClr w14:val="tx1"/>
                  </w14:solidFill>
                </w14:textFill>
              </w:rPr>
              <w:t>（9）海鲜制品类：海鲜制品类包括但不限于鱼丸、墨鱼丸、鱼蛋、鱼腐等。</w:t>
            </w:r>
          </w:p>
        </w:tc>
      </w:tr>
      <w:tr w14:paraId="125D1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29612A8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7E2A317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7416" w:type="dxa"/>
            <w:vAlign w:val="top"/>
          </w:tcPr>
          <w:p w14:paraId="56DC4BB0">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冻品类基本要求</w:t>
            </w:r>
          </w:p>
          <w:p w14:paraId="149A55BE">
            <w:pPr>
              <w:keepNext w:val="0"/>
              <w:keepLines w:val="0"/>
              <w:pageBreakBefore w:val="0"/>
              <w:kinsoku/>
              <w:wordWrap/>
              <w:overflowPunct/>
              <w:topLinePunct w:val="0"/>
              <w:autoSpaceDE/>
              <w:autoSpaceDN/>
              <w:bidi w:val="0"/>
              <w:adjustRightInd w:val="0"/>
              <w:snapToGrid w:val="0"/>
              <w:spacing w:line="320" w:lineRule="exact"/>
              <w:ind w:firstLine="420" w:firstLineChars="200"/>
              <w:textAlignment w:val="auto"/>
              <w:outlineLvl w:val="9"/>
              <w:rPr>
                <w:rFonts w:hint="eastAsia" w:ascii="宋体" w:hAnsi="宋体" w:eastAsia="宋体" w:cs="宋体"/>
                <w:bCs/>
                <w:color w:val="000000" w:themeColor="text1"/>
                <w:kern w:val="2"/>
                <w:sz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产品质量必须符合国家行业标准要求，有明确的商品标签，有生产日期、保质期、质量等级，不得有掺假、变质、变味、过期等现象出现，保证运输过程冷链不中断，送达目的地时外包装箱干爽，无软化现象。</w:t>
            </w: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59C3C5D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150" w:type="dxa"/>
            <w:gridSpan w:val="2"/>
            <w:vAlign w:val="top"/>
          </w:tcPr>
          <w:p w14:paraId="2DA60AB2">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164D0B5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A5D45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包子、馒头、蛋糕、大米、粉面类等采购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04ABAD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1"/>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43C9C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DBC0FF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标的提供的时间</w:t>
            </w:r>
          </w:p>
        </w:tc>
        <w:tc>
          <w:tcPr>
            <w:tcW w:w="7253" w:type="dxa"/>
            <w:vAlign w:val="top"/>
          </w:tcPr>
          <w:p w14:paraId="68BA3F78">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1年</w:t>
            </w:r>
          </w:p>
        </w:tc>
      </w:tr>
      <w:tr w14:paraId="287E2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0A245D1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标的提供的地点</w:t>
            </w:r>
          </w:p>
        </w:tc>
        <w:tc>
          <w:tcPr>
            <w:tcW w:w="7253" w:type="dxa"/>
            <w:vAlign w:val="top"/>
          </w:tcPr>
          <w:p w14:paraId="5A9A06C8">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采购人指定地点</w:t>
            </w:r>
          </w:p>
        </w:tc>
      </w:tr>
      <w:tr w14:paraId="4349C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A41BAB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付款方式</w:t>
            </w:r>
          </w:p>
        </w:tc>
        <w:tc>
          <w:tcPr>
            <w:tcW w:w="7253" w:type="dxa"/>
            <w:vAlign w:val="top"/>
          </w:tcPr>
          <w:p w14:paraId="26349AD0">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.付款方式：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实际开餐时间每自然月为一期，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中标供应商完成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供货，根据采购人和中标供应商确定的价格，采购人与供应商核对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供货数量和金额后，采购人收到供应商发票后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在15日内支付当期货款，</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结算一次</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p w14:paraId="74ECE235">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2.结算价=核定价</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×实际供货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量×中标折扣率</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tc>
      </w:tr>
      <w:tr w14:paraId="0DC3F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1A9F7E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履约保证金</w:t>
            </w:r>
          </w:p>
        </w:tc>
        <w:tc>
          <w:tcPr>
            <w:tcW w:w="7253" w:type="dxa"/>
            <w:vAlign w:val="top"/>
          </w:tcPr>
          <w:p w14:paraId="0EB86C25">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1.为了使中标供应商能够认真履行合同，确保食品按时按质供应，在</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合同签订前5个工作日内，各</w:t>
            </w:r>
            <w:r>
              <w:rPr>
                <w:rFonts w:hint="eastAsia" w:ascii="宋体" w:hAnsi="宋体" w:cs="宋体"/>
                <w:b w:val="0"/>
                <w:bCs w:val="0"/>
                <w:color w:val="000000" w:themeColor="text1"/>
                <w:sz w:val="21"/>
                <w:szCs w:val="21"/>
                <w:highlight w:val="none"/>
                <w:lang w:val="zh-Hans"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中标供应商向采购人支付中标金额</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作为</w:t>
            </w:r>
            <w:r>
              <w:rPr>
                <w:rFonts w:hint="eastAsia" w:ascii="宋体" w:hAnsi="宋体" w:eastAsia="宋体" w:cs="宋体"/>
                <w:b w:val="0"/>
                <w:bCs w:val="0"/>
                <w:color w:val="000000" w:themeColor="text1"/>
                <w:sz w:val="21"/>
                <w:szCs w:val="21"/>
                <w:highlight w:val="none"/>
                <w14:textFill>
                  <w14:solidFill>
                    <w14:schemeClr w14:val="tx1"/>
                  </w14:solidFill>
                </w14:textFill>
              </w:rPr>
              <w:t>履约</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保证金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0C9823F6">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2.交纳方式：以支票、汇票、本票、转账或者金融机构、担保机构出具的保函等非现金形式提交。</w:t>
            </w:r>
          </w:p>
          <w:p w14:paraId="5AD45861">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3.履约保证金于合同期满并在中标供应商完全履行合同义务之日起20个工作日内无息退还。</w:t>
            </w:r>
          </w:p>
          <w:p w14:paraId="1FB1BD3E">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4.中标供应商在合同履行期间保证对采购人的货物供应，若中标后反悔或不能履行合同的，采购人有权单方终止合同并没收全额履约保证金，由此产生的一切经济损失由该中标供应商自行承担。</w:t>
            </w:r>
          </w:p>
          <w:p w14:paraId="7CE178D1">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5.履约保证金用于补偿采购人因中标供应商的过失导致未能达到合同约定的服务和质量要求而蒙受的损失。</w:t>
            </w:r>
          </w:p>
          <w:p w14:paraId="76CAF4D8">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6.如果中标供应商无违反合同，合同期满后保证金全额无息退还中标供应商；如中标供应商违反合同，合同期满后采购人扣除相应的保证金剩余部分无息退还中标供应商。</w:t>
            </w:r>
          </w:p>
          <w:p w14:paraId="3483384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因中标供应商供应的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49ECE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69161EA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报价方式</w:t>
            </w:r>
          </w:p>
        </w:tc>
        <w:tc>
          <w:tcPr>
            <w:tcW w:w="7253" w:type="dxa"/>
            <w:vAlign w:val="top"/>
          </w:tcPr>
          <w:p w14:paraId="02C13E8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折扣率报价</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，投标折扣率报价应≤95%。</w:t>
            </w:r>
          </w:p>
          <w:p w14:paraId="291AA422">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注：投</w:t>
            </w:r>
            <w:r>
              <w:rPr>
                <w:rFonts w:hint="eastAsia" w:ascii="宋体" w:hAnsi="宋体" w:eastAsia="宋体" w:cs="宋体"/>
                <w:b w:val="0"/>
                <w:bCs w:val="0"/>
                <w:color w:val="000000" w:themeColor="text1"/>
                <w:sz w:val="21"/>
                <w:szCs w:val="21"/>
                <w:highlight w:val="none"/>
                <w14:textFill>
                  <w14:solidFill>
                    <w14:schemeClr w14:val="tx1"/>
                  </w14:solidFill>
                </w14:textFill>
              </w:rPr>
              <w:t>标人必须对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内所有内容进行投标，不允许只对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内其中部分内容进行投标。</w:t>
            </w:r>
          </w:p>
        </w:tc>
      </w:tr>
      <w:tr w14:paraId="409B9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37E6A4F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报价包括</w:t>
            </w:r>
          </w:p>
        </w:tc>
        <w:tc>
          <w:tcPr>
            <w:tcW w:w="7253" w:type="dxa"/>
            <w:vAlign w:val="top"/>
          </w:tcPr>
          <w:p w14:paraId="200A267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配送服务报价包含整个项目所需的货物（购买或生产）、包装、配送、运输、装卸、保险、检验检疫，配备人员工资、福利、社保及相关税费等一切费用，采购人不再支付其他任何费用。</w:t>
            </w:r>
          </w:p>
        </w:tc>
      </w:tr>
      <w:tr w14:paraId="5BD4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21441569">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合同签订要求</w:t>
            </w:r>
          </w:p>
        </w:tc>
        <w:tc>
          <w:tcPr>
            <w:tcW w:w="7253" w:type="dxa"/>
            <w:vAlign w:val="top"/>
          </w:tcPr>
          <w:p w14:paraId="44E7BA6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采购合同由中标供应商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个日历日内。</w:t>
            </w:r>
          </w:p>
        </w:tc>
      </w:tr>
      <w:tr w14:paraId="2F28A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35884A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配送时间</w:t>
            </w:r>
          </w:p>
        </w:tc>
        <w:tc>
          <w:tcPr>
            <w:tcW w:w="7253" w:type="dxa"/>
            <w:vAlign w:val="top"/>
          </w:tcPr>
          <w:p w14:paraId="27ECF975">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早餐食材每天上午4：30前送到；午餐食材每天上午7：00前送到。</w:t>
            </w:r>
          </w:p>
        </w:tc>
      </w:tr>
      <w:tr w14:paraId="2B70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95781E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定价方式</w:t>
            </w:r>
          </w:p>
        </w:tc>
        <w:tc>
          <w:tcPr>
            <w:tcW w:w="7253" w:type="dxa"/>
            <w:vAlign w:val="top"/>
          </w:tcPr>
          <w:p w14:paraId="09CE2077">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由学校食堂食品市场价格调查小组成员核定（成员组成：采购人代表3-9人，中标供应商各1人），学校实际开餐时间以自然月为一期，每期开始前3-6天价格调查小组分别在阳江市第一市场、岗列市场、建设路马曹市场（市场因特殊情况不能正常营业无法询价，由采购人与中标供应商协商解决）进行市场物价调查，食材根据价格调查小组的调查报价相加取其平均值为本期的核定价</w:t>
            </w:r>
            <w:r>
              <w:rPr>
                <w:rFonts w:hint="eastAsia" w:ascii="宋体" w:hAnsi="宋体" w:eastAsia="宋体" w:cs="宋体"/>
                <w:b w:val="0"/>
                <w:bCs w:val="0"/>
                <w:color w:val="000000" w:themeColor="text1"/>
                <w:kern w:val="2"/>
                <w:sz w:val="21"/>
                <w:szCs w:val="21"/>
                <w:highlight w:val="none"/>
                <w:shd w:val="clear" w:color="auto" w:fill="auto"/>
                <w:lang w:val="en-US" w:eastAsia="zh-CN" w:bidi="ar-SA"/>
                <w14:textFill>
                  <w14:solidFill>
                    <w14:schemeClr w14:val="tx1"/>
                  </w14:solidFill>
                </w14:textFill>
              </w:rPr>
              <w:t>。食材价格每期定价一次。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（所有食品、食材的价格要造册，由食堂市场核价小组成员签名作为支付货款资料）。</w:t>
            </w:r>
          </w:p>
          <w:p w14:paraId="51EFC23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2.糕点供应商对各类糕点进行单独报价，学校食堂食品市场价格调查小组成员，根据市场的实际价格情况，每自然月对各类糕点进行核定价配送。</w:t>
            </w:r>
          </w:p>
        </w:tc>
      </w:tr>
      <w:tr w14:paraId="49E07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731A86F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其他要求</w:t>
            </w:r>
          </w:p>
        </w:tc>
        <w:tc>
          <w:tcPr>
            <w:tcW w:w="7253" w:type="dxa"/>
            <w:vAlign w:val="top"/>
          </w:tcPr>
          <w:p w14:paraId="3061783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1.供应商供应的农产品必须要提供农产品承诺达标合格证（含电子合格证）。</w:t>
            </w:r>
          </w:p>
          <w:p w14:paraId="7656AC0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如有国家政策要求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通过其他渠道（例如：脱贫地区农副产品网络销售平台）购买其他物资的</w:t>
            </w:r>
            <w:r>
              <w:rPr>
                <w:rFonts w:hint="eastAsia" w:ascii="宋体" w:hAnsi="宋体" w:eastAsia="宋体" w:cs="宋体"/>
                <w:b w:val="0"/>
                <w:bCs w:val="0"/>
                <w:color w:val="000000" w:themeColor="text1"/>
                <w:sz w:val="21"/>
                <w:szCs w:val="21"/>
                <w:highlight w:val="none"/>
                <w14:textFill>
                  <w14:solidFill>
                    <w14:schemeClr w14:val="tx1"/>
                  </w14:solidFill>
                </w14:textFill>
              </w:rPr>
              <w:t>，以国家政策为准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中标供应商需无条件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同意</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AE4C31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3.采购数量和金额是参考往年进行估算，采购人无法确保每家中标供应商的供货数量是否能达到估算金额，最终结算以实际产生数量为准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投标人应注意相关风险。</w:t>
            </w:r>
          </w:p>
          <w:p w14:paraId="1634ABB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合同期内因不可抗力等因素导致无法正常履行合同的，采购人有权随时终止合同</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r>
      <w:tr w14:paraId="4B7A0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5138FE4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考核标准</w:t>
            </w:r>
          </w:p>
        </w:tc>
        <w:tc>
          <w:tcPr>
            <w:tcW w:w="7253" w:type="dxa"/>
            <w:vAlign w:val="top"/>
          </w:tcPr>
          <w:p w14:paraId="2CE11007">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1.采购人在服务期限内对中标供应商实行考核制度，服务期内若扣分累计达到30分或以上则采购人有权利取消中标供应商的配送资格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并终止采购合同</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p w14:paraId="261AC5EE">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zh-Han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考核标准：每次供应肉菜不提供残留农药合格证明扣10分；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质量考核评价办法》。</w:t>
            </w:r>
          </w:p>
          <w:p w14:paraId="1FB8E0B8">
            <w:pPr>
              <w:pStyle w:val="18"/>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采购人每月对中标供应商工作考核一次</w:t>
            </w:r>
            <w:r>
              <w:rPr>
                <w:rFonts w:hint="eastAsia" w:ascii="宋体" w:hAnsi="宋体" w:eastAsia="宋体" w:cs="宋体"/>
                <w:b w:val="0"/>
                <w:bCs w:val="0"/>
                <w:color w:val="000000" w:themeColor="text1"/>
                <w:kern w:val="2"/>
                <w:sz w:val="21"/>
                <w:szCs w:val="21"/>
                <w:highlight w:val="none"/>
                <w:lang w:val="zh-Han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考核分值低于90分（不含90分）的为不合格</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，若</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服务期内</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考核3次不达标的中标供应商，采购人有权终止</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该</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中标供应商的合同</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6D884AE9">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14:paraId="3876229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.采购人对考核标准保持最终修改权和解释权。</w:t>
            </w:r>
          </w:p>
        </w:tc>
      </w:tr>
    </w:tbl>
    <w:p w14:paraId="0122D80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2DD13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1"/>
        <w:tblW w:w="93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884"/>
        <w:gridCol w:w="1250"/>
        <w:gridCol w:w="831"/>
        <w:gridCol w:w="831"/>
        <w:gridCol w:w="1227"/>
        <w:gridCol w:w="1227"/>
        <w:gridCol w:w="831"/>
        <w:gridCol w:w="831"/>
        <w:gridCol w:w="831"/>
      </w:tblGrid>
      <w:tr w14:paraId="6B16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311AF5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84" w:type="dxa"/>
            <w:vAlign w:val="center"/>
          </w:tcPr>
          <w:p w14:paraId="3A9BF02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250" w:type="dxa"/>
            <w:vAlign w:val="center"/>
          </w:tcPr>
          <w:p w14:paraId="6A2597B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31" w:type="dxa"/>
            <w:vAlign w:val="center"/>
          </w:tcPr>
          <w:p w14:paraId="6B12A0B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31" w:type="dxa"/>
            <w:vAlign w:val="center"/>
          </w:tcPr>
          <w:p w14:paraId="156D1E8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27" w:type="dxa"/>
            <w:vAlign w:val="center"/>
          </w:tcPr>
          <w:p w14:paraId="7E8310B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27" w:type="dxa"/>
            <w:vAlign w:val="center"/>
          </w:tcPr>
          <w:p w14:paraId="02644DD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31" w:type="dxa"/>
            <w:vAlign w:val="center"/>
          </w:tcPr>
          <w:p w14:paraId="6433538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31" w:type="dxa"/>
            <w:vAlign w:val="center"/>
          </w:tcPr>
          <w:p w14:paraId="5D7123F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31" w:type="dxa"/>
            <w:vAlign w:val="center"/>
          </w:tcPr>
          <w:p w14:paraId="25D9FF0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78668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23E2A0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4" w:type="dxa"/>
            <w:vAlign w:val="center"/>
          </w:tcPr>
          <w:p w14:paraId="36E4A1F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250" w:type="dxa"/>
            <w:vAlign w:val="center"/>
          </w:tcPr>
          <w:p w14:paraId="174E26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包子、馒头、蛋糕、大米、粉面类等采购</w:t>
            </w:r>
          </w:p>
        </w:tc>
        <w:tc>
          <w:tcPr>
            <w:tcW w:w="831" w:type="dxa"/>
            <w:vAlign w:val="center"/>
          </w:tcPr>
          <w:p w14:paraId="4A4C2DB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31" w:type="dxa"/>
            <w:vAlign w:val="center"/>
          </w:tcPr>
          <w:p w14:paraId="081A0D9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27" w:type="dxa"/>
            <w:vAlign w:val="center"/>
          </w:tcPr>
          <w:p w14:paraId="62CFB8B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950000.00</w:t>
            </w:r>
          </w:p>
        </w:tc>
        <w:tc>
          <w:tcPr>
            <w:tcW w:w="1227" w:type="dxa"/>
            <w:vAlign w:val="center"/>
          </w:tcPr>
          <w:p w14:paraId="1C0D667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950000.00</w:t>
            </w:r>
          </w:p>
        </w:tc>
        <w:tc>
          <w:tcPr>
            <w:tcW w:w="831" w:type="dxa"/>
            <w:vAlign w:val="center"/>
          </w:tcPr>
          <w:p w14:paraId="22E725CD">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31" w:type="dxa"/>
            <w:vAlign w:val="center"/>
          </w:tcPr>
          <w:p w14:paraId="76F7792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31" w:type="dxa"/>
            <w:vAlign w:val="center"/>
          </w:tcPr>
          <w:p w14:paraId="2B4BDED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78E43B8E">
      <w:pPr>
        <w:pStyle w:val="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2280842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0907A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包子、馒头、蛋糕、大米、粉面类等采购</w:t>
      </w:r>
    </w:p>
    <w:tbl>
      <w:tblPr>
        <w:tblStyle w:val="11"/>
        <w:tblW w:w="964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4"/>
        <w:gridCol w:w="534"/>
        <w:gridCol w:w="8316"/>
      </w:tblGrid>
      <w:tr w14:paraId="35D6C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top"/>
          </w:tcPr>
          <w:p w14:paraId="023E6F48">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534" w:type="dxa"/>
            <w:vAlign w:val="top"/>
          </w:tcPr>
          <w:p w14:paraId="7E2889C7">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316" w:type="dxa"/>
            <w:vAlign w:val="top"/>
          </w:tcPr>
          <w:p w14:paraId="63B4D144">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68E2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top"/>
          </w:tcPr>
          <w:p w14:paraId="0FDC342D">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34" w:type="dxa"/>
            <w:vAlign w:val="center"/>
          </w:tcPr>
          <w:p w14:paraId="69349A7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8316" w:type="dxa"/>
            <w:vAlign w:val="top"/>
          </w:tcPr>
          <w:p w14:paraId="33E6C65C">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糕点类的基本要求</w:t>
            </w:r>
          </w:p>
          <w:p w14:paraId="0F20992B">
            <w:pPr>
              <w:keepNext w:val="0"/>
              <w:keepLines w:val="0"/>
              <w:pageBreakBefore w:val="0"/>
              <w:kinsoku/>
              <w:wordWrap/>
              <w:overflowPunct/>
              <w:topLinePunct w:val="0"/>
              <w:autoSpaceDE/>
              <w:autoSpaceDN/>
              <w:bidi w:val="0"/>
              <w:adjustRightInd w:val="0"/>
              <w:snapToGrid w:val="0"/>
              <w:spacing w:line="320" w:lineRule="exact"/>
              <w:ind w:firstLine="420" w:firstLineChars="200"/>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14:textFill>
                  <w14:solidFill>
                    <w14:schemeClr w14:val="tx1"/>
                  </w14:solidFill>
                </w14:textFill>
              </w:rPr>
              <w:t>必须符合糕点运输的国家标准要求</w:t>
            </w:r>
            <w:r>
              <w:rPr>
                <w:rFonts w:hint="eastAsia" w:ascii="宋体" w:hAnsi="宋体" w:eastAsia="宋体" w:cs="宋体"/>
                <w:bCs/>
                <w:color w:val="000000" w:themeColor="text1"/>
                <w:sz w:val="21"/>
                <w:szCs w:val="21"/>
                <w:highlight w:val="none"/>
                <w14:textFill>
                  <w14:solidFill>
                    <w14:schemeClr w14:val="tx1"/>
                  </w14:solidFill>
                </w14:textFill>
              </w:rPr>
              <w:t>，送达目的地时</w:t>
            </w:r>
            <w:r>
              <w:rPr>
                <w:rFonts w:hint="eastAsia" w:ascii="宋体" w:hAnsi="宋体" w:eastAsia="宋体" w:cs="宋体"/>
                <w:bCs/>
                <w:color w:val="000000" w:themeColor="text1"/>
                <w:sz w:val="21"/>
                <w:szCs w:val="21"/>
                <w:highlight w:val="none"/>
                <w:lang w:eastAsia="zh-CN"/>
                <w14:textFill>
                  <w14:solidFill>
                    <w14:schemeClr w14:val="tx1"/>
                  </w14:solidFill>
                </w14:textFill>
              </w:rPr>
              <w:t>糕点新鲜，</w:t>
            </w:r>
            <w:r>
              <w:rPr>
                <w:rFonts w:hint="eastAsia" w:ascii="宋体" w:hAnsi="宋体" w:eastAsia="宋体" w:cs="宋体"/>
                <w:bCs/>
                <w:color w:val="000000" w:themeColor="text1"/>
                <w:sz w:val="21"/>
                <w:szCs w:val="21"/>
                <w:highlight w:val="none"/>
                <w14:textFill>
                  <w14:solidFill>
                    <w14:schemeClr w14:val="tx1"/>
                  </w14:solidFill>
                </w14:textFill>
              </w:rPr>
              <w:t>外包装箱干爽，无软化现象</w:t>
            </w:r>
            <w:r>
              <w:rPr>
                <w:rFonts w:hint="eastAsia" w:ascii="宋体" w:hAnsi="宋体" w:eastAsia="宋体" w:cs="宋体"/>
                <w:bCs/>
                <w:color w:val="000000" w:themeColor="text1"/>
                <w:sz w:val="21"/>
                <w:szCs w:val="21"/>
                <w:highlight w:val="none"/>
                <w:lang w:eastAsia="zh-CN"/>
                <w14:textFill>
                  <w14:solidFill>
                    <w14:schemeClr w14:val="tx1"/>
                  </w14:solidFill>
                </w14:textFill>
              </w:rPr>
              <w:t>等</w:t>
            </w:r>
            <w:r>
              <w:rPr>
                <w:rFonts w:hint="eastAsia" w:ascii="宋体" w:hAnsi="宋体" w:eastAsia="宋体" w:cs="宋体"/>
                <w:bCs/>
                <w:color w:val="000000" w:themeColor="text1"/>
                <w:sz w:val="21"/>
                <w:szCs w:val="21"/>
                <w:highlight w:val="none"/>
                <w14:textFill>
                  <w14:solidFill>
                    <w14:schemeClr w14:val="tx1"/>
                  </w14:solidFill>
                </w14:textFill>
              </w:rPr>
              <w:t>。</w:t>
            </w:r>
          </w:p>
        </w:tc>
      </w:tr>
      <w:tr w14:paraId="25F3F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94" w:type="dxa"/>
            <w:vAlign w:val="top"/>
          </w:tcPr>
          <w:p w14:paraId="761B29D2">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34" w:type="dxa"/>
            <w:vAlign w:val="center"/>
          </w:tcPr>
          <w:p w14:paraId="184CBDE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8316" w:type="dxa"/>
            <w:vAlign w:val="top"/>
          </w:tcPr>
          <w:p w14:paraId="0E57FE29">
            <w:pPr>
              <w:keepNext w:val="0"/>
              <w:keepLines w:val="0"/>
              <w:pageBreakBefore w:val="0"/>
              <w:kinsoku/>
              <w:wordWrap/>
              <w:overflowPunct/>
              <w:topLinePunct w:val="0"/>
              <w:autoSpaceDE/>
              <w:autoSpaceDN/>
              <w:bidi w:val="0"/>
              <w:snapToGrid w:val="0"/>
              <w:spacing w:line="320" w:lineRule="exact"/>
              <w:textAlignment w:val="auto"/>
              <w:rPr>
                <w:rFonts w:hint="default" w:ascii="宋体" w:hAnsi="宋体" w:cs="宋体" w:eastAsiaTheme="minorEastAsia"/>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大米、面</w:t>
            </w:r>
            <w:r>
              <w:rPr>
                <w:rFonts w:hint="eastAsia" w:ascii="宋体" w:hAnsi="宋体" w:cs="宋体"/>
                <w:b/>
                <w:color w:val="000000" w:themeColor="text1"/>
                <w:szCs w:val="21"/>
                <w:highlight w:val="none"/>
                <w:lang w:val="en-US" w:eastAsia="zh-CN"/>
                <w14:textFill>
                  <w14:solidFill>
                    <w14:schemeClr w14:val="tx1"/>
                  </w14:solidFill>
                </w14:textFill>
              </w:rPr>
              <w:t>类、粉面类</w:t>
            </w:r>
          </w:p>
          <w:p w14:paraId="7A5E31C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14:paraId="555C451A">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w:t>
            </w:r>
            <w:r>
              <w:rPr>
                <w:rFonts w:hint="eastAsia" w:ascii="宋体" w:hAnsi="宋体" w:cs="宋体"/>
                <w:bCs/>
                <w:color w:val="000000" w:themeColor="text1"/>
                <w:szCs w:val="21"/>
                <w:highlight w:val="none"/>
                <w:lang w:val="en-US" w:eastAsia="zh-CN"/>
                <w14:textFill>
                  <w14:solidFill>
                    <w14:schemeClr w14:val="tx1"/>
                  </w14:solidFill>
                </w14:textFill>
              </w:rPr>
              <w:t>大</w:t>
            </w:r>
            <w:r>
              <w:rPr>
                <w:rFonts w:hint="eastAsia" w:ascii="宋体" w:hAnsi="宋体" w:cs="宋体"/>
                <w:bCs/>
                <w:color w:val="000000" w:themeColor="text1"/>
                <w:szCs w:val="21"/>
                <w:highlight w:val="none"/>
                <w14:textFill>
                  <w14:solidFill>
                    <w14:schemeClr w14:val="tx1"/>
                  </w14:solidFill>
                </w14:textFill>
              </w:rPr>
              <w:t>米、</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粉面类</w:t>
            </w:r>
            <w:r>
              <w:rPr>
                <w:rFonts w:hint="eastAsia" w:ascii="宋体" w:hAnsi="宋体" w:cs="宋体"/>
                <w:bCs/>
                <w:color w:val="000000" w:themeColor="text1"/>
                <w:szCs w:val="21"/>
                <w:highlight w:val="none"/>
                <w14:textFill>
                  <w14:solidFill>
                    <w14:schemeClr w14:val="tx1"/>
                  </w14:solidFill>
                </w14:textFill>
              </w:rPr>
              <w:t>必须符合卫生，不得有腐烂、变质、霉变、生虫、污秽不结、混有异物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14:paraId="01B191CA">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w:t>
            </w:r>
            <w:r>
              <w:rPr>
                <w:rFonts w:hint="eastAsia" w:ascii="宋体" w:hAnsi="宋体"/>
                <w:color w:val="000000" w:themeColor="text1"/>
                <w:highlight w:val="none"/>
                <w:lang w:val="en-US" w:eastAsia="zh-CN"/>
                <w14:textFill>
                  <w14:solidFill>
                    <w14:schemeClr w14:val="tx1"/>
                  </w14:solidFill>
                </w14:textFill>
              </w:rPr>
              <w:t>大米</w:t>
            </w:r>
            <w:r>
              <w:rPr>
                <w:rFonts w:hint="eastAsia" w:ascii="宋体" w:hAnsi="宋体"/>
                <w:color w:val="000000" w:themeColor="text1"/>
                <w:highlight w:val="none"/>
                <w14:textFill>
                  <w14:solidFill>
                    <w14:schemeClr w14:val="tx1"/>
                  </w14:solidFill>
                </w14:textFill>
              </w:rPr>
              <w:t>要提供SC认证、国家机关发出的产品检验合格证书。包装食品：包装箱完整，同时包装箱要印有注册商标、生产厂家名称、厂址、出厂日期、产品合格证、保质期限、产品成份、厂家电话号码。中标供应商所提供产品质量必须要符合行业标准要求，不得有掺假、变质、变味、过期等现象出现，严禁伪劣、假冒、无证不合格物品进入仓库。</w:t>
            </w:r>
          </w:p>
          <w:p w14:paraId="6828310E">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1D759544">
            <w:pPr>
              <w:pStyle w:val="17"/>
              <w:keepNext w:val="0"/>
              <w:keepLines w:val="0"/>
              <w:pageBreakBefore w:val="0"/>
              <w:tabs>
                <w:tab w:val="left" w:pos="545"/>
              </w:tabs>
              <w:kinsoku/>
              <w:wordWrap/>
              <w:overflowPunct/>
              <w:topLinePunct w:val="0"/>
              <w:autoSpaceDE/>
              <w:autoSpaceDN/>
              <w:bidi w:val="0"/>
              <w:spacing w:line="320" w:lineRule="exact"/>
              <w:ind w:firstLine="0" w:firstLineChars="0"/>
              <w:jc w:val="lef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11"/>
              <w:tblW w:w="707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3"/>
              <w:gridCol w:w="995"/>
              <w:gridCol w:w="5090"/>
            </w:tblGrid>
            <w:tr w14:paraId="7C1535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993" w:type="dxa"/>
                  <w:tcBorders>
                    <w:bottom w:val="single" w:color="000000" w:sz="6" w:space="0"/>
                    <w:right w:val="single" w:color="000000" w:sz="6" w:space="0"/>
                  </w:tcBorders>
                  <w:noWrap w:val="0"/>
                  <w:vAlign w:val="top"/>
                </w:tcPr>
                <w:p w14:paraId="15AD0D58">
                  <w:pPr>
                    <w:pStyle w:val="19"/>
                    <w:keepNext w:val="0"/>
                    <w:keepLines w:val="0"/>
                    <w:pageBreakBefore w:val="0"/>
                    <w:kinsoku/>
                    <w:wordWrap/>
                    <w:overflowPunct/>
                    <w:topLinePunct w:val="0"/>
                    <w:autoSpaceDE/>
                    <w:autoSpaceDN/>
                    <w:bidi w:val="0"/>
                    <w:spacing w:before="79" w:line="320" w:lineRule="exact"/>
                    <w:ind w:left="268" w:right="269"/>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995" w:type="dxa"/>
                  <w:tcBorders>
                    <w:left w:val="single" w:color="000000" w:sz="6" w:space="0"/>
                    <w:bottom w:val="single" w:color="000000" w:sz="6" w:space="0"/>
                    <w:right w:val="single" w:color="000000" w:sz="6" w:space="0"/>
                  </w:tcBorders>
                  <w:noWrap w:val="0"/>
                  <w:vAlign w:val="top"/>
                </w:tcPr>
                <w:p w14:paraId="3A04E28D">
                  <w:pPr>
                    <w:pStyle w:val="19"/>
                    <w:keepNext w:val="0"/>
                    <w:keepLines w:val="0"/>
                    <w:pageBreakBefore w:val="0"/>
                    <w:kinsoku/>
                    <w:wordWrap/>
                    <w:overflowPunct/>
                    <w:topLinePunct w:val="0"/>
                    <w:autoSpaceDE/>
                    <w:autoSpaceDN/>
                    <w:bidi w:val="0"/>
                    <w:spacing w:before="79" w:line="320" w:lineRule="exact"/>
                    <w:ind w:right="546"/>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品名</w:t>
                  </w:r>
                </w:p>
              </w:tc>
              <w:tc>
                <w:tcPr>
                  <w:tcW w:w="5090" w:type="dxa"/>
                  <w:tcBorders>
                    <w:left w:val="single" w:color="000000" w:sz="6" w:space="0"/>
                    <w:bottom w:val="single" w:color="000000" w:sz="6" w:space="0"/>
                  </w:tcBorders>
                  <w:noWrap w:val="0"/>
                  <w:vAlign w:val="top"/>
                </w:tcPr>
                <w:p w14:paraId="6BE2425E">
                  <w:pPr>
                    <w:pStyle w:val="19"/>
                    <w:keepNext w:val="0"/>
                    <w:keepLines w:val="0"/>
                    <w:pageBreakBefore w:val="0"/>
                    <w:kinsoku/>
                    <w:wordWrap/>
                    <w:overflowPunct/>
                    <w:topLinePunct w:val="0"/>
                    <w:autoSpaceDE/>
                    <w:autoSpaceDN/>
                    <w:bidi w:val="0"/>
                    <w:spacing w:before="79" w:line="320" w:lineRule="exact"/>
                    <w:ind w:right="3434"/>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质量描述</w:t>
                  </w:r>
                </w:p>
              </w:tc>
            </w:tr>
            <w:tr w14:paraId="699B89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993" w:type="dxa"/>
                  <w:tcBorders>
                    <w:top w:val="single" w:color="000000" w:sz="6" w:space="0"/>
                    <w:bottom w:val="single" w:color="000000" w:sz="6" w:space="0"/>
                    <w:right w:val="single" w:color="000000" w:sz="6" w:space="0"/>
                  </w:tcBorders>
                  <w:noWrap w:val="0"/>
                  <w:vAlign w:val="top"/>
                </w:tcPr>
                <w:p w14:paraId="7DF93DE9">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12BC1805">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995" w:type="dxa"/>
                  <w:tcBorders>
                    <w:top w:val="single" w:color="000000" w:sz="6" w:space="0"/>
                    <w:left w:val="single" w:color="000000" w:sz="6" w:space="0"/>
                    <w:bottom w:val="single" w:color="000000" w:sz="6" w:space="0"/>
                    <w:right w:val="single" w:color="000000" w:sz="6" w:space="0"/>
                  </w:tcBorders>
                  <w:noWrap w:val="0"/>
                  <w:vAlign w:val="top"/>
                </w:tcPr>
                <w:p w14:paraId="3FDB8696">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12E9B0BA">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大米</w:t>
                  </w:r>
                </w:p>
              </w:tc>
              <w:tc>
                <w:tcPr>
                  <w:tcW w:w="5090" w:type="dxa"/>
                  <w:tcBorders>
                    <w:top w:val="single" w:color="000000" w:sz="6" w:space="0"/>
                    <w:left w:val="single" w:color="000000" w:sz="6" w:space="0"/>
                    <w:bottom w:val="single" w:color="000000" w:sz="6" w:space="0"/>
                  </w:tcBorders>
                  <w:noWrap w:val="0"/>
                  <w:vAlign w:val="top"/>
                </w:tcPr>
                <w:p w14:paraId="77E419CB">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大米须达GB/T 1354-2018二级标准，水分含量在12°以下，无掺杂、无沙石，碎米少，无黄粒米；</w:t>
                  </w:r>
                </w:p>
                <w:p w14:paraId="7D734DBB">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大米包装袋上印有大米品名、等级、数量、出厂名、厂家地址及其电话。</w:t>
                  </w:r>
                </w:p>
              </w:tc>
            </w:tr>
            <w:tr w14:paraId="369ABC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993" w:type="dxa"/>
                  <w:tcBorders>
                    <w:top w:val="single" w:color="000000" w:sz="6" w:space="0"/>
                    <w:bottom w:val="single" w:color="000000" w:sz="6" w:space="0"/>
                    <w:right w:val="single" w:color="000000" w:sz="6" w:space="0"/>
                  </w:tcBorders>
                  <w:noWrap w:val="0"/>
                  <w:vAlign w:val="top"/>
                </w:tcPr>
                <w:p w14:paraId="1CF3D909">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0EFB21FD">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4A209338">
                  <w:pPr>
                    <w:pStyle w:val="19"/>
                    <w:keepNext w:val="0"/>
                    <w:keepLines w:val="0"/>
                    <w:pageBreakBefore w:val="0"/>
                    <w:kinsoku/>
                    <w:wordWrap/>
                    <w:overflowPunct/>
                    <w:topLinePunct w:val="0"/>
                    <w:autoSpaceDE/>
                    <w:autoSpaceDN/>
                    <w:bidi w:val="0"/>
                    <w:spacing w:before="3" w:line="320" w:lineRule="exact"/>
                    <w:jc w:val="center"/>
                    <w:textAlignment w:val="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p>
              </w:tc>
              <w:tc>
                <w:tcPr>
                  <w:tcW w:w="995" w:type="dxa"/>
                  <w:tcBorders>
                    <w:top w:val="single" w:color="000000" w:sz="6" w:space="0"/>
                    <w:left w:val="single" w:color="000000" w:sz="6" w:space="0"/>
                    <w:bottom w:val="single" w:color="000000" w:sz="6" w:space="0"/>
                    <w:right w:val="single" w:color="000000" w:sz="6" w:space="0"/>
                  </w:tcBorders>
                  <w:noWrap w:val="0"/>
                  <w:vAlign w:val="top"/>
                </w:tcPr>
                <w:p w14:paraId="20842C0D">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1B178C53">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高筋面粉（含面粉配料）</w:t>
                  </w:r>
                </w:p>
              </w:tc>
              <w:tc>
                <w:tcPr>
                  <w:tcW w:w="5090" w:type="dxa"/>
                  <w:tcBorders>
                    <w:top w:val="single" w:color="000000" w:sz="6" w:space="0"/>
                    <w:left w:val="single" w:color="000000" w:sz="6" w:space="0"/>
                    <w:bottom w:val="single" w:color="000000" w:sz="6" w:space="0"/>
                  </w:tcBorders>
                  <w:noWrap w:val="0"/>
                  <w:vAlign w:val="top"/>
                </w:tcPr>
                <w:p w14:paraId="320C8134">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高筋面粉达GB/T 8607-1988国家标准，质量等级一级；</w:t>
                  </w:r>
                </w:p>
                <w:p w14:paraId="66A5E288">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7BC2D451">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5165EF11">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r w14:paraId="63F0C6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993" w:type="dxa"/>
                  <w:tcBorders>
                    <w:top w:val="single" w:color="000000" w:sz="6" w:space="0"/>
                    <w:right w:val="single" w:color="000000" w:sz="6" w:space="0"/>
                  </w:tcBorders>
                  <w:noWrap w:val="0"/>
                  <w:vAlign w:val="top"/>
                </w:tcPr>
                <w:p w14:paraId="2DA666C4">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5A3E9B40">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19177E8B">
                  <w:pPr>
                    <w:pStyle w:val="19"/>
                    <w:keepNext w:val="0"/>
                    <w:keepLines w:val="0"/>
                    <w:pageBreakBefore w:val="0"/>
                    <w:kinsoku/>
                    <w:wordWrap/>
                    <w:overflowPunct/>
                    <w:topLinePunct w:val="0"/>
                    <w:autoSpaceDE/>
                    <w:autoSpaceDN/>
                    <w:bidi w:val="0"/>
                    <w:spacing w:before="3" w:line="320" w:lineRule="exact"/>
                    <w:jc w:val="center"/>
                    <w:textAlignment w:val="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p>
              </w:tc>
              <w:tc>
                <w:tcPr>
                  <w:tcW w:w="995" w:type="dxa"/>
                  <w:tcBorders>
                    <w:top w:val="single" w:color="000000" w:sz="6" w:space="0"/>
                    <w:left w:val="single" w:color="000000" w:sz="6" w:space="0"/>
                    <w:right w:val="single" w:color="000000" w:sz="6" w:space="0"/>
                  </w:tcBorders>
                  <w:noWrap w:val="0"/>
                  <w:vAlign w:val="top"/>
                </w:tcPr>
                <w:p w14:paraId="76E2DD26">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7323055E">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低筋面粉（含面粉配料）</w:t>
                  </w:r>
                </w:p>
              </w:tc>
              <w:tc>
                <w:tcPr>
                  <w:tcW w:w="5090" w:type="dxa"/>
                  <w:tcBorders>
                    <w:top w:val="single" w:color="000000" w:sz="6" w:space="0"/>
                    <w:left w:val="single" w:color="000000" w:sz="6" w:space="0"/>
                  </w:tcBorders>
                  <w:noWrap w:val="0"/>
                  <w:vAlign w:val="top"/>
                </w:tcPr>
                <w:p w14:paraId="7E51D39B">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低筋面粉达GB/T 8608-1988标准，质量等级一级；</w:t>
                  </w:r>
                </w:p>
                <w:p w14:paraId="0A950649">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14A2D64A">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0D627CC6">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bl>
          <w:p w14:paraId="3953D392">
            <w:pPr>
              <w:pStyle w:val="17"/>
              <w:keepNext w:val="0"/>
              <w:keepLines w:val="0"/>
              <w:pageBreakBefore w:val="0"/>
              <w:tabs>
                <w:tab w:val="left" w:pos="545"/>
              </w:tabs>
              <w:kinsoku/>
              <w:wordWrap/>
              <w:overflowPunct/>
              <w:topLinePunct w:val="0"/>
              <w:autoSpaceDE/>
              <w:autoSpaceDN/>
              <w:bidi w:val="0"/>
              <w:spacing w:before="86" w:line="320" w:lineRule="exact"/>
              <w:ind w:left="420" w:leftChars="200" w:firstLine="0" w:firstLineChars="0"/>
              <w:jc w:val="left"/>
              <w:textAlignment w:val="auto"/>
              <w:rPr>
                <w:color w:val="000000" w:themeColor="text1"/>
                <w:sz w:val="15"/>
                <w:highlight w:val="none"/>
                <w14:textFill>
                  <w14:solidFill>
                    <w14:schemeClr w14:val="tx1"/>
                  </w14:solidFill>
                </w14:textFill>
              </w:rPr>
            </w:pPr>
            <w:r>
              <w:rPr>
                <w:color w:val="000000" w:themeColor="text1"/>
                <w:szCs w:val="21"/>
                <w:highlight w:val="none"/>
                <w14:textFill>
                  <w14:solidFill>
                    <w14:schemeClr w14:val="tx1"/>
                  </w14:solidFill>
                </w14:textFill>
              </w:rPr>
              <w:t>大米检测标准要求</w:t>
            </w:r>
          </w:p>
          <w:tbl>
            <w:tblPr>
              <w:tblStyle w:val="11"/>
              <w:tblW w:w="7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1581"/>
              <w:gridCol w:w="1184"/>
              <w:gridCol w:w="4216"/>
            </w:tblGrid>
            <w:tr w14:paraId="4D86D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D3CA22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2765" w:type="dxa"/>
                  <w:gridSpan w:val="2"/>
                  <w:noWrap w:val="0"/>
                  <w:vAlign w:val="center"/>
                </w:tcPr>
                <w:p w14:paraId="7F41043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4216" w:type="dxa"/>
                  <w:noWrap w:val="0"/>
                  <w:vAlign w:val="center"/>
                </w:tcPr>
                <w:p w14:paraId="4C3982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14:paraId="7D6C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FB2A4F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765" w:type="dxa"/>
                  <w:gridSpan w:val="2"/>
                  <w:noWrap w:val="0"/>
                  <w:vAlign w:val="center"/>
                </w:tcPr>
                <w:p w14:paraId="0607C69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4216" w:type="dxa"/>
                  <w:noWrap w:val="0"/>
                  <w:vAlign w:val="center"/>
                </w:tcPr>
                <w:p w14:paraId="654AEA0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14:paraId="4D1F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EE7D13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765" w:type="dxa"/>
                  <w:gridSpan w:val="2"/>
                  <w:noWrap w:val="0"/>
                  <w:vAlign w:val="center"/>
                </w:tcPr>
                <w:p w14:paraId="5D2D22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4216" w:type="dxa"/>
                  <w:noWrap w:val="0"/>
                  <w:vAlign w:val="center"/>
                </w:tcPr>
                <w:p w14:paraId="60B8D4A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14:paraId="3C52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37E7E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81" w:type="dxa"/>
                  <w:vMerge w:val="restart"/>
                  <w:noWrap w:val="0"/>
                  <w:vAlign w:val="center"/>
                </w:tcPr>
                <w:p w14:paraId="74E9E1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184" w:type="dxa"/>
                  <w:noWrap w:val="0"/>
                  <w:vAlign w:val="center"/>
                </w:tcPr>
                <w:p w14:paraId="0BAFB97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4216" w:type="dxa"/>
                  <w:noWrap w:val="0"/>
                  <w:vAlign w:val="center"/>
                </w:tcPr>
                <w:p w14:paraId="4F88A65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14:paraId="164E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12ED5DD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81" w:type="dxa"/>
                  <w:vMerge w:val="continue"/>
                  <w:tcBorders>
                    <w:top w:val="nil"/>
                  </w:tcBorders>
                  <w:noWrap w:val="0"/>
                  <w:vAlign w:val="center"/>
                </w:tcPr>
                <w:p w14:paraId="0522FFC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p>
              </w:tc>
              <w:tc>
                <w:tcPr>
                  <w:tcW w:w="1184" w:type="dxa"/>
                  <w:noWrap w:val="0"/>
                  <w:vAlign w:val="center"/>
                </w:tcPr>
                <w:p w14:paraId="1C4F528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4216" w:type="dxa"/>
                  <w:noWrap w:val="0"/>
                  <w:vAlign w:val="center"/>
                </w:tcPr>
                <w:p w14:paraId="4385FE4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14:paraId="151C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73494B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81" w:type="dxa"/>
                  <w:vMerge w:val="continue"/>
                  <w:tcBorders>
                    <w:top w:val="nil"/>
                  </w:tcBorders>
                  <w:noWrap w:val="0"/>
                  <w:vAlign w:val="center"/>
                </w:tcPr>
                <w:p w14:paraId="03E516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p>
              </w:tc>
              <w:tc>
                <w:tcPr>
                  <w:tcW w:w="1184" w:type="dxa"/>
                  <w:noWrap w:val="0"/>
                  <w:vAlign w:val="center"/>
                </w:tcPr>
                <w:p w14:paraId="6A141AF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4216" w:type="dxa"/>
                  <w:noWrap w:val="0"/>
                  <w:vAlign w:val="center"/>
                </w:tcPr>
                <w:p w14:paraId="2FA658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14:paraId="2B51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7D67BE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81" w:type="dxa"/>
                  <w:vMerge w:val="continue"/>
                  <w:tcBorders>
                    <w:top w:val="nil"/>
                  </w:tcBorders>
                  <w:noWrap w:val="0"/>
                  <w:vAlign w:val="center"/>
                </w:tcPr>
                <w:p w14:paraId="1BD466D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p>
              </w:tc>
              <w:tc>
                <w:tcPr>
                  <w:tcW w:w="1184" w:type="dxa"/>
                  <w:noWrap w:val="0"/>
                  <w:vAlign w:val="center"/>
                </w:tcPr>
                <w:p w14:paraId="1432BD4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4216" w:type="dxa"/>
                  <w:noWrap w:val="0"/>
                  <w:vAlign w:val="center"/>
                </w:tcPr>
                <w:p w14:paraId="23FCF5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14:paraId="0B22D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42B764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81" w:type="dxa"/>
                  <w:vMerge w:val="continue"/>
                  <w:tcBorders>
                    <w:top w:val="nil"/>
                  </w:tcBorders>
                  <w:noWrap w:val="0"/>
                  <w:vAlign w:val="center"/>
                </w:tcPr>
                <w:p w14:paraId="00B16EB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p>
              </w:tc>
              <w:tc>
                <w:tcPr>
                  <w:tcW w:w="1184" w:type="dxa"/>
                  <w:noWrap w:val="0"/>
                  <w:vAlign w:val="center"/>
                </w:tcPr>
                <w:p w14:paraId="12115D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4216" w:type="dxa"/>
                  <w:noWrap w:val="0"/>
                  <w:vAlign w:val="center"/>
                </w:tcPr>
                <w:p w14:paraId="0AFC986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14:paraId="69E5B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FC66B7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765" w:type="dxa"/>
                  <w:gridSpan w:val="2"/>
                  <w:noWrap w:val="0"/>
                  <w:vAlign w:val="center"/>
                </w:tcPr>
                <w:p w14:paraId="3C471A4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4216" w:type="dxa"/>
                  <w:noWrap w:val="0"/>
                  <w:vAlign w:val="center"/>
                </w:tcPr>
                <w:p w14:paraId="681390C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14:paraId="2AC5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4FFABF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765" w:type="dxa"/>
                  <w:gridSpan w:val="2"/>
                  <w:noWrap w:val="0"/>
                  <w:vAlign w:val="center"/>
                </w:tcPr>
                <w:p w14:paraId="0DBD59A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4216" w:type="dxa"/>
                  <w:noWrap w:val="0"/>
                  <w:vAlign w:val="center"/>
                </w:tcPr>
                <w:p w14:paraId="62335C7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14:paraId="5034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C1D9BE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765" w:type="dxa"/>
                  <w:gridSpan w:val="2"/>
                  <w:noWrap w:val="0"/>
                  <w:vAlign w:val="center"/>
                </w:tcPr>
                <w:p w14:paraId="00C2A18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4216" w:type="dxa"/>
                  <w:noWrap w:val="0"/>
                  <w:vAlign w:val="center"/>
                </w:tcPr>
                <w:p w14:paraId="0055479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14:paraId="5BD2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105C82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765" w:type="dxa"/>
                  <w:gridSpan w:val="2"/>
                  <w:noWrap w:val="0"/>
                  <w:vAlign w:val="center"/>
                </w:tcPr>
                <w:p w14:paraId="166A70F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4216" w:type="dxa"/>
                  <w:noWrap w:val="0"/>
                  <w:vAlign w:val="center"/>
                </w:tcPr>
                <w:p w14:paraId="48127F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14:paraId="1EF0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C66B5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765" w:type="dxa"/>
                  <w:gridSpan w:val="2"/>
                  <w:noWrap w:val="0"/>
                  <w:vAlign w:val="center"/>
                </w:tcPr>
                <w:p w14:paraId="3FF47E6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4216" w:type="dxa"/>
                  <w:noWrap w:val="0"/>
                  <w:vAlign w:val="center"/>
                </w:tcPr>
                <w:p w14:paraId="1D330B5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5A9C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4916CC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765" w:type="dxa"/>
                  <w:gridSpan w:val="2"/>
                  <w:noWrap w:val="0"/>
                  <w:vAlign w:val="center"/>
                </w:tcPr>
                <w:p w14:paraId="7239463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4216" w:type="dxa"/>
                  <w:noWrap w:val="0"/>
                  <w:vAlign w:val="center"/>
                </w:tcPr>
                <w:p w14:paraId="68F3471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17CA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188B3EE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2765" w:type="dxa"/>
                  <w:gridSpan w:val="2"/>
                  <w:noWrap w:val="0"/>
                  <w:vAlign w:val="center"/>
                </w:tcPr>
                <w:p w14:paraId="2AA1BB2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4216" w:type="dxa"/>
                  <w:noWrap w:val="0"/>
                  <w:vAlign w:val="center"/>
                </w:tcPr>
                <w:p w14:paraId="298CB42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14:paraId="7A811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6D143A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2765" w:type="dxa"/>
                  <w:gridSpan w:val="2"/>
                  <w:noWrap w:val="0"/>
                  <w:vAlign w:val="center"/>
                </w:tcPr>
                <w:p w14:paraId="03CF7FE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4216" w:type="dxa"/>
                  <w:noWrap w:val="0"/>
                  <w:vAlign w:val="center"/>
                </w:tcPr>
                <w:p w14:paraId="5D2E985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14:paraId="261CC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AB682A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2765" w:type="dxa"/>
                  <w:gridSpan w:val="2"/>
                  <w:noWrap w:val="0"/>
                  <w:vAlign w:val="center"/>
                </w:tcPr>
                <w:p w14:paraId="6FF8322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4216" w:type="dxa"/>
                  <w:noWrap w:val="0"/>
                  <w:vAlign w:val="center"/>
                </w:tcPr>
                <w:p w14:paraId="1C1AE26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14:paraId="74DB5F19">
            <w:pPr>
              <w:pStyle w:val="17"/>
              <w:keepNext w:val="0"/>
              <w:keepLines w:val="0"/>
              <w:pageBreakBefore w:val="0"/>
              <w:tabs>
                <w:tab w:val="left" w:pos="545"/>
              </w:tabs>
              <w:kinsoku/>
              <w:wordWrap/>
              <w:overflowPunct/>
              <w:topLinePunct w:val="0"/>
              <w:autoSpaceDE/>
              <w:autoSpaceDN/>
              <w:bidi w:val="0"/>
              <w:spacing w:before="86" w:line="320" w:lineRule="exact"/>
              <w:ind w:firstLine="0" w:firstLineChars="0"/>
              <w:jc w:val="left"/>
              <w:textAlignment w:val="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color w:val="000000" w:themeColor="text1"/>
                <w:szCs w:val="21"/>
                <w:highlight w:val="none"/>
                <w14:textFill>
                  <w14:solidFill>
                    <w14:schemeClr w14:val="tx1"/>
                  </w14:solidFill>
                </w14:textFill>
              </w:rPr>
              <w:t>一级面粉理化指标</w:t>
            </w:r>
          </w:p>
          <w:tbl>
            <w:tblPr>
              <w:tblStyle w:val="11"/>
              <w:tblW w:w="783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84"/>
              <w:gridCol w:w="5151"/>
            </w:tblGrid>
            <w:tr w14:paraId="4CD66C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79" w:hRule="atLeast"/>
                <w:jc w:val="center"/>
              </w:trPr>
              <w:tc>
                <w:tcPr>
                  <w:tcW w:w="2684" w:type="dxa"/>
                  <w:tcBorders>
                    <w:bottom w:val="single" w:color="000000" w:sz="6" w:space="0"/>
                    <w:right w:val="single" w:color="000000" w:sz="6" w:space="0"/>
                  </w:tcBorders>
                  <w:noWrap w:val="0"/>
                  <w:vAlign w:val="top"/>
                </w:tcPr>
                <w:p w14:paraId="4E2B8330">
                  <w:pPr>
                    <w:pStyle w:val="19"/>
                    <w:keepNext w:val="0"/>
                    <w:keepLines w:val="0"/>
                    <w:pageBreakBefore w:val="0"/>
                    <w:kinsoku/>
                    <w:wordWrap/>
                    <w:overflowPunct/>
                    <w:topLinePunct w:val="0"/>
                    <w:autoSpaceDE/>
                    <w:autoSpaceDN/>
                    <w:bidi w:val="0"/>
                    <w:spacing w:before="79" w:line="320" w:lineRule="exact"/>
                    <w:ind w:left="948" w:right="949"/>
                    <w:jc w:val="center"/>
                    <w:textAlignment w:val="auto"/>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5151" w:type="dxa"/>
                  <w:tcBorders>
                    <w:left w:val="single" w:color="000000" w:sz="6" w:space="0"/>
                    <w:bottom w:val="single" w:color="000000" w:sz="6" w:space="0"/>
                  </w:tcBorders>
                  <w:noWrap w:val="0"/>
                  <w:vAlign w:val="top"/>
                </w:tcPr>
                <w:p w14:paraId="3A4176FA">
                  <w:pPr>
                    <w:pStyle w:val="19"/>
                    <w:keepNext w:val="0"/>
                    <w:keepLines w:val="0"/>
                    <w:pageBreakBefore w:val="0"/>
                    <w:kinsoku/>
                    <w:wordWrap/>
                    <w:overflowPunct/>
                    <w:topLinePunct w:val="0"/>
                    <w:autoSpaceDE/>
                    <w:autoSpaceDN/>
                    <w:bidi w:val="0"/>
                    <w:spacing w:before="79" w:line="320" w:lineRule="exact"/>
                    <w:ind w:left="1015" w:right="1013"/>
                    <w:jc w:val="center"/>
                    <w:textAlignment w:val="auto"/>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指标</w:t>
                  </w:r>
                </w:p>
              </w:tc>
            </w:tr>
            <w:tr w14:paraId="4749E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top"/>
                </w:tcPr>
                <w:p w14:paraId="2D29D15D">
                  <w:pPr>
                    <w:pStyle w:val="19"/>
                    <w:keepNext w:val="0"/>
                    <w:keepLines w:val="0"/>
                    <w:pageBreakBefore w:val="0"/>
                    <w:kinsoku/>
                    <w:wordWrap/>
                    <w:overflowPunct/>
                    <w:topLinePunct w:val="0"/>
                    <w:autoSpaceDE/>
                    <w:autoSpaceDN/>
                    <w:bidi w:val="0"/>
                    <w:spacing w:before="80" w:line="320" w:lineRule="exact"/>
                    <w:ind w:right="99" w:rightChars="0"/>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加工精度</w:t>
                  </w:r>
                </w:p>
              </w:tc>
              <w:tc>
                <w:tcPr>
                  <w:tcW w:w="5151" w:type="dxa"/>
                  <w:tcBorders>
                    <w:top w:val="single" w:color="000000" w:sz="6" w:space="0"/>
                    <w:left w:val="single" w:color="000000" w:sz="6" w:space="0"/>
                    <w:bottom w:val="single" w:color="000000" w:sz="6" w:space="0"/>
                  </w:tcBorders>
                  <w:noWrap w:val="0"/>
                  <w:vAlign w:val="top"/>
                </w:tcPr>
                <w:p w14:paraId="0965BC4E">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粉色合格，麸星合格</w:t>
                  </w:r>
                </w:p>
              </w:tc>
            </w:tr>
            <w:tr w14:paraId="5E728C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684" w:type="dxa"/>
                  <w:tcBorders>
                    <w:top w:val="single" w:color="000000" w:sz="6" w:space="0"/>
                    <w:bottom w:val="single" w:color="000000" w:sz="6" w:space="0"/>
                    <w:right w:val="single" w:color="000000" w:sz="6" w:space="0"/>
                  </w:tcBorders>
                  <w:noWrap w:val="0"/>
                  <w:vAlign w:val="top"/>
                </w:tcPr>
                <w:p w14:paraId="53238638">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粗细度</w:t>
                  </w:r>
                </w:p>
              </w:tc>
              <w:tc>
                <w:tcPr>
                  <w:tcW w:w="5151" w:type="dxa"/>
                  <w:tcBorders>
                    <w:top w:val="single" w:color="000000" w:sz="6" w:space="0"/>
                    <w:left w:val="single" w:color="000000" w:sz="6" w:space="0"/>
                    <w:bottom w:val="single" w:color="000000" w:sz="6" w:space="0"/>
                  </w:tcBorders>
                  <w:noWrap w:val="0"/>
                  <w:vAlign w:val="top"/>
                </w:tcPr>
                <w:p w14:paraId="36AA36C2">
                  <w:pPr>
                    <w:pStyle w:val="19"/>
                    <w:keepNext w:val="0"/>
                    <w:keepLines w:val="0"/>
                    <w:pageBreakBefore w:val="0"/>
                    <w:kinsoku/>
                    <w:wordWrap/>
                    <w:overflowPunct/>
                    <w:topLinePunct w:val="0"/>
                    <w:autoSpaceDE/>
                    <w:autoSpaceDN/>
                    <w:bidi w:val="0"/>
                    <w:spacing w:before="80" w:line="320" w:lineRule="exact"/>
                    <w:ind w:right="348" w:rightChars="0"/>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GB36号全部通过；GB42晒留存量不超</w:t>
                  </w:r>
                  <w:r>
                    <w:rPr>
                      <w:rFonts w:hint="eastAsia"/>
                      <w:color w:val="000000" w:themeColor="text1"/>
                      <w:szCs w:val="21"/>
                      <w:highlight w:val="none"/>
                      <w14:textFill>
                        <w14:solidFill>
                          <w14:schemeClr w14:val="tx1"/>
                        </w14:solidFill>
                      </w14:textFill>
                    </w:rPr>
                    <w:t>过</w:t>
                  </w:r>
                  <w:r>
                    <w:rPr>
                      <w:color w:val="000000" w:themeColor="text1"/>
                      <w:szCs w:val="21"/>
                      <w:highlight w:val="none"/>
                      <w14:textFill>
                        <w14:solidFill>
                          <w14:schemeClr w14:val="tx1"/>
                        </w14:solidFill>
                      </w14:textFill>
                    </w:rPr>
                    <w:t>10.0%</w:t>
                  </w:r>
                </w:p>
              </w:tc>
            </w:tr>
            <w:tr w14:paraId="73F861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684" w:type="dxa"/>
                  <w:tcBorders>
                    <w:top w:val="single" w:color="000000" w:sz="6" w:space="0"/>
                    <w:bottom w:val="single" w:color="000000" w:sz="6" w:space="0"/>
                    <w:right w:val="single" w:color="000000" w:sz="6" w:space="0"/>
                  </w:tcBorders>
                  <w:noWrap w:val="0"/>
                  <w:vAlign w:val="top"/>
                </w:tcPr>
                <w:p w14:paraId="3E81101D">
                  <w:pPr>
                    <w:pStyle w:val="19"/>
                    <w:keepNext w:val="0"/>
                    <w:keepLines w:val="0"/>
                    <w:pageBreakBefore w:val="0"/>
                    <w:kinsoku/>
                    <w:wordWrap/>
                    <w:overflowPunct/>
                    <w:topLinePunct w:val="0"/>
                    <w:autoSpaceDE/>
                    <w:autoSpaceDN/>
                    <w:bidi w:val="0"/>
                    <w:spacing w:before="80" w:line="320" w:lineRule="exact"/>
                    <w:ind w:right="256" w:rightChars="0"/>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面筋质（以湿重计）</w:t>
                  </w:r>
                </w:p>
              </w:tc>
              <w:tc>
                <w:tcPr>
                  <w:tcW w:w="5151" w:type="dxa"/>
                  <w:tcBorders>
                    <w:top w:val="single" w:color="000000" w:sz="6" w:space="0"/>
                    <w:left w:val="single" w:color="000000" w:sz="6" w:space="0"/>
                    <w:bottom w:val="single" w:color="000000" w:sz="6" w:space="0"/>
                  </w:tcBorders>
                  <w:noWrap w:val="0"/>
                  <w:vAlign w:val="top"/>
                </w:tcPr>
                <w:p w14:paraId="317F6C86">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≥26.0%</w:t>
                  </w:r>
                </w:p>
              </w:tc>
            </w:tr>
            <w:tr w14:paraId="1E8C5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2684" w:type="dxa"/>
                  <w:tcBorders>
                    <w:top w:val="single" w:color="000000" w:sz="6" w:space="0"/>
                    <w:bottom w:val="single" w:color="000000" w:sz="6" w:space="0"/>
                    <w:right w:val="single" w:color="000000" w:sz="6" w:space="0"/>
                  </w:tcBorders>
                  <w:noWrap w:val="0"/>
                  <w:vAlign w:val="top"/>
                </w:tcPr>
                <w:p w14:paraId="26DDFB57">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含砂量</w:t>
                  </w:r>
                </w:p>
              </w:tc>
              <w:tc>
                <w:tcPr>
                  <w:tcW w:w="5151" w:type="dxa"/>
                  <w:tcBorders>
                    <w:top w:val="single" w:color="000000" w:sz="6" w:space="0"/>
                    <w:left w:val="single" w:color="000000" w:sz="6" w:space="0"/>
                    <w:bottom w:val="single" w:color="000000" w:sz="6" w:space="0"/>
                  </w:tcBorders>
                  <w:noWrap w:val="0"/>
                  <w:vAlign w:val="top"/>
                </w:tcPr>
                <w:p w14:paraId="10517314">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w:t>
                  </w:r>
                </w:p>
              </w:tc>
            </w:tr>
            <w:tr w14:paraId="6A57FC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top"/>
                </w:tcPr>
                <w:p w14:paraId="63D7862F">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灰分（以干物质计）</w:t>
                  </w:r>
                </w:p>
              </w:tc>
              <w:tc>
                <w:tcPr>
                  <w:tcW w:w="5151" w:type="dxa"/>
                  <w:tcBorders>
                    <w:top w:val="single" w:color="000000" w:sz="6" w:space="0"/>
                    <w:left w:val="single" w:color="000000" w:sz="6" w:space="0"/>
                    <w:bottom w:val="single" w:color="000000" w:sz="6" w:space="0"/>
                  </w:tcBorders>
                  <w:noWrap w:val="0"/>
                  <w:vAlign w:val="top"/>
                </w:tcPr>
                <w:p w14:paraId="58053251">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≤0.70%</w:t>
                  </w:r>
                </w:p>
              </w:tc>
            </w:tr>
            <w:tr w14:paraId="15915D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top"/>
                </w:tcPr>
                <w:p w14:paraId="758A8296">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w:t>
                  </w:r>
                </w:p>
              </w:tc>
              <w:tc>
                <w:tcPr>
                  <w:tcW w:w="5151" w:type="dxa"/>
                  <w:tcBorders>
                    <w:top w:val="single" w:color="000000" w:sz="6" w:space="0"/>
                    <w:left w:val="single" w:color="000000" w:sz="6" w:space="0"/>
                    <w:bottom w:val="single" w:color="000000" w:sz="6" w:space="0"/>
                  </w:tcBorders>
                  <w:noWrap w:val="0"/>
                  <w:vAlign w:val="top"/>
                </w:tcPr>
                <w:p w14:paraId="1024EC9C">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≤14.0%</w:t>
                  </w:r>
                </w:p>
              </w:tc>
            </w:tr>
            <w:tr w14:paraId="2F43D4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top"/>
                </w:tcPr>
                <w:p w14:paraId="24F6BABA">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磁性金属物质</w:t>
                  </w:r>
                </w:p>
              </w:tc>
              <w:tc>
                <w:tcPr>
                  <w:tcW w:w="5151" w:type="dxa"/>
                  <w:tcBorders>
                    <w:top w:val="single" w:color="000000" w:sz="6" w:space="0"/>
                    <w:left w:val="single" w:color="000000" w:sz="6" w:space="0"/>
                    <w:bottom w:val="single" w:color="000000" w:sz="6" w:space="0"/>
                  </w:tcBorders>
                  <w:noWrap w:val="0"/>
                  <w:vAlign w:val="top"/>
                </w:tcPr>
                <w:p w14:paraId="5515853C">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≤0.003g/kg</w:t>
                  </w:r>
                </w:p>
              </w:tc>
            </w:tr>
            <w:tr w14:paraId="098D26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top"/>
                </w:tcPr>
                <w:p w14:paraId="76E8761A">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脂肪酸值（湿基计）</w:t>
                  </w:r>
                </w:p>
              </w:tc>
              <w:tc>
                <w:tcPr>
                  <w:tcW w:w="5151" w:type="dxa"/>
                  <w:tcBorders>
                    <w:top w:val="single" w:color="000000" w:sz="6" w:space="0"/>
                    <w:left w:val="single" w:color="000000" w:sz="6" w:space="0"/>
                    <w:bottom w:val="single" w:color="000000" w:sz="6" w:space="0"/>
                  </w:tcBorders>
                  <w:noWrap w:val="0"/>
                  <w:vAlign w:val="top"/>
                </w:tcPr>
                <w:p w14:paraId="58F20BC0">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≤80</w:t>
                  </w:r>
                </w:p>
              </w:tc>
            </w:tr>
            <w:tr w14:paraId="206DAA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center"/>
                </w:tcPr>
                <w:p w14:paraId="15B24859">
                  <w:pPr>
                    <w:pStyle w:val="19"/>
                    <w:keepNext w:val="0"/>
                    <w:keepLines w:val="0"/>
                    <w:pageBreakBefore w:val="0"/>
                    <w:kinsoku/>
                    <w:wordWrap/>
                    <w:overflowPunct/>
                    <w:topLinePunct w:val="0"/>
                    <w:autoSpaceDE/>
                    <w:autoSpaceDN/>
                    <w:bidi w:val="0"/>
                    <w:spacing w:before="80" w:line="320" w:lineRule="exact"/>
                    <w:ind w:right="299" w:rightChars="0"/>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六六六（以成品粮计）</w:t>
                  </w:r>
                </w:p>
              </w:tc>
              <w:tc>
                <w:tcPr>
                  <w:tcW w:w="5151" w:type="dxa"/>
                  <w:tcBorders>
                    <w:top w:val="single" w:color="000000" w:sz="6" w:space="0"/>
                    <w:left w:val="single" w:color="000000" w:sz="6" w:space="0"/>
                    <w:bottom w:val="single" w:color="000000" w:sz="6" w:space="0"/>
                  </w:tcBorders>
                  <w:noWrap w:val="0"/>
                  <w:vAlign w:val="top"/>
                </w:tcPr>
                <w:p w14:paraId="76A3A784">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≤0.3mg/kg</w:t>
                  </w:r>
                </w:p>
              </w:tc>
            </w:tr>
            <w:tr w14:paraId="413F31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center"/>
                </w:tcPr>
                <w:p w14:paraId="58AC56F7">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滴滴涕（成品粮计）</w:t>
                  </w:r>
                </w:p>
              </w:tc>
              <w:tc>
                <w:tcPr>
                  <w:tcW w:w="5151" w:type="dxa"/>
                  <w:tcBorders>
                    <w:top w:val="single" w:color="000000" w:sz="6" w:space="0"/>
                    <w:left w:val="single" w:color="000000" w:sz="6" w:space="0"/>
                    <w:bottom w:val="single" w:color="000000" w:sz="6" w:space="0"/>
                  </w:tcBorders>
                  <w:noWrap w:val="0"/>
                  <w:vAlign w:val="top"/>
                </w:tcPr>
                <w:p w14:paraId="584F3FE7">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≤0.2mg/kg</w:t>
                  </w:r>
                </w:p>
              </w:tc>
            </w:tr>
            <w:tr w14:paraId="5552B8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84" w:type="dxa"/>
                  <w:tcBorders>
                    <w:top w:val="single" w:color="000000" w:sz="6" w:space="0"/>
                    <w:bottom w:val="single" w:color="000000" w:sz="6" w:space="0"/>
                    <w:right w:val="single" w:color="000000" w:sz="6" w:space="0"/>
                  </w:tcBorders>
                  <w:noWrap w:val="0"/>
                  <w:vAlign w:val="center"/>
                </w:tcPr>
                <w:p w14:paraId="1586F7C2">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汞（成品粮计）</w:t>
                  </w:r>
                </w:p>
              </w:tc>
              <w:tc>
                <w:tcPr>
                  <w:tcW w:w="5151" w:type="dxa"/>
                  <w:tcBorders>
                    <w:top w:val="single" w:color="000000" w:sz="6" w:space="0"/>
                    <w:left w:val="single" w:color="000000" w:sz="6" w:space="0"/>
                    <w:bottom w:val="single" w:color="000000" w:sz="6" w:space="0"/>
                  </w:tcBorders>
                  <w:noWrap w:val="0"/>
                  <w:vAlign w:val="top"/>
                </w:tcPr>
                <w:p w14:paraId="1D208153">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≤0.02mg/kg</w:t>
                  </w:r>
                </w:p>
              </w:tc>
            </w:tr>
            <w:tr w14:paraId="676007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08" w:hRule="atLeast"/>
                <w:jc w:val="center"/>
              </w:trPr>
              <w:tc>
                <w:tcPr>
                  <w:tcW w:w="2684" w:type="dxa"/>
                  <w:tcBorders>
                    <w:top w:val="single" w:color="000000" w:sz="6" w:space="0"/>
                    <w:right w:val="single" w:color="000000" w:sz="6" w:space="0"/>
                  </w:tcBorders>
                  <w:noWrap w:val="0"/>
                  <w:vAlign w:val="center"/>
                </w:tcPr>
                <w:p w14:paraId="7B7016B0">
                  <w:pPr>
                    <w:pStyle w:val="19"/>
                    <w:keepNext w:val="0"/>
                    <w:keepLines w:val="0"/>
                    <w:pageBreakBefore w:val="0"/>
                    <w:kinsoku/>
                    <w:wordWrap/>
                    <w:overflowPunct/>
                    <w:topLinePunct w:val="0"/>
                    <w:autoSpaceDE/>
                    <w:autoSpaceDN/>
                    <w:bidi w:val="0"/>
                    <w:spacing w:before="80" w:line="320" w:lineRule="exact"/>
                    <w:ind w:right="949"/>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黄霉素毒素B1</w:t>
                  </w:r>
                </w:p>
              </w:tc>
              <w:tc>
                <w:tcPr>
                  <w:tcW w:w="5151" w:type="dxa"/>
                  <w:tcBorders>
                    <w:top w:val="single" w:color="000000" w:sz="6" w:space="0"/>
                    <w:left w:val="single" w:color="000000" w:sz="6" w:space="0"/>
                  </w:tcBorders>
                  <w:noWrap w:val="0"/>
                  <w:vAlign w:val="top"/>
                </w:tcPr>
                <w:p w14:paraId="6F0A4699">
                  <w:pPr>
                    <w:pStyle w:val="19"/>
                    <w:keepNext w:val="0"/>
                    <w:keepLines w:val="0"/>
                    <w:pageBreakBefore w:val="0"/>
                    <w:kinsoku/>
                    <w:wordWrap/>
                    <w:overflowPunct/>
                    <w:topLinePunct w:val="0"/>
                    <w:autoSpaceDE/>
                    <w:autoSpaceDN/>
                    <w:bidi w:val="0"/>
                    <w:spacing w:before="80" w:line="320" w:lineRule="exact"/>
                    <w:ind w:left="968" w:right="949"/>
                    <w:jc w:val="center"/>
                    <w:textAlignment w:val="auto"/>
                    <w:rPr>
                      <w:rFonts w:hint="eastAsia"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≤5μg/kg</w:t>
                  </w:r>
                  <w:r>
                    <w:rPr>
                      <w:rFonts w:hint="eastAsia"/>
                      <w:color w:val="000000" w:themeColor="text1"/>
                      <w:szCs w:val="21"/>
                      <w:highlight w:val="none"/>
                      <w:lang w:val="en-US" w:eastAsia="zh-CN"/>
                      <w14:textFill>
                        <w14:solidFill>
                          <w14:schemeClr w14:val="tx1"/>
                        </w14:solidFill>
                      </w14:textFill>
                    </w:rPr>
                    <w:t xml:space="preserve"> </w:t>
                  </w:r>
                </w:p>
              </w:tc>
            </w:tr>
          </w:tbl>
          <w:p w14:paraId="7FA11D04">
            <w:pPr>
              <w:pStyle w:val="17"/>
              <w:keepNext w:val="0"/>
              <w:keepLines w:val="0"/>
              <w:pageBreakBefore w:val="0"/>
              <w:tabs>
                <w:tab w:val="left" w:pos="545"/>
              </w:tabs>
              <w:kinsoku/>
              <w:wordWrap/>
              <w:overflowPunct/>
              <w:topLinePunct w:val="0"/>
              <w:autoSpaceDE/>
              <w:autoSpaceDN/>
              <w:bidi w:val="0"/>
              <w:spacing w:before="141" w:line="320" w:lineRule="exact"/>
              <w:ind w:firstLine="0" w:firstLineChars="0"/>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标准面粉理化指标</w:t>
            </w:r>
          </w:p>
          <w:tbl>
            <w:tblPr>
              <w:tblStyle w:val="11"/>
              <w:tblW w:w="772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05"/>
              <w:gridCol w:w="5317"/>
            </w:tblGrid>
            <w:tr w14:paraId="59DB80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2405" w:type="dxa"/>
                  <w:tcBorders>
                    <w:bottom w:val="single" w:color="000000" w:sz="6" w:space="0"/>
                    <w:right w:val="single" w:color="000000" w:sz="6" w:space="0"/>
                  </w:tcBorders>
                  <w:noWrap w:val="0"/>
                  <w:vAlign w:val="center"/>
                </w:tcPr>
                <w:p w14:paraId="1D0D5BB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5317" w:type="dxa"/>
                  <w:tcBorders>
                    <w:left w:val="single" w:color="000000" w:sz="6" w:space="0"/>
                    <w:bottom w:val="single" w:color="000000" w:sz="6" w:space="0"/>
                  </w:tcBorders>
                  <w:noWrap w:val="0"/>
                  <w:vAlign w:val="center"/>
                </w:tcPr>
                <w:p w14:paraId="3DB0536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14:paraId="152303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66B093DF">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5317" w:type="dxa"/>
                  <w:tcBorders>
                    <w:top w:val="single" w:color="000000" w:sz="6" w:space="0"/>
                    <w:left w:val="single" w:color="000000" w:sz="6" w:space="0"/>
                    <w:bottom w:val="single" w:color="000000" w:sz="6" w:space="0"/>
                  </w:tcBorders>
                  <w:noWrap w:val="0"/>
                  <w:vAlign w:val="center"/>
                </w:tcPr>
                <w:p w14:paraId="2A48B45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14:paraId="69380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471226E6">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5317" w:type="dxa"/>
                  <w:tcBorders>
                    <w:top w:val="single" w:color="000000" w:sz="6" w:space="0"/>
                    <w:left w:val="single" w:color="000000" w:sz="6" w:space="0"/>
                    <w:bottom w:val="single" w:color="000000" w:sz="6" w:space="0"/>
                  </w:tcBorders>
                  <w:noWrap w:val="0"/>
                  <w:vAlign w:val="center"/>
                </w:tcPr>
                <w:p w14:paraId="01F0157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14:paraId="3C6EB3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2B32AE01">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5317" w:type="dxa"/>
                  <w:tcBorders>
                    <w:top w:val="single" w:color="000000" w:sz="6" w:space="0"/>
                    <w:left w:val="single" w:color="000000" w:sz="6" w:space="0"/>
                    <w:bottom w:val="single" w:color="000000" w:sz="6" w:space="0"/>
                  </w:tcBorders>
                  <w:noWrap w:val="0"/>
                  <w:vAlign w:val="center"/>
                </w:tcPr>
                <w:p w14:paraId="19E1E0D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14:paraId="66ABA3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5B9B947D">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5317" w:type="dxa"/>
                  <w:tcBorders>
                    <w:top w:val="single" w:color="000000" w:sz="6" w:space="0"/>
                    <w:left w:val="single" w:color="000000" w:sz="6" w:space="0"/>
                    <w:bottom w:val="single" w:color="000000" w:sz="6" w:space="0"/>
                  </w:tcBorders>
                  <w:noWrap w:val="0"/>
                  <w:vAlign w:val="center"/>
                </w:tcPr>
                <w:p w14:paraId="32D9FC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14:paraId="11203A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444EB4B4">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5317" w:type="dxa"/>
                  <w:tcBorders>
                    <w:top w:val="single" w:color="000000" w:sz="6" w:space="0"/>
                    <w:left w:val="single" w:color="000000" w:sz="6" w:space="0"/>
                    <w:bottom w:val="single" w:color="000000" w:sz="6" w:space="0"/>
                  </w:tcBorders>
                  <w:noWrap w:val="0"/>
                  <w:vAlign w:val="center"/>
                </w:tcPr>
                <w:p w14:paraId="2D07188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14:paraId="632B20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62C1EF43">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5317" w:type="dxa"/>
                  <w:tcBorders>
                    <w:top w:val="single" w:color="000000" w:sz="6" w:space="0"/>
                    <w:left w:val="single" w:color="000000" w:sz="6" w:space="0"/>
                    <w:bottom w:val="single" w:color="000000" w:sz="6" w:space="0"/>
                  </w:tcBorders>
                  <w:noWrap w:val="0"/>
                  <w:vAlign w:val="center"/>
                </w:tcPr>
                <w:p w14:paraId="713283B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14:paraId="06F872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25AAC3F7">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5317" w:type="dxa"/>
                  <w:tcBorders>
                    <w:top w:val="single" w:color="000000" w:sz="6" w:space="0"/>
                    <w:left w:val="single" w:color="000000" w:sz="6" w:space="0"/>
                    <w:bottom w:val="single" w:color="000000" w:sz="6" w:space="0"/>
                  </w:tcBorders>
                  <w:noWrap w:val="0"/>
                  <w:vAlign w:val="center"/>
                </w:tcPr>
                <w:p w14:paraId="145A01B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14:paraId="1214FF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2005127F">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5317" w:type="dxa"/>
                  <w:tcBorders>
                    <w:top w:val="single" w:color="000000" w:sz="6" w:space="0"/>
                    <w:left w:val="single" w:color="000000" w:sz="6" w:space="0"/>
                    <w:bottom w:val="single" w:color="000000" w:sz="6" w:space="0"/>
                  </w:tcBorders>
                  <w:noWrap w:val="0"/>
                  <w:vAlign w:val="center"/>
                </w:tcPr>
                <w:p w14:paraId="6C825D2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14:paraId="247FBB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7689BA7C">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5317" w:type="dxa"/>
                  <w:tcBorders>
                    <w:top w:val="single" w:color="000000" w:sz="6" w:space="0"/>
                    <w:left w:val="single" w:color="000000" w:sz="6" w:space="0"/>
                    <w:bottom w:val="single" w:color="000000" w:sz="6" w:space="0"/>
                  </w:tcBorders>
                  <w:noWrap w:val="0"/>
                  <w:vAlign w:val="center"/>
                </w:tcPr>
                <w:p w14:paraId="5E9552C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14:paraId="7270F7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15DB7EC5">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5317" w:type="dxa"/>
                  <w:tcBorders>
                    <w:top w:val="single" w:color="000000" w:sz="6" w:space="0"/>
                    <w:left w:val="single" w:color="000000" w:sz="6" w:space="0"/>
                    <w:bottom w:val="single" w:color="000000" w:sz="6" w:space="0"/>
                  </w:tcBorders>
                  <w:noWrap w:val="0"/>
                  <w:vAlign w:val="center"/>
                </w:tcPr>
                <w:p w14:paraId="475DDFF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14:paraId="2F6752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noWrap w:val="0"/>
                  <w:vAlign w:val="center"/>
                </w:tcPr>
                <w:p w14:paraId="2D91C783">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5317" w:type="dxa"/>
                  <w:tcBorders>
                    <w:top w:val="single" w:color="000000" w:sz="6" w:space="0"/>
                    <w:left w:val="single" w:color="000000" w:sz="6" w:space="0"/>
                    <w:bottom w:val="single" w:color="000000" w:sz="6" w:space="0"/>
                  </w:tcBorders>
                  <w:noWrap w:val="0"/>
                  <w:vAlign w:val="center"/>
                </w:tcPr>
                <w:p w14:paraId="74CEAF7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14:paraId="530B08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405" w:type="dxa"/>
                  <w:tcBorders>
                    <w:top w:val="single" w:color="000000" w:sz="6" w:space="0"/>
                    <w:right w:val="single" w:color="000000" w:sz="6" w:space="0"/>
                  </w:tcBorders>
                  <w:noWrap w:val="0"/>
                  <w:vAlign w:val="center"/>
                </w:tcPr>
                <w:p w14:paraId="0800411F">
                  <w:pPr>
                    <w:keepNext w:val="0"/>
                    <w:keepLines w:val="0"/>
                    <w:pageBreakBefore w:val="0"/>
                    <w:kinsoku/>
                    <w:wordWrap/>
                    <w:overflowPunct/>
                    <w:topLinePunct w:val="0"/>
                    <w:autoSpaceDE/>
                    <w:autoSpaceDN/>
                    <w:bidi w:val="0"/>
                    <w:spacing w:line="32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5317" w:type="dxa"/>
                  <w:tcBorders>
                    <w:top w:val="single" w:color="000000" w:sz="6" w:space="0"/>
                    <w:left w:val="single" w:color="000000" w:sz="6" w:space="0"/>
                  </w:tcBorders>
                  <w:noWrap w:val="0"/>
                  <w:vAlign w:val="center"/>
                </w:tcPr>
                <w:p w14:paraId="4A3F0B7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14:paraId="238E4AC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32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4" w:type="dxa"/>
            <w:vAlign w:val="top"/>
          </w:tcPr>
          <w:p w14:paraId="6DB26AA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850" w:type="dxa"/>
            <w:gridSpan w:val="2"/>
            <w:vAlign w:val="top"/>
          </w:tcPr>
          <w:p w14:paraId="009920C9">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3BC9A5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987C86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29A4A2C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1"/>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1F28D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0123BD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标的提供的时间</w:t>
            </w:r>
          </w:p>
        </w:tc>
        <w:tc>
          <w:tcPr>
            <w:tcW w:w="7253" w:type="dxa"/>
            <w:vAlign w:val="top"/>
          </w:tcPr>
          <w:p w14:paraId="16797220">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1年</w:t>
            </w:r>
          </w:p>
        </w:tc>
      </w:tr>
      <w:tr w14:paraId="56D00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6B16FB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标的提供的地点</w:t>
            </w:r>
          </w:p>
        </w:tc>
        <w:tc>
          <w:tcPr>
            <w:tcW w:w="7253" w:type="dxa"/>
            <w:vAlign w:val="top"/>
          </w:tcPr>
          <w:p w14:paraId="29EF347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采购人指定地点</w:t>
            </w:r>
          </w:p>
        </w:tc>
      </w:tr>
      <w:tr w14:paraId="1F31E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B8185F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付款方式</w:t>
            </w:r>
          </w:p>
        </w:tc>
        <w:tc>
          <w:tcPr>
            <w:tcW w:w="7253" w:type="dxa"/>
            <w:vAlign w:val="top"/>
          </w:tcPr>
          <w:p w14:paraId="1B656B16">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.付款方式：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实际开餐时间每自然月为一期，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中标供应商完成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供货，根据采购人和中标供应商确定的价格，采购人与供应商核对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供货数量和金额后，采购人收到供应商发票后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在15日内支付当期货款，</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期</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结算一次</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p w14:paraId="79995C4F">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2.结算价=核定价</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×实际供货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量×中标折扣率</w:t>
            </w:r>
            <w:r>
              <w:rPr>
                <w:rFonts w:hint="eastAsia" w:ascii="宋体" w:hAnsi="宋体" w:eastAsia="宋体" w:cs="宋体"/>
                <w:b w:val="0"/>
                <w:bCs w:val="0"/>
                <w:color w:val="000000" w:themeColor="text1"/>
                <w:sz w:val="21"/>
                <w:szCs w:val="21"/>
                <w:highlight w:val="none"/>
                <w:lang w:val="zh-Hans" w:eastAsia="zh-CN"/>
                <w14:textFill>
                  <w14:solidFill>
                    <w14:schemeClr w14:val="tx1"/>
                  </w14:solidFill>
                </w14:textFill>
              </w:rPr>
              <w:t>。</w:t>
            </w:r>
          </w:p>
        </w:tc>
      </w:tr>
      <w:tr w14:paraId="5787B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534FE1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履约保证金</w:t>
            </w:r>
          </w:p>
        </w:tc>
        <w:tc>
          <w:tcPr>
            <w:tcW w:w="7253" w:type="dxa"/>
            <w:vAlign w:val="top"/>
          </w:tcPr>
          <w:p w14:paraId="25F4D7EA">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1.为了使中标供应商能够认真履行合同，确保食品按时按质供应，在</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合同签订前5个工作日内，各</w:t>
            </w:r>
            <w:r>
              <w:rPr>
                <w:rFonts w:hint="eastAsia" w:ascii="宋体" w:hAnsi="宋体" w:cs="宋体"/>
                <w:b w:val="0"/>
                <w:bCs w:val="0"/>
                <w:color w:val="000000" w:themeColor="text1"/>
                <w:sz w:val="21"/>
                <w:szCs w:val="21"/>
                <w:highlight w:val="none"/>
                <w:lang w:val="zh-Hans"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中标供应商向采购人支付中标金额</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作为</w:t>
            </w:r>
            <w:r>
              <w:rPr>
                <w:rFonts w:hint="eastAsia" w:ascii="宋体" w:hAnsi="宋体" w:eastAsia="宋体" w:cs="宋体"/>
                <w:b w:val="0"/>
                <w:bCs w:val="0"/>
                <w:color w:val="000000" w:themeColor="text1"/>
                <w:sz w:val="21"/>
                <w:szCs w:val="21"/>
                <w:highlight w:val="none"/>
                <w14:textFill>
                  <w14:solidFill>
                    <w14:schemeClr w14:val="tx1"/>
                  </w14:solidFill>
                </w14:textFill>
              </w:rPr>
              <w:t>履约</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保证金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58859FC2">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2.交纳方式：以支票、汇票、本票、转账或者金融机构、担保机构出具的保函等非现金形式提交。</w:t>
            </w:r>
          </w:p>
          <w:p w14:paraId="205A1E8F">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3.履约保证金于合同期满并在中标供应商完全履行合同义务之日起20个工作日内无息退还。</w:t>
            </w:r>
          </w:p>
          <w:p w14:paraId="4516A89B">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4.中标供应商在合同履行期间保证对采购人的货物供应，若中标后反悔或不能履行合同的，采购人有权单方终止合同并没收全额履约保证金，由此产生的一切经济损失由该中标供应商自行承担。</w:t>
            </w:r>
          </w:p>
          <w:p w14:paraId="686F3AD0">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5.履约保证金用于补偿采购人因中标供应商的过失导致未能达到合同约定的服务和质量要求而蒙受的损失。</w:t>
            </w:r>
          </w:p>
          <w:p w14:paraId="132A020E">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6.如果中标供应商无违反合同，合同期满后保证金全额无息退还中标供应商；如中标供应商违反合同，合同期满后采购人扣除相应的保证金剩余部分无息退还中标供应商。</w:t>
            </w:r>
          </w:p>
          <w:p w14:paraId="44E365F7">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因中标供应商供应的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4DCE7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715329C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报价方式</w:t>
            </w:r>
          </w:p>
        </w:tc>
        <w:tc>
          <w:tcPr>
            <w:tcW w:w="7253" w:type="dxa"/>
            <w:vAlign w:val="top"/>
          </w:tcPr>
          <w:p w14:paraId="2E0C4B1D">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折扣率报价</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，投标折扣率报价应≤95%。</w:t>
            </w:r>
          </w:p>
          <w:p w14:paraId="4E61D96C">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注：投</w:t>
            </w:r>
            <w:r>
              <w:rPr>
                <w:rFonts w:hint="eastAsia" w:ascii="宋体" w:hAnsi="宋体" w:eastAsia="宋体" w:cs="宋体"/>
                <w:b w:val="0"/>
                <w:bCs w:val="0"/>
                <w:color w:val="000000" w:themeColor="text1"/>
                <w:sz w:val="21"/>
                <w:szCs w:val="21"/>
                <w:highlight w:val="none"/>
                <w14:textFill>
                  <w14:solidFill>
                    <w14:schemeClr w14:val="tx1"/>
                  </w14:solidFill>
                </w14:textFill>
              </w:rPr>
              <w:t>标人必须对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内所有内容进行投标，不允许只对</w:t>
            </w:r>
            <w:r>
              <w:rPr>
                <w:rFonts w:hint="eastAsia" w:ascii="宋体" w:hAnsi="宋体" w:cs="宋体"/>
                <w:b w:val="0"/>
                <w:bCs w:val="0"/>
                <w:color w:val="000000" w:themeColor="text1"/>
                <w:sz w:val="21"/>
                <w:szCs w:val="21"/>
                <w:highlight w:val="none"/>
                <w:lang w:eastAsia="zh-CN"/>
                <w14:textFill>
                  <w14:solidFill>
                    <w14:schemeClr w14:val="tx1"/>
                  </w14:solidFill>
                </w14:textFill>
              </w:rPr>
              <w:t>采购包</w:t>
            </w:r>
            <w:r>
              <w:rPr>
                <w:rFonts w:hint="eastAsia" w:ascii="宋体" w:hAnsi="宋体" w:eastAsia="宋体" w:cs="宋体"/>
                <w:b w:val="0"/>
                <w:bCs w:val="0"/>
                <w:color w:val="000000" w:themeColor="text1"/>
                <w:sz w:val="21"/>
                <w:szCs w:val="21"/>
                <w:highlight w:val="none"/>
                <w14:textFill>
                  <w14:solidFill>
                    <w14:schemeClr w14:val="tx1"/>
                  </w14:solidFill>
                </w14:textFill>
              </w:rPr>
              <w:t>内其中部分内容进行投标。</w:t>
            </w:r>
          </w:p>
        </w:tc>
      </w:tr>
      <w:tr w14:paraId="72D7D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323991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报价包括</w:t>
            </w:r>
          </w:p>
        </w:tc>
        <w:tc>
          <w:tcPr>
            <w:tcW w:w="7253" w:type="dxa"/>
            <w:vAlign w:val="top"/>
          </w:tcPr>
          <w:p w14:paraId="1E3913D7">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配送服务报价包含整个项目所需的货物（购买或生产）、包装、配送、运输、装卸、保险、检验检疫，配备人员工资、福利、社保及相关税费等一切费用，采购人不再支付其他任何费用。</w:t>
            </w:r>
          </w:p>
        </w:tc>
      </w:tr>
      <w:tr w14:paraId="09A80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0FA52B1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合同签订要求</w:t>
            </w:r>
          </w:p>
        </w:tc>
        <w:tc>
          <w:tcPr>
            <w:tcW w:w="7253" w:type="dxa"/>
            <w:vAlign w:val="top"/>
          </w:tcPr>
          <w:p w14:paraId="3A2A2C1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采购合同由中标供应商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个日历日内。</w:t>
            </w:r>
          </w:p>
        </w:tc>
      </w:tr>
      <w:tr w14:paraId="2BB1F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83DDFA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配送时间</w:t>
            </w:r>
          </w:p>
        </w:tc>
        <w:tc>
          <w:tcPr>
            <w:tcW w:w="7253" w:type="dxa"/>
            <w:vAlign w:val="top"/>
          </w:tcPr>
          <w:p w14:paraId="1A393B46">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早餐食材每天上午4：30前送到；午餐食材每天上午7：00前送到。</w:t>
            </w:r>
          </w:p>
        </w:tc>
      </w:tr>
      <w:tr w14:paraId="6F27C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15D4AEF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定价方式</w:t>
            </w:r>
          </w:p>
        </w:tc>
        <w:tc>
          <w:tcPr>
            <w:tcW w:w="7253" w:type="dxa"/>
            <w:vAlign w:val="top"/>
          </w:tcPr>
          <w:p w14:paraId="2344503B">
            <w:pPr>
              <w:pStyle w:val="17"/>
              <w:keepNext w:val="0"/>
              <w:keepLines w:val="0"/>
              <w:pageBreakBefore w:val="0"/>
              <w:numPr>
                <w:ilvl w:val="0"/>
                <w:numId w:val="0"/>
              </w:numPr>
              <w:kinsoku/>
              <w:wordWrap/>
              <w:overflowPunct/>
              <w:topLinePunct w:val="0"/>
              <w:autoSpaceDE/>
              <w:autoSpaceDN/>
              <w:bidi w:val="0"/>
              <w:adjustRightInd/>
              <w:spacing w:line="320" w:lineRule="exact"/>
              <w:textAlignment w:val="auto"/>
              <w:outlineLvl w:val="2"/>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由学校食堂食品市场价格调查小组成员核定（成员组成：采购人代表3-9人，中标供应商各1人），学校实际开餐时间以自然月为一期，每期开始前3-6天价格调查小组分别在阳江市第一市场、岗列市场、建设路马曹市场（市场因特殊情况不能正常营业无法询价，由采购人与中标供应商协商解决）进行市场物价调查，食材根据价格调查小组的调查报价相加取其平均值为本期的核定价</w:t>
            </w:r>
            <w:r>
              <w:rPr>
                <w:rFonts w:hint="eastAsia" w:ascii="宋体" w:hAnsi="宋体" w:eastAsia="宋体" w:cs="宋体"/>
                <w:b w:val="0"/>
                <w:bCs w:val="0"/>
                <w:color w:val="000000" w:themeColor="text1"/>
                <w:kern w:val="2"/>
                <w:sz w:val="21"/>
                <w:szCs w:val="21"/>
                <w:highlight w:val="none"/>
                <w:shd w:val="clear" w:color="auto" w:fill="auto"/>
                <w:lang w:val="en-US" w:eastAsia="zh-CN" w:bidi="ar-SA"/>
                <w14:textFill>
                  <w14:solidFill>
                    <w14:schemeClr w14:val="tx1"/>
                  </w14:solidFill>
                </w14:textFill>
              </w:rPr>
              <w:t>。食材价格每期定价一次。</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（所有食品、食材的价格要造册，由食堂市场核价小组成员签名作为支付货款资料）。</w:t>
            </w:r>
          </w:p>
          <w:p w14:paraId="49994615">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2.糕点供应商对各类糕点进行单独报价，学校食堂食品市场价格调查小组成员，根据市场的实际价格情况，每自然月对各类糕点进行核定价配送。</w:t>
            </w:r>
          </w:p>
        </w:tc>
      </w:tr>
      <w:tr w14:paraId="21191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3EC08989">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其他要求</w:t>
            </w:r>
          </w:p>
        </w:tc>
        <w:tc>
          <w:tcPr>
            <w:tcW w:w="7253" w:type="dxa"/>
            <w:vAlign w:val="top"/>
          </w:tcPr>
          <w:p w14:paraId="087A81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1.供应商供应的农产品必须要提供农产品承诺达标合格证（含电子合格证）。</w:t>
            </w:r>
          </w:p>
          <w:p w14:paraId="6CA19C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如有国家政策要求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通过其他渠道（例如：脱贫地区农副产品网络销售平台）购买其他物资的</w:t>
            </w:r>
            <w:r>
              <w:rPr>
                <w:rFonts w:hint="eastAsia" w:ascii="宋体" w:hAnsi="宋体" w:eastAsia="宋体" w:cs="宋体"/>
                <w:b w:val="0"/>
                <w:bCs w:val="0"/>
                <w:color w:val="000000" w:themeColor="text1"/>
                <w:sz w:val="21"/>
                <w:szCs w:val="21"/>
                <w:highlight w:val="none"/>
                <w14:textFill>
                  <w14:solidFill>
                    <w14:schemeClr w14:val="tx1"/>
                  </w14:solidFill>
                </w14:textFill>
              </w:rPr>
              <w:t>，以国家政策为准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中标供应商需无条件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同意</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FFB79D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3.采购数量和金额是参考往年进行估算，采购人无法确保每家中标供应商的供货数量是否能达到估算金额，最终结算以实际产生数量为准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投标人应注意相关风险。</w:t>
            </w:r>
          </w:p>
          <w:p w14:paraId="3FFF40B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合同期内因不可抗力等因素导致无法正常履行合同的，采购人有权随时终止合同</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r>
      <w:tr w14:paraId="3F6F1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C6E697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考核标准</w:t>
            </w:r>
          </w:p>
        </w:tc>
        <w:tc>
          <w:tcPr>
            <w:tcW w:w="7253" w:type="dxa"/>
            <w:vAlign w:val="top"/>
          </w:tcPr>
          <w:p w14:paraId="760C9C5D">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1.采购人在服务期限内对中标供应商实行考核制度，服务期内若扣分累计达到30分或以上则采购人有权利取消中标供应商的配送资格</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并终止采购合同</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p>
          <w:p w14:paraId="155255B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zh-Han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考核标准：每次供应肉菜不提供残留农药合格证明扣10分；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质量考核评价办法》。</w:t>
            </w:r>
          </w:p>
          <w:p w14:paraId="18A35AE5">
            <w:pPr>
              <w:pStyle w:val="18"/>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采购人每月对中标供应商工作考核一次</w:t>
            </w:r>
            <w:r>
              <w:rPr>
                <w:rFonts w:hint="eastAsia" w:ascii="宋体" w:hAnsi="宋体" w:eastAsia="宋体" w:cs="宋体"/>
                <w:b w:val="0"/>
                <w:bCs w:val="0"/>
                <w:color w:val="000000" w:themeColor="text1"/>
                <w:kern w:val="2"/>
                <w:sz w:val="21"/>
                <w:szCs w:val="21"/>
                <w:highlight w:val="none"/>
                <w:lang w:val="zh-Han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考核分值低于90分（不含90分）的为不合格</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，若</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服务期内</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考核3次不达标的中标供应商，采购人有权终止</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该</w:t>
            </w:r>
            <w:r>
              <w:rPr>
                <w:rFonts w:hint="eastAsia" w:ascii="宋体" w:hAnsi="宋体" w:eastAsia="宋体" w:cs="宋体"/>
                <w:b w:val="0"/>
                <w:bCs w:val="0"/>
                <w:color w:val="000000" w:themeColor="text1"/>
                <w:kern w:val="2"/>
                <w:sz w:val="21"/>
                <w:szCs w:val="21"/>
                <w:highlight w:val="none"/>
                <w:lang w:val="zh-Hans"/>
                <w14:textFill>
                  <w14:solidFill>
                    <w14:schemeClr w14:val="tx1"/>
                  </w14:solidFill>
                </w14:textFill>
              </w:rPr>
              <w:t>中标供应商的合同</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w:t>
            </w:r>
          </w:p>
          <w:p w14:paraId="641D8C4B">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14:paraId="0B64AAF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Hans"/>
                <w14:textFill>
                  <w14:solidFill>
                    <w14:schemeClr w14:val="tx1"/>
                  </w14:solidFill>
                </w14:textFill>
              </w:rPr>
              <w:t>.采购人对考核标准保持最终修改权和解释权。</w:t>
            </w:r>
          </w:p>
        </w:tc>
      </w:tr>
    </w:tbl>
    <w:p w14:paraId="2732D54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F1A3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1"/>
        <w:tblW w:w="93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7"/>
        <w:gridCol w:w="871"/>
        <w:gridCol w:w="1232"/>
        <w:gridCol w:w="820"/>
        <w:gridCol w:w="826"/>
        <w:gridCol w:w="1266"/>
        <w:gridCol w:w="1266"/>
        <w:gridCol w:w="828"/>
        <w:gridCol w:w="820"/>
        <w:gridCol w:w="820"/>
      </w:tblGrid>
      <w:tr w14:paraId="2AC0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435A49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84" w:type="dxa"/>
            <w:vAlign w:val="center"/>
          </w:tcPr>
          <w:p w14:paraId="718BDBFD">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250" w:type="dxa"/>
            <w:vAlign w:val="center"/>
          </w:tcPr>
          <w:p w14:paraId="7BD002E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31" w:type="dxa"/>
            <w:vAlign w:val="center"/>
          </w:tcPr>
          <w:p w14:paraId="19A3157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31" w:type="dxa"/>
            <w:vAlign w:val="center"/>
          </w:tcPr>
          <w:p w14:paraId="612ADCB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27" w:type="dxa"/>
            <w:vAlign w:val="center"/>
          </w:tcPr>
          <w:p w14:paraId="7F4EE16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27" w:type="dxa"/>
            <w:vAlign w:val="center"/>
          </w:tcPr>
          <w:p w14:paraId="072508A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31" w:type="dxa"/>
            <w:vAlign w:val="center"/>
          </w:tcPr>
          <w:p w14:paraId="3F02FE7D">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31" w:type="dxa"/>
            <w:vAlign w:val="center"/>
          </w:tcPr>
          <w:p w14:paraId="5423043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31" w:type="dxa"/>
            <w:vAlign w:val="center"/>
          </w:tcPr>
          <w:p w14:paraId="1F9C296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7F9C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0DB27A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4" w:type="dxa"/>
            <w:vAlign w:val="center"/>
          </w:tcPr>
          <w:p w14:paraId="0DB417C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250" w:type="dxa"/>
            <w:vAlign w:val="center"/>
          </w:tcPr>
          <w:p w14:paraId="774BF6E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干货类、油、调味料等采购</w:t>
            </w:r>
          </w:p>
        </w:tc>
        <w:tc>
          <w:tcPr>
            <w:tcW w:w="831" w:type="dxa"/>
            <w:vAlign w:val="center"/>
          </w:tcPr>
          <w:p w14:paraId="19B7D86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31" w:type="dxa"/>
            <w:vAlign w:val="center"/>
          </w:tcPr>
          <w:p w14:paraId="38F6973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27" w:type="dxa"/>
            <w:vAlign w:val="center"/>
          </w:tcPr>
          <w:p w14:paraId="6D08F59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1000000.00</w:t>
            </w:r>
          </w:p>
        </w:tc>
        <w:tc>
          <w:tcPr>
            <w:tcW w:w="1227" w:type="dxa"/>
            <w:vAlign w:val="center"/>
          </w:tcPr>
          <w:p w14:paraId="15BB16E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1000000.00</w:t>
            </w:r>
          </w:p>
        </w:tc>
        <w:tc>
          <w:tcPr>
            <w:tcW w:w="831" w:type="dxa"/>
            <w:vAlign w:val="center"/>
          </w:tcPr>
          <w:p w14:paraId="7898BFD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31" w:type="dxa"/>
            <w:vAlign w:val="center"/>
          </w:tcPr>
          <w:p w14:paraId="24F72BD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31" w:type="dxa"/>
            <w:vAlign w:val="center"/>
          </w:tcPr>
          <w:p w14:paraId="4D8538D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10E80FF4">
      <w:pPr>
        <w:pStyle w:val="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13A21F9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0E6B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干货类、油、调味料等采购</w:t>
      </w:r>
    </w:p>
    <w:tbl>
      <w:tblPr>
        <w:tblStyle w:val="11"/>
        <w:tblW w:w="96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4"/>
        <w:gridCol w:w="700"/>
        <w:gridCol w:w="8150"/>
      </w:tblGrid>
      <w:tr w14:paraId="127AB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4" w:type="dxa"/>
            <w:vAlign w:val="top"/>
          </w:tcPr>
          <w:p w14:paraId="7E8C9525">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00" w:type="dxa"/>
            <w:vAlign w:val="top"/>
          </w:tcPr>
          <w:p w14:paraId="55E47C9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150" w:type="dxa"/>
            <w:vAlign w:val="top"/>
          </w:tcPr>
          <w:p w14:paraId="4492BF5F">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921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4" w:type="dxa"/>
            <w:vAlign w:val="top"/>
          </w:tcPr>
          <w:p w14:paraId="6FBC9F52">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0" w:type="dxa"/>
            <w:vAlign w:val="center"/>
          </w:tcPr>
          <w:p w14:paraId="123A52C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8150" w:type="dxa"/>
            <w:vAlign w:val="top"/>
          </w:tcPr>
          <w:p w14:paraId="10CCD254">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干货</w:t>
            </w:r>
            <w:r>
              <w:rPr>
                <w:rFonts w:hint="eastAsia" w:ascii="宋体" w:hAnsi="宋体"/>
                <w:b/>
                <w:bCs/>
                <w:color w:val="000000" w:themeColor="text1"/>
                <w:highlight w:val="none"/>
                <w:lang w:val="en-US" w:eastAsia="zh-CN"/>
                <w14:textFill>
                  <w14:solidFill>
                    <w14:schemeClr w14:val="tx1"/>
                  </w14:solidFill>
                </w14:textFill>
              </w:rPr>
              <w:t>类</w:t>
            </w:r>
            <w:r>
              <w:rPr>
                <w:rFonts w:hint="eastAsia" w:ascii="宋体" w:hAnsi="宋体"/>
                <w:b/>
                <w:bCs/>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14:paraId="272F3186">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（1）肉皮：作为干肉皮，无论什么部位，体表洁净无毛，白亮无残余肥膘，无虫蛀，干爽，敲击时响声清脆，质量均匀为好，反之则为次之，如已发霉，并有哈喇味，即已变质。</w:t>
            </w:r>
          </w:p>
          <w:p w14:paraId="5E462FC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（2）玉兰片：玉兰片以色泽黄白、洁净、肉厚、纤维少、节较密、体长不超过 10~17cm的为最好，肉薄节疏、纤维多而粗老的质量较差。</w:t>
            </w:r>
          </w:p>
          <w:p w14:paraId="39B70944">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（3）黄花菜：又名金针菜，干燥、有清香味，菜色黄亮、身条长而粗壮、条杆粗细均匀者为佳。</w:t>
            </w:r>
          </w:p>
          <w:p w14:paraId="41CDC2A0">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14:paraId="06383655">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2D1D900E">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4866D799">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14:paraId="222459C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14:paraId="275241B9">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14:paraId="6713CD5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10</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14:paraId="60F05A85">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lang w:val="zh-CN"/>
                <w14:textFill>
                  <w14:solidFill>
                    <w14:schemeClr w14:val="tx1"/>
                  </w14:solidFill>
                </w14:textFill>
              </w:rPr>
              <w:t>）蹄筋：猪蹄筋的质量首先从蹄筋抽取的部位区别，后蹄筋体长而圆、粗状、光滑的品质好。前蹄筋体短而扁细、品质较差、保管完好的蹄筋应呈白色、无杂质，干、硬度高。</w:t>
            </w:r>
          </w:p>
          <w:p w14:paraId="048C8950">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12</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14:paraId="3649FC8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13</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14:paraId="76651798">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14</w:t>
            </w:r>
            <w:r>
              <w:rPr>
                <w:rFonts w:hint="eastAsia" w:ascii="宋体" w:hAnsi="宋体" w:cs="宋体"/>
                <w:bCs/>
                <w:color w:val="000000" w:themeColor="text1"/>
                <w:szCs w:val="21"/>
                <w:highlight w:val="none"/>
                <w:lang w:val="zh-CN"/>
                <w14:textFill>
                  <w14:solidFill>
                    <w14:schemeClr w14:val="tx1"/>
                  </w14:solidFill>
                </w14:textFill>
              </w:rPr>
              <w:t>）海蛰：海蛰是由水母加工制成，选购时应注意色泽，以乳白色或淡黄色、气味清新、质厚均匀、个体完整、块大、无血黑（体肉红皮）有光泽的为上品，带有膜状血衣的为次品。</w:t>
            </w:r>
          </w:p>
          <w:p w14:paraId="3195FB06">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15</w:t>
            </w:r>
            <w:r>
              <w:rPr>
                <w:rFonts w:hint="eastAsia" w:ascii="宋体" w:hAnsi="宋体" w:cs="宋体"/>
                <w:bCs/>
                <w:color w:val="000000" w:themeColor="text1"/>
                <w:szCs w:val="21"/>
                <w:highlight w:val="none"/>
                <w:lang w:val="zh-CN"/>
                <w14:textFill>
                  <w14:solidFill>
                    <w14:schemeClr w14:val="tx1"/>
                  </w14:solidFill>
                </w14:textFill>
              </w:rPr>
              <w:t>）海参：检验标准主要是以体形的大小，肉质的厚薄及体内有无沙粒来鉴别。体形大、肉质厚、体内无沙者为上品，体形小、肉质薄、原体没剖开，体内有沙粒者较差。</w:t>
            </w:r>
          </w:p>
          <w:p w14:paraId="7BDBE0BB">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14:paraId="0E0C693C">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17</w:t>
            </w:r>
            <w:r>
              <w:rPr>
                <w:rFonts w:hint="eastAsia" w:ascii="宋体" w:hAnsi="宋体" w:cs="宋体"/>
                <w:bCs/>
                <w:color w:val="000000" w:themeColor="text1"/>
                <w:szCs w:val="21"/>
                <w:highlight w:val="none"/>
                <w:lang w:val="zh-CN"/>
                <w14:textFill>
                  <w14:solidFill>
                    <w14:schemeClr w14:val="tx1"/>
                  </w14:solidFill>
                </w14:textFill>
              </w:rPr>
              <w:t>）发菜：发菜是陆生褐色藻类，以藻体细长、绿黑色、柔软爽滑、干燥、无杂质的质量为优，反之则劣。</w:t>
            </w:r>
          </w:p>
          <w:p w14:paraId="611A4C5D">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18</w:t>
            </w:r>
            <w:r>
              <w:rPr>
                <w:rFonts w:hint="eastAsia" w:ascii="宋体" w:hAnsi="宋体" w:cs="宋体"/>
                <w:bCs/>
                <w:color w:val="000000" w:themeColor="text1"/>
                <w:szCs w:val="21"/>
                <w:highlight w:val="none"/>
                <w:lang w:val="zh-CN"/>
                <w14:textFill>
                  <w14:solidFill>
                    <w14:schemeClr w14:val="tx1"/>
                  </w14:solidFill>
                </w14:textFill>
              </w:rPr>
              <w:t>）鱼肚：其标准一般为体大整齐、肚厚、身干、光洁明亮、无虫蛀腐者好；灰暗、肉薄、体小则次之，有虫蛀、颜色发黑、变霉则为变质品。</w:t>
            </w:r>
          </w:p>
          <w:p w14:paraId="3970A684">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散装豆类：提供生产厂家营业执照、卫生许可证、国家机关发出的产品检验合格证书。</w:t>
            </w:r>
          </w:p>
        </w:tc>
      </w:tr>
      <w:tr w14:paraId="3E67A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4" w:type="dxa"/>
            <w:vAlign w:val="top"/>
          </w:tcPr>
          <w:p w14:paraId="51DFD66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0" w:type="dxa"/>
            <w:vAlign w:val="center"/>
          </w:tcPr>
          <w:p w14:paraId="3BEFE45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8150" w:type="dxa"/>
            <w:vAlign w:val="top"/>
          </w:tcPr>
          <w:p w14:paraId="72D994A6">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豆制品：</w:t>
            </w:r>
          </w:p>
          <w:p w14:paraId="383804D8">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14:paraId="36A89A55">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）油炸豆卜：金黄色或棕黄色，色彩鲜艳而有光泽，块形整齐，有弹性，皮脆，内质呈蜂窝状，不粘不散，无杂质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zh-CN"/>
                <w14:textFill>
                  <w14:solidFill>
                    <w14:schemeClr w14:val="tx1"/>
                  </w14:solidFill>
                </w14:textFill>
              </w:rPr>
              <w:t>具有豆腐泡特有的清香风味，无其他任何不良气味，取样品细细咀嚼，外皮酥脆适口，泡内软嫩，咸香适度，具有豆腐泡固有的滋味。</w:t>
            </w:r>
          </w:p>
        </w:tc>
      </w:tr>
      <w:tr w14:paraId="062FB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5" w:hRule="atLeast"/>
          <w:jc w:val="center"/>
        </w:trPr>
        <w:tc>
          <w:tcPr>
            <w:tcW w:w="844" w:type="dxa"/>
            <w:vAlign w:val="top"/>
          </w:tcPr>
          <w:p w14:paraId="25D9C1B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0" w:type="dxa"/>
            <w:vAlign w:val="center"/>
          </w:tcPr>
          <w:p w14:paraId="5C7E9F6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8150" w:type="dxa"/>
            <w:vAlign w:val="top"/>
          </w:tcPr>
          <w:p w14:paraId="51B66779">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eastAsiaTheme="minorEastAsia"/>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油</w:t>
            </w:r>
            <w:r>
              <w:rPr>
                <w:rFonts w:hint="eastAsia" w:ascii="宋体" w:hAnsi="宋体" w:cs="宋体"/>
                <w:b/>
                <w:color w:val="000000" w:themeColor="text1"/>
                <w:szCs w:val="21"/>
                <w:highlight w:val="none"/>
                <w:lang w:val="en-US" w:eastAsia="zh-CN"/>
                <w14:textFill>
                  <w14:solidFill>
                    <w14:schemeClr w14:val="tx1"/>
                  </w14:solidFill>
                </w14:textFill>
              </w:rPr>
              <w:t>类</w:t>
            </w:r>
          </w:p>
          <w:p w14:paraId="36B308C0">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14:paraId="7EAC7E1D">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①油</w:t>
            </w:r>
            <w:r>
              <w:rPr>
                <w:rFonts w:hint="eastAsia" w:ascii="宋体" w:hAnsi="宋体" w:cs="宋体"/>
                <w:bCs/>
                <w:color w:val="000000" w:themeColor="text1"/>
                <w:szCs w:val="21"/>
                <w:highlight w:val="none"/>
                <w:lang w:val="en-US" w:eastAsia="zh-CN"/>
                <w14:textFill>
                  <w14:solidFill>
                    <w14:schemeClr w14:val="tx1"/>
                  </w14:solidFill>
                </w14:textFill>
              </w:rPr>
              <w:t>类</w:t>
            </w:r>
            <w:r>
              <w:rPr>
                <w:rFonts w:hint="eastAsia" w:ascii="宋体" w:hAnsi="宋体" w:cs="宋体"/>
                <w:bCs/>
                <w:color w:val="000000" w:themeColor="text1"/>
                <w:szCs w:val="21"/>
                <w:highlight w:val="none"/>
                <w14:textFill>
                  <w14:solidFill>
                    <w14:schemeClr w14:val="tx1"/>
                  </w14:solidFill>
                </w14:textFill>
              </w:rPr>
              <w:t>必须符合卫生，不得有变质、油脂酸败、混有异物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14:paraId="1A44340A">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油要提供SC认证、国家机关发出的产品检验合格证书。包装食品：包装箱完整，同时包装箱要印有注册商标、生产厂家名称、厂址、出厂日期、产品合格证、保质期限、产品成份、厂家电话号码。中标供应商所提供产品质量必须要符合行业标准要求，不得有掺假、变质、变味、过期等现象出现，严禁伪劣、假冒、无证不合格物品进入仓库。</w:t>
            </w:r>
          </w:p>
          <w:p w14:paraId="58586FE8">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228DBA7A">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1FFB4786">
            <w:pPr>
              <w:pStyle w:val="17"/>
              <w:keepNext w:val="0"/>
              <w:keepLines w:val="0"/>
              <w:pageBreakBefore w:val="0"/>
              <w:tabs>
                <w:tab w:val="left" w:pos="545"/>
              </w:tabs>
              <w:kinsoku/>
              <w:wordWrap/>
              <w:overflowPunct/>
              <w:topLinePunct w:val="0"/>
              <w:autoSpaceDE/>
              <w:autoSpaceDN/>
              <w:bidi w:val="0"/>
              <w:spacing w:line="320" w:lineRule="exact"/>
              <w:ind w:firstLine="0" w:firstLineChars="0"/>
              <w:jc w:val="left"/>
              <w:textAlignment w:val="auto"/>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油</w:t>
            </w:r>
          </w:p>
          <w:tbl>
            <w:tblPr>
              <w:tblStyle w:val="11"/>
              <w:tblW w:w="80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4"/>
              <w:gridCol w:w="1079"/>
              <w:gridCol w:w="5953"/>
            </w:tblGrid>
            <w:tr w14:paraId="11DCAE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984" w:type="dxa"/>
                  <w:tcBorders>
                    <w:bottom w:val="single" w:color="000000" w:sz="6" w:space="0"/>
                    <w:right w:val="single" w:color="000000" w:sz="6" w:space="0"/>
                  </w:tcBorders>
                  <w:noWrap w:val="0"/>
                  <w:vAlign w:val="top"/>
                </w:tcPr>
                <w:p w14:paraId="6E587263">
                  <w:pPr>
                    <w:pStyle w:val="19"/>
                    <w:keepNext w:val="0"/>
                    <w:keepLines w:val="0"/>
                    <w:pageBreakBefore w:val="0"/>
                    <w:kinsoku/>
                    <w:wordWrap/>
                    <w:overflowPunct/>
                    <w:topLinePunct w:val="0"/>
                    <w:autoSpaceDE/>
                    <w:autoSpaceDN/>
                    <w:bidi w:val="0"/>
                    <w:spacing w:before="79" w:line="320" w:lineRule="exact"/>
                    <w:ind w:left="268" w:right="269"/>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079" w:type="dxa"/>
                  <w:tcBorders>
                    <w:left w:val="single" w:color="000000" w:sz="6" w:space="0"/>
                    <w:bottom w:val="single" w:color="000000" w:sz="6" w:space="0"/>
                    <w:right w:val="single" w:color="000000" w:sz="6" w:space="0"/>
                  </w:tcBorders>
                  <w:noWrap w:val="0"/>
                  <w:vAlign w:val="top"/>
                </w:tcPr>
                <w:p w14:paraId="36740690">
                  <w:pPr>
                    <w:pStyle w:val="19"/>
                    <w:keepNext w:val="0"/>
                    <w:keepLines w:val="0"/>
                    <w:pageBreakBefore w:val="0"/>
                    <w:kinsoku/>
                    <w:wordWrap/>
                    <w:overflowPunct/>
                    <w:topLinePunct w:val="0"/>
                    <w:autoSpaceDE/>
                    <w:autoSpaceDN/>
                    <w:bidi w:val="0"/>
                    <w:spacing w:before="79" w:line="320" w:lineRule="exact"/>
                    <w:ind w:right="546"/>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品名</w:t>
                  </w:r>
                </w:p>
              </w:tc>
              <w:tc>
                <w:tcPr>
                  <w:tcW w:w="5953" w:type="dxa"/>
                  <w:tcBorders>
                    <w:left w:val="single" w:color="000000" w:sz="6" w:space="0"/>
                    <w:bottom w:val="single" w:color="000000" w:sz="6" w:space="0"/>
                  </w:tcBorders>
                  <w:noWrap w:val="0"/>
                  <w:vAlign w:val="top"/>
                </w:tcPr>
                <w:p w14:paraId="57B98755">
                  <w:pPr>
                    <w:pStyle w:val="19"/>
                    <w:keepNext w:val="0"/>
                    <w:keepLines w:val="0"/>
                    <w:pageBreakBefore w:val="0"/>
                    <w:kinsoku/>
                    <w:wordWrap/>
                    <w:overflowPunct/>
                    <w:topLinePunct w:val="0"/>
                    <w:autoSpaceDE/>
                    <w:autoSpaceDN/>
                    <w:bidi w:val="0"/>
                    <w:spacing w:before="79" w:line="320" w:lineRule="exact"/>
                    <w:ind w:right="3434"/>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质量描述</w:t>
                  </w:r>
                </w:p>
              </w:tc>
            </w:tr>
            <w:tr w14:paraId="3452C1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984" w:type="dxa"/>
                  <w:tcBorders>
                    <w:top w:val="single" w:color="000000" w:sz="6" w:space="0"/>
                    <w:bottom w:val="single" w:color="000000" w:sz="6" w:space="0"/>
                    <w:right w:val="single" w:color="000000" w:sz="6" w:space="0"/>
                  </w:tcBorders>
                  <w:noWrap w:val="0"/>
                  <w:vAlign w:val="top"/>
                </w:tcPr>
                <w:p w14:paraId="0AE9A372">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28DA374B">
                  <w:pPr>
                    <w:pStyle w:val="19"/>
                    <w:keepNext w:val="0"/>
                    <w:keepLines w:val="0"/>
                    <w:pageBreakBefore w:val="0"/>
                    <w:kinsoku/>
                    <w:wordWrap/>
                    <w:overflowPunct/>
                    <w:topLinePunct w:val="0"/>
                    <w:autoSpaceDE/>
                    <w:autoSpaceDN/>
                    <w:bidi w:val="0"/>
                    <w:spacing w:before="3" w:line="320" w:lineRule="exact"/>
                    <w:jc w:val="center"/>
                    <w:textAlignment w:val="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p>
              </w:tc>
              <w:tc>
                <w:tcPr>
                  <w:tcW w:w="1079" w:type="dxa"/>
                  <w:tcBorders>
                    <w:top w:val="single" w:color="000000" w:sz="6" w:space="0"/>
                    <w:left w:val="single" w:color="000000" w:sz="6" w:space="0"/>
                    <w:bottom w:val="single" w:color="000000" w:sz="6" w:space="0"/>
                    <w:right w:val="single" w:color="000000" w:sz="6" w:space="0"/>
                  </w:tcBorders>
                  <w:noWrap w:val="0"/>
                  <w:vAlign w:val="top"/>
                </w:tcPr>
                <w:p w14:paraId="63CFB734">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p>
                <w:p w14:paraId="6A3A54A0">
                  <w:pPr>
                    <w:pStyle w:val="19"/>
                    <w:keepNext w:val="0"/>
                    <w:keepLines w:val="0"/>
                    <w:pageBreakBefore w:val="0"/>
                    <w:kinsoku/>
                    <w:wordWrap/>
                    <w:overflowPunct/>
                    <w:topLinePunct w:val="0"/>
                    <w:autoSpaceDE/>
                    <w:autoSpaceDN/>
                    <w:bidi w:val="0"/>
                    <w:spacing w:before="3" w:line="320" w:lineRule="exact"/>
                    <w:jc w:val="center"/>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w:t>
                  </w:r>
                </w:p>
              </w:tc>
              <w:tc>
                <w:tcPr>
                  <w:tcW w:w="5953" w:type="dxa"/>
                  <w:tcBorders>
                    <w:top w:val="single" w:color="000000" w:sz="6" w:space="0"/>
                    <w:left w:val="single" w:color="000000" w:sz="6" w:space="0"/>
                    <w:bottom w:val="single" w:color="000000" w:sz="6" w:space="0"/>
                  </w:tcBorders>
                  <w:noWrap w:val="0"/>
                  <w:vAlign w:val="top"/>
                </w:tcPr>
                <w:p w14:paraId="51F99021">
                  <w:pPr>
                    <w:pStyle w:val="19"/>
                    <w:keepNext w:val="0"/>
                    <w:keepLines w:val="0"/>
                    <w:pageBreakBefore w:val="0"/>
                    <w:kinsoku/>
                    <w:wordWrap/>
                    <w:overflowPunct/>
                    <w:topLinePunct w:val="0"/>
                    <w:autoSpaceDE/>
                    <w:autoSpaceDN/>
                    <w:bidi w:val="0"/>
                    <w:spacing w:before="3" w:line="320" w:lineRule="exact"/>
                    <w:jc w:val="both"/>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应符合GB2716的规定</w:t>
                  </w:r>
                  <w:r>
                    <w:rPr>
                      <w:rFonts w:hint="eastAsia"/>
                      <w:color w:val="000000" w:themeColor="text1"/>
                      <w:szCs w:val="21"/>
                      <w:highlight w:val="none"/>
                      <w14:textFill>
                        <w14:solidFill>
                          <w14:schemeClr w14:val="tx1"/>
                        </w14:solidFill>
                      </w14:textFill>
                    </w:rPr>
                    <w:t>；</w:t>
                  </w:r>
                </w:p>
                <w:p w14:paraId="497BC303">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有合格检疫报告，外观的色泽、透明度、气味滋味等无异常；</w:t>
                  </w:r>
                </w:p>
                <w:p w14:paraId="728E64B7">
                  <w:pPr>
                    <w:pStyle w:val="19"/>
                    <w:keepNext w:val="0"/>
                    <w:keepLines w:val="0"/>
                    <w:pageBreakBefore w:val="0"/>
                    <w:kinsoku/>
                    <w:wordWrap/>
                    <w:overflowPunct/>
                    <w:topLinePunct w:val="0"/>
                    <w:autoSpaceDE/>
                    <w:autoSpaceDN/>
                    <w:bidi w:val="0"/>
                    <w:spacing w:before="3" w:line="320" w:lineRule="exact"/>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定型包装。</w:t>
                  </w:r>
                </w:p>
              </w:tc>
            </w:tr>
          </w:tbl>
          <w:p w14:paraId="32B2385A">
            <w:pPr>
              <w:pStyle w:val="17"/>
              <w:keepNext w:val="0"/>
              <w:keepLines w:val="0"/>
              <w:pageBreakBefore w:val="0"/>
              <w:tabs>
                <w:tab w:val="left" w:pos="545"/>
              </w:tabs>
              <w:kinsoku/>
              <w:wordWrap/>
              <w:overflowPunct/>
              <w:topLinePunct w:val="0"/>
              <w:autoSpaceDE/>
              <w:autoSpaceDN/>
              <w:bidi w:val="0"/>
              <w:spacing w:before="141" w:line="320" w:lineRule="exact"/>
              <w:ind w:firstLine="0" w:firstLineChars="0"/>
              <w:jc w:val="left"/>
              <w:textAlignment w:val="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）油</w:t>
            </w:r>
            <w:r>
              <w:rPr>
                <w:color w:val="000000" w:themeColor="text1"/>
                <w:szCs w:val="21"/>
                <w:highlight w:val="none"/>
                <w14:textFill>
                  <w14:solidFill>
                    <w14:schemeClr w14:val="tx1"/>
                  </w14:solidFill>
                </w14:textFill>
              </w:rPr>
              <w:t>类执行标准</w:t>
            </w:r>
          </w:p>
          <w:tbl>
            <w:tblPr>
              <w:tblStyle w:val="11"/>
              <w:tblW w:w="7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5"/>
              <w:gridCol w:w="2450"/>
              <w:gridCol w:w="1766"/>
              <w:gridCol w:w="2017"/>
            </w:tblGrid>
            <w:tr w14:paraId="18D3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05" w:type="dxa"/>
                  <w:noWrap w:val="0"/>
                  <w:vAlign w:val="center"/>
                </w:tcPr>
                <w:p w14:paraId="77F2945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450" w:type="dxa"/>
                  <w:noWrap w:val="0"/>
                  <w:vAlign w:val="center"/>
                </w:tcPr>
                <w:p w14:paraId="20B11A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766" w:type="dxa"/>
                  <w:noWrap w:val="0"/>
                  <w:vAlign w:val="center"/>
                </w:tcPr>
                <w:p w14:paraId="77B892A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017" w:type="dxa"/>
                  <w:noWrap w:val="0"/>
                  <w:vAlign w:val="center"/>
                </w:tcPr>
                <w:p w14:paraId="4B670AA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14:paraId="7A4B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05" w:type="dxa"/>
                  <w:noWrap w:val="0"/>
                  <w:vAlign w:val="center"/>
                </w:tcPr>
                <w:p w14:paraId="3D9B1EE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2450" w:type="dxa"/>
                  <w:noWrap w:val="0"/>
                  <w:vAlign w:val="center"/>
                </w:tcPr>
                <w:p w14:paraId="6612246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766" w:type="dxa"/>
                  <w:noWrap w:val="0"/>
                  <w:vAlign w:val="center"/>
                </w:tcPr>
                <w:p w14:paraId="69B65F6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017" w:type="dxa"/>
                  <w:noWrap w:val="0"/>
                  <w:vAlign w:val="center"/>
                </w:tcPr>
                <w:p w14:paraId="113EA0D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14:paraId="1C48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05" w:type="dxa"/>
                  <w:noWrap w:val="0"/>
                  <w:vAlign w:val="center"/>
                </w:tcPr>
                <w:p w14:paraId="1613A0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2450" w:type="dxa"/>
                  <w:noWrap w:val="0"/>
                  <w:vAlign w:val="center"/>
                </w:tcPr>
                <w:p w14:paraId="6574A04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766" w:type="dxa"/>
                  <w:noWrap w:val="0"/>
                  <w:vAlign w:val="center"/>
                </w:tcPr>
                <w:p w14:paraId="164B8CD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017" w:type="dxa"/>
                  <w:noWrap w:val="0"/>
                  <w:vAlign w:val="center"/>
                </w:tcPr>
                <w:p w14:paraId="18BE5CD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14:paraId="7802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05" w:type="dxa"/>
                  <w:noWrap w:val="0"/>
                  <w:vAlign w:val="center"/>
                </w:tcPr>
                <w:p w14:paraId="581E770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2450" w:type="dxa"/>
                  <w:noWrap w:val="0"/>
                  <w:vAlign w:val="center"/>
                </w:tcPr>
                <w:p w14:paraId="1E30438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766" w:type="dxa"/>
                  <w:noWrap w:val="0"/>
                  <w:vAlign w:val="center"/>
                </w:tcPr>
                <w:p w14:paraId="62C6F44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017" w:type="dxa"/>
                  <w:noWrap w:val="0"/>
                  <w:vAlign w:val="center"/>
                </w:tcPr>
                <w:p w14:paraId="1DCD3CC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14:paraId="27A8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605" w:type="dxa"/>
                  <w:noWrap w:val="0"/>
                  <w:vAlign w:val="center"/>
                </w:tcPr>
                <w:p w14:paraId="1819138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2450" w:type="dxa"/>
                  <w:noWrap w:val="0"/>
                  <w:vAlign w:val="center"/>
                </w:tcPr>
                <w:p w14:paraId="1444031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766" w:type="dxa"/>
                  <w:noWrap w:val="0"/>
                  <w:vAlign w:val="center"/>
                </w:tcPr>
                <w:p w14:paraId="2326630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017" w:type="dxa"/>
                  <w:noWrap w:val="0"/>
                  <w:vAlign w:val="center"/>
                </w:tcPr>
                <w:p w14:paraId="1702BB4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14:paraId="69C40C08">
            <w:pPr>
              <w:pStyle w:val="17"/>
              <w:keepNext w:val="0"/>
              <w:keepLines w:val="0"/>
              <w:pageBreakBefore w:val="0"/>
              <w:tabs>
                <w:tab w:val="left" w:pos="545"/>
              </w:tabs>
              <w:kinsoku/>
              <w:wordWrap/>
              <w:overflowPunct/>
              <w:topLinePunct w:val="0"/>
              <w:autoSpaceDE/>
              <w:autoSpaceDN/>
              <w:bidi w:val="0"/>
              <w:spacing w:before="86" w:line="320" w:lineRule="exact"/>
              <w:ind w:firstLine="0" w:firstLineChars="0"/>
              <w:jc w:val="lef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花生原油质量指标</w:t>
            </w:r>
          </w:p>
          <w:tbl>
            <w:tblPr>
              <w:tblStyle w:val="11"/>
              <w:tblW w:w="763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77"/>
              <w:gridCol w:w="4458"/>
            </w:tblGrid>
            <w:tr w14:paraId="575692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177" w:type="dxa"/>
                  <w:tcBorders>
                    <w:bottom w:val="single" w:color="000000" w:sz="6" w:space="0"/>
                    <w:right w:val="single" w:color="000000" w:sz="6" w:space="0"/>
                  </w:tcBorders>
                  <w:noWrap w:val="0"/>
                  <w:vAlign w:val="center"/>
                </w:tcPr>
                <w:p w14:paraId="01A2F38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4458" w:type="dxa"/>
                  <w:tcBorders>
                    <w:left w:val="single" w:color="000000" w:sz="6" w:space="0"/>
                    <w:bottom w:val="single" w:color="000000" w:sz="6" w:space="0"/>
                  </w:tcBorders>
                  <w:noWrap w:val="0"/>
                  <w:vAlign w:val="center"/>
                </w:tcPr>
                <w:p w14:paraId="312CB41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52C797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3177" w:type="dxa"/>
                  <w:tcBorders>
                    <w:top w:val="single" w:color="000000" w:sz="6" w:space="0"/>
                    <w:bottom w:val="single" w:color="000000" w:sz="6" w:space="0"/>
                    <w:right w:val="single" w:color="000000" w:sz="6" w:space="0"/>
                  </w:tcBorders>
                  <w:noWrap w:val="0"/>
                  <w:vAlign w:val="center"/>
                </w:tcPr>
                <w:p w14:paraId="0C5A404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4458" w:type="dxa"/>
                  <w:tcBorders>
                    <w:top w:val="single" w:color="000000" w:sz="6" w:space="0"/>
                    <w:left w:val="single" w:color="000000" w:sz="6" w:space="0"/>
                    <w:bottom w:val="single" w:color="000000" w:sz="6" w:space="0"/>
                  </w:tcBorders>
                  <w:noWrap w:val="0"/>
                  <w:vAlign w:val="center"/>
                </w:tcPr>
                <w:p w14:paraId="78D5297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14:paraId="2D307B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177" w:type="dxa"/>
                  <w:tcBorders>
                    <w:top w:val="single" w:color="000000" w:sz="6" w:space="0"/>
                    <w:bottom w:val="single" w:color="000000" w:sz="6" w:space="0"/>
                    <w:right w:val="single" w:color="000000" w:sz="6" w:space="0"/>
                  </w:tcBorders>
                  <w:noWrap w:val="0"/>
                  <w:vAlign w:val="center"/>
                </w:tcPr>
                <w:p w14:paraId="30BF44E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4458" w:type="dxa"/>
                  <w:tcBorders>
                    <w:top w:val="single" w:color="000000" w:sz="6" w:space="0"/>
                    <w:left w:val="single" w:color="000000" w:sz="6" w:space="0"/>
                    <w:bottom w:val="single" w:color="000000" w:sz="6" w:space="0"/>
                  </w:tcBorders>
                  <w:noWrap w:val="0"/>
                  <w:vAlign w:val="center"/>
                </w:tcPr>
                <w:p w14:paraId="1B649D2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64F501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177" w:type="dxa"/>
                  <w:tcBorders>
                    <w:top w:val="single" w:color="000000" w:sz="6" w:space="0"/>
                    <w:bottom w:val="single" w:color="000000" w:sz="6" w:space="0"/>
                    <w:right w:val="single" w:color="000000" w:sz="6" w:space="0"/>
                  </w:tcBorders>
                  <w:noWrap w:val="0"/>
                  <w:vAlign w:val="center"/>
                </w:tcPr>
                <w:p w14:paraId="47ED9B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4458" w:type="dxa"/>
                  <w:tcBorders>
                    <w:top w:val="single" w:color="000000" w:sz="6" w:space="0"/>
                    <w:left w:val="single" w:color="000000" w:sz="6" w:space="0"/>
                    <w:bottom w:val="single" w:color="000000" w:sz="6" w:space="0"/>
                  </w:tcBorders>
                  <w:noWrap w:val="0"/>
                  <w:vAlign w:val="center"/>
                </w:tcPr>
                <w:p w14:paraId="7CD0276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7105CB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177" w:type="dxa"/>
                  <w:tcBorders>
                    <w:top w:val="single" w:color="000000" w:sz="6" w:space="0"/>
                    <w:bottom w:val="single" w:color="000000" w:sz="6" w:space="0"/>
                    <w:right w:val="single" w:color="000000" w:sz="6" w:space="0"/>
                  </w:tcBorders>
                  <w:noWrap w:val="0"/>
                  <w:vAlign w:val="center"/>
                </w:tcPr>
                <w:p w14:paraId="75235C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4458" w:type="dxa"/>
                  <w:tcBorders>
                    <w:top w:val="single" w:color="000000" w:sz="6" w:space="0"/>
                    <w:left w:val="single" w:color="000000" w:sz="6" w:space="0"/>
                    <w:bottom w:val="single" w:color="000000" w:sz="6" w:space="0"/>
                  </w:tcBorders>
                  <w:noWrap w:val="0"/>
                  <w:vAlign w:val="center"/>
                </w:tcPr>
                <w:p w14:paraId="24251EA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14:paraId="52706A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177" w:type="dxa"/>
                  <w:tcBorders>
                    <w:top w:val="single" w:color="000000" w:sz="6" w:space="0"/>
                    <w:bottom w:val="single" w:color="000000" w:sz="6" w:space="0"/>
                    <w:right w:val="single" w:color="000000" w:sz="6" w:space="0"/>
                  </w:tcBorders>
                  <w:noWrap w:val="0"/>
                  <w:vAlign w:val="center"/>
                </w:tcPr>
                <w:p w14:paraId="76D3F01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4458" w:type="dxa"/>
                  <w:tcBorders>
                    <w:top w:val="single" w:color="000000" w:sz="6" w:space="0"/>
                    <w:left w:val="single" w:color="000000" w:sz="6" w:space="0"/>
                    <w:bottom w:val="single" w:color="000000" w:sz="6" w:space="0"/>
                  </w:tcBorders>
                  <w:noWrap w:val="0"/>
                  <w:vAlign w:val="center"/>
                </w:tcPr>
                <w:p w14:paraId="2E6C05E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14:paraId="1556D9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177" w:type="dxa"/>
                  <w:tcBorders>
                    <w:top w:val="single" w:color="000000" w:sz="6" w:space="0"/>
                    <w:right w:val="single" w:color="000000" w:sz="6" w:space="0"/>
                  </w:tcBorders>
                  <w:noWrap w:val="0"/>
                  <w:vAlign w:val="center"/>
                </w:tcPr>
                <w:p w14:paraId="4DD225E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4458" w:type="dxa"/>
                  <w:tcBorders>
                    <w:top w:val="single" w:color="000000" w:sz="6" w:space="0"/>
                    <w:left w:val="single" w:color="000000" w:sz="6" w:space="0"/>
                  </w:tcBorders>
                  <w:noWrap w:val="0"/>
                  <w:vAlign w:val="center"/>
                </w:tcPr>
                <w:p w14:paraId="19F957F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14:paraId="63590551">
            <w:pPr>
              <w:keepNext w:val="0"/>
              <w:keepLines w:val="0"/>
              <w:pageBreakBefore w:val="0"/>
              <w:kinsoku/>
              <w:wordWrap/>
              <w:overflowPunct/>
              <w:topLinePunct w:val="0"/>
              <w:autoSpaceDE/>
              <w:autoSpaceDN/>
              <w:bidi w:val="0"/>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压榨成品花生油质量指标</w:t>
            </w:r>
          </w:p>
          <w:tbl>
            <w:tblPr>
              <w:tblStyle w:val="11"/>
              <w:tblW w:w="796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2858"/>
              <w:gridCol w:w="2777"/>
            </w:tblGrid>
            <w:tr w14:paraId="6D8F3D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1" w:hRule="atLeast"/>
                <w:jc w:val="center"/>
              </w:trPr>
              <w:tc>
                <w:tcPr>
                  <w:tcW w:w="2333" w:type="dxa"/>
                  <w:vMerge w:val="restart"/>
                  <w:tcBorders>
                    <w:bottom w:val="single" w:color="000000" w:sz="6" w:space="0"/>
                    <w:right w:val="single" w:color="000000" w:sz="6" w:space="0"/>
                  </w:tcBorders>
                  <w:noWrap w:val="0"/>
                  <w:vAlign w:val="center"/>
                </w:tcPr>
                <w:p w14:paraId="20415F3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p>
                <w:p w14:paraId="608D1B5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5635" w:type="dxa"/>
                  <w:gridSpan w:val="2"/>
                  <w:tcBorders>
                    <w:left w:val="single" w:color="000000" w:sz="6" w:space="0"/>
                    <w:bottom w:val="single" w:color="000000" w:sz="6" w:space="0"/>
                  </w:tcBorders>
                  <w:noWrap w:val="0"/>
                  <w:vAlign w:val="center"/>
                </w:tcPr>
                <w:p w14:paraId="107CBB9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4ECBBE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14:paraId="469EC51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0E53CC0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2777" w:type="dxa"/>
                  <w:tcBorders>
                    <w:top w:val="single" w:color="000000" w:sz="6" w:space="0"/>
                    <w:left w:val="single" w:color="000000" w:sz="6" w:space="0"/>
                    <w:bottom w:val="single" w:color="000000" w:sz="6" w:space="0"/>
                  </w:tcBorders>
                  <w:noWrap w:val="0"/>
                  <w:vAlign w:val="center"/>
                </w:tcPr>
                <w:p w14:paraId="1391176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14:paraId="37151F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14:paraId="1CA6995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6A9993B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2777" w:type="dxa"/>
                  <w:tcBorders>
                    <w:top w:val="single" w:color="000000" w:sz="6" w:space="0"/>
                    <w:left w:val="single" w:color="000000" w:sz="6" w:space="0"/>
                    <w:bottom w:val="single" w:color="000000" w:sz="6" w:space="0"/>
                  </w:tcBorders>
                  <w:noWrap w:val="0"/>
                  <w:vAlign w:val="center"/>
                </w:tcPr>
                <w:p w14:paraId="6F45BBF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14:paraId="4F3B79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14:paraId="2C46087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6599DB9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2777" w:type="dxa"/>
                  <w:tcBorders>
                    <w:top w:val="single" w:color="000000" w:sz="6" w:space="0"/>
                    <w:left w:val="single" w:color="000000" w:sz="6" w:space="0"/>
                    <w:bottom w:val="single" w:color="000000" w:sz="6" w:space="0"/>
                  </w:tcBorders>
                  <w:noWrap w:val="0"/>
                  <w:vAlign w:val="center"/>
                </w:tcPr>
                <w:p w14:paraId="59B7CE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14:paraId="02A68C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25C4EC5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2684CEA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2777" w:type="dxa"/>
                  <w:tcBorders>
                    <w:top w:val="single" w:color="000000" w:sz="6" w:space="0"/>
                    <w:left w:val="single" w:color="000000" w:sz="6" w:space="0"/>
                    <w:bottom w:val="single" w:color="000000" w:sz="6" w:space="0"/>
                  </w:tcBorders>
                  <w:noWrap w:val="0"/>
                  <w:vAlign w:val="center"/>
                </w:tcPr>
                <w:p w14:paraId="5C96112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14:paraId="741432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14:paraId="4303E64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3B2EBAF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2777" w:type="dxa"/>
                  <w:tcBorders>
                    <w:top w:val="single" w:color="000000" w:sz="6" w:space="0"/>
                    <w:left w:val="single" w:color="000000" w:sz="6" w:space="0"/>
                    <w:bottom w:val="single" w:color="000000" w:sz="6" w:space="0"/>
                  </w:tcBorders>
                  <w:noWrap w:val="0"/>
                  <w:vAlign w:val="center"/>
                </w:tcPr>
                <w:p w14:paraId="12EB5DB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14:paraId="58348D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10F0C12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5D5FD0A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2777" w:type="dxa"/>
                  <w:tcBorders>
                    <w:top w:val="single" w:color="000000" w:sz="6" w:space="0"/>
                    <w:left w:val="single" w:color="000000" w:sz="6" w:space="0"/>
                    <w:bottom w:val="single" w:color="000000" w:sz="6" w:space="0"/>
                  </w:tcBorders>
                  <w:noWrap w:val="0"/>
                  <w:vAlign w:val="center"/>
                </w:tcPr>
                <w:p w14:paraId="24F25CC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14:paraId="059CA6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746638D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7A66031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777" w:type="dxa"/>
                  <w:tcBorders>
                    <w:top w:val="single" w:color="000000" w:sz="6" w:space="0"/>
                    <w:left w:val="single" w:color="000000" w:sz="6" w:space="0"/>
                    <w:bottom w:val="single" w:color="000000" w:sz="6" w:space="0"/>
                  </w:tcBorders>
                  <w:noWrap w:val="0"/>
                  <w:vAlign w:val="center"/>
                </w:tcPr>
                <w:p w14:paraId="485DFD3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14:paraId="20A619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14:paraId="1E7210E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459B35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2777" w:type="dxa"/>
                  <w:tcBorders>
                    <w:top w:val="single" w:color="000000" w:sz="6" w:space="0"/>
                    <w:left w:val="single" w:color="000000" w:sz="6" w:space="0"/>
                    <w:bottom w:val="single" w:color="000000" w:sz="6" w:space="0"/>
                  </w:tcBorders>
                  <w:noWrap w:val="0"/>
                  <w:vAlign w:val="center"/>
                </w:tcPr>
                <w:p w14:paraId="68466A1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14:paraId="296633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06245ED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2858" w:type="dxa"/>
                  <w:tcBorders>
                    <w:top w:val="single" w:color="000000" w:sz="6" w:space="0"/>
                    <w:left w:val="single" w:color="000000" w:sz="6" w:space="0"/>
                    <w:bottom w:val="single" w:color="000000" w:sz="6" w:space="0"/>
                    <w:right w:val="single" w:color="000000" w:sz="6" w:space="0"/>
                  </w:tcBorders>
                  <w:noWrap w:val="0"/>
                  <w:vAlign w:val="center"/>
                </w:tcPr>
                <w:p w14:paraId="2CEF684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2777" w:type="dxa"/>
                  <w:tcBorders>
                    <w:top w:val="single" w:color="000000" w:sz="6" w:space="0"/>
                    <w:left w:val="single" w:color="000000" w:sz="6" w:space="0"/>
                    <w:bottom w:val="single" w:color="000000" w:sz="6" w:space="0"/>
                  </w:tcBorders>
                  <w:noWrap w:val="0"/>
                  <w:vAlign w:val="center"/>
                </w:tcPr>
                <w:p w14:paraId="4D0D309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DFE5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14:paraId="57D9E61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p>
                <w:p w14:paraId="2E22E5B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2858" w:type="dxa"/>
                  <w:tcBorders>
                    <w:top w:val="single" w:color="000000" w:sz="6" w:space="0"/>
                    <w:left w:val="single" w:color="000000" w:sz="6" w:space="0"/>
                    <w:right w:val="single" w:color="000000" w:sz="6" w:space="0"/>
                  </w:tcBorders>
                  <w:noWrap w:val="0"/>
                  <w:vAlign w:val="center"/>
                </w:tcPr>
                <w:p w14:paraId="1FDBCC4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2777" w:type="dxa"/>
                  <w:tcBorders>
                    <w:top w:val="single" w:color="000000" w:sz="6" w:space="0"/>
                    <w:left w:val="single" w:color="000000" w:sz="6" w:space="0"/>
                  </w:tcBorders>
                  <w:noWrap w:val="0"/>
                  <w:vAlign w:val="center"/>
                </w:tcPr>
                <w:p w14:paraId="17DE9A4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14:paraId="15E9924A">
            <w:pPr>
              <w:keepNext w:val="0"/>
              <w:keepLines w:val="0"/>
              <w:pageBreakBefore w:val="0"/>
              <w:kinsoku/>
              <w:wordWrap/>
              <w:overflowPunct/>
              <w:topLinePunct w:val="0"/>
              <w:autoSpaceDE/>
              <w:autoSpaceDN/>
              <w:bidi w:val="0"/>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浸出成品花生油质量指标</w:t>
            </w:r>
          </w:p>
          <w:tbl>
            <w:tblPr>
              <w:tblStyle w:val="11"/>
              <w:tblW w:w="762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075"/>
              <w:gridCol w:w="1317"/>
              <w:gridCol w:w="1267"/>
              <w:gridCol w:w="1383"/>
            </w:tblGrid>
            <w:tr w14:paraId="18B6DB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6E2AFFFC">
                  <w:pPr>
                    <w:pStyle w:val="19"/>
                    <w:keepNext w:val="0"/>
                    <w:keepLines w:val="0"/>
                    <w:pageBreakBefore w:val="0"/>
                    <w:kinsoku/>
                    <w:wordWrap/>
                    <w:overflowPunct/>
                    <w:topLinePunct w:val="0"/>
                    <w:autoSpaceDE/>
                    <w:autoSpaceDN/>
                    <w:bidi w:val="0"/>
                    <w:spacing w:before="1" w:line="320" w:lineRule="exact"/>
                    <w:textAlignment w:val="auto"/>
                    <w:rPr>
                      <w:color w:val="000000" w:themeColor="text1"/>
                      <w:szCs w:val="21"/>
                      <w:highlight w:val="none"/>
                      <w14:textFill>
                        <w14:solidFill>
                          <w14:schemeClr w14:val="tx1"/>
                        </w14:solidFill>
                      </w14:textFill>
                    </w:rPr>
                  </w:pPr>
                </w:p>
                <w:p w14:paraId="46A1BDE9">
                  <w:pPr>
                    <w:pStyle w:val="19"/>
                    <w:keepNext w:val="0"/>
                    <w:keepLines w:val="0"/>
                    <w:pageBreakBefore w:val="0"/>
                    <w:kinsoku/>
                    <w:wordWrap/>
                    <w:overflowPunct/>
                    <w:topLinePunct w:val="0"/>
                    <w:autoSpaceDE/>
                    <w:autoSpaceDN/>
                    <w:bidi w:val="0"/>
                    <w:spacing w:before="0" w:line="320" w:lineRule="exact"/>
                    <w:ind w:left="1001" w:right="1002"/>
                    <w:jc w:val="center"/>
                    <w:textAlignment w:val="auto"/>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5042" w:type="dxa"/>
                  <w:gridSpan w:val="4"/>
                  <w:tcBorders>
                    <w:left w:val="single" w:color="000000" w:sz="6" w:space="0"/>
                    <w:bottom w:val="single" w:color="000000" w:sz="6" w:space="0"/>
                  </w:tcBorders>
                  <w:noWrap w:val="0"/>
                  <w:vAlign w:val="top"/>
                </w:tcPr>
                <w:p w14:paraId="4A503CD2">
                  <w:pPr>
                    <w:pStyle w:val="19"/>
                    <w:keepNext w:val="0"/>
                    <w:keepLines w:val="0"/>
                    <w:pageBreakBefore w:val="0"/>
                    <w:kinsoku/>
                    <w:wordWrap/>
                    <w:overflowPunct/>
                    <w:topLinePunct w:val="0"/>
                    <w:autoSpaceDE/>
                    <w:autoSpaceDN/>
                    <w:bidi w:val="0"/>
                    <w:spacing w:before="79" w:line="320" w:lineRule="exact"/>
                    <w:ind w:left="1484" w:right="1473"/>
                    <w:jc w:val="center"/>
                    <w:textAlignment w:val="auto"/>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质量指标</w:t>
                  </w:r>
                </w:p>
              </w:tc>
            </w:tr>
            <w:tr w14:paraId="4C3F0D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112D9512">
                  <w:pPr>
                    <w:keepNext w:val="0"/>
                    <w:keepLines w:val="0"/>
                    <w:pageBreakBefore w:val="0"/>
                    <w:kinsoku/>
                    <w:wordWrap/>
                    <w:overflowPunct/>
                    <w:topLinePunct w:val="0"/>
                    <w:autoSpaceDE/>
                    <w:autoSpaceDN/>
                    <w:bidi w:val="0"/>
                    <w:spacing w:line="320" w:lineRule="exact"/>
                    <w:textAlignment w:val="auto"/>
                    <w:rPr>
                      <w:color w:val="000000" w:themeColor="text1"/>
                      <w:szCs w:val="21"/>
                      <w:highlight w:val="none"/>
                      <w14:textFill>
                        <w14:solidFill>
                          <w14:schemeClr w14:val="tx1"/>
                        </w14:solidFill>
                      </w14:textFill>
                    </w:rPr>
                  </w:pP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691D2A69">
                  <w:pPr>
                    <w:pStyle w:val="19"/>
                    <w:keepNext w:val="0"/>
                    <w:keepLines w:val="0"/>
                    <w:pageBreakBefore w:val="0"/>
                    <w:kinsoku/>
                    <w:wordWrap/>
                    <w:overflowPunct/>
                    <w:topLinePunct w:val="0"/>
                    <w:autoSpaceDE/>
                    <w:autoSpaceDN/>
                    <w:bidi w:val="0"/>
                    <w:spacing w:before="92" w:line="320" w:lineRule="exact"/>
                    <w:ind w:left="417" w:right="382"/>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一级</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3530E9EC">
                  <w:pPr>
                    <w:pStyle w:val="19"/>
                    <w:keepNext w:val="0"/>
                    <w:keepLines w:val="0"/>
                    <w:pageBreakBefore w:val="0"/>
                    <w:kinsoku/>
                    <w:wordWrap/>
                    <w:overflowPunct/>
                    <w:topLinePunct w:val="0"/>
                    <w:autoSpaceDE/>
                    <w:autoSpaceDN/>
                    <w:bidi w:val="0"/>
                    <w:spacing w:before="92" w:line="320" w:lineRule="exact"/>
                    <w:ind w:left="417" w:right="383"/>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二级</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778BDD4F">
                  <w:pPr>
                    <w:pStyle w:val="19"/>
                    <w:keepNext w:val="0"/>
                    <w:keepLines w:val="0"/>
                    <w:pageBreakBefore w:val="0"/>
                    <w:kinsoku/>
                    <w:wordWrap/>
                    <w:overflowPunct/>
                    <w:topLinePunct w:val="0"/>
                    <w:autoSpaceDE/>
                    <w:autoSpaceDN/>
                    <w:bidi w:val="0"/>
                    <w:spacing w:before="92" w:line="320" w:lineRule="exact"/>
                    <w:ind w:left="357"/>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三级</w:t>
                  </w:r>
                </w:p>
              </w:tc>
              <w:tc>
                <w:tcPr>
                  <w:tcW w:w="1383" w:type="dxa"/>
                  <w:tcBorders>
                    <w:top w:val="single" w:color="000000" w:sz="6" w:space="0"/>
                    <w:left w:val="single" w:color="000000" w:sz="6" w:space="0"/>
                    <w:bottom w:val="single" w:color="000000" w:sz="6" w:space="0"/>
                  </w:tcBorders>
                  <w:noWrap w:val="0"/>
                  <w:vAlign w:val="top"/>
                </w:tcPr>
                <w:p w14:paraId="17A2B034">
                  <w:pPr>
                    <w:pStyle w:val="19"/>
                    <w:keepNext w:val="0"/>
                    <w:keepLines w:val="0"/>
                    <w:pageBreakBefore w:val="0"/>
                    <w:kinsoku/>
                    <w:wordWrap/>
                    <w:overflowPunct/>
                    <w:topLinePunct w:val="0"/>
                    <w:autoSpaceDE/>
                    <w:autoSpaceDN/>
                    <w:bidi w:val="0"/>
                    <w:spacing w:before="92" w:line="320" w:lineRule="exact"/>
                    <w:ind w:right="796"/>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四极</w:t>
                  </w:r>
                </w:p>
              </w:tc>
            </w:tr>
            <w:tr w14:paraId="029701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083B231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25.4mm)≤</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6423D355">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3F6AA37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11B42EC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c>
                <w:tcPr>
                  <w:tcW w:w="1383" w:type="dxa"/>
                  <w:tcBorders>
                    <w:top w:val="single" w:color="000000" w:sz="6" w:space="0"/>
                    <w:left w:val="single" w:color="000000" w:sz="6" w:space="0"/>
                    <w:bottom w:val="single" w:color="000000" w:sz="6" w:space="0"/>
                  </w:tcBorders>
                  <w:noWrap w:val="0"/>
                  <w:vAlign w:val="top"/>
                </w:tcPr>
                <w:p w14:paraId="0327FA35">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r>
            <w:tr w14:paraId="28728A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531E061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133.4mm)≤</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4EA20C1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黄25红1.5</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4008055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黄25红2.0</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5C60202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83" w:type="dxa"/>
                  <w:tcBorders>
                    <w:top w:val="single" w:color="000000" w:sz="6" w:space="0"/>
                    <w:left w:val="single" w:color="000000" w:sz="6" w:space="0"/>
                    <w:bottom w:val="single" w:color="000000" w:sz="6" w:space="0"/>
                  </w:tcBorders>
                  <w:noWrap w:val="0"/>
                  <w:vAlign w:val="top"/>
                </w:tcPr>
                <w:p w14:paraId="5B3D8E7C">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5B4B57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FD1E0A9">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气味</w:t>
                  </w:r>
                </w:p>
              </w:tc>
              <w:tc>
                <w:tcPr>
                  <w:tcW w:w="5042" w:type="dxa"/>
                  <w:gridSpan w:val="4"/>
                  <w:tcBorders>
                    <w:top w:val="single" w:color="000000" w:sz="6" w:space="0"/>
                    <w:left w:val="single" w:color="000000" w:sz="6" w:space="0"/>
                    <w:bottom w:val="single" w:color="000000" w:sz="6" w:space="0"/>
                  </w:tcBorders>
                  <w:noWrap w:val="0"/>
                  <w:vAlign w:val="top"/>
                </w:tcPr>
                <w:p w14:paraId="740C5A6B">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无气味、口感好，具有花生油固有的气味和滋味，</w:t>
                  </w:r>
                  <w:r>
                    <w:rPr>
                      <w:rFonts w:hint="eastAsia"/>
                      <w:color w:val="000000" w:themeColor="text1"/>
                      <w:szCs w:val="21"/>
                      <w:highlight w:val="none"/>
                      <w14:textFill>
                        <w14:solidFill>
                          <w14:schemeClr w14:val="tx1"/>
                        </w14:solidFill>
                      </w14:textFill>
                    </w:rPr>
                    <w:t>无</w:t>
                  </w:r>
                  <w:r>
                    <w:rPr>
                      <w:color w:val="000000" w:themeColor="text1"/>
                      <w:szCs w:val="21"/>
                      <w:highlight w:val="none"/>
                      <w14:textFill>
                        <w14:solidFill>
                          <w14:schemeClr w14:val="tx1"/>
                        </w14:solidFill>
                      </w14:textFill>
                    </w:rPr>
                    <w:t>异味</w:t>
                  </w:r>
                </w:p>
              </w:tc>
            </w:tr>
            <w:tr w14:paraId="28AD8E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1467690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透明度</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374A386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3F99F6E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123369B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83" w:type="dxa"/>
                  <w:tcBorders>
                    <w:top w:val="single" w:color="000000" w:sz="6" w:space="0"/>
                    <w:left w:val="single" w:color="000000" w:sz="6" w:space="0"/>
                    <w:bottom w:val="single" w:color="000000" w:sz="6" w:space="0"/>
                  </w:tcBorders>
                  <w:noWrap w:val="0"/>
                  <w:vAlign w:val="top"/>
                </w:tcPr>
                <w:p w14:paraId="533D30B8">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6A881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CF09CF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水分及挥发物/(%)≤</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6F2124A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11009E0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3E6E7FFA">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w:t>
                  </w:r>
                </w:p>
              </w:tc>
              <w:tc>
                <w:tcPr>
                  <w:tcW w:w="1383" w:type="dxa"/>
                  <w:tcBorders>
                    <w:top w:val="single" w:color="000000" w:sz="6" w:space="0"/>
                    <w:left w:val="single" w:color="000000" w:sz="6" w:space="0"/>
                    <w:bottom w:val="single" w:color="000000" w:sz="6" w:space="0"/>
                  </w:tcBorders>
                  <w:noWrap w:val="0"/>
                  <w:vAlign w:val="top"/>
                </w:tcPr>
                <w:p w14:paraId="3398092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r>
            <w:tr w14:paraId="03E4EC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DD52477">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不溶性杂质/(%)≤</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30E6F3FD">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0749615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0F2159E8">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83" w:type="dxa"/>
                  <w:tcBorders>
                    <w:top w:val="single" w:color="000000" w:sz="6" w:space="0"/>
                    <w:left w:val="single" w:color="000000" w:sz="6" w:space="0"/>
                    <w:bottom w:val="single" w:color="000000" w:sz="6" w:space="0"/>
                  </w:tcBorders>
                  <w:noWrap w:val="0"/>
                  <w:vAlign w:val="top"/>
                </w:tcPr>
                <w:p w14:paraId="00AB9EE6">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r>
            <w:tr w14:paraId="52A2EC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0578F2B">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酸值(KOH)/(mg/g)≤</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19AFC8F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08E23BF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0.30</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3FCDDEBC">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383" w:type="dxa"/>
                  <w:tcBorders>
                    <w:top w:val="single" w:color="000000" w:sz="6" w:space="0"/>
                    <w:left w:val="single" w:color="000000" w:sz="6" w:space="0"/>
                    <w:bottom w:val="single" w:color="000000" w:sz="6" w:space="0"/>
                  </w:tcBorders>
                  <w:noWrap w:val="0"/>
                  <w:vAlign w:val="top"/>
                </w:tcPr>
                <w:p w14:paraId="216FD801">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r>
            <w:tr w14:paraId="2A458D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62D9CE7">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过氧化值/(mmol/g)≤</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4BFD6F8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37D472C5">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2A69480A">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c>
                <w:tcPr>
                  <w:tcW w:w="1383" w:type="dxa"/>
                  <w:tcBorders>
                    <w:top w:val="single" w:color="000000" w:sz="6" w:space="0"/>
                    <w:left w:val="single" w:color="000000" w:sz="6" w:space="0"/>
                    <w:bottom w:val="single" w:color="000000" w:sz="6" w:space="0"/>
                  </w:tcBorders>
                  <w:noWrap w:val="0"/>
                  <w:vAlign w:val="top"/>
                </w:tcPr>
                <w:p w14:paraId="1E85E74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r>
            <w:tr w14:paraId="72F246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68B8561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3B49537D">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5C877F4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加热试验(280℃)</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767CCA72">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5EC4BDF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44554E66">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43F5747D">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52CB0C8A">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p>
                <w:p w14:paraId="140D5C35">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0052ED70">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无析出物，罗维朋比色：黄色值不变，红色值增加小于0.4。</w:t>
                  </w:r>
                </w:p>
              </w:tc>
              <w:tc>
                <w:tcPr>
                  <w:tcW w:w="1383" w:type="dxa"/>
                  <w:tcBorders>
                    <w:top w:val="single" w:color="000000" w:sz="6" w:space="0"/>
                    <w:left w:val="single" w:color="000000" w:sz="6" w:space="0"/>
                    <w:bottom w:val="single" w:color="000000" w:sz="6" w:space="0"/>
                  </w:tcBorders>
                  <w:noWrap w:val="0"/>
                  <w:vAlign w:val="top"/>
                </w:tcPr>
                <w:p w14:paraId="51607AC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微量析出物，罗维朋比色：黄色值不变，红色值增加小于4.0，蓝色值增加小于0.5</w:t>
                  </w:r>
                </w:p>
              </w:tc>
            </w:tr>
            <w:tr w14:paraId="19A912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9FFC912">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含皂量/(%)≤</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522523EA">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78E6F41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1118D534">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0.03</w:t>
                  </w:r>
                </w:p>
              </w:tc>
              <w:tc>
                <w:tcPr>
                  <w:tcW w:w="1383" w:type="dxa"/>
                  <w:tcBorders>
                    <w:top w:val="single" w:color="000000" w:sz="6" w:space="0"/>
                    <w:left w:val="single" w:color="000000" w:sz="6" w:space="0"/>
                    <w:bottom w:val="single" w:color="000000" w:sz="6" w:space="0"/>
                  </w:tcBorders>
                  <w:noWrap w:val="0"/>
                  <w:vAlign w:val="top"/>
                </w:tcPr>
                <w:p w14:paraId="52193402">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177A34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7DE5D34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烟点/℃≥</w:t>
                  </w:r>
                </w:p>
              </w:tc>
              <w:tc>
                <w:tcPr>
                  <w:tcW w:w="1075" w:type="dxa"/>
                  <w:tcBorders>
                    <w:top w:val="single" w:color="000000" w:sz="6" w:space="0"/>
                    <w:left w:val="single" w:color="000000" w:sz="6" w:space="0"/>
                    <w:bottom w:val="single" w:color="000000" w:sz="6" w:space="0"/>
                    <w:right w:val="single" w:color="000000" w:sz="6" w:space="0"/>
                  </w:tcBorders>
                  <w:noWrap w:val="0"/>
                  <w:vAlign w:val="top"/>
                </w:tcPr>
                <w:p w14:paraId="2331523E">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215</w:t>
                  </w:r>
                </w:p>
              </w:tc>
              <w:tc>
                <w:tcPr>
                  <w:tcW w:w="1317" w:type="dxa"/>
                  <w:tcBorders>
                    <w:top w:val="single" w:color="000000" w:sz="6" w:space="0"/>
                    <w:left w:val="single" w:color="000000" w:sz="6" w:space="0"/>
                    <w:bottom w:val="single" w:color="000000" w:sz="6" w:space="0"/>
                    <w:right w:val="single" w:color="000000" w:sz="6" w:space="0"/>
                  </w:tcBorders>
                  <w:noWrap w:val="0"/>
                  <w:vAlign w:val="top"/>
                </w:tcPr>
                <w:p w14:paraId="6FBF5B16">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205</w:t>
                  </w:r>
                </w:p>
              </w:tc>
              <w:tc>
                <w:tcPr>
                  <w:tcW w:w="1267" w:type="dxa"/>
                  <w:tcBorders>
                    <w:top w:val="single" w:color="000000" w:sz="6" w:space="0"/>
                    <w:left w:val="single" w:color="000000" w:sz="6" w:space="0"/>
                    <w:bottom w:val="single" w:color="000000" w:sz="6" w:space="0"/>
                    <w:right w:val="single" w:color="000000" w:sz="6" w:space="0"/>
                  </w:tcBorders>
                  <w:noWrap w:val="0"/>
                  <w:vAlign w:val="top"/>
                </w:tcPr>
                <w:p w14:paraId="0EB5EE23">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83" w:type="dxa"/>
                  <w:tcBorders>
                    <w:top w:val="single" w:color="000000" w:sz="6" w:space="0"/>
                    <w:left w:val="single" w:color="000000" w:sz="6" w:space="0"/>
                    <w:bottom w:val="single" w:color="000000" w:sz="6" w:space="0"/>
                  </w:tcBorders>
                  <w:noWrap w:val="0"/>
                  <w:vAlign w:val="top"/>
                </w:tcPr>
                <w:p w14:paraId="774E795B">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56ABE4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59EE3012">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溶剂残留量/(mg／kg)</w:t>
                  </w:r>
                </w:p>
              </w:tc>
              <w:tc>
                <w:tcPr>
                  <w:tcW w:w="1075" w:type="dxa"/>
                  <w:tcBorders>
                    <w:top w:val="single" w:color="000000" w:sz="6" w:space="0"/>
                    <w:left w:val="single" w:color="000000" w:sz="6" w:space="0"/>
                    <w:right w:val="single" w:color="000000" w:sz="6" w:space="0"/>
                  </w:tcBorders>
                  <w:noWrap w:val="0"/>
                  <w:vAlign w:val="top"/>
                </w:tcPr>
                <w:p w14:paraId="552E1EAA">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317" w:type="dxa"/>
                  <w:tcBorders>
                    <w:top w:val="single" w:color="000000" w:sz="6" w:space="0"/>
                    <w:left w:val="single" w:color="000000" w:sz="6" w:space="0"/>
                    <w:right w:val="single" w:color="000000" w:sz="6" w:space="0"/>
                  </w:tcBorders>
                  <w:noWrap w:val="0"/>
                  <w:vAlign w:val="top"/>
                </w:tcPr>
                <w:p w14:paraId="074F1F66">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267" w:type="dxa"/>
                  <w:tcBorders>
                    <w:top w:val="single" w:color="000000" w:sz="6" w:space="0"/>
                    <w:left w:val="single" w:color="000000" w:sz="6" w:space="0"/>
                    <w:right w:val="single" w:color="000000" w:sz="6" w:space="0"/>
                  </w:tcBorders>
                  <w:noWrap w:val="0"/>
                  <w:vAlign w:val="top"/>
                </w:tcPr>
                <w:p w14:paraId="47B599B6">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383" w:type="dxa"/>
                  <w:tcBorders>
                    <w:top w:val="single" w:color="000000" w:sz="6" w:space="0"/>
                    <w:left w:val="single" w:color="000000" w:sz="6" w:space="0"/>
                  </w:tcBorders>
                  <w:noWrap w:val="0"/>
                  <w:vAlign w:val="top"/>
                </w:tcPr>
                <w:p w14:paraId="28225FEF">
                  <w:pPr>
                    <w:pStyle w:val="19"/>
                    <w:keepNext w:val="0"/>
                    <w:keepLines w:val="0"/>
                    <w:pageBreakBefore w:val="0"/>
                    <w:kinsoku/>
                    <w:wordWrap/>
                    <w:overflowPunct/>
                    <w:topLinePunct w:val="0"/>
                    <w:autoSpaceDE/>
                    <w:autoSpaceDN/>
                    <w:bidi w:val="0"/>
                    <w:spacing w:before="3" w:line="320" w:lineRule="exact"/>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bl>
          <w:p w14:paraId="65FFF496">
            <w:pPr>
              <w:keepNext w:val="0"/>
              <w:keepLines w:val="0"/>
              <w:pageBreakBefore w:val="0"/>
              <w:kinsoku/>
              <w:wordWrap/>
              <w:overflowPunct/>
              <w:topLinePunct w:val="0"/>
              <w:autoSpaceDE/>
              <w:autoSpaceDN/>
              <w:bidi w:val="0"/>
              <w:spacing w:line="320" w:lineRule="exact"/>
              <w:textAlignment w:val="auto"/>
              <w:rPr>
                <w:rFonts w:hint="eastAsia"/>
                <w:color w:val="000000" w:themeColor="text1"/>
                <w:highlight w:val="none"/>
                <w14:textFill>
                  <w14:solidFill>
                    <w14:schemeClr w14:val="tx1"/>
                  </w14:solidFill>
                </w14:textFill>
              </w:rPr>
            </w:pPr>
          </w:p>
        </w:tc>
      </w:tr>
      <w:tr w14:paraId="68C54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4" w:type="dxa"/>
            <w:vAlign w:val="top"/>
          </w:tcPr>
          <w:p w14:paraId="1EC91F28">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0" w:type="dxa"/>
            <w:vAlign w:val="center"/>
          </w:tcPr>
          <w:p w14:paraId="79DDEE2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8150" w:type="dxa"/>
            <w:vAlign w:val="top"/>
          </w:tcPr>
          <w:p w14:paraId="42FAA39F">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调味料：</w:t>
            </w:r>
          </w:p>
          <w:p w14:paraId="2748E7F1">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14:paraId="30D75705">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2）味精：无色至白色结晶或粉末，应具有特殊的鲜味，无异味，无肉眼可见杂质。</w:t>
            </w:r>
          </w:p>
          <w:p w14:paraId="22A56F8A">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3）酱类食品：应具有正常酿造酱的色泽、气味和滋味、不涩、无其他不良气味、不得有酸、苦、焦糊及其它异味、异物。</w:t>
            </w:r>
          </w:p>
          <w:p w14:paraId="6819E710">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4）淀粉制品：应具有各自品种固有的形态和色泽、不酸、不粘、不发霉、无变质、无异味、无杂质、口尝无砂质。</w:t>
            </w:r>
          </w:p>
          <w:p w14:paraId="0560A94B">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5）食盐：结晶整齐一致、坚硬光滑，呈透明或半透明、不结块、无反卤吸潮现象、无杂质，沾取少许尝试具有纯正的咸味。</w:t>
            </w:r>
          </w:p>
          <w:p w14:paraId="5A7A304D">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14:paraId="19540D00">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7）白砂糖：颗粒大如砂粒，晶粒均匀整齐，晶面明显，无碎末，糖质坚硬。</w:t>
            </w:r>
          </w:p>
          <w:p w14:paraId="3EAB68DD">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8）绵白糖：颗粒细小而均匀，质地绵软、潮润。</w:t>
            </w:r>
          </w:p>
          <w:p w14:paraId="606111A3">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14:paraId="4CAC1FC6">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10）冰糖：块形完整，个粒均匀，结晶组织严密，透明或半透明，无破碎。</w:t>
            </w:r>
          </w:p>
          <w:p w14:paraId="25F9A184">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11）方糖：呈正六面体状，表面平整，无裂纹，铁边，断角，无突出砂粒，无霉斑。</w:t>
            </w:r>
          </w:p>
          <w:p w14:paraId="204F08F0">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14:paraId="4F98DBAD">
            <w:pPr>
              <w:pStyle w:val="20"/>
              <w:keepNext w:val="0"/>
              <w:keepLines w:val="0"/>
              <w:pageBreakBefore w:val="0"/>
              <w:kinsoku/>
              <w:wordWrap/>
              <w:overflowPunct/>
              <w:topLinePunct w:val="0"/>
              <w:autoSpaceDE/>
              <w:autoSpaceDN/>
              <w:bidi w:val="0"/>
              <w:spacing w:line="320" w:lineRule="exact"/>
              <w:ind w:left="0" w:leftChars="0" w:firstLine="210" w:firstLineChars="1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13）辛辣料应呈干燥状，具有该种香料植物所特有的色、香、味，没有不纯正的气味和味道，无发霉味或其他异味。</w:t>
            </w:r>
          </w:p>
          <w:p w14:paraId="666D893B">
            <w:pPr>
              <w:keepNext w:val="0"/>
              <w:keepLines w:val="0"/>
              <w:pageBreakBefore w:val="0"/>
              <w:kinsoku/>
              <w:wordWrap/>
              <w:overflowPunct/>
              <w:topLinePunct w:val="0"/>
              <w:autoSpaceDE/>
              <w:autoSpaceDN/>
              <w:bidi w:val="0"/>
              <w:snapToGrid w:val="0"/>
              <w:spacing w:line="3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tc>
      </w:tr>
      <w:tr w14:paraId="15935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4" w:type="dxa"/>
            <w:vAlign w:val="top"/>
          </w:tcPr>
          <w:p w14:paraId="7151796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850" w:type="dxa"/>
            <w:gridSpan w:val="2"/>
            <w:vAlign w:val="top"/>
          </w:tcPr>
          <w:p w14:paraId="10C6DC16">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B021AC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C16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8C16D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633D8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D3BE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F9BD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8BC9FE">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67F1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5E0D5A3">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p w14:paraId="25E9BB12">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采购包2：综合评分法</w:t>
            </w:r>
          </w:p>
          <w:p w14:paraId="1C6660B1">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2EDAA70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采购包1：折扣率</w:t>
            </w:r>
          </w:p>
          <w:p w14:paraId="40C49CA4">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采购包2：折扣率</w:t>
            </w:r>
          </w:p>
          <w:p w14:paraId="557E23FD">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采购包3：折扣率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5E4D54E7">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采购包1：0% - 95%</w:t>
            </w:r>
          </w:p>
          <w:p w14:paraId="531D7DF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采购包2：0% - 95%</w:t>
            </w:r>
          </w:p>
          <w:p w14:paraId="145BF523">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采购包3：0% - 95%</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14"/>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21A55959">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34091F7F">
            <w:pPr>
              <w:pStyle w:val="14"/>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6941DC05">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582E602B">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采购包2：3家</w:t>
            </w:r>
          </w:p>
          <w:p w14:paraId="438D6233">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采购包3：3家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23C13D7D">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p w14:paraId="3A7CF916">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采购包2：1家</w:t>
            </w:r>
          </w:p>
          <w:p w14:paraId="5350B4DF">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0C4C5C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32740CE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采购包2：3家</w:t>
            </w:r>
          </w:p>
          <w:p w14:paraId="1AE7F522">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采购包3：3家</w:t>
            </w:r>
          </w:p>
          <w:p w14:paraId="23A4B970">
            <w:pPr>
              <w:pStyle w:val="14"/>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兼投不兼中：每个投标人最多只能被确定为1个</w:t>
            </w:r>
            <w:r>
              <w:rPr>
                <w:rFonts w:hint="eastAsia" w:ascii="宋体" w:hAnsi="宋体" w:eastAsia="宋体" w:cs="宋体"/>
                <w:color w:val="000000" w:themeColor="text1"/>
                <w:highlight w:val="none"/>
                <w:lang w:val="en-US" w:eastAsia="zh-CN"/>
                <w14:textFill>
                  <w14:solidFill>
                    <w14:schemeClr w14:val="tx1"/>
                  </w14:solidFill>
                </w14:textFill>
              </w:rPr>
              <w:t>采购包</w:t>
            </w:r>
            <w:r>
              <w:rPr>
                <w:rFonts w:hint="eastAsia" w:ascii="宋体" w:hAnsi="宋体" w:eastAsia="宋体" w:cs="宋体"/>
                <w:color w:val="000000" w:themeColor="text1"/>
                <w:highlight w:val="none"/>
                <w14:textFill>
                  <w14:solidFill>
                    <w14:schemeClr w14:val="tx1"/>
                  </w14:solidFill>
                </w14:textFill>
              </w:rPr>
              <w:t>的第一中标候选人。本项目按</w:t>
            </w:r>
            <w:r>
              <w:rPr>
                <w:rFonts w:hint="eastAsia" w:ascii="宋体" w:hAnsi="宋体" w:eastAsia="宋体" w:cs="宋体"/>
                <w:color w:val="000000" w:themeColor="text1"/>
                <w:highlight w:val="none"/>
                <w:lang w:val="en-US" w:eastAsia="zh-CN"/>
                <w14:textFill>
                  <w14:solidFill>
                    <w14:schemeClr w14:val="tx1"/>
                  </w14:solidFill>
                </w14:textFill>
              </w:rPr>
              <w:t>采购包</w:t>
            </w:r>
            <w:r>
              <w:rPr>
                <w:rFonts w:hint="eastAsia" w:ascii="宋体" w:hAnsi="宋体" w:eastAsia="宋体" w:cs="宋体"/>
                <w:color w:val="000000" w:themeColor="text1"/>
                <w:highlight w:val="none"/>
                <w14:textFill>
                  <w14:solidFill>
                    <w14:schemeClr w14:val="tx1"/>
                  </w14:solidFill>
                </w14:textFill>
              </w:rPr>
              <w:t>的顺序进行评审，每</w:t>
            </w:r>
            <w:r>
              <w:rPr>
                <w:rFonts w:hint="eastAsia" w:ascii="宋体" w:hAnsi="宋体" w:eastAsia="宋体" w:cs="宋体"/>
                <w:color w:val="000000" w:themeColor="text1"/>
                <w:highlight w:val="none"/>
                <w:lang w:eastAsia="zh-CN"/>
                <w14:textFill>
                  <w14:solidFill>
                    <w14:schemeClr w14:val="tx1"/>
                  </w14:solidFill>
                </w14:textFill>
              </w:rPr>
              <w:t>采购包</w:t>
            </w:r>
            <w:r>
              <w:rPr>
                <w:rFonts w:hint="eastAsia" w:ascii="宋体" w:hAnsi="宋体" w:eastAsia="宋体" w:cs="宋体"/>
                <w:color w:val="000000" w:themeColor="text1"/>
                <w:highlight w:val="none"/>
                <w14:textFill>
                  <w14:solidFill>
                    <w14:schemeClr w14:val="tx1"/>
                  </w14:solidFill>
                </w14:textFill>
              </w:rPr>
              <w:t>推荐三名中标候选人。已获得</w:t>
            </w:r>
            <w:r>
              <w:rPr>
                <w:rFonts w:hint="eastAsia" w:ascii="宋体" w:hAnsi="宋体" w:eastAsia="宋体" w:cs="宋体"/>
                <w:color w:val="000000" w:themeColor="text1"/>
                <w:highlight w:val="none"/>
                <w:lang w:eastAsia="zh-CN"/>
                <w14:textFill>
                  <w14:solidFill>
                    <w14:schemeClr w14:val="tx1"/>
                  </w14:solidFill>
                </w14:textFill>
              </w:rPr>
              <w:t>采购包1</w:t>
            </w:r>
            <w:r>
              <w:rPr>
                <w:rFonts w:hint="eastAsia" w:ascii="宋体" w:hAnsi="宋体" w:eastAsia="宋体" w:cs="宋体"/>
                <w:color w:val="000000" w:themeColor="text1"/>
                <w:highlight w:val="none"/>
                <w14:textFill>
                  <w14:solidFill>
                    <w14:schemeClr w14:val="tx1"/>
                  </w14:solidFill>
                </w14:textFill>
              </w:rPr>
              <w:t>的第一中标候选人资格的，将不具有</w:t>
            </w:r>
            <w:r>
              <w:rPr>
                <w:rFonts w:hint="eastAsia" w:ascii="宋体" w:hAnsi="宋体" w:eastAsia="宋体" w:cs="宋体"/>
                <w:color w:val="000000" w:themeColor="text1"/>
                <w:highlight w:val="none"/>
                <w:lang w:eastAsia="zh-CN"/>
                <w14:textFill>
                  <w14:solidFill>
                    <w14:schemeClr w14:val="tx1"/>
                  </w14:solidFill>
                </w14:textFill>
              </w:rPr>
              <w:t>采购包2</w:t>
            </w:r>
            <w:r>
              <w:rPr>
                <w:rFonts w:hint="eastAsia" w:ascii="宋体" w:hAnsi="宋体" w:eastAsia="宋体" w:cs="宋体"/>
                <w:color w:val="000000" w:themeColor="text1"/>
                <w:highlight w:val="none"/>
                <w14:textFill>
                  <w14:solidFill>
                    <w14:schemeClr w14:val="tx1"/>
                  </w14:solidFill>
                </w14:textFill>
              </w:rPr>
              <w:t>的候选人推荐资格；</w:t>
            </w:r>
            <w:r>
              <w:rPr>
                <w:rFonts w:hint="eastAsia" w:ascii="宋体" w:hAnsi="宋体" w:eastAsia="宋体" w:cs="宋体"/>
                <w:color w:val="000000" w:themeColor="text1"/>
                <w:highlight w:val="none"/>
                <w:lang w:eastAsia="zh-CN"/>
                <w14:textFill>
                  <w14:solidFill>
                    <w14:schemeClr w14:val="tx1"/>
                  </w14:solidFill>
                </w14:textFill>
              </w:rPr>
              <w:t>采购包2</w:t>
            </w:r>
            <w:r>
              <w:rPr>
                <w:rFonts w:hint="eastAsia" w:ascii="宋体" w:hAnsi="宋体" w:eastAsia="宋体" w:cs="宋体"/>
                <w:color w:val="000000" w:themeColor="text1"/>
                <w:highlight w:val="none"/>
                <w14:textFill>
                  <w14:solidFill>
                    <w14:schemeClr w14:val="tx1"/>
                  </w14:solidFill>
                </w14:textFill>
              </w:rPr>
              <w:t>从具有中标候选人资格的投标人中，排名最高的投标供应商为第一中标候选人，排名次高的投标供应商为第二中标候选人，以此类推。已获得</w:t>
            </w:r>
            <w:r>
              <w:rPr>
                <w:rFonts w:hint="eastAsia" w:ascii="宋体" w:hAnsi="宋体" w:eastAsia="宋体" w:cs="宋体"/>
                <w:color w:val="000000" w:themeColor="text1"/>
                <w:highlight w:val="none"/>
                <w:lang w:eastAsia="zh-CN"/>
                <w14:textFill>
                  <w14:solidFill>
                    <w14:schemeClr w14:val="tx1"/>
                  </w14:solidFill>
                </w14:textFill>
              </w:rPr>
              <w:t>采购包1、</w:t>
            </w:r>
            <w:r>
              <w:rPr>
                <w:rFonts w:hint="eastAsia" w:ascii="宋体" w:hAnsi="宋体" w:eastAsia="宋体" w:cs="宋体"/>
                <w:color w:val="000000" w:themeColor="text1"/>
                <w:highlight w:val="none"/>
                <w:lang w:val="en-US" w:eastAsia="zh-CN"/>
                <w14:textFill>
                  <w14:solidFill>
                    <w14:schemeClr w14:val="tx1"/>
                  </w14:solidFill>
                </w14:textFill>
              </w:rPr>
              <w:t>采购包2</w:t>
            </w:r>
            <w:r>
              <w:rPr>
                <w:rFonts w:hint="eastAsia" w:ascii="宋体" w:hAnsi="宋体" w:eastAsia="宋体" w:cs="宋体"/>
                <w:color w:val="000000" w:themeColor="text1"/>
                <w:highlight w:val="none"/>
                <w14:textFill>
                  <w14:solidFill>
                    <w14:schemeClr w14:val="tx1"/>
                  </w14:solidFill>
                </w14:textFill>
              </w:rPr>
              <w:t>的第一中标候选人资格的，将不具有</w:t>
            </w:r>
            <w:r>
              <w:rPr>
                <w:rFonts w:hint="eastAsia" w:ascii="宋体" w:hAnsi="宋体" w:eastAsia="宋体" w:cs="宋体"/>
                <w:color w:val="000000" w:themeColor="text1"/>
                <w:highlight w:val="none"/>
                <w:lang w:eastAsia="zh-CN"/>
                <w14:textFill>
                  <w14:solidFill>
                    <w14:schemeClr w14:val="tx1"/>
                  </w14:solidFill>
                </w14:textFill>
              </w:rPr>
              <w:t>采购包3</w:t>
            </w:r>
            <w:r>
              <w:rPr>
                <w:rFonts w:hint="eastAsia" w:ascii="宋体" w:hAnsi="宋体" w:eastAsia="宋体" w:cs="宋体"/>
                <w:color w:val="000000" w:themeColor="text1"/>
                <w:highlight w:val="none"/>
                <w14:textFill>
                  <w14:solidFill>
                    <w14:schemeClr w14:val="tx1"/>
                  </w14:solidFill>
                </w14:textFill>
              </w:rPr>
              <w:t>的候选人推荐资格；</w:t>
            </w:r>
            <w:r>
              <w:rPr>
                <w:rFonts w:hint="eastAsia" w:ascii="宋体" w:hAnsi="宋体" w:eastAsia="宋体" w:cs="宋体"/>
                <w:color w:val="000000" w:themeColor="text1"/>
                <w:highlight w:val="none"/>
                <w:lang w:eastAsia="zh-CN"/>
                <w14:textFill>
                  <w14:solidFill>
                    <w14:schemeClr w14:val="tx1"/>
                  </w14:solidFill>
                </w14:textFill>
              </w:rPr>
              <w:t>采购包3</w:t>
            </w:r>
            <w:r>
              <w:rPr>
                <w:rFonts w:hint="eastAsia" w:ascii="宋体" w:hAnsi="宋体" w:eastAsia="宋体" w:cs="宋体"/>
                <w:color w:val="000000" w:themeColor="text1"/>
                <w:highlight w:val="none"/>
                <w14:textFill>
                  <w14:solidFill>
                    <w14:schemeClr w14:val="tx1"/>
                  </w14:solidFill>
                </w14:textFill>
              </w:rPr>
              <w:t>从具有中标候选人资格的投标人中，排名最高的投标供应商为第一中标候选人，排名次高的投标供应商为第二中标候选人，以此类推。</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bookmarkStart w:id="74" w:name="_GoBack"/>
            <w:bookmarkEnd w:id="74"/>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10F50E8">
            <w:pPr>
              <w:pStyle w:val="14"/>
              <w:keepNext w:val="0"/>
              <w:keepLines w:val="0"/>
              <w:pageBreakBefore w:val="0"/>
              <w:kinsoku/>
              <w:wordWrap/>
              <w:overflowPunct/>
              <w:topLinePunct w:val="0"/>
              <w:autoSpaceDE/>
              <w:autoSpaceDN/>
              <w:bidi w:val="0"/>
              <w:adjustRightInd/>
              <w:snapToGrid/>
              <w:spacing w:line="360" w:lineRule="auto"/>
              <w:jc w:val="left"/>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p w14:paraId="7753587C">
            <w:pPr>
              <w:pStyle w:val="14"/>
              <w:keepNext w:val="0"/>
              <w:keepLines w:val="0"/>
              <w:pageBreakBefore w:val="0"/>
              <w:kinsoku/>
              <w:wordWrap/>
              <w:overflowPunct/>
              <w:topLinePunct w:val="0"/>
              <w:autoSpaceDE/>
              <w:autoSpaceDN/>
              <w:bidi w:val="0"/>
              <w:adjustRightInd/>
              <w:snapToGrid/>
              <w:spacing w:line="360" w:lineRule="auto"/>
              <w:jc w:val="left"/>
              <w:textAlignment w:val="auto"/>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p w14:paraId="49ABE3E4">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9" w:hRule="atLeast"/>
          <w:jc w:val="center"/>
        </w:trPr>
        <w:tc>
          <w:tcPr>
            <w:tcW w:w="649" w:type="dxa"/>
            <w:vMerge w:val="restart"/>
            <w:vAlign w:val="center"/>
          </w:tcPr>
          <w:p w14:paraId="7B0754A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79CD7A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CE6C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3237779"/>
      <w:bookmarkStart w:id="1" w:name="_Toc339020224"/>
      <w:bookmarkStart w:id="2" w:name="_Toc331684029"/>
      <w:bookmarkStart w:id="3" w:name="_Toc339020006"/>
      <w:bookmarkStart w:id="4" w:name="_Toc366072519"/>
      <w:bookmarkStart w:id="5" w:name="_Toc349127617"/>
      <w:bookmarkStart w:id="6" w:name="_Toc345513858"/>
      <w:bookmarkStart w:id="7" w:name="_Toc503785420"/>
      <w:bookmarkStart w:id="8" w:name="_Toc333237668"/>
      <w:bookmarkStart w:id="9" w:name="_Toc342296751"/>
      <w:bookmarkStart w:id="10" w:name="_Toc336681926"/>
      <w:bookmarkStart w:id="11" w:name="_Toc497224218"/>
      <w:bookmarkStart w:id="12" w:name="_Toc374454591"/>
      <w:bookmarkStart w:id="13" w:name="_Toc339441078"/>
      <w:bookmarkStart w:id="14" w:name="_Toc339019880"/>
      <w:bookmarkStart w:id="15" w:name="_Toc331512889"/>
      <w:bookmarkStart w:id="16" w:name="_Toc339362291"/>
      <w:bookmarkStart w:id="17" w:name="_Toc333935678"/>
      <w:bookmarkStart w:id="18" w:name="_Toc332206699"/>
      <w:bookmarkStart w:id="19" w:name="_Toc349143580"/>
      <w:bookmarkStart w:id="20" w:name="_Toc336681571"/>
      <w:bookmarkStart w:id="21" w:name="_Toc350438740"/>
      <w:bookmarkStart w:id="22" w:name="_Toc341348329"/>
      <w:bookmarkStart w:id="23" w:name="_Toc340672860"/>
      <w:bookmarkStart w:id="24" w:name="_Toc333935337"/>
      <w:bookmarkStart w:id="25" w:name="_Toc330459976"/>
      <w:bookmarkStart w:id="26" w:name="_Toc332270337"/>
      <w:bookmarkStart w:id="27" w:name="_Toc342060365"/>
      <w:bookmarkStart w:id="28" w:name="_Toc365967064"/>
      <w:bookmarkStart w:id="29" w:name="_Toc340507433"/>
      <w:bookmarkStart w:id="30" w:name="_Toc333238624"/>
      <w:bookmarkStart w:id="31" w:name="_Toc340677061"/>
      <w:bookmarkStart w:id="32" w:name="_Toc337632349"/>
      <w:bookmarkStart w:id="33" w:name="_Toc365985170"/>
      <w:bookmarkStart w:id="34" w:name="_Toc339020086"/>
      <w:bookmarkStart w:id="35" w:name="_Toc350756441"/>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9020227"/>
      <w:bookmarkStart w:id="37" w:name="_Toc350438743"/>
      <w:bookmarkStart w:id="38" w:name="_Toc341348332"/>
      <w:bookmarkStart w:id="39" w:name="_Toc336681574"/>
      <w:bookmarkStart w:id="40" w:name="_Toc331512892"/>
      <w:bookmarkStart w:id="41" w:name="_Toc333237782"/>
      <w:bookmarkStart w:id="42" w:name="_Toc333935340"/>
      <w:bookmarkStart w:id="43" w:name="_Toc340507436"/>
      <w:bookmarkStart w:id="44" w:name="_Toc340672863"/>
      <w:bookmarkStart w:id="45" w:name="_Toc339362294"/>
      <w:bookmarkStart w:id="46" w:name="_Toc365985173"/>
      <w:bookmarkStart w:id="47" w:name="_Toc366072522"/>
      <w:bookmarkStart w:id="48" w:name="_Toc374454594"/>
      <w:bookmarkStart w:id="49" w:name="_Toc342296754"/>
      <w:bookmarkStart w:id="50" w:name="_Toc17227"/>
      <w:bookmarkStart w:id="51" w:name="_Toc332206702"/>
      <w:bookmarkStart w:id="52" w:name="_Toc336681929"/>
      <w:bookmarkStart w:id="53" w:name="_Toc330459979"/>
      <w:bookmarkStart w:id="54" w:name="_Toc339020089"/>
      <w:bookmarkStart w:id="55" w:name="_Toc333237671"/>
      <w:bookmarkStart w:id="56" w:name="_Toc339019883"/>
      <w:bookmarkStart w:id="57" w:name="_Toc349143583"/>
      <w:bookmarkStart w:id="58" w:name="_Toc339020009"/>
      <w:bookmarkStart w:id="59" w:name="_Toc333935681"/>
      <w:bookmarkStart w:id="60" w:name="_Toc349127620"/>
      <w:bookmarkStart w:id="61" w:name="_Toc503785423"/>
      <w:bookmarkStart w:id="62" w:name="_Toc497224221"/>
      <w:bookmarkStart w:id="63" w:name="_Toc350756444"/>
      <w:bookmarkStart w:id="64" w:name="_Toc337632352"/>
      <w:bookmarkStart w:id="65" w:name="_Toc340677064"/>
      <w:bookmarkStart w:id="66" w:name="_Toc365967067"/>
      <w:bookmarkStart w:id="67" w:name="_Toc342060368"/>
      <w:bookmarkStart w:id="68" w:name="_Toc331684032"/>
      <w:bookmarkStart w:id="69" w:name="_Toc333238627"/>
      <w:bookmarkStart w:id="70" w:name="_Toc345513861"/>
      <w:bookmarkStart w:id="71" w:name="_Toc339441081"/>
      <w:bookmarkStart w:id="72" w:name="_Toc332270340"/>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5EBCC2B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3130359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2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1064"/>
        <w:gridCol w:w="2111"/>
        <w:gridCol w:w="889"/>
        <w:gridCol w:w="4373"/>
      </w:tblGrid>
      <w:tr w14:paraId="1781D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823" w:type="dxa"/>
            <w:vAlign w:val="center"/>
          </w:tcPr>
          <w:p w14:paraId="5117B82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064" w:type="dxa"/>
            <w:vAlign w:val="center"/>
          </w:tcPr>
          <w:p w14:paraId="756F338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情形</w:t>
            </w:r>
          </w:p>
        </w:tc>
        <w:tc>
          <w:tcPr>
            <w:tcW w:w="2111" w:type="dxa"/>
            <w:vAlign w:val="center"/>
          </w:tcPr>
          <w:p w14:paraId="74579D2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适用对象</w:t>
            </w:r>
          </w:p>
        </w:tc>
        <w:tc>
          <w:tcPr>
            <w:tcW w:w="889" w:type="dxa"/>
            <w:vAlign w:val="center"/>
          </w:tcPr>
          <w:p w14:paraId="46EC00B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价格扣除比例</w:t>
            </w:r>
          </w:p>
        </w:tc>
        <w:tc>
          <w:tcPr>
            <w:tcW w:w="4373" w:type="dxa"/>
            <w:vAlign w:val="center"/>
          </w:tcPr>
          <w:p w14:paraId="5872D20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计算公式</w:t>
            </w:r>
          </w:p>
        </w:tc>
      </w:tr>
      <w:tr w14:paraId="70346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4A40A57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064" w:type="dxa"/>
            <w:vAlign w:val="center"/>
          </w:tcPr>
          <w:p w14:paraId="3D3ACFB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vAlign w:val="center"/>
          </w:tcPr>
          <w:p w14:paraId="42D4771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w:t>
            </w:r>
          </w:p>
        </w:tc>
        <w:tc>
          <w:tcPr>
            <w:tcW w:w="889" w:type="dxa"/>
            <w:vAlign w:val="center"/>
          </w:tcPr>
          <w:p w14:paraId="67B2BF8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4373" w:type="dxa"/>
            <w:vAlign w:val="center"/>
          </w:tcPr>
          <w:p w14:paraId="5A6643B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1AF33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shd w:val="clear" w:color="auto" w:fill="auto"/>
            <w:vAlign w:val="center"/>
          </w:tcPr>
          <w:p w14:paraId="1A0232C9">
            <w:pPr>
              <w:pStyle w:val="14"/>
              <w:jc w:val="cente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color w:val="000000" w:themeColor="text1"/>
                <w:highlight w:val="none"/>
                <w14:textFill>
                  <w14:solidFill>
                    <w14:schemeClr w14:val="tx1"/>
                  </w14:solidFill>
                </w14:textFill>
              </w:rPr>
              <w:t>2</w:t>
            </w:r>
          </w:p>
        </w:tc>
        <w:tc>
          <w:tcPr>
            <w:tcW w:w="1064" w:type="dxa"/>
            <w:shd w:val="clear" w:color="auto" w:fill="auto"/>
            <w:vAlign w:val="center"/>
          </w:tcPr>
          <w:p w14:paraId="01E526C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shd w:val="clear" w:color="auto" w:fill="auto"/>
            <w:vAlign w:val="center"/>
          </w:tcPr>
          <w:p w14:paraId="6944787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89" w:type="dxa"/>
            <w:shd w:val="clear" w:color="auto" w:fill="auto"/>
            <w:vAlign w:val="center"/>
          </w:tcPr>
          <w:p w14:paraId="2BDF525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4373" w:type="dxa"/>
            <w:shd w:val="clear" w:color="auto" w:fill="auto"/>
            <w:vAlign w:val="center"/>
          </w:tcPr>
          <w:p w14:paraId="3737061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72658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535BA72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1064" w:type="dxa"/>
            <w:vAlign w:val="center"/>
          </w:tcPr>
          <w:p w14:paraId="77D072E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节能、环保产品</w:t>
            </w:r>
          </w:p>
        </w:tc>
        <w:tc>
          <w:tcPr>
            <w:tcW w:w="2111" w:type="dxa"/>
            <w:vAlign w:val="center"/>
          </w:tcPr>
          <w:p w14:paraId="4E74B4D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889" w:type="dxa"/>
            <w:vAlign w:val="center"/>
          </w:tcPr>
          <w:p w14:paraId="689E2CE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4373" w:type="dxa"/>
            <w:vAlign w:val="center"/>
          </w:tcPr>
          <w:p w14:paraId="78A54A8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3E48F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60" w:type="dxa"/>
            <w:gridSpan w:val="5"/>
          </w:tcPr>
          <w:p w14:paraId="62505A6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30ABA95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06DB0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2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1064"/>
        <w:gridCol w:w="2111"/>
        <w:gridCol w:w="889"/>
        <w:gridCol w:w="4373"/>
      </w:tblGrid>
      <w:tr w14:paraId="01796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823" w:type="dxa"/>
            <w:vAlign w:val="center"/>
          </w:tcPr>
          <w:p w14:paraId="2DF7EE5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064" w:type="dxa"/>
            <w:vAlign w:val="center"/>
          </w:tcPr>
          <w:p w14:paraId="78CFD2B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情形</w:t>
            </w:r>
          </w:p>
        </w:tc>
        <w:tc>
          <w:tcPr>
            <w:tcW w:w="2111" w:type="dxa"/>
            <w:vAlign w:val="center"/>
          </w:tcPr>
          <w:p w14:paraId="537F3CC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适用对象</w:t>
            </w:r>
          </w:p>
        </w:tc>
        <w:tc>
          <w:tcPr>
            <w:tcW w:w="889" w:type="dxa"/>
            <w:vAlign w:val="center"/>
          </w:tcPr>
          <w:p w14:paraId="55E751E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价格扣除比例</w:t>
            </w:r>
          </w:p>
        </w:tc>
        <w:tc>
          <w:tcPr>
            <w:tcW w:w="4373" w:type="dxa"/>
            <w:vAlign w:val="center"/>
          </w:tcPr>
          <w:p w14:paraId="0F20627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计算公式</w:t>
            </w:r>
          </w:p>
        </w:tc>
      </w:tr>
      <w:tr w14:paraId="684D8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49D83C6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064" w:type="dxa"/>
            <w:vAlign w:val="center"/>
          </w:tcPr>
          <w:p w14:paraId="0C2FFC5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vAlign w:val="center"/>
          </w:tcPr>
          <w:p w14:paraId="2BE7D1A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w:t>
            </w:r>
          </w:p>
        </w:tc>
        <w:tc>
          <w:tcPr>
            <w:tcW w:w="889" w:type="dxa"/>
            <w:vAlign w:val="center"/>
          </w:tcPr>
          <w:p w14:paraId="0572AD3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4373" w:type="dxa"/>
            <w:vAlign w:val="center"/>
          </w:tcPr>
          <w:p w14:paraId="7833DFE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4D63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shd w:val="clear" w:color="auto" w:fill="auto"/>
            <w:vAlign w:val="center"/>
          </w:tcPr>
          <w:p w14:paraId="5C1C98D7">
            <w:pPr>
              <w:pStyle w:val="14"/>
              <w:jc w:val="cente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color w:val="000000" w:themeColor="text1"/>
                <w:highlight w:val="none"/>
                <w14:textFill>
                  <w14:solidFill>
                    <w14:schemeClr w14:val="tx1"/>
                  </w14:solidFill>
                </w14:textFill>
              </w:rPr>
              <w:t>2</w:t>
            </w:r>
          </w:p>
        </w:tc>
        <w:tc>
          <w:tcPr>
            <w:tcW w:w="1064" w:type="dxa"/>
            <w:shd w:val="clear" w:color="auto" w:fill="auto"/>
            <w:vAlign w:val="center"/>
          </w:tcPr>
          <w:p w14:paraId="4618A4D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shd w:val="clear" w:color="auto" w:fill="auto"/>
            <w:vAlign w:val="center"/>
          </w:tcPr>
          <w:p w14:paraId="1C3A0FA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89" w:type="dxa"/>
            <w:shd w:val="clear" w:color="auto" w:fill="auto"/>
            <w:vAlign w:val="center"/>
          </w:tcPr>
          <w:p w14:paraId="0A32EA3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4373" w:type="dxa"/>
            <w:shd w:val="clear" w:color="auto" w:fill="auto"/>
            <w:vAlign w:val="center"/>
          </w:tcPr>
          <w:p w14:paraId="5879384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013E8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348F961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1064" w:type="dxa"/>
            <w:vAlign w:val="center"/>
          </w:tcPr>
          <w:p w14:paraId="117EFC9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节能、环保产品</w:t>
            </w:r>
          </w:p>
        </w:tc>
        <w:tc>
          <w:tcPr>
            <w:tcW w:w="2111" w:type="dxa"/>
            <w:vAlign w:val="center"/>
          </w:tcPr>
          <w:p w14:paraId="56671CF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889" w:type="dxa"/>
            <w:vAlign w:val="center"/>
          </w:tcPr>
          <w:p w14:paraId="7F72081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4373" w:type="dxa"/>
            <w:vAlign w:val="center"/>
          </w:tcPr>
          <w:p w14:paraId="5105B7B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043F6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60" w:type="dxa"/>
            <w:gridSpan w:val="5"/>
          </w:tcPr>
          <w:p w14:paraId="071D04BB">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941CC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50A90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2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1064"/>
        <w:gridCol w:w="2111"/>
        <w:gridCol w:w="889"/>
        <w:gridCol w:w="4373"/>
      </w:tblGrid>
      <w:tr w14:paraId="10348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823" w:type="dxa"/>
            <w:vAlign w:val="center"/>
          </w:tcPr>
          <w:p w14:paraId="4126110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064" w:type="dxa"/>
            <w:vAlign w:val="center"/>
          </w:tcPr>
          <w:p w14:paraId="2F30764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情形</w:t>
            </w:r>
          </w:p>
        </w:tc>
        <w:tc>
          <w:tcPr>
            <w:tcW w:w="2111" w:type="dxa"/>
            <w:vAlign w:val="center"/>
          </w:tcPr>
          <w:p w14:paraId="5A51386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适用对象</w:t>
            </w:r>
          </w:p>
        </w:tc>
        <w:tc>
          <w:tcPr>
            <w:tcW w:w="889" w:type="dxa"/>
            <w:vAlign w:val="center"/>
          </w:tcPr>
          <w:p w14:paraId="0E4C333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价格扣除比例</w:t>
            </w:r>
          </w:p>
        </w:tc>
        <w:tc>
          <w:tcPr>
            <w:tcW w:w="4373" w:type="dxa"/>
            <w:vAlign w:val="center"/>
          </w:tcPr>
          <w:p w14:paraId="7D75726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计算公式</w:t>
            </w:r>
          </w:p>
        </w:tc>
      </w:tr>
      <w:tr w14:paraId="0588A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6EE870A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064" w:type="dxa"/>
            <w:vAlign w:val="center"/>
          </w:tcPr>
          <w:p w14:paraId="25B2AB5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vAlign w:val="center"/>
          </w:tcPr>
          <w:p w14:paraId="28991DB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w:t>
            </w:r>
          </w:p>
        </w:tc>
        <w:tc>
          <w:tcPr>
            <w:tcW w:w="889" w:type="dxa"/>
            <w:vAlign w:val="center"/>
          </w:tcPr>
          <w:p w14:paraId="2C1CB67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4373" w:type="dxa"/>
            <w:vAlign w:val="center"/>
          </w:tcPr>
          <w:p w14:paraId="7004828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1C619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shd w:val="clear" w:color="auto" w:fill="auto"/>
            <w:vAlign w:val="center"/>
          </w:tcPr>
          <w:p w14:paraId="45B8AEDC">
            <w:pPr>
              <w:pStyle w:val="14"/>
              <w:jc w:val="cente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color w:val="000000" w:themeColor="text1"/>
                <w:highlight w:val="none"/>
                <w14:textFill>
                  <w14:solidFill>
                    <w14:schemeClr w14:val="tx1"/>
                  </w14:solidFill>
                </w14:textFill>
              </w:rPr>
              <w:t>2</w:t>
            </w:r>
          </w:p>
        </w:tc>
        <w:tc>
          <w:tcPr>
            <w:tcW w:w="1064" w:type="dxa"/>
            <w:shd w:val="clear" w:color="auto" w:fill="auto"/>
            <w:vAlign w:val="center"/>
          </w:tcPr>
          <w:p w14:paraId="3885FF4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小型、微型企业，监狱企业，残疾人福利性单位</w:t>
            </w:r>
          </w:p>
        </w:tc>
        <w:tc>
          <w:tcPr>
            <w:tcW w:w="2111" w:type="dxa"/>
            <w:shd w:val="clear" w:color="auto" w:fill="auto"/>
            <w:vAlign w:val="center"/>
          </w:tcPr>
          <w:p w14:paraId="2F1C2AB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89" w:type="dxa"/>
            <w:shd w:val="clear" w:color="auto" w:fill="auto"/>
            <w:vAlign w:val="center"/>
          </w:tcPr>
          <w:p w14:paraId="7025446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4373" w:type="dxa"/>
            <w:shd w:val="clear" w:color="auto" w:fill="auto"/>
            <w:vAlign w:val="center"/>
          </w:tcPr>
          <w:p w14:paraId="4724037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00011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3" w:type="dxa"/>
            <w:vAlign w:val="center"/>
          </w:tcPr>
          <w:p w14:paraId="4E9D61F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1064" w:type="dxa"/>
            <w:vAlign w:val="center"/>
          </w:tcPr>
          <w:p w14:paraId="41A6DC6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节能、环保产品</w:t>
            </w:r>
          </w:p>
        </w:tc>
        <w:tc>
          <w:tcPr>
            <w:tcW w:w="2111" w:type="dxa"/>
            <w:vAlign w:val="center"/>
          </w:tcPr>
          <w:p w14:paraId="5E88CB6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889" w:type="dxa"/>
            <w:vAlign w:val="center"/>
          </w:tcPr>
          <w:p w14:paraId="7B71055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4373" w:type="dxa"/>
            <w:vAlign w:val="center"/>
          </w:tcPr>
          <w:p w14:paraId="456831F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71E6A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60" w:type="dxa"/>
            <w:gridSpan w:val="5"/>
          </w:tcPr>
          <w:p w14:paraId="5E56514B">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4C77A3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A117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324B625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1.资格性审查和符合性审查</w:t>
      </w:r>
    </w:p>
    <w:p w14:paraId="54D59BE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3DF466D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83BA52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553A4F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对各投标人进行资格审查和符合性审查过程中，对初步被认定为无效投标者，由评标委员会组长或采购人代表将集体意见及时告知投标当事人。</w:t>
      </w:r>
    </w:p>
    <w:p w14:paraId="229430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2167"/>
        <w:gridCol w:w="6037"/>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top"/>
          </w:tcPr>
          <w:p w14:paraId="0B5FB8B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204" w:type="dxa"/>
            <w:gridSpan w:val="2"/>
            <w:vAlign w:val="top"/>
          </w:tcPr>
          <w:p w14:paraId="7D81274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1009C0C">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67" w:type="dxa"/>
            <w:vAlign w:val="center"/>
          </w:tcPr>
          <w:p w14:paraId="4A4B94E8">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037" w:type="dxa"/>
            <w:vAlign w:val="top"/>
          </w:tcPr>
          <w:p w14:paraId="6A9B1B1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F18955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167" w:type="dxa"/>
            <w:vAlign w:val="center"/>
          </w:tcPr>
          <w:p w14:paraId="6F0E634F">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037" w:type="dxa"/>
            <w:vAlign w:val="top"/>
          </w:tcPr>
          <w:p w14:paraId="7D0D910F">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如依法免税或不需要缴纳社会保障资金的， 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B114EC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167" w:type="dxa"/>
            <w:vAlign w:val="center"/>
          </w:tcPr>
          <w:p w14:paraId="4D0A1858">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037" w:type="dxa"/>
            <w:vAlign w:val="top"/>
          </w:tcPr>
          <w:p w14:paraId="2D76E3C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EEF0D3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167" w:type="dxa"/>
            <w:vAlign w:val="center"/>
          </w:tcPr>
          <w:p w14:paraId="4E027860">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037" w:type="dxa"/>
            <w:vAlign w:val="top"/>
          </w:tcPr>
          <w:p w14:paraId="1417651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olor w:val="000000" w:themeColor="text1"/>
                <w:sz w:val="21"/>
                <w:szCs w:val="21"/>
                <w:highlight w:val="none"/>
                <w:lang w:eastAsia="zh-CN"/>
                <w14:textFill>
                  <w14:solidFill>
                    <w14:schemeClr w14:val="tx1"/>
                  </w14:solidFill>
                </w14:textFill>
              </w:rPr>
              <w:t>设备及专业技术能力情况</w:t>
            </w:r>
            <w:r>
              <w:rPr>
                <w:rFonts w:hint="eastAsia" w:ascii="宋体" w:hAnsi="宋体" w:eastAsia="宋体"/>
                <w:color w:val="000000" w:themeColor="text1"/>
                <w:sz w:val="21"/>
                <w:szCs w:val="21"/>
                <w:highlight w:val="none"/>
                <w:lang w:val="en-US" w:eastAsia="zh-CN"/>
                <w14:textFill>
                  <w14:solidFill>
                    <w14:schemeClr w14:val="tx1"/>
                  </w14:solidFill>
                </w14:textFill>
              </w:rPr>
              <w:t>表或出具《承诺函》</w:t>
            </w:r>
            <w:r>
              <w:rPr>
                <w:rFonts w:hint="eastAsia" w:ascii="宋体" w:hAnsi="宋体" w:eastAsia="宋体" w:cs="宋体"/>
                <w:color w:val="000000" w:themeColor="text1"/>
                <w:szCs w:val="21"/>
                <w:highlight w:val="none"/>
                <w14:textFill>
                  <w14:solidFill>
                    <w14:schemeClr w14:val="tx1"/>
                  </w14:solidFill>
                </w14:textFill>
              </w:rPr>
              <w:t>；</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065FDB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167" w:type="dxa"/>
            <w:vAlign w:val="center"/>
          </w:tcPr>
          <w:p w14:paraId="2714BA69">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037" w:type="dxa"/>
            <w:vAlign w:val="top"/>
          </w:tcPr>
          <w:p w14:paraId="0AE770C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highlight w:val="none"/>
                <w:lang w:eastAsia="zh-CN"/>
                <w14:textFill>
                  <w14:solidFill>
                    <w14:schemeClr w14:val="tx1"/>
                  </w14:solidFill>
                </w14:textFill>
              </w:rPr>
              <w:t>。</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8CDF0B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167" w:type="dxa"/>
            <w:vAlign w:val="center"/>
          </w:tcPr>
          <w:p w14:paraId="7F80A966">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037" w:type="dxa"/>
            <w:vAlign w:val="top"/>
          </w:tcPr>
          <w:p w14:paraId="08330114">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0367624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167" w:type="dxa"/>
            <w:vAlign w:val="center"/>
          </w:tcPr>
          <w:p w14:paraId="63095433">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037" w:type="dxa"/>
            <w:vAlign w:val="top"/>
          </w:tcPr>
          <w:p w14:paraId="780A899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1750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82037C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167" w:type="dxa"/>
            <w:vAlign w:val="center"/>
          </w:tcPr>
          <w:p w14:paraId="214B283A">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7CB93A4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tc>
      </w:tr>
      <w:tr w14:paraId="084F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868F6E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2167" w:type="dxa"/>
            <w:vAlign w:val="center"/>
          </w:tcPr>
          <w:p w14:paraId="46C1CCB6">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0A800AF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46246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C57366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2167" w:type="dxa"/>
            <w:vAlign w:val="center"/>
          </w:tcPr>
          <w:p w14:paraId="52CA881E">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38D95E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78714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D5351F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167" w:type="dxa"/>
            <w:vAlign w:val="center"/>
          </w:tcPr>
          <w:p w14:paraId="22CE7F83">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09C1337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744E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51C804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2167" w:type="dxa"/>
            <w:vAlign w:val="center"/>
          </w:tcPr>
          <w:p w14:paraId="33F920A2">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6037" w:type="dxa"/>
            <w:vAlign w:val="top"/>
          </w:tcPr>
          <w:p w14:paraId="4460D8E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43443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07D8B8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2167" w:type="dxa"/>
            <w:vAlign w:val="center"/>
          </w:tcPr>
          <w:p w14:paraId="5A2D504B">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6037" w:type="dxa"/>
            <w:vAlign w:val="top"/>
          </w:tcPr>
          <w:p w14:paraId="31B5E97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2503E34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B3918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2167"/>
        <w:gridCol w:w="6037"/>
      </w:tblGrid>
      <w:tr w14:paraId="0B817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jc w:val="center"/>
        </w:trPr>
        <w:tc>
          <w:tcPr>
            <w:tcW w:w="867" w:type="dxa"/>
            <w:vAlign w:val="top"/>
          </w:tcPr>
          <w:p w14:paraId="3B7A993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204" w:type="dxa"/>
            <w:gridSpan w:val="2"/>
            <w:vAlign w:val="top"/>
          </w:tcPr>
          <w:p w14:paraId="4494FD4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30F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3CE1D5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67" w:type="dxa"/>
            <w:vAlign w:val="center"/>
          </w:tcPr>
          <w:p w14:paraId="5AA2747A">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037" w:type="dxa"/>
            <w:vAlign w:val="top"/>
          </w:tcPr>
          <w:p w14:paraId="4BA5DD3D">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FED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457ACA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167" w:type="dxa"/>
            <w:vAlign w:val="center"/>
          </w:tcPr>
          <w:p w14:paraId="6326B0F2">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037" w:type="dxa"/>
            <w:vAlign w:val="top"/>
          </w:tcPr>
          <w:p w14:paraId="7B31320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如依法免税或不需要缴纳社会保障资金的， 提供相应证明材料。</w:t>
            </w:r>
          </w:p>
        </w:tc>
      </w:tr>
      <w:tr w14:paraId="01496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087127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167" w:type="dxa"/>
            <w:vAlign w:val="center"/>
          </w:tcPr>
          <w:p w14:paraId="0A9DDD32">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037" w:type="dxa"/>
            <w:vAlign w:val="top"/>
          </w:tcPr>
          <w:p w14:paraId="73EA38E0">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0A92B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B68875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167" w:type="dxa"/>
            <w:vAlign w:val="center"/>
          </w:tcPr>
          <w:p w14:paraId="4D3539AE">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037" w:type="dxa"/>
            <w:vAlign w:val="top"/>
          </w:tcPr>
          <w:p w14:paraId="60779B1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olor w:val="000000" w:themeColor="text1"/>
                <w:sz w:val="21"/>
                <w:szCs w:val="21"/>
                <w:highlight w:val="none"/>
                <w:lang w:eastAsia="zh-CN"/>
                <w14:textFill>
                  <w14:solidFill>
                    <w14:schemeClr w14:val="tx1"/>
                  </w14:solidFill>
                </w14:textFill>
              </w:rPr>
              <w:t>设备及专业技术能力情况</w:t>
            </w:r>
            <w:r>
              <w:rPr>
                <w:rFonts w:hint="eastAsia" w:ascii="宋体" w:hAnsi="宋体" w:eastAsia="宋体"/>
                <w:color w:val="000000" w:themeColor="text1"/>
                <w:sz w:val="21"/>
                <w:szCs w:val="21"/>
                <w:highlight w:val="none"/>
                <w:lang w:val="en-US" w:eastAsia="zh-CN"/>
                <w14:textFill>
                  <w14:solidFill>
                    <w14:schemeClr w14:val="tx1"/>
                  </w14:solidFill>
                </w14:textFill>
              </w:rPr>
              <w:t>表或出具《承诺函》</w:t>
            </w:r>
            <w:r>
              <w:rPr>
                <w:rFonts w:hint="eastAsia" w:ascii="宋体" w:hAnsi="宋体" w:eastAsia="宋体" w:cs="宋体"/>
                <w:color w:val="000000" w:themeColor="text1"/>
                <w:szCs w:val="21"/>
                <w:highlight w:val="none"/>
                <w14:textFill>
                  <w14:solidFill>
                    <w14:schemeClr w14:val="tx1"/>
                  </w14:solidFill>
                </w14:textFill>
              </w:rPr>
              <w:t>；</w:t>
            </w:r>
          </w:p>
        </w:tc>
      </w:tr>
      <w:tr w14:paraId="0FA70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202148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167" w:type="dxa"/>
            <w:vAlign w:val="center"/>
          </w:tcPr>
          <w:p w14:paraId="2E3B4A26">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037" w:type="dxa"/>
            <w:vAlign w:val="top"/>
          </w:tcPr>
          <w:p w14:paraId="1609109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highlight w:val="none"/>
                <w:lang w:eastAsia="zh-CN"/>
                <w14:textFill>
                  <w14:solidFill>
                    <w14:schemeClr w14:val="tx1"/>
                  </w14:solidFill>
                </w14:textFill>
              </w:rPr>
              <w:t>。</w:t>
            </w:r>
          </w:p>
        </w:tc>
      </w:tr>
      <w:tr w14:paraId="4CAD3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1E26DF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167" w:type="dxa"/>
            <w:vAlign w:val="center"/>
          </w:tcPr>
          <w:p w14:paraId="0DAB93AC">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037" w:type="dxa"/>
            <w:vAlign w:val="top"/>
          </w:tcPr>
          <w:p w14:paraId="6AD6E3F9">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603AA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5A1FD2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167" w:type="dxa"/>
            <w:vAlign w:val="center"/>
          </w:tcPr>
          <w:p w14:paraId="7BA30242">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037" w:type="dxa"/>
            <w:vAlign w:val="top"/>
          </w:tcPr>
          <w:p w14:paraId="0368D9E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2CB6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1B543E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167" w:type="dxa"/>
            <w:vAlign w:val="center"/>
          </w:tcPr>
          <w:p w14:paraId="46F4EF51">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0530C434">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tc>
      </w:tr>
      <w:tr w14:paraId="6064A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CF353B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2167" w:type="dxa"/>
            <w:vAlign w:val="center"/>
          </w:tcPr>
          <w:p w14:paraId="36D1F81A">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32664100">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0D380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80FE7B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2167" w:type="dxa"/>
            <w:vAlign w:val="center"/>
          </w:tcPr>
          <w:p w14:paraId="53C3CFB5">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6A1DCE80">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395CA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582C4F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167" w:type="dxa"/>
            <w:vAlign w:val="center"/>
          </w:tcPr>
          <w:p w14:paraId="776BBCCA">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3985E6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435C4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A6D93F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2167" w:type="dxa"/>
            <w:vAlign w:val="center"/>
          </w:tcPr>
          <w:p w14:paraId="209C5073">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6037" w:type="dxa"/>
            <w:vAlign w:val="top"/>
          </w:tcPr>
          <w:p w14:paraId="60ECE89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5744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861076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2167" w:type="dxa"/>
            <w:vAlign w:val="center"/>
          </w:tcPr>
          <w:p w14:paraId="6BADEF07">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6037" w:type="dxa"/>
            <w:vAlign w:val="top"/>
          </w:tcPr>
          <w:p w14:paraId="357A4E3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7C59CD0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3CCCB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2167"/>
        <w:gridCol w:w="6037"/>
      </w:tblGrid>
      <w:tr w14:paraId="76D4F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top"/>
          </w:tcPr>
          <w:p w14:paraId="00E2F20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204" w:type="dxa"/>
            <w:gridSpan w:val="2"/>
            <w:vAlign w:val="top"/>
          </w:tcPr>
          <w:p w14:paraId="55CC179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197A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8C135F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67" w:type="dxa"/>
            <w:vAlign w:val="center"/>
          </w:tcPr>
          <w:p w14:paraId="7BD9A952">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037" w:type="dxa"/>
            <w:vAlign w:val="top"/>
          </w:tcPr>
          <w:p w14:paraId="66AAE7A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0D8E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06A308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167" w:type="dxa"/>
            <w:vAlign w:val="center"/>
          </w:tcPr>
          <w:p w14:paraId="453CFFBE">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037" w:type="dxa"/>
            <w:vAlign w:val="top"/>
          </w:tcPr>
          <w:p w14:paraId="01FF52A4">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如依法免税或不需要缴纳社会保障资金的， 提供相应证明材料。</w:t>
            </w:r>
          </w:p>
        </w:tc>
      </w:tr>
      <w:tr w14:paraId="4AA48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A131CF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167" w:type="dxa"/>
            <w:vAlign w:val="center"/>
          </w:tcPr>
          <w:p w14:paraId="3C1AE211">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037" w:type="dxa"/>
            <w:vAlign w:val="top"/>
          </w:tcPr>
          <w:p w14:paraId="24FEA538">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762D6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FD27DA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167" w:type="dxa"/>
            <w:vAlign w:val="center"/>
          </w:tcPr>
          <w:p w14:paraId="51DC632A">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037" w:type="dxa"/>
            <w:vAlign w:val="top"/>
          </w:tcPr>
          <w:p w14:paraId="5E5E8F8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olor w:val="000000" w:themeColor="text1"/>
                <w:sz w:val="21"/>
                <w:szCs w:val="21"/>
                <w:highlight w:val="none"/>
                <w:lang w:eastAsia="zh-CN"/>
                <w14:textFill>
                  <w14:solidFill>
                    <w14:schemeClr w14:val="tx1"/>
                  </w14:solidFill>
                </w14:textFill>
              </w:rPr>
              <w:t>设备及专业技术能力情况</w:t>
            </w:r>
            <w:r>
              <w:rPr>
                <w:rFonts w:hint="eastAsia" w:ascii="宋体" w:hAnsi="宋体" w:eastAsia="宋体"/>
                <w:color w:val="000000" w:themeColor="text1"/>
                <w:sz w:val="21"/>
                <w:szCs w:val="21"/>
                <w:highlight w:val="none"/>
                <w:lang w:val="en-US" w:eastAsia="zh-CN"/>
                <w14:textFill>
                  <w14:solidFill>
                    <w14:schemeClr w14:val="tx1"/>
                  </w14:solidFill>
                </w14:textFill>
              </w:rPr>
              <w:t>表或出具《承诺函》</w:t>
            </w:r>
            <w:r>
              <w:rPr>
                <w:rFonts w:hint="eastAsia" w:ascii="宋体" w:hAnsi="宋体" w:eastAsia="宋体" w:cs="宋体"/>
                <w:color w:val="000000" w:themeColor="text1"/>
                <w:szCs w:val="21"/>
                <w:highlight w:val="none"/>
                <w14:textFill>
                  <w14:solidFill>
                    <w14:schemeClr w14:val="tx1"/>
                  </w14:solidFill>
                </w14:textFill>
              </w:rPr>
              <w:t>；</w:t>
            </w:r>
          </w:p>
        </w:tc>
      </w:tr>
      <w:tr w14:paraId="22601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26E53A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167" w:type="dxa"/>
            <w:vAlign w:val="center"/>
          </w:tcPr>
          <w:p w14:paraId="74EF96AF">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037" w:type="dxa"/>
            <w:vAlign w:val="top"/>
          </w:tcPr>
          <w:p w14:paraId="5ABCB24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highlight w:val="none"/>
                <w:lang w:eastAsia="zh-CN"/>
                <w14:textFill>
                  <w14:solidFill>
                    <w14:schemeClr w14:val="tx1"/>
                  </w14:solidFill>
                </w14:textFill>
              </w:rPr>
              <w:t>。</w:t>
            </w:r>
          </w:p>
        </w:tc>
      </w:tr>
      <w:tr w14:paraId="366D7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523C403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167" w:type="dxa"/>
            <w:vAlign w:val="center"/>
          </w:tcPr>
          <w:p w14:paraId="20FFA7B6">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037" w:type="dxa"/>
            <w:vAlign w:val="top"/>
          </w:tcPr>
          <w:p w14:paraId="422DE8D6">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29600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65E5BC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167" w:type="dxa"/>
            <w:vAlign w:val="center"/>
          </w:tcPr>
          <w:p w14:paraId="45126C30">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037" w:type="dxa"/>
            <w:vAlign w:val="top"/>
          </w:tcPr>
          <w:p w14:paraId="1B86BCD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02B62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3AC1099">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167" w:type="dxa"/>
            <w:vAlign w:val="center"/>
          </w:tcPr>
          <w:p w14:paraId="123CE04D">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F661BCD">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tc>
      </w:tr>
      <w:tr w14:paraId="1A239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15CB13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2167" w:type="dxa"/>
            <w:vAlign w:val="center"/>
          </w:tcPr>
          <w:p w14:paraId="58812B00">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4026196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2CA23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564F8FA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2167" w:type="dxa"/>
            <w:vAlign w:val="center"/>
          </w:tcPr>
          <w:p w14:paraId="3CC1BD11">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3B41D0E5">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23193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FDCFAA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167" w:type="dxa"/>
            <w:vAlign w:val="center"/>
          </w:tcPr>
          <w:p w14:paraId="6B4BBC83">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10CF45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r>
      <w:tr w14:paraId="66DCB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0F0CD36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2167" w:type="dxa"/>
            <w:vAlign w:val="center"/>
          </w:tcPr>
          <w:p w14:paraId="3083AD81">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6037" w:type="dxa"/>
            <w:vAlign w:val="top"/>
          </w:tcPr>
          <w:p w14:paraId="3EE7AC5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012CE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5FF8958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2167" w:type="dxa"/>
            <w:vAlign w:val="center"/>
          </w:tcPr>
          <w:p w14:paraId="0C935ADB">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6037" w:type="dxa"/>
            <w:vAlign w:val="top"/>
          </w:tcPr>
          <w:p w14:paraId="61CFE18F">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784AC11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222"/>
        <w:gridCol w:w="587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BB47D4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2" w:type="dxa"/>
            <w:vAlign w:val="top"/>
          </w:tcPr>
          <w:p w14:paraId="0C08A8B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877" w:type="dxa"/>
            <w:vAlign w:val="top"/>
          </w:tcPr>
          <w:p w14:paraId="51898E1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2" w:type="dxa"/>
            <w:shd w:val="clear" w:color="auto" w:fill="auto"/>
            <w:vAlign w:val="top"/>
          </w:tcPr>
          <w:p w14:paraId="1C769C7B">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5877" w:type="dxa"/>
            <w:shd w:val="clear" w:color="auto" w:fill="auto"/>
            <w:vAlign w:val="top"/>
          </w:tcPr>
          <w:p w14:paraId="7E753EA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2" w:type="dxa"/>
            <w:shd w:val="clear" w:color="auto" w:fill="auto"/>
            <w:vAlign w:val="top"/>
          </w:tcPr>
          <w:p w14:paraId="5DB4DDB2">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5877" w:type="dxa"/>
            <w:shd w:val="clear" w:color="auto" w:fill="auto"/>
            <w:vAlign w:val="top"/>
          </w:tcPr>
          <w:p w14:paraId="2342A390">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1年</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22" w:type="dxa"/>
            <w:shd w:val="clear" w:color="auto" w:fill="auto"/>
            <w:vAlign w:val="top"/>
          </w:tcPr>
          <w:p w14:paraId="50FF4EA4">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877" w:type="dxa"/>
            <w:shd w:val="clear" w:color="auto" w:fill="auto"/>
            <w:vAlign w:val="top"/>
          </w:tcPr>
          <w:p w14:paraId="1D98FD60">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投标折扣率报价应≤95%</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D7A1AC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2" w:type="dxa"/>
            <w:shd w:val="clear" w:color="auto" w:fill="auto"/>
            <w:vAlign w:val="top"/>
          </w:tcPr>
          <w:p w14:paraId="5C821EB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877" w:type="dxa"/>
            <w:shd w:val="clear" w:color="auto" w:fill="auto"/>
            <w:vAlign w:val="top"/>
          </w:tcPr>
          <w:p w14:paraId="513E8DB4">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5AC1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F3986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2" w:type="dxa"/>
            <w:shd w:val="clear" w:color="auto" w:fill="auto"/>
            <w:vAlign w:val="top"/>
          </w:tcPr>
          <w:p w14:paraId="3094222C">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877" w:type="dxa"/>
            <w:shd w:val="clear" w:color="auto" w:fill="auto"/>
            <w:vAlign w:val="top"/>
          </w:tcPr>
          <w:p w14:paraId="7F045C7A">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5CA20E7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3994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4A4F5A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222"/>
        <w:gridCol w:w="5877"/>
      </w:tblGrid>
      <w:tr w14:paraId="19FEE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9F1976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2" w:type="dxa"/>
            <w:vAlign w:val="top"/>
          </w:tcPr>
          <w:p w14:paraId="04B38ED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877" w:type="dxa"/>
            <w:vAlign w:val="top"/>
          </w:tcPr>
          <w:p w14:paraId="25DF120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7DF28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ED2FAD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2" w:type="dxa"/>
            <w:shd w:val="clear" w:color="auto" w:fill="auto"/>
            <w:vAlign w:val="top"/>
          </w:tcPr>
          <w:p w14:paraId="48BACA8D">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5877" w:type="dxa"/>
            <w:shd w:val="clear" w:color="auto" w:fill="auto"/>
            <w:vAlign w:val="top"/>
          </w:tcPr>
          <w:p w14:paraId="63A5748A">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w:t>
            </w:r>
          </w:p>
        </w:tc>
      </w:tr>
      <w:tr w14:paraId="5CBF7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D6EBA3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2" w:type="dxa"/>
            <w:shd w:val="clear" w:color="auto" w:fill="auto"/>
            <w:vAlign w:val="top"/>
          </w:tcPr>
          <w:p w14:paraId="36F5A9AE">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5877" w:type="dxa"/>
            <w:shd w:val="clear" w:color="auto" w:fill="auto"/>
            <w:vAlign w:val="top"/>
          </w:tcPr>
          <w:p w14:paraId="22313FCC">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1年</w:t>
            </w:r>
          </w:p>
        </w:tc>
      </w:tr>
      <w:tr w14:paraId="28F97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91D752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22" w:type="dxa"/>
            <w:shd w:val="clear" w:color="auto" w:fill="auto"/>
            <w:vAlign w:val="top"/>
          </w:tcPr>
          <w:p w14:paraId="5ADBD76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877" w:type="dxa"/>
            <w:shd w:val="clear" w:color="auto" w:fill="auto"/>
            <w:vAlign w:val="top"/>
          </w:tcPr>
          <w:p w14:paraId="57147C47">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投标折扣率报价应≤95%</w:t>
            </w:r>
          </w:p>
        </w:tc>
      </w:tr>
      <w:tr w14:paraId="24807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80026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2" w:type="dxa"/>
            <w:shd w:val="clear" w:color="auto" w:fill="auto"/>
            <w:vAlign w:val="top"/>
          </w:tcPr>
          <w:p w14:paraId="4F43979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877" w:type="dxa"/>
            <w:shd w:val="clear" w:color="auto" w:fill="auto"/>
            <w:vAlign w:val="top"/>
          </w:tcPr>
          <w:p w14:paraId="6676654B">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61879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2BC937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2" w:type="dxa"/>
            <w:shd w:val="clear" w:color="auto" w:fill="auto"/>
            <w:vAlign w:val="top"/>
          </w:tcPr>
          <w:p w14:paraId="701C3735">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877" w:type="dxa"/>
            <w:shd w:val="clear" w:color="auto" w:fill="auto"/>
            <w:vAlign w:val="top"/>
          </w:tcPr>
          <w:p w14:paraId="2805DDF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3D42876B">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9F425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222"/>
        <w:gridCol w:w="5877"/>
      </w:tblGrid>
      <w:tr w14:paraId="0F622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3EAE45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2" w:type="dxa"/>
            <w:vAlign w:val="top"/>
          </w:tcPr>
          <w:p w14:paraId="1D6C5C1D">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877" w:type="dxa"/>
            <w:vAlign w:val="top"/>
          </w:tcPr>
          <w:p w14:paraId="00E244B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5B795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A50819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2" w:type="dxa"/>
            <w:shd w:val="clear" w:color="auto" w:fill="auto"/>
            <w:vAlign w:val="top"/>
          </w:tcPr>
          <w:p w14:paraId="214C5552">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5877" w:type="dxa"/>
            <w:shd w:val="clear" w:color="auto" w:fill="auto"/>
            <w:vAlign w:val="top"/>
          </w:tcPr>
          <w:p w14:paraId="46F94B15">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w:t>
            </w:r>
          </w:p>
        </w:tc>
      </w:tr>
      <w:tr w14:paraId="5643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2B05F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2" w:type="dxa"/>
            <w:shd w:val="clear" w:color="auto" w:fill="auto"/>
            <w:vAlign w:val="top"/>
          </w:tcPr>
          <w:p w14:paraId="5EC6DE15">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5877" w:type="dxa"/>
            <w:shd w:val="clear" w:color="auto" w:fill="auto"/>
            <w:vAlign w:val="top"/>
          </w:tcPr>
          <w:p w14:paraId="394FA6DD">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1年</w:t>
            </w:r>
          </w:p>
        </w:tc>
      </w:tr>
      <w:tr w14:paraId="73FA5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6DDBBB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22" w:type="dxa"/>
            <w:shd w:val="clear" w:color="auto" w:fill="auto"/>
            <w:vAlign w:val="top"/>
          </w:tcPr>
          <w:p w14:paraId="3AC27A70">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877" w:type="dxa"/>
            <w:shd w:val="clear" w:color="auto" w:fill="auto"/>
            <w:vAlign w:val="top"/>
          </w:tcPr>
          <w:p w14:paraId="1B35E65C">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投标折扣率报价应≤95%</w:t>
            </w:r>
          </w:p>
        </w:tc>
      </w:tr>
      <w:tr w14:paraId="286BC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18F9B4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2" w:type="dxa"/>
            <w:shd w:val="clear" w:color="auto" w:fill="auto"/>
            <w:vAlign w:val="top"/>
          </w:tcPr>
          <w:p w14:paraId="532844C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877" w:type="dxa"/>
            <w:shd w:val="clear" w:color="auto" w:fill="auto"/>
            <w:vAlign w:val="top"/>
          </w:tcPr>
          <w:p w14:paraId="3C4FD0BB">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10BBF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1F39C4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2" w:type="dxa"/>
            <w:shd w:val="clear" w:color="auto" w:fill="auto"/>
            <w:vAlign w:val="top"/>
          </w:tcPr>
          <w:p w14:paraId="479C49CE">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877" w:type="dxa"/>
            <w:shd w:val="clear" w:color="auto" w:fill="auto"/>
            <w:vAlign w:val="top"/>
          </w:tcPr>
          <w:p w14:paraId="5844E644">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3E4A587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A0B36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肉类、腊味制品、瓜果疏菜、水产海鲜、冻品类等采购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42BDA5B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71EA929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p w14:paraId="001D0D2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75F6CE0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1510" w:type="dxa"/>
            <w:shd w:val="clear" w:color="auto" w:fill="FFFFFF"/>
            <w:vAlign w:val="center"/>
          </w:tcPr>
          <w:p w14:paraId="0E3BDB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48DC0CE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14:paraId="1BCD2D8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1.配送方案及响应时间、效率优于采购需求，内容合理、完整，内容有针对性，得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52652C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2.配送方案及响应时间、效率满足采购需求，内容较合理、较完整，内容有一定的针对性，得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29D988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3.配送方案及响应时间、效率</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满足采购需求，内容</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38E8CA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配送方案简单，内容没有针对性，得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68939F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13F8F6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5A58072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14:paraId="0B9A1D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1.方案优于采购需求，描述合理、完整，内容有针对性，得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1274758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2.方案满足采购需求，较合理、较完整，内容有一定的针对性，得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25F856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1392C4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78BC212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647BC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55FC025">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300E48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023686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14:paraId="611F45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14:paraId="2B8DDE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2.对产品出现质量问题的退换承诺较合理可行，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C7344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6FC12E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2E9C52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1510" w:type="dxa"/>
            <w:shd w:val="clear" w:color="auto" w:fill="auto"/>
            <w:vAlign w:val="center"/>
          </w:tcPr>
          <w:p w14:paraId="7402E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同类项目业绩及评价</w:t>
            </w:r>
            <w:r>
              <w:rPr>
                <w:rFonts w:hint="eastAsia" w:ascii="宋体" w:hAnsi="宋体" w:cs="宋体"/>
                <w:color w:val="000000" w:themeColor="text1"/>
                <w:sz w:val="21"/>
                <w:szCs w:val="21"/>
                <w:highlight w:val="none"/>
                <w:lang w:val="en-US" w:eastAsia="zh-CN"/>
                <w14:textFill>
                  <w14:solidFill>
                    <w14:schemeClr w14:val="tx1"/>
                  </w14:solidFill>
                </w14:textFill>
              </w:rPr>
              <w:t>（12.0分）</w:t>
            </w:r>
          </w:p>
        </w:tc>
        <w:tc>
          <w:tcPr>
            <w:tcW w:w="6554" w:type="dxa"/>
            <w:shd w:val="clear" w:color="auto" w:fill="auto"/>
            <w:vAlign w:val="top"/>
          </w:tcPr>
          <w:p w14:paraId="0E2B5C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投标人提供从202</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487AA6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280418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0EB988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14:paraId="4005CD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20CFF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7B6D49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14:paraId="73698C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14:paraId="584E6EE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DF626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1.已购买食品安全责任险的提供的食品安全责任险复印件并加盖投标人公章作为评审依据，如食品安全责任险有效期截止时间不足以覆盖合同履约期间，需提供续保承诺函。</w:t>
            </w:r>
          </w:p>
          <w:p w14:paraId="5B931E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.承诺中标后购买食品安全责任险的需提供承诺函并写明累计赔偿保额并加盖公章（格式自拟）。不提供或提供资料不齐全不得分。</w:t>
            </w:r>
          </w:p>
        </w:tc>
      </w:tr>
      <w:tr w14:paraId="330AB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2C9972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50B36F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cs="宋体"/>
                <w:color w:val="000000" w:themeColor="text1"/>
                <w:sz w:val="21"/>
                <w:szCs w:val="21"/>
                <w:highlight w:val="none"/>
                <w:lang w:val="en-US" w:eastAsia="zh-CN"/>
                <w14:textFill>
                  <w14:solidFill>
                    <w14:schemeClr w14:val="tx1"/>
                  </w14:solidFill>
                </w14:textFill>
              </w:rPr>
              <w:t>（10.0分）</w:t>
            </w:r>
          </w:p>
        </w:tc>
        <w:tc>
          <w:tcPr>
            <w:tcW w:w="6554" w:type="dxa"/>
            <w:shd w:val="clear" w:color="auto" w:fill="auto"/>
            <w:vAlign w:val="center"/>
          </w:tcPr>
          <w:p w14:paraId="2501D8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040005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E081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6DC27E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26B83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706821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投标人针对本项目投入的冷藏配送车辆，每配备1台</w:t>
            </w:r>
            <w:r>
              <w:rPr>
                <w:rFonts w:hint="eastAsia" w:ascii="宋体" w:hAnsi="宋体" w:cs="宋体"/>
                <w:color w:val="000000" w:themeColor="text1"/>
                <w:sz w:val="21"/>
                <w:szCs w:val="21"/>
                <w:highlight w:val="none"/>
                <w:lang w:val="en-US" w:eastAsia="zh-CN"/>
                <w14:textFill>
                  <w14:solidFill>
                    <w14:schemeClr w14:val="tx1"/>
                  </w14:solidFill>
                </w14:textFill>
              </w:rPr>
              <w:t>冷藏</w:t>
            </w:r>
            <w:r>
              <w:rPr>
                <w:rFonts w:hint="eastAsia" w:ascii="宋体" w:hAnsi="宋体" w:eastAsia="宋体" w:cs="宋体"/>
                <w:color w:val="000000" w:themeColor="text1"/>
                <w:sz w:val="21"/>
                <w:szCs w:val="21"/>
                <w:highlight w:val="none"/>
                <w14:textFill>
                  <w14:solidFill>
                    <w14:schemeClr w14:val="tx1"/>
                  </w14:solidFill>
                </w14:textFill>
              </w:rPr>
              <w:t>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5A001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236EADE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7FF0BB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2016DA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2AF58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55F04F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16F79C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4DF82A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4DBC88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5A0F4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2AB9E380">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5D1CBB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1CD208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19449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BD6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9" w:hRule="atLeast"/>
          <w:jc w:val="center"/>
        </w:trPr>
        <w:tc>
          <w:tcPr>
            <w:tcW w:w="1007" w:type="dxa"/>
            <w:vMerge w:val="continue"/>
            <w:vAlign w:val="top"/>
          </w:tcPr>
          <w:p w14:paraId="483A86F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0783E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食品卫生检测能力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06871D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食品检测室，得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05C86F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注：须提供食品检测室场所</w:t>
            </w:r>
            <w:r>
              <w:rPr>
                <w:rFonts w:hint="eastAsia" w:ascii="宋体" w:hAnsi="宋体" w:eastAsia="宋体" w:cs="宋体"/>
                <w:color w:val="000000" w:themeColor="text1"/>
                <w:sz w:val="21"/>
                <w:szCs w:val="21"/>
                <w:highlight w:val="none"/>
                <w:lang w:val="en-US" w:eastAsia="zh-CN"/>
                <w14:textFill>
                  <w14:solidFill>
                    <w14:schemeClr w14:val="tx1"/>
                  </w14:solidFill>
                </w14:textFill>
              </w:rPr>
              <w:t>照片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不提供不得分； </w:t>
            </w:r>
          </w:p>
          <w:p w14:paraId="27BA5F4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投标人具有检测仪</w:t>
            </w:r>
            <w:r>
              <w:rPr>
                <w:rFonts w:hint="eastAsia" w:ascii="宋体" w:hAnsi="宋体" w:cs="宋体"/>
                <w:color w:val="000000" w:themeColor="text1"/>
                <w:sz w:val="21"/>
                <w:szCs w:val="21"/>
                <w:highlight w:val="none"/>
                <w:lang w:val="en-US" w:eastAsia="zh-CN"/>
                <w14:textFill>
                  <w14:solidFill>
                    <w14:schemeClr w14:val="tx1"/>
                  </w14:solidFill>
                </w14:textFill>
              </w:rPr>
              <w:t>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，满分6分。</w:t>
            </w:r>
          </w:p>
          <w:p w14:paraId="55BFE8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注：提供上述检测仪器的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图片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510" w:type="dxa"/>
            <w:vAlign w:val="top"/>
          </w:tcPr>
          <w:p w14:paraId="10033ED1">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c>
          <w:tcPr>
            <w:tcW w:w="6554" w:type="dxa"/>
            <w:vAlign w:val="top"/>
          </w:tcPr>
          <w:p w14:paraId="327B0FF6">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10%为报价最低，评标基准价为10%，得满分 】。因落实政府采购政策进行价格调整的，以调整后的价格计算评标基准价和投标报价。</w:t>
            </w:r>
          </w:p>
        </w:tc>
      </w:tr>
    </w:tbl>
    <w:p w14:paraId="333C140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2F22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包子、馒头、蛋糕、大米、粉面类等采购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78A9D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7D1D16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1408B64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799B6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2ED3BBF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537EE0B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p w14:paraId="7E87E120">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355C98F7">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0BD9A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07B1480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1510" w:type="dxa"/>
            <w:shd w:val="clear" w:color="auto" w:fill="FFFFFF"/>
            <w:vAlign w:val="center"/>
          </w:tcPr>
          <w:p w14:paraId="115DE9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18638C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14:paraId="0DEEAD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1.配送方案及响应时间、效率优于采购需求，内容合理、完整，内容有针对性，得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5A9A76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2.配送方案及响应时间、效率满足采购需求，内容较合理、较完整，内容有一定的针对性，得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3D8C23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3.配送方案及响应时间、效率</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满足采购需求，内容</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58C056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配送方案简单，内容没有针对性，得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53FD8D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6F668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809188A">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4C1F3B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7058A7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14:paraId="562B2D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1.方案优于采购需求，描述合理、完整，内容有针对性，得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 xml:space="preserve">分； </w:t>
            </w:r>
          </w:p>
          <w:p w14:paraId="5B672D1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2.方案满足采购需求，较合理、较完整，内容有一定的针对性，得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730A41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14:paraId="6390EEC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0F5E03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43E2D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2D30A4E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602238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7B1FB1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14:paraId="6A6202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得15分； </w:t>
            </w:r>
          </w:p>
          <w:p w14:paraId="30FA2B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2.对产品出现质量问题的退换承诺较合理可行，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5360C3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5154D6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EA6C9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289C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0F8617A3">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1510" w:type="dxa"/>
            <w:shd w:val="clear" w:color="auto" w:fill="auto"/>
            <w:vAlign w:val="center"/>
          </w:tcPr>
          <w:p w14:paraId="4D11EE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同类项目业绩及评价</w:t>
            </w:r>
            <w:r>
              <w:rPr>
                <w:rFonts w:hint="eastAsia" w:ascii="宋体" w:hAnsi="宋体" w:cs="宋体"/>
                <w:color w:val="000000" w:themeColor="text1"/>
                <w:sz w:val="21"/>
                <w:szCs w:val="21"/>
                <w:highlight w:val="none"/>
                <w:lang w:val="en-US" w:eastAsia="zh-CN"/>
                <w14:textFill>
                  <w14:solidFill>
                    <w14:schemeClr w14:val="tx1"/>
                  </w14:solidFill>
                </w14:textFill>
              </w:rPr>
              <w:t>（12.0分）</w:t>
            </w:r>
          </w:p>
        </w:tc>
        <w:tc>
          <w:tcPr>
            <w:tcW w:w="6554" w:type="dxa"/>
            <w:shd w:val="clear" w:color="auto" w:fill="auto"/>
            <w:vAlign w:val="top"/>
          </w:tcPr>
          <w:p w14:paraId="13C2DF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投标人提供从202</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5E32391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14:paraId="5109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5A2ACC22">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1EF0D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5BED8C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14:paraId="71EDE3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417FC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6FCE84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14:paraId="17BF93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14:paraId="61F035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691C7C5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已购买食品安全责任险的提供的食品安全责任险复印件并加盖投标人公章作为评审依据，如食品安全责任险有效期截止时间不足以覆盖合同履约期间，需提供续保承诺函。</w:t>
            </w:r>
          </w:p>
          <w:p w14:paraId="2B3D80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2.承诺中标后购买食品安全责任险的需提供承诺函并写明累计赔偿保额并加盖公章（格式自拟）。不提供或提供资料不齐全不得分。</w:t>
            </w:r>
          </w:p>
        </w:tc>
      </w:tr>
      <w:tr w14:paraId="6FA92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814A4BD">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75A06E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cs="宋体"/>
                <w:color w:val="000000" w:themeColor="text1"/>
                <w:sz w:val="21"/>
                <w:szCs w:val="21"/>
                <w:highlight w:val="none"/>
                <w:lang w:val="en-US" w:eastAsia="zh-CN"/>
                <w14:textFill>
                  <w14:solidFill>
                    <w14:schemeClr w14:val="tx1"/>
                  </w14:solidFill>
                </w14:textFill>
              </w:rPr>
              <w:t>（10.0分）</w:t>
            </w:r>
          </w:p>
        </w:tc>
        <w:tc>
          <w:tcPr>
            <w:tcW w:w="6554" w:type="dxa"/>
            <w:shd w:val="clear" w:color="auto" w:fill="auto"/>
            <w:vAlign w:val="center"/>
          </w:tcPr>
          <w:p w14:paraId="22D03E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00A56A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50BF9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1E0A526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7B3D2F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4A704B8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p w14:paraId="39503CF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1983C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5D02ED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3D0BBC7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07C41A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38D2B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57609A51">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68B1F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5C5EB7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515898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D766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C2665A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1C955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3E1772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E9414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5CCFE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4BC77B8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510" w:type="dxa"/>
            <w:vAlign w:val="top"/>
          </w:tcPr>
          <w:p w14:paraId="766BDE7A">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c>
          <w:tcPr>
            <w:tcW w:w="6554" w:type="dxa"/>
            <w:vAlign w:val="top"/>
          </w:tcPr>
          <w:p w14:paraId="50E20F78">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10%为报价最低，评标基准价为10%，得满分 】。因落实政府采购政策进行价格调整的，以调整后的价格计算评标基准价和投标报价。</w:t>
            </w:r>
          </w:p>
        </w:tc>
      </w:tr>
    </w:tbl>
    <w:p w14:paraId="71C5AE0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3D683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干货类、油、调味料等采购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29EC2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07" w:type="dxa"/>
            <w:vAlign w:val="top"/>
          </w:tcPr>
          <w:p w14:paraId="191BF63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56DBD66C">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4DF34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506D9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366D450E">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p w14:paraId="23A7972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7B785A94">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49A03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AC6930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1510" w:type="dxa"/>
            <w:shd w:val="clear" w:color="auto" w:fill="FFFFFF"/>
            <w:vAlign w:val="center"/>
          </w:tcPr>
          <w:p w14:paraId="5BE07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7E143D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14:paraId="1791E1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1.配送方案及响应时间、效率优于采购需求，内容合理、完整，内容有针对性，得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369F59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2.配送方案及响应时间、效率满足采购需求，内容较合理、较完整，内容有一定的针对性，得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53EDA1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3.配送方案及响应时间、效率</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满足采购需求，内容</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10A902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配送方案简单，内容没有针对性，得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7159886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37D71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F98C33D">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0E12F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240794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14:paraId="59F0C8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1.方案优于采购需求，描述合理、完整，内容有针对性，得</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 xml:space="preserve">分； </w:t>
            </w:r>
          </w:p>
          <w:p w14:paraId="34031DB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2.方案满足采购需求，较合理、较完整，内容有一定的针对性，得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1E29D1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合理、</w:t>
            </w:r>
            <w:r>
              <w:rPr>
                <w:rFonts w:hint="eastAsia" w:ascii="宋体" w:hAnsi="宋体" w:cs="宋体"/>
                <w:color w:val="000000" w:themeColor="text1"/>
                <w:highlight w:val="none"/>
                <w:lang w:val="en-US" w:eastAsia="zh-CN"/>
                <w14:textFill>
                  <w14:solidFill>
                    <w14:schemeClr w14:val="tx1"/>
                  </w14:solidFill>
                </w14:textFill>
              </w:rPr>
              <w:t>不够</w:t>
            </w:r>
            <w:r>
              <w:rPr>
                <w:rFonts w:hint="eastAsia" w:ascii="宋体" w:hAnsi="宋体" w:eastAsia="宋体" w:cs="宋体"/>
                <w:color w:val="000000" w:themeColor="text1"/>
                <w:highlight w:val="none"/>
                <w14:textFill>
                  <w14:solidFill>
                    <w14:schemeClr w14:val="tx1"/>
                  </w14:solidFill>
                </w14:textFill>
              </w:rPr>
              <w:t>完整，内容有一定的针对性</w:t>
            </w:r>
            <w:r>
              <w:rPr>
                <w:rFonts w:hint="eastAsia" w:ascii="宋体" w:hAnsi="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 </w:t>
            </w:r>
          </w:p>
          <w:p w14:paraId="09A371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.方案简单，内容没有针对性，得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7C11F8C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20B6C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816577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799B6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center"/>
          </w:tcPr>
          <w:p w14:paraId="604FCDC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14:paraId="45A936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得15分； </w:t>
            </w:r>
          </w:p>
          <w:p w14:paraId="7D3E40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2.对产品出现质量问题的退换承诺较合理可行，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7D3442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08E04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.对产品出现质量问题的退换承诺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266655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43022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69B33BAA">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1510" w:type="dxa"/>
            <w:shd w:val="clear" w:color="auto" w:fill="auto"/>
            <w:vAlign w:val="center"/>
          </w:tcPr>
          <w:p w14:paraId="35242F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同类项目业绩及评价</w:t>
            </w:r>
            <w:r>
              <w:rPr>
                <w:rFonts w:hint="eastAsia" w:ascii="宋体" w:hAnsi="宋体" w:cs="宋体"/>
                <w:color w:val="000000" w:themeColor="text1"/>
                <w:sz w:val="21"/>
                <w:szCs w:val="21"/>
                <w:highlight w:val="none"/>
                <w:lang w:val="en-US" w:eastAsia="zh-CN"/>
                <w14:textFill>
                  <w14:solidFill>
                    <w14:schemeClr w14:val="tx1"/>
                  </w14:solidFill>
                </w14:textFill>
              </w:rPr>
              <w:t>（12.0分）</w:t>
            </w:r>
          </w:p>
        </w:tc>
        <w:tc>
          <w:tcPr>
            <w:tcW w:w="6554" w:type="dxa"/>
            <w:shd w:val="clear" w:color="auto" w:fill="auto"/>
            <w:vAlign w:val="top"/>
          </w:tcPr>
          <w:p w14:paraId="6F0587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投标人提供从202</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76F13BF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14:paraId="46567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05B01C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36DF20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151945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14:paraId="7B9686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5CA6C6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70D810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14:paraId="40CFCF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14:paraId="704F4C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268E85A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已购买食品安全责任险的提供的食品安全责任险复印件并加盖投标人公章作为评审依据，如食品安全责任险有效期截止时间不足以覆盖合同履约期间，需提供续保承诺函。</w:t>
            </w:r>
          </w:p>
          <w:p w14:paraId="6B0D85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2.承诺中标后购买食品安全责任险的需提供承诺函并写明累计赔偿保额并加盖公章（格式自拟）。不提供或提供资料不齐全不得分。</w:t>
            </w:r>
          </w:p>
        </w:tc>
      </w:tr>
      <w:tr w14:paraId="504C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9C53F42">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4007D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cs="宋体"/>
                <w:color w:val="000000" w:themeColor="text1"/>
                <w:sz w:val="21"/>
                <w:szCs w:val="21"/>
                <w:highlight w:val="none"/>
                <w:lang w:val="en-US" w:eastAsia="zh-CN"/>
                <w14:textFill>
                  <w14:solidFill>
                    <w14:schemeClr w14:val="tx1"/>
                  </w14:solidFill>
                </w14:textFill>
              </w:rPr>
              <w:t>（10.0分）</w:t>
            </w:r>
          </w:p>
        </w:tc>
        <w:tc>
          <w:tcPr>
            <w:tcW w:w="6554" w:type="dxa"/>
            <w:shd w:val="clear" w:color="auto" w:fill="auto"/>
            <w:vAlign w:val="center"/>
          </w:tcPr>
          <w:p w14:paraId="32208AF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37007F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2D21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245FDF8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2E828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4FF796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p w14:paraId="5FFD84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93D1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w:t>
            </w:r>
          </w:p>
          <w:p w14:paraId="0B5D2F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257181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1B686F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1A1D4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E63C3D2">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311104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4BE994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5934660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755A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1C57DD4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1F6648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center"/>
          </w:tcPr>
          <w:p w14:paraId="1CE4E0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F104A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1E59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61576757">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510" w:type="dxa"/>
            <w:vAlign w:val="top"/>
          </w:tcPr>
          <w:p w14:paraId="3BC1A922">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c>
          <w:tcPr>
            <w:tcW w:w="6554" w:type="dxa"/>
            <w:vAlign w:val="top"/>
          </w:tcPr>
          <w:p w14:paraId="7C84A547">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10%为报价最低，评标基准价为10%，得满分 】。因落实政府采购政策进行价格调整的，以调整后的价格计算评标基准价和投标报价。</w:t>
            </w:r>
          </w:p>
        </w:tc>
      </w:tr>
    </w:tbl>
    <w:p w14:paraId="35186A5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724071A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D475A74">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57E78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C71BF53">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4"/>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4"/>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4"/>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2CF3F60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82A9AE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4"/>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6344F80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2F609AB">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YXCG-20260205</w:t>
      </w:r>
    </w:p>
    <w:p w14:paraId="7DF9149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阳江市江城第十三小学食堂食材采购项目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YXCG-20260205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阳江市江城第十三小学食堂食材采购项目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062"/>
        <w:gridCol w:w="1357"/>
        <w:gridCol w:w="1331"/>
        <w:gridCol w:w="1235"/>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1" w:type="dxa"/>
            <w:vAlign w:val="center"/>
          </w:tcPr>
          <w:p w14:paraId="6DBCE69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888" w:type="dxa"/>
            <w:vAlign w:val="center"/>
          </w:tcPr>
          <w:p w14:paraId="7D51176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1937" w:type="dxa"/>
            <w:vAlign w:val="center"/>
          </w:tcPr>
          <w:p w14:paraId="35D8399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275" w:type="dxa"/>
            <w:vAlign w:val="center"/>
          </w:tcPr>
          <w:p w14:paraId="0F9C693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250" w:type="dxa"/>
            <w:vAlign w:val="center"/>
          </w:tcPr>
          <w:p w14:paraId="0579F15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159" w:type="dxa"/>
            <w:vAlign w:val="center"/>
          </w:tcPr>
          <w:p w14:paraId="4B8CE76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11" w:type="dxa"/>
          </w:tcPr>
          <w:p w14:paraId="5F87752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888" w:type="dxa"/>
          </w:tcPr>
          <w:p w14:paraId="503B6F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937" w:type="dxa"/>
          </w:tcPr>
          <w:p w14:paraId="0A8FAB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777D5D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50" w:type="dxa"/>
          </w:tcPr>
          <w:p w14:paraId="6B30A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59" w:type="dxa"/>
          </w:tcPr>
          <w:p w14:paraId="75ED46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7EB1D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3916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31BD21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3A3594B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9B54D9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货物名称</w:t>
            </w:r>
          </w:p>
        </w:tc>
        <w:tc>
          <w:tcPr>
            <w:tcW w:w="831" w:type="dxa"/>
            <w:vAlign w:val="top"/>
          </w:tcPr>
          <w:p w14:paraId="76BB816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规格型号</w:t>
            </w:r>
          </w:p>
        </w:tc>
        <w:tc>
          <w:tcPr>
            <w:tcW w:w="831" w:type="dxa"/>
            <w:vAlign w:val="top"/>
          </w:tcPr>
          <w:p w14:paraId="642EBBA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品牌</w:t>
            </w:r>
          </w:p>
        </w:tc>
        <w:tc>
          <w:tcPr>
            <w:tcW w:w="831" w:type="dxa"/>
            <w:vAlign w:val="top"/>
          </w:tcPr>
          <w:p w14:paraId="3DB52DD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产地</w:t>
            </w:r>
          </w:p>
        </w:tc>
        <w:tc>
          <w:tcPr>
            <w:tcW w:w="831" w:type="dxa"/>
            <w:vAlign w:val="top"/>
          </w:tcPr>
          <w:p w14:paraId="4D6A3D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制造商名称</w:t>
            </w:r>
          </w:p>
        </w:tc>
        <w:tc>
          <w:tcPr>
            <w:tcW w:w="831" w:type="dxa"/>
            <w:vAlign w:val="top"/>
          </w:tcPr>
          <w:p w14:paraId="56F5585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3681A87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06D7EC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18089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588EDB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4CF0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9B597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3F060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DEB58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5F99BC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5CE6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C072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A770C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B47C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FF91B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13880D6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5FCB66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服务名称</w:t>
            </w:r>
          </w:p>
        </w:tc>
        <w:tc>
          <w:tcPr>
            <w:tcW w:w="831" w:type="dxa"/>
            <w:vAlign w:val="top"/>
          </w:tcPr>
          <w:p w14:paraId="71DF3F0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服务范围</w:t>
            </w:r>
          </w:p>
        </w:tc>
        <w:tc>
          <w:tcPr>
            <w:tcW w:w="831" w:type="dxa"/>
            <w:vAlign w:val="top"/>
          </w:tcPr>
          <w:p w14:paraId="2563134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服务要求</w:t>
            </w:r>
          </w:p>
        </w:tc>
        <w:tc>
          <w:tcPr>
            <w:tcW w:w="831" w:type="dxa"/>
            <w:vAlign w:val="top"/>
          </w:tcPr>
          <w:p w14:paraId="18232B0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服务时间</w:t>
            </w:r>
          </w:p>
        </w:tc>
        <w:tc>
          <w:tcPr>
            <w:tcW w:w="831" w:type="dxa"/>
            <w:vAlign w:val="top"/>
          </w:tcPr>
          <w:p w14:paraId="65A2EAB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服务标准</w:t>
            </w:r>
          </w:p>
        </w:tc>
        <w:tc>
          <w:tcPr>
            <w:tcW w:w="831" w:type="dxa"/>
            <w:vAlign w:val="top"/>
          </w:tcPr>
          <w:p w14:paraId="5EA7B40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50FCD22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32AE61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237AB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7EDB831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6CB5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55E7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39A6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376D7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1743C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81922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3C1C6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F9A96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B0D79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投标人签章：__________________</w:t>
      </w:r>
    </w:p>
    <w:p w14:paraId="5A8923C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8ABB4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EAA59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5B7C91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D8B92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F6201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6E0D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6E8E7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EF78A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4"/>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4"/>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4"/>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阳江市江城第十三小学食堂食材采购项目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YXCG-20260205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78F2687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60ACAA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E23DF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C7E37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DF9205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C95CF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DEE2D8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1"/>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阳江市江城第十三小学食堂食材采购项目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YXCG-20260205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4"/>
        <w:rPr>
          <w:rFonts w:hint="eastAsia"/>
          <w:color w:val="000000" w:themeColor="text1"/>
          <w:highlight w:val="none"/>
          <w:lang w:val="en-US" w:eastAsia="zh-Hans"/>
          <w14:textFill>
            <w14:solidFill>
              <w14:schemeClr w14:val="tx1"/>
            </w14:solidFill>
          </w14:textFill>
        </w:rPr>
      </w:pPr>
    </w:p>
    <w:p w14:paraId="708D0FA9">
      <w:pPr>
        <w:pStyle w:val="14"/>
        <w:rPr>
          <w:rFonts w:hint="eastAsia"/>
          <w:color w:val="000000" w:themeColor="text1"/>
          <w:highlight w:val="none"/>
          <w:lang w:val="en-US" w:eastAsia="zh-Hans"/>
          <w14:textFill>
            <w14:solidFill>
              <w14:schemeClr w14:val="tx1"/>
            </w14:solidFill>
          </w14:textFill>
        </w:rPr>
      </w:pPr>
    </w:p>
    <w:p w14:paraId="334AC9EE">
      <w:pPr>
        <w:pStyle w:val="14"/>
        <w:rPr>
          <w:rFonts w:hint="eastAsia"/>
          <w:color w:val="000000" w:themeColor="text1"/>
          <w:highlight w:val="none"/>
          <w:lang w:val="en-US" w:eastAsia="zh-Hans"/>
          <w14:textFill>
            <w14:solidFill>
              <w14:schemeClr w14:val="tx1"/>
            </w14:solidFill>
          </w14:textFill>
        </w:rPr>
      </w:pPr>
    </w:p>
    <w:p w14:paraId="1CE47668">
      <w:pPr>
        <w:pStyle w:val="14"/>
        <w:rPr>
          <w:rFonts w:hint="eastAsia"/>
          <w:color w:val="000000" w:themeColor="text1"/>
          <w:highlight w:val="none"/>
          <w:lang w:val="en-US" w:eastAsia="zh-Hans"/>
          <w14:textFill>
            <w14:solidFill>
              <w14:schemeClr w14:val="tx1"/>
            </w14:solidFill>
          </w14:textFill>
        </w:rPr>
      </w:pPr>
    </w:p>
    <w:p w14:paraId="1BC77DC0">
      <w:pPr>
        <w:pStyle w:val="14"/>
        <w:rPr>
          <w:rFonts w:hint="eastAsia"/>
          <w:color w:val="000000" w:themeColor="text1"/>
          <w:highlight w:val="none"/>
          <w:lang w:val="en-US" w:eastAsia="zh-Hans"/>
          <w14:textFill>
            <w14:solidFill>
              <w14:schemeClr w14:val="tx1"/>
            </w14:solidFill>
          </w14:textFill>
        </w:rPr>
      </w:pPr>
    </w:p>
    <w:p w14:paraId="0DD684D0">
      <w:pPr>
        <w:pStyle w:val="14"/>
        <w:rPr>
          <w:rFonts w:hint="eastAsia"/>
          <w:color w:val="000000" w:themeColor="text1"/>
          <w:highlight w:val="none"/>
          <w:lang w:val="en-US" w:eastAsia="zh-Hans"/>
          <w14:textFill>
            <w14:solidFill>
              <w14:schemeClr w14:val="tx1"/>
            </w14:solidFill>
          </w14:textFill>
        </w:rPr>
      </w:pPr>
    </w:p>
    <w:p w14:paraId="23118824">
      <w:pPr>
        <w:pStyle w:val="14"/>
        <w:rPr>
          <w:rFonts w:hint="eastAsia"/>
          <w:color w:val="000000" w:themeColor="text1"/>
          <w:highlight w:val="none"/>
          <w:lang w:val="en-US" w:eastAsia="zh-Hans"/>
          <w14:textFill>
            <w14:solidFill>
              <w14:schemeClr w14:val="tx1"/>
            </w14:solidFill>
          </w14:textFill>
        </w:rPr>
      </w:pPr>
    </w:p>
    <w:p w14:paraId="39A3EB57">
      <w:pPr>
        <w:pStyle w:val="14"/>
        <w:rPr>
          <w:rFonts w:hint="eastAsia"/>
          <w:color w:val="000000" w:themeColor="text1"/>
          <w:highlight w:val="none"/>
          <w:lang w:val="en-US" w:eastAsia="zh-Hans"/>
          <w14:textFill>
            <w14:solidFill>
              <w14:schemeClr w14:val="tx1"/>
            </w14:solidFill>
          </w14:textFill>
        </w:rPr>
      </w:pPr>
    </w:p>
    <w:p w14:paraId="3A82B74E">
      <w:pPr>
        <w:pStyle w:val="14"/>
        <w:rPr>
          <w:rFonts w:hint="eastAsia"/>
          <w:color w:val="000000" w:themeColor="text1"/>
          <w:highlight w:val="none"/>
          <w:lang w:val="en-US" w:eastAsia="zh-Hans"/>
          <w14:textFill>
            <w14:solidFill>
              <w14:schemeClr w14:val="tx1"/>
            </w14:solidFill>
          </w14:textFill>
        </w:rPr>
      </w:pPr>
    </w:p>
    <w:p w14:paraId="5D04EF79">
      <w:pPr>
        <w:pStyle w:val="14"/>
        <w:rPr>
          <w:rFonts w:hint="eastAsia"/>
          <w:color w:val="000000" w:themeColor="text1"/>
          <w:highlight w:val="none"/>
          <w:lang w:val="en-US" w:eastAsia="zh-Hans"/>
          <w14:textFill>
            <w14:solidFill>
              <w14:schemeClr w14:val="tx1"/>
            </w14:solidFill>
          </w14:textFill>
        </w:rPr>
      </w:pPr>
    </w:p>
    <w:p w14:paraId="740D9E95">
      <w:pPr>
        <w:pStyle w:val="14"/>
        <w:rPr>
          <w:rFonts w:hint="eastAsia"/>
          <w:color w:val="000000" w:themeColor="text1"/>
          <w:highlight w:val="none"/>
          <w:lang w:val="en-US" w:eastAsia="zh-Hans"/>
          <w14:textFill>
            <w14:solidFill>
              <w14:schemeClr w14:val="tx1"/>
            </w14:solidFill>
          </w14:textFill>
        </w:rPr>
      </w:pPr>
    </w:p>
    <w:p w14:paraId="6F2EADD6">
      <w:pPr>
        <w:pStyle w:val="14"/>
        <w:rPr>
          <w:rFonts w:hint="eastAsia"/>
          <w:color w:val="000000" w:themeColor="text1"/>
          <w:highlight w:val="none"/>
          <w:lang w:val="en-US" w:eastAsia="zh-Hans"/>
          <w14:textFill>
            <w14:solidFill>
              <w14:schemeClr w14:val="tx1"/>
            </w14:solidFill>
          </w14:textFill>
        </w:rPr>
      </w:pPr>
    </w:p>
    <w:p w14:paraId="237296C9">
      <w:pPr>
        <w:pStyle w:val="14"/>
        <w:rPr>
          <w:rFonts w:hint="eastAsia"/>
          <w:color w:val="000000" w:themeColor="text1"/>
          <w:highlight w:val="none"/>
          <w:lang w:val="en-US" w:eastAsia="zh-Hans"/>
          <w14:textFill>
            <w14:solidFill>
              <w14:schemeClr w14:val="tx1"/>
            </w14:solidFill>
          </w14:textFill>
        </w:rPr>
      </w:pPr>
    </w:p>
    <w:p w14:paraId="6F7079CA">
      <w:pPr>
        <w:pStyle w:val="14"/>
        <w:rPr>
          <w:rFonts w:hint="eastAsia"/>
          <w:color w:val="000000" w:themeColor="text1"/>
          <w:highlight w:val="none"/>
          <w:lang w:val="en-US" w:eastAsia="zh-Hans"/>
          <w14:textFill>
            <w14:solidFill>
              <w14:schemeClr w14:val="tx1"/>
            </w14:solidFill>
          </w14:textFill>
        </w:rPr>
      </w:pPr>
    </w:p>
    <w:p w14:paraId="25E036EE">
      <w:pPr>
        <w:pStyle w:val="14"/>
        <w:rPr>
          <w:rFonts w:hint="eastAsia"/>
          <w:color w:val="000000" w:themeColor="text1"/>
          <w:highlight w:val="none"/>
          <w:lang w:val="en-US" w:eastAsia="zh-Hans"/>
          <w14:textFill>
            <w14:solidFill>
              <w14:schemeClr w14:val="tx1"/>
            </w14:solidFill>
          </w14:textFill>
        </w:rPr>
      </w:pPr>
    </w:p>
    <w:p w14:paraId="1AE79E39">
      <w:pPr>
        <w:pStyle w:val="14"/>
        <w:rPr>
          <w:rFonts w:hint="eastAsia"/>
          <w:color w:val="000000" w:themeColor="text1"/>
          <w:highlight w:val="none"/>
          <w:lang w:val="en-US" w:eastAsia="zh-Hans"/>
          <w14:textFill>
            <w14:solidFill>
              <w14:schemeClr w14:val="tx1"/>
            </w14:solidFill>
          </w14:textFill>
        </w:rPr>
      </w:pPr>
    </w:p>
    <w:p w14:paraId="2D455EC8">
      <w:pPr>
        <w:pStyle w:val="14"/>
        <w:rPr>
          <w:rFonts w:hint="eastAsia"/>
          <w:color w:val="000000" w:themeColor="text1"/>
          <w:highlight w:val="none"/>
          <w:lang w:val="en-US" w:eastAsia="zh-Hans"/>
          <w14:textFill>
            <w14:solidFill>
              <w14:schemeClr w14:val="tx1"/>
            </w14:solidFill>
          </w14:textFill>
        </w:rPr>
      </w:pPr>
    </w:p>
    <w:p w14:paraId="4ADD1D89">
      <w:pPr>
        <w:pStyle w:val="14"/>
        <w:rPr>
          <w:rFonts w:hint="eastAsia"/>
          <w:color w:val="000000" w:themeColor="text1"/>
          <w:highlight w:val="none"/>
          <w:lang w:val="en-US" w:eastAsia="zh-Hans"/>
          <w14:textFill>
            <w14:solidFill>
              <w14:schemeClr w14:val="tx1"/>
            </w14:solidFill>
          </w14:textFill>
        </w:rPr>
      </w:pPr>
    </w:p>
    <w:p w14:paraId="4EFF1FE8">
      <w:pPr>
        <w:pStyle w:val="14"/>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采购包</w:t>
            </w:r>
          </w:p>
        </w:tc>
        <w:tc>
          <w:tcPr>
            <w:tcW w:w="2895" w:type="dxa"/>
            <w:noWrap/>
          </w:tcPr>
          <w:p w14:paraId="0D06D1B3">
            <w:pPr>
              <w:rPr>
                <w:color w:val="000000" w:themeColor="text1"/>
                <w:sz w:val="28"/>
                <w:szCs w:val="28"/>
                <w:highlight w:val="none"/>
                <w14:textFill>
                  <w14:solidFill>
                    <w14:schemeClr w14:val="tx1"/>
                  </w14:solidFill>
                </w14:textFill>
              </w:rPr>
            </w:pPr>
          </w:p>
        </w:tc>
      </w:tr>
      <w:tr w14:paraId="0278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0D55FA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tcPr>
          <w:p w14:paraId="47C4C458">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3"/>
    <w:p w14:paraId="0C2025E0">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8"/>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EB918"/>
    <w:multiLevelType w:val="singleLevel"/>
    <w:tmpl w:val="F28EB918"/>
    <w:lvl w:ilvl="0" w:tentative="0">
      <w:start w:val="1"/>
      <w:numFmt w:val="decimal"/>
      <w:suff w:val="nothing"/>
      <w:lvlText w:val="（%1）"/>
      <w:lvlJc w:val="left"/>
    </w:lvl>
  </w:abstractNum>
  <w:abstractNum w:abstractNumId="1">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9810B3"/>
    <w:rsid w:val="02331ABF"/>
    <w:rsid w:val="024261A6"/>
    <w:rsid w:val="025832D3"/>
    <w:rsid w:val="039D04CA"/>
    <w:rsid w:val="042172CF"/>
    <w:rsid w:val="0425335F"/>
    <w:rsid w:val="04D05CEB"/>
    <w:rsid w:val="05096B07"/>
    <w:rsid w:val="05F15F19"/>
    <w:rsid w:val="063D4CBA"/>
    <w:rsid w:val="06FA07EB"/>
    <w:rsid w:val="070E313E"/>
    <w:rsid w:val="075838FA"/>
    <w:rsid w:val="09EF276F"/>
    <w:rsid w:val="0B3A5C6C"/>
    <w:rsid w:val="0B495EAF"/>
    <w:rsid w:val="0C28640C"/>
    <w:rsid w:val="0C360B29"/>
    <w:rsid w:val="0C7A48B8"/>
    <w:rsid w:val="0C8C24F7"/>
    <w:rsid w:val="0CC41D6A"/>
    <w:rsid w:val="0E464928"/>
    <w:rsid w:val="0E556903"/>
    <w:rsid w:val="0E567261"/>
    <w:rsid w:val="0E7771D7"/>
    <w:rsid w:val="0F9811B3"/>
    <w:rsid w:val="108865E6"/>
    <w:rsid w:val="1105322F"/>
    <w:rsid w:val="11230F50"/>
    <w:rsid w:val="11A07096"/>
    <w:rsid w:val="1283439D"/>
    <w:rsid w:val="12C95C44"/>
    <w:rsid w:val="12E36BE9"/>
    <w:rsid w:val="142127C8"/>
    <w:rsid w:val="14467430"/>
    <w:rsid w:val="14C940E6"/>
    <w:rsid w:val="153320AA"/>
    <w:rsid w:val="15D942D4"/>
    <w:rsid w:val="162163A6"/>
    <w:rsid w:val="177F50ED"/>
    <w:rsid w:val="18463EA2"/>
    <w:rsid w:val="18EC0FDD"/>
    <w:rsid w:val="199A701C"/>
    <w:rsid w:val="19B92850"/>
    <w:rsid w:val="1AA66E7A"/>
    <w:rsid w:val="1ABD5F72"/>
    <w:rsid w:val="1B3F2E2B"/>
    <w:rsid w:val="1BAA0BEC"/>
    <w:rsid w:val="1BF81957"/>
    <w:rsid w:val="1C6A3ED7"/>
    <w:rsid w:val="1C7A4CA4"/>
    <w:rsid w:val="1D0B1216"/>
    <w:rsid w:val="1D21234A"/>
    <w:rsid w:val="1D9B2B44"/>
    <w:rsid w:val="1DBC4C07"/>
    <w:rsid w:val="1E7853C4"/>
    <w:rsid w:val="207B2D2A"/>
    <w:rsid w:val="208539D6"/>
    <w:rsid w:val="21B21B9E"/>
    <w:rsid w:val="22CA6173"/>
    <w:rsid w:val="23156E23"/>
    <w:rsid w:val="23FB55E8"/>
    <w:rsid w:val="24C30629"/>
    <w:rsid w:val="255F2A47"/>
    <w:rsid w:val="257007B0"/>
    <w:rsid w:val="26025181"/>
    <w:rsid w:val="26105AEF"/>
    <w:rsid w:val="26415CA9"/>
    <w:rsid w:val="268E2D52"/>
    <w:rsid w:val="2694227D"/>
    <w:rsid w:val="27167136"/>
    <w:rsid w:val="27C070A1"/>
    <w:rsid w:val="287C121A"/>
    <w:rsid w:val="288F5AD7"/>
    <w:rsid w:val="28920A3E"/>
    <w:rsid w:val="28E62B38"/>
    <w:rsid w:val="29935E30"/>
    <w:rsid w:val="299747E3"/>
    <w:rsid w:val="29DB5F49"/>
    <w:rsid w:val="2B2A092C"/>
    <w:rsid w:val="2B376EE4"/>
    <w:rsid w:val="2B51698E"/>
    <w:rsid w:val="2B9D6077"/>
    <w:rsid w:val="2BB313F7"/>
    <w:rsid w:val="2C951067"/>
    <w:rsid w:val="2D346567"/>
    <w:rsid w:val="2DB71F51"/>
    <w:rsid w:val="2E7D5CEC"/>
    <w:rsid w:val="2ECB1B24"/>
    <w:rsid w:val="2ED51684"/>
    <w:rsid w:val="2F2F6948"/>
    <w:rsid w:val="2F6404B7"/>
    <w:rsid w:val="31E367AE"/>
    <w:rsid w:val="32C43EEA"/>
    <w:rsid w:val="335C05C6"/>
    <w:rsid w:val="337551E4"/>
    <w:rsid w:val="340B78F6"/>
    <w:rsid w:val="34FA4631"/>
    <w:rsid w:val="35270760"/>
    <w:rsid w:val="357A4D33"/>
    <w:rsid w:val="36A93B22"/>
    <w:rsid w:val="378555CE"/>
    <w:rsid w:val="3795163A"/>
    <w:rsid w:val="384855BD"/>
    <w:rsid w:val="38DD7AB3"/>
    <w:rsid w:val="396226AE"/>
    <w:rsid w:val="398048E2"/>
    <w:rsid w:val="39D87235"/>
    <w:rsid w:val="3A83468A"/>
    <w:rsid w:val="3C425ABB"/>
    <w:rsid w:val="3C77021F"/>
    <w:rsid w:val="3CBD0327"/>
    <w:rsid w:val="3D6D517E"/>
    <w:rsid w:val="3E2A590C"/>
    <w:rsid w:val="3E9C5D1B"/>
    <w:rsid w:val="3EA42E21"/>
    <w:rsid w:val="3F035D9A"/>
    <w:rsid w:val="3F9A2A03"/>
    <w:rsid w:val="40774C91"/>
    <w:rsid w:val="409500FD"/>
    <w:rsid w:val="41166258"/>
    <w:rsid w:val="415428DD"/>
    <w:rsid w:val="42075BA1"/>
    <w:rsid w:val="429F5DD9"/>
    <w:rsid w:val="43CA332A"/>
    <w:rsid w:val="44435C86"/>
    <w:rsid w:val="450D7972"/>
    <w:rsid w:val="451C4E7E"/>
    <w:rsid w:val="45A54CE6"/>
    <w:rsid w:val="45C53DA9"/>
    <w:rsid w:val="46690BD8"/>
    <w:rsid w:val="47F70466"/>
    <w:rsid w:val="487344BE"/>
    <w:rsid w:val="488C1626"/>
    <w:rsid w:val="491D5CAA"/>
    <w:rsid w:val="49B303BC"/>
    <w:rsid w:val="49BE157C"/>
    <w:rsid w:val="49D217F6"/>
    <w:rsid w:val="4A340EAF"/>
    <w:rsid w:val="4A62250E"/>
    <w:rsid w:val="4B086B5A"/>
    <w:rsid w:val="4B0D06CC"/>
    <w:rsid w:val="4B3317B5"/>
    <w:rsid w:val="4DAB1AD6"/>
    <w:rsid w:val="4E0F475B"/>
    <w:rsid w:val="4F147E17"/>
    <w:rsid w:val="4FB56C3C"/>
    <w:rsid w:val="50155430"/>
    <w:rsid w:val="509B4084"/>
    <w:rsid w:val="52927709"/>
    <w:rsid w:val="53B316E5"/>
    <w:rsid w:val="53B52B8D"/>
    <w:rsid w:val="53C102A5"/>
    <w:rsid w:val="54B42188"/>
    <w:rsid w:val="568C47D3"/>
    <w:rsid w:val="56F75D8C"/>
    <w:rsid w:val="571D28A3"/>
    <w:rsid w:val="57521214"/>
    <w:rsid w:val="575925A3"/>
    <w:rsid w:val="57D460CD"/>
    <w:rsid w:val="58B02697"/>
    <w:rsid w:val="5A0343A1"/>
    <w:rsid w:val="5A7E2464"/>
    <w:rsid w:val="5B01367D"/>
    <w:rsid w:val="5B3945F0"/>
    <w:rsid w:val="5C9306BD"/>
    <w:rsid w:val="5D5F6439"/>
    <w:rsid w:val="5E0F1C0D"/>
    <w:rsid w:val="5EB90EE3"/>
    <w:rsid w:val="60AC0895"/>
    <w:rsid w:val="60BA7F29"/>
    <w:rsid w:val="636E5628"/>
    <w:rsid w:val="63807109"/>
    <w:rsid w:val="63B079EF"/>
    <w:rsid w:val="63B76FCA"/>
    <w:rsid w:val="63C74D38"/>
    <w:rsid w:val="63D556A7"/>
    <w:rsid w:val="63DD630A"/>
    <w:rsid w:val="64F658D5"/>
    <w:rsid w:val="66613222"/>
    <w:rsid w:val="67086130"/>
    <w:rsid w:val="685E5C6B"/>
    <w:rsid w:val="68C33D20"/>
    <w:rsid w:val="68D0643D"/>
    <w:rsid w:val="68E465BF"/>
    <w:rsid w:val="69117181"/>
    <w:rsid w:val="693966D8"/>
    <w:rsid w:val="69AB49DB"/>
    <w:rsid w:val="6AAB53B4"/>
    <w:rsid w:val="6B7632CC"/>
    <w:rsid w:val="6BAE1FE0"/>
    <w:rsid w:val="6BD64493"/>
    <w:rsid w:val="6C0703C8"/>
    <w:rsid w:val="6CCB2A08"/>
    <w:rsid w:val="6CF546C4"/>
    <w:rsid w:val="6D0C2FBA"/>
    <w:rsid w:val="6D1A412B"/>
    <w:rsid w:val="6D544E73"/>
    <w:rsid w:val="6E6733A0"/>
    <w:rsid w:val="6EAD34A8"/>
    <w:rsid w:val="6F305E87"/>
    <w:rsid w:val="6F834209"/>
    <w:rsid w:val="6FD9207B"/>
    <w:rsid w:val="70595806"/>
    <w:rsid w:val="70C1148D"/>
    <w:rsid w:val="717A70B8"/>
    <w:rsid w:val="71B96608"/>
    <w:rsid w:val="71CF3736"/>
    <w:rsid w:val="71E73175"/>
    <w:rsid w:val="725231E8"/>
    <w:rsid w:val="73027B3B"/>
    <w:rsid w:val="740D2C3B"/>
    <w:rsid w:val="74396AFD"/>
    <w:rsid w:val="74B86703"/>
    <w:rsid w:val="74BD5781"/>
    <w:rsid w:val="74FC02A2"/>
    <w:rsid w:val="75CC75E6"/>
    <w:rsid w:val="76143E0D"/>
    <w:rsid w:val="7621652A"/>
    <w:rsid w:val="77F42148"/>
    <w:rsid w:val="77F79321"/>
    <w:rsid w:val="78056103"/>
    <w:rsid w:val="78670B6C"/>
    <w:rsid w:val="78972AD3"/>
    <w:rsid w:val="78A56B5E"/>
    <w:rsid w:val="7A3C3932"/>
    <w:rsid w:val="7AD85D51"/>
    <w:rsid w:val="7AEA5A84"/>
    <w:rsid w:val="7B890DF9"/>
    <w:rsid w:val="7BBD0AA3"/>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Plain Text"/>
    <w:basedOn w:val="1"/>
    <w:qFormat/>
    <w:uiPriority w:val="0"/>
    <w:rPr>
      <w:rFonts w:ascii="宋体" w:hAnsi="Courier New"/>
      <w:szCs w:val="20"/>
    </w:rPr>
  </w:style>
  <w:style w:type="paragraph" w:styleId="7">
    <w:name w:val="footer"/>
    <w:basedOn w:val="1"/>
    <w:next w:val="5"/>
    <w:qFormat/>
    <w:uiPriority w:val="0"/>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widowControl/>
      <w:spacing w:after="120" w:afterLines="0" w:line="480" w:lineRule="auto"/>
      <w:jc w:val="left"/>
    </w:pPr>
    <w:rPr>
      <w:kern w:val="0"/>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22"/>
    <w:rPr>
      <w:b/>
      <w:bCs/>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styleId="15">
    <w:name w:val="Placeholder Text"/>
    <w:basedOn w:val="12"/>
    <w:semiHidden/>
    <w:qFormat/>
    <w:uiPriority w:val="99"/>
    <w:rPr>
      <w:color w:val="808080"/>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7">
    <w:name w:val="List Paragraph"/>
    <w:basedOn w:val="1"/>
    <w:qFormat/>
    <w:uiPriority w:val="34"/>
    <w:pPr>
      <w:ind w:firstLine="420" w:firstLineChars="200"/>
    </w:pPr>
  </w:style>
  <w:style w:type="paragraph" w:customStyle="1" w:styleId="18">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19">
    <w:name w:val="Table Paragraph"/>
    <w:basedOn w:val="1"/>
    <w:qFormat/>
    <w:uiPriority w:val="1"/>
    <w:pPr>
      <w:spacing w:before="70"/>
    </w:pPr>
    <w:rPr>
      <w:rFonts w:ascii="宋体" w:hAnsi="宋体" w:eastAsia="宋体" w:cs="宋体"/>
      <w:lang w:val="zh-CN" w:eastAsia="zh-CN" w:bidi="zh-CN"/>
    </w:rPr>
  </w:style>
  <w:style w:type="paragraph" w:customStyle="1" w:styleId="20">
    <w:name w:val="_Style 22"/>
    <w:basedOn w:val="1"/>
    <w:next w:val="17"/>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7565</Words>
  <Characters>8186</Characters>
  <Lines>0</Lines>
  <Paragraphs>0</Paragraphs>
  <TotalTime>23</TotalTime>
  <ScaleCrop>false</ScaleCrop>
  <LinksUpToDate>false</LinksUpToDate>
  <CharactersWithSpaces>8293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cp:lastPrinted>2026-02-05T13:26:00Z</cp:lastPrinted>
  <dcterms:modified xsi:type="dcterms:W3CDTF">2026-02-06T09:52:09Z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