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02DDF">
      <w:pPr>
        <w:pStyle w:val="26"/>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9" cstate="print"/>
                    <a:srcRect/>
                    <a:stretch>
                      <a:fillRect/>
                    </a:stretch>
                  </pic:blipFill>
                  <pic:spPr>
                    <a:xfrm>
                      <a:off x="0" y="0"/>
                      <a:ext cx="2328545" cy="372110"/>
                    </a:xfrm>
                    <a:prstGeom prst="rect">
                      <a:avLst/>
                    </a:prstGeom>
                    <a:ln>
                      <a:noFill/>
                    </a:ln>
                  </pic:spPr>
                </pic:pic>
              </a:graphicData>
            </a:graphic>
          </wp:inline>
        </w:drawing>
      </w:r>
    </w:p>
    <w:p w14:paraId="5450208A">
      <w:pPr>
        <w:pStyle w:val="26"/>
        <w:widowControl/>
        <w:adjustRightInd w:val="0"/>
        <w:snapToGrid w:val="0"/>
        <w:spacing w:line="360" w:lineRule="auto"/>
        <w:jc w:val="center"/>
        <w:rPr>
          <w:rFonts w:hAnsi="宋体"/>
          <w:bCs/>
          <w:color w:val="000000" w:themeColor="text1"/>
          <w:sz w:val="52"/>
          <w:szCs w:val="52"/>
          <w:highlight w:val="none"/>
        </w:rPr>
      </w:pPr>
    </w:p>
    <w:p w14:paraId="59DA674C">
      <w:pPr>
        <w:pStyle w:val="26"/>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43F029C0">
      <w:pPr>
        <w:pStyle w:val="26"/>
        <w:widowControl/>
        <w:adjustRightInd w:val="0"/>
        <w:snapToGrid w:val="0"/>
        <w:spacing w:line="360" w:lineRule="auto"/>
        <w:jc w:val="center"/>
        <w:rPr>
          <w:rFonts w:hAnsi="宋体"/>
          <w:b/>
          <w:bCs/>
          <w:color w:val="000000" w:themeColor="text1"/>
          <w:sz w:val="84"/>
          <w:szCs w:val="84"/>
          <w:highlight w:val="none"/>
        </w:rPr>
      </w:pPr>
    </w:p>
    <w:p w14:paraId="68D9E3BC">
      <w:pPr>
        <w:pStyle w:val="26"/>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060D360F">
      <w:pPr>
        <w:pStyle w:val="26"/>
        <w:widowControl/>
        <w:adjustRightInd w:val="0"/>
        <w:snapToGrid w:val="0"/>
        <w:spacing w:line="360" w:lineRule="auto"/>
        <w:jc w:val="center"/>
        <w:rPr>
          <w:rFonts w:hAnsi="宋体"/>
          <w:bCs/>
          <w:color w:val="000000" w:themeColor="text1"/>
          <w:sz w:val="52"/>
          <w:szCs w:val="52"/>
          <w:highlight w:val="none"/>
        </w:rPr>
      </w:pPr>
    </w:p>
    <w:p w14:paraId="65B31E22">
      <w:pPr>
        <w:pStyle w:val="26"/>
        <w:widowControl/>
        <w:adjustRightInd w:val="0"/>
        <w:snapToGrid w:val="0"/>
        <w:spacing w:line="360" w:lineRule="auto"/>
        <w:jc w:val="center"/>
        <w:rPr>
          <w:rFonts w:hAnsi="宋体"/>
          <w:bCs/>
          <w:color w:val="000000" w:themeColor="text1"/>
          <w:sz w:val="52"/>
          <w:szCs w:val="52"/>
          <w:highlight w:val="none"/>
        </w:rPr>
      </w:pPr>
    </w:p>
    <w:p w14:paraId="588893A1">
      <w:pPr>
        <w:pStyle w:val="26"/>
        <w:widowControl/>
        <w:adjustRightInd w:val="0"/>
        <w:snapToGrid w:val="0"/>
        <w:spacing w:line="360" w:lineRule="auto"/>
        <w:rPr>
          <w:rFonts w:hAnsi="宋体"/>
          <w:bCs/>
          <w:color w:val="000000" w:themeColor="text1"/>
          <w:sz w:val="52"/>
          <w:szCs w:val="52"/>
          <w:highlight w:val="none"/>
        </w:rPr>
      </w:pPr>
    </w:p>
    <w:tbl>
      <w:tblPr>
        <w:tblStyle w:val="52"/>
        <w:tblW w:w="8727" w:type="dxa"/>
        <w:jc w:val="center"/>
        <w:tblLayout w:type="fixed"/>
        <w:tblCellMar>
          <w:top w:w="0" w:type="dxa"/>
          <w:left w:w="108" w:type="dxa"/>
          <w:bottom w:w="0" w:type="dxa"/>
          <w:right w:w="108" w:type="dxa"/>
        </w:tblCellMar>
      </w:tblPr>
      <w:tblGrid>
        <w:gridCol w:w="1951"/>
        <w:gridCol w:w="284"/>
        <w:gridCol w:w="6492"/>
      </w:tblGrid>
      <w:tr w14:paraId="3C26A3C9">
        <w:tblPrEx>
          <w:tblCellMar>
            <w:top w:w="0" w:type="dxa"/>
            <w:left w:w="108" w:type="dxa"/>
            <w:bottom w:w="0" w:type="dxa"/>
            <w:right w:w="108" w:type="dxa"/>
          </w:tblCellMar>
        </w:tblPrEx>
        <w:trPr>
          <w:trHeight w:val="77" w:hRule="atLeast"/>
          <w:jc w:val="center"/>
        </w:trPr>
        <w:tc>
          <w:tcPr>
            <w:tcW w:w="1951" w:type="dxa"/>
            <w:vAlign w:val="center"/>
          </w:tcPr>
          <w:p w14:paraId="298174C9">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7315A8D5">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492" w:type="dxa"/>
            <w:vAlign w:val="center"/>
          </w:tcPr>
          <w:p w14:paraId="7897F93E">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YXCG-20251117</w:t>
            </w:r>
          </w:p>
        </w:tc>
      </w:tr>
      <w:tr w14:paraId="02CDA18C">
        <w:tblPrEx>
          <w:tblCellMar>
            <w:top w:w="0" w:type="dxa"/>
            <w:left w:w="108" w:type="dxa"/>
            <w:bottom w:w="0" w:type="dxa"/>
            <w:right w:w="108" w:type="dxa"/>
          </w:tblCellMar>
        </w:tblPrEx>
        <w:trPr>
          <w:trHeight w:val="77" w:hRule="atLeast"/>
          <w:jc w:val="center"/>
        </w:trPr>
        <w:tc>
          <w:tcPr>
            <w:tcW w:w="1951" w:type="dxa"/>
          </w:tcPr>
          <w:p w14:paraId="6D252A8E">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03D28D6E">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492" w:type="dxa"/>
            <w:vAlign w:val="center"/>
          </w:tcPr>
          <w:p w14:paraId="2A554674">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阳江市阳东区农业农村局畜禽耳标和“瘦肉精”快速检测卡、动物防疫物资采购项目</w:t>
            </w:r>
          </w:p>
        </w:tc>
      </w:tr>
      <w:tr w14:paraId="76DB3898">
        <w:tblPrEx>
          <w:tblCellMar>
            <w:top w:w="0" w:type="dxa"/>
            <w:left w:w="108" w:type="dxa"/>
            <w:bottom w:w="0" w:type="dxa"/>
            <w:right w:w="108" w:type="dxa"/>
          </w:tblCellMar>
        </w:tblPrEx>
        <w:trPr>
          <w:trHeight w:val="77" w:hRule="atLeast"/>
          <w:jc w:val="center"/>
        </w:trPr>
        <w:tc>
          <w:tcPr>
            <w:tcW w:w="1951" w:type="dxa"/>
            <w:vAlign w:val="center"/>
          </w:tcPr>
          <w:p w14:paraId="2EDA0934">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3F0E9B79">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492" w:type="dxa"/>
            <w:vAlign w:val="center"/>
          </w:tcPr>
          <w:p w14:paraId="0C72CFCF">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阳江市阳东区农业农村局</w:t>
            </w:r>
          </w:p>
        </w:tc>
      </w:tr>
      <w:tr w14:paraId="59198C12">
        <w:tblPrEx>
          <w:tblCellMar>
            <w:top w:w="0" w:type="dxa"/>
            <w:left w:w="108" w:type="dxa"/>
            <w:bottom w:w="0" w:type="dxa"/>
            <w:right w:w="108" w:type="dxa"/>
          </w:tblCellMar>
        </w:tblPrEx>
        <w:trPr>
          <w:trHeight w:val="77" w:hRule="atLeast"/>
          <w:jc w:val="center"/>
        </w:trPr>
        <w:tc>
          <w:tcPr>
            <w:tcW w:w="1951" w:type="dxa"/>
            <w:vAlign w:val="center"/>
          </w:tcPr>
          <w:p w14:paraId="64327EB5">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277E8A21">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492" w:type="dxa"/>
            <w:vAlign w:val="center"/>
          </w:tcPr>
          <w:p w14:paraId="1F593EAD">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683B6611">
      <w:pPr>
        <w:pStyle w:val="26"/>
        <w:widowControl/>
        <w:adjustRightInd w:val="0"/>
        <w:snapToGrid w:val="0"/>
        <w:spacing w:line="360" w:lineRule="auto"/>
        <w:jc w:val="center"/>
        <w:rPr>
          <w:rFonts w:hAnsi="宋体"/>
          <w:b/>
          <w:bCs/>
          <w:color w:val="000000" w:themeColor="text1"/>
          <w:sz w:val="24"/>
          <w:highlight w:val="none"/>
        </w:rPr>
      </w:pPr>
    </w:p>
    <w:p w14:paraId="5CCC0DF6">
      <w:pPr>
        <w:pStyle w:val="26"/>
        <w:widowControl/>
        <w:adjustRightInd w:val="0"/>
        <w:snapToGrid w:val="0"/>
        <w:spacing w:line="360" w:lineRule="auto"/>
        <w:jc w:val="center"/>
        <w:rPr>
          <w:rFonts w:hAnsi="宋体"/>
          <w:b/>
          <w:bCs/>
          <w:color w:val="000000" w:themeColor="text1"/>
          <w:sz w:val="24"/>
          <w:highlight w:val="none"/>
        </w:rPr>
      </w:pPr>
    </w:p>
    <w:p w14:paraId="3B1CC5E4">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3ED08DF6">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指定地点</w:t>
      </w:r>
      <w:r>
        <w:rPr>
          <w:rFonts w:ascii="宋体" w:hAnsi="宋体"/>
          <w:color w:val="000000" w:themeColor="text1"/>
          <w:szCs w:val="21"/>
          <w:highlight w:val="none"/>
        </w:rPr>
        <w:t>。</w:t>
      </w:r>
    </w:p>
    <w:p w14:paraId="5BD13F58">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rPr>
        <w:t>响应</w:t>
      </w:r>
      <w:r>
        <w:rPr>
          <w:rFonts w:ascii="宋体" w:hAnsi="宋体"/>
          <w:b/>
          <w:color w:val="000000" w:themeColor="text1"/>
          <w:szCs w:val="21"/>
          <w:highlight w:val="none"/>
          <w:u w:val="single"/>
        </w:rPr>
        <w:t>处理。</w:t>
      </w:r>
    </w:p>
    <w:p w14:paraId="62844F8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63521A22">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供应商为中型、小型、微型企业的，请提交《中小微企业声明函》（详情见《政府采购促进中小企业发展管理方法》）。</w:t>
      </w:r>
    </w:p>
    <w:p w14:paraId="300E6663">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AEB7FDF">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分公司作为供应商的，需提供具有法人资格的总公司的营业执照副本复印件及授权书。</w:t>
      </w:r>
    </w:p>
    <w:p w14:paraId="01BA5B6E">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供应商请注意区分磋商保证金及招标代理服务费收款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5D5FE59A">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不同响应方案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对其响应</w:t>
      </w:r>
      <w:r>
        <w:rPr>
          <w:rFonts w:ascii="宋体" w:hAnsi="宋体"/>
          <w:color w:val="000000" w:themeColor="text1"/>
          <w:szCs w:val="21"/>
          <w:highlight w:val="none"/>
        </w:rPr>
        <w:t>按无效</w:t>
      </w:r>
      <w:r>
        <w:rPr>
          <w:rFonts w:hint="eastAsia" w:ascii="宋体" w:hAnsi="宋体"/>
          <w:color w:val="000000" w:themeColor="text1"/>
          <w:szCs w:val="21"/>
          <w:highlight w:val="none"/>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7E236013">
      <w:pPr>
        <w:pStyle w:val="26"/>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087A3583">
      <w:pPr>
        <w:pStyle w:val="26"/>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6B7BC125">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0DE6BE77">
      <w:pPr>
        <w:tabs>
          <w:tab w:val="left" w:pos="2400"/>
          <w:tab w:val="center" w:pos="4479"/>
        </w:tabs>
        <w:jc w:val="center"/>
        <w:rPr>
          <w:rFonts w:ascii="宋体" w:hAnsi="宋体"/>
          <w:b/>
          <w:bCs/>
          <w:color w:val="000000" w:themeColor="text1"/>
          <w:sz w:val="32"/>
          <w:szCs w:val="32"/>
          <w:highlight w:val="none"/>
        </w:rPr>
      </w:pPr>
    </w:p>
    <w:p w14:paraId="7DBE51F6">
      <w:pPr>
        <w:tabs>
          <w:tab w:val="left" w:pos="2400"/>
          <w:tab w:val="center" w:pos="4479"/>
        </w:tabs>
        <w:jc w:val="center"/>
        <w:rPr>
          <w:rFonts w:ascii="宋体" w:hAnsi="宋体"/>
          <w:b/>
          <w:bCs/>
          <w:color w:val="000000" w:themeColor="text1"/>
          <w:sz w:val="32"/>
          <w:szCs w:val="32"/>
          <w:highlight w:val="none"/>
        </w:rPr>
      </w:pPr>
    </w:p>
    <w:p w14:paraId="4F81CFF2">
      <w:pPr>
        <w:tabs>
          <w:tab w:val="left" w:pos="2400"/>
          <w:tab w:val="center" w:pos="4479"/>
        </w:tabs>
        <w:jc w:val="center"/>
        <w:rPr>
          <w:rFonts w:ascii="宋体" w:hAnsi="宋体"/>
          <w:b/>
          <w:bCs/>
          <w:color w:val="000000" w:themeColor="text1"/>
          <w:sz w:val="32"/>
          <w:szCs w:val="32"/>
          <w:highlight w:val="none"/>
        </w:rPr>
      </w:pPr>
    </w:p>
    <w:p w14:paraId="7AF6F90F">
      <w:pPr>
        <w:tabs>
          <w:tab w:val="left" w:pos="2400"/>
          <w:tab w:val="center" w:pos="4479"/>
        </w:tabs>
        <w:jc w:val="center"/>
        <w:rPr>
          <w:rFonts w:ascii="宋体" w:hAnsi="宋体"/>
          <w:b/>
          <w:bCs/>
          <w:color w:val="000000" w:themeColor="text1"/>
          <w:sz w:val="32"/>
          <w:szCs w:val="32"/>
          <w:highlight w:val="none"/>
        </w:rPr>
      </w:pPr>
    </w:p>
    <w:p w14:paraId="2F98F793">
      <w:pPr>
        <w:tabs>
          <w:tab w:val="left" w:pos="2400"/>
          <w:tab w:val="center" w:pos="4479"/>
        </w:tabs>
        <w:jc w:val="center"/>
        <w:rPr>
          <w:rFonts w:ascii="宋体" w:hAnsi="宋体"/>
          <w:b/>
          <w:bCs/>
          <w:color w:val="000000" w:themeColor="text1"/>
          <w:sz w:val="32"/>
          <w:szCs w:val="32"/>
          <w:highlight w:val="none"/>
        </w:rPr>
      </w:pPr>
    </w:p>
    <w:p w14:paraId="3F986EF1">
      <w:pPr>
        <w:tabs>
          <w:tab w:val="left" w:pos="2400"/>
          <w:tab w:val="center" w:pos="4479"/>
        </w:tabs>
        <w:jc w:val="center"/>
        <w:rPr>
          <w:rFonts w:ascii="宋体" w:hAnsi="宋体"/>
          <w:b/>
          <w:bCs/>
          <w:color w:val="000000" w:themeColor="text1"/>
          <w:sz w:val="32"/>
          <w:szCs w:val="32"/>
          <w:highlight w:val="none"/>
        </w:rPr>
      </w:pPr>
    </w:p>
    <w:p w14:paraId="6031418B">
      <w:pPr>
        <w:tabs>
          <w:tab w:val="left" w:pos="2400"/>
          <w:tab w:val="center" w:pos="4479"/>
        </w:tabs>
        <w:jc w:val="center"/>
        <w:rPr>
          <w:rFonts w:ascii="宋体" w:hAnsi="宋体"/>
          <w:b/>
          <w:bCs/>
          <w:color w:val="000000" w:themeColor="text1"/>
          <w:sz w:val="32"/>
          <w:szCs w:val="32"/>
          <w:highlight w:val="none"/>
        </w:rPr>
      </w:pPr>
    </w:p>
    <w:p w14:paraId="53778EA1">
      <w:pPr>
        <w:tabs>
          <w:tab w:val="left" w:pos="2400"/>
          <w:tab w:val="center" w:pos="4479"/>
        </w:tabs>
        <w:jc w:val="center"/>
        <w:rPr>
          <w:rFonts w:ascii="宋体" w:hAnsi="宋体"/>
          <w:b/>
          <w:bCs/>
          <w:color w:val="000000" w:themeColor="text1"/>
          <w:sz w:val="32"/>
          <w:szCs w:val="32"/>
          <w:highlight w:val="none"/>
        </w:rPr>
      </w:pPr>
    </w:p>
    <w:p w14:paraId="0EBAC9F5">
      <w:pPr>
        <w:tabs>
          <w:tab w:val="left" w:pos="2400"/>
          <w:tab w:val="center" w:pos="4479"/>
        </w:tabs>
        <w:jc w:val="center"/>
        <w:rPr>
          <w:rFonts w:ascii="宋体" w:hAnsi="宋体"/>
          <w:b/>
          <w:bCs/>
          <w:color w:val="000000" w:themeColor="text1"/>
          <w:sz w:val="32"/>
          <w:szCs w:val="32"/>
          <w:highlight w:val="none"/>
        </w:rPr>
      </w:pPr>
    </w:p>
    <w:p w14:paraId="08D5C411">
      <w:pPr>
        <w:tabs>
          <w:tab w:val="left" w:pos="2400"/>
          <w:tab w:val="center" w:pos="4479"/>
        </w:tabs>
        <w:jc w:val="center"/>
        <w:rPr>
          <w:rFonts w:ascii="宋体" w:hAnsi="宋体"/>
          <w:b/>
          <w:bCs/>
          <w:color w:val="000000" w:themeColor="text1"/>
          <w:sz w:val="32"/>
          <w:szCs w:val="32"/>
          <w:highlight w:val="none"/>
        </w:rPr>
      </w:pPr>
    </w:p>
    <w:p w14:paraId="30B45D39">
      <w:pPr>
        <w:tabs>
          <w:tab w:val="left" w:pos="2400"/>
          <w:tab w:val="center" w:pos="4479"/>
        </w:tabs>
        <w:jc w:val="center"/>
        <w:rPr>
          <w:rFonts w:ascii="宋体" w:hAnsi="宋体"/>
          <w:b/>
          <w:bCs/>
          <w:color w:val="000000" w:themeColor="text1"/>
          <w:sz w:val="32"/>
          <w:szCs w:val="32"/>
          <w:highlight w:val="none"/>
        </w:rPr>
      </w:pPr>
    </w:p>
    <w:p w14:paraId="0E56D4B5">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4EC0626F">
      <w:pPr>
        <w:pStyle w:val="34"/>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_Toc4117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_Toc4117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14:paraId="6489BC7E">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_Toc4919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_Toc4919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rFonts w:ascii="宋体" w:hAnsi="宋体"/>
          <w:bCs/>
          <w:caps/>
          <w:color w:val="000000" w:themeColor="text1"/>
          <w:szCs w:val="21"/>
          <w:highlight w:val="none"/>
        </w:rPr>
        <w:fldChar w:fldCharType="end"/>
      </w:r>
    </w:p>
    <w:p w14:paraId="730A91F6">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_Toc1235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rFonts w:ascii="宋体" w:hAnsi="宋体"/>
          <w:bCs/>
          <w:caps/>
          <w:color w:val="000000" w:themeColor="text1"/>
          <w:szCs w:val="21"/>
          <w:highlight w:val="none"/>
        </w:rPr>
        <w:fldChar w:fldCharType="end"/>
      </w:r>
    </w:p>
    <w:p w14:paraId="7C9A6841">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_Toc16867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_Toc16867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rFonts w:ascii="宋体" w:hAnsi="宋体"/>
          <w:bCs/>
          <w:caps/>
          <w:color w:val="000000" w:themeColor="text1"/>
          <w:szCs w:val="21"/>
          <w:highlight w:val="none"/>
        </w:rPr>
        <w:fldChar w:fldCharType="end"/>
      </w:r>
    </w:p>
    <w:p w14:paraId="476502E1">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_Toc3128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_Toc3128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66F36D64">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_Toc17180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供应商须知前附表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_Toc17180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4FC91B7D">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_Toc19827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_Toc19827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4D64C894">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_Toc3927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_Toc3927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01FD9723">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_Toc7460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_Toc7460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rFonts w:ascii="宋体" w:hAnsi="宋体"/>
          <w:bCs/>
          <w:caps/>
          <w:color w:val="000000" w:themeColor="text1"/>
          <w:szCs w:val="21"/>
          <w:highlight w:val="none"/>
        </w:rPr>
        <w:fldChar w:fldCharType="end"/>
      </w:r>
    </w:p>
    <w:p w14:paraId="26E2021B">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_Toc22211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_Toc22211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rFonts w:ascii="宋体" w:hAnsi="宋体"/>
          <w:bCs/>
          <w:caps/>
          <w:color w:val="000000" w:themeColor="text1"/>
          <w:szCs w:val="21"/>
          <w:highlight w:val="none"/>
        </w:rPr>
        <w:fldChar w:fldCharType="end"/>
      </w:r>
    </w:p>
    <w:p w14:paraId="4F6172BF">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_Toc10370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五、保证金（本项目不收取保证金，本条不适用）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_Toc10370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rFonts w:ascii="宋体" w:hAnsi="宋体"/>
          <w:bCs/>
          <w:caps/>
          <w:color w:val="000000" w:themeColor="text1"/>
          <w:szCs w:val="21"/>
          <w:highlight w:val="none"/>
        </w:rPr>
        <w:fldChar w:fldCharType="end"/>
      </w:r>
    </w:p>
    <w:p w14:paraId="4D982D6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rFonts w:ascii="宋体" w:hAnsi="宋体"/>
          <w:bCs/>
          <w:caps/>
          <w:color w:val="000000" w:themeColor="text1"/>
          <w:szCs w:val="21"/>
          <w:highlight w:val="none"/>
        </w:rPr>
        <w:fldChar w:fldCharType="end"/>
      </w:r>
    </w:p>
    <w:p w14:paraId="6113CC01">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_Toc30387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_Toc30387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rFonts w:ascii="宋体" w:hAnsi="宋体"/>
          <w:bCs/>
          <w:caps/>
          <w:color w:val="000000" w:themeColor="text1"/>
          <w:szCs w:val="21"/>
          <w:highlight w:val="none"/>
        </w:rPr>
        <w:fldChar w:fldCharType="end"/>
      </w:r>
    </w:p>
    <w:p w14:paraId="489E219A">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_Toc10857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_Toc10857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4CC72524">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_Toc23001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_Toc23001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450729B7">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_Toc32701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_Toc32701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28079AF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_Toc30121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_Toc30121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7B30E7AD">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_Toc4242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_Toc4242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65516A2F">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_Toc28541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_Toc28541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rFonts w:ascii="宋体" w:hAnsi="宋体"/>
          <w:bCs/>
          <w:caps/>
          <w:color w:val="000000" w:themeColor="text1"/>
          <w:szCs w:val="21"/>
          <w:highlight w:val="none"/>
        </w:rPr>
        <w:fldChar w:fldCharType="end"/>
      </w:r>
    </w:p>
    <w:p w14:paraId="73A0102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_Toc4792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_Toc4792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rFonts w:ascii="宋体" w:hAnsi="宋体"/>
          <w:bCs/>
          <w:caps/>
          <w:color w:val="000000" w:themeColor="text1"/>
          <w:szCs w:val="21"/>
          <w:highlight w:val="none"/>
        </w:rPr>
        <w:fldChar w:fldCharType="end"/>
      </w:r>
    </w:p>
    <w:p w14:paraId="471685F4">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_Toc15430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_Toc15430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1BFF3887">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_Toc19533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_Toc19533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14:paraId="5832E290">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_Toc25294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_Toc25294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14:paraId="09B9306E">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_Toc17785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_Toc17785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14:paraId="322EB984">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_Toc32028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_Toc32028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14:paraId="55759BC9">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694EF91F">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_Toc23042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_Toc23042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rFonts w:ascii="宋体" w:hAnsi="宋体"/>
          <w:bCs/>
          <w:caps/>
          <w:color w:val="000000" w:themeColor="text1"/>
          <w:szCs w:val="21"/>
          <w:highlight w:val="none"/>
        </w:rPr>
        <w:fldChar w:fldCharType="end"/>
      </w:r>
    </w:p>
    <w:p w14:paraId="3F17370E">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_Toc14006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_Toc14006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rFonts w:ascii="宋体" w:hAnsi="宋体"/>
          <w:bCs/>
          <w:caps/>
          <w:color w:val="000000" w:themeColor="text1"/>
          <w:szCs w:val="21"/>
          <w:highlight w:val="none"/>
        </w:rPr>
        <w:fldChar w:fldCharType="end"/>
      </w:r>
    </w:p>
    <w:p w14:paraId="1D9933D1">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_Toc26655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_Toc26655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1CE21460">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_Toc14792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_Toc14792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rFonts w:ascii="宋体" w:hAnsi="宋体"/>
          <w:bCs/>
          <w:caps/>
          <w:color w:val="000000" w:themeColor="text1"/>
          <w:szCs w:val="21"/>
          <w:highlight w:val="none"/>
        </w:rPr>
        <w:fldChar w:fldCharType="end"/>
      </w:r>
    </w:p>
    <w:p w14:paraId="53B75959">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_Toc7634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_Toc7634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rFonts w:ascii="宋体" w:hAnsi="宋体"/>
          <w:bCs/>
          <w:caps/>
          <w:color w:val="000000" w:themeColor="text1"/>
          <w:szCs w:val="21"/>
          <w:highlight w:val="none"/>
        </w:rPr>
        <w:fldChar w:fldCharType="end"/>
      </w:r>
    </w:p>
    <w:p w14:paraId="0896F7EF">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_Toc1679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_Toc1679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rFonts w:ascii="宋体" w:hAnsi="宋体"/>
          <w:bCs/>
          <w:caps/>
          <w:color w:val="000000" w:themeColor="text1"/>
          <w:szCs w:val="21"/>
          <w:highlight w:val="none"/>
        </w:rPr>
        <w:fldChar w:fldCharType="end"/>
      </w:r>
    </w:p>
    <w:p w14:paraId="105FBDEE">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_Toc28155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附件三：核心产品情况表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_Toc28155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rFonts w:ascii="宋体" w:hAnsi="宋体"/>
          <w:bCs/>
          <w:caps/>
          <w:color w:val="000000" w:themeColor="text1"/>
          <w:szCs w:val="21"/>
          <w:highlight w:val="none"/>
        </w:rPr>
        <w:fldChar w:fldCharType="end"/>
      </w:r>
    </w:p>
    <w:p w14:paraId="123172BA">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_Toc29251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附件四：磋商分项报价</w:t>
      </w:r>
      <w:r>
        <w:rPr>
          <w:rFonts w:ascii="宋体" w:hAnsi="宋体"/>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_Toc29251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rFonts w:ascii="宋体" w:hAnsi="宋体"/>
          <w:bCs/>
          <w:caps/>
          <w:color w:val="000000" w:themeColor="text1"/>
          <w:szCs w:val="21"/>
          <w:highlight w:val="none"/>
        </w:rPr>
        <w:fldChar w:fldCharType="end"/>
      </w:r>
    </w:p>
    <w:p w14:paraId="494A61D2">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_Toc6003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附件五：商务条款偏离一览表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_Toc6003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rFonts w:ascii="宋体" w:hAnsi="宋体"/>
          <w:bCs/>
          <w:caps/>
          <w:color w:val="000000" w:themeColor="text1"/>
          <w:szCs w:val="21"/>
          <w:highlight w:val="none"/>
        </w:rPr>
        <w:fldChar w:fldCharType="end"/>
      </w:r>
    </w:p>
    <w:p w14:paraId="4F076C78">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_Toc11445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附件六：技术条款偏离一览表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_Toc11445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rFonts w:ascii="宋体" w:hAnsi="宋体"/>
          <w:bCs/>
          <w:caps/>
          <w:color w:val="000000" w:themeColor="text1"/>
          <w:szCs w:val="21"/>
          <w:highlight w:val="none"/>
        </w:rPr>
        <w:fldChar w:fldCharType="end"/>
      </w:r>
    </w:p>
    <w:p w14:paraId="6BEBD954">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_Toc19882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附件七：同类业绩一览表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_Toc19882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rFonts w:ascii="宋体" w:hAnsi="宋体"/>
          <w:bCs/>
          <w:caps/>
          <w:color w:val="000000" w:themeColor="text1"/>
          <w:szCs w:val="21"/>
          <w:highlight w:val="none"/>
        </w:rPr>
        <w:fldChar w:fldCharType="end"/>
      </w:r>
    </w:p>
    <w:p w14:paraId="14F57FB7">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_Toc15119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附件八：</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_Toc15119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rFonts w:ascii="宋体" w:hAnsi="宋体"/>
          <w:bCs/>
          <w:caps/>
          <w:color w:val="000000" w:themeColor="text1"/>
          <w:szCs w:val="21"/>
          <w:highlight w:val="none"/>
        </w:rPr>
        <w:fldChar w:fldCharType="end"/>
      </w:r>
    </w:p>
    <w:p w14:paraId="7E43D70D">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_Toc27336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附件九：</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_Toc27336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rFonts w:ascii="宋体" w:hAnsi="宋体"/>
          <w:bCs/>
          <w:caps/>
          <w:color w:val="000000" w:themeColor="text1"/>
          <w:szCs w:val="21"/>
          <w:highlight w:val="none"/>
        </w:rPr>
        <w:fldChar w:fldCharType="end"/>
      </w:r>
    </w:p>
    <w:p w14:paraId="70181A5C">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_Toc31185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附件十：成交服务费承诺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_Toc31185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rFonts w:ascii="宋体" w:hAnsi="宋体"/>
          <w:bCs/>
          <w:caps/>
          <w:color w:val="000000" w:themeColor="text1"/>
          <w:szCs w:val="21"/>
          <w:highlight w:val="none"/>
        </w:rPr>
        <w:fldChar w:fldCharType="end"/>
      </w:r>
    </w:p>
    <w:p w14:paraId="585D458D">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_Toc8261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附件十一：磋商供应商提交的其他资料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_Toc8261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rFonts w:ascii="宋体" w:hAnsi="宋体"/>
          <w:bCs/>
          <w:caps/>
          <w:color w:val="000000" w:themeColor="text1"/>
          <w:szCs w:val="21"/>
          <w:highlight w:val="none"/>
        </w:rPr>
        <w:fldChar w:fldCharType="end"/>
      </w:r>
    </w:p>
    <w:p w14:paraId="1F86B053">
      <w:pPr>
        <w:pStyle w:val="4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_Toc26542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_Toc26542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rFonts w:ascii="宋体" w:hAnsi="宋体"/>
          <w:bCs/>
          <w:caps/>
          <w:color w:val="000000" w:themeColor="text1"/>
          <w:szCs w:val="21"/>
          <w:highlight w:val="none"/>
        </w:rPr>
        <w:fldChar w:fldCharType="end"/>
      </w:r>
    </w:p>
    <w:p w14:paraId="3BE7296A">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4CA475B6">
      <w:pPr>
        <w:pStyle w:val="2"/>
        <w:numPr>
          <w:ilvl w:val="0"/>
          <w:numId w:val="0"/>
        </w:numPr>
        <w:spacing w:before="240"/>
        <w:rPr>
          <w:rFonts w:ascii="宋体" w:hAnsi="宋体" w:eastAsia="宋体"/>
          <w:b/>
          <w:color w:val="000000" w:themeColor="text1"/>
          <w:highlight w:val="none"/>
        </w:rPr>
      </w:pPr>
      <w:bookmarkStart w:id="1" w:name="_Toc342060322"/>
      <w:bookmarkStart w:id="2" w:name="_Toc349127583"/>
      <w:bookmarkStart w:id="3" w:name="_Toc340672830"/>
      <w:bookmarkStart w:id="4" w:name="_Toc331512856"/>
      <w:bookmarkStart w:id="5" w:name="_Toc337632315"/>
      <w:bookmarkStart w:id="6" w:name="_Toc330459945"/>
      <w:bookmarkStart w:id="7" w:name="_Toc331683994"/>
      <w:bookmarkStart w:id="8" w:name="_Toc345513762"/>
      <w:bookmarkStart w:id="9" w:name="_Toc350438702"/>
      <w:bookmarkStart w:id="10" w:name="_Toc365985108"/>
      <w:bookmarkStart w:id="11" w:name="_Toc339020048"/>
      <w:bookmarkStart w:id="12" w:name="_Toc341348291"/>
      <w:bookmarkStart w:id="13" w:name="_Toc336681537"/>
      <w:bookmarkStart w:id="14" w:name="_Toc336681892"/>
      <w:bookmarkStart w:id="15" w:name="_Toc340507403"/>
      <w:bookmarkStart w:id="16" w:name="_Toc333237612"/>
      <w:bookmarkStart w:id="17" w:name="_Toc339019828"/>
      <w:bookmarkStart w:id="18" w:name="_Toc332206657"/>
      <w:bookmarkStart w:id="19" w:name="_Toc333935278"/>
      <w:bookmarkStart w:id="20" w:name="_Toc340677031"/>
      <w:bookmarkStart w:id="21" w:name="_Toc365967002"/>
      <w:bookmarkStart w:id="22" w:name="_Toc350756403"/>
      <w:bookmarkStart w:id="23" w:name="_Toc342296708"/>
      <w:bookmarkStart w:id="24" w:name="_Toc333237723"/>
      <w:bookmarkStart w:id="25" w:name="_Toc339362257"/>
      <w:bookmarkStart w:id="26" w:name="_Toc333238571"/>
      <w:bookmarkStart w:id="27" w:name="_Toc349143546"/>
      <w:bookmarkStart w:id="28" w:name="_Toc4117"/>
      <w:bookmarkStart w:id="29" w:name="_Toc339019954"/>
      <w:bookmarkStart w:id="30" w:name="_Toc333935619"/>
      <w:bookmarkStart w:id="31" w:name="_Toc339441044"/>
      <w:bookmarkStart w:id="32" w:name="_Toc332270305"/>
      <w:bookmarkStart w:id="33" w:name="_Toc339020186"/>
      <w:bookmarkStart w:id="34" w:name="_Toc366072457"/>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6FFE753">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广东业信采购招标有限公司（以下简称“代理采购机构”）受阳江市阳东区农业农村局（以下简称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）的委托，就阳江市阳东区农业农村局畜禽耳标和“瘦肉精”快速检测卡、动物防疫物资采购项目进行竞争性磋商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rPr>
        <w:t>YXCG-20251117)，欢迎符合条件的供应商参加。有关事项如下：</w:t>
      </w:r>
    </w:p>
    <w:p w14:paraId="7CB60328">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294A6458">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1.项目名称：阳江市阳东区农业农村局畜禽耳标和“瘦肉精”快速检测卡、动物防疫物资采购项目</w:t>
      </w:r>
    </w:p>
    <w:p w14:paraId="22ED62AA">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2.项目编号：YXCG-20251117</w:t>
      </w:r>
    </w:p>
    <w:p w14:paraId="60C5612C">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3.项目概算：人</w:t>
      </w:r>
      <w:r>
        <w:rPr>
          <w:rFonts w:hint="eastAsia" w:ascii="新宋体" w:hAnsi="新宋体" w:eastAsia="新宋体" w:cs="Arial"/>
          <w:color w:val="000000" w:themeColor="text1"/>
          <w:highlight w:val="none"/>
        </w:rPr>
        <w:t>民币</w:t>
      </w:r>
      <w:r>
        <w:rPr>
          <w:rFonts w:hint="eastAsia" w:ascii="宋体" w:hAnsi="宋体" w:cs="宋体"/>
          <w:color w:val="000000" w:themeColor="text1"/>
          <w:szCs w:val="21"/>
          <w:highlight w:val="none"/>
        </w:rPr>
        <w:t>860000.00</w:t>
      </w:r>
      <w:r>
        <w:rPr>
          <w:rFonts w:hint="eastAsia" w:ascii="新宋体" w:hAnsi="新宋体" w:eastAsia="新宋体" w:cs="Arial"/>
          <w:color w:val="000000" w:themeColor="text1"/>
          <w:highlight w:val="none"/>
        </w:rPr>
        <w:t>元</w:t>
      </w:r>
    </w:p>
    <w:tbl>
      <w:tblPr>
        <w:tblStyle w:val="5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516"/>
        <w:gridCol w:w="1754"/>
        <w:gridCol w:w="1250"/>
        <w:gridCol w:w="1328"/>
        <w:gridCol w:w="2183"/>
      </w:tblGrid>
      <w:tr w14:paraId="3DE4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63" w:type="dxa"/>
            <w:vAlign w:val="center"/>
          </w:tcPr>
          <w:p w14:paraId="5701C7FD">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包组号</w:t>
            </w:r>
          </w:p>
        </w:tc>
        <w:tc>
          <w:tcPr>
            <w:tcW w:w="1516" w:type="dxa"/>
            <w:vAlign w:val="center"/>
          </w:tcPr>
          <w:p w14:paraId="708C4FCA">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核心产品要求（“△”）</w:t>
            </w:r>
          </w:p>
        </w:tc>
        <w:tc>
          <w:tcPr>
            <w:tcW w:w="1754" w:type="dxa"/>
            <w:vAlign w:val="center"/>
          </w:tcPr>
          <w:p w14:paraId="4591B8AA">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项目内容</w:t>
            </w:r>
          </w:p>
        </w:tc>
        <w:tc>
          <w:tcPr>
            <w:tcW w:w="1250" w:type="dxa"/>
            <w:vAlign w:val="center"/>
          </w:tcPr>
          <w:p w14:paraId="2F1119F6">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数量</w:t>
            </w:r>
          </w:p>
        </w:tc>
        <w:tc>
          <w:tcPr>
            <w:tcW w:w="1328" w:type="dxa"/>
            <w:vAlign w:val="center"/>
          </w:tcPr>
          <w:p w14:paraId="43FE2467">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预算金额（元）</w:t>
            </w:r>
          </w:p>
        </w:tc>
        <w:tc>
          <w:tcPr>
            <w:tcW w:w="2183" w:type="dxa"/>
            <w:vAlign w:val="center"/>
          </w:tcPr>
          <w:p w14:paraId="207CC8B2">
            <w:pPr>
              <w:jc w:val="center"/>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报价方式</w:t>
            </w:r>
          </w:p>
        </w:tc>
      </w:tr>
      <w:tr w14:paraId="5F17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63" w:type="dxa"/>
            <w:vAlign w:val="center"/>
          </w:tcPr>
          <w:p w14:paraId="7A0416B1">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01包组</w:t>
            </w:r>
          </w:p>
        </w:tc>
        <w:tc>
          <w:tcPr>
            <w:tcW w:w="1516" w:type="dxa"/>
            <w:vAlign w:val="center"/>
          </w:tcPr>
          <w:p w14:paraId="33B402BF">
            <w:pPr>
              <w:jc w:val="center"/>
              <w:rPr>
                <w:rFonts w:hint="eastAsia" w:ascii="宋体" w:hAnsi="宋体" w:eastAsia="宋体" w:cs="宋体"/>
                <w:color w:val="000000" w:themeColor="text1"/>
                <w:highlight w:val="none"/>
              </w:rPr>
            </w:pPr>
          </w:p>
        </w:tc>
        <w:tc>
          <w:tcPr>
            <w:tcW w:w="1754" w:type="dxa"/>
            <w:vAlign w:val="center"/>
          </w:tcPr>
          <w:p w14:paraId="403F23DB">
            <w:pPr>
              <w:jc w:val="center"/>
              <w:rPr>
                <w:rFonts w:hint="eastAsia" w:ascii="宋体" w:hAnsi="宋体" w:eastAsia="宋体" w:cs="宋体"/>
                <w:color w:val="000000" w:themeColor="text1"/>
                <w:highlight w:val="none"/>
              </w:rPr>
            </w:pPr>
            <w:bookmarkStart w:id="37" w:name="OLE_LINK1"/>
            <w:bookmarkStart w:id="38" w:name="OLE_LINK2"/>
            <w:r>
              <w:rPr>
                <w:rFonts w:hint="eastAsia" w:ascii="宋体" w:hAnsi="宋体" w:eastAsia="宋体" w:cs="宋体"/>
                <w:color w:val="000000" w:themeColor="text1"/>
                <w:highlight w:val="none"/>
              </w:rPr>
              <w:t>畜禽（生猪）耳标采购</w:t>
            </w:r>
            <w:bookmarkEnd w:id="37"/>
            <w:bookmarkEnd w:id="38"/>
          </w:p>
        </w:tc>
        <w:tc>
          <w:tcPr>
            <w:tcW w:w="1250" w:type="dxa"/>
            <w:vAlign w:val="center"/>
          </w:tcPr>
          <w:p w14:paraId="442B3AEC">
            <w:pPr>
              <w:jc w:val="center"/>
              <w:rPr>
                <w:rFonts w:hint="eastAsia" w:ascii="宋体" w:hAnsi="宋体" w:eastAsia="宋体" w:cs="宋体"/>
                <w:color w:val="000000" w:themeColor="text1"/>
                <w:highlight w:val="none"/>
              </w:rPr>
            </w:pPr>
            <w:bookmarkStart w:id="39" w:name="OLE_LINK17"/>
            <w:bookmarkStart w:id="40" w:name="OLE_LINK16"/>
            <w:r>
              <w:rPr>
                <w:rFonts w:hint="eastAsia" w:ascii="宋体" w:hAnsi="宋体" w:eastAsia="宋体" w:cs="宋体"/>
                <w:color w:val="000000" w:themeColor="text1"/>
                <w:highlight w:val="none"/>
                <w:lang w:val="en-US" w:eastAsia="zh-CN"/>
              </w:rPr>
              <w:t>不少于</w:t>
            </w:r>
            <w:r>
              <w:rPr>
                <w:rFonts w:hint="eastAsia" w:ascii="宋体" w:hAnsi="宋体" w:eastAsia="宋体" w:cs="宋体"/>
                <w:color w:val="000000" w:themeColor="text1"/>
                <w:highlight w:val="none"/>
              </w:rPr>
              <w:t>390万套</w:t>
            </w:r>
            <w:bookmarkEnd w:id="39"/>
            <w:bookmarkEnd w:id="40"/>
          </w:p>
        </w:tc>
        <w:tc>
          <w:tcPr>
            <w:tcW w:w="1328" w:type="dxa"/>
            <w:vAlign w:val="center"/>
          </w:tcPr>
          <w:p w14:paraId="61936B96">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720000.00</w:t>
            </w:r>
          </w:p>
        </w:tc>
        <w:tc>
          <w:tcPr>
            <w:tcW w:w="2183" w:type="dxa"/>
            <w:vAlign w:val="center"/>
          </w:tcPr>
          <w:p w14:paraId="26BBC5A6">
            <w:pPr>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单价报价，按成交单价计算费用，不得少于采购数量，至包组预算金额用完为止</w:t>
            </w:r>
          </w:p>
        </w:tc>
      </w:tr>
      <w:tr w14:paraId="650E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63" w:type="dxa"/>
            <w:vMerge w:val="restart"/>
            <w:vAlign w:val="center"/>
          </w:tcPr>
          <w:p w14:paraId="4A9EE19C">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02包组</w:t>
            </w:r>
          </w:p>
        </w:tc>
        <w:tc>
          <w:tcPr>
            <w:tcW w:w="1516" w:type="dxa"/>
            <w:vAlign w:val="center"/>
          </w:tcPr>
          <w:p w14:paraId="78F5458F">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p>
        </w:tc>
        <w:tc>
          <w:tcPr>
            <w:tcW w:w="1754" w:type="dxa"/>
            <w:vAlign w:val="center"/>
          </w:tcPr>
          <w:p w14:paraId="4C643023">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三合一检测卡</w:t>
            </w:r>
          </w:p>
        </w:tc>
        <w:tc>
          <w:tcPr>
            <w:tcW w:w="1250" w:type="dxa"/>
            <w:vAlign w:val="center"/>
          </w:tcPr>
          <w:p w14:paraId="67A761C6">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8000头份</w:t>
            </w:r>
          </w:p>
        </w:tc>
        <w:tc>
          <w:tcPr>
            <w:tcW w:w="1328" w:type="dxa"/>
            <w:vAlign w:val="center"/>
          </w:tcPr>
          <w:p w14:paraId="23785331">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000.00</w:t>
            </w:r>
          </w:p>
        </w:tc>
        <w:tc>
          <w:tcPr>
            <w:tcW w:w="2183" w:type="dxa"/>
            <w:vMerge w:val="restart"/>
            <w:vAlign w:val="center"/>
          </w:tcPr>
          <w:p w14:paraId="5753EF86">
            <w:pPr>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总价报价，不得超过包组预算金额</w:t>
            </w:r>
          </w:p>
        </w:tc>
      </w:tr>
      <w:tr w14:paraId="2451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63" w:type="dxa"/>
            <w:vMerge w:val="continue"/>
            <w:vAlign w:val="center"/>
          </w:tcPr>
          <w:p w14:paraId="4DFCA9FD">
            <w:pPr>
              <w:jc w:val="center"/>
              <w:rPr>
                <w:rFonts w:hint="eastAsia" w:ascii="宋体" w:hAnsi="宋体" w:eastAsia="宋体" w:cs="宋体"/>
                <w:color w:val="000000" w:themeColor="text1"/>
                <w:highlight w:val="none"/>
              </w:rPr>
            </w:pPr>
          </w:p>
        </w:tc>
        <w:tc>
          <w:tcPr>
            <w:tcW w:w="1516" w:type="dxa"/>
            <w:vAlign w:val="center"/>
          </w:tcPr>
          <w:p w14:paraId="6D3D7095">
            <w:pPr>
              <w:jc w:val="center"/>
              <w:rPr>
                <w:rFonts w:hint="eastAsia" w:ascii="宋体" w:hAnsi="宋体" w:eastAsia="宋体" w:cs="宋体"/>
                <w:color w:val="000000" w:themeColor="text1"/>
                <w:highlight w:val="none"/>
              </w:rPr>
            </w:pPr>
          </w:p>
        </w:tc>
        <w:tc>
          <w:tcPr>
            <w:tcW w:w="1754" w:type="dxa"/>
            <w:vAlign w:val="center"/>
          </w:tcPr>
          <w:p w14:paraId="62E6D9AF">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动物防疫物资</w:t>
            </w:r>
            <w:r>
              <w:rPr>
                <w:rFonts w:hint="eastAsia" w:ascii="宋体" w:hAnsi="宋体" w:cs="宋体"/>
                <w:color w:val="000000" w:themeColor="text1"/>
                <w:highlight w:val="none"/>
                <w:lang w:val="en-US" w:eastAsia="zh-CN"/>
              </w:rPr>
              <w:t>采购</w:t>
            </w:r>
          </w:p>
        </w:tc>
        <w:tc>
          <w:tcPr>
            <w:tcW w:w="1250" w:type="dxa"/>
            <w:vAlign w:val="center"/>
          </w:tcPr>
          <w:p w14:paraId="4AC56F46">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1项</w:t>
            </w:r>
          </w:p>
        </w:tc>
        <w:tc>
          <w:tcPr>
            <w:tcW w:w="1328" w:type="dxa"/>
            <w:vAlign w:val="center"/>
          </w:tcPr>
          <w:p w14:paraId="28B130A3">
            <w:pPr>
              <w:jc w:val="center"/>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55</w:t>
            </w:r>
            <w:r>
              <w:rPr>
                <w:rFonts w:hint="eastAsia" w:ascii="宋体" w:hAnsi="宋体" w:eastAsia="宋体" w:cs="宋体"/>
                <w:color w:val="000000" w:themeColor="text1"/>
                <w:highlight w:val="none"/>
              </w:rPr>
              <w:t>000.00</w:t>
            </w:r>
          </w:p>
        </w:tc>
        <w:tc>
          <w:tcPr>
            <w:tcW w:w="2183" w:type="dxa"/>
            <w:vMerge w:val="continue"/>
            <w:vAlign w:val="center"/>
          </w:tcPr>
          <w:p w14:paraId="5B5FD357">
            <w:pPr>
              <w:jc w:val="center"/>
              <w:rPr>
                <w:rFonts w:hint="eastAsia" w:ascii="宋体" w:hAnsi="宋体" w:eastAsia="宋体" w:cs="宋体"/>
                <w:color w:val="000000" w:themeColor="text1"/>
                <w:highlight w:val="none"/>
                <w:lang w:val="en-US" w:eastAsia="zh-CN"/>
              </w:rPr>
            </w:pPr>
          </w:p>
        </w:tc>
      </w:tr>
      <w:tr w14:paraId="768D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583" w:type="dxa"/>
            <w:gridSpan w:val="4"/>
            <w:vAlign w:val="center"/>
          </w:tcPr>
          <w:p w14:paraId="4FCC17BE">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1328" w:type="dxa"/>
            <w:vAlign w:val="center"/>
          </w:tcPr>
          <w:p w14:paraId="2C62EA8B">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860000.00</w:t>
            </w:r>
          </w:p>
        </w:tc>
        <w:tc>
          <w:tcPr>
            <w:tcW w:w="2183" w:type="dxa"/>
            <w:vAlign w:val="center"/>
          </w:tcPr>
          <w:p w14:paraId="0E4480AB">
            <w:pPr>
              <w:jc w:val="center"/>
              <w:rPr>
                <w:rFonts w:hint="eastAsia" w:ascii="宋体" w:hAnsi="宋体" w:eastAsia="宋体" w:cs="宋体"/>
                <w:color w:val="000000" w:themeColor="text1"/>
                <w:highlight w:val="none"/>
              </w:rPr>
            </w:pPr>
          </w:p>
        </w:tc>
      </w:tr>
    </w:tbl>
    <w:p w14:paraId="078049CA">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注：本项目兼投不兼中。</w:t>
      </w:r>
    </w:p>
    <w:p w14:paraId="7B597465">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.数  量：两项</w:t>
      </w:r>
    </w:p>
    <w:p w14:paraId="30FA561A">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5</w:t>
      </w:r>
      <w:r>
        <w:rPr>
          <w:rFonts w:hint="eastAsia" w:ascii="宋体" w:hAnsi="宋体" w:cs="Tahoma"/>
          <w:color w:val="000000" w:themeColor="text1"/>
          <w:kern w:val="28"/>
          <w:szCs w:val="21"/>
          <w:highlight w:val="none"/>
        </w:rPr>
        <w:t>.项目采购方式：竞争性磋商</w:t>
      </w:r>
    </w:p>
    <w:p w14:paraId="46D65892">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14:paraId="389DCBDC">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01包组：畜禽（生猪）耳标采购</w:t>
      </w:r>
    </w:p>
    <w:p w14:paraId="569EC687">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应具备《中华人民共和国政府采购法》第二十二条规定的条件：</w:t>
      </w:r>
    </w:p>
    <w:p w14:paraId="471C5EE2">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99C1DFD">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428F1DEE">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3）具有良好的商业信誉和健全的财务会计制度：</w:t>
      </w: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必须具有良好的商业信誉和健全的财务会计制度（提供2024年度财务状况报告或2025年任意一个月的财务报表或基本开户行出具的资信证明或出具《承诺函》）。</w:t>
      </w:r>
    </w:p>
    <w:p w14:paraId="55E4C2DD">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4）履行合同所必需的设备和专业技术能力：提供设备及专业技术能力情况或出具《承诺函》。</w:t>
      </w:r>
    </w:p>
    <w:p w14:paraId="37FAACC6">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A87A22">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 xml:space="preserve">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 </w:t>
      </w:r>
    </w:p>
    <w:p w14:paraId="027CFE00">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3.为采购项目提供整体设计、规范编制或者项目管理、监理、检测等服务的供应商，不得再参加该采购项目的其他采购活动；（提供《磋商邀请函》承诺）</w:t>
      </w:r>
    </w:p>
    <w:p w14:paraId="2A3DB998">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4.单位负责人为同一人或者存在直接控股、管理关系的不同供应商，不得参加同一合同项下的政府采购活动；（提供《磋商邀请函》承诺）</w:t>
      </w:r>
    </w:p>
    <w:p w14:paraId="2D240595">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5.供应商须是中国兽医网动物标识及动物产品追溯系统公示的企业（提供网站截图）；</w:t>
      </w:r>
    </w:p>
    <w:p w14:paraId="2BC582B9">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6.本项目不接受联合体投标；</w:t>
      </w:r>
    </w:p>
    <w:p w14:paraId="0BAE8A56">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7.</w:t>
      </w: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须在招标代理机构登记并购买磋商文件。</w:t>
      </w:r>
    </w:p>
    <w:p w14:paraId="319040E0">
      <w:pPr>
        <w:widowControl/>
        <w:tabs>
          <w:tab w:val="left" w:pos="502"/>
        </w:tabs>
        <w:adjustRightInd w:val="0"/>
        <w:snapToGrid w:val="0"/>
        <w:spacing w:line="360" w:lineRule="auto"/>
        <w:rPr>
          <w:rFonts w:ascii="宋体" w:hAnsi="宋体" w:cs="宋体"/>
          <w:b/>
          <w:bCs/>
          <w:color w:val="000000" w:themeColor="text1"/>
          <w:highlight w:val="none"/>
        </w:rPr>
      </w:pPr>
    </w:p>
    <w:p w14:paraId="4F289398">
      <w:pPr>
        <w:widowControl/>
        <w:tabs>
          <w:tab w:val="left" w:pos="502"/>
        </w:tabs>
        <w:adjustRightInd w:val="0"/>
        <w:snapToGrid w:val="0"/>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02包组：”瘦肉精”快速检测卡、动物防疫物资采购</w:t>
      </w:r>
    </w:p>
    <w:p w14:paraId="70DFFFB1">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应具备《中华人民共和国政府采购法》第二十二条规定的条件：</w:t>
      </w:r>
    </w:p>
    <w:p w14:paraId="7F528028">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65FE789D">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70EACCE3">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3）具有良好的商业信誉和健全的财务会计制度：</w:t>
      </w: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必须具有良好的商业信誉和健全的财务会计制度（提供2024年度财务状况报告或2025年任意一个月的财务报表或基本开户行出具的资信证明或出具《承诺函》）。</w:t>
      </w:r>
    </w:p>
    <w:p w14:paraId="0AEF4DCB">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4）履行合同所必需的设备和专业技术能力：提供设备及专业技术能力情况或出具《承诺函》。</w:t>
      </w:r>
    </w:p>
    <w:p w14:paraId="406CAE22">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4DFDA78">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33E6973">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3.为采购项目提供整体设计、规范编制或者项目管理、监理、检测等服务的供应商，不得再参加该采购项目的其他采购活动；（提供《磋商邀请函》承诺）</w:t>
      </w:r>
    </w:p>
    <w:p w14:paraId="2336B5E8">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4.单位负责人为同一人或者存在直接控股、管理关系的不同供应商，不得参加同一合同项下的政府采购活动；（提供《磋商邀请函》承诺）</w:t>
      </w:r>
    </w:p>
    <w:p w14:paraId="00717049">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5.供应商若为生产企业具有在有效期内的兽药生产许可资质及GMP资质证书；供应商若为经销企业应具有在有效期内的兽药经营许可资质；</w:t>
      </w:r>
    </w:p>
    <w:p w14:paraId="47822A56">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6.本项目不接受联合体投标；</w:t>
      </w:r>
    </w:p>
    <w:p w14:paraId="6B21C40F">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7.</w:t>
      </w: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须在招标代理机构登记并购买磋商文件。</w:t>
      </w:r>
    </w:p>
    <w:p w14:paraId="10E30AD2">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40852A2F">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间及下载：2025年11月18日至2025年11月25日。</w:t>
      </w:r>
    </w:p>
    <w:p w14:paraId="569AD421">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hint="eastAsia" w:ascii="宋体" w:hAnsi="宋体" w:cs="宋体"/>
          <w:bCs/>
          <w:color w:val="000000" w:themeColor="text1"/>
          <w:highlight w:val="none"/>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3ADDF8F7">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5396273E">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时间：2025年11月18日至2025年11月25日，上午9:00～12:00，下午2:30～5:30（节假日除外）（北</w:t>
      </w:r>
      <w:r>
        <w:rPr>
          <w:rFonts w:hint="eastAsia" w:ascii="宋体" w:hAnsi="宋体" w:cs="Arial"/>
          <w:color w:val="000000" w:themeColor="text1"/>
          <w:highlight w:val="none"/>
        </w:rPr>
        <w:t>京时间）。</w:t>
      </w:r>
    </w:p>
    <w:p w14:paraId="17063DAE">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14:paraId="31B2EF6C">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磋商文件每套人民币300元，售后不退</w:t>
      </w:r>
      <w:r>
        <w:rPr>
          <w:rFonts w:hint="eastAsia" w:ascii="宋体" w:hAnsi="宋体"/>
          <w:bCs/>
          <w:color w:val="000000" w:themeColor="text1"/>
          <w:highlight w:val="none"/>
        </w:rPr>
        <w:t>。</w:t>
      </w:r>
    </w:p>
    <w:p w14:paraId="61CFABDB">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472D182C">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3F46A25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48E5BEDB">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9"/>
          <w:rFonts w:hint="eastAsia" w:ascii="宋体" w:hAnsi="宋体"/>
          <w:b/>
          <w:bCs/>
          <w:color w:val="000000" w:themeColor="text1"/>
          <w:highlight w:val="none"/>
        </w:rPr>
        <w:t>www.creditchina.gov.cn)“记录失信被执行人或重大</w:t>
      </w:r>
      <w:r>
        <w:rPr>
          <w:rStyle w:val="59"/>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4F34C2D9">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响应截止时间、开启时间及地点</w:t>
      </w:r>
    </w:p>
    <w:p w14:paraId="0B42AB7D">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1.递交磋商响应文件时间：2025年12月1日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olor w:val="000000" w:themeColor="text1"/>
          <w:highlight w:val="none"/>
          <w:lang w:val="en-US" w:eastAsia="zh-CN"/>
        </w:rPr>
        <w:t>10</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57347F38">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2.响应截止时间：2025年12月1日</w:t>
      </w:r>
      <w:r>
        <w:rPr>
          <w:rFonts w:hint="eastAsia" w:ascii="宋体" w:hAnsi="宋体"/>
          <w:color w:val="000000" w:themeColor="text1"/>
          <w:highlight w:val="none"/>
          <w:lang w:val="en-US" w:eastAsia="zh-CN"/>
        </w:rPr>
        <w:t>10</w:t>
      </w:r>
      <w:bookmarkStart w:id="389" w:name="_GoBack"/>
      <w:bookmarkEnd w:id="389"/>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1835B7A5">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3.递交磋商响应文件地点、开启地点：阳江市江城区猫山四街33号A座2楼201开标室。</w:t>
      </w:r>
    </w:p>
    <w:p w14:paraId="31D7EAF9">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1FFB7C7E">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0B8B27A5">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名    称：阳江市阳东区农业农村局</w:t>
      </w:r>
    </w:p>
    <w:p w14:paraId="15BCD70A">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址：阳江市阳东区东城镇德政路6号</w:t>
      </w:r>
    </w:p>
    <w:p w14:paraId="260626E0">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人：林牧</w:t>
      </w:r>
    </w:p>
    <w:p w14:paraId="7A9B2CE5">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联系电话：0662-6611779</w:t>
      </w:r>
    </w:p>
    <w:p w14:paraId="7BFFBF03">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5EB086D8">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09251546">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6D41C2EE">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544306B8">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00CAFDFE">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674C4D2B">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529DC14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67132D27">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51375D4E">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41" w:name="_Toc339020187"/>
      <w:bookmarkStart w:id="42" w:name="_Toc339020049"/>
      <w:bookmarkStart w:id="43" w:name="_Toc339362258"/>
      <w:bookmarkStart w:id="44" w:name="_Toc336681538"/>
      <w:bookmarkStart w:id="45" w:name="_Toc331683995"/>
      <w:bookmarkStart w:id="46" w:name="_Toc340507404"/>
      <w:bookmarkStart w:id="47" w:name="_Toc365985109"/>
      <w:bookmarkStart w:id="48" w:name="_Toc337632316"/>
      <w:bookmarkStart w:id="49" w:name="_Toc342060323"/>
      <w:bookmarkStart w:id="50" w:name="_Toc350756404"/>
      <w:bookmarkStart w:id="51" w:name="_Toc365967003"/>
      <w:bookmarkStart w:id="52" w:name="_Toc350438703"/>
      <w:bookmarkStart w:id="53" w:name="_Toc340672831"/>
      <w:bookmarkStart w:id="54" w:name="_Toc330459946"/>
      <w:bookmarkStart w:id="55" w:name="_Toc366072458"/>
      <w:bookmarkStart w:id="56" w:name="_Toc332270306"/>
      <w:bookmarkStart w:id="57" w:name="_Toc333238572"/>
      <w:bookmarkStart w:id="58" w:name="_Toc331512857"/>
      <w:bookmarkStart w:id="59" w:name="_Toc342296709"/>
      <w:bookmarkStart w:id="60" w:name="_Toc345513763"/>
      <w:bookmarkStart w:id="61" w:name="_Toc349143547"/>
      <w:bookmarkStart w:id="62" w:name="_Toc340677032"/>
      <w:bookmarkStart w:id="63" w:name="_Toc339019955"/>
      <w:bookmarkStart w:id="64" w:name="_Toc332206658"/>
      <w:bookmarkStart w:id="65" w:name="_Toc336681893"/>
      <w:bookmarkStart w:id="66" w:name="_Toc349127584"/>
      <w:bookmarkStart w:id="67" w:name="_Toc341348292"/>
      <w:bookmarkStart w:id="68" w:name="_Toc339441045"/>
      <w:bookmarkStart w:id="69" w:name="_Toc333237613"/>
      <w:bookmarkStart w:id="70" w:name="_Toc333237724"/>
      <w:bookmarkStart w:id="71" w:name="_Toc333935279"/>
      <w:bookmarkStart w:id="72" w:name="_Toc333935620"/>
      <w:bookmarkStart w:id="73" w:name="_Toc339019829"/>
      <w:r>
        <w:rPr>
          <w:rFonts w:ascii="宋体" w:hAnsi="宋体"/>
          <w:bCs/>
          <w:color w:val="000000" w:themeColor="text1"/>
          <w:highlight w:val="none"/>
        </w:rPr>
        <w:t xml:space="preserve">   </w:t>
      </w:r>
      <w:r>
        <w:rPr>
          <w:rFonts w:hint="eastAsia" w:ascii="宋体" w:hAnsi="宋体"/>
          <w:bCs/>
          <w:color w:val="000000" w:themeColor="text1"/>
          <w:highlight w:val="none"/>
        </w:rPr>
        <w:t xml:space="preserve"> 2025年11月18日</w:t>
      </w:r>
    </w:p>
    <w:p w14:paraId="7B2E92D1">
      <w:pPr>
        <w:rPr>
          <w:rFonts w:ascii="宋体" w:hAnsi="宋体"/>
          <w:b/>
          <w:color w:val="000000" w:themeColor="text1"/>
          <w:highlight w:val="none"/>
        </w:rPr>
      </w:pPr>
    </w:p>
    <w:p w14:paraId="69D59909">
      <w:pPr>
        <w:rPr>
          <w:rFonts w:ascii="宋体" w:hAnsi="宋体"/>
          <w:b/>
          <w:color w:val="000000" w:themeColor="text1"/>
          <w:highlight w:val="none"/>
        </w:rPr>
      </w:pPr>
      <w:r>
        <w:rPr>
          <w:rFonts w:hint="eastAsia" w:ascii="宋体" w:hAnsi="宋体"/>
          <w:b/>
          <w:color w:val="000000" w:themeColor="text1"/>
          <w:highlight w:val="none"/>
        </w:rPr>
        <w:br w:type="page"/>
      </w:r>
    </w:p>
    <w:p w14:paraId="2E8B24F1">
      <w:pPr>
        <w:pStyle w:val="2"/>
        <w:numPr>
          <w:ilvl w:val="0"/>
          <w:numId w:val="0"/>
        </w:numPr>
        <w:spacing w:before="240" w:after="120" w:afterLines="50" w:line="390" w:lineRule="exact"/>
        <w:ind w:left="105" w:leftChars="50" w:firstLine="482" w:firstLineChars="200"/>
        <w:rPr>
          <w:rFonts w:ascii="宋体" w:hAnsi="宋体" w:eastAsia="宋体"/>
          <w:b/>
          <w:color w:val="000000" w:themeColor="text1"/>
          <w:highlight w:val="none"/>
        </w:rPr>
      </w:pPr>
      <w:bookmarkStart w:id="74" w:name="_Toc4919"/>
      <w:r>
        <w:rPr>
          <w:rFonts w:hint="eastAsia" w:ascii="宋体" w:hAnsi="宋体" w:eastAsia="宋体"/>
          <w:b/>
          <w:color w:val="000000" w:themeColor="text1"/>
          <w:highlight w:val="none"/>
        </w:rPr>
        <w:t xml:space="preserve">第二部分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Start w:id="75" w:name="_Hlt23321722"/>
      <w:bookmarkEnd w:id="75"/>
      <w:bookmarkStart w:id="76" w:name="_Toc330459949"/>
      <w:bookmarkStart w:id="77" w:name="_Toc333935280"/>
      <w:bookmarkStart w:id="78" w:name="_Toc75570886"/>
      <w:bookmarkStart w:id="79" w:name="_Toc333935621"/>
      <w:bookmarkStart w:id="80" w:name="_Toc333237614"/>
      <w:bookmarkStart w:id="81" w:name="_Toc333238573"/>
      <w:bookmarkStart w:id="82" w:name="_Toc333237725"/>
      <w:r>
        <w:rPr>
          <w:rFonts w:hint="eastAsia" w:ascii="宋体" w:hAnsi="宋体" w:eastAsia="宋体"/>
          <w:b/>
          <w:color w:val="000000" w:themeColor="text1"/>
          <w:highlight w:val="none"/>
        </w:rPr>
        <w:t>采购项目内容</w:t>
      </w:r>
      <w:bookmarkEnd w:id="74"/>
    </w:p>
    <w:bookmarkEnd w:id="76"/>
    <w:bookmarkEnd w:id="77"/>
    <w:bookmarkEnd w:id="78"/>
    <w:bookmarkEnd w:id="79"/>
    <w:bookmarkEnd w:id="80"/>
    <w:bookmarkEnd w:id="81"/>
    <w:bookmarkEnd w:id="82"/>
    <w:p w14:paraId="5E3512D1">
      <w:pPr>
        <w:spacing w:line="360" w:lineRule="auto"/>
        <w:rPr>
          <w:rFonts w:ascii="宋体" w:hAnsi="宋体" w:cs="宋体"/>
          <w:b/>
          <w:bCs/>
          <w:color w:val="000000" w:themeColor="text1"/>
          <w:highlight w:val="none"/>
        </w:rPr>
      </w:pPr>
      <w:bookmarkStart w:id="83" w:name="_Toc342296727"/>
      <w:bookmarkStart w:id="84" w:name="_Toc336681547"/>
      <w:bookmarkStart w:id="85" w:name="_Toc340677037"/>
      <w:bookmarkStart w:id="86" w:name="_Toc336681902"/>
      <w:bookmarkStart w:id="87" w:name="_Toc350438716"/>
      <w:bookmarkStart w:id="88" w:name="_Toc339019856"/>
      <w:bookmarkStart w:id="89" w:name="_Toc333238600"/>
      <w:bookmarkStart w:id="90" w:name="_Toc339441054"/>
      <w:bookmarkStart w:id="91" w:name="_Toc333237755"/>
      <w:bookmarkStart w:id="92" w:name="_Toc330459952"/>
      <w:bookmarkStart w:id="93" w:name="_Toc349143556"/>
      <w:bookmarkStart w:id="94" w:name="_Toc331684005"/>
      <w:bookmarkStart w:id="95" w:name="_Toc337632325"/>
      <w:bookmarkStart w:id="96" w:name="_Toc345513834"/>
      <w:bookmarkStart w:id="97" w:name="_Toc333935313"/>
      <w:bookmarkStart w:id="98" w:name="_Toc340672836"/>
      <w:bookmarkStart w:id="99" w:name="_Toc339020062"/>
      <w:bookmarkStart w:id="100" w:name="_Toc365967040"/>
      <w:bookmarkStart w:id="101" w:name="_Toc340507409"/>
      <w:bookmarkStart w:id="102" w:name="_Toc339362267"/>
      <w:bookmarkStart w:id="103" w:name="_Toc339020200"/>
      <w:bookmarkStart w:id="104" w:name="_Toc331512865"/>
      <w:bookmarkStart w:id="105" w:name="_Toc332270313"/>
      <w:bookmarkStart w:id="106" w:name="_Toc349127593"/>
      <w:bookmarkStart w:id="107" w:name="_Toc332206675"/>
      <w:bookmarkStart w:id="108" w:name="_Toc365985146"/>
      <w:bookmarkStart w:id="109" w:name="_Toc339019982"/>
      <w:bookmarkStart w:id="110" w:name="_Toc350756417"/>
      <w:bookmarkStart w:id="111" w:name="_Toc342060341"/>
      <w:bookmarkStart w:id="112" w:name="_Toc333935654"/>
      <w:bookmarkStart w:id="113" w:name="_Toc341348305"/>
      <w:bookmarkStart w:id="114" w:name="_Toc333237644"/>
      <w:bookmarkStart w:id="115" w:name="_Toc366072495"/>
      <w:r>
        <w:rPr>
          <w:rFonts w:hint="eastAsia" w:ascii="宋体" w:hAnsi="宋体" w:cs="宋体"/>
          <w:b/>
          <w:bCs/>
          <w:color w:val="000000" w:themeColor="text1"/>
          <w:highlight w:val="none"/>
        </w:rPr>
        <w:t xml:space="preserve">项目编号：YXCG-20251117 </w:t>
      </w:r>
    </w:p>
    <w:p w14:paraId="33E37CF7">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项目名称：阳江市阳东区农业农村局畜禽耳标和“瘦肉精”快速检测卡、动物防疫物资采购项目</w:t>
      </w:r>
    </w:p>
    <w:p w14:paraId="1BC1E0D0">
      <w:pPr>
        <w:pStyle w:val="3"/>
        <w:numPr>
          <w:ilvl w:val="1"/>
          <w:numId w:val="0"/>
        </w:numPr>
        <w:spacing w:before="360" w:beforeLines="150" w:after="0" w:line="360" w:lineRule="auto"/>
        <w:rPr>
          <w:rFonts w:ascii="宋体" w:hAnsi="宋体"/>
          <w:color w:val="000000" w:themeColor="text1"/>
          <w:kern w:val="0"/>
          <w:sz w:val="24"/>
          <w:highlight w:val="none"/>
        </w:rPr>
      </w:pPr>
      <w:bookmarkStart w:id="116" w:name="_Toc1235"/>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6"/>
    </w:p>
    <w:p w14:paraId="45146AF1">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01包组：畜禽（生猪）耳标采购</w:t>
      </w:r>
    </w:p>
    <w:tbl>
      <w:tblPr>
        <w:tblStyle w:val="52"/>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88"/>
      </w:tblGrid>
      <w:tr w14:paraId="0D40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D6BEB1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37F4D8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35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3DD42A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53C9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5A6DD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27EC9519">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7C98B13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638D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4FCC84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50A91E6E">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交货期</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2B50AED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签定合同</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天内供货并验收完毕。（超出该交货期作为无效投标处理）</w:t>
            </w:r>
          </w:p>
        </w:tc>
      </w:tr>
      <w:tr w14:paraId="13FB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D1B30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47EDA45B">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货物要求</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301E4A48">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供应商应提供制造商原装、全新的、符合国家及用户提出的有关质量标准的产品。确保产品在正常的使用过程中安全、可靠，并达到有关规定的要求。产品应符合中国政府颁布的产品、质量、技术、安全标准及环保标准。报价供应商提供相应货物的技术规格文件，说明货物的型号、商标名称及生产厂家。</w:t>
            </w:r>
          </w:p>
          <w:p w14:paraId="18322D8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所有货物须运到指定的交货现场后才能拆封，在开箱检验时须完好，无破损，配置与装箱单相符。货物若有国家标准按照国家标准验收，若无国家标准按行业标准和招标参数要求验收，双方对货物质量有异议的，交由第三方检测机构进行检测，检测费用供应商承担。若因产品质量不合格造成采购损失的，取消成交资格，并由供应商承担由此造成的损失和产生的费用。</w:t>
            </w:r>
          </w:p>
          <w:p w14:paraId="3FA7771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3.技术资料：供货时应提供包括但不仅限于货物的说明书、操作手册等技术文件及产品合格证、质量保证书、检测报告等全套资料。</w:t>
            </w:r>
          </w:p>
        </w:tc>
      </w:tr>
      <w:tr w14:paraId="2B65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08450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73E9080">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16990C7C">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运至合同指定地点的设备费、运输费、卸装就位费、保险费和验收等一切费用，采购人不再支付任何费用。</w:t>
            </w:r>
          </w:p>
        </w:tc>
      </w:tr>
      <w:tr w14:paraId="60F0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458CB2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2CD38EE8">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62A0247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采购合同由成交供应商与采购人双方签订，签订时间为《成交通知书》发出之日起30个日历天内。</w:t>
            </w:r>
          </w:p>
        </w:tc>
      </w:tr>
      <w:tr w14:paraId="7668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E08453">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1B2C73E3">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交货地点</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6B5EB12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采购人指定地点。</w:t>
            </w:r>
          </w:p>
        </w:tc>
      </w:tr>
      <w:tr w14:paraId="679A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16202C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43D6567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7A9FA5DA">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所有货物须运到指定的交货现场后</w:t>
            </w:r>
            <w:r>
              <w:rPr>
                <w:rFonts w:hint="eastAsia"/>
                <w:color w:val="000000" w:themeColor="text1"/>
                <w:highlight w:val="none"/>
              </w:rPr>
              <w:t>并经采购人验收合格后，采购人凭</w:t>
            </w:r>
            <w:r>
              <w:rPr>
                <w:rFonts w:hint="eastAsia" w:ascii="宋体" w:hAnsi="宋体" w:cs="宋体"/>
                <w:color w:val="000000" w:themeColor="text1"/>
                <w:highlight w:val="none"/>
              </w:rPr>
              <w:t>成交供应商</w:t>
            </w:r>
            <w:r>
              <w:rPr>
                <w:rFonts w:hint="eastAsia"/>
                <w:color w:val="000000" w:themeColor="text1"/>
                <w:highlight w:val="none"/>
              </w:rPr>
              <w:t>开</w:t>
            </w:r>
            <w:r>
              <w:rPr>
                <w:rFonts w:hint="eastAsia" w:ascii="宋体" w:hAnsi="宋体" w:cs="宋体"/>
                <w:color w:val="000000" w:themeColor="text1"/>
                <w:highlight w:val="none"/>
              </w:rPr>
              <w:t>具的正式发票、合同、验收报告，申请一次性支付合同总额100%。</w:t>
            </w:r>
          </w:p>
        </w:tc>
      </w:tr>
      <w:tr w14:paraId="180A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62034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5D745750">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2"/>
                <w:highlight w:val="none"/>
              </w:rPr>
              <w:t>验收要求</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72B68020">
            <w:pPr>
              <w:spacing w:line="320" w:lineRule="exact"/>
              <w:rPr>
                <w:rFonts w:ascii="宋体" w:hAnsi="宋体" w:cs="宋体"/>
                <w:color w:val="000000" w:themeColor="text1"/>
                <w:highlight w:val="none"/>
              </w:rPr>
            </w:pPr>
            <w:r>
              <w:rPr>
                <w:rFonts w:hint="eastAsia"/>
                <w:color w:val="000000" w:themeColor="text1"/>
                <w:highlight w:val="none"/>
              </w:rPr>
              <w:t>由采购人、</w:t>
            </w:r>
            <w:r>
              <w:rPr>
                <w:rFonts w:hint="eastAsia" w:ascii="宋体" w:hAnsi="宋体" w:cs="宋体"/>
                <w:color w:val="000000" w:themeColor="text1"/>
                <w:highlight w:val="none"/>
              </w:rPr>
              <w:t>成交供应商</w:t>
            </w:r>
            <w:r>
              <w:rPr>
                <w:rFonts w:hint="eastAsia"/>
                <w:color w:val="000000" w:themeColor="text1"/>
                <w:highlight w:val="none"/>
              </w:rPr>
              <w:t>共同进行货物的验收，验收合格后交付采购人。在采购人现场验收所发生的相关费用由</w:t>
            </w:r>
            <w:r>
              <w:rPr>
                <w:rFonts w:hint="eastAsia" w:ascii="宋体" w:hAnsi="宋体" w:cs="宋体"/>
                <w:color w:val="000000" w:themeColor="text1"/>
                <w:highlight w:val="none"/>
              </w:rPr>
              <w:t>成交供应商</w:t>
            </w:r>
            <w:r>
              <w:rPr>
                <w:rFonts w:hint="eastAsia"/>
                <w:color w:val="000000" w:themeColor="text1"/>
                <w:highlight w:val="none"/>
              </w:rPr>
              <w:t>承担。</w:t>
            </w:r>
          </w:p>
        </w:tc>
      </w:tr>
      <w:tr w14:paraId="2647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FEEB20">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71540232">
            <w:pPr>
              <w:spacing w:line="320" w:lineRule="exact"/>
              <w:jc w:val="center"/>
              <w:rPr>
                <w:rFonts w:ascii="宋体" w:hAnsi="宋体" w:cs="宋体"/>
                <w:b/>
                <w:bCs/>
                <w:color w:val="000000" w:themeColor="text1"/>
                <w:szCs w:val="22"/>
                <w:highlight w:val="none"/>
              </w:rPr>
            </w:pPr>
            <w:r>
              <w:rPr>
                <w:rFonts w:hint="eastAsia"/>
                <w:b/>
                <w:color w:val="000000" w:themeColor="text1"/>
                <w:highlight w:val="none"/>
              </w:rPr>
              <w:t>保修期及售后服务</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1E05C0B1">
            <w:pPr>
              <w:spacing w:line="320" w:lineRule="exact"/>
              <w:rPr>
                <w:color w:val="000000" w:themeColor="text1"/>
                <w:highlight w:val="none"/>
              </w:rPr>
            </w:pPr>
            <w:r>
              <w:rPr>
                <w:rFonts w:hint="eastAsia"/>
                <w:color w:val="000000" w:themeColor="text1"/>
                <w:highlight w:val="none"/>
              </w:rPr>
              <w:t>保修和售后服务须符合国家或行业管理部门政策规定的保修及售后服务要求。报价供应商投标时应针对本项目实际做出售后服务计划、承诺等。</w:t>
            </w:r>
          </w:p>
        </w:tc>
      </w:tr>
      <w:tr w14:paraId="331F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7BCA952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2552" w:type="dxa"/>
            <w:tcBorders>
              <w:top w:val="single" w:color="auto" w:sz="4" w:space="0"/>
              <w:left w:val="single" w:color="auto" w:sz="4" w:space="0"/>
              <w:right w:val="single" w:color="auto" w:sz="4" w:space="0"/>
            </w:tcBorders>
            <w:vAlign w:val="center"/>
          </w:tcPr>
          <w:p w14:paraId="33CAF824">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359" w:type="dxa"/>
            <w:gridSpan w:val="2"/>
            <w:tcBorders>
              <w:top w:val="single" w:color="auto" w:sz="4" w:space="0"/>
              <w:left w:val="single" w:color="auto" w:sz="4" w:space="0"/>
              <w:bottom w:val="single" w:color="auto" w:sz="4" w:space="0"/>
              <w:right w:val="single" w:color="auto" w:sz="4" w:space="0"/>
            </w:tcBorders>
            <w:vAlign w:val="center"/>
          </w:tcPr>
          <w:p w14:paraId="292BFD87">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10DE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F8B8CF3">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11</w:t>
            </w:r>
          </w:p>
        </w:tc>
        <w:tc>
          <w:tcPr>
            <w:tcW w:w="2552" w:type="dxa"/>
            <w:vMerge w:val="restart"/>
            <w:tcBorders>
              <w:top w:val="single" w:color="auto" w:sz="4" w:space="0"/>
              <w:left w:val="single" w:color="auto" w:sz="4" w:space="0"/>
              <w:right w:val="single" w:color="auto" w:sz="4" w:space="0"/>
            </w:tcBorders>
            <w:vAlign w:val="center"/>
          </w:tcPr>
          <w:p w14:paraId="7856201B">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76EFA985">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7E02DCD">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488" w:type="dxa"/>
            <w:tcBorders>
              <w:top w:val="single" w:color="auto" w:sz="4" w:space="0"/>
              <w:left w:val="single" w:color="auto" w:sz="4" w:space="0"/>
              <w:bottom w:val="single" w:color="auto" w:sz="4" w:space="0"/>
              <w:right w:val="single" w:color="auto" w:sz="4" w:space="0"/>
            </w:tcBorders>
            <w:vAlign w:val="center"/>
          </w:tcPr>
          <w:p w14:paraId="19FC85FE">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w:t>
            </w:r>
            <w:r>
              <w:rPr>
                <w:rFonts w:hint="eastAsia" w:ascii="宋体" w:hAnsi="宋体" w:cs="宋体"/>
                <w:color w:val="000000" w:themeColor="text1"/>
                <w:szCs w:val="21"/>
                <w:highlight w:val="none"/>
              </w:rPr>
              <w:t>，招标代理服务费按差额定率累进法计算（不足7000元按7000元计算）。成交服务费由成交供应商在领取成交通知书前以银行转账方式一次性支付。</w:t>
            </w:r>
          </w:p>
        </w:tc>
      </w:tr>
      <w:tr w14:paraId="45A5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E823999">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262B430">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4E4D9D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488" w:type="dxa"/>
            <w:tcBorders>
              <w:top w:val="single" w:color="auto" w:sz="4" w:space="0"/>
              <w:left w:val="single" w:color="auto" w:sz="4" w:space="0"/>
              <w:bottom w:val="single" w:color="auto" w:sz="4" w:space="0"/>
              <w:right w:val="single" w:color="auto" w:sz="4" w:space="0"/>
            </w:tcBorders>
            <w:vAlign w:val="center"/>
          </w:tcPr>
          <w:p w14:paraId="3B171163">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437D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773374A">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1D273D6">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B19A479">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488" w:type="dxa"/>
            <w:tcBorders>
              <w:top w:val="single" w:color="auto" w:sz="4" w:space="0"/>
              <w:left w:val="single" w:color="auto" w:sz="4" w:space="0"/>
              <w:bottom w:val="single" w:color="auto" w:sz="4" w:space="0"/>
              <w:right w:val="single" w:color="auto" w:sz="4" w:space="0"/>
            </w:tcBorders>
            <w:vAlign w:val="center"/>
          </w:tcPr>
          <w:p w14:paraId="4780283C">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2FED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0C3F54D3">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41B4061">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8C7B9E4">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488" w:type="dxa"/>
            <w:tcBorders>
              <w:top w:val="single" w:color="auto" w:sz="4" w:space="0"/>
              <w:left w:val="single" w:color="auto" w:sz="4" w:space="0"/>
              <w:bottom w:val="single" w:color="auto" w:sz="4" w:space="0"/>
              <w:right w:val="single" w:color="auto" w:sz="4" w:space="0"/>
            </w:tcBorders>
            <w:vAlign w:val="center"/>
          </w:tcPr>
          <w:p w14:paraId="5D8E92AC">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4A1080B9">
      <w:pPr>
        <w:adjustRightInd w:val="0"/>
        <w:snapToGrid w:val="0"/>
        <w:spacing w:line="360" w:lineRule="auto"/>
        <w:rPr>
          <w:rFonts w:ascii="宋体" w:hAnsi="宋体"/>
          <w:bCs/>
          <w:color w:val="000000" w:themeColor="text1"/>
          <w:highlight w:val="none"/>
        </w:rPr>
      </w:pPr>
    </w:p>
    <w:p w14:paraId="610B1F3C">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02包组：”瘦肉精”快速检测卡、动物防疫物资采购</w:t>
      </w:r>
    </w:p>
    <w:tbl>
      <w:tblPr>
        <w:tblStyle w:val="5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91"/>
        <w:gridCol w:w="2432"/>
        <w:gridCol w:w="4501"/>
      </w:tblGrid>
      <w:tr w14:paraId="07E5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3B8368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1991" w:type="dxa"/>
            <w:tcBorders>
              <w:top w:val="single" w:color="auto" w:sz="4" w:space="0"/>
              <w:left w:val="single" w:color="auto" w:sz="4" w:space="0"/>
              <w:bottom w:val="single" w:color="auto" w:sz="4" w:space="0"/>
              <w:right w:val="single" w:color="auto" w:sz="4" w:space="0"/>
            </w:tcBorders>
            <w:shd w:val="clear" w:color="auto" w:fill="F3F3F3"/>
            <w:vAlign w:val="center"/>
          </w:tcPr>
          <w:p w14:paraId="68C07E2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9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F179AC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3816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AE57E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1991" w:type="dxa"/>
            <w:tcBorders>
              <w:top w:val="single" w:color="auto" w:sz="4" w:space="0"/>
              <w:left w:val="single" w:color="auto" w:sz="4" w:space="0"/>
              <w:bottom w:val="single" w:color="auto" w:sz="4" w:space="0"/>
              <w:right w:val="single" w:color="auto" w:sz="4" w:space="0"/>
            </w:tcBorders>
            <w:vAlign w:val="center"/>
          </w:tcPr>
          <w:p w14:paraId="784E9D8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56CD97C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0F3F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4B3D90">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1991" w:type="dxa"/>
            <w:tcBorders>
              <w:top w:val="single" w:color="auto" w:sz="4" w:space="0"/>
              <w:left w:val="single" w:color="auto" w:sz="4" w:space="0"/>
              <w:bottom w:val="single" w:color="auto" w:sz="4" w:space="0"/>
              <w:right w:val="single" w:color="auto" w:sz="4" w:space="0"/>
            </w:tcBorders>
            <w:vAlign w:val="center"/>
          </w:tcPr>
          <w:p w14:paraId="666D097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交货期</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070DE5B7">
            <w:pPr>
              <w:spacing w:line="320" w:lineRule="exact"/>
              <w:rPr>
                <w:rFonts w:ascii="宋体" w:hAnsi="宋体" w:cs="宋体"/>
                <w:color w:val="000000" w:themeColor="text1"/>
                <w:highlight w:val="none"/>
              </w:rPr>
            </w:pPr>
            <w:r>
              <w:rPr>
                <w:rFonts w:hint="eastAsia" w:ascii="宋体" w:hAnsi="宋体"/>
                <w:color w:val="000000" w:themeColor="text1"/>
                <w:szCs w:val="21"/>
                <w:highlight w:val="none"/>
              </w:rPr>
              <w:t>签定合同7天内供货并验收完毕。（超出该交货期作为无效投标处理）</w:t>
            </w:r>
          </w:p>
        </w:tc>
      </w:tr>
      <w:tr w14:paraId="54F1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C15DF6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1991" w:type="dxa"/>
            <w:tcBorders>
              <w:top w:val="single" w:color="auto" w:sz="4" w:space="0"/>
              <w:left w:val="single" w:color="auto" w:sz="4" w:space="0"/>
              <w:bottom w:val="single" w:color="auto" w:sz="4" w:space="0"/>
              <w:right w:val="single" w:color="auto" w:sz="4" w:space="0"/>
            </w:tcBorders>
            <w:vAlign w:val="center"/>
          </w:tcPr>
          <w:p w14:paraId="404BA5D1">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货物要求</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1CD7B0D4">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供应商应提供制造商原装、全新的、符合国家及用户提出的有关质量标准的产品。确保产品在正常的使用过程中安全、可靠，并达到有关规定的要求。产品应符合中国政府颁布的产品、质量、技术、安全标准及环保标准。报价供应商提供相应货物的技术规格文件，说明货物的型号、商标名称及生产厂家。</w:t>
            </w:r>
          </w:p>
          <w:p w14:paraId="7FE9ED7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★2.供应商为经销企业的应提供货物正规来源证明，承诺成交后提供所投货物的生产厂家正规授权及售后技术服务承诺。（提供承诺函并加盖供应商公章，格式自拟）</w:t>
            </w:r>
          </w:p>
          <w:p w14:paraId="5B98B9DF">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所有货物须运到指定的交货现场后才能拆封，在开箱检验时须完好，无破损，配置与装箱单相符。货物若有国家标准按照国家标准验收，若无国家标准按行业标准和招标参数要求验收，双方对货物质量有异议的，交由第三方检测机构进行检测，检测费用供应商承担。若因产品质量不合格造成采购损失的，取消成交资格，并由供应商承担由此造成的损失和产生的费用。</w:t>
            </w:r>
          </w:p>
          <w:p w14:paraId="7AA30908">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4.技术资料：供货时应提供包括但不仅限于货物的说明书、操作手册等技术文件及产品合格证、质量保证书、检测报告等全套资料。</w:t>
            </w:r>
          </w:p>
        </w:tc>
      </w:tr>
      <w:tr w14:paraId="6F62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947BC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1991" w:type="dxa"/>
            <w:tcBorders>
              <w:top w:val="single" w:color="auto" w:sz="4" w:space="0"/>
              <w:left w:val="single" w:color="auto" w:sz="4" w:space="0"/>
              <w:bottom w:val="single" w:color="auto" w:sz="4" w:space="0"/>
              <w:right w:val="single" w:color="auto" w:sz="4" w:space="0"/>
            </w:tcBorders>
            <w:vAlign w:val="center"/>
          </w:tcPr>
          <w:p w14:paraId="6B130EC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73B425E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运至合同指定地点的设备费、运输费、卸装就位费、保险费和验收等一切费用，采购人不再支付任何费用。</w:t>
            </w:r>
          </w:p>
        </w:tc>
      </w:tr>
      <w:tr w14:paraId="54C5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744FC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1991" w:type="dxa"/>
            <w:tcBorders>
              <w:top w:val="single" w:color="auto" w:sz="4" w:space="0"/>
              <w:left w:val="single" w:color="auto" w:sz="4" w:space="0"/>
              <w:bottom w:val="single" w:color="auto" w:sz="4" w:space="0"/>
              <w:right w:val="single" w:color="auto" w:sz="4" w:space="0"/>
            </w:tcBorders>
            <w:vAlign w:val="center"/>
          </w:tcPr>
          <w:p w14:paraId="4C2CCE9A">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3BF8A46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采购合同由成交供应商与采购人双方签订，签订时间为《成交通知书》发出之日起30个日历天内。</w:t>
            </w:r>
          </w:p>
        </w:tc>
      </w:tr>
      <w:tr w14:paraId="2438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4A409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1991" w:type="dxa"/>
            <w:tcBorders>
              <w:top w:val="single" w:color="auto" w:sz="4" w:space="0"/>
              <w:left w:val="single" w:color="auto" w:sz="4" w:space="0"/>
              <w:bottom w:val="single" w:color="auto" w:sz="4" w:space="0"/>
              <w:right w:val="single" w:color="auto" w:sz="4" w:space="0"/>
            </w:tcBorders>
            <w:vAlign w:val="center"/>
          </w:tcPr>
          <w:p w14:paraId="79639A7E">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交货地点</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579285A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采购人指定地点。</w:t>
            </w:r>
          </w:p>
        </w:tc>
      </w:tr>
      <w:tr w14:paraId="5571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49B7A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1991" w:type="dxa"/>
            <w:tcBorders>
              <w:top w:val="single" w:color="auto" w:sz="4" w:space="0"/>
              <w:left w:val="single" w:color="auto" w:sz="4" w:space="0"/>
              <w:bottom w:val="single" w:color="auto" w:sz="4" w:space="0"/>
              <w:right w:val="single" w:color="auto" w:sz="4" w:space="0"/>
            </w:tcBorders>
            <w:vAlign w:val="center"/>
          </w:tcPr>
          <w:p w14:paraId="08A81060">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7F99B476">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所有货物须运到指定的交货现场后</w:t>
            </w:r>
            <w:r>
              <w:rPr>
                <w:rFonts w:hint="eastAsia"/>
                <w:color w:val="000000" w:themeColor="text1"/>
                <w:highlight w:val="none"/>
              </w:rPr>
              <w:t>并经采购人验收合格后，采购人凭</w:t>
            </w:r>
            <w:r>
              <w:rPr>
                <w:rFonts w:hint="eastAsia" w:ascii="宋体" w:hAnsi="宋体" w:cs="宋体"/>
                <w:color w:val="000000" w:themeColor="text1"/>
                <w:highlight w:val="none"/>
              </w:rPr>
              <w:t>成交供应商</w:t>
            </w:r>
            <w:r>
              <w:rPr>
                <w:rFonts w:hint="eastAsia"/>
                <w:color w:val="000000" w:themeColor="text1"/>
                <w:highlight w:val="none"/>
              </w:rPr>
              <w:t>开</w:t>
            </w:r>
            <w:r>
              <w:rPr>
                <w:rFonts w:hint="eastAsia" w:ascii="宋体" w:hAnsi="宋体" w:cs="宋体"/>
                <w:color w:val="000000" w:themeColor="text1"/>
                <w:highlight w:val="none"/>
              </w:rPr>
              <w:t>具的正式发票、合同、验收报告，申请一次性支付合同总额100%。</w:t>
            </w:r>
          </w:p>
        </w:tc>
      </w:tr>
      <w:tr w14:paraId="2A4D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3FE3C4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1991" w:type="dxa"/>
            <w:tcBorders>
              <w:top w:val="single" w:color="auto" w:sz="4" w:space="0"/>
              <w:left w:val="single" w:color="auto" w:sz="4" w:space="0"/>
              <w:bottom w:val="single" w:color="auto" w:sz="4" w:space="0"/>
              <w:right w:val="single" w:color="auto" w:sz="4" w:space="0"/>
            </w:tcBorders>
            <w:vAlign w:val="center"/>
          </w:tcPr>
          <w:p w14:paraId="453AC875">
            <w:pPr>
              <w:spacing w:line="320" w:lineRule="exact"/>
              <w:jc w:val="center"/>
              <w:rPr>
                <w:rFonts w:ascii="宋体" w:hAnsi="宋体" w:cs="宋体"/>
                <w:b/>
                <w:color w:val="000000" w:themeColor="text1"/>
                <w:highlight w:val="none"/>
              </w:rPr>
            </w:pPr>
            <w:r>
              <w:rPr>
                <w:rFonts w:hint="eastAsia" w:ascii="宋体" w:hAnsi="宋体" w:cs="宋体"/>
                <w:b/>
                <w:color w:val="000000" w:themeColor="text1"/>
                <w:szCs w:val="21"/>
                <w:highlight w:val="none"/>
              </w:rPr>
              <w:t>验收要求</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0DF72592">
            <w:pPr>
              <w:spacing w:line="320" w:lineRule="exact"/>
              <w:rPr>
                <w:rFonts w:ascii="宋体" w:hAnsi="宋体" w:cs="宋体"/>
                <w:color w:val="000000" w:themeColor="text1"/>
                <w:highlight w:val="none"/>
              </w:rPr>
            </w:pPr>
            <w:r>
              <w:rPr>
                <w:rFonts w:hint="eastAsia"/>
                <w:color w:val="000000" w:themeColor="text1"/>
                <w:highlight w:val="none"/>
              </w:rPr>
              <w:t>由采购人、</w:t>
            </w:r>
            <w:r>
              <w:rPr>
                <w:rFonts w:hint="eastAsia" w:ascii="宋体" w:hAnsi="宋体" w:cs="宋体"/>
                <w:color w:val="000000" w:themeColor="text1"/>
                <w:highlight w:val="none"/>
              </w:rPr>
              <w:t>成交供应商</w:t>
            </w:r>
            <w:r>
              <w:rPr>
                <w:rFonts w:hint="eastAsia"/>
                <w:color w:val="000000" w:themeColor="text1"/>
                <w:highlight w:val="none"/>
              </w:rPr>
              <w:t>共同进行货物的验收，验收合格后交付采购人。在采购人现场验收所发生的相关费用由</w:t>
            </w:r>
            <w:r>
              <w:rPr>
                <w:rFonts w:hint="eastAsia" w:ascii="宋体" w:hAnsi="宋体" w:cs="宋体"/>
                <w:color w:val="000000" w:themeColor="text1"/>
                <w:highlight w:val="none"/>
              </w:rPr>
              <w:t>成交供应商</w:t>
            </w:r>
            <w:r>
              <w:rPr>
                <w:rFonts w:hint="eastAsia"/>
                <w:color w:val="000000" w:themeColor="text1"/>
                <w:highlight w:val="none"/>
              </w:rPr>
              <w:t>承担。</w:t>
            </w:r>
          </w:p>
        </w:tc>
      </w:tr>
      <w:tr w14:paraId="314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6AE80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1991" w:type="dxa"/>
            <w:tcBorders>
              <w:top w:val="single" w:color="auto" w:sz="4" w:space="0"/>
              <w:left w:val="single" w:color="auto" w:sz="4" w:space="0"/>
              <w:bottom w:val="single" w:color="auto" w:sz="4" w:space="0"/>
              <w:right w:val="single" w:color="auto" w:sz="4" w:space="0"/>
            </w:tcBorders>
            <w:vAlign w:val="center"/>
          </w:tcPr>
          <w:p w14:paraId="3FA2A22A">
            <w:pPr>
              <w:spacing w:line="320" w:lineRule="exact"/>
              <w:jc w:val="center"/>
              <w:rPr>
                <w:rFonts w:ascii="宋体" w:hAnsi="宋体" w:cs="宋体"/>
                <w:b/>
                <w:color w:val="000000" w:themeColor="text1"/>
                <w:szCs w:val="21"/>
                <w:highlight w:val="none"/>
              </w:rPr>
            </w:pPr>
            <w:r>
              <w:rPr>
                <w:rFonts w:hint="eastAsia"/>
                <w:b/>
                <w:color w:val="000000" w:themeColor="text1"/>
                <w:highlight w:val="none"/>
              </w:rPr>
              <w:t>保修期及售后服务</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55877DA2">
            <w:pPr>
              <w:spacing w:line="320" w:lineRule="exact"/>
              <w:rPr>
                <w:color w:val="000000" w:themeColor="text1"/>
                <w:highlight w:val="none"/>
              </w:rPr>
            </w:pPr>
            <w:r>
              <w:rPr>
                <w:rFonts w:hint="eastAsia"/>
                <w:color w:val="000000" w:themeColor="text1"/>
                <w:highlight w:val="none"/>
              </w:rPr>
              <w:t>保修和售后服务须符合国家或行业管理部门政策规定的保修及售后服务要求。报价供应商投标时应针对本项目实际做出售后服务计划、承诺等。</w:t>
            </w:r>
          </w:p>
        </w:tc>
      </w:tr>
      <w:tr w14:paraId="6749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41A0780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1991" w:type="dxa"/>
            <w:tcBorders>
              <w:top w:val="single" w:color="auto" w:sz="4" w:space="0"/>
              <w:left w:val="single" w:color="auto" w:sz="4" w:space="0"/>
              <w:right w:val="single" w:color="auto" w:sz="4" w:space="0"/>
            </w:tcBorders>
            <w:vAlign w:val="center"/>
          </w:tcPr>
          <w:p w14:paraId="64B7E6CE">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933" w:type="dxa"/>
            <w:gridSpan w:val="2"/>
            <w:tcBorders>
              <w:top w:val="single" w:color="auto" w:sz="4" w:space="0"/>
              <w:left w:val="single" w:color="auto" w:sz="4" w:space="0"/>
              <w:bottom w:val="single" w:color="auto" w:sz="4" w:space="0"/>
              <w:right w:val="single" w:color="auto" w:sz="4" w:space="0"/>
            </w:tcBorders>
            <w:vAlign w:val="center"/>
          </w:tcPr>
          <w:p w14:paraId="0BE9AAA1">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475F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3798B4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11</w:t>
            </w:r>
          </w:p>
        </w:tc>
        <w:tc>
          <w:tcPr>
            <w:tcW w:w="1991" w:type="dxa"/>
            <w:vMerge w:val="restart"/>
            <w:tcBorders>
              <w:top w:val="single" w:color="auto" w:sz="4" w:space="0"/>
              <w:left w:val="single" w:color="auto" w:sz="4" w:space="0"/>
              <w:right w:val="single" w:color="auto" w:sz="4" w:space="0"/>
            </w:tcBorders>
            <w:vAlign w:val="center"/>
          </w:tcPr>
          <w:p w14:paraId="0FA7A380">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1A511396">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2432" w:type="dxa"/>
            <w:tcBorders>
              <w:top w:val="single" w:color="auto" w:sz="4" w:space="0"/>
              <w:left w:val="single" w:color="auto" w:sz="4" w:space="0"/>
              <w:bottom w:val="single" w:color="auto" w:sz="4" w:space="0"/>
              <w:right w:val="single" w:color="auto" w:sz="4" w:space="0"/>
            </w:tcBorders>
            <w:vAlign w:val="center"/>
          </w:tcPr>
          <w:p w14:paraId="7C71B7DD">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501" w:type="dxa"/>
            <w:tcBorders>
              <w:top w:val="single" w:color="auto" w:sz="4" w:space="0"/>
              <w:left w:val="single" w:color="auto" w:sz="4" w:space="0"/>
              <w:bottom w:val="single" w:color="auto" w:sz="4" w:space="0"/>
              <w:right w:val="single" w:color="auto" w:sz="4" w:space="0"/>
            </w:tcBorders>
            <w:vAlign w:val="center"/>
          </w:tcPr>
          <w:p w14:paraId="3DCA8F5F">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w:t>
            </w:r>
            <w:r>
              <w:rPr>
                <w:rFonts w:hint="eastAsia" w:ascii="宋体" w:hAnsi="宋体" w:cs="宋体"/>
                <w:color w:val="000000" w:themeColor="text1"/>
                <w:szCs w:val="21"/>
                <w:highlight w:val="none"/>
              </w:rPr>
              <w:t>，招标代理服务费按差额定率累进法计算（不足5000元按5000元计算）。成交服务费由成交供应商在领取成交通知书前以银行转账方式一次性支付。</w:t>
            </w:r>
          </w:p>
        </w:tc>
      </w:tr>
      <w:tr w14:paraId="1035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023B149">
            <w:pPr>
              <w:spacing w:line="320" w:lineRule="exact"/>
              <w:jc w:val="center"/>
              <w:rPr>
                <w:rFonts w:ascii="宋体" w:hAnsi="宋体" w:cs="宋体"/>
                <w:color w:val="000000" w:themeColor="text1"/>
                <w:highlight w:val="none"/>
              </w:rPr>
            </w:pPr>
          </w:p>
        </w:tc>
        <w:tc>
          <w:tcPr>
            <w:tcW w:w="1991" w:type="dxa"/>
            <w:vMerge w:val="continue"/>
            <w:tcBorders>
              <w:left w:val="single" w:color="auto" w:sz="4" w:space="0"/>
              <w:right w:val="single" w:color="auto" w:sz="4" w:space="0"/>
            </w:tcBorders>
            <w:vAlign w:val="center"/>
          </w:tcPr>
          <w:p w14:paraId="025EF063">
            <w:pPr>
              <w:spacing w:line="320" w:lineRule="exact"/>
              <w:jc w:val="center"/>
              <w:rPr>
                <w:rFonts w:ascii="宋体" w:hAnsi="宋体" w:cs="宋体"/>
                <w:color w:val="000000" w:themeColor="text1"/>
                <w:szCs w:val="21"/>
                <w:highlight w:val="none"/>
              </w:rPr>
            </w:pPr>
          </w:p>
        </w:tc>
        <w:tc>
          <w:tcPr>
            <w:tcW w:w="2432" w:type="dxa"/>
            <w:tcBorders>
              <w:top w:val="single" w:color="auto" w:sz="4" w:space="0"/>
              <w:left w:val="single" w:color="auto" w:sz="4" w:space="0"/>
              <w:bottom w:val="single" w:color="auto" w:sz="4" w:space="0"/>
              <w:right w:val="single" w:color="auto" w:sz="4" w:space="0"/>
            </w:tcBorders>
            <w:vAlign w:val="center"/>
          </w:tcPr>
          <w:p w14:paraId="55562FDB">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501" w:type="dxa"/>
            <w:tcBorders>
              <w:top w:val="single" w:color="auto" w:sz="4" w:space="0"/>
              <w:left w:val="single" w:color="auto" w:sz="4" w:space="0"/>
              <w:bottom w:val="single" w:color="auto" w:sz="4" w:space="0"/>
              <w:right w:val="single" w:color="auto" w:sz="4" w:space="0"/>
            </w:tcBorders>
            <w:vAlign w:val="center"/>
          </w:tcPr>
          <w:p w14:paraId="5E5E03C7">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2327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C5FAEEE">
            <w:pPr>
              <w:spacing w:line="320" w:lineRule="exact"/>
              <w:jc w:val="center"/>
              <w:rPr>
                <w:rFonts w:ascii="宋体" w:hAnsi="宋体" w:cs="宋体"/>
                <w:color w:val="000000" w:themeColor="text1"/>
                <w:highlight w:val="none"/>
              </w:rPr>
            </w:pPr>
          </w:p>
        </w:tc>
        <w:tc>
          <w:tcPr>
            <w:tcW w:w="1991" w:type="dxa"/>
            <w:vMerge w:val="continue"/>
            <w:tcBorders>
              <w:left w:val="single" w:color="auto" w:sz="4" w:space="0"/>
              <w:right w:val="single" w:color="auto" w:sz="4" w:space="0"/>
            </w:tcBorders>
            <w:vAlign w:val="center"/>
          </w:tcPr>
          <w:p w14:paraId="120292F0">
            <w:pPr>
              <w:spacing w:line="320" w:lineRule="exact"/>
              <w:jc w:val="center"/>
              <w:rPr>
                <w:rFonts w:ascii="宋体" w:hAnsi="宋体" w:cs="宋体"/>
                <w:color w:val="000000" w:themeColor="text1"/>
                <w:szCs w:val="21"/>
                <w:highlight w:val="none"/>
              </w:rPr>
            </w:pPr>
          </w:p>
        </w:tc>
        <w:tc>
          <w:tcPr>
            <w:tcW w:w="2432" w:type="dxa"/>
            <w:tcBorders>
              <w:top w:val="single" w:color="auto" w:sz="4" w:space="0"/>
              <w:left w:val="single" w:color="auto" w:sz="4" w:space="0"/>
              <w:bottom w:val="single" w:color="auto" w:sz="4" w:space="0"/>
              <w:right w:val="single" w:color="auto" w:sz="4" w:space="0"/>
            </w:tcBorders>
            <w:vAlign w:val="center"/>
          </w:tcPr>
          <w:p w14:paraId="38F6364A">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501" w:type="dxa"/>
            <w:tcBorders>
              <w:top w:val="single" w:color="auto" w:sz="4" w:space="0"/>
              <w:left w:val="single" w:color="auto" w:sz="4" w:space="0"/>
              <w:bottom w:val="single" w:color="auto" w:sz="4" w:space="0"/>
              <w:right w:val="single" w:color="auto" w:sz="4" w:space="0"/>
            </w:tcBorders>
            <w:vAlign w:val="center"/>
          </w:tcPr>
          <w:p w14:paraId="13E2271E">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3C37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11C9CED">
            <w:pPr>
              <w:spacing w:line="320" w:lineRule="exact"/>
              <w:jc w:val="center"/>
              <w:rPr>
                <w:rFonts w:ascii="宋体" w:hAnsi="宋体" w:cs="宋体"/>
                <w:color w:val="000000" w:themeColor="text1"/>
                <w:highlight w:val="none"/>
              </w:rPr>
            </w:pPr>
          </w:p>
        </w:tc>
        <w:tc>
          <w:tcPr>
            <w:tcW w:w="1991" w:type="dxa"/>
            <w:vMerge w:val="continue"/>
            <w:tcBorders>
              <w:left w:val="single" w:color="auto" w:sz="4" w:space="0"/>
              <w:bottom w:val="single" w:color="auto" w:sz="4" w:space="0"/>
              <w:right w:val="single" w:color="auto" w:sz="4" w:space="0"/>
            </w:tcBorders>
            <w:vAlign w:val="center"/>
          </w:tcPr>
          <w:p w14:paraId="70D65EDD">
            <w:pPr>
              <w:spacing w:line="320" w:lineRule="exact"/>
              <w:jc w:val="center"/>
              <w:rPr>
                <w:rFonts w:ascii="宋体" w:hAnsi="宋体" w:cs="宋体"/>
                <w:color w:val="000000" w:themeColor="text1"/>
                <w:szCs w:val="21"/>
                <w:highlight w:val="none"/>
              </w:rPr>
            </w:pPr>
          </w:p>
        </w:tc>
        <w:tc>
          <w:tcPr>
            <w:tcW w:w="2432" w:type="dxa"/>
            <w:tcBorders>
              <w:top w:val="single" w:color="auto" w:sz="4" w:space="0"/>
              <w:left w:val="single" w:color="auto" w:sz="4" w:space="0"/>
              <w:bottom w:val="single" w:color="auto" w:sz="4" w:space="0"/>
              <w:right w:val="single" w:color="auto" w:sz="4" w:space="0"/>
            </w:tcBorders>
            <w:vAlign w:val="center"/>
          </w:tcPr>
          <w:p w14:paraId="06677D9E">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501" w:type="dxa"/>
            <w:tcBorders>
              <w:top w:val="single" w:color="auto" w:sz="4" w:space="0"/>
              <w:left w:val="single" w:color="auto" w:sz="4" w:space="0"/>
              <w:bottom w:val="single" w:color="auto" w:sz="4" w:space="0"/>
              <w:right w:val="single" w:color="auto" w:sz="4" w:space="0"/>
            </w:tcBorders>
            <w:vAlign w:val="center"/>
          </w:tcPr>
          <w:p w14:paraId="2BBBD74C">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5E3CC144">
      <w:pPr>
        <w:rPr>
          <w:rFonts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315EDBBD">
      <w:pPr>
        <w:pStyle w:val="3"/>
        <w:numPr>
          <w:ilvl w:val="1"/>
          <w:numId w:val="0"/>
        </w:numPr>
        <w:spacing w:before="360" w:beforeLines="150" w:after="0" w:line="360" w:lineRule="auto"/>
        <w:rPr>
          <w:rFonts w:ascii="宋体" w:hAnsi="宋体"/>
          <w:color w:val="000000" w:themeColor="text1"/>
          <w:kern w:val="0"/>
          <w:sz w:val="24"/>
          <w:highlight w:val="none"/>
        </w:rPr>
      </w:pPr>
      <w:bookmarkStart w:id="117" w:name="_Toc16867"/>
      <w:r>
        <w:rPr>
          <w:rFonts w:hint="eastAsia" w:ascii="宋体" w:hAnsi="宋体"/>
          <w:color w:val="000000" w:themeColor="text1"/>
          <w:kern w:val="0"/>
          <w:sz w:val="24"/>
          <w:highlight w:val="none"/>
        </w:rPr>
        <w:t>B  技术要求</w:t>
      </w:r>
      <w:bookmarkEnd w:id="117"/>
    </w:p>
    <w:p w14:paraId="7C18A651">
      <w:pPr>
        <w:pStyle w:val="5"/>
        <w:spacing w:line="360" w:lineRule="auto"/>
        <w:ind w:firstLine="0"/>
        <w:rPr>
          <w:b/>
          <w:bCs/>
          <w:color w:val="000000" w:themeColor="text1"/>
          <w:sz w:val="21"/>
          <w:szCs w:val="21"/>
          <w:highlight w:val="none"/>
        </w:rPr>
      </w:pPr>
      <w:r>
        <w:rPr>
          <w:rFonts w:hint="eastAsia"/>
          <w:b/>
          <w:bCs/>
          <w:color w:val="000000" w:themeColor="text1"/>
          <w:sz w:val="21"/>
          <w:szCs w:val="21"/>
          <w:highlight w:val="none"/>
        </w:rPr>
        <w:t>一、采购内容</w:t>
      </w:r>
    </w:p>
    <w:tbl>
      <w:tblPr>
        <w:tblStyle w:val="53"/>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4830"/>
        <w:gridCol w:w="1560"/>
      </w:tblGrid>
      <w:tr w14:paraId="33A7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580" w:type="dxa"/>
            <w:vAlign w:val="center"/>
          </w:tcPr>
          <w:p w14:paraId="0CD8776A">
            <w:pPr>
              <w:pStyle w:val="5"/>
              <w:ind w:firstLine="0"/>
              <w:jc w:val="center"/>
              <w:rPr>
                <w:rFonts w:hAnsi="宋体" w:cs="宋体"/>
                <w:b/>
                <w:bCs/>
                <w:color w:val="000000" w:themeColor="text1"/>
                <w:sz w:val="21"/>
                <w:szCs w:val="21"/>
                <w:highlight w:val="none"/>
              </w:rPr>
            </w:pPr>
            <w:r>
              <w:rPr>
                <w:rFonts w:hint="eastAsia" w:hAnsi="宋体" w:cs="宋体"/>
                <w:b/>
                <w:bCs/>
                <w:color w:val="000000" w:themeColor="text1"/>
                <w:sz w:val="21"/>
                <w:szCs w:val="21"/>
                <w:highlight w:val="none"/>
              </w:rPr>
              <w:t>包组号</w:t>
            </w:r>
          </w:p>
        </w:tc>
        <w:tc>
          <w:tcPr>
            <w:tcW w:w="4830" w:type="dxa"/>
            <w:vAlign w:val="center"/>
          </w:tcPr>
          <w:p w14:paraId="2CD78D49">
            <w:pPr>
              <w:pStyle w:val="5"/>
              <w:ind w:firstLine="0"/>
              <w:jc w:val="center"/>
              <w:rPr>
                <w:rFonts w:hAnsi="宋体" w:cs="宋体"/>
                <w:b/>
                <w:bCs/>
                <w:color w:val="000000" w:themeColor="text1"/>
                <w:sz w:val="21"/>
                <w:szCs w:val="21"/>
                <w:highlight w:val="none"/>
              </w:rPr>
            </w:pPr>
            <w:r>
              <w:rPr>
                <w:rFonts w:hint="eastAsia" w:hAnsi="宋体" w:cs="宋体"/>
                <w:b/>
                <w:bCs/>
                <w:color w:val="000000" w:themeColor="text1"/>
                <w:sz w:val="21"/>
                <w:szCs w:val="21"/>
                <w:highlight w:val="none"/>
              </w:rPr>
              <w:t>项目内容</w:t>
            </w:r>
          </w:p>
        </w:tc>
        <w:tc>
          <w:tcPr>
            <w:tcW w:w="1560" w:type="dxa"/>
            <w:vAlign w:val="center"/>
          </w:tcPr>
          <w:p w14:paraId="51AC6F2C">
            <w:pPr>
              <w:pStyle w:val="5"/>
              <w:ind w:firstLine="0"/>
              <w:jc w:val="center"/>
              <w:rPr>
                <w:rFonts w:hAnsi="宋体" w:cs="宋体"/>
                <w:b/>
                <w:bCs/>
                <w:color w:val="000000" w:themeColor="text1"/>
                <w:sz w:val="21"/>
                <w:szCs w:val="21"/>
                <w:highlight w:val="none"/>
              </w:rPr>
            </w:pPr>
            <w:r>
              <w:rPr>
                <w:rFonts w:hint="eastAsia" w:hAnsi="宋体" w:cs="宋体"/>
                <w:b/>
                <w:bCs/>
                <w:color w:val="000000" w:themeColor="text1"/>
                <w:sz w:val="21"/>
                <w:szCs w:val="21"/>
                <w:highlight w:val="none"/>
              </w:rPr>
              <w:t>数量</w:t>
            </w:r>
          </w:p>
        </w:tc>
      </w:tr>
      <w:tr w14:paraId="6635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80" w:type="dxa"/>
            <w:vAlign w:val="center"/>
          </w:tcPr>
          <w:p w14:paraId="70BE4A9D">
            <w:pPr>
              <w:pStyle w:val="5"/>
              <w:ind w:firstLine="0"/>
              <w:jc w:val="center"/>
              <w:rPr>
                <w:rFonts w:hAnsi="宋体" w:cs="宋体"/>
                <w:color w:val="000000" w:themeColor="text1"/>
                <w:kern w:val="2"/>
                <w:sz w:val="21"/>
                <w:szCs w:val="21"/>
                <w:highlight w:val="none"/>
              </w:rPr>
            </w:pPr>
            <w:r>
              <w:rPr>
                <w:rFonts w:hint="eastAsia" w:hAnsi="宋体" w:cs="宋体"/>
                <w:color w:val="000000" w:themeColor="text1"/>
                <w:sz w:val="21"/>
                <w:szCs w:val="21"/>
                <w:highlight w:val="none"/>
              </w:rPr>
              <w:t>01包组</w:t>
            </w:r>
          </w:p>
        </w:tc>
        <w:tc>
          <w:tcPr>
            <w:tcW w:w="4830" w:type="dxa"/>
            <w:vAlign w:val="center"/>
          </w:tcPr>
          <w:p w14:paraId="205CA731">
            <w:pPr>
              <w:pStyle w:val="5"/>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畜禽（生猪）耳标采购</w:t>
            </w:r>
          </w:p>
        </w:tc>
        <w:tc>
          <w:tcPr>
            <w:tcW w:w="1560" w:type="dxa"/>
            <w:vAlign w:val="center"/>
          </w:tcPr>
          <w:p w14:paraId="40FE831B">
            <w:pPr>
              <w:pStyle w:val="5"/>
              <w:ind w:firstLine="0"/>
              <w:jc w:val="center"/>
              <w:rPr>
                <w:rFonts w:hAnsi="宋体" w:cs="宋体"/>
                <w:color w:val="000000" w:themeColor="text1"/>
                <w:kern w:val="2"/>
                <w:sz w:val="21"/>
                <w:szCs w:val="21"/>
                <w:highlight w:val="none"/>
              </w:rPr>
            </w:pPr>
            <w:r>
              <w:rPr>
                <w:rFonts w:hint="eastAsia" w:hAnsi="宋体" w:cs="宋体"/>
                <w:color w:val="000000" w:themeColor="text1"/>
                <w:sz w:val="21"/>
                <w:szCs w:val="21"/>
                <w:highlight w:val="none"/>
                <w:lang w:val="en-US" w:eastAsia="zh-CN"/>
              </w:rPr>
              <w:t>不少于</w:t>
            </w:r>
            <w:r>
              <w:rPr>
                <w:rFonts w:hint="eastAsia" w:hAnsi="宋体" w:cs="宋体"/>
                <w:color w:val="000000" w:themeColor="text1"/>
                <w:sz w:val="21"/>
                <w:szCs w:val="21"/>
                <w:highlight w:val="none"/>
              </w:rPr>
              <w:t>390万套</w:t>
            </w:r>
          </w:p>
        </w:tc>
      </w:tr>
      <w:tr w14:paraId="1B47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580" w:type="dxa"/>
            <w:vAlign w:val="center"/>
          </w:tcPr>
          <w:p w14:paraId="7B031002">
            <w:pPr>
              <w:pStyle w:val="5"/>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02包组</w:t>
            </w:r>
          </w:p>
        </w:tc>
        <w:tc>
          <w:tcPr>
            <w:tcW w:w="4830" w:type="dxa"/>
            <w:vAlign w:val="center"/>
          </w:tcPr>
          <w:p w14:paraId="7D7F3D2C">
            <w:pPr>
              <w:pStyle w:val="5"/>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“瘦肉精”快速检测卡、动物防疫物资采购</w:t>
            </w:r>
          </w:p>
        </w:tc>
        <w:tc>
          <w:tcPr>
            <w:tcW w:w="1560" w:type="dxa"/>
            <w:vAlign w:val="center"/>
          </w:tcPr>
          <w:p w14:paraId="4E0E7722">
            <w:pPr>
              <w:pStyle w:val="5"/>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1项</w:t>
            </w:r>
          </w:p>
        </w:tc>
      </w:tr>
    </w:tbl>
    <w:p w14:paraId="32AA12A4">
      <w:pPr>
        <w:pStyle w:val="5"/>
        <w:spacing w:line="360" w:lineRule="auto"/>
        <w:ind w:firstLine="0"/>
        <w:rPr>
          <w:b/>
          <w:bCs/>
          <w:color w:val="000000" w:themeColor="text1"/>
          <w:sz w:val="21"/>
          <w:szCs w:val="21"/>
          <w:highlight w:val="none"/>
        </w:rPr>
      </w:pPr>
      <w:r>
        <w:rPr>
          <w:rFonts w:hint="eastAsia"/>
          <w:b/>
          <w:bCs/>
          <w:color w:val="000000" w:themeColor="text1"/>
          <w:sz w:val="21"/>
          <w:szCs w:val="21"/>
          <w:highlight w:val="none"/>
        </w:rPr>
        <w:t>二、参数要求</w:t>
      </w:r>
    </w:p>
    <w:p w14:paraId="6202E82A">
      <w:pPr>
        <w:pStyle w:val="5"/>
        <w:spacing w:line="360" w:lineRule="auto"/>
        <w:ind w:firstLine="0"/>
        <w:rPr>
          <w:rFonts w:hAnsi="宋体" w:cs="宋体"/>
          <w:b/>
          <w:bCs/>
          <w:color w:val="000000" w:themeColor="text1"/>
          <w:sz w:val="21"/>
          <w:szCs w:val="21"/>
          <w:highlight w:val="none"/>
        </w:rPr>
      </w:pPr>
      <w:r>
        <w:rPr>
          <w:rFonts w:hint="eastAsia" w:hAnsi="宋体" w:cs="宋体"/>
          <w:b/>
          <w:bCs/>
          <w:color w:val="000000" w:themeColor="text1"/>
          <w:sz w:val="21"/>
          <w:szCs w:val="21"/>
          <w:highlight w:val="none"/>
        </w:rPr>
        <w:t>01包组</w:t>
      </w:r>
      <w:r>
        <w:rPr>
          <w:rFonts w:hint="eastAsia"/>
          <w:b/>
          <w:bCs/>
          <w:color w:val="000000" w:themeColor="text1"/>
          <w:sz w:val="21"/>
          <w:szCs w:val="21"/>
          <w:highlight w:val="none"/>
        </w:rPr>
        <w:t>：畜禽（生猪）耳标采购</w:t>
      </w:r>
    </w:p>
    <w:tbl>
      <w:tblPr>
        <w:tblStyle w:val="53"/>
        <w:tblW w:w="10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686"/>
        <w:gridCol w:w="690"/>
        <w:gridCol w:w="6019"/>
        <w:gridCol w:w="675"/>
        <w:gridCol w:w="765"/>
        <w:gridCol w:w="765"/>
      </w:tblGrid>
      <w:tr w14:paraId="40F2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4" w:type="dxa"/>
            <w:vAlign w:val="center"/>
          </w:tcPr>
          <w:p w14:paraId="71870435">
            <w:pPr>
              <w:spacing w:line="32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序号</w:t>
            </w:r>
          </w:p>
        </w:tc>
        <w:tc>
          <w:tcPr>
            <w:tcW w:w="686" w:type="dxa"/>
            <w:vAlign w:val="center"/>
          </w:tcPr>
          <w:p w14:paraId="1F479F7C">
            <w:pPr>
              <w:spacing w:line="32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名称</w:t>
            </w:r>
          </w:p>
        </w:tc>
        <w:tc>
          <w:tcPr>
            <w:tcW w:w="690" w:type="dxa"/>
            <w:vAlign w:val="center"/>
          </w:tcPr>
          <w:p w14:paraId="4F127FA6">
            <w:pPr>
              <w:widowControl/>
              <w:spacing w:line="32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规格</w:t>
            </w:r>
          </w:p>
        </w:tc>
        <w:tc>
          <w:tcPr>
            <w:tcW w:w="6019" w:type="dxa"/>
            <w:vAlign w:val="center"/>
          </w:tcPr>
          <w:p w14:paraId="327BD079">
            <w:pPr>
              <w:widowControl/>
              <w:spacing w:line="32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配置（性能参数及基本要求）</w:t>
            </w:r>
          </w:p>
        </w:tc>
        <w:tc>
          <w:tcPr>
            <w:tcW w:w="675" w:type="dxa"/>
            <w:vAlign w:val="center"/>
          </w:tcPr>
          <w:p w14:paraId="6A806C21">
            <w:pPr>
              <w:widowControl/>
              <w:spacing w:line="32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单位</w:t>
            </w:r>
          </w:p>
        </w:tc>
        <w:tc>
          <w:tcPr>
            <w:tcW w:w="765" w:type="dxa"/>
            <w:vAlign w:val="center"/>
          </w:tcPr>
          <w:p w14:paraId="694E8764">
            <w:pPr>
              <w:spacing w:line="32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数量</w:t>
            </w:r>
          </w:p>
        </w:tc>
        <w:tc>
          <w:tcPr>
            <w:tcW w:w="765" w:type="dxa"/>
            <w:vAlign w:val="center"/>
          </w:tcPr>
          <w:p w14:paraId="361906CE">
            <w:pPr>
              <w:spacing w:line="32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备注</w:t>
            </w:r>
          </w:p>
        </w:tc>
      </w:tr>
      <w:tr w14:paraId="74DF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7CAFCC0A">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p>
        </w:tc>
        <w:tc>
          <w:tcPr>
            <w:tcW w:w="686" w:type="dxa"/>
            <w:vAlign w:val="center"/>
          </w:tcPr>
          <w:p w14:paraId="519B07CE">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畜禽耳标</w:t>
            </w:r>
          </w:p>
        </w:tc>
        <w:tc>
          <w:tcPr>
            <w:tcW w:w="690" w:type="dxa"/>
            <w:vAlign w:val="center"/>
          </w:tcPr>
          <w:p w14:paraId="6E458E0C">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猪耳标</w:t>
            </w:r>
          </w:p>
        </w:tc>
        <w:tc>
          <w:tcPr>
            <w:tcW w:w="6019" w:type="dxa"/>
            <w:vAlign w:val="center"/>
          </w:tcPr>
          <w:p w14:paraId="5CB4B778">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1.范围</w:t>
            </w:r>
          </w:p>
          <w:p w14:paraId="3A78C639">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本规范规定了牲畜耳标的标准样式、生产、质量控制、加施和管理的技术要求。国家鼓励采用新技术、新工艺和新材料进行新标识的研究，并推广使用。</w:t>
            </w:r>
          </w:p>
          <w:p w14:paraId="68A4AA6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本规范适用于从事牲畜耳标生产、使用等活动。</w:t>
            </w:r>
          </w:p>
          <w:p w14:paraId="005497D9">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2.规范性引用文件</w:t>
            </w:r>
          </w:p>
          <w:p w14:paraId="056DE1D0">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NY  534  家畜用耳标及固定器</w:t>
            </w:r>
          </w:p>
          <w:p w14:paraId="1EB393C8">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NY/T 938  动物防疫耳标规范</w:t>
            </w:r>
          </w:p>
          <w:p w14:paraId="0867CAE3">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《畜禽标识和养殖档案管理办法》（2006年农业部令第67号）</w:t>
            </w:r>
          </w:p>
          <w:p w14:paraId="2D123ED6">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3.术语和定义</w:t>
            </w:r>
          </w:p>
          <w:p w14:paraId="18B4D995">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下列术语和定义适用于本规范。</w:t>
            </w:r>
          </w:p>
          <w:p w14:paraId="2E09D33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3.1 牲畜耳标  </w:t>
            </w:r>
          </w:p>
          <w:p w14:paraId="51AA4BD0">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加施于牲畜耳部，用于证明牲畜身份，承载牲畜个体信息的标志物。</w:t>
            </w:r>
          </w:p>
          <w:p w14:paraId="3545420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3.2 耳标固定钳  </w:t>
            </w:r>
          </w:p>
          <w:p w14:paraId="4EC542A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将牲畜耳标固定于牲畜耳部的专用钳制金属工具。</w:t>
            </w:r>
          </w:p>
          <w:p w14:paraId="734DE534">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3.3 耳标针</w:t>
            </w:r>
          </w:p>
          <w:p w14:paraId="20522692">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固定在耳标钳上，用于固定耳标的针状固定物。</w:t>
            </w:r>
          </w:p>
          <w:p w14:paraId="258FD159">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3.4 牲畜耳标编码</w:t>
            </w:r>
          </w:p>
          <w:p w14:paraId="70298418">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由畜禽种类代码、县级行政区域代码、标识顺序号共15位数字及专用条码组成。</w:t>
            </w:r>
          </w:p>
          <w:p w14:paraId="75C62E9C">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4.牲畜耳标样式</w:t>
            </w:r>
          </w:p>
          <w:p w14:paraId="2AD60670">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4.1 耳标结构</w:t>
            </w:r>
          </w:p>
          <w:p w14:paraId="474D75DF">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由主标和辅标两个独立部分组成。</w:t>
            </w:r>
          </w:p>
          <w:p w14:paraId="06A88CFC">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4.1.1主标</w:t>
            </w:r>
          </w:p>
          <w:p w14:paraId="1E83D65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主标由主标耳标面、耳标颈、耳标头组成。</w:t>
            </w:r>
          </w:p>
          <w:p w14:paraId="291B2E12">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4.1.1.1 耳标面</w:t>
            </w:r>
          </w:p>
          <w:p w14:paraId="46004445">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主标耳标面的背面与耳标颈相连，猪主标耳标面的正面登载编码信息。</w:t>
            </w:r>
          </w:p>
          <w:p w14:paraId="2941E13D">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4.1.1.2 耳标颈</w:t>
            </w:r>
          </w:p>
          <w:p w14:paraId="5FD29806">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连接主标耳标面和耳标头的部分，固定时穿透牲畜耳部并留在穿孔内。</w:t>
            </w:r>
          </w:p>
          <w:p w14:paraId="648E5181">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4.1.1.3 耳标头</w:t>
            </w:r>
          </w:p>
          <w:p w14:paraId="4A121847">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位于耳标颈顶端的锥型体。用于穿透牲畜耳部、嵌入辅标、固定耳标。耳标头由独立金属等材料镶件，经过注塑成型包胶而成。</w:t>
            </w:r>
          </w:p>
          <w:p w14:paraId="04F13C69">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4.1.2 辅标</w:t>
            </w:r>
          </w:p>
          <w:p w14:paraId="0D4DAAD0">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辅标由辅标耳标面和耳标锁扣组成。</w:t>
            </w:r>
          </w:p>
          <w:p w14:paraId="1CA801E8">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4.1.2.1 耳标面</w:t>
            </w:r>
          </w:p>
          <w:p w14:paraId="55724DE8">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辅标耳标面与主标耳标面相对应，辅标耳标面的正面登载牛、羊的编码信息。</w:t>
            </w:r>
          </w:p>
          <w:p w14:paraId="72EB13B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4.1.2.2 耳标锁扣</w:t>
            </w:r>
          </w:p>
          <w:p w14:paraId="5E53F42C">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耳标锁扣位于辅标耳标面背面与圆柱套管连接处内部中央锁芯处，形状为圆台体倒喇叭形，与耳标头相扣，在锁芯作用下，起固定耳标的作用。</w:t>
            </w:r>
          </w:p>
          <w:p w14:paraId="57CA9340">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4.2 耳标形状与规格</w:t>
            </w:r>
          </w:p>
          <w:p w14:paraId="7CB0F27C">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4.2.1 猪耳标：圆形</w:t>
            </w:r>
          </w:p>
          <w:p w14:paraId="53BC62F3">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4.2.1.1主标耳标面</w:t>
            </w:r>
          </w:p>
          <w:p w14:paraId="4BF216D5">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主标耳标面为圆形，直径30±0.59 mm，中央孔外口直径6±0.25mm，厚度2±0.29mm。</w:t>
            </w:r>
          </w:p>
          <w:p w14:paraId="6608D2F2">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4.2.1.2 耳标颈</w:t>
            </w:r>
          </w:p>
          <w:p w14:paraId="129242EC">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耳标颈为表面光滑的圆台体，圆台底外直径6±0.25 mm、内孔直径3±0.19 mm，圆台顶外直径4.5±0.23mm、内孔直径2±0.19mm，高度13±0.33mm。</w:t>
            </w:r>
          </w:p>
          <w:p w14:paraId="25B7C555">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4.2.1.3 耳标头</w:t>
            </w:r>
          </w:p>
          <w:p w14:paraId="39D8E78A">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耳标头为密封的圆锥体，由独立金属等材料镶件，经过注塑成型包胶而成。锥底直径7.5+0.1-0.28mm、高度8±0.30mm，锥顶实体高度4±0.22mm。</w:t>
            </w:r>
          </w:p>
          <w:p w14:paraId="46DF302A">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4.2.1.4 辅标耳标面  </w:t>
            </w:r>
          </w:p>
          <w:p w14:paraId="25A8D8C8">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辅标耳标面为圆形，直径22±0.53mm，厚度2±0.29mm。</w:t>
            </w:r>
          </w:p>
          <w:p w14:paraId="7FD96F56">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4.2.1.5 耳标锁扣</w:t>
            </w:r>
          </w:p>
          <w:p w14:paraId="62B775F7">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耳标锁扣位于辅标耳标面中央，由锁芯和圆柱套管组成，锁芯为圆台体倒喇叭立体形状，锁芯的外孔直径8.6±0.30mm、内孔直径5±0.24mm、高度4.5±0.24mm；圆柱套管直径13.8±0.34mm，内直径10±0.32mm，高度11±0.32mm。</w:t>
            </w:r>
          </w:p>
          <w:p w14:paraId="2507D725">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4.3 牲畜耳标原材料</w:t>
            </w:r>
          </w:p>
          <w:p w14:paraId="09AFD833">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牲畜耳标原材料采用无毒、无异味、无刺激、无污染的塑胶材料制造。再生塑料不得作为制造牲畜耳标的原材料。</w:t>
            </w:r>
          </w:p>
          <w:p w14:paraId="7127711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原材料按照使用牲畜范围不同分为：聚乙烯、聚酯型聚氨酯、聚醚型聚氨酯等。</w:t>
            </w:r>
          </w:p>
          <w:p w14:paraId="035AC066">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4.4 牲畜耳标外观、颜色</w:t>
            </w:r>
          </w:p>
          <w:p w14:paraId="776932D8">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4.4.1 牲畜耳标外观</w:t>
            </w:r>
          </w:p>
          <w:p w14:paraId="13DBDA55">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牲畜耳标表面光洁，边缘光滑，色泽均匀，各部位规格符合技术规范规定。</w:t>
            </w:r>
          </w:p>
          <w:p w14:paraId="6842770C">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4.4.2 牲畜耳标颜色</w:t>
            </w:r>
          </w:p>
          <w:p w14:paraId="76B3ECF6">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猪耳标为粉红色，对应潘通色卡色号（砂面U）为670U。</w:t>
            </w:r>
          </w:p>
          <w:p w14:paraId="4D3A477B">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4.5 激光打码要求</w:t>
            </w:r>
          </w:p>
          <w:p w14:paraId="0433175F">
            <w:pPr>
              <w:widowControl/>
              <w:spacing w:line="320" w:lineRule="exact"/>
              <w:jc w:val="left"/>
              <w:rPr>
                <w:rFonts w:ascii="宋体" w:hAnsi="宋体" w:cs="宋体"/>
                <w:color w:val="000000" w:themeColor="text1"/>
                <w:kern w:val="0"/>
                <w:szCs w:val="21"/>
                <w:highlight w:val="none"/>
              </w:rPr>
            </w:pPr>
            <w:r>
              <w:rPr>
                <w:rFonts w:hint="eastAsia"/>
                <w:color w:val="000000" w:themeColor="text1"/>
                <w:highlight w:val="none"/>
              </w:rPr>
              <w:t>▲</w:t>
            </w:r>
            <w:r>
              <w:rPr>
                <w:rFonts w:hint="eastAsia" w:ascii="宋体" w:hAnsi="宋体" w:cs="宋体"/>
                <w:color w:val="000000" w:themeColor="text1"/>
                <w:kern w:val="0"/>
                <w:szCs w:val="21"/>
                <w:highlight w:val="none"/>
              </w:rPr>
              <w:t>4.5.1 编码排版</w:t>
            </w:r>
          </w:p>
          <w:p w14:paraId="38D524E4">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耳标编码由激光刻制，猪耳标刻制在主标耳标面正面，排布为相邻直角两排，上排为主编码，右排为副编码。牛、羊耳标刻制在辅标耳标面正面，编码分上、下两排，上排为主编码，下排为副编码。</w:t>
            </w:r>
          </w:p>
          <w:p w14:paraId="3B00515B">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专用条码由激光刻制在主、副编码中央。</w:t>
            </w:r>
          </w:p>
          <w:p w14:paraId="56BA1538">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4.5.2主编码</w:t>
            </w:r>
          </w:p>
          <w:p w14:paraId="22D3DF3A">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主编码由7位数字组成，第一位代表牲畜种类，后六位是县级行政区划代码，主编码代表牲畜种类和产地。主编码字体为黑体四号体。</w:t>
            </w:r>
          </w:p>
          <w:p w14:paraId="0A42806B">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4.5.3 副编码</w:t>
            </w:r>
          </w:p>
          <w:p w14:paraId="4561637E">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副编码由8位字符构成，以县为单位的连续编码，代表牲畜个体；字体为黑体四号体。</w:t>
            </w:r>
          </w:p>
          <w:p w14:paraId="4F74396B">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4.5.4 编码规定</w:t>
            </w:r>
          </w:p>
          <w:p w14:paraId="425BE961">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耳标专用条码为农业农村部专用的二维码。</w:t>
            </w:r>
          </w:p>
          <w:p w14:paraId="799B9759">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4.5.5 字迹附着力</w:t>
            </w:r>
          </w:p>
          <w:p w14:paraId="65BFC7D5">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耳标编码用激光方式刻录，字迹应均匀透入耳标内部。字迹清晰，在自然环境中不褪色。牲畜耳标的激光打码的颜色深度达到潘通色卡色号为：Black C。激光打标印迹均应均匀渗透入耳标表面内部，激光打印深度应不小于0.15mm。</w:t>
            </w:r>
          </w:p>
          <w:p w14:paraId="10349412">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4.6 使用要求</w:t>
            </w:r>
          </w:p>
          <w:p w14:paraId="6138EA21">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4.6.1 强度要求</w:t>
            </w:r>
          </w:p>
          <w:p w14:paraId="25D4F56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4.6.1.1 结合力</w:t>
            </w:r>
          </w:p>
          <w:p w14:paraId="5612716A">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分体耳标主标和辅标结合牢固，脱落力大于220N。</w:t>
            </w:r>
          </w:p>
          <w:p w14:paraId="1FB7144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4.6.1.2主标抗拉力</w:t>
            </w:r>
          </w:p>
          <w:p w14:paraId="51BEA6C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主标单体整体拉伸时，耳标头和耳标正面脱离的断裂力大于250N。</w:t>
            </w:r>
          </w:p>
          <w:p w14:paraId="1C11AC19">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4.6.2 使用寿命</w:t>
            </w:r>
          </w:p>
          <w:p w14:paraId="0A3BC4C5">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聚乙烯材质牲畜耳标寿命要求2年以上，聚酯型聚氨酯材质牲畜耳标寿命要求2年以上，聚醚型聚氨酯材质牲畜耳标寿命要求5年以上。</w:t>
            </w:r>
          </w:p>
          <w:p w14:paraId="5037826B">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4.6.3 环境要求</w:t>
            </w:r>
          </w:p>
          <w:p w14:paraId="2F623E34">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耳标及耳标钳均在-45℃~50℃温度范围内保持使用性能，不应出现因质量原因的脱离、变形、折裂现象。正常使用时，钳压不破碎。</w:t>
            </w:r>
          </w:p>
          <w:p w14:paraId="34BCB0C3">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4.6.4 记录信息的可靠程度</w:t>
            </w:r>
          </w:p>
          <w:p w14:paraId="553212FF">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耳标经长期使用在室外自然光照射下字迹应保持清晰不脱落。使用期内耳标记录信息受酸、碱、洗涤剂浸擦应不被腐蚀、不变形、不脱色、字迹不脱落。</w:t>
            </w:r>
          </w:p>
          <w:p w14:paraId="1AA133DC">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4.6.5 工艺要求</w:t>
            </w:r>
          </w:p>
          <w:p w14:paraId="1B933817">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耳标不出现缺料、溢料、塌坑、冷料、气泡、变形、分层等工艺缺陷。</w:t>
            </w:r>
          </w:p>
          <w:p w14:paraId="3E72C086">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4.7 包装要求</w:t>
            </w:r>
          </w:p>
          <w:p w14:paraId="5B8A3152">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4.7.1内包装说明</w:t>
            </w:r>
          </w:p>
          <w:p w14:paraId="5E700EAD">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按照内包装数量要求，将耳标按连号排列装入包装盒内，包装盒表面粘贴标签，载明收货单位所在县（市、区）、袋编号、生产日期、产品数量、产品名称、生产任务号、耳标号段、袋二维码等信息。</w:t>
            </w:r>
          </w:p>
          <w:p w14:paraId="55D68A3D">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4.7.2 外包装说明</w:t>
            </w:r>
          </w:p>
          <w:p w14:paraId="1C5B63CE">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按照外包装数量要求，将内包装产品装入防潮纸箱内，箱上表面粘贴标签，载明收货单位、收货地址及联系方式、产品名称、生产任务号、批次数量、耳标数量、箱编号、耳标号段、生产单位、箱二维码等信息。</w:t>
            </w:r>
          </w:p>
          <w:p w14:paraId="31F83A39">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5.其他要求</w:t>
            </w:r>
          </w:p>
          <w:p w14:paraId="6F8B5DF2">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5.1 质量验收时须检查牲畜耳标是否符合要求。</w:t>
            </w:r>
          </w:p>
          <w:p w14:paraId="64DDF4A8">
            <w:pPr>
              <w:widowControl/>
              <w:spacing w:line="320" w:lineRule="exact"/>
              <w:jc w:val="lef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5.2 </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须提供产品16套作为投标样品。</w:t>
            </w:r>
          </w:p>
        </w:tc>
        <w:tc>
          <w:tcPr>
            <w:tcW w:w="675" w:type="dxa"/>
            <w:vAlign w:val="center"/>
          </w:tcPr>
          <w:p w14:paraId="575BF11A">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万套</w:t>
            </w:r>
          </w:p>
        </w:tc>
        <w:tc>
          <w:tcPr>
            <w:tcW w:w="765" w:type="dxa"/>
            <w:vAlign w:val="center"/>
          </w:tcPr>
          <w:p w14:paraId="5B2A461C">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不少于</w:t>
            </w:r>
            <w:r>
              <w:rPr>
                <w:rFonts w:hint="eastAsia" w:ascii="宋体" w:hAnsi="宋体" w:cs="宋体"/>
                <w:color w:val="000000" w:themeColor="text1"/>
                <w:kern w:val="0"/>
                <w:szCs w:val="21"/>
                <w:highlight w:val="none"/>
              </w:rPr>
              <w:t>390</w:t>
            </w:r>
          </w:p>
        </w:tc>
        <w:tc>
          <w:tcPr>
            <w:tcW w:w="765" w:type="dxa"/>
            <w:vAlign w:val="center"/>
          </w:tcPr>
          <w:p w14:paraId="0EE5CF49">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耳标技术规范符合农业农村部办公厅文件农办牧[2021]3号文件要求</w:t>
            </w:r>
          </w:p>
        </w:tc>
      </w:tr>
    </w:tbl>
    <w:p w14:paraId="1FB50A73">
      <w:pPr>
        <w:pStyle w:val="5"/>
        <w:ind w:firstLine="0"/>
        <w:rPr>
          <w:rFonts w:hAnsi="宋体" w:cs="宋体"/>
          <w:b/>
          <w:bCs/>
          <w:color w:val="000000" w:themeColor="text1"/>
          <w:sz w:val="21"/>
          <w:szCs w:val="21"/>
          <w:highlight w:val="none"/>
        </w:rPr>
      </w:pPr>
    </w:p>
    <w:p w14:paraId="2067367E">
      <w:pPr>
        <w:pStyle w:val="5"/>
        <w:ind w:firstLine="0"/>
        <w:rPr>
          <w:rFonts w:hAnsi="宋体" w:cs="宋体"/>
          <w:b/>
          <w:bCs/>
          <w:color w:val="000000" w:themeColor="text1"/>
          <w:sz w:val="21"/>
          <w:szCs w:val="21"/>
          <w:highlight w:val="none"/>
        </w:rPr>
      </w:pPr>
    </w:p>
    <w:p w14:paraId="5C1B9F64">
      <w:pPr>
        <w:pStyle w:val="5"/>
        <w:ind w:firstLine="0"/>
        <w:rPr>
          <w:rFonts w:hAnsi="宋体" w:cs="宋体"/>
          <w:b/>
          <w:bCs/>
          <w:color w:val="000000" w:themeColor="text1"/>
          <w:sz w:val="21"/>
          <w:szCs w:val="21"/>
          <w:highlight w:val="none"/>
        </w:rPr>
      </w:pPr>
      <w:r>
        <w:rPr>
          <w:rFonts w:hint="eastAsia" w:hAnsi="宋体" w:cs="宋体"/>
          <w:b/>
          <w:bCs/>
          <w:color w:val="000000" w:themeColor="text1"/>
          <w:sz w:val="21"/>
          <w:szCs w:val="21"/>
          <w:highlight w:val="none"/>
        </w:rPr>
        <w:t>02包组：”瘦肉精”快速检测卡、动物防疫物资采购</w:t>
      </w:r>
    </w:p>
    <w:tbl>
      <w:tblPr>
        <w:tblStyle w:val="52"/>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92"/>
        <w:gridCol w:w="976"/>
        <w:gridCol w:w="4982"/>
        <w:gridCol w:w="749"/>
        <w:gridCol w:w="810"/>
        <w:gridCol w:w="820"/>
      </w:tblGrid>
      <w:tr w14:paraId="3E31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Align w:val="center"/>
          </w:tcPr>
          <w:p w14:paraId="0D432B21">
            <w:pPr>
              <w:widowControl/>
              <w:spacing w:line="320" w:lineRule="exact"/>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序号</w:t>
            </w:r>
          </w:p>
        </w:tc>
        <w:tc>
          <w:tcPr>
            <w:tcW w:w="1192" w:type="dxa"/>
            <w:noWrap/>
            <w:vAlign w:val="center"/>
          </w:tcPr>
          <w:p w14:paraId="11AA5320">
            <w:pPr>
              <w:widowControl/>
              <w:spacing w:line="320" w:lineRule="exact"/>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名称</w:t>
            </w:r>
          </w:p>
        </w:tc>
        <w:tc>
          <w:tcPr>
            <w:tcW w:w="976" w:type="dxa"/>
            <w:noWrap/>
            <w:vAlign w:val="center"/>
          </w:tcPr>
          <w:p w14:paraId="275AE21C">
            <w:pPr>
              <w:widowControl/>
              <w:spacing w:line="320" w:lineRule="exact"/>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规格</w:t>
            </w:r>
          </w:p>
        </w:tc>
        <w:tc>
          <w:tcPr>
            <w:tcW w:w="4982" w:type="dxa"/>
            <w:noWrap/>
            <w:vAlign w:val="center"/>
          </w:tcPr>
          <w:p w14:paraId="13A6CEBA">
            <w:pPr>
              <w:widowControl/>
              <w:spacing w:line="320" w:lineRule="exact"/>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技术参数</w:t>
            </w:r>
          </w:p>
        </w:tc>
        <w:tc>
          <w:tcPr>
            <w:tcW w:w="749" w:type="dxa"/>
            <w:noWrap/>
            <w:vAlign w:val="center"/>
          </w:tcPr>
          <w:p w14:paraId="0D87C048">
            <w:pPr>
              <w:widowControl/>
              <w:spacing w:line="320" w:lineRule="exact"/>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单位</w:t>
            </w:r>
          </w:p>
        </w:tc>
        <w:tc>
          <w:tcPr>
            <w:tcW w:w="810" w:type="dxa"/>
            <w:noWrap/>
            <w:vAlign w:val="center"/>
          </w:tcPr>
          <w:p w14:paraId="6D407250">
            <w:pPr>
              <w:widowControl/>
              <w:spacing w:line="320" w:lineRule="exact"/>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数量</w:t>
            </w:r>
          </w:p>
        </w:tc>
        <w:tc>
          <w:tcPr>
            <w:tcW w:w="820" w:type="dxa"/>
            <w:vAlign w:val="center"/>
          </w:tcPr>
          <w:p w14:paraId="2BA8C04F">
            <w:pPr>
              <w:widowControl/>
              <w:spacing w:line="320" w:lineRule="exact"/>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备注</w:t>
            </w:r>
          </w:p>
        </w:tc>
      </w:tr>
      <w:tr w14:paraId="286F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710" w:type="dxa"/>
            <w:vMerge w:val="restart"/>
            <w:vAlign w:val="center"/>
          </w:tcPr>
          <w:p w14:paraId="3DD1728D">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1192" w:type="dxa"/>
            <w:noWrap/>
            <w:vAlign w:val="center"/>
          </w:tcPr>
          <w:p w14:paraId="0BB11E0D">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盐酸克伦特罗金标快速检测卡</w:t>
            </w:r>
          </w:p>
        </w:tc>
        <w:tc>
          <w:tcPr>
            <w:tcW w:w="976" w:type="dxa"/>
            <w:vMerge w:val="restart"/>
            <w:noWrap/>
            <w:vAlign w:val="center"/>
          </w:tcPr>
          <w:p w14:paraId="2C044B7B">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三合一检测卡</w:t>
            </w:r>
          </w:p>
        </w:tc>
        <w:tc>
          <w:tcPr>
            <w:tcW w:w="4982" w:type="dxa"/>
            <w:vMerge w:val="restart"/>
            <w:noWrap/>
            <w:vAlign w:val="center"/>
          </w:tcPr>
          <w:p w14:paraId="10C57E1B">
            <w:pPr>
              <w:widowControl/>
              <w:spacing w:line="320" w:lineRule="exact"/>
              <w:jc w:val="left"/>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所投“瘦肉精”快速检测三联卡产品必须在《农业农村部畜牧兽医局关于2020年度"瘦肉精"免疫速测产品评价结果的通报》（农牧便函【2021】190号）中备注为三联卡的产品，且灵敏度符合：克伦特罗≤2ng/ml；莱克多巴胺≤2ng/ml；沙丁胺醇≤2ng/ml。</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提供相关证明材料</w:t>
            </w:r>
            <w:r>
              <w:rPr>
                <w:rFonts w:hint="eastAsia" w:ascii="宋体" w:hAnsi="宋体" w:cs="宋体"/>
                <w:color w:val="000000" w:themeColor="text1"/>
                <w:kern w:val="0"/>
                <w:sz w:val="21"/>
                <w:szCs w:val="21"/>
                <w:highlight w:val="none"/>
                <w:lang w:eastAsia="zh-CN"/>
              </w:rPr>
              <w:t>）</w:t>
            </w:r>
          </w:p>
          <w:p w14:paraId="45A24FB4">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▲2.产品不得出现假阴性，假阳性率≤1.5%；</w:t>
            </w:r>
          </w:p>
          <w:p w14:paraId="256A1EA4">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3.同时拥有检测线和质控线，根据检测线（T线）是否出现对样品的阴阳性进行判定；</w:t>
            </w:r>
          </w:p>
          <w:p w14:paraId="7E872462">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4.检测样本：猪尿液或其他动物（如牛、羊）尿液；</w:t>
            </w:r>
          </w:p>
          <w:p w14:paraId="29AA7E64">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5.常温保存，室温操作，保质期不少于12个月；</w:t>
            </w:r>
          </w:p>
          <w:p w14:paraId="0FA3A229">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6.操作要求：使用方便，无需任何前处理和辅助设备，取样液直接滴入加样孔检测，结果判读简单，检测单个样品时间不得超过5分钟；</w:t>
            </w:r>
          </w:p>
          <w:p w14:paraId="130DBEA5">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8.每个铝箔袋的包装上</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t>应有产品名称、品牌商标、生产厂名、生产日期、质保期等相关标识（标识不得粘贴）。</w:t>
            </w:r>
          </w:p>
          <w:p w14:paraId="23AAC22D">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9.包装规格：40头份/盒。</w:t>
            </w:r>
          </w:p>
          <w:p w14:paraId="60F6CFFA">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rPr>
              <w:t>▲10.提供产品质量检测报告。</w:t>
            </w:r>
          </w:p>
        </w:tc>
        <w:tc>
          <w:tcPr>
            <w:tcW w:w="749" w:type="dxa"/>
            <w:vMerge w:val="restart"/>
            <w:noWrap/>
            <w:vAlign w:val="center"/>
          </w:tcPr>
          <w:p w14:paraId="75334944">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头份</w:t>
            </w:r>
          </w:p>
        </w:tc>
        <w:tc>
          <w:tcPr>
            <w:tcW w:w="810" w:type="dxa"/>
            <w:vMerge w:val="restart"/>
            <w:noWrap/>
            <w:vAlign w:val="center"/>
          </w:tcPr>
          <w:p w14:paraId="26220CDA">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8000</w:t>
            </w:r>
          </w:p>
        </w:tc>
        <w:tc>
          <w:tcPr>
            <w:tcW w:w="820" w:type="dxa"/>
            <w:vMerge w:val="restart"/>
            <w:vAlign w:val="center"/>
          </w:tcPr>
          <w:p w14:paraId="6726A088">
            <w:pPr>
              <w:widowControl/>
              <w:spacing w:line="320" w:lineRule="exact"/>
              <w:jc w:val="center"/>
              <w:rPr>
                <w:rFonts w:hint="eastAsia" w:ascii="宋体" w:hAnsi="宋体" w:eastAsia="宋体" w:cs="宋体"/>
                <w:color w:val="000000" w:themeColor="text1"/>
                <w:kern w:val="0"/>
                <w:sz w:val="21"/>
                <w:szCs w:val="21"/>
                <w:highlight w:val="none"/>
              </w:rPr>
            </w:pPr>
            <w:r>
              <w:rPr>
                <w:rStyle w:val="55"/>
                <w:rFonts w:hint="eastAsia" w:ascii="宋体" w:hAnsi="宋体" w:eastAsia="宋体" w:cs="宋体"/>
                <w:b w:val="0"/>
                <w:bCs w:val="0"/>
                <w:color w:val="000000" w:themeColor="text1"/>
                <w:sz w:val="21"/>
                <w:szCs w:val="21"/>
                <w:highlight w:val="none"/>
              </w:rPr>
              <w:t>“△”</w:t>
            </w:r>
            <w:r>
              <w:rPr>
                <w:rFonts w:hint="eastAsia" w:ascii="宋体" w:hAnsi="宋体" w:eastAsia="宋体" w:cs="宋体"/>
                <w:color w:val="000000" w:themeColor="text1"/>
                <w:kern w:val="0"/>
                <w:sz w:val="21"/>
                <w:szCs w:val="21"/>
                <w:highlight w:val="none"/>
              </w:rPr>
              <w:t>核心产品</w:t>
            </w:r>
          </w:p>
        </w:tc>
      </w:tr>
      <w:tr w14:paraId="243B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710" w:type="dxa"/>
            <w:vMerge w:val="continue"/>
            <w:vAlign w:val="center"/>
          </w:tcPr>
          <w:p w14:paraId="6E19ABD3">
            <w:pPr>
              <w:widowControl/>
              <w:spacing w:line="320" w:lineRule="exact"/>
              <w:jc w:val="center"/>
              <w:rPr>
                <w:rFonts w:hint="eastAsia" w:ascii="宋体" w:hAnsi="宋体" w:eastAsia="宋体" w:cs="宋体"/>
                <w:color w:val="000000" w:themeColor="text1"/>
                <w:kern w:val="0"/>
                <w:sz w:val="21"/>
                <w:szCs w:val="21"/>
                <w:highlight w:val="none"/>
              </w:rPr>
            </w:pPr>
          </w:p>
        </w:tc>
        <w:tc>
          <w:tcPr>
            <w:tcW w:w="1192" w:type="dxa"/>
            <w:noWrap/>
            <w:vAlign w:val="center"/>
          </w:tcPr>
          <w:p w14:paraId="05FDA857">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莱克多巴胺金标快速检测卡</w:t>
            </w:r>
          </w:p>
        </w:tc>
        <w:tc>
          <w:tcPr>
            <w:tcW w:w="976" w:type="dxa"/>
            <w:vMerge w:val="continue"/>
            <w:noWrap/>
            <w:vAlign w:val="center"/>
          </w:tcPr>
          <w:p w14:paraId="2A588E7E">
            <w:pPr>
              <w:spacing w:line="320" w:lineRule="exact"/>
              <w:jc w:val="center"/>
              <w:rPr>
                <w:rFonts w:hint="eastAsia" w:ascii="宋体" w:hAnsi="宋体" w:eastAsia="宋体" w:cs="宋体"/>
                <w:color w:val="000000" w:themeColor="text1"/>
                <w:kern w:val="0"/>
                <w:sz w:val="21"/>
                <w:szCs w:val="21"/>
                <w:highlight w:val="none"/>
              </w:rPr>
            </w:pPr>
          </w:p>
        </w:tc>
        <w:tc>
          <w:tcPr>
            <w:tcW w:w="4982" w:type="dxa"/>
            <w:vMerge w:val="continue"/>
            <w:noWrap/>
            <w:vAlign w:val="center"/>
          </w:tcPr>
          <w:p w14:paraId="4FD84BB7">
            <w:pPr>
              <w:spacing w:line="320" w:lineRule="exact"/>
              <w:jc w:val="left"/>
              <w:rPr>
                <w:rFonts w:hint="eastAsia" w:ascii="宋体" w:hAnsi="宋体" w:eastAsia="宋体" w:cs="宋体"/>
                <w:color w:val="000000" w:themeColor="text1"/>
                <w:kern w:val="0"/>
                <w:sz w:val="21"/>
                <w:szCs w:val="21"/>
                <w:highlight w:val="none"/>
              </w:rPr>
            </w:pPr>
          </w:p>
        </w:tc>
        <w:tc>
          <w:tcPr>
            <w:tcW w:w="749" w:type="dxa"/>
            <w:vMerge w:val="continue"/>
            <w:noWrap/>
            <w:vAlign w:val="center"/>
          </w:tcPr>
          <w:p w14:paraId="2B01DFD2">
            <w:pPr>
              <w:widowControl/>
              <w:spacing w:line="320" w:lineRule="exact"/>
              <w:jc w:val="center"/>
              <w:rPr>
                <w:rFonts w:hint="eastAsia" w:ascii="宋体" w:hAnsi="宋体" w:eastAsia="宋体" w:cs="宋体"/>
                <w:color w:val="000000" w:themeColor="text1"/>
                <w:kern w:val="0"/>
                <w:sz w:val="21"/>
                <w:szCs w:val="21"/>
                <w:highlight w:val="none"/>
              </w:rPr>
            </w:pPr>
          </w:p>
        </w:tc>
        <w:tc>
          <w:tcPr>
            <w:tcW w:w="810" w:type="dxa"/>
            <w:vMerge w:val="continue"/>
            <w:noWrap/>
            <w:vAlign w:val="center"/>
          </w:tcPr>
          <w:p w14:paraId="5AC35F74">
            <w:pPr>
              <w:widowControl/>
              <w:spacing w:line="320" w:lineRule="exact"/>
              <w:jc w:val="center"/>
              <w:rPr>
                <w:rFonts w:hint="eastAsia" w:ascii="宋体" w:hAnsi="宋体" w:eastAsia="宋体" w:cs="宋体"/>
                <w:color w:val="000000" w:themeColor="text1"/>
                <w:kern w:val="0"/>
                <w:sz w:val="21"/>
                <w:szCs w:val="21"/>
                <w:highlight w:val="none"/>
              </w:rPr>
            </w:pPr>
          </w:p>
        </w:tc>
        <w:tc>
          <w:tcPr>
            <w:tcW w:w="820" w:type="dxa"/>
            <w:vMerge w:val="continue"/>
            <w:vAlign w:val="center"/>
          </w:tcPr>
          <w:p w14:paraId="4643D6B9">
            <w:pPr>
              <w:widowControl/>
              <w:spacing w:line="320" w:lineRule="exact"/>
              <w:jc w:val="center"/>
              <w:rPr>
                <w:rFonts w:hint="eastAsia" w:ascii="宋体" w:hAnsi="宋体" w:eastAsia="宋体" w:cs="宋体"/>
                <w:color w:val="000000" w:themeColor="text1"/>
                <w:kern w:val="0"/>
                <w:sz w:val="21"/>
                <w:szCs w:val="21"/>
                <w:highlight w:val="none"/>
              </w:rPr>
            </w:pPr>
          </w:p>
        </w:tc>
      </w:tr>
      <w:tr w14:paraId="17C1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710" w:type="dxa"/>
            <w:vMerge w:val="continue"/>
            <w:vAlign w:val="center"/>
          </w:tcPr>
          <w:p w14:paraId="02933516">
            <w:pPr>
              <w:widowControl/>
              <w:spacing w:line="320" w:lineRule="exact"/>
              <w:jc w:val="center"/>
              <w:rPr>
                <w:rFonts w:hint="eastAsia" w:ascii="宋体" w:hAnsi="宋体" w:eastAsia="宋体" w:cs="宋体"/>
                <w:color w:val="000000" w:themeColor="text1"/>
                <w:kern w:val="0"/>
                <w:sz w:val="21"/>
                <w:szCs w:val="21"/>
                <w:highlight w:val="none"/>
              </w:rPr>
            </w:pPr>
          </w:p>
        </w:tc>
        <w:tc>
          <w:tcPr>
            <w:tcW w:w="1192" w:type="dxa"/>
            <w:noWrap/>
            <w:vAlign w:val="center"/>
          </w:tcPr>
          <w:p w14:paraId="20AA8776">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沙丁胺醇金标快速检测卡</w:t>
            </w:r>
          </w:p>
        </w:tc>
        <w:tc>
          <w:tcPr>
            <w:tcW w:w="976" w:type="dxa"/>
            <w:vMerge w:val="continue"/>
            <w:noWrap/>
            <w:vAlign w:val="center"/>
          </w:tcPr>
          <w:p w14:paraId="41C2AE5E">
            <w:pPr>
              <w:widowControl/>
              <w:spacing w:line="320" w:lineRule="exact"/>
              <w:jc w:val="center"/>
              <w:rPr>
                <w:rFonts w:hint="eastAsia" w:ascii="宋体" w:hAnsi="宋体" w:eastAsia="宋体" w:cs="宋体"/>
                <w:color w:val="000000" w:themeColor="text1"/>
                <w:kern w:val="0"/>
                <w:sz w:val="21"/>
                <w:szCs w:val="21"/>
                <w:highlight w:val="none"/>
              </w:rPr>
            </w:pPr>
          </w:p>
        </w:tc>
        <w:tc>
          <w:tcPr>
            <w:tcW w:w="4982" w:type="dxa"/>
            <w:vMerge w:val="continue"/>
            <w:noWrap/>
            <w:vAlign w:val="center"/>
          </w:tcPr>
          <w:p w14:paraId="2A162B3C">
            <w:pPr>
              <w:widowControl/>
              <w:spacing w:line="320" w:lineRule="exact"/>
              <w:jc w:val="left"/>
              <w:rPr>
                <w:rFonts w:hint="eastAsia" w:ascii="宋体" w:hAnsi="宋体" w:eastAsia="宋体" w:cs="宋体"/>
                <w:color w:val="000000" w:themeColor="text1"/>
                <w:kern w:val="0"/>
                <w:sz w:val="21"/>
                <w:szCs w:val="21"/>
                <w:highlight w:val="none"/>
              </w:rPr>
            </w:pPr>
          </w:p>
        </w:tc>
        <w:tc>
          <w:tcPr>
            <w:tcW w:w="749" w:type="dxa"/>
            <w:vMerge w:val="continue"/>
            <w:noWrap/>
            <w:vAlign w:val="center"/>
          </w:tcPr>
          <w:p w14:paraId="33878D2A">
            <w:pPr>
              <w:widowControl/>
              <w:spacing w:line="320" w:lineRule="exact"/>
              <w:jc w:val="center"/>
              <w:rPr>
                <w:rFonts w:hint="eastAsia" w:ascii="宋体" w:hAnsi="宋体" w:eastAsia="宋体" w:cs="宋体"/>
                <w:color w:val="000000" w:themeColor="text1"/>
                <w:kern w:val="0"/>
                <w:sz w:val="21"/>
                <w:szCs w:val="21"/>
                <w:highlight w:val="none"/>
              </w:rPr>
            </w:pPr>
          </w:p>
        </w:tc>
        <w:tc>
          <w:tcPr>
            <w:tcW w:w="810" w:type="dxa"/>
            <w:vMerge w:val="continue"/>
            <w:noWrap/>
            <w:vAlign w:val="center"/>
          </w:tcPr>
          <w:p w14:paraId="58F6BAE3">
            <w:pPr>
              <w:widowControl/>
              <w:spacing w:line="320" w:lineRule="exact"/>
              <w:jc w:val="center"/>
              <w:rPr>
                <w:rFonts w:hint="eastAsia" w:ascii="宋体" w:hAnsi="宋体" w:eastAsia="宋体" w:cs="宋体"/>
                <w:color w:val="000000" w:themeColor="text1"/>
                <w:kern w:val="0"/>
                <w:sz w:val="21"/>
                <w:szCs w:val="21"/>
                <w:highlight w:val="none"/>
              </w:rPr>
            </w:pPr>
          </w:p>
        </w:tc>
        <w:tc>
          <w:tcPr>
            <w:tcW w:w="820" w:type="dxa"/>
            <w:vMerge w:val="continue"/>
            <w:vAlign w:val="center"/>
          </w:tcPr>
          <w:p w14:paraId="19AC68FF">
            <w:pPr>
              <w:widowControl/>
              <w:spacing w:line="320" w:lineRule="exact"/>
              <w:jc w:val="center"/>
              <w:rPr>
                <w:rFonts w:hint="eastAsia" w:ascii="宋体" w:hAnsi="宋体" w:eastAsia="宋体" w:cs="宋体"/>
                <w:color w:val="000000" w:themeColor="text1"/>
                <w:kern w:val="0"/>
                <w:sz w:val="21"/>
                <w:szCs w:val="21"/>
                <w:highlight w:val="none"/>
              </w:rPr>
            </w:pPr>
          </w:p>
        </w:tc>
      </w:tr>
      <w:tr w14:paraId="6CB1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Align w:val="center"/>
          </w:tcPr>
          <w:p w14:paraId="64F399FD">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1192" w:type="dxa"/>
            <w:noWrap/>
            <w:vAlign w:val="center"/>
          </w:tcPr>
          <w:p w14:paraId="293D871B">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消毒药</w:t>
            </w:r>
          </w:p>
        </w:tc>
        <w:tc>
          <w:tcPr>
            <w:tcW w:w="976" w:type="dxa"/>
            <w:noWrap/>
            <w:vAlign w:val="center"/>
          </w:tcPr>
          <w:p w14:paraId="4E947B61">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二氯异氰脲酸钠粉10KG</w:t>
            </w:r>
          </w:p>
        </w:tc>
        <w:tc>
          <w:tcPr>
            <w:tcW w:w="4982" w:type="dxa"/>
            <w:noWrap/>
            <w:vAlign w:val="center"/>
          </w:tcPr>
          <w:p w14:paraId="70A52DC6">
            <w:pPr>
              <w:widowControl/>
              <w:spacing w:line="320" w:lineRule="exact"/>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1.主要成分为二氯异氰脲酸钠。产品为白色或类白色粉末，具有次氯酸的刺激性气味。</w:t>
            </w:r>
            <w:r>
              <w:rPr>
                <w:rFonts w:hint="eastAsia" w:ascii="宋体" w:hAnsi="宋体" w:eastAsia="宋体" w:cs="宋体"/>
                <w:color w:val="000000" w:themeColor="text1"/>
                <w:sz w:val="21"/>
                <w:szCs w:val="21"/>
                <w:highlight w:val="none"/>
              </w:rPr>
              <w:br w:type="textWrapping"/>
            </w:r>
            <w:r>
              <w:rPr>
                <w:rFonts w:hint="eastAsia" w:ascii="宋体" w:hAnsi="宋体" w:eastAsia="宋体" w:cs="宋体"/>
                <w:color w:val="000000" w:themeColor="text1"/>
                <w:sz w:val="21"/>
                <w:szCs w:val="21"/>
                <w:highlight w:val="none"/>
              </w:rPr>
              <w:t>2.含量：以有效氯计20%。</w:t>
            </w:r>
            <w:r>
              <w:rPr>
                <w:rFonts w:hint="eastAsia" w:ascii="宋体" w:hAnsi="宋体" w:eastAsia="宋体" w:cs="宋体"/>
                <w:color w:val="000000" w:themeColor="text1"/>
                <w:sz w:val="21"/>
                <w:szCs w:val="21"/>
                <w:highlight w:val="none"/>
              </w:rPr>
              <w:br w:type="textWrapping"/>
            </w:r>
            <w:r>
              <w:rPr>
                <w:rFonts w:hint="eastAsia" w:ascii="宋体" w:hAnsi="宋体" w:eastAsia="宋体" w:cs="宋体"/>
                <w:color w:val="000000" w:themeColor="text1"/>
                <w:sz w:val="21"/>
                <w:szCs w:val="21"/>
                <w:highlight w:val="none"/>
              </w:rPr>
              <w:t>3.用途：用于养殖场、公共场所、设备器械、运载工具等消毒。</w:t>
            </w:r>
            <w:r>
              <w:rPr>
                <w:rFonts w:hint="eastAsia" w:ascii="宋体" w:hAnsi="宋体" w:eastAsia="宋体" w:cs="宋体"/>
                <w:color w:val="000000" w:themeColor="text1"/>
                <w:sz w:val="21"/>
                <w:szCs w:val="21"/>
                <w:highlight w:val="none"/>
              </w:rPr>
              <w:br w:type="textWrapping"/>
            </w:r>
            <w:r>
              <w:rPr>
                <w:rFonts w:hint="eastAsia" w:ascii="宋体" w:hAnsi="宋体" w:eastAsia="宋体" w:cs="宋体"/>
                <w:color w:val="000000" w:themeColor="text1"/>
                <w:sz w:val="21"/>
                <w:szCs w:val="21"/>
                <w:highlight w:val="none"/>
              </w:rPr>
              <w:t>4.包装规格：250g/包*40包/箱。</w:t>
            </w:r>
          </w:p>
          <w:p w14:paraId="58A8AEE0">
            <w:pPr>
              <w:widowControl/>
              <w:spacing w:line="32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5.有效期：两年。成交供应商须提供剩余有效期在有效期时间内90%以上产品。</w:t>
            </w:r>
            <w:r>
              <w:rPr>
                <w:rFonts w:hint="eastAsia" w:ascii="宋体" w:hAnsi="宋体" w:eastAsia="宋体" w:cs="宋体"/>
                <w:color w:val="000000" w:themeColor="text1"/>
                <w:sz w:val="21"/>
                <w:szCs w:val="21"/>
                <w:highlight w:val="none"/>
              </w:rPr>
              <w:br w:type="textWrapping"/>
            </w:r>
            <w:r>
              <w:rPr>
                <w:rFonts w:hint="eastAsia" w:ascii="宋体" w:hAnsi="宋体" w:eastAsia="宋体" w:cs="宋体"/>
                <w:color w:val="000000" w:themeColor="text1"/>
                <w:kern w:val="0"/>
                <w:sz w:val="21"/>
                <w:szCs w:val="21"/>
                <w:highlight w:val="none"/>
                <w:lang w:bidi="ar"/>
              </w:rPr>
              <w:t>★</w:t>
            </w:r>
            <w:r>
              <w:rPr>
                <w:rFonts w:hint="eastAsia" w:ascii="宋体" w:hAnsi="宋体" w:eastAsia="宋体" w:cs="宋体"/>
                <w:color w:val="000000" w:themeColor="text1"/>
                <w:sz w:val="21"/>
                <w:szCs w:val="21"/>
                <w:highlight w:val="none"/>
              </w:rPr>
              <w:t>6.提供该产品的兽药批准文号复印件。</w:t>
            </w:r>
          </w:p>
          <w:p w14:paraId="298E6780">
            <w:pPr>
              <w:widowControl/>
              <w:spacing w:line="32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7.提供产品质量的检测报告复印件。</w:t>
            </w:r>
          </w:p>
          <w:p w14:paraId="3B112130">
            <w:pPr>
              <w:widowControl/>
              <w:spacing w:line="32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w:t>
            </w:r>
            <w:r>
              <w:rPr>
                <w:rFonts w:hint="eastAsia" w:ascii="宋体" w:hAnsi="宋体" w:eastAsia="宋体" w:cs="宋体"/>
                <w:color w:val="000000" w:themeColor="text1"/>
                <w:sz w:val="21"/>
                <w:szCs w:val="21"/>
                <w:highlight w:val="none"/>
              </w:rPr>
              <w:t>8.产品具有国家或省级科研机构出具的对非洲猪瘟病毒的杀灭实验报告，并提供实验报告复印件。</w:t>
            </w:r>
          </w:p>
          <w:p w14:paraId="7CE10C69">
            <w:pPr>
              <w:pStyle w:val="19"/>
              <w:spacing w:line="320" w:lineRule="exac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sz w:val="21"/>
                <w:szCs w:val="21"/>
                <w:highlight w:val="none"/>
              </w:rPr>
              <w:t>▲9.产品具有国家或省级以上科研机构出具的对非洲猪瘟核酸裂解试验报告，并提供实验报告复印件。</w:t>
            </w:r>
          </w:p>
        </w:tc>
        <w:tc>
          <w:tcPr>
            <w:tcW w:w="749" w:type="dxa"/>
            <w:noWrap/>
            <w:vAlign w:val="center"/>
          </w:tcPr>
          <w:p w14:paraId="2CEFDE1B">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吨</w:t>
            </w:r>
          </w:p>
        </w:tc>
        <w:tc>
          <w:tcPr>
            <w:tcW w:w="810" w:type="dxa"/>
            <w:noWrap/>
            <w:vAlign w:val="center"/>
          </w:tcPr>
          <w:p w14:paraId="24CF0D80">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2.5</w:t>
            </w:r>
          </w:p>
        </w:tc>
        <w:tc>
          <w:tcPr>
            <w:tcW w:w="820" w:type="dxa"/>
            <w:vAlign w:val="center"/>
          </w:tcPr>
          <w:p w14:paraId="4D71265B">
            <w:pPr>
              <w:widowControl/>
              <w:spacing w:line="320" w:lineRule="exact"/>
              <w:jc w:val="center"/>
              <w:rPr>
                <w:rFonts w:hint="eastAsia" w:ascii="宋体" w:hAnsi="宋体" w:eastAsia="宋体" w:cs="宋体"/>
                <w:color w:val="000000" w:themeColor="text1"/>
                <w:kern w:val="0"/>
                <w:sz w:val="21"/>
                <w:szCs w:val="21"/>
                <w:highlight w:val="none"/>
              </w:rPr>
            </w:pPr>
          </w:p>
        </w:tc>
      </w:tr>
      <w:tr w14:paraId="4913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0" w:type="dxa"/>
            <w:vAlign w:val="center"/>
          </w:tcPr>
          <w:p w14:paraId="1A2D65BD">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w:t>
            </w:r>
          </w:p>
        </w:tc>
        <w:tc>
          <w:tcPr>
            <w:tcW w:w="1192" w:type="dxa"/>
            <w:noWrap/>
            <w:vAlign w:val="center"/>
          </w:tcPr>
          <w:p w14:paraId="55DB4D4D">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禽流感病毒H5亚型血凝抑制试验抗原</w:t>
            </w:r>
          </w:p>
        </w:tc>
        <w:tc>
          <w:tcPr>
            <w:tcW w:w="976" w:type="dxa"/>
            <w:vAlign w:val="center"/>
          </w:tcPr>
          <w:p w14:paraId="0130D959">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2ML/瓶</w:t>
            </w:r>
          </w:p>
        </w:tc>
        <w:tc>
          <w:tcPr>
            <w:tcW w:w="4982" w:type="dxa"/>
            <w:vAlign w:val="center"/>
          </w:tcPr>
          <w:p w14:paraId="020F64B4">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1.作用与用途：用于HI试验检测禽流感病毒H5亚型抗体。</w:t>
            </w:r>
            <w:r>
              <w:rPr>
                <w:rFonts w:hint="eastAsia" w:ascii="宋体" w:hAnsi="宋体" w:eastAsia="宋体" w:cs="宋体"/>
                <w:color w:val="000000" w:themeColor="text1"/>
                <w:kern w:val="0"/>
                <w:sz w:val="21"/>
                <w:szCs w:val="21"/>
                <w:highlight w:val="none"/>
                <w:lang w:bidi="ar"/>
              </w:rPr>
              <w:br w:type="textWrapping"/>
            </w:r>
            <w:r>
              <w:rPr>
                <w:rFonts w:hint="eastAsia" w:ascii="宋体" w:hAnsi="宋体" w:eastAsia="宋体" w:cs="宋体"/>
                <w:color w:val="000000" w:themeColor="text1"/>
                <w:kern w:val="0"/>
                <w:sz w:val="21"/>
                <w:szCs w:val="21"/>
                <w:highlight w:val="none"/>
                <w:lang w:bidi="ar"/>
              </w:rPr>
              <w:t>2.形状：抗原为白色或淡黄色海绵状疏松团块；阳性血清为微黄色或淡红色海绵状疏松团块。易与瓶壁脱离，加稀释液后迅速溶解。</w:t>
            </w:r>
            <w:r>
              <w:rPr>
                <w:rFonts w:hint="eastAsia" w:ascii="宋体" w:hAnsi="宋体" w:eastAsia="宋体" w:cs="宋体"/>
                <w:color w:val="000000" w:themeColor="text1"/>
                <w:kern w:val="0"/>
                <w:sz w:val="21"/>
                <w:szCs w:val="21"/>
                <w:highlight w:val="none"/>
                <w:lang w:bidi="ar"/>
              </w:rPr>
              <w:br w:type="textWrapping"/>
            </w:r>
            <w:r>
              <w:rPr>
                <w:rFonts w:hint="eastAsia" w:ascii="宋体" w:hAnsi="宋体" w:eastAsia="宋体" w:cs="宋体"/>
                <w:color w:val="000000" w:themeColor="text1"/>
                <w:kern w:val="0"/>
                <w:sz w:val="21"/>
                <w:szCs w:val="21"/>
                <w:highlight w:val="none"/>
                <w:lang w:bidi="ar"/>
              </w:rPr>
              <w:t>3.成分：抗原为灭活的H5亚型禽流感病毒，血凝效价≥7log2；SPF鸡感染禽流感病毒H5亚型制备的高免血清，HI效价≥7log2。</w:t>
            </w:r>
            <w:r>
              <w:rPr>
                <w:rFonts w:hint="eastAsia" w:ascii="宋体" w:hAnsi="宋体" w:eastAsia="宋体" w:cs="宋体"/>
                <w:color w:val="000000" w:themeColor="text1"/>
                <w:kern w:val="0"/>
                <w:sz w:val="21"/>
                <w:szCs w:val="21"/>
                <w:highlight w:val="none"/>
                <w:lang w:bidi="ar"/>
              </w:rPr>
              <w:br w:type="textWrapping"/>
            </w:r>
            <w:r>
              <w:rPr>
                <w:rFonts w:hint="eastAsia" w:ascii="宋体" w:hAnsi="宋体" w:eastAsia="宋体" w:cs="宋体"/>
                <w:color w:val="000000" w:themeColor="text1"/>
                <w:kern w:val="0"/>
                <w:sz w:val="21"/>
                <w:szCs w:val="21"/>
                <w:highlight w:val="none"/>
                <w:lang w:bidi="ar"/>
              </w:rPr>
              <w:t>4.规格：≥2ml／瓶。</w:t>
            </w:r>
            <w:r>
              <w:rPr>
                <w:rFonts w:hint="eastAsia" w:ascii="宋体" w:hAnsi="宋体" w:eastAsia="宋体" w:cs="宋体"/>
                <w:color w:val="000000" w:themeColor="text1"/>
                <w:kern w:val="0"/>
                <w:sz w:val="21"/>
                <w:szCs w:val="21"/>
                <w:highlight w:val="none"/>
                <w:lang w:bidi="ar"/>
              </w:rPr>
              <w:br w:type="textWrapping"/>
            </w:r>
            <w:r>
              <w:rPr>
                <w:rFonts w:hint="eastAsia" w:ascii="宋体" w:hAnsi="宋体" w:eastAsia="宋体" w:cs="宋体"/>
                <w:color w:val="000000" w:themeColor="text1"/>
                <w:kern w:val="0"/>
                <w:sz w:val="21"/>
                <w:szCs w:val="21"/>
                <w:highlight w:val="none"/>
                <w:lang w:bidi="ar"/>
              </w:rPr>
              <w:t>5.有效期≥24个月。</w:t>
            </w:r>
          </w:p>
          <w:p w14:paraId="1C08AAC5">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★6.提供该产品的兽药批准文号复印件。</w:t>
            </w:r>
          </w:p>
          <w:p w14:paraId="67C231CE">
            <w:pPr>
              <w:widowControl/>
              <w:numPr>
                <w:ilvl w:val="0"/>
                <w:numId w:val="23"/>
              </w:numPr>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提供生产许可证及GMP证件复印件。</w:t>
            </w:r>
          </w:p>
          <w:p w14:paraId="5566F45B">
            <w:pPr>
              <w:pStyle w:val="19"/>
              <w:spacing w:line="320" w:lineRule="exac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▲8. 提供由中国兽医药品监察所出具的生产与检验报告复印件。</w:t>
            </w:r>
          </w:p>
          <w:p w14:paraId="6B0B346D">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▲9.提供由国家禽流感参考实验室提供的产品推荐使用证明文件。</w:t>
            </w:r>
          </w:p>
        </w:tc>
        <w:tc>
          <w:tcPr>
            <w:tcW w:w="749" w:type="dxa"/>
            <w:vAlign w:val="center"/>
          </w:tcPr>
          <w:p w14:paraId="080ABB5A">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瓶</w:t>
            </w:r>
          </w:p>
        </w:tc>
        <w:tc>
          <w:tcPr>
            <w:tcW w:w="810" w:type="dxa"/>
            <w:vAlign w:val="center"/>
          </w:tcPr>
          <w:p w14:paraId="1F5AF66F">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820" w:type="dxa"/>
            <w:vAlign w:val="center"/>
          </w:tcPr>
          <w:p w14:paraId="33AF98A6">
            <w:pPr>
              <w:widowControl/>
              <w:spacing w:line="320" w:lineRule="exact"/>
              <w:jc w:val="center"/>
              <w:rPr>
                <w:rFonts w:hint="eastAsia" w:ascii="宋体" w:hAnsi="宋体" w:eastAsia="宋体" w:cs="宋体"/>
                <w:color w:val="000000" w:themeColor="text1"/>
                <w:kern w:val="0"/>
                <w:sz w:val="21"/>
                <w:szCs w:val="21"/>
                <w:highlight w:val="none"/>
              </w:rPr>
            </w:pPr>
          </w:p>
        </w:tc>
      </w:tr>
      <w:tr w14:paraId="1F3E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0" w:type="dxa"/>
            <w:vAlign w:val="center"/>
          </w:tcPr>
          <w:p w14:paraId="6C888FA1">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1192" w:type="dxa"/>
            <w:noWrap/>
            <w:vAlign w:val="center"/>
          </w:tcPr>
          <w:p w14:paraId="10A96F5B">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禽流感病毒H7亚型血凝抑制试验抗原</w:t>
            </w:r>
          </w:p>
        </w:tc>
        <w:tc>
          <w:tcPr>
            <w:tcW w:w="976" w:type="dxa"/>
            <w:vAlign w:val="center"/>
          </w:tcPr>
          <w:p w14:paraId="7D03C443">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2ML/瓶</w:t>
            </w:r>
          </w:p>
        </w:tc>
        <w:tc>
          <w:tcPr>
            <w:tcW w:w="4982" w:type="dxa"/>
            <w:vAlign w:val="center"/>
          </w:tcPr>
          <w:p w14:paraId="52AAE914">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1.作用与用途：用于HI试验检测禽流感病毒H7亚型抗体。</w:t>
            </w:r>
          </w:p>
          <w:p w14:paraId="76E68570">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2.形状：抗原为白色或淡黄色海绵状疏松团块；阳性血清为微黄色或淡红色海绵状疏松团块。易与瓶壁脱离，加稀释液后迅速溶解。</w:t>
            </w:r>
          </w:p>
          <w:p w14:paraId="5DED40BF">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3.成分：抗原为灭活的H7亚型禽流感病毒，血凝效价≥7log2；SPF鸡感染禽流感病毒H7亚型制备的高免血清，HI效价≥7log2。</w:t>
            </w:r>
          </w:p>
          <w:p w14:paraId="3D12E65B">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4.规格：≥2ml／瓶。</w:t>
            </w:r>
          </w:p>
          <w:p w14:paraId="6548EF77">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5.有效期≥24个月。</w:t>
            </w:r>
          </w:p>
          <w:p w14:paraId="300BD949">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★6.提供该产品的兽药批准文号复印件。</w:t>
            </w:r>
          </w:p>
          <w:p w14:paraId="0B7FE0B8">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7.提供生产许可证及GMP证件复印件。</w:t>
            </w:r>
          </w:p>
          <w:p w14:paraId="70E85F5D">
            <w:pPr>
              <w:pStyle w:val="19"/>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▲8.提供由中国兽医药品监察所出具的生产与检验报告复印件。</w:t>
            </w:r>
          </w:p>
          <w:p w14:paraId="013CE177">
            <w:pPr>
              <w:widowControl/>
              <w:spacing w:line="320" w:lineRule="exact"/>
              <w:jc w:val="left"/>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w:t>
            </w:r>
            <w:r>
              <w:rPr>
                <w:rFonts w:hint="eastAsia" w:ascii="宋体" w:hAnsi="宋体" w:cs="宋体"/>
                <w:color w:val="000000" w:themeColor="text1"/>
                <w:kern w:val="0"/>
                <w:sz w:val="21"/>
                <w:szCs w:val="21"/>
                <w:highlight w:val="none"/>
                <w:lang w:val="en-US" w:eastAsia="zh-CN" w:bidi="ar"/>
              </w:rPr>
              <w:t>9</w:t>
            </w:r>
            <w:r>
              <w:rPr>
                <w:rFonts w:hint="eastAsia" w:ascii="宋体" w:hAnsi="宋体" w:eastAsia="宋体" w:cs="宋体"/>
                <w:color w:val="000000" w:themeColor="text1"/>
                <w:kern w:val="0"/>
                <w:sz w:val="21"/>
                <w:szCs w:val="21"/>
                <w:highlight w:val="none"/>
                <w:lang w:bidi="ar"/>
              </w:rPr>
              <w:t>.提供由国家禽流感参考实验室提供的产品推荐使用证明文件。</w:t>
            </w:r>
          </w:p>
        </w:tc>
        <w:tc>
          <w:tcPr>
            <w:tcW w:w="749" w:type="dxa"/>
            <w:vAlign w:val="center"/>
          </w:tcPr>
          <w:p w14:paraId="2830E4FA">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瓶</w:t>
            </w:r>
          </w:p>
        </w:tc>
        <w:tc>
          <w:tcPr>
            <w:tcW w:w="810" w:type="dxa"/>
            <w:vAlign w:val="center"/>
          </w:tcPr>
          <w:p w14:paraId="6B6DFDF6">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820" w:type="dxa"/>
            <w:vAlign w:val="center"/>
          </w:tcPr>
          <w:p w14:paraId="416872F6">
            <w:pPr>
              <w:widowControl/>
              <w:spacing w:line="320" w:lineRule="exact"/>
              <w:jc w:val="center"/>
              <w:rPr>
                <w:rFonts w:hint="eastAsia" w:ascii="宋体" w:hAnsi="宋体" w:eastAsia="宋体" w:cs="宋体"/>
                <w:color w:val="000000" w:themeColor="text1"/>
                <w:kern w:val="0"/>
                <w:sz w:val="21"/>
                <w:szCs w:val="21"/>
                <w:highlight w:val="none"/>
              </w:rPr>
            </w:pPr>
          </w:p>
        </w:tc>
      </w:tr>
      <w:tr w14:paraId="6C1E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0" w:type="dxa"/>
            <w:vAlign w:val="center"/>
          </w:tcPr>
          <w:p w14:paraId="33C2B76C">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w:t>
            </w:r>
          </w:p>
        </w:tc>
        <w:tc>
          <w:tcPr>
            <w:tcW w:w="1192" w:type="dxa"/>
            <w:noWrap/>
            <w:vAlign w:val="center"/>
          </w:tcPr>
          <w:p w14:paraId="30FAF9A8">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禽流感病毒H5亚型血</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凝抑制试验阳性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血清</w:t>
            </w:r>
          </w:p>
        </w:tc>
        <w:tc>
          <w:tcPr>
            <w:tcW w:w="976" w:type="dxa"/>
            <w:vAlign w:val="center"/>
          </w:tcPr>
          <w:p w14:paraId="4902F917">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1ML/瓶</w:t>
            </w:r>
          </w:p>
        </w:tc>
        <w:tc>
          <w:tcPr>
            <w:tcW w:w="4982" w:type="dxa"/>
            <w:vAlign w:val="center"/>
          </w:tcPr>
          <w:p w14:paraId="4D4918FB">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1.禽流感血凝及血凝抑制抗原阳性血清</w:t>
            </w:r>
          </w:p>
          <w:p w14:paraId="7CA514AC">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2.配套禽流感病毒H5亚型血凝抑制试验抗原检测使用。</w:t>
            </w:r>
          </w:p>
          <w:p w14:paraId="0E14B155">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3.包装规格：阳性血清1mL/瓶。</w:t>
            </w:r>
          </w:p>
        </w:tc>
        <w:tc>
          <w:tcPr>
            <w:tcW w:w="749" w:type="dxa"/>
            <w:vAlign w:val="center"/>
          </w:tcPr>
          <w:p w14:paraId="291F18DF">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瓶</w:t>
            </w:r>
          </w:p>
        </w:tc>
        <w:tc>
          <w:tcPr>
            <w:tcW w:w="810" w:type="dxa"/>
            <w:vAlign w:val="center"/>
          </w:tcPr>
          <w:p w14:paraId="09342713">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820" w:type="dxa"/>
            <w:vAlign w:val="center"/>
          </w:tcPr>
          <w:p w14:paraId="1A502A58">
            <w:pPr>
              <w:widowControl/>
              <w:spacing w:line="320" w:lineRule="exact"/>
              <w:jc w:val="center"/>
              <w:rPr>
                <w:rFonts w:hint="eastAsia" w:ascii="宋体" w:hAnsi="宋体" w:eastAsia="宋体" w:cs="宋体"/>
                <w:color w:val="000000" w:themeColor="text1"/>
                <w:kern w:val="0"/>
                <w:sz w:val="21"/>
                <w:szCs w:val="21"/>
                <w:highlight w:val="none"/>
              </w:rPr>
            </w:pPr>
          </w:p>
        </w:tc>
      </w:tr>
      <w:tr w14:paraId="0682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0" w:type="dxa"/>
            <w:vAlign w:val="center"/>
          </w:tcPr>
          <w:p w14:paraId="77AA853E">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w:t>
            </w:r>
          </w:p>
        </w:tc>
        <w:tc>
          <w:tcPr>
            <w:tcW w:w="1192" w:type="dxa"/>
            <w:noWrap/>
            <w:vAlign w:val="center"/>
          </w:tcPr>
          <w:p w14:paraId="2719E10B">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禽流感病毒H7亚型血</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凝抑制试验阳性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血清</w:t>
            </w:r>
          </w:p>
        </w:tc>
        <w:tc>
          <w:tcPr>
            <w:tcW w:w="976" w:type="dxa"/>
            <w:vAlign w:val="center"/>
          </w:tcPr>
          <w:p w14:paraId="3CC54036">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1ML/瓶</w:t>
            </w:r>
          </w:p>
        </w:tc>
        <w:tc>
          <w:tcPr>
            <w:tcW w:w="4982" w:type="dxa"/>
            <w:vAlign w:val="center"/>
          </w:tcPr>
          <w:p w14:paraId="49E0869A">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1.禽流感血凝及血凝抑制抗原阳性血清</w:t>
            </w:r>
          </w:p>
          <w:p w14:paraId="0096D86D">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2.配套禽流感病毒H7亚型血凝抑制试验抗原检测使用。</w:t>
            </w:r>
          </w:p>
          <w:p w14:paraId="6CD860A8">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3.包装规格：阳性血清1mL/瓶。</w:t>
            </w:r>
          </w:p>
        </w:tc>
        <w:tc>
          <w:tcPr>
            <w:tcW w:w="749" w:type="dxa"/>
            <w:vAlign w:val="center"/>
          </w:tcPr>
          <w:p w14:paraId="0CED5115">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瓶</w:t>
            </w:r>
          </w:p>
        </w:tc>
        <w:tc>
          <w:tcPr>
            <w:tcW w:w="810" w:type="dxa"/>
            <w:vAlign w:val="center"/>
          </w:tcPr>
          <w:p w14:paraId="3643D52E">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820" w:type="dxa"/>
            <w:vAlign w:val="center"/>
          </w:tcPr>
          <w:p w14:paraId="48FEA9B5">
            <w:pPr>
              <w:widowControl/>
              <w:spacing w:line="320" w:lineRule="exact"/>
              <w:jc w:val="center"/>
              <w:rPr>
                <w:rFonts w:hint="eastAsia" w:ascii="宋体" w:hAnsi="宋体" w:eastAsia="宋体" w:cs="宋体"/>
                <w:color w:val="000000" w:themeColor="text1"/>
                <w:kern w:val="0"/>
                <w:sz w:val="21"/>
                <w:szCs w:val="21"/>
                <w:highlight w:val="none"/>
              </w:rPr>
            </w:pPr>
          </w:p>
        </w:tc>
      </w:tr>
      <w:tr w14:paraId="4099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0" w:type="dxa"/>
            <w:vAlign w:val="center"/>
          </w:tcPr>
          <w:p w14:paraId="12A057A4">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7</w:t>
            </w:r>
          </w:p>
        </w:tc>
        <w:tc>
          <w:tcPr>
            <w:tcW w:w="1192" w:type="dxa"/>
            <w:noWrap/>
            <w:vAlign w:val="center"/>
          </w:tcPr>
          <w:p w14:paraId="65AEF3C0">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新城疫血凝抑制试验抗原</w:t>
            </w:r>
          </w:p>
        </w:tc>
        <w:tc>
          <w:tcPr>
            <w:tcW w:w="976" w:type="dxa"/>
            <w:vAlign w:val="center"/>
          </w:tcPr>
          <w:p w14:paraId="2A5C9238">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2ML/瓶</w:t>
            </w:r>
          </w:p>
        </w:tc>
        <w:tc>
          <w:tcPr>
            <w:tcW w:w="4982" w:type="dxa"/>
            <w:vAlign w:val="center"/>
          </w:tcPr>
          <w:p w14:paraId="23EBA317">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1.作用与用途：用于血凝抑制试验检测鸡新城疫抗体。</w:t>
            </w:r>
          </w:p>
          <w:p w14:paraId="0E92D828">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2.保存条件： 2~8℃保存</w:t>
            </w:r>
          </w:p>
          <w:p w14:paraId="4F278E30">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3.试剂盒规格：10瓶/盒，2ml/瓶。 </w:t>
            </w:r>
          </w:p>
          <w:p w14:paraId="1DD0AB9D">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4.主要成分与含量：抗原含有灭活的鸡新城疫病毒，血凝效价应≥1:512。阳性血清为鸡新城疫高免的 SPF 鸡 血清，HI 效价应≥1:512。阴性血清为 SPF 鸡血清。 </w:t>
            </w:r>
          </w:p>
          <w:p w14:paraId="13A84861">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5.试剂盒有效期24个月。</w:t>
            </w:r>
          </w:p>
          <w:p w14:paraId="3D3498D6">
            <w:pPr>
              <w:widowControl/>
              <w:spacing w:line="32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★6.提供该产品的兽药批准文号</w:t>
            </w:r>
            <w:r>
              <w:rPr>
                <w:rFonts w:hint="eastAsia" w:ascii="宋体" w:hAnsi="宋体" w:eastAsia="宋体" w:cs="宋体"/>
                <w:color w:val="000000" w:themeColor="text1"/>
                <w:kern w:val="0"/>
                <w:sz w:val="21"/>
                <w:szCs w:val="21"/>
                <w:highlight w:val="none"/>
                <w:lang w:bidi="ar"/>
              </w:rPr>
              <w:t>复印件</w:t>
            </w:r>
            <w:r>
              <w:rPr>
                <w:rFonts w:hint="eastAsia" w:ascii="宋体" w:hAnsi="宋体" w:eastAsia="宋体" w:cs="宋体"/>
                <w:color w:val="000000" w:themeColor="text1"/>
                <w:sz w:val="21"/>
                <w:szCs w:val="21"/>
                <w:highlight w:val="none"/>
              </w:rPr>
              <w:t>。</w:t>
            </w:r>
          </w:p>
          <w:p w14:paraId="3DD0CA91">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7.提供生产许可证及GMP证件复印件。</w:t>
            </w:r>
          </w:p>
          <w:p w14:paraId="61C575DA">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▲8.产品由国家新城疫参考实验室提供技术支持，并提供相关证明文件。</w:t>
            </w:r>
          </w:p>
          <w:p w14:paraId="18CC5E2C">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9.产品由OIE新城疫参考实验室提供技术支持，并提供相关证明文件。</w:t>
            </w:r>
          </w:p>
          <w:p w14:paraId="5F4E4A51">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▲10.产品由中国动物卫生与流行病学中心提供技术支持，并提供相关证明文件。</w:t>
            </w:r>
          </w:p>
          <w:p w14:paraId="5C9A8762">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▲11.提供中国兽医药品监察所的生产与检验报告。</w:t>
            </w:r>
          </w:p>
        </w:tc>
        <w:tc>
          <w:tcPr>
            <w:tcW w:w="749" w:type="dxa"/>
            <w:vAlign w:val="center"/>
          </w:tcPr>
          <w:p w14:paraId="1284A586">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瓶</w:t>
            </w:r>
          </w:p>
        </w:tc>
        <w:tc>
          <w:tcPr>
            <w:tcW w:w="810" w:type="dxa"/>
            <w:vAlign w:val="center"/>
          </w:tcPr>
          <w:p w14:paraId="46F88C90">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820" w:type="dxa"/>
            <w:vAlign w:val="center"/>
          </w:tcPr>
          <w:p w14:paraId="7980887F">
            <w:pPr>
              <w:widowControl/>
              <w:spacing w:line="320" w:lineRule="exact"/>
              <w:jc w:val="center"/>
              <w:rPr>
                <w:rFonts w:hint="eastAsia" w:ascii="宋体" w:hAnsi="宋体" w:eastAsia="宋体" w:cs="宋体"/>
                <w:color w:val="000000" w:themeColor="text1"/>
                <w:kern w:val="0"/>
                <w:sz w:val="21"/>
                <w:szCs w:val="21"/>
                <w:highlight w:val="none"/>
              </w:rPr>
            </w:pPr>
          </w:p>
        </w:tc>
      </w:tr>
      <w:tr w14:paraId="4D0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0" w:type="dxa"/>
            <w:vAlign w:val="center"/>
          </w:tcPr>
          <w:p w14:paraId="214435B2">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c>
          <w:tcPr>
            <w:tcW w:w="1192" w:type="dxa"/>
            <w:noWrap/>
            <w:vAlign w:val="center"/>
          </w:tcPr>
          <w:p w14:paraId="537BF96F">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布氏菌病虎红平板凝集试验抗原</w:t>
            </w:r>
          </w:p>
        </w:tc>
        <w:tc>
          <w:tcPr>
            <w:tcW w:w="976" w:type="dxa"/>
            <w:vAlign w:val="center"/>
          </w:tcPr>
          <w:p w14:paraId="33E226A4">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10ml/瓶</w:t>
            </w:r>
          </w:p>
        </w:tc>
        <w:tc>
          <w:tcPr>
            <w:tcW w:w="4982" w:type="dxa"/>
            <w:vAlign w:val="center"/>
          </w:tcPr>
          <w:p w14:paraId="0AE39755">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1.作用与用途：用于虎红平板凝集试验诊断布氏菌病。 </w:t>
            </w:r>
          </w:p>
          <w:p w14:paraId="3C442EA9">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2.保存条件：2~8℃保存</w:t>
            </w:r>
          </w:p>
          <w:p w14:paraId="4811F739">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3.试剂盒规格：10ml/瓶</w:t>
            </w:r>
          </w:p>
          <w:p w14:paraId="497CD85A">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4.主要成分与含量：本品主要成分为布氏菌  S2  株（CVCC70502）或  S2  和  A99  株（CVCC70502 和 CVCC70203），含量为与 1:45 稀释阳性血清国家标准品出现平板凝集反应，与 1:55 稀释阳性血清国家标准品不出现平板凝集反应。</w:t>
            </w:r>
          </w:p>
          <w:p w14:paraId="56EBE6B6">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5.凝集反应判定标准：</w:t>
            </w:r>
          </w:p>
          <w:p w14:paraId="4C02D595">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出现大的凝集片或颗粒，液体完全透明。</w:t>
            </w:r>
          </w:p>
          <w:p w14:paraId="2D9A32BD">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有明显的凝集颗粒，液体几乎完全透明。</w:t>
            </w:r>
          </w:p>
          <w:p w14:paraId="69FA9385">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有较明显的凝集颗粒，液体稍透明。</w:t>
            </w:r>
          </w:p>
          <w:p w14:paraId="09A7892F">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稍能见到凝集，液体混浊。</w:t>
            </w:r>
          </w:p>
          <w:p w14:paraId="34F3DEFF">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无凝集，液体均匀混浊。  "</w:t>
            </w:r>
          </w:p>
          <w:p w14:paraId="6089C6D5">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6.试剂盒有效期：有效期为 12 个月</w:t>
            </w:r>
          </w:p>
          <w:p w14:paraId="0D5BA780">
            <w:pPr>
              <w:widowControl/>
              <w:spacing w:line="32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★7.提供该产品的兽药批准文号</w:t>
            </w:r>
            <w:r>
              <w:rPr>
                <w:rFonts w:hint="eastAsia" w:ascii="宋体" w:hAnsi="宋体" w:eastAsia="宋体" w:cs="宋体"/>
                <w:color w:val="000000" w:themeColor="text1"/>
                <w:kern w:val="0"/>
                <w:sz w:val="21"/>
                <w:szCs w:val="21"/>
                <w:highlight w:val="none"/>
                <w:lang w:bidi="ar"/>
              </w:rPr>
              <w:t>复印件</w:t>
            </w:r>
            <w:r>
              <w:rPr>
                <w:rFonts w:hint="eastAsia" w:ascii="宋体" w:hAnsi="宋体" w:eastAsia="宋体" w:cs="宋体"/>
                <w:color w:val="000000" w:themeColor="text1"/>
                <w:sz w:val="21"/>
                <w:szCs w:val="21"/>
                <w:highlight w:val="none"/>
              </w:rPr>
              <w:t>。</w:t>
            </w:r>
          </w:p>
          <w:p w14:paraId="1B1B9F70">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8.提供生产许可证及GMP证件复印件。</w:t>
            </w:r>
          </w:p>
          <w:p w14:paraId="1FC91260">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▲9.产品由国家专业实验室提供技术支持，并提供相关证明文件。</w:t>
            </w:r>
          </w:p>
          <w:p w14:paraId="4EBC2B0E">
            <w:pPr>
              <w:widowControl/>
              <w:spacing w:line="32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▲10.提供中国兽医药品监察所的生产与检验报告。</w:t>
            </w:r>
          </w:p>
        </w:tc>
        <w:tc>
          <w:tcPr>
            <w:tcW w:w="749" w:type="dxa"/>
            <w:vAlign w:val="center"/>
          </w:tcPr>
          <w:p w14:paraId="1072E2F7">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瓶</w:t>
            </w:r>
          </w:p>
        </w:tc>
        <w:tc>
          <w:tcPr>
            <w:tcW w:w="810" w:type="dxa"/>
            <w:vAlign w:val="center"/>
          </w:tcPr>
          <w:p w14:paraId="4FFFED37">
            <w:pPr>
              <w:widowControl/>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820" w:type="dxa"/>
            <w:vAlign w:val="center"/>
          </w:tcPr>
          <w:p w14:paraId="30854CC4">
            <w:pPr>
              <w:widowControl/>
              <w:spacing w:line="320" w:lineRule="exact"/>
              <w:jc w:val="center"/>
              <w:rPr>
                <w:rFonts w:hint="eastAsia" w:ascii="宋体" w:hAnsi="宋体" w:eastAsia="宋体" w:cs="宋体"/>
                <w:color w:val="000000" w:themeColor="text1"/>
                <w:kern w:val="0"/>
                <w:sz w:val="21"/>
                <w:szCs w:val="21"/>
                <w:highlight w:val="none"/>
              </w:rPr>
            </w:pPr>
          </w:p>
        </w:tc>
      </w:tr>
    </w:tbl>
    <w:p w14:paraId="443123E0">
      <w:pPr>
        <w:rPr>
          <w:rFonts w:ascii="宋体" w:hAnsi="宋体"/>
          <w:b/>
          <w:bCs/>
          <w:color w:val="000000" w:themeColor="text1"/>
          <w:kern w:val="44"/>
          <w:sz w:val="24"/>
          <w:highlight w:val="none"/>
        </w:rPr>
      </w:pPr>
    </w:p>
    <w:p w14:paraId="0E429749">
      <w:pPr>
        <w:widowControl/>
        <w:spacing w:line="360" w:lineRule="auto"/>
        <w:ind w:firstLine="420" w:firstLineChars="200"/>
        <w:jc w:val="left"/>
        <w:rPr>
          <w:rFonts w:ascii="宋体" w:hAnsi="宋体" w:cs="宋体"/>
          <w:color w:val="000000" w:themeColor="text1"/>
          <w:highlight w:val="none"/>
        </w:rPr>
      </w:pPr>
    </w:p>
    <w:p w14:paraId="5A423F23">
      <w:pPr>
        <w:adjustRightInd w:val="0"/>
        <w:snapToGrid w:val="0"/>
        <w:spacing w:line="360" w:lineRule="auto"/>
        <w:ind w:left="-15" w:firstLine="495"/>
        <w:rPr>
          <w:rFonts w:ascii="宋体" w:hAnsi="宋体" w:cs="宋体"/>
          <w:color w:val="000000" w:themeColor="text1"/>
          <w:szCs w:val="21"/>
          <w:highlight w:val="none"/>
        </w:rPr>
      </w:pPr>
    </w:p>
    <w:p w14:paraId="4447219A">
      <w:pPr>
        <w:spacing w:line="360" w:lineRule="auto"/>
        <w:rPr>
          <w:rFonts w:ascii="宋体" w:hAnsi="宋体" w:cs="宋体"/>
          <w:color w:val="000000" w:themeColor="text1"/>
          <w:highlight w:val="none"/>
        </w:rPr>
      </w:pPr>
    </w:p>
    <w:p w14:paraId="4069DBD8">
      <w:pPr>
        <w:spacing w:line="360" w:lineRule="auto"/>
        <w:ind w:firstLine="420" w:firstLineChars="200"/>
        <w:rPr>
          <w:rFonts w:ascii="宋体" w:hAnsi="宋体" w:cs="宋体"/>
          <w:color w:val="000000" w:themeColor="text1"/>
          <w:szCs w:val="21"/>
          <w:highlight w:val="none"/>
        </w:rPr>
      </w:pPr>
    </w:p>
    <w:p w14:paraId="1F22353B">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0BC91A80">
      <w:pPr>
        <w:pStyle w:val="2"/>
        <w:numPr>
          <w:ilvl w:val="0"/>
          <w:numId w:val="0"/>
        </w:numPr>
        <w:spacing w:before="240" w:line="240" w:lineRule="auto"/>
        <w:rPr>
          <w:rFonts w:ascii="宋体" w:hAnsi="宋体" w:eastAsia="宋体"/>
          <w:b/>
          <w:color w:val="000000" w:themeColor="text1"/>
          <w:sz w:val="21"/>
          <w:szCs w:val="21"/>
          <w:highlight w:val="none"/>
        </w:rPr>
      </w:pPr>
      <w:bookmarkStart w:id="118" w:name="_Toc3128"/>
      <w:r>
        <w:rPr>
          <w:rFonts w:hint="eastAsia" w:ascii="宋体" w:hAnsi="宋体" w:eastAsia="宋体"/>
          <w:b/>
          <w:color w:val="000000" w:themeColor="text1"/>
          <w:sz w:val="21"/>
          <w:szCs w:val="21"/>
          <w:highlight w:val="none"/>
        </w:rPr>
        <w:t>第三部分 磋商须知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8"/>
    </w:p>
    <w:p w14:paraId="55356FCE">
      <w:pPr>
        <w:pStyle w:val="3"/>
        <w:numPr>
          <w:ilvl w:val="1"/>
          <w:numId w:val="0"/>
        </w:numPr>
        <w:rPr>
          <w:rFonts w:ascii="宋体" w:hAnsi="宋体"/>
          <w:color w:val="000000" w:themeColor="text1"/>
          <w:sz w:val="21"/>
          <w:szCs w:val="21"/>
          <w:highlight w:val="none"/>
        </w:rPr>
      </w:pPr>
      <w:bookmarkStart w:id="119" w:name="_Toc456272919"/>
      <w:bookmarkStart w:id="120" w:name="_Toc434832495"/>
      <w:bookmarkStart w:id="121" w:name="_Toc456648358"/>
      <w:bookmarkStart w:id="122" w:name="_Toc17180"/>
      <w:r>
        <w:rPr>
          <w:rFonts w:hint="eastAsia" w:ascii="宋体" w:hAnsi="宋体"/>
          <w:color w:val="000000" w:themeColor="text1"/>
          <w:sz w:val="21"/>
          <w:szCs w:val="21"/>
          <w:highlight w:val="none"/>
        </w:rPr>
        <w:t>供应商须知前附表</w:t>
      </w:r>
      <w:bookmarkEnd w:id="119"/>
      <w:bookmarkEnd w:id="120"/>
      <w:bookmarkEnd w:id="121"/>
      <w:bookmarkEnd w:id="122"/>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1992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6875FD9">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5BDC0AAE">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248F5BB">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043C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96E43BB">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4095E794">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0D85833F">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7577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8C9BDE0">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487C1843">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232B1935">
            <w:pPr>
              <w:spacing w:line="500" w:lineRule="exact"/>
              <w:jc w:val="left"/>
              <w:rPr>
                <w:color w:val="000000" w:themeColor="text1"/>
                <w:szCs w:val="21"/>
                <w:highlight w:val="none"/>
              </w:rPr>
            </w:pPr>
            <w:r>
              <w:rPr>
                <w:rFonts w:hint="eastAsia" w:ascii="宋体"/>
                <w:bCs/>
                <w:color w:val="000000" w:themeColor="text1"/>
                <w:highlight w:val="none"/>
              </w:rPr>
              <w:t>供应商在每一份磋商响应文件上明确标明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，在封面上注明“（公司名称）响应电子版”，</w:t>
            </w:r>
            <w:r>
              <w:rPr>
                <w:color w:val="000000" w:themeColor="text1"/>
                <w:szCs w:val="21"/>
                <w:highlight w:val="none"/>
              </w:rPr>
              <w:t>所有文件密封袋的封口处应加盖</w:t>
            </w:r>
            <w:r>
              <w:rPr>
                <w:rFonts w:hint="eastAsia"/>
                <w:color w:val="000000" w:themeColor="text1"/>
                <w:szCs w:val="21"/>
                <w:highlight w:val="none"/>
              </w:rPr>
              <w:t>供应商公章或密封章。</w:t>
            </w:r>
          </w:p>
          <w:p w14:paraId="4171AC9F">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5E5C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D4F17A">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AE3605E">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A467589">
            <w:pPr>
              <w:spacing w:line="360" w:lineRule="exact"/>
              <w:rPr>
                <w:color w:val="000000" w:themeColor="text1"/>
                <w:highlight w:val="none"/>
              </w:rPr>
            </w:pPr>
            <w:r>
              <w:rPr>
                <w:rFonts w:hint="eastAsia"/>
                <w:color w:val="000000" w:themeColor="text1"/>
                <w:highlight w:val="none"/>
              </w:rPr>
              <w:t>为了方便唱标，供应商在递交磋商响应文件的同时，向代理采购机构提交包含“第一次报价一览表”、“分项报价表”、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在封面上注明“唱标信封”。</w:t>
            </w:r>
          </w:p>
        </w:tc>
      </w:tr>
      <w:tr w14:paraId="559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43E85EA">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0468E48">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0BB05514">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7ECD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6F69AA6">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8E73AE6">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0D569DB0">
            <w:pPr>
              <w:spacing w:line="360" w:lineRule="exact"/>
              <w:rPr>
                <w:rFonts w:ascii="宋体"/>
                <w:bCs/>
                <w:color w:val="000000" w:themeColor="text1"/>
                <w:highlight w:val="none"/>
              </w:rPr>
            </w:pPr>
            <w:r>
              <w:rPr>
                <w:rFonts w:hint="eastAsia" w:ascii="宋体"/>
                <w:bCs/>
                <w:color w:val="000000" w:themeColor="text1"/>
                <w:highlight w:val="none"/>
              </w:rPr>
              <w:t>供应商未按上述规定对磋商响应文件进行密封和加写标记，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的响应概不接受</w:t>
            </w:r>
            <w:r>
              <w:rPr>
                <w:rFonts w:hint="eastAsia" w:ascii="宋体"/>
                <w:bCs/>
                <w:color w:val="000000" w:themeColor="text1"/>
                <w:highlight w:val="none"/>
              </w:rPr>
              <w:t>。</w:t>
            </w:r>
          </w:p>
        </w:tc>
      </w:tr>
      <w:tr w14:paraId="1C30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67D3E76A">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2A0C17F9">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5E1084F">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1、磋商响应文件中打“★”号条款必须实质性响应，负偏离（不满足要求）将导致响应无效。</w:t>
            </w:r>
          </w:p>
          <w:p w14:paraId="53C66DEB">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0E22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14:paraId="1390150E">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36C1E000">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6" w:type="dxa"/>
            <w:tcBorders>
              <w:top w:val="single" w:color="auto" w:sz="4" w:space="0"/>
              <w:left w:val="single" w:color="auto" w:sz="4" w:space="0"/>
              <w:bottom w:val="single" w:color="auto" w:sz="4" w:space="0"/>
              <w:right w:val="single" w:color="auto" w:sz="4" w:space="0"/>
            </w:tcBorders>
            <w:vAlign w:val="center"/>
          </w:tcPr>
          <w:p w14:paraId="556C19FF">
            <w:pPr>
              <w:spacing w:line="400" w:lineRule="exact"/>
              <w:rPr>
                <w:b/>
                <w:color w:val="000000" w:themeColor="text1"/>
                <w:szCs w:val="21"/>
                <w:highlight w:val="none"/>
              </w:rPr>
            </w:pPr>
            <w:r>
              <w:rPr>
                <w:rFonts w:hint="eastAsia" w:ascii="宋体" w:hAnsi="宋体"/>
                <w:color w:val="000000" w:themeColor="text1"/>
                <w:szCs w:val="21"/>
                <w:highlight w:val="none"/>
              </w:rPr>
              <w:t>全国招标采购公共服务平台</w:t>
            </w:r>
          </w:p>
        </w:tc>
        <w:tc>
          <w:tcPr>
            <w:tcW w:w="3930" w:type="dxa"/>
            <w:tcBorders>
              <w:top w:val="single" w:color="auto" w:sz="4" w:space="0"/>
              <w:left w:val="single" w:color="auto" w:sz="4" w:space="0"/>
              <w:bottom w:val="single" w:color="auto" w:sz="4" w:space="0"/>
              <w:right w:val="single" w:color="auto" w:sz="4" w:space="0"/>
            </w:tcBorders>
            <w:vAlign w:val="center"/>
          </w:tcPr>
          <w:p w14:paraId="5D4AF35F">
            <w:pPr>
              <w:spacing w:line="400" w:lineRule="exact"/>
              <w:rPr>
                <w:b/>
                <w:color w:val="000000" w:themeColor="text1"/>
                <w:szCs w:val="21"/>
                <w:highlight w:val="none"/>
              </w:rPr>
            </w:pPr>
            <w:r>
              <w:rPr>
                <w:rFonts w:hint="eastAsia" w:ascii="宋体" w:hAnsi="宋体"/>
                <w:color w:val="000000" w:themeColor="text1"/>
                <w:szCs w:val="21"/>
                <w:highlight w:val="none"/>
              </w:rPr>
              <w:t>https://www.hnzbcgxxw.com/</w:t>
            </w:r>
          </w:p>
        </w:tc>
      </w:tr>
      <w:tr w14:paraId="52FB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5DFA90FA">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4B95C683">
            <w:pPr>
              <w:widowControl/>
              <w:spacing w:line="360" w:lineRule="exact"/>
              <w:jc w:val="center"/>
              <w:rPr>
                <w:rFonts w:ascii="宋体" w:hAnsi="宋体"/>
                <w:color w:val="000000" w:themeColor="text1"/>
                <w:szCs w:val="21"/>
                <w:highlight w:val="none"/>
              </w:rPr>
            </w:pPr>
          </w:p>
        </w:tc>
        <w:tc>
          <w:tcPr>
            <w:tcW w:w="2996" w:type="dxa"/>
            <w:vMerge w:val="restart"/>
            <w:tcBorders>
              <w:top w:val="single" w:color="auto" w:sz="4" w:space="0"/>
              <w:left w:val="single" w:color="auto" w:sz="4" w:space="0"/>
              <w:right w:val="single" w:color="auto" w:sz="4" w:space="0"/>
            </w:tcBorders>
            <w:vAlign w:val="center"/>
          </w:tcPr>
          <w:p w14:paraId="2DFAA645">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1E72C8D6">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E1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53877236">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29D351C0">
            <w:pPr>
              <w:widowControl/>
              <w:spacing w:line="360" w:lineRule="exact"/>
              <w:jc w:val="center"/>
              <w:rPr>
                <w:rFonts w:ascii="宋体" w:hAnsi="宋体"/>
                <w:color w:val="000000" w:themeColor="text1"/>
                <w:szCs w:val="21"/>
                <w:highlight w:val="none"/>
              </w:rPr>
            </w:pPr>
          </w:p>
        </w:tc>
        <w:tc>
          <w:tcPr>
            <w:tcW w:w="2996" w:type="dxa"/>
            <w:vMerge w:val="continue"/>
            <w:tcBorders>
              <w:left w:val="single" w:color="auto" w:sz="4" w:space="0"/>
              <w:right w:val="single" w:color="auto" w:sz="4" w:space="0"/>
            </w:tcBorders>
            <w:vAlign w:val="center"/>
          </w:tcPr>
          <w:p w14:paraId="246D3DC4">
            <w:pPr>
              <w:spacing w:line="360" w:lineRule="exact"/>
              <w:rPr>
                <w:rFonts w:ascii="宋体" w:hAnsi="宋体"/>
                <w:color w:val="000000" w:themeColor="text1"/>
                <w:szCs w:val="21"/>
                <w:highlight w:val="none"/>
              </w:rPr>
            </w:pPr>
          </w:p>
        </w:tc>
        <w:tc>
          <w:tcPr>
            <w:tcW w:w="3930" w:type="dxa"/>
            <w:tcBorders>
              <w:top w:val="single" w:color="auto" w:sz="4" w:space="0"/>
              <w:left w:val="single" w:color="auto" w:sz="4" w:space="0"/>
              <w:right w:val="single" w:color="auto" w:sz="4" w:space="0"/>
            </w:tcBorders>
            <w:vAlign w:val="center"/>
          </w:tcPr>
          <w:p w14:paraId="315B391D">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E1BFD6">
      <w:pPr>
        <w:pStyle w:val="5"/>
        <w:rPr>
          <w:color w:val="000000" w:themeColor="text1"/>
          <w:highlight w:val="none"/>
        </w:rPr>
      </w:pPr>
    </w:p>
    <w:p w14:paraId="2250790F">
      <w:pPr>
        <w:pStyle w:val="5"/>
        <w:rPr>
          <w:color w:val="000000" w:themeColor="text1"/>
          <w:highlight w:val="none"/>
        </w:rPr>
      </w:pPr>
    </w:p>
    <w:p w14:paraId="19E243F7">
      <w:pPr>
        <w:pStyle w:val="5"/>
        <w:rPr>
          <w:color w:val="000000" w:themeColor="text1"/>
          <w:highlight w:val="none"/>
        </w:rPr>
      </w:pPr>
    </w:p>
    <w:p w14:paraId="34E9B32D">
      <w:pPr>
        <w:pStyle w:val="5"/>
        <w:rPr>
          <w:color w:val="000000" w:themeColor="text1"/>
          <w:highlight w:val="none"/>
        </w:rPr>
      </w:pPr>
    </w:p>
    <w:p w14:paraId="57975E29">
      <w:pPr>
        <w:pStyle w:val="5"/>
        <w:rPr>
          <w:color w:val="000000" w:themeColor="text1"/>
          <w:highlight w:val="none"/>
        </w:rPr>
      </w:pPr>
    </w:p>
    <w:p w14:paraId="436BAAB6">
      <w:pPr>
        <w:rPr>
          <w:rFonts w:hAnsi="宋体"/>
          <w:color w:val="000000" w:themeColor="text1"/>
          <w:highlight w:val="none"/>
        </w:rPr>
      </w:pPr>
      <w:bookmarkStart w:id="123" w:name="_Hlt21938665"/>
      <w:bookmarkEnd w:id="123"/>
      <w:bookmarkStart w:id="124" w:name="_Hlt21938668"/>
      <w:bookmarkEnd w:id="124"/>
      <w:bookmarkStart w:id="125" w:name="_Toc464632120"/>
      <w:r>
        <w:rPr>
          <w:rFonts w:hint="eastAsia" w:hAnsi="宋体"/>
          <w:color w:val="000000" w:themeColor="text1"/>
          <w:highlight w:val="none"/>
        </w:rPr>
        <w:br w:type="page"/>
      </w:r>
    </w:p>
    <w:p w14:paraId="0C8BA7C7">
      <w:pPr>
        <w:pStyle w:val="26"/>
        <w:adjustRightInd w:val="0"/>
        <w:snapToGrid w:val="0"/>
        <w:spacing w:line="300" w:lineRule="auto"/>
        <w:outlineLvl w:val="1"/>
        <w:rPr>
          <w:rFonts w:hAnsi="宋体"/>
          <w:color w:val="000000" w:themeColor="text1"/>
          <w:highlight w:val="none"/>
        </w:rPr>
      </w:pPr>
      <w:bookmarkStart w:id="126" w:name="_Toc19827"/>
      <w:r>
        <w:rPr>
          <w:rFonts w:hint="eastAsia" w:hAnsi="宋体"/>
          <w:color w:val="000000" w:themeColor="text1"/>
          <w:highlight w:val="none"/>
        </w:rPr>
        <w:t>一、说  明</w:t>
      </w:r>
      <w:bookmarkEnd w:id="125"/>
      <w:bookmarkEnd w:id="126"/>
    </w:p>
    <w:p w14:paraId="5787DE6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2DE73FBC">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04DFF19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3EDBB98C">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0CC18C62">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743B654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64FE064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6EEE16F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306E0A8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06292A6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1EEE535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0A2CE94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310A92E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235EEFFD">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5E816C7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22A13E1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149B4DF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01DD095A">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6F50306">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67A4EF15">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25072AAC">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146582A6">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4912D01A">
      <w:pPr>
        <w:pStyle w:val="26"/>
        <w:adjustRightInd w:val="0"/>
        <w:snapToGrid w:val="0"/>
        <w:spacing w:line="300" w:lineRule="auto"/>
        <w:ind w:left="420" w:hanging="420"/>
        <w:rPr>
          <w:rFonts w:hAnsi="宋体"/>
          <w:color w:val="000000" w:themeColor="text1"/>
          <w:highlight w:val="none"/>
        </w:rPr>
      </w:pPr>
    </w:p>
    <w:p w14:paraId="010DEA9F">
      <w:pPr>
        <w:pStyle w:val="26"/>
        <w:adjustRightInd w:val="0"/>
        <w:snapToGrid w:val="0"/>
        <w:spacing w:line="300" w:lineRule="auto"/>
        <w:outlineLvl w:val="1"/>
        <w:rPr>
          <w:rFonts w:hAnsi="宋体"/>
          <w:color w:val="000000" w:themeColor="text1"/>
          <w:highlight w:val="none"/>
        </w:rPr>
      </w:pPr>
      <w:bookmarkStart w:id="127" w:name="_Toc464632121"/>
      <w:bookmarkStart w:id="128" w:name="_Toc3927"/>
      <w:r>
        <w:rPr>
          <w:rFonts w:hint="eastAsia" w:hAnsi="宋体"/>
          <w:color w:val="000000" w:themeColor="text1"/>
          <w:highlight w:val="none"/>
        </w:rPr>
        <w:t>二、磋商文件</w:t>
      </w:r>
      <w:bookmarkEnd w:id="127"/>
      <w:bookmarkEnd w:id="128"/>
    </w:p>
    <w:p w14:paraId="04D5081D">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41F26B13">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57D2A74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2596713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7D52904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27D299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73FA3F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580931A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3B1A75F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2E10A628">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1F18103A">
      <w:pPr>
        <w:pStyle w:val="26"/>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458E3033">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61A66C93">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6C66ED3D">
      <w:pPr>
        <w:spacing w:line="300" w:lineRule="auto"/>
        <w:ind w:left="360" w:hanging="360"/>
        <w:rPr>
          <w:rFonts w:ascii="宋体" w:hAnsi="宋体"/>
          <w:color w:val="000000" w:themeColor="text1"/>
          <w:szCs w:val="21"/>
          <w:highlight w:val="none"/>
        </w:rPr>
      </w:pPr>
    </w:p>
    <w:p w14:paraId="34441CE6">
      <w:pPr>
        <w:pStyle w:val="26"/>
        <w:adjustRightInd w:val="0"/>
        <w:snapToGrid w:val="0"/>
        <w:spacing w:line="300" w:lineRule="auto"/>
        <w:outlineLvl w:val="1"/>
        <w:rPr>
          <w:rFonts w:hAnsi="宋体"/>
          <w:color w:val="000000" w:themeColor="text1"/>
          <w:highlight w:val="none"/>
        </w:rPr>
      </w:pPr>
      <w:bookmarkStart w:id="129" w:name="_Toc464632122"/>
      <w:bookmarkStart w:id="130" w:name="_Toc7460"/>
      <w:r>
        <w:rPr>
          <w:rFonts w:hint="eastAsia" w:hAnsi="宋体"/>
          <w:color w:val="000000" w:themeColor="text1"/>
          <w:highlight w:val="none"/>
        </w:rPr>
        <w:t>三、响应文件的编制</w:t>
      </w:r>
      <w:bookmarkEnd w:id="129"/>
      <w:bookmarkEnd w:id="130"/>
    </w:p>
    <w:p w14:paraId="4927214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7951F92B">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1F33A48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7304F44F">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1B67E1F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385CD961">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612BDA92">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04D5F782">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14:paraId="7733E75A">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1C352E34">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6909F6DF">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622C59C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1878A14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192228A5">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3992D24F">
      <w:pPr>
        <w:spacing w:line="300" w:lineRule="auto"/>
        <w:ind w:left="360" w:hanging="360"/>
        <w:rPr>
          <w:rFonts w:ascii="宋体" w:hAnsi="宋体"/>
          <w:color w:val="000000" w:themeColor="text1"/>
          <w:szCs w:val="21"/>
          <w:highlight w:val="none"/>
        </w:rPr>
      </w:pPr>
    </w:p>
    <w:p w14:paraId="6092DB43">
      <w:pPr>
        <w:pStyle w:val="26"/>
        <w:adjustRightInd w:val="0"/>
        <w:snapToGrid w:val="0"/>
        <w:spacing w:line="300" w:lineRule="auto"/>
        <w:outlineLvl w:val="1"/>
        <w:rPr>
          <w:rFonts w:hAnsi="宋体"/>
          <w:color w:val="000000" w:themeColor="text1"/>
          <w:highlight w:val="none"/>
        </w:rPr>
      </w:pPr>
      <w:bookmarkStart w:id="131" w:name="_Toc464632123"/>
      <w:bookmarkStart w:id="132" w:name="_Toc22211"/>
      <w:r>
        <w:rPr>
          <w:rFonts w:hint="eastAsia" w:hAnsi="宋体"/>
          <w:color w:val="000000" w:themeColor="text1"/>
          <w:highlight w:val="none"/>
        </w:rPr>
        <w:t>四、磋商报价要求和供应商资格证明文件的要求</w:t>
      </w:r>
      <w:bookmarkEnd w:id="131"/>
      <w:bookmarkEnd w:id="132"/>
    </w:p>
    <w:p w14:paraId="4DA6F99C">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5CDDB259">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2F3DA904">
      <w:pPr>
        <w:pStyle w:val="26"/>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本项目响应报价不能高于采购预算（或最高限价），否则将被视为无效响应。</w:t>
      </w:r>
    </w:p>
    <w:p w14:paraId="22A46995">
      <w:pPr>
        <w:pStyle w:val="26"/>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14:paraId="3B3318A7">
      <w:pPr>
        <w:pStyle w:val="26"/>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33B50CB5">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222C39C4">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0EA5B324">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63C1E622">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17AF9F75">
      <w:pPr>
        <w:pStyle w:val="26"/>
        <w:adjustRightInd w:val="0"/>
        <w:snapToGrid w:val="0"/>
        <w:spacing w:line="300" w:lineRule="auto"/>
        <w:ind w:left="420" w:hanging="420"/>
        <w:rPr>
          <w:rFonts w:hAnsi="宋体"/>
          <w:b/>
          <w:color w:val="000000" w:themeColor="text1"/>
          <w:kern w:val="0"/>
          <w:highlight w:val="none"/>
          <w:u w:val="single"/>
        </w:rPr>
      </w:pPr>
    </w:p>
    <w:p w14:paraId="0D8FACBD">
      <w:pPr>
        <w:pStyle w:val="26"/>
        <w:adjustRightInd w:val="0"/>
        <w:snapToGrid w:val="0"/>
        <w:spacing w:line="300" w:lineRule="auto"/>
        <w:outlineLvl w:val="1"/>
        <w:rPr>
          <w:rFonts w:hAnsi="宋体"/>
          <w:color w:val="000000" w:themeColor="text1"/>
          <w:highlight w:val="none"/>
        </w:rPr>
      </w:pPr>
      <w:bookmarkStart w:id="133" w:name="_Toc464632124"/>
      <w:bookmarkStart w:id="134" w:name="_Toc10370"/>
      <w:r>
        <w:rPr>
          <w:rFonts w:hint="eastAsia" w:hAnsi="宋体"/>
          <w:color w:val="000000" w:themeColor="text1"/>
          <w:highlight w:val="none"/>
        </w:rPr>
        <w:t>五、保证金</w:t>
      </w:r>
      <w:bookmarkEnd w:id="133"/>
      <w:r>
        <w:rPr>
          <w:rFonts w:hint="eastAsia" w:hAnsi="宋体"/>
          <w:color w:val="000000" w:themeColor="text1"/>
          <w:highlight w:val="none"/>
        </w:rPr>
        <w:t>（本项目不收取保证金，本条不适用）</w:t>
      </w:r>
      <w:bookmarkEnd w:id="134"/>
    </w:p>
    <w:p w14:paraId="7DFD12CA">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14:paraId="4B6EEE74">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20DE97CF">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2C78805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59C64466">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2DEFB2FC">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1CF7F55F">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6033FB2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4541C00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79EB974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2AAF6D2A">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7D031A4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32B9730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0ECBF284">
      <w:pPr>
        <w:tabs>
          <w:tab w:val="left" w:pos="567"/>
        </w:tabs>
        <w:spacing w:line="300" w:lineRule="auto"/>
        <w:ind w:left="500" w:leftChars="238"/>
        <w:rPr>
          <w:rFonts w:ascii="宋体" w:hAnsi="宋体"/>
          <w:color w:val="000000" w:themeColor="text1"/>
          <w:kern w:val="0"/>
          <w:szCs w:val="21"/>
          <w:highlight w:val="none"/>
        </w:rPr>
      </w:pPr>
    </w:p>
    <w:p w14:paraId="4CC45A4E">
      <w:pPr>
        <w:pStyle w:val="26"/>
        <w:adjustRightInd w:val="0"/>
        <w:snapToGrid w:val="0"/>
        <w:spacing w:line="300" w:lineRule="auto"/>
        <w:outlineLvl w:val="1"/>
        <w:rPr>
          <w:rFonts w:hAnsi="宋体"/>
          <w:color w:val="000000" w:themeColor="text1"/>
          <w:highlight w:val="none"/>
        </w:rPr>
      </w:pPr>
      <w:bookmarkStart w:id="135" w:name="_Toc94"/>
      <w:bookmarkStart w:id="136" w:name="_Toc464632125"/>
      <w:r>
        <w:rPr>
          <w:rFonts w:hint="eastAsia" w:hAnsi="宋体"/>
          <w:color w:val="000000" w:themeColor="text1"/>
          <w:highlight w:val="none"/>
        </w:rPr>
        <w:t>六、响应文件的份数、封装和递交</w:t>
      </w:r>
      <w:bookmarkEnd w:id="135"/>
      <w:bookmarkEnd w:id="136"/>
    </w:p>
    <w:p w14:paraId="167D69B7">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4595C93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6DFAF66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52ACEBD8">
      <w:pPr>
        <w:pStyle w:val="26"/>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011F9E6A">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0B92416D">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5F77469F">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25EFBE2D">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3077027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1497E96D">
      <w:pPr>
        <w:pStyle w:val="26"/>
        <w:adjustRightInd w:val="0"/>
        <w:snapToGrid w:val="0"/>
        <w:spacing w:line="300" w:lineRule="auto"/>
        <w:outlineLvl w:val="1"/>
        <w:rPr>
          <w:rFonts w:hAnsi="宋体"/>
          <w:color w:val="000000" w:themeColor="text1"/>
          <w:highlight w:val="none"/>
        </w:rPr>
      </w:pPr>
      <w:bookmarkStart w:id="137" w:name="_Toc30387"/>
      <w:bookmarkStart w:id="138" w:name="_Toc464632126"/>
      <w:r>
        <w:rPr>
          <w:rFonts w:hint="eastAsia" w:hAnsi="宋体"/>
          <w:color w:val="000000" w:themeColor="text1"/>
          <w:highlight w:val="none"/>
        </w:rPr>
        <w:t>七、磋商的步骤</w:t>
      </w:r>
      <w:bookmarkEnd w:id="137"/>
      <w:bookmarkEnd w:id="138"/>
    </w:p>
    <w:p w14:paraId="789B5CDF">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28B461D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04EC682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DC15480">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2D59EBC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71B8872D">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216B9F47">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0FD337B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响应下浮率不符合招标文件规定的</w:t>
      </w:r>
      <w:r>
        <w:rPr>
          <w:rFonts w:hint="eastAsia" w:ascii="宋体" w:hAnsi="宋体"/>
          <w:color w:val="000000" w:themeColor="text1"/>
          <w:kern w:val="0"/>
          <w:szCs w:val="21"/>
          <w:highlight w:val="none"/>
        </w:rPr>
        <w:t>；</w:t>
      </w:r>
    </w:p>
    <w:p w14:paraId="0BF1D3A5">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04D862E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5EAF75BC">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2E6E2D45">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3BEBB14A">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48C5CF83">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010621BF">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39B04F36">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55679E9A">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40B0323B">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61877F4A">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2875FE0A">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C1527F">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63B15CA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5637D377">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1604E41C">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424DCD67">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5A26F4BD">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0F36E9C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22391AC6">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7FF060DA">
      <w:pPr>
        <w:pStyle w:val="46"/>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1、价格修正：供应商的响应报价中经磋商小组确定为供货范围（包括货物、工程和服务）缺漏项，而进行调整的，调整价为该项目在其他有效响应中的最高报价。</w:t>
      </w:r>
    </w:p>
    <w:p w14:paraId="321E41C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2、磋商小组将按照上述修正错误的方法调整该供应商的响应文件中的响应报价，调整后的价格对供应商具有约束力。如果供应商不接受修正后的响应价格，则其响应将被拒绝。</w:t>
      </w:r>
    </w:p>
    <w:p w14:paraId="3B56FD7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33EAFD6A">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40C7766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4CC904E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3CAB2D8">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6B17BFDA">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3AE6E5">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77F0F0A3">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5.供应商同时为小型、微型企业和监狱企业的，评审中只享受一次价格扣除。不重复进行价格扣除。</w:t>
      </w:r>
    </w:p>
    <w:p w14:paraId="36F8407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27B9548D">
      <w:pPr>
        <w:pStyle w:val="26"/>
        <w:adjustRightInd w:val="0"/>
        <w:snapToGrid w:val="0"/>
        <w:spacing w:line="300" w:lineRule="auto"/>
        <w:ind w:left="420" w:hanging="420" w:hangingChars="200"/>
        <w:rPr>
          <w:rFonts w:hAnsi="宋体"/>
          <w:color w:val="000000" w:themeColor="text1"/>
          <w:highlight w:val="none"/>
        </w:rPr>
      </w:pPr>
    </w:p>
    <w:p w14:paraId="38519C56">
      <w:pPr>
        <w:pStyle w:val="26"/>
        <w:adjustRightInd w:val="0"/>
        <w:snapToGrid w:val="0"/>
        <w:spacing w:line="300" w:lineRule="auto"/>
        <w:outlineLvl w:val="1"/>
        <w:rPr>
          <w:rFonts w:hAnsi="宋体"/>
          <w:color w:val="000000" w:themeColor="text1"/>
          <w:highlight w:val="none"/>
        </w:rPr>
      </w:pPr>
      <w:bookmarkStart w:id="139" w:name="_Toc464632127"/>
      <w:bookmarkStart w:id="140" w:name="_Toc10857"/>
      <w:r>
        <w:rPr>
          <w:rFonts w:hint="eastAsia" w:hAnsi="宋体"/>
          <w:color w:val="000000" w:themeColor="text1"/>
          <w:highlight w:val="none"/>
        </w:rPr>
        <w:t>八、确定成交供应商办法</w:t>
      </w:r>
      <w:bookmarkEnd w:id="139"/>
      <w:bookmarkEnd w:id="140"/>
    </w:p>
    <w:p w14:paraId="7EC3974E">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29884C7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6353C28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详见第三部分《磋商须知〈供应商须知前附表〉》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5C3FE1B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7C0B88FD">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6882CFEF">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7BA8E262">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0337FF8D">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59EEA472">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2CD22CE">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68D45788">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2A9021C9">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41" w:name="_Toc23001"/>
      <w:bookmarkStart w:id="142" w:name="_Toc464632128"/>
      <w:r>
        <w:rPr>
          <w:rFonts w:hint="eastAsia" w:ascii="宋体" w:hAnsi="宋体"/>
          <w:color w:val="000000" w:themeColor="text1"/>
          <w:szCs w:val="21"/>
          <w:highlight w:val="none"/>
        </w:rPr>
        <w:t>九、质疑</w:t>
      </w:r>
      <w:bookmarkEnd w:id="141"/>
      <w:bookmarkEnd w:id="142"/>
    </w:p>
    <w:p w14:paraId="276A7F5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2EE665A0">
      <w:pPr>
        <w:spacing w:line="300" w:lineRule="auto"/>
        <w:outlineLvl w:val="1"/>
        <w:rPr>
          <w:rFonts w:ascii="宋体" w:hAnsi="宋体"/>
          <w:color w:val="000000" w:themeColor="text1"/>
          <w:szCs w:val="21"/>
          <w:highlight w:val="none"/>
        </w:rPr>
      </w:pPr>
      <w:bookmarkStart w:id="143" w:name="_Toc322033397"/>
      <w:bookmarkStart w:id="144" w:name="_Toc32701"/>
      <w:bookmarkStart w:id="145" w:name="_Toc464632129"/>
      <w:bookmarkStart w:id="146" w:name="_Toc345675374"/>
      <w:r>
        <w:rPr>
          <w:rFonts w:hint="eastAsia" w:ascii="宋体" w:hAnsi="宋体"/>
          <w:color w:val="000000" w:themeColor="text1"/>
          <w:szCs w:val="21"/>
          <w:highlight w:val="none"/>
        </w:rPr>
        <w:t>十、成交服务费</w:t>
      </w:r>
      <w:bookmarkEnd w:id="143"/>
      <w:bookmarkEnd w:id="144"/>
      <w:bookmarkEnd w:id="145"/>
      <w:bookmarkEnd w:id="146"/>
    </w:p>
    <w:p w14:paraId="58B809D6">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14:paraId="124D221A">
      <w:pPr>
        <w:spacing w:line="300" w:lineRule="auto"/>
        <w:outlineLvl w:val="1"/>
        <w:rPr>
          <w:rFonts w:ascii="宋体" w:hAnsi="宋体"/>
          <w:color w:val="000000" w:themeColor="text1"/>
          <w:szCs w:val="21"/>
          <w:highlight w:val="none"/>
        </w:rPr>
      </w:pPr>
      <w:bookmarkStart w:id="147" w:name="_Toc30121"/>
      <w:bookmarkStart w:id="148" w:name="_Toc464632131"/>
      <w:bookmarkStart w:id="149" w:name="_Toc536594109"/>
      <w:r>
        <w:rPr>
          <w:rFonts w:hint="eastAsia" w:ascii="宋体" w:hAnsi="宋体"/>
          <w:color w:val="000000" w:themeColor="text1"/>
          <w:szCs w:val="21"/>
          <w:highlight w:val="none"/>
        </w:rPr>
        <w:t>十一、合同的订立和履行</w:t>
      </w:r>
      <w:bookmarkEnd w:id="147"/>
      <w:bookmarkEnd w:id="148"/>
    </w:p>
    <w:bookmarkEnd w:id="149"/>
    <w:p w14:paraId="1330B8D9">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60630B09">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5246B47">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0B4C7AE3">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394113CA">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448A927B">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9C75F4C">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637E57FE">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31C013BE">
      <w:pPr>
        <w:spacing w:line="300" w:lineRule="auto"/>
        <w:outlineLvl w:val="1"/>
        <w:rPr>
          <w:rFonts w:ascii="宋体" w:hAnsi="宋体"/>
          <w:color w:val="000000" w:themeColor="text1"/>
          <w:szCs w:val="21"/>
          <w:highlight w:val="none"/>
        </w:rPr>
      </w:pPr>
      <w:bookmarkStart w:id="150" w:name="_Toc464632132"/>
      <w:bookmarkStart w:id="151" w:name="_Toc4242"/>
      <w:bookmarkStart w:id="152" w:name="_Toc345675376"/>
      <w:bookmarkStart w:id="153" w:name="_Toc322033399"/>
      <w:r>
        <w:rPr>
          <w:rFonts w:hint="eastAsia" w:ascii="宋体" w:hAnsi="宋体"/>
          <w:color w:val="000000" w:themeColor="text1"/>
          <w:szCs w:val="21"/>
          <w:highlight w:val="none"/>
        </w:rPr>
        <w:t>十二、适用法律</w:t>
      </w:r>
      <w:bookmarkEnd w:id="150"/>
      <w:bookmarkEnd w:id="151"/>
      <w:bookmarkEnd w:id="152"/>
      <w:bookmarkEnd w:id="153"/>
    </w:p>
    <w:p w14:paraId="3DC8C0E6">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5A8D9B30">
      <w:pPr>
        <w:spacing w:line="300" w:lineRule="auto"/>
        <w:ind w:left="630" w:hanging="630" w:hangingChars="300"/>
        <w:rPr>
          <w:rFonts w:ascii="宋体" w:hAnsi="宋体"/>
          <w:color w:val="000000" w:themeColor="text1"/>
          <w:szCs w:val="21"/>
          <w:highlight w:val="none"/>
        </w:rPr>
      </w:pPr>
    </w:p>
    <w:p w14:paraId="74C46DB8">
      <w:pPr>
        <w:pStyle w:val="2"/>
        <w:numPr>
          <w:ilvl w:val="0"/>
          <w:numId w:val="0"/>
        </w:numPr>
        <w:spacing w:before="240"/>
        <w:rPr>
          <w:color w:val="000000" w:themeColor="text1"/>
          <w:highlight w:val="none"/>
        </w:rPr>
      </w:pPr>
      <w:r>
        <w:rPr>
          <w:color w:val="000000" w:themeColor="text1"/>
          <w:highlight w:val="none"/>
        </w:rPr>
        <w:br w:type="page"/>
      </w:r>
      <w:bookmarkStart w:id="154" w:name="_Toc28541"/>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4"/>
    </w:p>
    <w:p w14:paraId="40D8E31B">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01包组：</w:t>
      </w:r>
      <w:r>
        <w:rPr>
          <w:rFonts w:hint="eastAsia" w:ascii="宋体" w:hAnsi="宋体"/>
          <w:b/>
          <w:color w:val="000000" w:themeColor="text1"/>
          <w:highlight w:val="none"/>
        </w:rPr>
        <w:t>畜禽（生猪）耳标采购</w:t>
      </w:r>
    </w:p>
    <w:p w14:paraId="25848BDC">
      <w:pPr>
        <w:spacing w:line="360" w:lineRule="auto"/>
        <w:rPr>
          <w:color w:val="000000" w:themeColor="text1"/>
          <w:highlight w:val="none"/>
        </w:rPr>
      </w:pPr>
      <w:r>
        <w:rPr>
          <w:rFonts w:hint="eastAsia"/>
          <w:color w:val="000000" w:themeColor="text1"/>
          <w:highlight w:val="none"/>
        </w:rPr>
        <w:t>评价指标及权重：</w:t>
      </w:r>
    </w:p>
    <w:p w14:paraId="679417FF">
      <w:pPr>
        <w:rPr>
          <w:color w:val="000000" w:themeColor="text1"/>
          <w:highlight w:val="none"/>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61BFC3B3">
        <w:tblPrEx>
          <w:tblCellMar>
            <w:top w:w="0" w:type="dxa"/>
            <w:left w:w="0" w:type="dxa"/>
            <w:bottom w:w="0" w:type="dxa"/>
            <w:right w:w="0" w:type="dxa"/>
          </w:tblCellMar>
        </w:tblPrEx>
        <w:trPr>
          <w:trHeight w:val="413"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A840B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68B076">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96F216">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64323F">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4E32345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E68C48">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879EAE">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B3EEC4">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D814B2">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30分</w:t>
            </w:r>
          </w:p>
        </w:tc>
      </w:tr>
    </w:tbl>
    <w:p w14:paraId="4F41CD59">
      <w:pPr>
        <w:rPr>
          <w:color w:val="000000" w:themeColor="text1"/>
          <w:highlight w:val="none"/>
        </w:rPr>
      </w:pPr>
    </w:p>
    <w:p w14:paraId="40631031">
      <w:pPr>
        <w:rPr>
          <w:color w:val="000000" w:themeColor="text1"/>
          <w:highlight w:val="none"/>
        </w:rPr>
      </w:pPr>
      <w:r>
        <w:rPr>
          <w:rFonts w:hint="eastAsia"/>
          <w:color w:val="000000" w:themeColor="text1"/>
          <w:highlight w:val="none"/>
        </w:rPr>
        <w:t>技术评分细则：</w:t>
      </w:r>
    </w:p>
    <w:tbl>
      <w:tblPr>
        <w:tblStyle w:val="52"/>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900EF90">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7AAD3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EC2B7F">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32BCC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04E3">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40EB4D43">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E72A6E">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5D571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技术参数响应情况</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70AFDF">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6D6DC86">
            <w:pPr>
              <w:spacing w:line="320" w:lineRule="exac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根据供应商对技术参数中带“</w:t>
            </w:r>
            <w:r>
              <w:rPr>
                <w:rFonts w:hint="eastAsia"/>
                <w:color w:val="000000" w:themeColor="text1"/>
                <w:highlight w:val="none"/>
              </w:rPr>
              <w:t>▲</w:t>
            </w:r>
            <w:r>
              <w:rPr>
                <w:rFonts w:hint="eastAsia" w:ascii="宋体" w:hAnsi="宋体" w:cs="宋体"/>
                <w:color w:val="000000" w:themeColor="text1"/>
                <w:kern w:val="0"/>
                <w:szCs w:val="21"/>
                <w:highlight w:val="none"/>
              </w:rPr>
              <w:t>”号的条款响应情况进行打分，有一项不满足或负偏离的扣</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分，最高得</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分。</w:t>
            </w:r>
          </w:p>
          <w:p w14:paraId="26EA7276">
            <w:pPr>
              <w:spacing w:line="32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注：提供16套产品作为投标样品</w:t>
            </w:r>
            <w:r>
              <w:rPr>
                <w:rFonts w:hint="eastAsia" w:ascii="宋体" w:hAnsi="宋体" w:cs="宋体"/>
                <w:color w:val="000000" w:themeColor="text1"/>
                <w:kern w:val="0"/>
                <w:szCs w:val="21"/>
                <w:highlight w:val="none"/>
                <w:lang w:val="en-US" w:eastAsia="zh-CN"/>
              </w:rPr>
              <w:t>进行评审</w:t>
            </w:r>
            <w:r>
              <w:rPr>
                <w:rFonts w:hint="eastAsia" w:ascii="宋体" w:hAnsi="宋体" w:cs="宋体"/>
                <w:color w:val="000000" w:themeColor="text1"/>
                <w:kern w:val="0"/>
                <w:szCs w:val="21"/>
                <w:highlight w:val="none"/>
              </w:rPr>
              <w:t>，不提供</w:t>
            </w:r>
            <w:r>
              <w:rPr>
                <w:rFonts w:hint="eastAsia" w:ascii="宋体" w:hAnsi="宋体" w:cs="宋体"/>
                <w:color w:val="000000" w:themeColor="text1"/>
                <w:kern w:val="0"/>
                <w:szCs w:val="21"/>
                <w:highlight w:val="none"/>
                <w:lang w:val="en-US" w:eastAsia="zh-CN"/>
              </w:rPr>
              <w:t>样品或提供样品不符合要求</w:t>
            </w:r>
            <w:r>
              <w:rPr>
                <w:rFonts w:hint="eastAsia" w:ascii="宋体" w:hAnsi="宋体" w:cs="宋体"/>
                <w:color w:val="000000" w:themeColor="text1"/>
                <w:kern w:val="0"/>
                <w:szCs w:val="21"/>
                <w:highlight w:val="none"/>
              </w:rPr>
              <w:t>不得分。</w:t>
            </w:r>
          </w:p>
        </w:tc>
      </w:tr>
      <w:tr w14:paraId="29E68414">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62929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69BCEE">
            <w:pPr>
              <w:pStyle w:val="356"/>
              <w:autoSpaceDE w:val="0"/>
              <w:autoSpaceDN w:val="0"/>
              <w:adjustRightInd w:val="0"/>
              <w:snapToGrid w:val="0"/>
              <w:spacing w:line="320" w:lineRule="exact"/>
              <w:ind w:right="32"/>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实施方案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E47024">
            <w:pPr>
              <w:pStyle w:val="356"/>
              <w:autoSpaceDE w:val="0"/>
              <w:autoSpaceDN w:val="0"/>
              <w:adjustRightInd w:val="0"/>
              <w:snapToGrid w:val="0"/>
              <w:spacing w:line="320" w:lineRule="exact"/>
              <w:ind w:right="32"/>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D3A1C6">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根据供应商提供的实施方案（包括但不限于供货措施、项目进度安排、项目管理等）进行综合评审：</w:t>
            </w:r>
          </w:p>
          <w:p w14:paraId="34922FB5">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1.供货措施可行性高，项目进度安排可操作性强，项目管理科学合理的，</w:t>
            </w:r>
            <w:r>
              <w:rPr>
                <w:rFonts w:hint="eastAsia" w:ascii="宋体" w:hAnsi="宋体" w:cs="宋体"/>
                <w:color w:val="000000" w:themeColor="text1"/>
                <w:szCs w:val="21"/>
                <w:highlight w:val="none"/>
              </w:rPr>
              <w:t>完全满足或优于采购需求，</w:t>
            </w:r>
            <w:r>
              <w:rPr>
                <w:rFonts w:hint="eastAsia" w:ascii="宋体" w:hAnsi="宋体" w:cs="宋体"/>
                <w:color w:val="000000" w:themeColor="text1"/>
                <w:kern w:val="0"/>
                <w:szCs w:val="21"/>
                <w:highlight w:val="none"/>
              </w:rPr>
              <w:t>得15分；</w:t>
            </w:r>
          </w:p>
          <w:p w14:paraId="446F3E44">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2.供货措施可行性一般，项目进度安排可操作性一般，项目管理合理性一般的，</w:t>
            </w:r>
            <w:r>
              <w:rPr>
                <w:rFonts w:hint="eastAsia" w:ascii="宋体" w:hAnsi="宋体" w:cs="宋体"/>
                <w:color w:val="000000" w:themeColor="text1"/>
                <w:szCs w:val="21"/>
                <w:highlight w:val="none"/>
              </w:rPr>
              <w:t>基本满足采购需求，</w:t>
            </w:r>
            <w:r>
              <w:rPr>
                <w:rFonts w:hint="eastAsia" w:ascii="宋体" w:hAnsi="宋体" w:cs="宋体"/>
                <w:color w:val="000000" w:themeColor="text1"/>
                <w:kern w:val="0"/>
                <w:szCs w:val="21"/>
                <w:highlight w:val="none"/>
              </w:rPr>
              <w:t>得1</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分；</w:t>
            </w:r>
          </w:p>
          <w:p w14:paraId="30AD9FDF">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3.供货措施可行性不足，项目进度安排可操作性不够合理，项目管理合理性不足的，</w:t>
            </w:r>
            <w:r>
              <w:rPr>
                <w:rFonts w:hint="eastAsia" w:ascii="宋体" w:hAnsi="宋体" w:cs="宋体"/>
                <w:color w:val="000000" w:themeColor="text1"/>
                <w:szCs w:val="21"/>
                <w:highlight w:val="none"/>
              </w:rPr>
              <w:t>部分满足采购需求，</w:t>
            </w:r>
            <w:r>
              <w:rPr>
                <w:rFonts w:hint="eastAsia" w:ascii="宋体" w:hAnsi="宋体" w:cs="宋体"/>
                <w:color w:val="000000" w:themeColor="text1"/>
                <w:kern w:val="0"/>
                <w:szCs w:val="21"/>
                <w:highlight w:val="none"/>
              </w:rPr>
              <w:t>得6分；</w:t>
            </w:r>
          </w:p>
          <w:p w14:paraId="2AF8D7A0">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4.供货措施可行性较差，项目进度安排可操作性较差，项目管理合理性较差的，</w:t>
            </w:r>
            <w:r>
              <w:rPr>
                <w:rFonts w:hint="eastAsia" w:ascii="宋体" w:hAnsi="宋体" w:cs="宋体"/>
                <w:color w:val="000000" w:themeColor="text1"/>
                <w:szCs w:val="21"/>
                <w:highlight w:val="none"/>
              </w:rPr>
              <w:t>不满足采购需求，</w:t>
            </w:r>
            <w:r>
              <w:rPr>
                <w:rFonts w:hint="eastAsia" w:ascii="宋体" w:hAnsi="宋体" w:cs="宋体"/>
                <w:color w:val="000000" w:themeColor="text1"/>
                <w:kern w:val="0"/>
                <w:szCs w:val="21"/>
                <w:highlight w:val="none"/>
              </w:rPr>
              <w:t>得2分；</w:t>
            </w:r>
          </w:p>
          <w:p w14:paraId="77D41909">
            <w:pPr>
              <w:widowControl/>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5.不提供不得分。</w:t>
            </w:r>
          </w:p>
        </w:tc>
      </w:tr>
      <w:tr w14:paraId="203A98A4">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95D89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DA2E36">
            <w:pPr>
              <w:spacing w:line="320" w:lineRule="exact"/>
              <w:jc w:val="center"/>
              <w:rPr>
                <w:rFonts w:hAnsi="宋体" w:cs="宋体"/>
                <w:color w:val="000000" w:themeColor="text1"/>
                <w:szCs w:val="21"/>
                <w:highlight w:val="none"/>
              </w:rPr>
            </w:pPr>
            <w:r>
              <w:rPr>
                <w:rFonts w:ascii="宋体" w:hAnsi="宋体" w:cs="宋体"/>
                <w:color w:val="000000" w:themeColor="text1"/>
                <w:szCs w:val="21"/>
                <w:highlight w:val="none"/>
              </w:rPr>
              <w:t>质量保证方案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838D04">
            <w:pPr>
              <w:spacing w:line="320" w:lineRule="exact"/>
              <w:jc w:val="center"/>
              <w:rPr>
                <w:rFonts w:hAnsi="宋体" w:cs="宋体"/>
                <w:color w:val="000000" w:themeColor="text1"/>
                <w:szCs w:val="21"/>
                <w:highlight w:val="none"/>
              </w:rPr>
            </w:pP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E22318F">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 xml:space="preserve">对项目提供的质量保证方案进行综合评审： </w:t>
            </w:r>
          </w:p>
          <w:p w14:paraId="71E6222D">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1.质量保证方案合理全面、详细、可行性强，优于或满足采购需求，得1</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 xml:space="preserve">分； </w:t>
            </w:r>
          </w:p>
          <w:p w14:paraId="4E2CB881">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2.质量保证方案较合理、较详细、可行性较强，基本满足采购需求，得</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 xml:space="preserve">分； </w:t>
            </w:r>
          </w:p>
          <w:p w14:paraId="7EF41A51">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3.质量保证方案不够合理，有一定的可行性但不足，部分满足采购需求，得</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p>
          <w:p w14:paraId="183CB399">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4.质量保证方案欠缺可行性，未能满足采购需求，得</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 xml:space="preserve">分； </w:t>
            </w:r>
          </w:p>
          <w:p w14:paraId="79E67DE6">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5.不提供不得分。</w:t>
            </w:r>
          </w:p>
        </w:tc>
      </w:tr>
      <w:tr w14:paraId="5BBCD003">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024BF31">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BB75A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2B175B">
            <w:pPr>
              <w:spacing w:line="320" w:lineRule="exact"/>
              <w:rPr>
                <w:rFonts w:ascii="宋体" w:hAnsi="宋体" w:cs="宋体"/>
                <w:color w:val="000000" w:themeColor="text1"/>
                <w:szCs w:val="21"/>
                <w:highlight w:val="none"/>
              </w:rPr>
            </w:pPr>
          </w:p>
        </w:tc>
      </w:tr>
    </w:tbl>
    <w:p w14:paraId="110B5DF5">
      <w:pPr>
        <w:rPr>
          <w:color w:val="000000" w:themeColor="text1"/>
          <w:highlight w:val="none"/>
        </w:rPr>
      </w:pPr>
    </w:p>
    <w:p w14:paraId="52ECFA62">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176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49BC66B1">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07" w:type="dxa"/>
            <w:tcMar>
              <w:top w:w="0" w:type="dxa"/>
              <w:left w:w="108" w:type="dxa"/>
              <w:bottom w:w="0" w:type="dxa"/>
              <w:right w:w="108" w:type="dxa"/>
            </w:tcMar>
            <w:vAlign w:val="center"/>
          </w:tcPr>
          <w:p w14:paraId="51E7E556">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781" w:type="dxa"/>
            <w:tcMar>
              <w:top w:w="0" w:type="dxa"/>
              <w:left w:w="108" w:type="dxa"/>
              <w:bottom w:w="0" w:type="dxa"/>
              <w:right w:w="108" w:type="dxa"/>
            </w:tcMar>
            <w:vAlign w:val="center"/>
          </w:tcPr>
          <w:p w14:paraId="66D4A4AB">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0" w:type="dxa"/>
            <w:tcMar>
              <w:top w:w="0" w:type="dxa"/>
              <w:left w:w="108" w:type="dxa"/>
              <w:bottom w:w="0" w:type="dxa"/>
              <w:right w:w="108" w:type="dxa"/>
            </w:tcMar>
            <w:vAlign w:val="center"/>
          </w:tcPr>
          <w:p w14:paraId="254BDB18">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11B6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1" w:hRule="atLeast"/>
          <w:jc w:val="center"/>
        </w:trPr>
        <w:tc>
          <w:tcPr>
            <w:tcW w:w="714" w:type="dxa"/>
            <w:tcMar>
              <w:top w:w="0" w:type="dxa"/>
              <w:left w:w="108" w:type="dxa"/>
              <w:bottom w:w="0" w:type="dxa"/>
              <w:right w:w="108" w:type="dxa"/>
            </w:tcMar>
            <w:vAlign w:val="center"/>
          </w:tcPr>
          <w:p w14:paraId="7FC7BCA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07" w:type="dxa"/>
            <w:tcMar>
              <w:top w:w="0" w:type="dxa"/>
              <w:left w:w="108" w:type="dxa"/>
              <w:bottom w:w="0" w:type="dxa"/>
              <w:right w:w="108" w:type="dxa"/>
            </w:tcMar>
            <w:vAlign w:val="center"/>
          </w:tcPr>
          <w:p w14:paraId="49AE7AF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同类业绩</w:t>
            </w:r>
          </w:p>
        </w:tc>
        <w:tc>
          <w:tcPr>
            <w:tcW w:w="781" w:type="dxa"/>
            <w:tcMar>
              <w:top w:w="0" w:type="dxa"/>
              <w:left w:w="108" w:type="dxa"/>
              <w:bottom w:w="0" w:type="dxa"/>
              <w:right w:w="108" w:type="dxa"/>
            </w:tcMar>
            <w:vAlign w:val="center"/>
          </w:tcPr>
          <w:p w14:paraId="2AFCFD61">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分</w:t>
            </w:r>
          </w:p>
        </w:tc>
        <w:tc>
          <w:tcPr>
            <w:tcW w:w="6660" w:type="dxa"/>
            <w:tcMar>
              <w:top w:w="0" w:type="dxa"/>
              <w:left w:w="108" w:type="dxa"/>
              <w:bottom w:w="0" w:type="dxa"/>
              <w:right w:w="108" w:type="dxa"/>
            </w:tcMar>
          </w:tcPr>
          <w:p w14:paraId="3BF1F36F">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自2023年1月1日至今（以合同签订时间为准），承担过同类项目业绩，每提供一个项目得</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分，本项满分1</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分。</w:t>
            </w:r>
          </w:p>
          <w:p w14:paraId="6031D14E">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注：</w:t>
            </w:r>
            <w:r>
              <w:rPr>
                <w:rFonts w:hint="eastAsia" w:ascii="宋体" w:hAnsi="宋体" w:cs="宋体"/>
                <w:color w:val="000000" w:themeColor="text1"/>
                <w:kern w:val="0"/>
                <w:szCs w:val="21"/>
                <w:highlight w:val="none"/>
              </w:rPr>
              <w:t>提供合同复印件并加盖供应商公章，不提供不得分。</w:t>
            </w:r>
          </w:p>
        </w:tc>
      </w:tr>
      <w:tr w14:paraId="764E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7" w:hRule="atLeast"/>
          <w:jc w:val="center"/>
        </w:trPr>
        <w:tc>
          <w:tcPr>
            <w:tcW w:w="714" w:type="dxa"/>
            <w:tcMar>
              <w:top w:w="0" w:type="dxa"/>
              <w:left w:w="108" w:type="dxa"/>
              <w:bottom w:w="0" w:type="dxa"/>
              <w:right w:w="108" w:type="dxa"/>
            </w:tcMar>
            <w:vAlign w:val="center"/>
          </w:tcPr>
          <w:p w14:paraId="0A070D15">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507" w:type="dxa"/>
            <w:tcMar>
              <w:top w:w="0" w:type="dxa"/>
              <w:left w:w="108" w:type="dxa"/>
              <w:bottom w:w="0" w:type="dxa"/>
              <w:right w:w="108" w:type="dxa"/>
            </w:tcMar>
            <w:vAlign w:val="center"/>
          </w:tcPr>
          <w:p w14:paraId="3245CF3B">
            <w:pPr>
              <w:adjustRightInd w:val="0"/>
              <w:snapToGrid w:val="0"/>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售后服务方案</w:t>
            </w:r>
          </w:p>
        </w:tc>
        <w:tc>
          <w:tcPr>
            <w:tcW w:w="781" w:type="dxa"/>
            <w:tcMar>
              <w:top w:w="0" w:type="dxa"/>
              <w:left w:w="108" w:type="dxa"/>
              <w:bottom w:w="0" w:type="dxa"/>
              <w:right w:w="108" w:type="dxa"/>
            </w:tcMar>
            <w:vAlign w:val="center"/>
          </w:tcPr>
          <w:p w14:paraId="21F790C9">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分</w:t>
            </w:r>
          </w:p>
        </w:tc>
        <w:tc>
          <w:tcPr>
            <w:tcW w:w="6660" w:type="dxa"/>
            <w:tcMar>
              <w:top w:w="0" w:type="dxa"/>
              <w:left w:w="108" w:type="dxa"/>
              <w:bottom w:w="0" w:type="dxa"/>
              <w:right w:w="108" w:type="dxa"/>
            </w:tcMar>
            <w:vAlign w:val="center"/>
          </w:tcPr>
          <w:p w14:paraId="36E90910">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根据供应商提供的售后服务方案（包括但不限于售后服务内容、服务保障能力、人员操作培训、服务响应速度等）进行综合评审：</w:t>
            </w:r>
          </w:p>
          <w:p w14:paraId="70897A16">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1.售后服务方案详细完善，服务保障能力科学合理，人员操作培训可操作高，服务响应速度最快的，</w:t>
            </w:r>
            <w:r>
              <w:rPr>
                <w:rFonts w:hint="eastAsia" w:ascii="宋体" w:hAnsi="宋体" w:cs="宋体"/>
                <w:color w:val="000000" w:themeColor="text1"/>
                <w:szCs w:val="21"/>
                <w:highlight w:val="none"/>
              </w:rPr>
              <w:t>完全满足或优于采购需求，</w:t>
            </w:r>
            <w:r>
              <w:rPr>
                <w:rFonts w:hint="eastAsia" w:ascii="宋体" w:hAnsi="宋体" w:cs="宋体"/>
                <w:color w:val="000000" w:themeColor="text1"/>
                <w:kern w:val="0"/>
                <w:szCs w:val="21"/>
                <w:highlight w:val="none"/>
              </w:rPr>
              <w:t>得1</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分；</w:t>
            </w:r>
          </w:p>
          <w:p w14:paraId="64DD8241">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2.售后服务方案较详细完善，服务保障能力较合理，人员操作培训可操作较高，服务响应速度较快的，</w:t>
            </w:r>
            <w:r>
              <w:rPr>
                <w:rFonts w:hint="eastAsia" w:ascii="宋体" w:hAnsi="宋体" w:cs="宋体"/>
                <w:color w:val="000000" w:themeColor="text1"/>
                <w:szCs w:val="21"/>
                <w:highlight w:val="none"/>
              </w:rPr>
              <w:t>基本满足采购需求，</w:t>
            </w:r>
            <w:r>
              <w:rPr>
                <w:rFonts w:hint="eastAsia" w:ascii="宋体" w:hAnsi="宋体" w:cs="宋体"/>
                <w:color w:val="000000" w:themeColor="text1"/>
                <w:kern w:val="0"/>
                <w:szCs w:val="21"/>
                <w:highlight w:val="none"/>
              </w:rPr>
              <w:t>得1</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分；</w:t>
            </w:r>
          </w:p>
          <w:p w14:paraId="5D267001">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3.售后服务方案不够详细，服务保障能力合理性不足，人员操作培训可操作不足，服务响应速度一般的，</w:t>
            </w:r>
            <w:r>
              <w:rPr>
                <w:rFonts w:hint="eastAsia" w:ascii="宋体" w:hAnsi="宋体" w:cs="宋体"/>
                <w:color w:val="000000" w:themeColor="text1"/>
                <w:szCs w:val="21"/>
                <w:highlight w:val="none"/>
              </w:rPr>
              <w:t>部分满足采购需求，</w:t>
            </w:r>
            <w:r>
              <w:rPr>
                <w:rFonts w:hint="eastAsia" w:ascii="宋体" w:hAnsi="宋体" w:cs="宋体"/>
                <w:color w:val="000000" w:themeColor="text1"/>
                <w:kern w:val="0"/>
                <w:szCs w:val="21"/>
                <w:highlight w:val="none"/>
              </w:rPr>
              <w:t>得6分；</w:t>
            </w:r>
          </w:p>
          <w:p w14:paraId="254964CA">
            <w:pPr>
              <w:widowControl/>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4.售后服务方案较差，服务保障能力合理性较差，人员操作培训可操作较差，服务响应速度较差的，</w:t>
            </w:r>
            <w:r>
              <w:rPr>
                <w:rFonts w:hint="eastAsia" w:ascii="宋体" w:hAnsi="宋体" w:cs="宋体"/>
                <w:color w:val="000000" w:themeColor="text1"/>
                <w:szCs w:val="21"/>
                <w:highlight w:val="none"/>
              </w:rPr>
              <w:t>不满足采购需求，</w:t>
            </w:r>
            <w:r>
              <w:rPr>
                <w:rFonts w:hint="eastAsia" w:ascii="宋体" w:hAnsi="宋体" w:cs="宋体"/>
                <w:color w:val="000000" w:themeColor="text1"/>
                <w:kern w:val="0"/>
                <w:szCs w:val="21"/>
                <w:highlight w:val="none"/>
              </w:rPr>
              <w:t>得2分；</w:t>
            </w:r>
          </w:p>
          <w:p w14:paraId="5C38E87C">
            <w:pPr>
              <w:widowControl/>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5.不提供不得分。</w:t>
            </w:r>
          </w:p>
        </w:tc>
      </w:tr>
      <w:tr w14:paraId="0D98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2B9F296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781" w:type="dxa"/>
            <w:tcMar>
              <w:top w:w="0" w:type="dxa"/>
              <w:left w:w="108" w:type="dxa"/>
              <w:bottom w:w="0" w:type="dxa"/>
              <w:right w:w="108" w:type="dxa"/>
            </w:tcMar>
            <w:vAlign w:val="center"/>
          </w:tcPr>
          <w:p w14:paraId="5CCC4D65">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rPr>
              <w:t>分</w:t>
            </w:r>
          </w:p>
        </w:tc>
        <w:tc>
          <w:tcPr>
            <w:tcW w:w="6660" w:type="dxa"/>
            <w:tcMar>
              <w:top w:w="0" w:type="dxa"/>
              <w:left w:w="108" w:type="dxa"/>
              <w:bottom w:w="0" w:type="dxa"/>
              <w:right w:w="108" w:type="dxa"/>
            </w:tcMar>
            <w:vAlign w:val="center"/>
          </w:tcPr>
          <w:p w14:paraId="115052F8">
            <w:pPr>
              <w:spacing w:line="320" w:lineRule="exact"/>
              <w:rPr>
                <w:rFonts w:ascii="宋体" w:hAnsi="宋体" w:cs="宋体"/>
                <w:color w:val="000000" w:themeColor="text1"/>
                <w:szCs w:val="21"/>
                <w:highlight w:val="none"/>
              </w:rPr>
            </w:pPr>
          </w:p>
        </w:tc>
      </w:tr>
    </w:tbl>
    <w:p w14:paraId="45806927">
      <w:pPr>
        <w:spacing w:line="360" w:lineRule="auto"/>
        <w:rPr>
          <w:rFonts w:ascii="宋体" w:hAnsi="宋体"/>
          <w:b/>
          <w:color w:val="000000" w:themeColor="text1"/>
          <w:highlight w:val="none"/>
        </w:rPr>
      </w:pPr>
    </w:p>
    <w:p w14:paraId="2DB7119C">
      <w:pPr>
        <w:rPr>
          <w:rFonts w:ascii="宋体" w:hAnsi="宋体" w:cs="宋体"/>
          <w:b/>
          <w:bCs/>
          <w:color w:val="000000" w:themeColor="text1"/>
          <w:highlight w:val="none"/>
        </w:rPr>
      </w:pPr>
      <w:r>
        <w:rPr>
          <w:rFonts w:hint="eastAsia" w:ascii="宋体" w:hAnsi="宋体" w:cs="宋体"/>
          <w:b/>
          <w:bCs/>
          <w:color w:val="000000" w:themeColor="text1"/>
          <w:highlight w:val="none"/>
        </w:rPr>
        <w:br w:type="page"/>
      </w:r>
    </w:p>
    <w:p w14:paraId="43EFFC34">
      <w:pPr>
        <w:pStyle w:val="51"/>
        <w:spacing w:line="360" w:lineRule="auto"/>
        <w:ind w:left="0" w:leftChars="0" w:firstLine="0" w:firstLineChars="0"/>
        <w:jc w:val="left"/>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02包组：”瘦肉精”快速检测卡、动物防疫物资采购</w:t>
      </w:r>
    </w:p>
    <w:p w14:paraId="31D62251">
      <w:pPr>
        <w:rPr>
          <w:color w:val="000000" w:themeColor="text1"/>
          <w:highlight w:val="none"/>
        </w:rPr>
      </w:pPr>
      <w:r>
        <w:rPr>
          <w:rFonts w:hint="eastAsia"/>
          <w:color w:val="000000" w:themeColor="text1"/>
          <w:highlight w:val="none"/>
        </w:rPr>
        <w:t>评价指标及权重：</w:t>
      </w:r>
    </w:p>
    <w:p w14:paraId="5EF9AE60">
      <w:pPr>
        <w:rPr>
          <w:color w:val="000000" w:themeColor="text1"/>
          <w:highlight w:val="none"/>
        </w:rPr>
      </w:pPr>
    </w:p>
    <w:tbl>
      <w:tblPr>
        <w:tblStyle w:val="52"/>
        <w:tblW w:w="9402" w:type="dxa"/>
        <w:jc w:val="center"/>
        <w:tblLayout w:type="fixed"/>
        <w:tblCellMar>
          <w:top w:w="0" w:type="dxa"/>
          <w:left w:w="0" w:type="dxa"/>
          <w:bottom w:w="0" w:type="dxa"/>
          <w:right w:w="0" w:type="dxa"/>
        </w:tblCellMar>
      </w:tblPr>
      <w:tblGrid>
        <w:gridCol w:w="2049"/>
        <w:gridCol w:w="2600"/>
        <w:gridCol w:w="2380"/>
        <w:gridCol w:w="2373"/>
      </w:tblGrid>
      <w:tr w14:paraId="1D6729C2">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4D178C">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09A0BC">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FF2">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C24663">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1B77E1A0">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7378FB">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E23699">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50分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ED65CD">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20分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5DE14">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30分</w:t>
            </w:r>
          </w:p>
        </w:tc>
      </w:tr>
    </w:tbl>
    <w:p w14:paraId="27005C32">
      <w:pPr>
        <w:rPr>
          <w:color w:val="000000" w:themeColor="text1"/>
          <w:highlight w:val="none"/>
        </w:rPr>
      </w:pPr>
    </w:p>
    <w:p w14:paraId="25E33411">
      <w:pPr>
        <w:rPr>
          <w:color w:val="000000" w:themeColor="text1"/>
          <w:highlight w:val="none"/>
        </w:rPr>
      </w:pPr>
      <w:r>
        <w:rPr>
          <w:rFonts w:hint="eastAsia"/>
          <w:color w:val="000000" w:themeColor="text1"/>
          <w:highlight w:val="none"/>
        </w:rPr>
        <w:t>技术评分细则：</w:t>
      </w:r>
    </w:p>
    <w:tbl>
      <w:tblPr>
        <w:tblStyle w:val="52"/>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66CF165">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35E235">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4C58EE">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6B10F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DC59E5">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4BF46ED1">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FA5373">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95A86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设备的质量及技术性能</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DCD923">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28分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0C81F8">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根据各</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提交的投标文件对应招标文件的技术要求等响应情况进行评审，完全满足或优于招标文件要求的得28分。</w:t>
            </w:r>
          </w:p>
          <w:p w14:paraId="6CA08DCA">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本项目技术要求中带“▲”的为重要技术参数，未响应或不满足，每项扣2分。</w:t>
            </w:r>
          </w:p>
          <w:p w14:paraId="09ABBCB5">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注：如技术要求中有明确了提供的证明资料，则以技术要求中要求的为准，如技术要求中无明确要求证明材料的，按《技术和服务要求响应表》响应情况为准，不提供不得分。</w:t>
            </w:r>
          </w:p>
        </w:tc>
      </w:tr>
      <w:tr w14:paraId="0999EDFD">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182ED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9B055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项目实施方案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3CC9F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AEFA9F1">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 xml:space="preserve">所提供的项目实施方案进行综合评审： </w:t>
            </w:r>
          </w:p>
          <w:p w14:paraId="2B0FFE54">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1.对应提供的项目实施方案详细清晰，全面具体，可行性高的，优于或满足采购需求，得12分； </w:t>
            </w:r>
          </w:p>
          <w:p w14:paraId="61330323">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2.对应提供的项目实施方案基本清晰具体，有一定可行性的，基本满足采购需求，得9分； </w:t>
            </w:r>
          </w:p>
          <w:p w14:paraId="61977AEF">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3.对应提供的项目实施方案不够清晰，不够全面，有一定可行性但不足，部分满足采购需求，得5分； </w:t>
            </w:r>
          </w:p>
          <w:p w14:paraId="0E6574FE">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4.对应提供的项目实施方案模糊，不全面，可行性不高的，未能满足采购需求，得2分；</w:t>
            </w:r>
          </w:p>
          <w:p w14:paraId="3AB07C35">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5.不提供不得分。</w:t>
            </w:r>
          </w:p>
        </w:tc>
      </w:tr>
      <w:tr w14:paraId="438291AE">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DADB6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610868">
            <w:pPr>
              <w:spacing w:line="320" w:lineRule="exact"/>
              <w:jc w:val="center"/>
              <w:rPr>
                <w:rFonts w:ascii="宋体" w:hAnsi="宋体" w:cs="宋体"/>
                <w:color w:val="000000" w:themeColor="text1"/>
                <w:szCs w:val="21"/>
                <w:highlight w:val="none"/>
              </w:rPr>
            </w:pPr>
            <w:r>
              <w:rPr>
                <w:rFonts w:ascii="宋体" w:hAnsi="宋体" w:cs="宋体"/>
                <w:color w:val="000000" w:themeColor="text1"/>
                <w:szCs w:val="21"/>
                <w:highlight w:val="none"/>
              </w:rPr>
              <w:t>质量保证方案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34998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6C2B16">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 xml:space="preserve">对项目提供的质量保证方案进行综合评审： </w:t>
            </w:r>
          </w:p>
          <w:p w14:paraId="435F27A8">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1.质量保证方案合理全面、详细、可行性强，优于或满足采购需求，得10分； </w:t>
            </w:r>
          </w:p>
          <w:p w14:paraId="47C1D464">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2.质量保证方案较合理、较详细、可行性较强，基本满足采购需求，得7分； </w:t>
            </w:r>
          </w:p>
          <w:p w14:paraId="284A0B26">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3.质量保证方案不够合理，有一定的可行性但不足，部分满足采购需求，得4分；</w:t>
            </w:r>
          </w:p>
          <w:p w14:paraId="0A7ED850">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4.质量保证方案欠缺可行性，未能满足采购需求，得1分； </w:t>
            </w:r>
          </w:p>
          <w:p w14:paraId="09D43A53">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5.不提供不得分。</w:t>
            </w:r>
          </w:p>
        </w:tc>
      </w:tr>
      <w:tr w14:paraId="3BF6FE39">
        <w:tblPrEx>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29A8BD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BC9B5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24D67C">
            <w:pPr>
              <w:spacing w:line="320" w:lineRule="exact"/>
              <w:rPr>
                <w:rFonts w:ascii="宋体" w:hAnsi="宋体" w:cs="宋体"/>
                <w:color w:val="000000" w:themeColor="text1"/>
                <w:szCs w:val="21"/>
                <w:highlight w:val="none"/>
              </w:rPr>
            </w:pPr>
          </w:p>
        </w:tc>
      </w:tr>
    </w:tbl>
    <w:p w14:paraId="4BF45FD3">
      <w:pPr>
        <w:rPr>
          <w:color w:val="000000" w:themeColor="text1"/>
          <w:highlight w:val="none"/>
        </w:rPr>
      </w:pPr>
    </w:p>
    <w:p w14:paraId="2233EC2C">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3DAD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4C3D54D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序号</w:t>
            </w:r>
          </w:p>
        </w:tc>
        <w:tc>
          <w:tcPr>
            <w:tcW w:w="1507" w:type="dxa"/>
            <w:tcMar>
              <w:top w:w="0" w:type="dxa"/>
              <w:left w:w="108" w:type="dxa"/>
              <w:bottom w:w="0" w:type="dxa"/>
              <w:right w:w="108" w:type="dxa"/>
            </w:tcMar>
            <w:vAlign w:val="center"/>
          </w:tcPr>
          <w:p w14:paraId="2A995DEA">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评审内容</w:t>
            </w:r>
          </w:p>
        </w:tc>
        <w:tc>
          <w:tcPr>
            <w:tcW w:w="781" w:type="dxa"/>
            <w:tcMar>
              <w:top w:w="0" w:type="dxa"/>
              <w:left w:w="108" w:type="dxa"/>
              <w:bottom w:w="0" w:type="dxa"/>
              <w:right w:w="108" w:type="dxa"/>
            </w:tcMar>
            <w:vAlign w:val="center"/>
          </w:tcPr>
          <w:p w14:paraId="787E8872">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分值</w:t>
            </w:r>
          </w:p>
        </w:tc>
        <w:tc>
          <w:tcPr>
            <w:tcW w:w="6660" w:type="dxa"/>
            <w:tcMar>
              <w:top w:w="0" w:type="dxa"/>
              <w:left w:w="108" w:type="dxa"/>
              <w:bottom w:w="0" w:type="dxa"/>
              <w:right w:w="108" w:type="dxa"/>
            </w:tcMar>
            <w:vAlign w:val="center"/>
          </w:tcPr>
          <w:p w14:paraId="11B6854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评审标准</w:t>
            </w:r>
          </w:p>
        </w:tc>
      </w:tr>
      <w:tr w14:paraId="69B6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6" w:hRule="atLeast"/>
          <w:jc w:val="center"/>
        </w:trPr>
        <w:tc>
          <w:tcPr>
            <w:tcW w:w="714" w:type="dxa"/>
            <w:tcMar>
              <w:top w:w="0" w:type="dxa"/>
              <w:left w:w="108" w:type="dxa"/>
              <w:bottom w:w="0" w:type="dxa"/>
              <w:right w:w="108" w:type="dxa"/>
            </w:tcMar>
            <w:vAlign w:val="center"/>
          </w:tcPr>
          <w:p w14:paraId="4B22EEB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1507" w:type="dxa"/>
            <w:shd w:val="clear" w:color="auto" w:fill="auto"/>
            <w:tcMar>
              <w:top w:w="0" w:type="dxa"/>
              <w:left w:w="108" w:type="dxa"/>
              <w:bottom w:w="0" w:type="dxa"/>
              <w:right w:w="108" w:type="dxa"/>
            </w:tcMar>
            <w:vAlign w:val="center"/>
          </w:tcPr>
          <w:p w14:paraId="3E291569">
            <w:pPr>
              <w:spacing w:line="400" w:lineRule="exact"/>
              <w:jc w:val="center"/>
              <w:rPr>
                <w:rFonts w:ascii="宋体" w:hAnsi="宋体" w:cs="宋体"/>
                <w:color w:val="000000" w:themeColor="text1"/>
                <w:highlight w:val="none"/>
              </w:rPr>
            </w:pPr>
            <w:r>
              <w:rPr>
                <w:rFonts w:hint="eastAsia" w:ascii="宋体" w:hAnsi="宋体" w:cs="宋体"/>
                <w:color w:val="000000" w:themeColor="text1"/>
                <w:kern w:val="0"/>
                <w:szCs w:val="21"/>
                <w:highlight w:val="none"/>
              </w:rPr>
              <w:t>同类业绩</w:t>
            </w:r>
          </w:p>
        </w:tc>
        <w:tc>
          <w:tcPr>
            <w:tcW w:w="781" w:type="dxa"/>
            <w:shd w:val="clear" w:color="auto" w:fill="auto"/>
            <w:tcMar>
              <w:top w:w="0" w:type="dxa"/>
              <w:left w:w="108" w:type="dxa"/>
              <w:bottom w:w="0" w:type="dxa"/>
              <w:right w:w="108" w:type="dxa"/>
            </w:tcMar>
            <w:vAlign w:val="center"/>
          </w:tcPr>
          <w:p w14:paraId="5DA0305E">
            <w:pPr>
              <w:jc w:val="center"/>
              <w:rPr>
                <w:rFonts w:ascii="宋体" w:hAnsi="宋体" w:cs="宋体"/>
                <w:color w:val="000000" w:themeColor="text1"/>
                <w:highlight w:val="none"/>
              </w:rPr>
            </w:pPr>
            <w:r>
              <w:rPr>
                <w:rFonts w:hint="eastAsia" w:ascii="宋体" w:hAnsi="宋体" w:cs="宋体"/>
                <w:color w:val="000000" w:themeColor="text1"/>
                <w:szCs w:val="21"/>
                <w:highlight w:val="none"/>
              </w:rPr>
              <w:t>10分</w:t>
            </w:r>
          </w:p>
        </w:tc>
        <w:tc>
          <w:tcPr>
            <w:tcW w:w="6660" w:type="dxa"/>
            <w:shd w:val="clear" w:color="auto" w:fill="auto"/>
            <w:tcMar>
              <w:top w:w="0" w:type="dxa"/>
              <w:left w:w="108" w:type="dxa"/>
              <w:bottom w:w="0" w:type="dxa"/>
              <w:right w:w="108" w:type="dxa"/>
            </w:tcMar>
            <w:vAlign w:val="center"/>
          </w:tcPr>
          <w:p w14:paraId="6185C83C">
            <w:pPr>
              <w:spacing w:line="360" w:lineRule="exact"/>
              <w:jc w:val="left"/>
              <w:rPr>
                <w:rFonts w:ascii="宋体" w:hAnsi="宋体" w:cs="宋体"/>
                <w:color w:val="000000" w:themeColor="text1"/>
                <w:highlight w:val="none"/>
              </w:rPr>
            </w:pPr>
            <w:r>
              <w:rPr>
                <w:rFonts w:hint="eastAsia" w:ascii="宋体" w:hAnsi="宋体" w:cs="宋体"/>
                <w:color w:val="000000" w:themeColor="text1"/>
                <w:highlight w:val="none"/>
              </w:rPr>
              <w:t>根据供应商提供的2021年1月1日至今（以签订合同时间为准）完成的同类业绩，每提供一份得2分，最高得10分。</w:t>
            </w:r>
          </w:p>
          <w:p w14:paraId="3F24707E">
            <w:pPr>
              <w:spacing w:line="360" w:lineRule="exact"/>
              <w:jc w:val="left"/>
              <w:rPr>
                <w:rFonts w:ascii="宋体" w:hAnsi="宋体" w:cs="宋体"/>
                <w:color w:val="000000" w:themeColor="text1"/>
                <w:highlight w:val="none"/>
              </w:rPr>
            </w:pPr>
            <w:r>
              <w:rPr>
                <w:rFonts w:hint="eastAsia" w:ascii="宋体" w:hAnsi="宋体" w:cs="宋体"/>
                <w:color w:val="000000" w:themeColor="text1"/>
                <w:highlight w:val="none"/>
              </w:rPr>
              <w:t>注：提供合同复印件并加盖供应商公章，不提供不得分。</w:t>
            </w:r>
          </w:p>
        </w:tc>
      </w:tr>
      <w:tr w14:paraId="5498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33E3456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1507" w:type="dxa"/>
            <w:shd w:val="clear" w:color="auto" w:fill="auto"/>
            <w:tcMar>
              <w:top w:w="0" w:type="dxa"/>
              <w:left w:w="108" w:type="dxa"/>
              <w:bottom w:w="0" w:type="dxa"/>
              <w:right w:w="108" w:type="dxa"/>
            </w:tcMar>
            <w:vAlign w:val="center"/>
          </w:tcPr>
          <w:p w14:paraId="7DCDAA9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售后服务方案</w:t>
            </w:r>
          </w:p>
        </w:tc>
        <w:tc>
          <w:tcPr>
            <w:tcW w:w="781" w:type="dxa"/>
            <w:shd w:val="clear" w:color="auto" w:fill="auto"/>
            <w:tcMar>
              <w:top w:w="0" w:type="dxa"/>
              <w:left w:w="108" w:type="dxa"/>
              <w:bottom w:w="0" w:type="dxa"/>
              <w:right w:w="108" w:type="dxa"/>
            </w:tcMar>
            <w:vAlign w:val="center"/>
          </w:tcPr>
          <w:p w14:paraId="769F6E0A">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0" w:type="dxa"/>
            <w:shd w:val="clear" w:color="auto" w:fill="auto"/>
            <w:tcMar>
              <w:top w:w="0" w:type="dxa"/>
              <w:left w:w="108" w:type="dxa"/>
              <w:bottom w:w="0" w:type="dxa"/>
              <w:right w:w="108" w:type="dxa"/>
            </w:tcMar>
            <w:vAlign w:val="center"/>
          </w:tcPr>
          <w:p w14:paraId="55BE2734">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1.售后服务方案内容完整详细，维修响应时间及时，优于或满足采购需求，得10分； </w:t>
            </w:r>
          </w:p>
          <w:p w14:paraId="48CE5CDC">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2.售后服务方案内容较完整详细，维修响应速度较快，基本满足采购需求，得7分； </w:t>
            </w:r>
          </w:p>
          <w:p w14:paraId="6AE82F3E">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3.售后服务方案内容不够完整，维修响应速度一般，基本满足采购需求，得4分；</w:t>
            </w:r>
          </w:p>
          <w:p w14:paraId="685FB771">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4.售后服务方案内容简单，响应速度不及时，未能满足采购需求，得1分； </w:t>
            </w:r>
          </w:p>
          <w:p w14:paraId="27451C75">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5.不提供不得分。</w:t>
            </w:r>
          </w:p>
        </w:tc>
      </w:tr>
      <w:tr w14:paraId="0CF8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519F18B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合计</w:t>
            </w:r>
          </w:p>
        </w:tc>
        <w:tc>
          <w:tcPr>
            <w:tcW w:w="781" w:type="dxa"/>
            <w:tcMar>
              <w:top w:w="0" w:type="dxa"/>
              <w:left w:w="108" w:type="dxa"/>
              <w:bottom w:w="0" w:type="dxa"/>
              <w:right w:w="108" w:type="dxa"/>
            </w:tcMar>
            <w:vAlign w:val="center"/>
          </w:tcPr>
          <w:p w14:paraId="448F9D4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20分</w:t>
            </w:r>
          </w:p>
        </w:tc>
        <w:tc>
          <w:tcPr>
            <w:tcW w:w="6660" w:type="dxa"/>
            <w:tcMar>
              <w:top w:w="0" w:type="dxa"/>
              <w:left w:w="108" w:type="dxa"/>
              <w:bottom w:w="0" w:type="dxa"/>
              <w:right w:w="108" w:type="dxa"/>
            </w:tcMar>
            <w:vAlign w:val="center"/>
          </w:tcPr>
          <w:p w14:paraId="12202FE1">
            <w:pPr>
              <w:spacing w:line="320" w:lineRule="exact"/>
              <w:rPr>
                <w:rFonts w:ascii="宋体" w:hAnsi="宋体" w:cs="宋体"/>
                <w:color w:val="000000" w:themeColor="text1"/>
                <w:highlight w:val="none"/>
              </w:rPr>
            </w:pPr>
          </w:p>
        </w:tc>
      </w:tr>
    </w:tbl>
    <w:p w14:paraId="502EB217">
      <w:pPr>
        <w:spacing w:line="360" w:lineRule="auto"/>
        <w:rPr>
          <w:rFonts w:ascii="宋体" w:hAnsi="宋体"/>
          <w:b/>
          <w:color w:val="000000" w:themeColor="text1"/>
          <w:highlight w:val="none"/>
        </w:rPr>
      </w:pPr>
    </w:p>
    <w:p w14:paraId="53494DDE">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5F7F8B3F">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06B7C202">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rPr>
        <w:t>最后报价最</w:t>
      </w:r>
      <w:r>
        <w:rPr>
          <w:rFonts w:ascii="宋体" w:hAnsi="宋体"/>
          <w:color w:val="000000" w:themeColor="text1"/>
          <w:highlight w:val="none"/>
        </w:rPr>
        <w:t>低的</w:t>
      </w:r>
      <w:r>
        <w:rPr>
          <w:rFonts w:hint="eastAsia" w:ascii="宋体" w:hAnsi="宋体"/>
          <w:color w:val="000000" w:themeColor="text1"/>
          <w:highlight w:val="none"/>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6439667D">
      <w:pPr>
        <w:spacing w:line="360" w:lineRule="auto"/>
        <w:rPr>
          <w:rFonts w:ascii="宋体" w:hAnsi="宋体"/>
          <w:color w:val="000000" w:themeColor="text1"/>
          <w:highlight w:val="none"/>
        </w:rPr>
      </w:pPr>
      <w:r>
        <w:rPr>
          <w:rFonts w:hint="eastAsia" w:ascii="宋体" w:hAnsi="宋体"/>
          <w:color w:val="000000" w:themeColor="text1"/>
          <w:highlight w:val="none"/>
        </w:rPr>
        <w:t>磋商报价得分=(磋商基准价/最后磋商报价)×价格权值×100</w:t>
      </w:r>
    </w:p>
    <w:p w14:paraId="782E61F3">
      <w:pPr>
        <w:spacing w:line="360" w:lineRule="auto"/>
        <w:rPr>
          <w:rFonts w:ascii="宋体" w:hAnsi="宋体"/>
          <w:color w:val="000000" w:themeColor="text1"/>
          <w:highlight w:val="none"/>
        </w:rPr>
      </w:pPr>
      <w:r>
        <w:rPr>
          <w:rFonts w:hint="eastAsia" w:ascii="宋体" w:hAnsi="宋体"/>
          <w:color w:val="000000" w:themeColor="text1"/>
          <w:highlight w:val="none"/>
        </w:rPr>
        <w:t>备注：磋商报价得分四舍五入后，小数点后保留两位有效数；</w:t>
      </w:r>
    </w:p>
    <w:p w14:paraId="7DD76441">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19ACD16D">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3.1根据《关于印发《政府采购促进中小企业发展管理方法》的通知》（财库[2020]46号）的规定，对小型和微型企业产品的价格给予10%的扣除，用扣除后的价格参与评审。</w:t>
      </w:r>
    </w:p>
    <w:p w14:paraId="55C792D3">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《政府采购促进中小企业发展管理方法》所称中小企业（含中型、小型、微型企业，下同）应当同时符合以下条件：</w:t>
      </w:r>
    </w:p>
    <w:p w14:paraId="23F18922">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1CC168DB">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615E3DFA">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3F7DDE7E">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0BA7D96D">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54B799B8">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07AD48EC">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93AFA4">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740E95CA">
      <w:pPr>
        <w:spacing w:line="360" w:lineRule="auto"/>
        <w:rPr>
          <w:rFonts w:ascii="宋体" w:hAnsi="宋体"/>
          <w:color w:val="000000" w:themeColor="text1"/>
          <w:highlight w:val="none"/>
        </w:rPr>
      </w:pPr>
      <w:r>
        <w:rPr>
          <w:rFonts w:hint="eastAsia" w:ascii="宋体" w:hAnsi="宋体"/>
          <w:color w:val="000000" w:themeColor="text1"/>
          <w:highlight w:val="none"/>
        </w:rPr>
        <w:t>3.5 供应商同时为小型、微型企业和监狱企业的，评审中只享受一次价格扣除。不重复进行价格扣除。</w:t>
      </w:r>
    </w:p>
    <w:bookmarkEnd w:id="35"/>
    <w:p w14:paraId="1E6F9A99">
      <w:pPr>
        <w:spacing w:line="360" w:lineRule="auto"/>
        <w:jc w:val="center"/>
        <w:rPr>
          <w:rFonts w:ascii="宋体" w:hAnsi="宋体"/>
          <w:b/>
          <w:color w:val="000000" w:themeColor="text1"/>
          <w:highlight w:val="none"/>
        </w:rPr>
      </w:pPr>
      <w:bookmarkStart w:id="155" w:name="_Toc432682726"/>
      <w:bookmarkStart w:id="156" w:name="_Toc430771059"/>
      <w:bookmarkStart w:id="157" w:name="_Toc467236766"/>
      <w:bookmarkStart w:id="158" w:name="_Toc491658677"/>
      <w:bookmarkStart w:id="159" w:name="_Toc480010734"/>
      <w:bookmarkStart w:id="160" w:name="_Toc468606055"/>
      <w:bookmarkStart w:id="161" w:name="_Toc500861024"/>
      <w:bookmarkStart w:id="162" w:name="_Toc479991608"/>
      <w:bookmarkStart w:id="163" w:name="_Toc468157562"/>
      <w:bookmarkStart w:id="164" w:name="_Toc467987849"/>
      <w:bookmarkStart w:id="165" w:name="_Toc480020283"/>
      <w:bookmarkStart w:id="166" w:name="_Toc480021079"/>
      <w:bookmarkStart w:id="167" w:name="_Toc500861027"/>
      <w:bookmarkStart w:id="168" w:name="_Toc26066260"/>
      <w:bookmarkStart w:id="169" w:name="_Toc491658680"/>
      <w:bookmarkStart w:id="170" w:name="_Toc6727972"/>
      <w:bookmarkStart w:id="171" w:name="_Toc6397151"/>
    </w:p>
    <w:p w14:paraId="4B0478BD">
      <w:pPr>
        <w:spacing w:line="360" w:lineRule="auto"/>
        <w:jc w:val="center"/>
        <w:rPr>
          <w:rFonts w:ascii="宋体" w:hAnsi="宋体"/>
          <w:b/>
          <w:color w:val="000000" w:themeColor="text1"/>
          <w:highlight w:val="none"/>
        </w:rPr>
      </w:pPr>
    </w:p>
    <w:p w14:paraId="55919ED7">
      <w:pPr>
        <w:spacing w:line="360" w:lineRule="auto"/>
        <w:jc w:val="center"/>
        <w:rPr>
          <w:rFonts w:ascii="宋体" w:hAnsi="宋体"/>
          <w:b/>
          <w:color w:val="000000" w:themeColor="text1"/>
          <w:highlight w:val="none"/>
        </w:rPr>
      </w:pPr>
    </w:p>
    <w:p w14:paraId="0629376B">
      <w:pPr>
        <w:spacing w:line="360" w:lineRule="auto"/>
        <w:jc w:val="center"/>
        <w:rPr>
          <w:rFonts w:ascii="宋体" w:hAnsi="宋体"/>
          <w:b/>
          <w:color w:val="000000" w:themeColor="text1"/>
          <w:highlight w:val="none"/>
        </w:rPr>
      </w:pPr>
    </w:p>
    <w:p w14:paraId="7366DC56">
      <w:pPr>
        <w:spacing w:line="360" w:lineRule="auto"/>
        <w:jc w:val="center"/>
        <w:rPr>
          <w:rFonts w:ascii="宋体" w:hAnsi="宋体"/>
          <w:b/>
          <w:color w:val="000000" w:themeColor="text1"/>
          <w:highlight w:val="none"/>
        </w:rPr>
      </w:pPr>
    </w:p>
    <w:bookmarkEnd w:id="155"/>
    <w:bookmarkEnd w:id="156"/>
    <w:p w14:paraId="1ABE9028">
      <w:pPr>
        <w:rPr>
          <w:color w:val="000000" w:themeColor="text1"/>
          <w:sz w:val="24"/>
          <w:highlight w:val="none"/>
        </w:rPr>
      </w:pPr>
      <w:bookmarkStart w:id="172" w:name="_Toc500843104"/>
      <w:bookmarkStart w:id="173" w:name="_Toc430185803"/>
      <w:bookmarkStart w:id="174" w:name="_Toc430771060"/>
      <w:r>
        <w:rPr>
          <w:rFonts w:hint="eastAsia"/>
          <w:color w:val="000000" w:themeColor="text1"/>
          <w:sz w:val="24"/>
          <w:highlight w:val="none"/>
        </w:rPr>
        <w:br w:type="page"/>
      </w:r>
    </w:p>
    <w:p w14:paraId="6373C2D8">
      <w:pPr>
        <w:pStyle w:val="3"/>
        <w:numPr>
          <w:ilvl w:val="0"/>
          <w:numId w:val="0"/>
        </w:numPr>
        <w:rPr>
          <w:color w:val="000000" w:themeColor="text1"/>
          <w:sz w:val="24"/>
          <w:highlight w:val="none"/>
        </w:rPr>
      </w:pPr>
      <w:bookmarkStart w:id="175" w:name="_Toc4792"/>
      <w:r>
        <w:rPr>
          <w:rFonts w:hint="eastAsia"/>
          <w:color w:val="000000" w:themeColor="text1"/>
          <w:sz w:val="24"/>
          <w:highlight w:val="none"/>
        </w:rPr>
        <w:t>政府采购政策</w:t>
      </w:r>
      <w:bookmarkEnd w:id="172"/>
      <w:bookmarkEnd w:id="175"/>
    </w:p>
    <w:p w14:paraId="055D77BB">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3"/>
      <w:bookmarkEnd w:id="174"/>
      <w:r>
        <w:rPr>
          <w:rFonts w:hint="eastAsia"/>
          <w:color w:val="000000" w:themeColor="text1"/>
          <w:highlight w:val="none"/>
        </w:rPr>
        <w:t>若没有明示采购进口产品的，则视为采购产品为非进口产品（进口产品指中国海关验放进入中国境内且产自关境外的产品）。</w:t>
      </w:r>
    </w:p>
    <w:p w14:paraId="4A420DA7">
      <w:pPr>
        <w:spacing w:line="360" w:lineRule="auto"/>
        <w:rPr>
          <w:rFonts w:ascii="宋体" w:hAnsi="宋体"/>
          <w:color w:val="000000" w:themeColor="text1"/>
          <w:highlight w:val="none"/>
        </w:rPr>
      </w:pPr>
      <w:bookmarkStart w:id="176" w:name="_Toc430185804"/>
      <w:bookmarkStart w:id="177" w:name="_Toc430771061"/>
      <w:r>
        <w:rPr>
          <w:rFonts w:hint="eastAsia" w:ascii="宋体" w:hAnsi="宋体"/>
          <w:color w:val="000000" w:themeColor="text1"/>
          <w:highlight w:val="none"/>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6"/>
      <w:bookmarkEnd w:id="177"/>
    </w:p>
    <w:p w14:paraId="26D39083">
      <w:pPr>
        <w:spacing w:line="360" w:lineRule="auto"/>
        <w:rPr>
          <w:rFonts w:ascii="宋体" w:hAnsi="宋体"/>
          <w:color w:val="000000" w:themeColor="text1"/>
          <w:highlight w:val="none"/>
        </w:rPr>
      </w:pPr>
      <w:bookmarkStart w:id="178" w:name="_Toc430771062"/>
      <w:bookmarkStart w:id="179"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9"/>
          <w:rFonts w:ascii="宋体" w:hAnsi="宋体"/>
          <w:color w:val="000000" w:themeColor="text1"/>
          <w:highlight w:val="none"/>
        </w:rPr>
        <w:t>http://www.ccgp.gov.cn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9"/>
          <w:rFonts w:ascii="宋体" w:hAnsi="宋体"/>
          <w:color w:val="000000" w:themeColor="text1"/>
          <w:highlight w:val="none"/>
        </w:rPr>
        <w:t>http://www.sepa.gov.cn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9"/>
          <w:rFonts w:ascii="宋体" w:hAnsi="宋体"/>
          <w:color w:val="000000" w:themeColor="text1"/>
          <w:highlight w:val="none"/>
        </w:rPr>
        <w:t>http://www.cgpn.cn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8"/>
      <w:bookmarkEnd w:id="179"/>
    </w:p>
    <w:p w14:paraId="724039C4">
      <w:pPr>
        <w:spacing w:line="360" w:lineRule="auto"/>
        <w:rPr>
          <w:rFonts w:ascii="宋体" w:hAnsi="宋体"/>
          <w:color w:val="000000" w:themeColor="text1"/>
          <w:highlight w:val="none"/>
        </w:rPr>
      </w:pPr>
      <w:bookmarkStart w:id="180" w:name="_Toc430771063"/>
      <w:bookmarkStart w:id="181" w:name="_Toc430185806"/>
      <w:r>
        <w:rPr>
          <w:rFonts w:hint="eastAsia" w:ascii="宋体" w:hAnsi="宋体"/>
          <w:color w:val="000000" w:themeColor="text1"/>
          <w:highlight w:val="none"/>
        </w:rPr>
        <w:t>4．</w:t>
      </w:r>
      <w:bookmarkEnd w:id="180"/>
      <w:bookmarkEnd w:id="181"/>
      <w:r>
        <w:rPr>
          <w:rFonts w:hint="eastAsia" w:ascii="宋体" w:hAnsi="宋体" w:cs="宋体"/>
          <w:color w:val="000000" w:themeColor="text1"/>
          <w:highlight w:val="none"/>
        </w:rPr>
        <w:t>根据《关于印发《政府采购促进中小企业发展管理办法》的通知》（财库[2020]46号）的规定，供应商响应时需注意：</w:t>
      </w:r>
    </w:p>
    <w:p w14:paraId="137E48B7">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3BE51BFE">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4.2参加政府采购活动的中小企业响应时需提供《中小企业声明函》。否则不予认可。</w:t>
      </w:r>
    </w:p>
    <w:p w14:paraId="093BDA6F">
      <w:pPr>
        <w:spacing w:line="360" w:lineRule="auto"/>
        <w:rPr>
          <w:rFonts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监狱、强制隔离戒毒所、戒毒康复所，以及新疆生产建设兵团监狱管理局、戒毒管理局的企业。监狱企业响应时，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76726A96">
      <w:pPr>
        <w:spacing w:line="360" w:lineRule="auto"/>
        <w:rPr>
          <w:rFonts w:ascii="宋体" w:hAnsi="宋体"/>
          <w:color w:val="000000" w:themeColor="text1"/>
          <w:highlight w:val="none"/>
        </w:rPr>
      </w:pPr>
      <w:r>
        <w:rPr>
          <w:rFonts w:hint="eastAsia" w:ascii="宋体" w:hAnsi="宋体"/>
          <w:color w:val="000000" w:themeColor="text1"/>
          <w:highlight w:val="none"/>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7A35919">
      <w:pPr>
        <w:spacing w:line="360" w:lineRule="auto"/>
        <w:rPr>
          <w:rFonts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4.5对于非专门面向中小微型企业采购的项目，依照《政府采购促进中小企业发展管理方法》的规定，凡符合要求的有效供应商，按照以下比例给予相应的价格扣除：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1C0C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10D722D">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0E90C95">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AC89832">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B636532">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14:paraId="003B8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3CD7FBD">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C344A64">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B48350B">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ADED75D">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457EA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C9F5011">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789496F9">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3ECF125">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37DA1">
            <w:pPr>
              <w:spacing w:line="360" w:lineRule="auto"/>
              <w:rPr>
                <w:rFonts w:ascii="宋体" w:hAnsi="宋体"/>
                <w:color w:val="000000" w:themeColor="text1"/>
                <w:highlight w:val="none"/>
              </w:rPr>
            </w:pPr>
          </w:p>
        </w:tc>
      </w:tr>
      <w:tr w14:paraId="08262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C7C5754">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A57BE17">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3E7C691">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97304F1">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15323C70">
      <w:pPr>
        <w:spacing w:line="360" w:lineRule="auto"/>
        <w:rPr>
          <w:rFonts w:ascii="宋体" w:hAnsi="宋体"/>
          <w:color w:val="000000" w:themeColor="text1"/>
          <w:highlight w:val="none"/>
        </w:rPr>
      </w:pPr>
    </w:p>
    <w:p w14:paraId="74B449A8">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7"/>
    <w:bookmarkEnd w:id="158"/>
    <w:bookmarkEnd w:id="159"/>
    <w:bookmarkEnd w:id="160"/>
    <w:bookmarkEnd w:id="161"/>
    <w:bookmarkEnd w:id="162"/>
    <w:bookmarkEnd w:id="163"/>
    <w:bookmarkEnd w:id="164"/>
    <w:bookmarkEnd w:id="165"/>
    <w:bookmarkEnd w:id="166"/>
    <w:p w14:paraId="6A57C96E">
      <w:pPr>
        <w:pStyle w:val="2"/>
        <w:numPr>
          <w:ilvl w:val="0"/>
          <w:numId w:val="0"/>
        </w:numPr>
        <w:spacing w:before="240"/>
        <w:rPr>
          <w:rFonts w:ascii="宋体" w:hAnsi="宋体"/>
          <w:b/>
          <w:color w:val="000000" w:themeColor="text1"/>
          <w:sz w:val="21"/>
          <w:szCs w:val="21"/>
          <w:highlight w:val="none"/>
        </w:rPr>
      </w:pPr>
      <w:bookmarkStart w:id="182" w:name="_Hlt21939000"/>
      <w:bookmarkEnd w:id="182"/>
      <w:bookmarkStart w:id="183" w:name="_Toc366072538"/>
      <w:bookmarkStart w:id="184" w:name="_Toc333935355"/>
      <w:bookmarkStart w:id="185" w:name="_Toc342060383"/>
      <w:bookmarkStart w:id="186" w:name="_Toc336681944"/>
      <w:bookmarkStart w:id="187" w:name="_Toc333237797"/>
      <w:bookmarkStart w:id="188" w:name="_Toc340677079"/>
      <w:bookmarkStart w:id="189" w:name="_Toc339441096"/>
      <w:bookmarkStart w:id="190" w:name="_Toc365967081"/>
      <w:bookmarkStart w:id="191" w:name="_Toc339019898"/>
      <w:bookmarkStart w:id="192" w:name="_Toc350756459"/>
      <w:bookmarkStart w:id="193" w:name="_Toc339362309"/>
      <w:bookmarkStart w:id="194" w:name="_Toc333935696"/>
      <w:bookmarkStart w:id="195" w:name="_Toc332206717"/>
      <w:bookmarkStart w:id="196" w:name="_Toc345513910"/>
      <w:bookmarkStart w:id="197" w:name="_Toc332270355"/>
      <w:bookmarkStart w:id="198" w:name="_Toc342296769"/>
      <w:bookmarkStart w:id="199" w:name="_Toc337632367"/>
      <w:bookmarkStart w:id="200" w:name="_Toc374454610"/>
      <w:bookmarkStart w:id="201" w:name="_Toc339020024"/>
      <w:bookmarkStart w:id="202" w:name="_Toc331512907"/>
      <w:bookmarkStart w:id="203" w:name="_Toc349143598"/>
      <w:bookmarkStart w:id="204" w:name="_Toc349127635"/>
      <w:bookmarkStart w:id="205" w:name="_Toc336681589"/>
      <w:bookmarkStart w:id="206" w:name="_Toc331684047"/>
      <w:bookmarkStart w:id="207" w:name="_Toc339020242"/>
      <w:bookmarkStart w:id="208" w:name="_Toc333237686"/>
      <w:bookmarkStart w:id="209" w:name="_Toc350438758"/>
      <w:bookmarkStart w:id="210" w:name="_Toc330459994"/>
      <w:bookmarkStart w:id="211" w:name="_Toc365985187"/>
      <w:bookmarkStart w:id="212" w:name="_Toc341348347"/>
      <w:bookmarkStart w:id="213" w:name="_Toc340507451"/>
      <w:bookmarkStart w:id="214" w:name="_Toc339020104"/>
      <w:bookmarkStart w:id="215" w:name="_Toc340672878"/>
      <w:bookmarkStart w:id="216" w:name="_Toc333238642"/>
      <w:bookmarkStart w:id="217" w:name="_Toc15430"/>
      <w:r>
        <w:rPr>
          <w:rFonts w:hint="eastAsia" w:ascii="宋体" w:hAnsi="宋体" w:eastAsia="宋体"/>
          <w:b/>
          <w:color w:val="000000" w:themeColor="text1"/>
          <w:highlight w:val="none"/>
        </w:rPr>
        <w:t xml:space="preserve">第五部分  </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Start w:id="218" w:name="_Hlt97188170"/>
      <w:bookmarkEnd w:id="218"/>
      <w:r>
        <w:rPr>
          <w:rFonts w:hint="eastAsia" w:ascii="宋体" w:hAnsi="宋体"/>
          <w:b/>
          <w:color w:val="000000" w:themeColor="text1"/>
          <w:sz w:val="21"/>
          <w:szCs w:val="21"/>
          <w:highlight w:val="none"/>
        </w:rPr>
        <w:t>合同书格式（参考范本）</w:t>
      </w:r>
      <w:bookmarkEnd w:id="217"/>
    </w:p>
    <w:p w14:paraId="561EE942">
      <w:pPr>
        <w:spacing w:line="56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成交项目名称  </w:t>
      </w:r>
      <w:r>
        <w:rPr>
          <w:rFonts w:hint="eastAsia" w:ascii="宋体" w:hAnsi="宋体"/>
          <w:bCs/>
          <w:color w:val="000000" w:themeColor="text1"/>
          <w:szCs w:val="21"/>
          <w:highlight w:val="none"/>
        </w:rPr>
        <w:t xml:space="preserve">（项目编号： </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614D1726">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14:paraId="23538AC3">
      <w:pPr>
        <w:tabs>
          <w:tab w:val="left" w:pos="1004"/>
        </w:tabs>
        <w:spacing w:line="56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27CD5024">
      <w:pPr>
        <w:tabs>
          <w:tab w:val="left" w:pos="1004"/>
        </w:tabs>
        <w:spacing w:line="56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63781C21">
      <w:pPr>
        <w:tabs>
          <w:tab w:val="left" w:pos="1004"/>
        </w:tabs>
        <w:spacing w:line="56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5737FFB3">
      <w:pPr>
        <w:tabs>
          <w:tab w:val="left" w:pos="1004"/>
        </w:tabs>
        <w:spacing w:line="56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25FC67B6">
      <w:pPr>
        <w:tabs>
          <w:tab w:val="left" w:pos="1004"/>
        </w:tabs>
        <w:spacing w:line="56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27C2C480">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14:paraId="34886B3C">
      <w:pPr>
        <w:tabs>
          <w:tab w:val="left" w:pos="1004"/>
        </w:tabs>
        <w:spacing w:line="56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FD48CC3">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交货和验收</w:t>
      </w:r>
    </w:p>
    <w:p w14:paraId="5C136143">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交货期：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F2B437E">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交货地点：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AF3079B">
      <w:pPr>
        <w:tabs>
          <w:tab w:val="left" w:pos="1004"/>
        </w:tabs>
        <w:spacing w:line="560" w:lineRule="exact"/>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3. 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CD2C9D1">
      <w:pPr>
        <w:tabs>
          <w:tab w:val="left" w:pos="1004"/>
        </w:tabs>
        <w:spacing w:line="56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交货验收方式：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2FE8273F">
      <w:pPr>
        <w:spacing w:line="560" w:lineRule="exact"/>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 验收标准：</w:t>
      </w:r>
    </w:p>
    <w:p w14:paraId="5FE0F14B">
      <w:pPr>
        <w:numPr>
          <w:ilvl w:val="6"/>
          <w:numId w:val="24"/>
        </w:numPr>
        <w:tabs>
          <w:tab w:val="left" w:pos="1680"/>
          <w:tab w:val="clear" w:pos="4830"/>
        </w:tabs>
        <w:spacing w:line="56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14:paraId="2B606B44">
      <w:pPr>
        <w:numPr>
          <w:ilvl w:val="6"/>
          <w:numId w:val="24"/>
        </w:numPr>
        <w:tabs>
          <w:tab w:val="left" w:pos="1680"/>
          <w:tab w:val="clear" w:pos="4830"/>
        </w:tabs>
        <w:spacing w:line="56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077F70F4">
      <w:pPr>
        <w:numPr>
          <w:ilvl w:val="6"/>
          <w:numId w:val="24"/>
        </w:numPr>
        <w:tabs>
          <w:tab w:val="left" w:pos="1680"/>
          <w:tab w:val="clear" w:pos="4830"/>
        </w:tabs>
        <w:spacing w:line="56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478D31EE">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0F6344C6">
      <w:pPr>
        <w:numPr>
          <w:ilvl w:val="0"/>
          <w:numId w:val="25"/>
        </w:numPr>
        <w:tabs>
          <w:tab w:val="left" w:pos="945"/>
          <w:tab w:val="left" w:pos="1080"/>
          <w:tab w:val="clear" w:pos="1203"/>
        </w:tabs>
        <w:adjustRightInd w:val="0"/>
        <w:snapToGrid w:val="0"/>
        <w:spacing w:line="560" w:lineRule="exact"/>
        <w:ind w:left="1080"/>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CE6B5C4">
      <w:pPr>
        <w:numPr>
          <w:ilvl w:val="0"/>
          <w:numId w:val="25"/>
        </w:numPr>
        <w:tabs>
          <w:tab w:val="left" w:pos="1080"/>
          <w:tab w:val="left" w:pos="1155"/>
          <w:tab w:val="clear" w:pos="1203"/>
        </w:tabs>
        <w:adjustRightInd w:val="0"/>
        <w:snapToGrid w:val="0"/>
        <w:spacing w:line="560" w:lineRule="exact"/>
        <w:ind w:left="1080"/>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5115C43">
      <w:pPr>
        <w:tabs>
          <w:tab w:val="left" w:pos="945"/>
        </w:tabs>
        <w:adjustRightInd w:val="0"/>
        <w:snapToGrid w:val="0"/>
        <w:spacing w:line="56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478665B3">
      <w:pPr>
        <w:tabs>
          <w:tab w:val="left" w:pos="1255"/>
        </w:tabs>
        <w:spacing w:line="56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14:paraId="46253FA6">
      <w:pPr>
        <w:tabs>
          <w:tab w:val="left" w:pos="1255"/>
        </w:tabs>
        <w:spacing w:line="56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1A449815">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0BEC6182">
      <w:pPr>
        <w:tabs>
          <w:tab w:val="left" w:pos="1255"/>
        </w:tabs>
        <w:spacing w:line="56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14:paraId="6D9B3523">
      <w:pPr>
        <w:tabs>
          <w:tab w:val="left" w:pos="1255"/>
        </w:tabs>
        <w:spacing w:line="56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14:paraId="49F3FDC6">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6A338ADF">
      <w:pPr>
        <w:tabs>
          <w:tab w:val="left" w:pos="945"/>
          <w:tab w:val="left" w:pos="1506"/>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14:paraId="70621DAB">
      <w:pPr>
        <w:tabs>
          <w:tab w:val="left" w:pos="945"/>
          <w:tab w:val="left" w:pos="1506"/>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14:paraId="352967A0">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0047341F">
      <w:pPr>
        <w:tabs>
          <w:tab w:val="left" w:pos="1004"/>
        </w:tabs>
        <w:spacing w:line="560" w:lineRule="exact"/>
        <w:ind w:left="999" w:leftChars="357"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14:paraId="08A583E6">
      <w:pPr>
        <w:tabs>
          <w:tab w:val="left" w:pos="1004"/>
        </w:tabs>
        <w:spacing w:line="560" w:lineRule="exact"/>
        <w:ind w:left="999" w:leftChars="357"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14:paraId="5D7F5009">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11CE8D1E">
      <w:pPr>
        <w:tabs>
          <w:tab w:val="left" w:pos="1255"/>
        </w:tabs>
        <w:spacing w:line="56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14:paraId="57546A12">
      <w:pPr>
        <w:tabs>
          <w:tab w:val="left" w:pos="1255"/>
        </w:tabs>
        <w:spacing w:line="56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合同实施或与合同有关的一切争议应通过双方友好协商解决。如果友好协商不能解决，争议可提交仲裁或向有管辖权的人民法院提出诉讼。仲裁费或诉讼费应由败诉方负担。</w:t>
      </w:r>
    </w:p>
    <w:p w14:paraId="07538F85">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000EE963">
      <w:pPr>
        <w:tabs>
          <w:tab w:val="left" w:pos="1004"/>
        </w:tabs>
        <w:spacing w:line="56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广东业信采购招标有限公司 </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0C34E2C6">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6DBED14F">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2432E50D">
      <w:pPr>
        <w:tabs>
          <w:tab w:val="left" w:pos="1004"/>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4F03A744">
      <w:pPr>
        <w:tabs>
          <w:tab w:val="left" w:pos="1004"/>
        </w:tabs>
        <w:spacing w:line="56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554F3C58">
      <w:pPr>
        <w:spacing w:line="560" w:lineRule="exact"/>
        <w:ind w:left="752" w:leftChars="358" w:firstLine="420"/>
        <w:rPr>
          <w:rFonts w:ascii="宋体" w:hAnsi="宋体"/>
          <w:bCs/>
          <w:color w:val="000000" w:themeColor="text1"/>
          <w:szCs w:val="21"/>
          <w:highlight w:val="none"/>
        </w:rPr>
      </w:pPr>
    </w:p>
    <w:p w14:paraId="59689E0B">
      <w:pPr>
        <w:spacing w:line="560" w:lineRule="exact"/>
        <w:ind w:left="752" w:leftChars="358" w:firstLine="420"/>
        <w:rPr>
          <w:rFonts w:ascii="宋体" w:hAnsi="宋体"/>
          <w:bCs/>
          <w:color w:val="000000" w:themeColor="text1"/>
          <w:szCs w:val="21"/>
          <w:highlight w:val="none"/>
        </w:rPr>
      </w:pPr>
    </w:p>
    <w:p w14:paraId="5926FDA8">
      <w:pPr>
        <w:tabs>
          <w:tab w:val="left" w:pos="1004"/>
          <w:tab w:val="left" w:pos="4267"/>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682050AC">
      <w:pPr>
        <w:tabs>
          <w:tab w:val="left" w:pos="1004"/>
          <w:tab w:val="left" w:pos="4267"/>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0D5FBE5B">
      <w:pPr>
        <w:tabs>
          <w:tab w:val="left" w:pos="1004"/>
          <w:tab w:val="left" w:pos="4267"/>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34CA3B07">
      <w:pPr>
        <w:tabs>
          <w:tab w:val="left" w:pos="1004"/>
          <w:tab w:val="left" w:pos="4267"/>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66D31AB8">
      <w:pPr>
        <w:tabs>
          <w:tab w:val="left" w:pos="1004"/>
          <w:tab w:val="left" w:pos="4267"/>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46E50B24">
      <w:pPr>
        <w:tabs>
          <w:tab w:val="left" w:pos="1004"/>
          <w:tab w:val="left" w:pos="4267"/>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2D1AE87C">
      <w:pPr>
        <w:tabs>
          <w:tab w:val="left" w:pos="1004"/>
          <w:tab w:val="left" w:pos="4267"/>
        </w:tabs>
        <w:spacing w:line="56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56E59988">
      <w:pPr>
        <w:tabs>
          <w:tab w:val="left" w:pos="1004"/>
        </w:tabs>
        <w:spacing w:line="560" w:lineRule="exact"/>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38623EBE">
      <w:pPr>
        <w:tabs>
          <w:tab w:val="left" w:pos="1004"/>
        </w:tabs>
        <w:spacing w:line="360" w:lineRule="auto"/>
        <w:rPr>
          <w:rFonts w:ascii="宋体" w:hAnsi="宋体"/>
          <w:bCs/>
          <w:color w:val="000000" w:themeColor="text1"/>
          <w:szCs w:val="21"/>
          <w:highlight w:val="none"/>
        </w:rPr>
      </w:pPr>
    </w:p>
    <w:p w14:paraId="6D46F4B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14:paraId="35B671C0">
      <w:pPr>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本合同样本仅供参考，具体条款内容由采购人和成交单位协商确定，但不得改变磋商文件、磋商响应文件、成交通知书等实质性内容</w:t>
      </w:r>
      <w:r>
        <w:rPr>
          <w:rFonts w:hint="eastAsia" w:ascii="宋体" w:hAnsi="宋体"/>
          <w:bCs/>
          <w:color w:val="000000" w:themeColor="text1"/>
          <w:szCs w:val="21"/>
          <w:highlight w:val="none"/>
        </w:rPr>
        <w:t>。</w:t>
      </w:r>
    </w:p>
    <w:p w14:paraId="2F406633">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3394BE8C">
      <w:pPr>
        <w:rPr>
          <w:rFonts w:ascii="宋体" w:hAnsi="宋体"/>
          <w:b/>
          <w:color w:val="000000" w:themeColor="text1"/>
          <w:highlight w:val="none"/>
        </w:rPr>
      </w:pPr>
      <w:bookmarkStart w:id="219" w:name="_Toc349127636"/>
      <w:bookmarkStart w:id="220" w:name="_Toc336681945"/>
      <w:bookmarkStart w:id="221" w:name="_Toc332206718"/>
      <w:bookmarkStart w:id="222" w:name="_Toc336681590"/>
      <w:bookmarkStart w:id="223" w:name="_Toc337632368"/>
      <w:bookmarkStart w:id="224" w:name="_Toc340672879"/>
      <w:bookmarkStart w:id="225" w:name="_Toc349143599"/>
      <w:bookmarkStart w:id="226" w:name="_Toc365967082"/>
      <w:bookmarkStart w:id="227" w:name="_Toc339020105"/>
      <w:bookmarkStart w:id="228" w:name="_Toc341348348"/>
      <w:bookmarkStart w:id="229" w:name="_Toc331684048"/>
      <w:bookmarkStart w:id="230" w:name="_Toc345513911"/>
      <w:bookmarkStart w:id="231" w:name="_Toc342296770"/>
      <w:bookmarkStart w:id="232" w:name="_Toc340507452"/>
      <w:bookmarkStart w:id="233" w:name="_Toc331512908"/>
      <w:bookmarkStart w:id="234" w:name="_Toc340677080"/>
      <w:bookmarkStart w:id="235" w:name="_Toc365985188"/>
      <w:bookmarkStart w:id="236" w:name="_Toc339362310"/>
      <w:bookmarkStart w:id="237" w:name="_Toc333237798"/>
      <w:bookmarkStart w:id="238" w:name="_Toc342060384"/>
      <w:bookmarkStart w:id="239" w:name="_Toc339441097"/>
      <w:bookmarkStart w:id="240" w:name="_Toc332270356"/>
      <w:bookmarkStart w:id="241" w:name="_Toc333935356"/>
      <w:bookmarkStart w:id="242" w:name="_Toc339020243"/>
      <w:bookmarkStart w:id="243" w:name="_Toc500861025"/>
      <w:bookmarkStart w:id="244" w:name="_Toc350756460"/>
      <w:bookmarkStart w:id="245" w:name="_Toc339020025"/>
      <w:bookmarkStart w:id="246" w:name="_Toc491658678"/>
      <w:bookmarkStart w:id="247" w:name="_Toc333238643"/>
      <w:bookmarkStart w:id="248" w:name="_Toc350438759"/>
      <w:bookmarkStart w:id="249" w:name="_Toc366072539"/>
      <w:bookmarkStart w:id="250" w:name="_Toc333237687"/>
      <w:bookmarkStart w:id="251" w:name="_Toc330459995"/>
      <w:bookmarkStart w:id="252" w:name="_Toc339019899"/>
      <w:bookmarkStart w:id="253" w:name="_Toc333935697"/>
    </w:p>
    <w:p w14:paraId="14E2A463">
      <w:pPr>
        <w:pStyle w:val="2"/>
        <w:numPr>
          <w:ilvl w:val="0"/>
          <w:numId w:val="0"/>
        </w:numPr>
        <w:spacing w:before="240"/>
        <w:rPr>
          <w:rFonts w:ascii="宋体" w:hAnsi="宋体" w:eastAsia="宋体"/>
          <w:b/>
          <w:color w:val="000000" w:themeColor="text1"/>
          <w:highlight w:val="none"/>
        </w:rPr>
      </w:pPr>
      <w:bookmarkStart w:id="254" w:name="_Toc19533"/>
      <w:r>
        <w:rPr>
          <w:rFonts w:hint="eastAsia" w:ascii="宋体" w:hAnsi="宋体" w:eastAsia="宋体"/>
          <w:b/>
          <w:color w:val="000000" w:themeColor="text1"/>
          <w:highlight w:val="none"/>
        </w:rPr>
        <w:t>第六部分</w:t>
      </w:r>
      <w:bookmarkStart w:id="255" w:name="_Hlt97188172"/>
      <w:bookmarkEnd w:id="255"/>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6" w:name="_Hlt21938933"/>
      <w:bookmarkEnd w:id="256"/>
    </w:p>
    <w:p w14:paraId="77655588">
      <w:pPr>
        <w:rPr>
          <w:rFonts w:ascii="宋体" w:hAnsi="宋体"/>
          <w:color w:val="000000" w:themeColor="text1"/>
          <w:highlight w:val="none"/>
        </w:rPr>
      </w:pPr>
    </w:p>
    <w:p w14:paraId="1473C2CD">
      <w:pPr>
        <w:pStyle w:val="3"/>
        <w:numPr>
          <w:ilvl w:val="1"/>
          <w:numId w:val="0"/>
        </w:numPr>
        <w:rPr>
          <w:rFonts w:ascii="宋体" w:hAnsi="宋体"/>
          <w:color w:val="000000" w:themeColor="text1"/>
          <w:sz w:val="24"/>
          <w:highlight w:val="none"/>
        </w:rPr>
      </w:pPr>
      <w:bookmarkStart w:id="257" w:name="_Toc340672880"/>
      <w:bookmarkStart w:id="258" w:name="_Toc332206719"/>
      <w:bookmarkStart w:id="259" w:name="_Toc336681946"/>
      <w:bookmarkStart w:id="260" w:name="_Toc342060385"/>
      <w:bookmarkStart w:id="261" w:name="_Toc340677081"/>
      <w:bookmarkStart w:id="262" w:name="_Toc366072540"/>
      <w:bookmarkStart w:id="263" w:name="_Toc340507453"/>
      <w:bookmarkStart w:id="264" w:name="_Toc337632369"/>
      <w:bookmarkStart w:id="265" w:name="_Toc345513912"/>
      <w:bookmarkStart w:id="266" w:name="_Toc339020106"/>
      <w:bookmarkStart w:id="267" w:name="_Toc350438760"/>
      <w:bookmarkStart w:id="268" w:name="_Toc349127637"/>
      <w:bookmarkStart w:id="269" w:name="_Toc25294"/>
      <w:bookmarkStart w:id="270" w:name="_Toc333237799"/>
      <w:bookmarkStart w:id="271" w:name="_Toc339019900"/>
      <w:bookmarkStart w:id="272" w:name="_Toc339020244"/>
      <w:bookmarkStart w:id="273" w:name="_Toc339441098"/>
      <w:bookmarkStart w:id="274" w:name="_Toc349143600"/>
      <w:bookmarkStart w:id="275" w:name="_Toc339362311"/>
      <w:bookmarkStart w:id="276" w:name="_Toc333935698"/>
      <w:bookmarkStart w:id="277" w:name="_Toc342296771"/>
      <w:bookmarkStart w:id="278" w:name="_Toc333935357"/>
      <w:bookmarkStart w:id="279" w:name="_Toc365967083"/>
      <w:bookmarkStart w:id="280" w:name="_Toc331512909"/>
      <w:bookmarkStart w:id="281" w:name="_Toc336681591"/>
      <w:bookmarkStart w:id="282" w:name="_Toc333237688"/>
      <w:bookmarkStart w:id="283" w:name="_Toc350756461"/>
      <w:bookmarkStart w:id="284" w:name="_Toc365985189"/>
      <w:bookmarkStart w:id="285" w:name="_Toc332270357"/>
      <w:bookmarkStart w:id="286" w:name="_Toc339020026"/>
      <w:bookmarkStart w:id="287" w:name="_Toc341348349"/>
      <w:bookmarkStart w:id="288" w:name="_Toc330459996"/>
      <w:bookmarkStart w:id="289" w:name="_Toc331684049"/>
      <w:bookmarkStart w:id="290" w:name="_Toc333238644"/>
      <w:r>
        <w:rPr>
          <w:rFonts w:hint="eastAsia" w:ascii="宋体" w:hAnsi="宋体"/>
          <w:color w:val="000000" w:themeColor="text1"/>
          <w:sz w:val="24"/>
          <w:highlight w:val="none"/>
        </w:rPr>
        <w:t>封面格式</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E5EC4EF">
      <w:pPr>
        <w:pStyle w:val="5"/>
        <w:rPr>
          <w:rFonts w:hAnsi="宋体"/>
          <w:bCs/>
          <w:color w:val="000000" w:themeColor="text1"/>
          <w:sz w:val="21"/>
          <w:highlight w:val="none"/>
        </w:rPr>
      </w:pPr>
    </w:p>
    <w:p w14:paraId="456988A2">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响应内容应当编有目录、页码，按页码排序并装订成册；一切未装订成册的磋商响应文件在开标、评标过程中若出现缺页、漏页等现象可能影响供应商评审结果的，后果将由供应商本人负责。</w:t>
      </w:r>
    </w:p>
    <w:p w14:paraId="1E073E91">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rPr>
        <w:t xml:space="preserve"> </w:t>
      </w:r>
    </w:p>
    <w:p w14:paraId="09120FE2">
      <w:pPr>
        <w:pStyle w:val="5"/>
        <w:rPr>
          <w:rFonts w:hAnsi="宋体"/>
          <w:bCs/>
          <w:color w:val="000000" w:themeColor="text1"/>
          <w:sz w:val="21"/>
          <w:highlight w:val="none"/>
        </w:rPr>
      </w:pPr>
    </w:p>
    <w:p w14:paraId="0A3DF085">
      <w:pPr>
        <w:pStyle w:val="5"/>
        <w:rPr>
          <w:rFonts w:hAnsi="宋体"/>
          <w:bCs/>
          <w:color w:val="000000" w:themeColor="text1"/>
          <w:sz w:val="21"/>
          <w:highlight w:val="none"/>
        </w:rPr>
      </w:pPr>
    </w:p>
    <w:p w14:paraId="4C4DDC0C">
      <w:pPr>
        <w:pStyle w:val="5"/>
        <w:rPr>
          <w:rFonts w:hAnsi="宋体"/>
          <w:bCs/>
          <w:color w:val="000000" w:themeColor="text1"/>
          <w:sz w:val="21"/>
          <w:highlight w:val="none"/>
        </w:rPr>
      </w:pPr>
    </w:p>
    <w:p w14:paraId="56FC5FA6">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0100749B">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YXCG-20251117  </w:t>
      </w:r>
      <w:r>
        <w:rPr>
          <w:rFonts w:hint="eastAsia" w:hAnsi="宋体"/>
          <w:bCs/>
          <w:color w:val="000000" w:themeColor="text1"/>
          <w:sz w:val="21"/>
          <w:highlight w:val="none"/>
        </w:rPr>
        <w:t xml:space="preserve">             </w:t>
      </w:r>
    </w:p>
    <w:p w14:paraId="170F948D">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包组号：</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4551D1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采购项目名称，由供应商填写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1BDC60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供应商名称（公章）：</w:t>
      </w:r>
      <w:r>
        <w:rPr>
          <w:rFonts w:hint="eastAsia" w:hAnsi="宋体"/>
          <w:bCs/>
          <w:color w:val="000000" w:themeColor="text1"/>
          <w:sz w:val="21"/>
          <w:highlight w:val="none"/>
          <w:u w:val="single"/>
        </w:rPr>
        <w:t xml:space="preserve">                                                   </w:t>
      </w:r>
    </w:p>
    <w:p w14:paraId="5B7ECCD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供应商地址：</w:t>
      </w:r>
      <w:r>
        <w:rPr>
          <w:rFonts w:hint="eastAsia" w:hAnsi="宋体"/>
          <w:bCs/>
          <w:color w:val="000000" w:themeColor="text1"/>
          <w:sz w:val="21"/>
          <w:highlight w:val="none"/>
          <w:u w:val="single"/>
        </w:rPr>
        <w:t xml:space="preserve">                                                              </w:t>
      </w:r>
    </w:p>
    <w:p w14:paraId="5A3F0887">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3A0DEC7C">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5850377B">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5B983D0">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1453028B">
      <w:pPr>
        <w:tabs>
          <w:tab w:val="left" w:pos="1004"/>
          <w:tab w:val="left" w:pos="4267"/>
        </w:tabs>
        <w:spacing w:line="400" w:lineRule="exact"/>
        <w:rPr>
          <w:rFonts w:ascii="宋体" w:hAnsi="宋体"/>
          <w:bCs/>
          <w:color w:val="000000" w:themeColor="text1"/>
          <w:highlight w:val="none"/>
        </w:rPr>
      </w:pPr>
    </w:p>
    <w:p w14:paraId="24DF8A71">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4BB492B9">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91" w:name="_Toc17785"/>
      <w:r>
        <w:rPr>
          <w:rFonts w:hint="eastAsia" w:ascii="宋体" w:hAnsi="宋体"/>
          <w:b w:val="0"/>
          <w:color w:val="000000" w:themeColor="text1"/>
          <w:sz w:val="24"/>
          <w:highlight w:val="none"/>
        </w:rPr>
        <w:t>自查表</w:t>
      </w:r>
      <w:bookmarkEnd w:id="291"/>
    </w:p>
    <w:p w14:paraId="60F2E4F9">
      <w:pPr>
        <w:pStyle w:val="3"/>
        <w:keepLines w:val="0"/>
        <w:numPr>
          <w:ilvl w:val="0"/>
          <w:numId w:val="0"/>
        </w:numPr>
        <w:tabs>
          <w:tab w:val="left" w:pos="4320"/>
        </w:tabs>
        <w:spacing w:before="240" w:after="60" w:line="480" w:lineRule="exact"/>
        <w:rPr>
          <w:rFonts w:ascii="宋体"/>
          <w:bCs w:val="0"/>
          <w:color w:val="000000" w:themeColor="text1"/>
          <w:szCs w:val="21"/>
          <w:highlight w:val="none"/>
        </w:rPr>
      </w:pPr>
      <w:bookmarkStart w:id="292" w:name="_Toc31777"/>
      <w:bookmarkStart w:id="293" w:name="_Toc32028"/>
      <w:bookmarkStart w:id="294" w:name="_Toc18086"/>
      <w:r>
        <w:rPr>
          <w:rFonts w:hint="eastAsia" w:ascii="宋体"/>
          <w:bCs w:val="0"/>
          <w:color w:val="000000" w:themeColor="text1"/>
          <w:szCs w:val="21"/>
          <w:highlight w:val="none"/>
        </w:rPr>
        <w:t>1.1  资格性/符合性自查表</w:t>
      </w:r>
      <w:bookmarkEnd w:id="292"/>
      <w:bookmarkEnd w:id="293"/>
      <w:bookmarkEnd w:id="294"/>
    </w:p>
    <w:p w14:paraId="51931F6A">
      <w:pPr>
        <w:spacing w:line="360" w:lineRule="auto"/>
        <w:rPr>
          <w:rFonts w:ascii="宋体" w:hAnsi="宋体"/>
          <w:b/>
          <w:bCs/>
          <w:color w:val="000000" w:themeColor="text1"/>
          <w:szCs w:val="21"/>
          <w:highlight w:val="none"/>
        </w:rPr>
      </w:pPr>
      <w:r>
        <w:rPr>
          <w:rFonts w:hint="eastAsia" w:ascii="宋体" w:hAnsi="宋体"/>
          <w:b/>
          <w:bCs/>
          <w:color w:val="000000" w:themeColor="text1"/>
          <w:szCs w:val="21"/>
          <w:highlight w:val="none"/>
        </w:rPr>
        <w:t>01包组：畜禽（生猪）耳标采购</w:t>
      </w: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6C10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71FF106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49CE470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424352C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5D61A20F">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7B7AA24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4A5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C517BC4">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14:paraId="35D5506C">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2AF9B279">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供应商要</w:t>
            </w:r>
          </w:p>
          <w:p w14:paraId="2648C18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75E9041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tc>
        <w:tc>
          <w:tcPr>
            <w:tcW w:w="1848" w:type="dxa"/>
            <w:vAlign w:val="center"/>
          </w:tcPr>
          <w:p w14:paraId="3C115D14">
            <w:pPr>
              <w:tabs>
                <w:tab w:val="left" w:pos="480"/>
              </w:tabs>
              <w:ind w:left="480" w:hanging="480"/>
              <w:rPr>
                <w:rFonts w:ascii="宋体" w:hAnsi="宋体"/>
                <w:b/>
                <w:bCs/>
                <w:color w:val="000000" w:themeColor="text1"/>
                <w:szCs w:val="21"/>
                <w:highlight w:val="none"/>
              </w:rPr>
            </w:pPr>
          </w:p>
        </w:tc>
        <w:tc>
          <w:tcPr>
            <w:tcW w:w="2041" w:type="dxa"/>
            <w:vAlign w:val="center"/>
          </w:tcPr>
          <w:p w14:paraId="782CB7D1">
            <w:pPr>
              <w:tabs>
                <w:tab w:val="left" w:pos="0"/>
              </w:tabs>
              <w:jc w:val="center"/>
              <w:rPr>
                <w:rFonts w:ascii="宋体" w:hAnsi="宋体"/>
                <w:bCs/>
                <w:color w:val="000000" w:themeColor="text1"/>
                <w:szCs w:val="21"/>
                <w:highlight w:val="none"/>
              </w:rPr>
            </w:pPr>
            <w:r>
              <w:rPr>
                <w:rFonts w:hint="eastAsia" w:ascii="宋体" w:hAnsi="宋体"/>
                <w:bCs/>
                <w:color w:val="000000" w:themeColor="text1"/>
                <w:szCs w:val="21"/>
                <w:highlight w:val="none"/>
              </w:rPr>
              <w:t>见磋商响应文件</w:t>
            </w:r>
          </w:p>
          <w:p w14:paraId="750A8CCB">
            <w:pPr>
              <w:tabs>
                <w:tab w:val="left" w:pos="0"/>
              </w:tabs>
              <w:jc w:val="center"/>
              <w:rPr>
                <w:rFonts w:ascii="宋体" w:hAnsi="宋体"/>
                <w:b/>
                <w:bCs/>
                <w:color w:val="000000" w:themeColor="text1"/>
                <w:sz w:val="18"/>
                <w:szCs w:val="18"/>
                <w:highlight w:val="none"/>
              </w:rPr>
            </w:pPr>
            <w:r>
              <w:rPr>
                <w:rFonts w:hint="eastAsia" w:ascii="宋体" w:hAnsi="宋体"/>
                <w:bCs/>
                <w:color w:val="000000" w:themeColor="text1"/>
                <w:szCs w:val="21"/>
                <w:highlight w:val="none"/>
              </w:rPr>
              <w:t>第（  ）页</w:t>
            </w:r>
          </w:p>
        </w:tc>
      </w:tr>
      <w:tr w14:paraId="39E6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0C0C93FA">
            <w:pPr>
              <w:tabs>
                <w:tab w:val="left" w:pos="480"/>
              </w:tabs>
              <w:ind w:left="480" w:hanging="480"/>
              <w:rPr>
                <w:rFonts w:ascii="宋体" w:hAnsi="宋体"/>
                <w:color w:val="000000" w:themeColor="text1"/>
                <w:szCs w:val="21"/>
                <w:highlight w:val="none"/>
              </w:rPr>
            </w:pPr>
          </w:p>
        </w:tc>
        <w:tc>
          <w:tcPr>
            <w:tcW w:w="1700" w:type="dxa"/>
            <w:vMerge w:val="continue"/>
            <w:vAlign w:val="center"/>
          </w:tcPr>
          <w:p w14:paraId="634F530A">
            <w:pPr>
              <w:tabs>
                <w:tab w:val="left" w:pos="146"/>
              </w:tabs>
              <w:ind w:left="146"/>
              <w:rPr>
                <w:rFonts w:ascii="宋体" w:hAnsi="宋体"/>
                <w:color w:val="000000" w:themeColor="text1"/>
                <w:szCs w:val="21"/>
                <w:highlight w:val="none"/>
              </w:rPr>
            </w:pPr>
          </w:p>
        </w:tc>
        <w:tc>
          <w:tcPr>
            <w:tcW w:w="2931" w:type="dxa"/>
            <w:vAlign w:val="center"/>
          </w:tcPr>
          <w:p w14:paraId="6F4C6E39">
            <w:pPr>
              <w:tabs>
                <w:tab w:val="left" w:pos="0"/>
              </w:tabs>
              <w:rPr>
                <w:rFonts w:ascii="宋体" w:hAnsi="宋体"/>
                <w:b/>
                <w:bCs/>
                <w:color w:val="000000" w:themeColor="text1"/>
                <w:szCs w:val="21"/>
                <w:highlight w:val="none"/>
              </w:rPr>
            </w:pPr>
            <w:r>
              <w:rPr>
                <w:rFonts w:hint="eastAsia" w:ascii="宋体" w:hAnsi="宋体" w:cs="宋体"/>
                <w:color w:val="000000" w:themeColor="text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4953E339">
            <w:pPr>
              <w:tabs>
                <w:tab w:val="left" w:pos="480"/>
              </w:tabs>
              <w:ind w:left="480" w:hanging="480"/>
              <w:rPr>
                <w:rFonts w:ascii="宋体" w:hAnsi="宋体"/>
                <w:b/>
                <w:bCs/>
                <w:color w:val="000000" w:themeColor="text1"/>
                <w:szCs w:val="21"/>
                <w:highlight w:val="none"/>
              </w:rPr>
            </w:pPr>
          </w:p>
        </w:tc>
        <w:tc>
          <w:tcPr>
            <w:tcW w:w="2041" w:type="dxa"/>
            <w:vAlign w:val="center"/>
          </w:tcPr>
          <w:p w14:paraId="568A035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BE993A3">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18DF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518E223">
            <w:pPr>
              <w:tabs>
                <w:tab w:val="left" w:pos="480"/>
              </w:tabs>
              <w:ind w:left="480" w:hanging="480"/>
              <w:rPr>
                <w:rFonts w:ascii="宋体" w:hAnsi="宋体"/>
                <w:color w:val="000000" w:themeColor="text1"/>
                <w:szCs w:val="21"/>
                <w:highlight w:val="none"/>
              </w:rPr>
            </w:pPr>
          </w:p>
        </w:tc>
        <w:tc>
          <w:tcPr>
            <w:tcW w:w="1700" w:type="dxa"/>
            <w:vMerge w:val="continue"/>
            <w:vAlign w:val="center"/>
          </w:tcPr>
          <w:p w14:paraId="59E2FB25">
            <w:pPr>
              <w:tabs>
                <w:tab w:val="left" w:pos="146"/>
              </w:tabs>
              <w:ind w:left="146"/>
              <w:rPr>
                <w:rFonts w:ascii="宋体" w:hAnsi="宋体"/>
                <w:color w:val="000000" w:themeColor="text1"/>
                <w:szCs w:val="21"/>
                <w:highlight w:val="none"/>
              </w:rPr>
            </w:pPr>
          </w:p>
        </w:tc>
        <w:tc>
          <w:tcPr>
            <w:tcW w:w="2931" w:type="dxa"/>
            <w:vAlign w:val="center"/>
          </w:tcPr>
          <w:p w14:paraId="114B1B60">
            <w:pPr>
              <w:tabs>
                <w:tab w:val="left" w:pos="0"/>
              </w:tabs>
              <w:rPr>
                <w:rFonts w:ascii="宋体" w:hAnsi="宋体" w:cs="宋体"/>
                <w:color w:val="000000" w:themeColor="text1"/>
                <w:highlight w:val="none"/>
              </w:rPr>
            </w:pPr>
            <w:r>
              <w:rPr>
                <w:rFonts w:hint="eastAsia" w:ascii="宋体" w:hAnsi="宋体" w:cs="宋体"/>
                <w:color w:val="000000" w:themeColor="text1"/>
                <w:highlight w:val="none"/>
              </w:rPr>
              <w:t>为采购项目提供整体设计、规范编制或者项目管理、监理、检测等服务的供应商，不得再参加该采购项目的其他采购活动；（提供《磋商邀请函》承诺）</w:t>
            </w:r>
          </w:p>
        </w:tc>
        <w:tc>
          <w:tcPr>
            <w:tcW w:w="1848" w:type="dxa"/>
            <w:vAlign w:val="center"/>
          </w:tcPr>
          <w:p w14:paraId="3764896F">
            <w:pPr>
              <w:tabs>
                <w:tab w:val="left" w:pos="480"/>
              </w:tabs>
              <w:ind w:left="480" w:hanging="480"/>
              <w:rPr>
                <w:rFonts w:ascii="宋体" w:hAnsi="宋体"/>
                <w:b/>
                <w:bCs/>
                <w:color w:val="000000" w:themeColor="text1"/>
                <w:szCs w:val="21"/>
                <w:highlight w:val="none"/>
              </w:rPr>
            </w:pPr>
          </w:p>
        </w:tc>
        <w:tc>
          <w:tcPr>
            <w:tcW w:w="2041" w:type="dxa"/>
            <w:vAlign w:val="center"/>
          </w:tcPr>
          <w:p w14:paraId="2856D09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D1B6C2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9AF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5A14A936">
            <w:pPr>
              <w:tabs>
                <w:tab w:val="left" w:pos="480"/>
              </w:tabs>
              <w:ind w:left="480" w:hanging="480"/>
              <w:rPr>
                <w:rFonts w:ascii="宋体" w:hAnsi="宋体"/>
                <w:color w:val="000000" w:themeColor="text1"/>
                <w:szCs w:val="21"/>
                <w:highlight w:val="none"/>
              </w:rPr>
            </w:pPr>
          </w:p>
        </w:tc>
        <w:tc>
          <w:tcPr>
            <w:tcW w:w="1700" w:type="dxa"/>
            <w:vMerge w:val="continue"/>
            <w:vAlign w:val="center"/>
          </w:tcPr>
          <w:p w14:paraId="275156ED">
            <w:pPr>
              <w:tabs>
                <w:tab w:val="left" w:pos="146"/>
              </w:tabs>
              <w:ind w:left="146"/>
              <w:rPr>
                <w:rFonts w:ascii="宋体" w:hAnsi="宋体"/>
                <w:color w:val="000000" w:themeColor="text1"/>
                <w:szCs w:val="21"/>
                <w:highlight w:val="none"/>
              </w:rPr>
            </w:pPr>
          </w:p>
        </w:tc>
        <w:tc>
          <w:tcPr>
            <w:tcW w:w="2931" w:type="dxa"/>
            <w:vAlign w:val="center"/>
          </w:tcPr>
          <w:p w14:paraId="4F91326B">
            <w:pPr>
              <w:tabs>
                <w:tab w:val="left" w:pos="0"/>
              </w:tabs>
              <w:rPr>
                <w:rFonts w:ascii="宋体" w:hAnsi="宋体" w:cs="宋体"/>
                <w:color w:val="000000" w:themeColor="text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单位负责人为同一人或者存在直接控股、管理关系的不同供应商，不得参加同一合同项下的政府采购活动；（提供《磋商邀请函》承诺）</w:t>
            </w:r>
          </w:p>
        </w:tc>
        <w:tc>
          <w:tcPr>
            <w:tcW w:w="1848" w:type="dxa"/>
            <w:vAlign w:val="center"/>
          </w:tcPr>
          <w:p w14:paraId="38BA0B27">
            <w:pPr>
              <w:tabs>
                <w:tab w:val="left" w:pos="480"/>
              </w:tabs>
              <w:ind w:left="480" w:hanging="480"/>
              <w:rPr>
                <w:rFonts w:ascii="宋体" w:hAnsi="宋体"/>
                <w:b/>
                <w:bCs/>
                <w:color w:val="000000" w:themeColor="text1"/>
                <w:szCs w:val="21"/>
                <w:highlight w:val="none"/>
              </w:rPr>
            </w:pPr>
          </w:p>
        </w:tc>
        <w:tc>
          <w:tcPr>
            <w:tcW w:w="2041" w:type="dxa"/>
            <w:vAlign w:val="center"/>
          </w:tcPr>
          <w:p w14:paraId="4FBDF99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674A1D4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B1D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20" w:type="dxa"/>
            <w:vMerge w:val="continue"/>
            <w:vAlign w:val="center"/>
          </w:tcPr>
          <w:p w14:paraId="242DAEBF">
            <w:pPr>
              <w:tabs>
                <w:tab w:val="left" w:pos="480"/>
              </w:tabs>
              <w:ind w:left="480" w:hanging="480"/>
              <w:rPr>
                <w:rFonts w:ascii="宋体" w:hAnsi="宋体"/>
                <w:color w:val="000000" w:themeColor="text1"/>
                <w:szCs w:val="21"/>
                <w:highlight w:val="none"/>
              </w:rPr>
            </w:pPr>
          </w:p>
        </w:tc>
        <w:tc>
          <w:tcPr>
            <w:tcW w:w="1700" w:type="dxa"/>
            <w:vMerge w:val="continue"/>
            <w:vAlign w:val="center"/>
          </w:tcPr>
          <w:p w14:paraId="708AFAAC">
            <w:pPr>
              <w:tabs>
                <w:tab w:val="left" w:pos="146"/>
              </w:tabs>
              <w:ind w:left="146"/>
              <w:rPr>
                <w:rFonts w:ascii="宋体" w:hAnsi="宋体"/>
                <w:color w:val="000000" w:themeColor="text1"/>
                <w:szCs w:val="21"/>
                <w:highlight w:val="none"/>
              </w:rPr>
            </w:pPr>
          </w:p>
        </w:tc>
        <w:tc>
          <w:tcPr>
            <w:tcW w:w="2931" w:type="dxa"/>
            <w:vAlign w:val="center"/>
          </w:tcPr>
          <w:p w14:paraId="1F9E8031">
            <w:pPr>
              <w:tabs>
                <w:tab w:val="left" w:pos="0"/>
              </w:tabs>
              <w:rPr>
                <w:rFonts w:ascii="宋体" w:hAnsi="宋体"/>
                <w:color w:val="000000" w:themeColor="text1"/>
                <w:szCs w:val="21"/>
                <w:highlight w:val="none"/>
              </w:rPr>
            </w:pPr>
            <w:r>
              <w:rPr>
                <w:rFonts w:hint="eastAsia" w:ascii="宋体" w:hAnsi="宋体" w:cs="宋体"/>
                <w:color w:val="000000" w:themeColor="text1"/>
                <w:highlight w:val="none"/>
              </w:rPr>
              <w:t>供应商须是中国兽医网动物标识及动物产品追溯系统公示的企业（提供网站截图）。</w:t>
            </w:r>
          </w:p>
        </w:tc>
        <w:tc>
          <w:tcPr>
            <w:tcW w:w="1848" w:type="dxa"/>
            <w:vAlign w:val="center"/>
          </w:tcPr>
          <w:p w14:paraId="5671E811">
            <w:pPr>
              <w:tabs>
                <w:tab w:val="left" w:pos="480"/>
              </w:tabs>
              <w:ind w:left="480" w:hanging="480"/>
              <w:rPr>
                <w:rFonts w:ascii="宋体" w:hAnsi="宋体"/>
                <w:b/>
                <w:bCs/>
                <w:color w:val="000000" w:themeColor="text1"/>
                <w:szCs w:val="21"/>
                <w:highlight w:val="none"/>
              </w:rPr>
            </w:pPr>
          </w:p>
        </w:tc>
        <w:tc>
          <w:tcPr>
            <w:tcW w:w="2041" w:type="dxa"/>
            <w:vAlign w:val="center"/>
          </w:tcPr>
          <w:p w14:paraId="44FFCF5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62AF2D6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52AC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52E0CAB2">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4CE7815C">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2A757728">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交货期须满足要求</w:t>
            </w:r>
          </w:p>
        </w:tc>
        <w:tc>
          <w:tcPr>
            <w:tcW w:w="2931" w:type="dxa"/>
            <w:vAlign w:val="center"/>
          </w:tcPr>
          <w:p w14:paraId="310A4609">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7F468D90">
            <w:pPr>
              <w:tabs>
                <w:tab w:val="left" w:pos="480"/>
              </w:tabs>
              <w:ind w:left="480" w:hanging="480"/>
              <w:rPr>
                <w:rFonts w:ascii="宋体" w:hAnsi="宋体"/>
                <w:b/>
                <w:bCs/>
                <w:color w:val="000000" w:themeColor="text1"/>
                <w:szCs w:val="21"/>
                <w:highlight w:val="none"/>
              </w:rPr>
            </w:pPr>
          </w:p>
        </w:tc>
        <w:tc>
          <w:tcPr>
            <w:tcW w:w="2041" w:type="dxa"/>
            <w:vAlign w:val="center"/>
          </w:tcPr>
          <w:p w14:paraId="0F0B07C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0E47F7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5D8E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4640EB4E">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CEAD0A5">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07B859C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3333E4AF">
            <w:pPr>
              <w:tabs>
                <w:tab w:val="left" w:pos="480"/>
              </w:tabs>
              <w:ind w:left="480" w:hanging="480"/>
              <w:rPr>
                <w:rFonts w:ascii="宋体" w:hAnsi="宋体"/>
                <w:b/>
                <w:bCs/>
                <w:color w:val="000000" w:themeColor="text1"/>
                <w:szCs w:val="21"/>
                <w:highlight w:val="none"/>
              </w:rPr>
            </w:pPr>
          </w:p>
        </w:tc>
        <w:tc>
          <w:tcPr>
            <w:tcW w:w="2041" w:type="dxa"/>
            <w:vAlign w:val="center"/>
          </w:tcPr>
          <w:p w14:paraId="0E20AF4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2D7CB9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5F45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4B3F4CD5">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0571B57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25F367DB">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31DC1020">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6145893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13673813">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A39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BBC0F40">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2A6C272D">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09159F02">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20849859">
            <w:pPr>
              <w:tabs>
                <w:tab w:val="left" w:pos="480"/>
              </w:tabs>
              <w:ind w:left="480" w:hanging="480"/>
              <w:rPr>
                <w:rFonts w:ascii="宋体" w:hAnsi="宋体"/>
                <w:b/>
                <w:bCs/>
                <w:color w:val="000000" w:themeColor="text1"/>
                <w:szCs w:val="21"/>
                <w:highlight w:val="none"/>
              </w:rPr>
            </w:pPr>
          </w:p>
        </w:tc>
        <w:tc>
          <w:tcPr>
            <w:tcW w:w="2041" w:type="dxa"/>
            <w:vAlign w:val="center"/>
          </w:tcPr>
          <w:p w14:paraId="7E9A81B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2169D1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578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30DDF06">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2E03039F">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4A1FB7D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067AA263">
            <w:pPr>
              <w:tabs>
                <w:tab w:val="left" w:pos="480"/>
              </w:tabs>
              <w:ind w:left="480" w:hanging="480"/>
              <w:rPr>
                <w:rFonts w:ascii="宋体" w:hAnsi="宋体"/>
                <w:b/>
                <w:bCs/>
                <w:color w:val="000000" w:themeColor="text1"/>
                <w:szCs w:val="21"/>
                <w:highlight w:val="none"/>
              </w:rPr>
            </w:pPr>
          </w:p>
        </w:tc>
        <w:tc>
          <w:tcPr>
            <w:tcW w:w="2041" w:type="dxa"/>
            <w:vAlign w:val="center"/>
          </w:tcPr>
          <w:p w14:paraId="1198B5A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09B7BFE2">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62265AE5">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762A8420">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03765350">
      <w:pPr>
        <w:adjustRightInd w:val="0"/>
        <w:snapToGrid w:val="0"/>
        <w:spacing w:line="300" w:lineRule="auto"/>
        <w:rPr>
          <w:rFonts w:ascii="宋体" w:hAnsi="宋体"/>
          <w:color w:val="000000" w:themeColor="text1"/>
          <w:szCs w:val="21"/>
          <w:highlight w:val="none"/>
        </w:rPr>
      </w:pPr>
    </w:p>
    <w:p w14:paraId="31EEBAA4">
      <w:pPr>
        <w:adjustRightInd w:val="0"/>
        <w:snapToGrid w:val="0"/>
        <w:spacing w:line="300" w:lineRule="auto"/>
        <w:rPr>
          <w:rFonts w:ascii="宋体" w:hAnsi="宋体"/>
          <w:color w:val="000000" w:themeColor="text1"/>
          <w:szCs w:val="21"/>
          <w:highlight w:val="none"/>
        </w:rPr>
      </w:pPr>
    </w:p>
    <w:p w14:paraId="19757372">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676FF527">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3617043E">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45B261E1">
      <w:pPr>
        <w:rPr>
          <w:rFonts w:hAnsi="宋体"/>
          <w:color w:val="000000" w:themeColor="text1"/>
          <w:highlight w:val="none"/>
        </w:rPr>
      </w:pPr>
      <w:r>
        <w:rPr>
          <w:rFonts w:hAnsi="宋体"/>
          <w:color w:val="000000" w:themeColor="text1"/>
          <w:highlight w:val="none"/>
        </w:rPr>
        <w:br w:type="page"/>
      </w:r>
    </w:p>
    <w:p w14:paraId="6C9659EA">
      <w:pPr>
        <w:rPr>
          <w:rFonts w:hAnsi="宋体"/>
          <w:color w:val="000000" w:themeColor="text1"/>
          <w:highlight w:val="none"/>
        </w:rPr>
      </w:pPr>
    </w:p>
    <w:p w14:paraId="30AE62FB">
      <w:pPr>
        <w:spacing w:line="360" w:lineRule="auto"/>
        <w:rPr>
          <w:rFonts w:ascii="宋体" w:hAnsi="宋体"/>
          <w:b/>
          <w:bCs/>
          <w:color w:val="000000" w:themeColor="text1"/>
          <w:szCs w:val="21"/>
          <w:highlight w:val="none"/>
        </w:rPr>
      </w:pPr>
      <w:r>
        <w:rPr>
          <w:rFonts w:hint="eastAsia" w:ascii="宋体" w:hAnsi="宋体"/>
          <w:b/>
          <w:bCs/>
          <w:color w:val="000000" w:themeColor="text1"/>
          <w:szCs w:val="21"/>
          <w:highlight w:val="none"/>
        </w:rPr>
        <w:t>02包组：”瘦肉精”快速检测卡、动物防疫物资采购</w:t>
      </w: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2CCA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75174D6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74561A3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6683F44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7FE1C8A5">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3288344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2E7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3F7B18E3">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14:paraId="769734C4">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3D72FEB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供应商要</w:t>
            </w:r>
          </w:p>
          <w:p w14:paraId="6EFD182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0DBE578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tc>
        <w:tc>
          <w:tcPr>
            <w:tcW w:w="1848" w:type="dxa"/>
            <w:vAlign w:val="center"/>
          </w:tcPr>
          <w:p w14:paraId="4FD11A16">
            <w:pPr>
              <w:tabs>
                <w:tab w:val="left" w:pos="480"/>
              </w:tabs>
              <w:ind w:left="480" w:hanging="480"/>
              <w:rPr>
                <w:rFonts w:ascii="宋体" w:hAnsi="宋体"/>
                <w:b/>
                <w:bCs/>
                <w:color w:val="000000" w:themeColor="text1"/>
                <w:szCs w:val="21"/>
                <w:highlight w:val="none"/>
              </w:rPr>
            </w:pPr>
          </w:p>
        </w:tc>
        <w:tc>
          <w:tcPr>
            <w:tcW w:w="2041" w:type="dxa"/>
            <w:vAlign w:val="center"/>
          </w:tcPr>
          <w:p w14:paraId="47FDC58C">
            <w:pPr>
              <w:tabs>
                <w:tab w:val="left" w:pos="0"/>
              </w:tabs>
              <w:jc w:val="center"/>
              <w:rPr>
                <w:rFonts w:ascii="宋体" w:hAnsi="宋体"/>
                <w:bCs/>
                <w:color w:val="000000" w:themeColor="text1"/>
                <w:szCs w:val="21"/>
                <w:highlight w:val="none"/>
              </w:rPr>
            </w:pPr>
            <w:r>
              <w:rPr>
                <w:rFonts w:hint="eastAsia" w:ascii="宋体" w:hAnsi="宋体"/>
                <w:bCs/>
                <w:color w:val="000000" w:themeColor="text1"/>
                <w:szCs w:val="21"/>
                <w:highlight w:val="none"/>
              </w:rPr>
              <w:t>见磋商响应文件</w:t>
            </w:r>
          </w:p>
          <w:p w14:paraId="446729A7">
            <w:pPr>
              <w:tabs>
                <w:tab w:val="left" w:pos="0"/>
              </w:tabs>
              <w:jc w:val="center"/>
              <w:rPr>
                <w:rFonts w:ascii="宋体" w:hAnsi="宋体"/>
                <w:b/>
                <w:bCs/>
                <w:color w:val="000000" w:themeColor="text1"/>
                <w:sz w:val="18"/>
                <w:szCs w:val="18"/>
                <w:highlight w:val="none"/>
              </w:rPr>
            </w:pPr>
            <w:r>
              <w:rPr>
                <w:rFonts w:hint="eastAsia" w:ascii="宋体" w:hAnsi="宋体"/>
                <w:bCs/>
                <w:color w:val="000000" w:themeColor="text1"/>
                <w:szCs w:val="21"/>
                <w:highlight w:val="none"/>
              </w:rPr>
              <w:t>第（  ）页</w:t>
            </w:r>
          </w:p>
        </w:tc>
      </w:tr>
      <w:tr w14:paraId="701F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4008D78">
            <w:pPr>
              <w:tabs>
                <w:tab w:val="left" w:pos="480"/>
              </w:tabs>
              <w:ind w:left="480" w:hanging="480"/>
              <w:rPr>
                <w:rFonts w:ascii="宋体" w:hAnsi="宋体"/>
                <w:color w:val="000000" w:themeColor="text1"/>
                <w:szCs w:val="21"/>
                <w:highlight w:val="none"/>
              </w:rPr>
            </w:pPr>
          </w:p>
        </w:tc>
        <w:tc>
          <w:tcPr>
            <w:tcW w:w="1700" w:type="dxa"/>
            <w:vMerge w:val="continue"/>
            <w:vAlign w:val="center"/>
          </w:tcPr>
          <w:p w14:paraId="26CE206B">
            <w:pPr>
              <w:tabs>
                <w:tab w:val="left" w:pos="146"/>
              </w:tabs>
              <w:ind w:left="146"/>
              <w:rPr>
                <w:rFonts w:ascii="宋体" w:hAnsi="宋体"/>
                <w:color w:val="000000" w:themeColor="text1"/>
                <w:szCs w:val="21"/>
                <w:highlight w:val="none"/>
              </w:rPr>
            </w:pPr>
          </w:p>
        </w:tc>
        <w:tc>
          <w:tcPr>
            <w:tcW w:w="2931" w:type="dxa"/>
            <w:vAlign w:val="center"/>
          </w:tcPr>
          <w:p w14:paraId="363A72D4">
            <w:pPr>
              <w:tabs>
                <w:tab w:val="left" w:pos="0"/>
              </w:tabs>
              <w:rPr>
                <w:rFonts w:ascii="宋体" w:hAnsi="宋体"/>
                <w:b/>
                <w:bCs/>
                <w:color w:val="000000" w:themeColor="text1"/>
                <w:szCs w:val="21"/>
                <w:highlight w:val="none"/>
              </w:rPr>
            </w:pPr>
            <w:r>
              <w:rPr>
                <w:rFonts w:hint="eastAsia" w:ascii="宋体" w:hAnsi="宋体" w:cs="宋体"/>
                <w:color w:val="000000" w:themeColor="text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01A44E47">
            <w:pPr>
              <w:tabs>
                <w:tab w:val="left" w:pos="480"/>
              </w:tabs>
              <w:ind w:left="480" w:hanging="480"/>
              <w:rPr>
                <w:rFonts w:ascii="宋体" w:hAnsi="宋体"/>
                <w:b/>
                <w:bCs/>
                <w:color w:val="000000" w:themeColor="text1"/>
                <w:szCs w:val="21"/>
                <w:highlight w:val="none"/>
              </w:rPr>
            </w:pPr>
          </w:p>
        </w:tc>
        <w:tc>
          <w:tcPr>
            <w:tcW w:w="2041" w:type="dxa"/>
            <w:vAlign w:val="center"/>
          </w:tcPr>
          <w:p w14:paraId="32556F8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092FE850">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2B66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6B95C67">
            <w:pPr>
              <w:tabs>
                <w:tab w:val="left" w:pos="480"/>
              </w:tabs>
              <w:ind w:left="480" w:hanging="480"/>
              <w:rPr>
                <w:rFonts w:ascii="宋体" w:hAnsi="宋体"/>
                <w:color w:val="000000" w:themeColor="text1"/>
                <w:szCs w:val="21"/>
                <w:highlight w:val="none"/>
              </w:rPr>
            </w:pPr>
          </w:p>
        </w:tc>
        <w:tc>
          <w:tcPr>
            <w:tcW w:w="1700" w:type="dxa"/>
            <w:vMerge w:val="continue"/>
            <w:vAlign w:val="center"/>
          </w:tcPr>
          <w:p w14:paraId="5E221B3A">
            <w:pPr>
              <w:tabs>
                <w:tab w:val="left" w:pos="146"/>
              </w:tabs>
              <w:ind w:left="146"/>
              <w:rPr>
                <w:rFonts w:ascii="宋体" w:hAnsi="宋体"/>
                <w:color w:val="000000" w:themeColor="text1"/>
                <w:szCs w:val="21"/>
                <w:highlight w:val="none"/>
              </w:rPr>
            </w:pPr>
          </w:p>
        </w:tc>
        <w:tc>
          <w:tcPr>
            <w:tcW w:w="2931" w:type="dxa"/>
            <w:vAlign w:val="center"/>
          </w:tcPr>
          <w:p w14:paraId="11CA255C">
            <w:pPr>
              <w:tabs>
                <w:tab w:val="left" w:pos="0"/>
              </w:tabs>
              <w:rPr>
                <w:rFonts w:ascii="宋体" w:hAnsi="宋体" w:cs="宋体"/>
                <w:color w:val="000000" w:themeColor="text1"/>
                <w:highlight w:val="none"/>
              </w:rPr>
            </w:pPr>
            <w:r>
              <w:rPr>
                <w:rFonts w:hint="eastAsia" w:ascii="宋体" w:hAnsi="宋体" w:cs="宋体"/>
                <w:color w:val="000000" w:themeColor="text1"/>
                <w:highlight w:val="none"/>
              </w:rPr>
              <w:t>为采购项目提供整体设计、规范编制或者项目管理、监理、检测等服务的供应商，不得再参加该采购项目的其他采购活动；（提供《磋商邀请函》承诺）</w:t>
            </w:r>
          </w:p>
        </w:tc>
        <w:tc>
          <w:tcPr>
            <w:tcW w:w="1848" w:type="dxa"/>
            <w:vAlign w:val="center"/>
          </w:tcPr>
          <w:p w14:paraId="78E229F8">
            <w:pPr>
              <w:tabs>
                <w:tab w:val="left" w:pos="480"/>
              </w:tabs>
              <w:ind w:left="480" w:hanging="480"/>
              <w:rPr>
                <w:rFonts w:ascii="宋体" w:hAnsi="宋体"/>
                <w:b/>
                <w:bCs/>
                <w:color w:val="000000" w:themeColor="text1"/>
                <w:szCs w:val="21"/>
                <w:highlight w:val="none"/>
              </w:rPr>
            </w:pPr>
          </w:p>
        </w:tc>
        <w:tc>
          <w:tcPr>
            <w:tcW w:w="2041" w:type="dxa"/>
            <w:vAlign w:val="center"/>
          </w:tcPr>
          <w:p w14:paraId="3722000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485630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ED1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A390A84">
            <w:pPr>
              <w:tabs>
                <w:tab w:val="left" w:pos="480"/>
              </w:tabs>
              <w:ind w:left="480" w:hanging="480"/>
              <w:rPr>
                <w:rFonts w:ascii="宋体" w:hAnsi="宋体"/>
                <w:color w:val="000000" w:themeColor="text1"/>
                <w:szCs w:val="21"/>
                <w:highlight w:val="none"/>
              </w:rPr>
            </w:pPr>
          </w:p>
        </w:tc>
        <w:tc>
          <w:tcPr>
            <w:tcW w:w="1700" w:type="dxa"/>
            <w:vMerge w:val="continue"/>
            <w:vAlign w:val="center"/>
          </w:tcPr>
          <w:p w14:paraId="477788EB">
            <w:pPr>
              <w:tabs>
                <w:tab w:val="left" w:pos="146"/>
              </w:tabs>
              <w:ind w:left="146"/>
              <w:rPr>
                <w:rFonts w:ascii="宋体" w:hAnsi="宋体"/>
                <w:color w:val="000000" w:themeColor="text1"/>
                <w:szCs w:val="21"/>
                <w:highlight w:val="none"/>
              </w:rPr>
            </w:pPr>
          </w:p>
        </w:tc>
        <w:tc>
          <w:tcPr>
            <w:tcW w:w="2931" w:type="dxa"/>
            <w:vAlign w:val="center"/>
          </w:tcPr>
          <w:p w14:paraId="197AD0E8">
            <w:pPr>
              <w:tabs>
                <w:tab w:val="left" w:pos="0"/>
              </w:tabs>
              <w:rPr>
                <w:rFonts w:ascii="宋体" w:hAnsi="宋体" w:cs="宋体"/>
                <w:color w:val="000000" w:themeColor="text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单位负责人为同一人或者存在直接控股、管理关系的不同供应商，不得参加同一合同项下的政府采购活动；（提供《磋商邀请函》承诺）</w:t>
            </w:r>
          </w:p>
        </w:tc>
        <w:tc>
          <w:tcPr>
            <w:tcW w:w="1848" w:type="dxa"/>
            <w:vAlign w:val="center"/>
          </w:tcPr>
          <w:p w14:paraId="6662251C">
            <w:pPr>
              <w:tabs>
                <w:tab w:val="left" w:pos="480"/>
              </w:tabs>
              <w:ind w:left="480" w:hanging="480"/>
              <w:rPr>
                <w:rFonts w:ascii="宋体" w:hAnsi="宋体"/>
                <w:b/>
                <w:bCs/>
                <w:color w:val="000000" w:themeColor="text1"/>
                <w:szCs w:val="21"/>
                <w:highlight w:val="none"/>
              </w:rPr>
            </w:pPr>
          </w:p>
        </w:tc>
        <w:tc>
          <w:tcPr>
            <w:tcW w:w="2041" w:type="dxa"/>
            <w:vAlign w:val="center"/>
          </w:tcPr>
          <w:p w14:paraId="418B554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D99B0C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7A97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20" w:type="dxa"/>
            <w:vMerge w:val="continue"/>
            <w:vAlign w:val="center"/>
          </w:tcPr>
          <w:p w14:paraId="388FA0BC">
            <w:pPr>
              <w:tabs>
                <w:tab w:val="left" w:pos="480"/>
              </w:tabs>
              <w:ind w:left="480" w:hanging="480"/>
              <w:rPr>
                <w:rFonts w:ascii="宋体" w:hAnsi="宋体"/>
                <w:color w:val="000000" w:themeColor="text1"/>
                <w:szCs w:val="21"/>
                <w:highlight w:val="none"/>
              </w:rPr>
            </w:pPr>
          </w:p>
        </w:tc>
        <w:tc>
          <w:tcPr>
            <w:tcW w:w="1700" w:type="dxa"/>
            <w:vMerge w:val="continue"/>
            <w:vAlign w:val="center"/>
          </w:tcPr>
          <w:p w14:paraId="51EB2ADF">
            <w:pPr>
              <w:tabs>
                <w:tab w:val="left" w:pos="146"/>
              </w:tabs>
              <w:ind w:left="146"/>
              <w:rPr>
                <w:rFonts w:ascii="宋体" w:hAnsi="宋体"/>
                <w:color w:val="000000" w:themeColor="text1"/>
                <w:szCs w:val="21"/>
                <w:highlight w:val="none"/>
              </w:rPr>
            </w:pPr>
          </w:p>
        </w:tc>
        <w:tc>
          <w:tcPr>
            <w:tcW w:w="2931" w:type="dxa"/>
            <w:vAlign w:val="center"/>
          </w:tcPr>
          <w:p w14:paraId="73A4D5B8">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供应商若为生产企业具有在有效期内的兽药生产许可资质及GMP资质证书。供应商若为经销企业应具有在有效期内的兽药经营许可资质；</w:t>
            </w:r>
          </w:p>
        </w:tc>
        <w:tc>
          <w:tcPr>
            <w:tcW w:w="1848" w:type="dxa"/>
            <w:vAlign w:val="center"/>
          </w:tcPr>
          <w:p w14:paraId="7370CDC7">
            <w:pPr>
              <w:tabs>
                <w:tab w:val="left" w:pos="480"/>
              </w:tabs>
              <w:ind w:left="480" w:hanging="480"/>
              <w:rPr>
                <w:rFonts w:ascii="宋体" w:hAnsi="宋体"/>
                <w:b/>
                <w:bCs/>
                <w:color w:val="000000" w:themeColor="text1"/>
                <w:szCs w:val="21"/>
                <w:highlight w:val="none"/>
              </w:rPr>
            </w:pPr>
          </w:p>
        </w:tc>
        <w:tc>
          <w:tcPr>
            <w:tcW w:w="2041" w:type="dxa"/>
            <w:vAlign w:val="center"/>
          </w:tcPr>
          <w:p w14:paraId="565851F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707D21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435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001D9EA">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6D28CDC0">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0882D89B">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须满足带“★”号要求</w:t>
            </w:r>
          </w:p>
        </w:tc>
        <w:tc>
          <w:tcPr>
            <w:tcW w:w="2931" w:type="dxa"/>
            <w:vAlign w:val="center"/>
          </w:tcPr>
          <w:p w14:paraId="4D021FC4">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54446C23">
            <w:pPr>
              <w:tabs>
                <w:tab w:val="left" w:pos="480"/>
              </w:tabs>
              <w:ind w:left="480" w:hanging="480"/>
              <w:rPr>
                <w:rFonts w:ascii="宋体" w:hAnsi="宋体"/>
                <w:b/>
                <w:bCs/>
                <w:color w:val="000000" w:themeColor="text1"/>
                <w:szCs w:val="21"/>
                <w:highlight w:val="none"/>
              </w:rPr>
            </w:pPr>
          </w:p>
        </w:tc>
        <w:tc>
          <w:tcPr>
            <w:tcW w:w="2041" w:type="dxa"/>
            <w:vAlign w:val="center"/>
          </w:tcPr>
          <w:p w14:paraId="0C269B7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695D9F3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FBF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2BDBD4DD">
            <w:pPr>
              <w:tabs>
                <w:tab w:val="left" w:pos="480"/>
              </w:tabs>
              <w:ind w:left="480" w:hanging="480"/>
              <w:jc w:val="center"/>
              <w:rPr>
                <w:rFonts w:ascii="宋体" w:hAnsi="宋体"/>
                <w:color w:val="000000" w:themeColor="text1"/>
                <w:szCs w:val="21"/>
                <w:highlight w:val="none"/>
              </w:rPr>
            </w:pPr>
          </w:p>
        </w:tc>
        <w:tc>
          <w:tcPr>
            <w:tcW w:w="1700" w:type="dxa"/>
            <w:shd w:val="clear" w:color="auto" w:fill="auto"/>
            <w:vAlign w:val="center"/>
          </w:tcPr>
          <w:p w14:paraId="71314A1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交货期须满足要求</w:t>
            </w:r>
          </w:p>
        </w:tc>
        <w:tc>
          <w:tcPr>
            <w:tcW w:w="2931" w:type="dxa"/>
            <w:shd w:val="clear" w:color="auto" w:fill="auto"/>
            <w:vAlign w:val="center"/>
          </w:tcPr>
          <w:p w14:paraId="1D7CDCE9">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shd w:val="clear" w:color="auto" w:fill="auto"/>
            <w:vAlign w:val="center"/>
          </w:tcPr>
          <w:p w14:paraId="61A6CF6A">
            <w:pPr>
              <w:tabs>
                <w:tab w:val="left" w:pos="480"/>
              </w:tabs>
              <w:ind w:left="480" w:hanging="480"/>
              <w:rPr>
                <w:rFonts w:ascii="宋体" w:hAnsi="宋体"/>
                <w:b/>
                <w:bCs/>
                <w:color w:val="000000" w:themeColor="text1"/>
                <w:szCs w:val="21"/>
                <w:highlight w:val="none"/>
              </w:rPr>
            </w:pPr>
          </w:p>
        </w:tc>
        <w:tc>
          <w:tcPr>
            <w:tcW w:w="2041" w:type="dxa"/>
            <w:shd w:val="clear" w:color="auto" w:fill="auto"/>
            <w:vAlign w:val="center"/>
          </w:tcPr>
          <w:p w14:paraId="2A4A971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CCBF66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FA5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CD20EAD">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5D3AF96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05C59744">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7DDF7E3E">
            <w:pPr>
              <w:tabs>
                <w:tab w:val="left" w:pos="480"/>
              </w:tabs>
              <w:ind w:left="480" w:hanging="480"/>
              <w:rPr>
                <w:rFonts w:ascii="宋体" w:hAnsi="宋体"/>
                <w:b/>
                <w:bCs/>
                <w:color w:val="000000" w:themeColor="text1"/>
                <w:szCs w:val="21"/>
                <w:highlight w:val="none"/>
              </w:rPr>
            </w:pPr>
          </w:p>
        </w:tc>
        <w:tc>
          <w:tcPr>
            <w:tcW w:w="2041" w:type="dxa"/>
            <w:vAlign w:val="center"/>
          </w:tcPr>
          <w:p w14:paraId="37F8F25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0EA54CA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33C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96B616A">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5FFB7F75">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0B5AA94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158A8FB1">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1897390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DA22F3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52BD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425A308">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7CF1D2A">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3F42042B">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ED01297">
            <w:pPr>
              <w:tabs>
                <w:tab w:val="left" w:pos="480"/>
              </w:tabs>
              <w:ind w:left="480" w:hanging="480"/>
              <w:rPr>
                <w:rFonts w:ascii="宋体" w:hAnsi="宋体"/>
                <w:b/>
                <w:bCs/>
                <w:color w:val="000000" w:themeColor="text1"/>
                <w:szCs w:val="21"/>
                <w:highlight w:val="none"/>
              </w:rPr>
            </w:pPr>
          </w:p>
        </w:tc>
        <w:tc>
          <w:tcPr>
            <w:tcW w:w="2041" w:type="dxa"/>
            <w:vAlign w:val="center"/>
          </w:tcPr>
          <w:p w14:paraId="6F8FE8B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44C32E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F4F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B6406C4">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0FF75FCF">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5D0C2E2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501AC0C0">
            <w:pPr>
              <w:tabs>
                <w:tab w:val="left" w:pos="480"/>
              </w:tabs>
              <w:ind w:left="480" w:hanging="480"/>
              <w:rPr>
                <w:rFonts w:ascii="宋体" w:hAnsi="宋体"/>
                <w:b/>
                <w:bCs/>
                <w:color w:val="000000" w:themeColor="text1"/>
                <w:szCs w:val="21"/>
                <w:highlight w:val="none"/>
              </w:rPr>
            </w:pPr>
          </w:p>
        </w:tc>
        <w:tc>
          <w:tcPr>
            <w:tcW w:w="2041" w:type="dxa"/>
            <w:vAlign w:val="center"/>
          </w:tcPr>
          <w:p w14:paraId="7E62E0A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B93B42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578F8652">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2D1C1A30">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60765889">
      <w:pPr>
        <w:adjustRightInd w:val="0"/>
        <w:snapToGrid w:val="0"/>
        <w:spacing w:line="300" w:lineRule="auto"/>
        <w:rPr>
          <w:rFonts w:ascii="宋体" w:hAnsi="宋体"/>
          <w:color w:val="000000" w:themeColor="text1"/>
          <w:szCs w:val="21"/>
          <w:highlight w:val="none"/>
        </w:rPr>
      </w:pPr>
    </w:p>
    <w:p w14:paraId="4A5913F2">
      <w:pPr>
        <w:adjustRightInd w:val="0"/>
        <w:snapToGrid w:val="0"/>
        <w:spacing w:line="300" w:lineRule="auto"/>
        <w:rPr>
          <w:rFonts w:ascii="宋体" w:hAnsi="宋体"/>
          <w:color w:val="000000" w:themeColor="text1"/>
          <w:szCs w:val="21"/>
          <w:highlight w:val="none"/>
        </w:rPr>
      </w:pPr>
    </w:p>
    <w:p w14:paraId="34C66E89">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13A5312A">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4BF80C2B">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1A131F9D">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7"/>
    <w:bookmarkEnd w:id="168"/>
    <w:bookmarkEnd w:id="169"/>
    <w:bookmarkEnd w:id="170"/>
    <w:bookmarkEnd w:id="171"/>
    <w:p w14:paraId="3309DF54">
      <w:pPr>
        <w:pStyle w:val="3"/>
        <w:numPr>
          <w:ilvl w:val="1"/>
          <w:numId w:val="0"/>
        </w:numPr>
        <w:spacing w:line="360" w:lineRule="auto"/>
        <w:rPr>
          <w:rFonts w:ascii="宋体" w:hAnsi="宋体"/>
          <w:color w:val="000000" w:themeColor="text1"/>
          <w:highlight w:val="none"/>
        </w:rPr>
      </w:pPr>
      <w:bookmarkStart w:id="295" w:name="_Toc200414515"/>
      <w:bookmarkStart w:id="296" w:name="_Toc469160785"/>
      <w:bookmarkStart w:id="297" w:name="_Toc185"/>
      <w:r>
        <w:rPr>
          <w:rFonts w:hint="eastAsia" w:ascii="宋体" w:hAnsi="宋体"/>
          <w:color w:val="000000" w:themeColor="text1"/>
          <w:sz w:val="28"/>
          <w:szCs w:val="28"/>
          <w:highlight w:val="none"/>
        </w:rPr>
        <w:t>（一）无重大违法记录声明函</w:t>
      </w:r>
      <w:bookmarkEnd w:id="295"/>
      <w:bookmarkEnd w:id="296"/>
      <w:bookmarkEnd w:id="297"/>
    </w:p>
    <w:p w14:paraId="21889302">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37E47EE2">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），我方郑重承诺：</w:t>
      </w:r>
    </w:p>
    <w:p w14:paraId="0A1E50FF">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22A5FE7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3B85D7DD">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336CDDB3">
      <w:pPr>
        <w:spacing w:line="360" w:lineRule="auto"/>
        <w:ind w:firstLine="660"/>
        <w:rPr>
          <w:rFonts w:ascii="宋体" w:hAnsi="宋体"/>
          <w:color w:val="000000" w:themeColor="text1"/>
          <w:szCs w:val="21"/>
          <w:highlight w:val="none"/>
        </w:rPr>
      </w:pPr>
    </w:p>
    <w:p w14:paraId="6887D4D0">
      <w:pPr>
        <w:spacing w:line="360" w:lineRule="auto"/>
        <w:ind w:firstLine="660"/>
        <w:rPr>
          <w:rFonts w:ascii="宋体" w:hAnsi="宋体"/>
          <w:color w:val="000000" w:themeColor="text1"/>
          <w:szCs w:val="21"/>
          <w:highlight w:val="none"/>
        </w:rPr>
      </w:pPr>
    </w:p>
    <w:p w14:paraId="6CAE08E1">
      <w:pPr>
        <w:spacing w:line="360" w:lineRule="auto"/>
        <w:ind w:firstLine="660"/>
        <w:rPr>
          <w:rFonts w:ascii="宋体" w:hAnsi="宋体"/>
          <w:color w:val="000000" w:themeColor="text1"/>
          <w:szCs w:val="21"/>
          <w:highlight w:val="none"/>
        </w:rPr>
      </w:pPr>
    </w:p>
    <w:p w14:paraId="2FB6D6C1">
      <w:pPr>
        <w:spacing w:line="360" w:lineRule="auto"/>
        <w:ind w:firstLine="660"/>
        <w:rPr>
          <w:rFonts w:ascii="宋体" w:hAnsi="宋体"/>
          <w:color w:val="000000" w:themeColor="text1"/>
          <w:szCs w:val="21"/>
          <w:highlight w:val="none"/>
        </w:rPr>
      </w:pPr>
    </w:p>
    <w:p w14:paraId="14F3CB82">
      <w:pPr>
        <w:spacing w:line="360" w:lineRule="auto"/>
        <w:ind w:firstLine="660"/>
        <w:rPr>
          <w:rFonts w:ascii="宋体" w:hAnsi="宋体"/>
          <w:color w:val="000000" w:themeColor="text1"/>
          <w:szCs w:val="21"/>
          <w:highlight w:val="none"/>
        </w:rPr>
      </w:pPr>
    </w:p>
    <w:p w14:paraId="17573DA4">
      <w:pPr>
        <w:spacing w:line="360" w:lineRule="auto"/>
        <w:ind w:firstLine="660"/>
        <w:rPr>
          <w:rFonts w:ascii="宋体" w:hAnsi="宋体"/>
          <w:color w:val="000000" w:themeColor="text1"/>
          <w:szCs w:val="21"/>
          <w:highlight w:val="none"/>
        </w:rPr>
      </w:pPr>
    </w:p>
    <w:p w14:paraId="0B660957">
      <w:pPr>
        <w:spacing w:line="360" w:lineRule="auto"/>
        <w:ind w:firstLine="660"/>
        <w:rPr>
          <w:rFonts w:ascii="宋体" w:hAnsi="宋体"/>
          <w:color w:val="000000" w:themeColor="text1"/>
          <w:szCs w:val="21"/>
          <w:highlight w:val="none"/>
        </w:rPr>
      </w:pPr>
    </w:p>
    <w:p w14:paraId="79B94611">
      <w:pPr>
        <w:spacing w:line="360" w:lineRule="auto"/>
        <w:ind w:firstLine="660"/>
        <w:rPr>
          <w:rFonts w:ascii="宋体" w:hAnsi="宋体"/>
          <w:color w:val="000000" w:themeColor="text1"/>
          <w:szCs w:val="21"/>
          <w:highlight w:val="none"/>
        </w:rPr>
      </w:pPr>
    </w:p>
    <w:p w14:paraId="5EF2A9CC">
      <w:pPr>
        <w:spacing w:line="360" w:lineRule="auto"/>
        <w:ind w:firstLine="660"/>
        <w:rPr>
          <w:rFonts w:ascii="宋体" w:hAnsi="宋体"/>
          <w:color w:val="000000" w:themeColor="text1"/>
          <w:szCs w:val="21"/>
          <w:highlight w:val="none"/>
        </w:rPr>
      </w:pPr>
    </w:p>
    <w:p w14:paraId="3E4E0FE1">
      <w:pPr>
        <w:spacing w:line="360" w:lineRule="auto"/>
        <w:ind w:firstLine="660"/>
        <w:rPr>
          <w:rFonts w:ascii="宋体" w:hAnsi="宋体"/>
          <w:color w:val="000000" w:themeColor="text1"/>
          <w:szCs w:val="21"/>
          <w:highlight w:val="none"/>
        </w:rPr>
      </w:pPr>
    </w:p>
    <w:p w14:paraId="62B1C70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0F0DA857">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4775DFFD">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6E93F7C0">
      <w:pPr>
        <w:pStyle w:val="5"/>
        <w:spacing w:line="360" w:lineRule="auto"/>
        <w:ind w:left="420" w:firstLine="0"/>
        <w:rPr>
          <w:rFonts w:hAnsi="宋体"/>
          <w:color w:val="000000" w:themeColor="text1"/>
          <w:highlight w:val="none"/>
        </w:rPr>
      </w:pPr>
    </w:p>
    <w:p w14:paraId="312B440D">
      <w:pPr>
        <w:pStyle w:val="5"/>
        <w:spacing w:line="360" w:lineRule="auto"/>
        <w:ind w:left="420" w:firstLine="0"/>
        <w:rPr>
          <w:rFonts w:hAnsi="宋体"/>
          <w:color w:val="000000" w:themeColor="text1"/>
          <w:highlight w:val="none"/>
        </w:rPr>
      </w:pPr>
    </w:p>
    <w:p w14:paraId="37FEF895">
      <w:pPr>
        <w:pStyle w:val="5"/>
        <w:spacing w:line="360" w:lineRule="auto"/>
        <w:ind w:left="420" w:firstLine="0"/>
        <w:rPr>
          <w:rFonts w:hAnsi="宋体"/>
          <w:color w:val="000000" w:themeColor="text1"/>
          <w:highlight w:val="none"/>
        </w:rPr>
      </w:pPr>
    </w:p>
    <w:p w14:paraId="353E8C1C">
      <w:pPr>
        <w:pStyle w:val="5"/>
        <w:spacing w:line="360" w:lineRule="auto"/>
        <w:ind w:left="420" w:firstLine="0"/>
        <w:rPr>
          <w:rFonts w:hAnsi="宋体"/>
          <w:color w:val="000000" w:themeColor="text1"/>
          <w:highlight w:val="none"/>
        </w:rPr>
      </w:pPr>
    </w:p>
    <w:p w14:paraId="139A13DC">
      <w:pPr>
        <w:pStyle w:val="5"/>
        <w:spacing w:line="360" w:lineRule="auto"/>
        <w:ind w:left="420" w:firstLine="0"/>
        <w:rPr>
          <w:rFonts w:hAnsi="宋体"/>
          <w:color w:val="000000" w:themeColor="text1"/>
          <w:highlight w:val="none"/>
        </w:rPr>
      </w:pPr>
    </w:p>
    <w:p w14:paraId="17BCF181">
      <w:pPr>
        <w:pStyle w:val="5"/>
        <w:spacing w:line="360" w:lineRule="auto"/>
        <w:ind w:left="420" w:firstLine="0"/>
        <w:rPr>
          <w:rFonts w:hAnsi="宋体"/>
          <w:color w:val="000000" w:themeColor="text1"/>
          <w:highlight w:val="none"/>
        </w:rPr>
      </w:pPr>
    </w:p>
    <w:p w14:paraId="6FE74068">
      <w:pPr>
        <w:pStyle w:val="5"/>
        <w:spacing w:line="360" w:lineRule="auto"/>
        <w:ind w:left="420" w:firstLine="0"/>
        <w:rPr>
          <w:rFonts w:hAnsi="宋体"/>
          <w:color w:val="000000" w:themeColor="text1"/>
          <w:highlight w:val="none"/>
        </w:rPr>
      </w:pPr>
    </w:p>
    <w:p w14:paraId="324E7A71">
      <w:pPr>
        <w:pStyle w:val="5"/>
        <w:spacing w:line="360" w:lineRule="auto"/>
        <w:ind w:left="420" w:firstLine="0"/>
        <w:rPr>
          <w:rFonts w:hAnsi="宋体"/>
          <w:color w:val="000000" w:themeColor="text1"/>
          <w:highlight w:val="none"/>
        </w:rPr>
      </w:pPr>
    </w:p>
    <w:p w14:paraId="3FE9D162">
      <w:pPr>
        <w:pStyle w:val="3"/>
        <w:numPr>
          <w:ilvl w:val="1"/>
          <w:numId w:val="0"/>
        </w:numPr>
        <w:spacing w:line="360" w:lineRule="auto"/>
        <w:rPr>
          <w:rFonts w:ascii="宋体" w:hAnsi="宋体"/>
          <w:color w:val="000000" w:themeColor="text1"/>
          <w:kern w:val="0"/>
          <w:sz w:val="28"/>
          <w:szCs w:val="28"/>
          <w:highlight w:val="none"/>
        </w:rPr>
      </w:pPr>
      <w:bookmarkStart w:id="298" w:name="_Toc200414516"/>
      <w:bookmarkStart w:id="299" w:name="_Toc23042"/>
      <w:bookmarkStart w:id="300" w:name="_Toc469160786"/>
      <w:r>
        <w:rPr>
          <w:rFonts w:hint="eastAsia" w:ascii="宋体" w:hAnsi="宋体"/>
          <w:color w:val="000000" w:themeColor="text1"/>
          <w:kern w:val="0"/>
          <w:sz w:val="28"/>
          <w:szCs w:val="28"/>
          <w:highlight w:val="none"/>
        </w:rPr>
        <w:t>（二）法定代表人（负责人）证明书</w:t>
      </w:r>
      <w:bookmarkEnd w:id="298"/>
      <w:bookmarkEnd w:id="299"/>
      <w:bookmarkEnd w:id="300"/>
    </w:p>
    <w:p w14:paraId="1455DEC3">
      <w:pPr>
        <w:pStyle w:val="5"/>
        <w:spacing w:line="360" w:lineRule="auto"/>
        <w:rPr>
          <w:rFonts w:hAnsi="宋体"/>
          <w:color w:val="000000" w:themeColor="text1"/>
          <w:highlight w:val="none"/>
        </w:rPr>
      </w:pPr>
    </w:p>
    <w:p w14:paraId="5C8A7756">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6F83FDD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2FCAC116">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5B9AB2A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EB547F8">
      <w:pPr>
        <w:spacing w:line="360" w:lineRule="auto"/>
        <w:ind w:firstLine="420" w:firstLineChars="200"/>
        <w:rPr>
          <w:rFonts w:ascii="宋体" w:hAnsi="宋体"/>
          <w:color w:val="000000" w:themeColor="text1"/>
          <w:highlight w:val="none"/>
        </w:rPr>
      </w:pPr>
    </w:p>
    <w:p w14:paraId="0255938C">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16DB7278">
      <w:pPr>
        <w:spacing w:line="360" w:lineRule="auto"/>
        <w:ind w:firstLine="420" w:firstLineChars="200"/>
        <w:rPr>
          <w:rFonts w:ascii="宋体" w:hAnsi="宋体"/>
          <w:color w:val="000000" w:themeColor="text1"/>
          <w:highlight w:val="none"/>
        </w:rPr>
      </w:pPr>
    </w:p>
    <w:p w14:paraId="683EAEBA">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325865A5">
      <w:pPr>
        <w:pStyle w:val="5"/>
        <w:spacing w:line="360" w:lineRule="auto"/>
        <w:rPr>
          <w:rFonts w:hAnsi="宋体"/>
          <w:color w:val="000000" w:themeColor="text1"/>
          <w:highlight w:val="none"/>
        </w:rPr>
      </w:pPr>
    </w:p>
    <w:p w14:paraId="0F9141B5">
      <w:pPr>
        <w:pStyle w:val="5"/>
        <w:spacing w:line="360" w:lineRule="auto"/>
        <w:rPr>
          <w:rFonts w:hAnsi="宋体"/>
          <w:color w:val="000000" w:themeColor="text1"/>
          <w:highlight w:val="none"/>
        </w:rPr>
      </w:pPr>
    </w:p>
    <w:p w14:paraId="03299BD9">
      <w:pPr>
        <w:pStyle w:val="5"/>
        <w:spacing w:line="360" w:lineRule="auto"/>
        <w:rPr>
          <w:rFonts w:hAnsi="宋体"/>
          <w:color w:val="000000" w:themeColor="text1"/>
          <w:highlight w:val="none"/>
        </w:rPr>
      </w:pPr>
    </w:p>
    <w:p w14:paraId="6A4FD2DD">
      <w:pPr>
        <w:pStyle w:val="5"/>
        <w:spacing w:line="360" w:lineRule="auto"/>
        <w:ind w:firstLine="0"/>
        <w:rPr>
          <w:rFonts w:hAnsi="宋体"/>
          <w:color w:val="000000" w:themeColor="text1"/>
          <w:highlight w:val="none"/>
        </w:rPr>
      </w:pPr>
      <w:r>
        <w:rPr>
          <w:rFonts w:hAnsi="宋体"/>
          <w:color w:val="000000" w:themeColor="text1"/>
          <w:highlight w:val="none"/>
        </w:rPr>
        <w:pict>
          <v:shape id="1027" o:spid="_x0000_s1026" o:spt="176" type="#_x0000_t176" style="position:absolute;left:0pt;margin-left:62.75pt;margin-top:6.95pt;height:140.3pt;width:275.8pt;z-index:251659264;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Xe9tcAAAAKAQAADwAAAAAAAAABACAAAAAiAAAAZHJzL2Rv&#10;d25yZXYueG1sUEsBAhQAFAAAAAgAh07iQHvhowMCAgAAOwQAAA4AAAAAAAAAAQAgAAAAJgEAAGRy&#10;cy9lMm9Eb2MueG1sUEsFBgAAAAAGAAYAWQEAAJoFAAAAAA==&#10;">
            <v:path/>
            <v:fill focussize="0,0"/>
            <v:stroke joinstyle="miter"/>
            <v:imagedata o:title=""/>
            <o:lock v:ext="edit"/>
            <v:textbox>
              <w:txbxContent>
                <w:p w14:paraId="44D24F6D">
                  <w:pPr>
                    <w:rPr>
                      <w:rFonts w:ascii="宋体" w:hAnsi="宋体"/>
                      <w:szCs w:val="21"/>
                    </w:rPr>
                  </w:pPr>
                </w:p>
                <w:p w14:paraId="7B3426A1">
                  <w:pPr>
                    <w:rPr>
                      <w:rFonts w:ascii="宋体" w:hAnsi="宋体"/>
                      <w:szCs w:val="21"/>
                    </w:rPr>
                  </w:pPr>
                </w:p>
                <w:p w14:paraId="6C4D85C2">
                  <w:pPr>
                    <w:rPr>
                      <w:rFonts w:ascii="宋体" w:hAnsi="宋体"/>
                      <w:szCs w:val="21"/>
                    </w:rPr>
                  </w:pPr>
                </w:p>
                <w:p w14:paraId="71F02833">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187DB629">
      <w:pPr>
        <w:pStyle w:val="5"/>
        <w:spacing w:line="360" w:lineRule="auto"/>
        <w:ind w:firstLine="0"/>
        <w:rPr>
          <w:rFonts w:hAnsi="宋体"/>
          <w:color w:val="000000" w:themeColor="text1"/>
          <w:highlight w:val="none"/>
        </w:rPr>
      </w:pPr>
    </w:p>
    <w:p w14:paraId="73E139BE">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6994B1E1">
      <w:pPr>
        <w:pStyle w:val="5"/>
        <w:spacing w:line="360" w:lineRule="auto"/>
        <w:ind w:firstLine="0"/>
        <w:rPr>
          <w:rFonts w:hAnsi="宋体"/>
          <w:color w:val="000000" w:themeColor="text1"/>
          <w:highlight w:val="none"/>
        </w:rPr>
      </w:pPr>
    </w:p>
    <w:p w14:paraId="7D72CA8F">
      <w:pPr>
        <w:pStyle w:val="5"/>
        <w:spacing w:line="360" w:lineRule="auto"/>
        <w:rPr>
          <w:rFonts w:hAnsi="宋体"/>
          <w:color w:val="000000" w:themeColor="text1"/>
          <w:highlight w:val="none"/>
        </w:rPr>
      </w:pPr>
    </w:p>
    <w:p w14:paraId="6FB0EE26">
      <w:pPr>
        <w:pStyle w:val="5"/>
        <w:spacing w:line="360" w:lineRule="auto"/>
        <w:rPr>
          <w:rFonts w:hAnsi="宋体"/>
          <w:color w:val="000000" w:themeColor="text1"/>
          <w:highlight w:val="none"/>
        </w:rPr>
      </w:pPr>
    </w:p>
    <w:p w14:paraId="5D24F85F">
      <w:pPr>
        <w:pStyle w:val="5"/>
        <w:spacing w:line="360" w:lineRule="auto"/>
        <w:rPr>
          <w:rFonts w:hAnsi="宋体"/>
          <w:color w:val="000000" w:themeColor="text1"/>
          <w:highlight w:val="none"/>
        </w:rPr>
      </w:pPr>
    </w:p>
    <w:p w14:paraId="0882D157">
      <w:pPr>
        <w:pStyle w:val="5"/>
        <w:spacing w:line="360" w:lineRule="auto"/>
        <w:rPr>
          <w:rFonts w:hAnsi="宋体"/>
          <w:color w:val="000000" w:themeColor="text1"/>
          <w:highlight w:val="none"/>
        </w:rPr>
      </w:pPr>
    </w:p>
    <w:p w14:paraId="32657C5F">
      <w:pPr>
        <w:pStyle w:val="5"/>
        <w:spacing w:line="360" w:lineRule="auto"/>
        <w:rPr>
          <w:rFonts w:hAnsi="宋体"/>
          <w:color w:val="000000" w:themeColor="text1"/>
          <w:highlight w:val="none"/>
        </w:rPr>
      </w:pPr>
    </w:p>
    <w:p w14:paraId="5643541B">
      <w:pPr>
        <w:pStyle w:val="5"/>
        <w:spacing w:line="360" w:lineRule="auto"/>
        <w:rPr>
          <w:rFonts w:hAnsi="宋体"/>
          <w:color w:val="000000" w:themeColor="text1"/>
          <w:highlight w:val="none"/>
        </w:rPr>
      </w:pPr>
    </w:p>
    <w:p w14:paraId="5D818DEE">
      <w:pPr>
        <w:pStyle w:val="3"/>
        <w:numPr>
          <w:ilvl w:val="1"/>
          <w:numId w:val="0"/>
        </w:numPr>
        <w:spacing w:line="360" w:lineRule="auto"/>
        <w:rPr>
          <w:rFonts w:ascii="宋体" w:hAnsi="宋体"/>
          <w:color w:val="000000" w:themeColor="text1"/>
          <w:sz w:val="28"/>
          <w:szCs w:val="28"/>
          <w:highlight w:val="none"/>
        </w:rPr>
      </w:pPr>
      <w:bookmarkStart w:id="301" w:name="_Toc14006"/>
      <w:bookmarkStart w:id="302" w:name="_Toc200414517"/>
      <w:bookmarkStart w:id="303" w:name="_Toc469160787"/>
      <w:r>
        <w:rPr>
          <w:rFonts w:hint="eastAsia" w:ascii="宋体" w:hAnsi="宋体"/>
          <w:color w:val="000000" w:themeColor="text1"/>
          <w:sz w:val="28"/>
          <w:szCs w:val="28"/>
          <w:highlight w:val="none"/>
        </w:rPr>
        <w:t>（三）法定代表人（负责人）授权书</w:t>
      </w:r>
      <w:bookmarkEnd w:id="301"/>
      <w:bookmarkEnd w:id="302"/>
      <w:bookmarkEnd w:id="303"/>
    </w:p>
    <w:p w14:paraId="7904B5A9">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49513855">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42A27B28">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77EE446D">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44008F4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026DE370">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484678A1">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387360C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28FA5821">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3815E1D9">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6359BDCB">
      <w:pPr>
        <w:spacing w:line="360" w:lineRule="auto"/>
        <w:rPr>
          <w:rFonts w:ascii="宋体" w:hAnsi="宋体"/>
          <w:color w:val="000000" w:themeColor="text1"/>
          <w:szCs w:val="21"/>
          <w:highlight w:val="none"/>
        </w:rPr>
      </w:pPr>
    </w:p>
    <w:p w14:paraId="4C4FCC64">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1028" o:spid="_x0000_s1027" o:spt="176" type="#_x0000_t176" style="position:absolute;left:0pt;margin-left:99.75pt;margin-top:10.95pt;height:140.3pt;width:275.8pt;z-index:251660288;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rGQHYAAAACgEAAA8AAAAAAAAAAQAgAAAAIgAAAGRycy9k&#10;b3ducmV2LnhtbFBLAQIUABQAAAAIAIdO4kD6MKnyAgIAADsEAAAOAAAAAAAAAAEAIAAAACcBAABk&#10;cnMvZTJvRG9jLnhtbFBLBQYAAAAABgAGAFkBAACbBQAAAAA=&#10;">
            <v:path/>
            <v:fill focussize="0,0"/>
            <v:stroke joinstyle="miter"/>
            <v:imagedata o:title=""/>
            <o:lock v:ext="edit"/>
            <v:textbox>
              <w:txbxContent>
                <w:p w14:paraId="6D411AD8">
                  <w:pPr>
                    <w:rPr>
                      <w:rFonts w:ascii="宋体" w:hAnsi="宋体"/>
                      <w:szCs w:val="21"/>
                    </w:rPr>
                  </w:pPr>
                </w:p>
                <w:p w14:paraId="235163A1">
                  <w:pPr>
                    <w:rPr>
                      <w:rFonts w:ascii="宋体" w:hAnsi="宋体"/>
                      <w:szCs w:val="21"/>
                    </w:rPr>
                  </w:pPr>
                </w:p>
                <w:p w14:paraId="2977AEE3">
                  <w:pPr>
                    <w:rPr>
                      <w:rFonts w:ascii="宋体" w:hAnsi="宋体"/>
                      <w:szCs w:val="21"/>
                    </w:rPr>
                  </w:pPr>
                </w:p>
                <w:p w14:paraId="254A0E87">
                  <w:pPr>
                    <w:jc w:val="center"/>
                    <w:rPr>
                      <w:rFonts w:ascii="宋体" w:hAnsi="宋体"/>
                      <w:szCs w:val="21"/>
                    </w:rPr>
                  </w:pPr>
                  <w:r>
                    <w:rPr>
                      <w:rFonts w:hint="eastAsia" w:ascii="宋体" w:hAnsi="宋体"/>
                      <w:szCs w:val="21"/>
                    </w:rPr>
                    <w:t>身份证正反面复印件</w:t>
                  </w:r>
                </w:p>
              </w:txbxContent>
            </v:textbox>
          </v:shape>
        </w:pict>
      </w:r>
    </w:p>
    <w:p w14:paraId="16468C5C">
      <w:pPr>
        <w:spacing w:line="360" w:lineRule="auto"/>
        <w:rPr>
          <w:rFonts w:ascii="宋体" w:hAnsi="宋体"/>
          <w:color w:val="000000" w:themeColor="text1"/>
          <w:szCs w:val="21"/>
          <w:highlight w:val="none"/>
        </w:rPr>
      </w:pPr>
    </w:p>
    <w:p w14:paraId="41DDEDC8">
      <w:pPr>
        <w:spacing w:line="360" w:lineRule="auto"/>
        <w:rPr>
          <w:rFonts w:ascii="宋体" w:hAnsi="宋体"/>
          <w:color w:val="000000" w:themeColor="text1"/>
          <w:szCs w:val="21"/>
          <w:highlight w:val="none"/>
        </w:rPr>
      </w:pPr>
    </w:p>
    <w:p w14:paraId="1F1962C6">
      <w:pPr>
        <w:spacing w:line="360" w:lineRule="auto"/>
        <w:rPr>
          <w:rFonts w:ascii="宋体" w:hAnsi="宋体"/>
          <w:color w:val="000000" w:themeColor="text1"/>
          <w:szCs w:val="21"/>
          <w:highlight w:val="none"/>
        </w:rPr>
      </w:pPr>
    </w:p>
    <w:p w14:paraId="5E41B943">
      <w:pPr>
        <w:spacing w:line="360" w:lineRule="auto"/>
        <w:rPr>
          <w:rFonts w:ascii="宋体" w:hAnsi="宋体"/>
          <w:color w:val="000000" w:themeColor="text1"/>
          <w:szCs w:val="21"/>
          <w:highlight w:val="none"/>
        </w:rPr>
      </w:pPr>
    </w:p>
    <w:p w14:paraId="6E90D488">
      <w:pPr>
        <w:spacing w:line="360" w:lineRule="auto"/>
        <w:rPr>
          <w:rFonts w:ascii="宋体" w:hAnsi="宋体"/>
          <w:color w:val="000000" w:themeColor="text1"/>
          <w:szCs w:val="21"/>
          <w:highlight w:val="none"/>
        </w:rPr>
      </w:pPr>
    </w:p>
    <w:p w14:paraId="189E4531">
      <w:pPr>
        <w:spacing w:line="360" w:lineRule="auto"/>
        <w:rPr>
          <w:rFonts w:ascii="宋体" w:hAnsi="宋体"/>
          <w:color w:val="000000" w:themeColor="text1"/>
          <w:szCs w:val="21"/>
          <w:highlight w:val="none"/>
        </w:rPr>
      </w:pPr>
    </w:p>
    <w:p w14:paraId="347BCA61">
      <w:pPr>
        <w:spacing w:line="360" w:lineRule="auto"/>
        <w:rPr>
          <w:rFonts w:ascii="宋体" w:hAnsi="宋体"/>
          <w:color w:val="000000" w:themeColor="text1"/>
          <w:szCs w:val="21"/>
          <w:highlight w:val="none"/>
        </w:rPr>
      </w:pPr>
    </w:p>
    <w:p w14:paraId="36B1032C">
      <w:pPr>
        <w:spacing w:line="360" w:lineRule="auto"/>
        <w:rPr>
          <w:rFonts w:ascii="宋体" w:hAnsi="宋体"/>
          <w:color w:val="000000" w:themeColor="text1"/>
          <w:szCs w:val="21"/>
          <w:highlight w:val="none"/>
        </w:rPr>
      </w:pPr>
    </w:p>
    <w:p w14:paraId="58B227BE">
      <w:pPr>
        <w:spacing w:line="360" w:lineRule="auto"/>
        <w:rPr>
          <w:rFonts w:ascii="宋体" w:hAnsi="宋体"/>
          <w:color w:val="000000" w:themeColor="text1"/>
          <w:szCs w:val="21"/>
          <w:highlight w:val="none"/>
        </w:rPr>
      </w:pPr>
    </w:p>
    <w:p w14:paraId="2AE43663">
      <w:pPr>
        <w:spacing w:line="360" w:lineRule="auto"/>
        <w:rPr>
          <w:rFonts w:ascii="宋体" w:hAnsi="宋体"/>
          <w:color w:val="000000" w:themeColor="text1"/>
          <w:highlight w:val="none"/>
        </w:rPr>
      </w:pPr>
    </w:p>
    <w:p w14:paraId="4F62F442">
      <w:pPr>
        <w:spacing w:line="360" w:lineRule="auto"/>
        <w:rPr>
          <w:rFonts w:ascii="宋体" w:hAnsi="宋体"/>
          <w:color w:val="000000" w:themeColor="text1"/>
          <w:highlight w:val="none"/>
        </w:rPr>
      </w:pPr>
    </w:p>
    <w:p w14:paraId="616FB846">
      <w:pPr>
        <w:spacing w:line="360" w:lineRule="auto"/>
        <w:rPr>
          <w:rFonts w:ascii="宋体" w:hAnsi="宋体"/>
          <w:color w:val="000000" w:themeColor="text1"/>
          <w:highlight w:val="none"/>
        </w:rPr>
      </w:pPr>
    </w:p>
    <w:p w14:paraId="21F5C08D">
      <w:pPr>
        <w:spacing w:line="360" w:lineRule="auto"/>
        <w:rPr>
          <w:rFonts w:ascii="宋体" w:hAnsi="宋体"/>
          <w:color w:val="000000" w:themeColor="text1"/>
          <w:highlight w:val="none"/>
        </w:rPr>
      </w:pPr>
    </w:p>
    <w:p w14:paraId="43050333">
      <w:pPr>
        <w:pStyle w:val="3"/>
        <w:numPr>
          <w:ilvl w:val="1"/>
          <w:numId w:val="0"/>
        </w:numPr>
        <w:spacing w:line="360" w:lineRule="auto"/>
        <w:rPr>
          <w:rFonts w:ascii="宋体" w:hAnsi="宋体"/>
          <w:color w:val="000000" w:themeColor="text1"/>
          <w:sz w:val="28"/>
          <w:szCs w:val="28"/>
          <w:highlight w:val="none"/>
        </w:rPr>
      </w:pPr>
      <w:bookmarkStart w:id="304" w:name="_Toc6326"/>
      <w:bookmarkStart w:id="305" w:name="_Toc26655"/>
      <w:bookmarkStart w:id="306" w:name="_Toc200414523"/>
      <w:bookmarkStart w:id="307" w:name="_Toc469160793"/>
      <w:r>
        <w:rPr>
          <w:rFonts w:hint="eastAsia" w:ascii="宋体" w:hAnsi="宋体"/>
          <w:color w:val="000000" w:themeColor="text1"/>
          <w:sz w:val="28"/>
          <w:szCs w:val="28"/>
          <w:highlight w:val="none"/>
        </w:rPr>
        <w:t>（四） 资格审查文件要求提交的其它有效证明文件</w:t>
      </w:r>
      <w:bookmarkEnd w:id="304"/>
      <w:bookmarkEnd w:id="305"/>
    </w:p>
    <w:p w14:paraId="382A6C01">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27E03487">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7C4259D7">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0BDCDC44">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1A035F47">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71A43DC3">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footerReference r:id="rId15"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6"/>
    <w:bookmarkEnd w:id="307"/>
    <w:p w14:paraId="0A55455F">
      <w:pPr>
        <w:pStyle w:val="3"/>
        <w:numPr>
          <w:ilvl w:val="1"/>
          <w:numId w:val="0"/>
        </w:numPr>
        <w:spacing w:line="360" w:lineRule="auto"/>
        <w:ind w:firstLine="2249" w:firstLineChars="800"/>
        <w:jc w:val="both"/>
        <w:rPr>
          <w:rFonts w:ascii="宋体" w:hAnsi="宋体"/>
          <w:color w:val="000000" w:themeColor="text1"/>
          <w:sz w:val="28"/>
          <w:szCs w:val="28"/>
          <w:highlight w:val="none"/>
        </w:rPr>
      </w:pPr>
      <w:bookmarkStart w:id="308" w:name="_Toc14792"/>
      <w:bookmarkStart w:id="309" w:name="_Toc469160794"/>
      <w:bookmarkStart w:id="310" w:name="_Toc200414524"/>
      <w:r>
        <w:rPr>
          <w:rFonts w:hint="eastAsia" w:ascii="宋体" w:hAnsi="宋体"/>
          <w:color w:val="000000" w:themeColor="text1"/>
          <w:sz w:val="28"/>
          <w:szCs w:val="28"/>
          <w:highlight w:val="none"/>
        </w:rPr>
        <w:t>第二章  磋商响应文件商务及技术部分</w:t>
      </w:r>
      <w:bookmarkEnd w:id="308"/>
      <w:bookmarkEnd w:id="309"/>
      <w:bookmarkEnd w:id="310"/>
    </w:p>
    <w:p w14:paraId="168FDECE">
      <w:pPr>
        <w:pStyle w:val="3"/>
        <w:numPr>
          <w:ilvl w:val="1"/>
          <w:numId w:val="0"/>
        </w:numPr>
        <w:spacing w:line="360" w:lineRule="auto"/>
        <w:ind w:firstLine="3373" w:firstLineChars="1200"/>
        <w:jc w:val="both"/>
        <w:rPr>
          <w:rFonts w:ascii="宋体" w:hAnsi="宋体"/>
          <w:color w:val="000000" w:themeColor="text1"/>
          <w:sz w:val="28"/>
          <w:szCs w:val="28"/>
          <w:highlight w:val="none"/>
        </w:rPr>
      </w:pPr>
      <w:bookmarkStart w:id="311" w:name="_Toc200414525"/>
      <w:bookmarkStart w:id="312" w:name="_Toc7634"/>
      <w:bookmarkStart w:id="313" w:name="_Toc469160795"/>
      <w:r>
        <w:rPr>
          <w:rFonts w:hint="eastAsia" w:ascii="宋体" w:hAnsi="宋体"/>
          <w:color w:val="000000" w:themeColor="text1"/>
          <w:sz w:val="28"/>
          <w:szCs w:val="28"/>
          <w:highlight w:val="none"/>
        </w:rPr>
        <w:t>附件一：磋商邀请函</w:t>
      </w:r>
      <w:bookmarkEnd w:id="311"/>
      <w:bookmarkEnd w:id="312"/>
      <w:bookmarkEnd w:id="313"/>
    </w:p>
    <w:p w14:paraId="4ADC7D8C">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4F5D83B6">
      <w:pPr>
        <w:adjustRightInd w:val="0"/>
        <w:snapToGrid w:val="0"/>
        <w:spacing w:before="120"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的磋商邀请（项目编号：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2EA3D87A">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56563FC5">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所附响应价格表中规定的应提交和交付的</w:t>
      </w:r>
      <w:r>
        <w:rPr>
          <w:rFonts w:hint="eastAsia" w:ascii="宋体" w:hAnsi="宋体"/>
          <w:color w:val="000000" w:themeColor="text1"/>
          <w:highlight w:val="none"/>
        </w:rPr>
        <w:t>货物响应总价为人民币：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6117ED88">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14:paraId="5281CE9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14:paraId="465F1D65">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本次响应所报内容完全按照磋商文件要求填报，所有内容都是真实、准确的。</w:t>
      </w:r>
    </w:p>
    <w:p w14:paraId="0357353D">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5854BC9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5F270867">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本次响应自递交磋商响应文件截止之日起有效期为90天。</w:t>
      </w:r>
    </w:p>
    <w:p w14:paraId="59DDD42E">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如果在规定的递交磋商响应文件截止之日后，供应商在磋商有效期内撤回文件，磋商保证金将被贵方没收。</w:t>
      </w:r>
    </w:p>
    <w:p w14:paraId="18B14DD8">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供应商同意提供按照贵方可能要求与其响应有关的一切数据或资料。</w:t>
      </w:r>
    </w:p>
    <w:p w14:paraId="488C4D6F">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5F841260">
      <w:pPr>
        <w:adjustRightInd w:val="0"/>
        <w:snapToGrid w:val="0"/>
        <w:spacing w:line="360" w:lineRule="auto"/>
        <w:rPr>
          <w:rFonts w:ascii="宋体" w:hAnsi="宋体"/>
          <w:bCs/>
          <w:color w:val="000000" w:themeColor="text1"/>
          <w:szCs w:val="21"/>
          <w:highlight w:val="none"/>
        </w:rPr>
      </w:pPr>
    </w:p>
    <w:p w14:paraId="6A1E6D0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31655BC4">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6AF13FB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F6A4C12">
      <w:pPr>
        <w:pStyle w:val="26"/>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2CDB5959">
      <w:pPr>
        <w:pStyle w:val="26"/>
        <w:spacing w:line="360" w:lineRule="auto"/>
        <w:rPr>
          <w:rFonts w:hAnsi="宋体"/>
          <w:color w:val="000000" w:themeColor="text1"/>
          <w:highlight w:val="none"/>
        </w:rPr>
      </w:pPr>
    </w:p>
    <w:p w14:paraId="688A9647">
      <w:pPr>
        <w:pStyle w:val="26"/>
        <w:spacing w:line="360" w:lineRule="auto"/>
        <w:rPr>
          <w:rFonts w:hAnsi="宋体"/>
          <w:color w:val="000000" w:themeColor="text1"/>
          <w:highlight w:val="none"/>
        </w:rPr>
      </w:pPr>
    </w:p>
    <w:p w14:paraId="3918A219">
      <w:pPr>
        <w:pStyle w:val="26"/>
        <w:spacing w:line="360" w:lineRule="auto"/>
        <w:rPr>
          <w:rFonts w:hAnsi="宋体"/>
          <w:color w:val="000000" w:themeColor="text1"/>
          <w:highlight w:val="none"/>
        </w:rPr>
      </w:pPr>
    </w:p>
    <w:p w14:paraId="6D585582">
      <w:pPr>
        <w:pStyle w:val="26"/>
        <w:spacing w:line="360" w:lineRule="auto"/>
        <w:rPr>
          <w:rFonts w:hAnsi="宋体"/>
          <w:color w:val="000000" w:themeColor="text1"/>
          <w:highlight w:val="none"/>
        </w:rPr>
      </w:pPr>
    </w:p>
    <w:p w14:paraId="22EAED16">
      <w:pPr>
        <w:pStyle w:val="3"/>
        <w:numPr>
          <w:ilvl w:val="1"/>
          <w:numId w:val="0"/>
        </w:numPr>
        <w:spacing w:line="360" w:lineRule="auto"/>
        <w:rPr>
          <w:rFonts w:hint="eastAsia" w:ascii="宋体" w:hAnsi="宋体" w:eastAsia="宋体"/>
          <w:color w:val="000000" w:themeColor="text1"/>
          <w:sz w:val="28"/>
          <w:szCs w:val="28"/>
          <w:highlight w:val="none"/>
          <w:lang w:eastAsia="zh-CN"/>
        </w:rPr>
      </w:pPr>
      <w:bookmarkStart w:id="314" w:name="_Toc1679"/>
      <w:bookmarkStart w:id="315" w:name="_Toc469160796"/>
      <w:bookmarkStart w:id="316" w:name="_Toc200414526"/>
      <w:r>
        <w:rPr>
          <w:rFonts w:hint="eastAsia" w:ascii="宋体" w:hAnsi="宋体"/>
          <w:color w:val="000000" w:themeColor="text1"/>
          <w:sz w:val="28"/>
          <w:szCs w:val="28"/>
          <w:highlight w:val="none"/>
        </w:rPr>
        <w:t>附件二：第一次报价一览表</w:t>
      </w:r>
      <w:bookmarkEnd w:id="314"/>
      <w:bookmarkEnd w:id="315"/>
      <w:bookmarkEnd w:id="316"/>
    </w:p>
    <w:p w14:paraId="7A959F75">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YXCG-20251117</w:t>
      </w:r>
      <w:r>
        <w:rPr>
          <w:rFonts w:hint="eastAsia" w:ascii="宋体" w:hAnsi="宋体"/>
          <w:b/>
          <w:bCs/>
          <w:caps/>
          <w:color w:val="000000" w:themeColor="text1"/>
          <w:szCs w:val="21"/>
          <w:highlight w:val="none"/>
          <w:u w:val="single"/>
        </w:rPr>
        <w:t xml:space="preserve"> </w:t>
      </w:r>
    </w:p>
    <w:p w14:paraId="2CB27DFF">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val="en-US" w:eastAsia="zh-CN"/>
        </w:rPr>
        <w:t xml:space="preserve">           </w:t>
      </w:r>
      <w:r>
        <w:rPr>
          <w:rFonts w:hint="eastAsia" w:ascii="宋体" w:hAnsi="宋体"/>
          <w:b/>
          <w:bCs/>
          <w:color w:val="000000" w:themeColor="text1"/>
          <w:szCs w:val="21"/>
          <w:highlight w:val="none"/>
          <w:u w:val="single"/>
        </w:rPr>
        <w:t xml:space="preserve"> </w:t>
      </w:r>
    </w:p>
    <w:p w14:paraId="40C8BA2C">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阳江市阳东区农业农村局畜禽耳标和“瘦肉精”快速检测卡、动物防疫物资采购项目 </w:t>
      </w:r>
      <w:r>
        <w:rPr>
          <w:rFonts w:hint="eastAsia" w:ascii="宋体" w:hAnsi="宋体"/>
          <w:color w:val="000000" w:themeColor="text1"/>
          <w:spacing w:val="10"/>
          <w:szCs w:val="21"/>
          <w:highlight w:val="none"/>
        </w:rPr>
        <w:t xml:space="preserve">  </w:t>
      </w:r>
    </w:p>
    <w:p w14:paraId="3B786797">
      <w:pPr>
        <w:tabs>
          <w:tab w:val="center" w:pos="4483"/>
        </w:tabs>
        <w:spacing w:line="360" w:lineRule="auto"/>
        <w:rPr>
          <w:rFonts w:ascii="宋体" w:hAnsi="宋体"/>
          <w:bCs/>
          <w:color w:val="000000" w:themeColor="text1"/>
          <w:szCs w:val="21"/>
          <w:highlight w:val="none"/>
          <w:u w:val="single"/>
        </w:rPr>
      </w:pPr>
    </w:p>
    <w:tbl>
      <w:tblPr>
        <w:tblStyle w:val="5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4"/>
        <w:gridCol w:w="3713"/>
        <w:gridCol w:w="2142"/>
        <w:gridCol w:w="1223"/>
      </w:tblGrid>
      <w:tr w14:paraId="28BA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384" w:type="dxa"/>
            <w:vAlign w:val="center"/>
          </w:tcPr>
          <w:p w14:paraId="557160D3">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0F15973F">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cs="宋体"/>
                <w:color w:val="000000" w:themeColor="text1"/>
                <w:highlight w:val="none"/>
              </w:rPr>
              <w:t>元）</w:t>
            </w:r>
          </w:p>
        </w:tc>
        <w:tc>
          <w:tcPr>
            <w:tcW w:w="2142" w:type="dxa"/>
            <w:vAlign w:val="center"/>
          </w:tcPr>
          <w:p w14:paraId="3CCD439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交货期</w:t>
            </w:r>
          </w:p>
        </w:tc>
        <w:tc>
          <w:tcPr>
            <w:tcW w:w="1223" w:type="dxa"/>
            <w:vAlign w:val="center"/>
          </w:tcPr>
          <w:p w14:paraId="143C1A1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0DFA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384" w:type="dxa"/>
            <w:vAlign w:val="center"/>
          </w:tcPr>
          <w:p w14:paraId="3FCF0216">
            <w:pPr>
              <w:spacing w:line="360" w:lineRule="auto"/>
              <w:jc w:val="center"/>
              <w:rPr>
                <w:rFonts w:ascii="宋体" w:hAnsi="宋体"/>
                <w:bCs/>
                <w:color w:val="000000" w:themeColor="text1"/>
                <w:highlight w:val="none"/>
              </w:rPr>
            </w:pPr>
          </w:p>
        </w:tc>
        <w:tc>
          <w:tcPr>
            <w:tcW w:w="3713" w:type="dxa"/>
            <w:vAlign w:val="center"/>
          </w:tcPr>
          <w:p w14:paraId="13CB5C73">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4E82CE28">
            <w:pPr>
              <w:spacing w:line="360" w:lineRule="auto"/>
              <w:rPr>
                <w:rFonts w:ascii="宋体" w:hAnsi="宋体"/>
                <w:bCs/>
                <w:color w:val="000000" w:themeColor="text1"/>
                <w:highlight w:val="none"/>
              </w:rPr>
            </w:pPr>
          </w:p>
          <w:p w14:paraId="40976C5E">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0DF9074">
            <w:pPr>
              <w:spacing w:line="360" w:lineRule="auto"/>
              <w:rPr>
                <w:rFonts w:ascii="宋体" w:hAnsi="宋体"/>
                <w:bCs/>
                <w:color w:val="000000" w:themeColor="text1"/>
                <w:highlight w:val="none"/>
              </w:rPr>
            </w:pPr>
          </w:p>
        </w:tc>
        <w:tc>
          <w:tcPr>
            <w:tcW w:w="2142" w:type="dxa"/>
            <w:vAlign w:val="center"/>
          </w:tcPr>
          <w:p w14:paraId="5DADA61E">
            <w:pPr>
              <w:spacing w:line="360" w:lineRule="auto"/>
              <w:jc w:val="center"/>
              <w:rPr>
                <w:rFonts w:ascii="宋体" w:hAnsi="宋体"/>
                <w:bCs/>
                <w:color w:val="000000" w:themeColor="text1"/>
                <w:highlight w:val="none"/>
                <w:u w:val="single"/>
              </w:rPr>
            </w:pPr>
          </w:p>
        </w:tc>
        <w:tc>
          <w:tcPr>
            <w:tcW w:w="1223" w:type="dxa"/>
            <w:vAlign w:val="center"/>
          </w:tcPr>
          <w:p w14:paraId="3436DDA5">
            <w:pPr>
              <w:spacing w:line="360" w:lineRule="auto"/>
              <w:rPr>
                <w:rFonts w:ascii="宋体" w:hAnsi="宋体"/>
                <w:bCs/>
                <w:color w:val="000000" w:themeColor="text1"/>
                <w:szCs w:val="21"/>
                <w:highlight w:val="none"/>
              </w:rPr>
            </w:pPr>
          </w:p>
        </w:tc>
      </w:tr>
    </w:tbl>
    <w:p w14:paraId="240F0E0C">
      <w:pPr>
        <w:spacing w:line="360" w:lineRule="auto"/>
        <w:rPr>
          <w:rFonts w:ascii="宋体" w:hAnsi="宋体"/>
          <w:bCs/>
          <w:color w:val="000000" w:themeColor="text1"/>
          <w:highlight w:val="none"/>
          <w:u w:val="single"/>
        </w:rPr>
      </w:pPr>
    </w:p>
    <w:p w14:paraId="038520EA">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BCE9118">
      <w:pPr>
        <w:numPr>
          <w:ilvl w:val="0"/>
          <w:numId w:val="2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7BDE6F34">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2406ACAE">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17E87B17">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73D5B73B">
      <w:pPr>
        <w:tabs>
          <w:tab w:val="left" w:pos="845"/>
        </w:tabs>
        <w:spacing w:line="360" w:lineRule="auto"/>
        <w:rPr>
          <w:rFonts w:ascii="宋体" w:hAnsi="宋体"/>
          <w:bCs/>
          <w:color w:val="000000" w:themeColor="text1"/>
          <w:highlight w:val="none"/>
        </w:rPr>
      </w:pPr>
    </w:p>
    <w:p w14:paraId="282C1CB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0F63289">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4CC600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64AA0740">
      <w:pPr>
        <w:widowControl/>
        <w:adjustRightInd w:val="0"/>
        <w:snapToGrid w:val="0"/>
        <w:spacing w:line="360" w:lineRule="auto"/>
        <w:rPr>
          <w:rFonts w:ascii="宋体" w:hAnsi="宋体"/>
          <w:bCs/>
          <w:color w:val="000000" w:themeColor="text1"/>
          <w:highlight w:val="none"/>
          <w:u w:val="single"/>
        </w:rPr>
      </w:pPr>
    </w:p>
    <w:p w14:paraId="36BF7014">
      <w:pPr>
        <w:rPr>
          <w:rFonts w:ascii="宋体" w:hAnsi="宋体"/>
          <w:color w:val="000000" w:themeColor="text1"/>
          <w:sz w:val="28"/>
          <w:szCs w:val="28"/>
          <w:highlight w:val="none"/>
        </w:rPr>
      </w:pPr>
      <w:bookmarkStart w:id="317" w:name="_Toc11866826"/>
      <w:bookmarkStart w:id="318" w:name="_Toc469160797"/>
      <w:bookmarkStart w:id="319" w:name="_Toc200414527"/>
      <w:bookmarkStart w:id="320" w:name="_Toc469160798"/>
      <w:bookmarkStart w:id="321" w:name="_Toc200414528"/>
      <w:r>
        <w:rPr>
          <w:rFonts w:hint="eastAsia" w:ascii="宋体" w:hAnsi="宋体"/>
          <w:color w:val="000000" w:themeColor="text1"/>
          <w:sz w:val="28"/>
          <w:szCs w:val="28"/>
          <w:highlight w:val="none"/>
        </w:rPr>
        <w:br w:type="page"/>
      </w:r>
    </w:p>
    <w:p w14:paraId="77523B68">
      <w:pPr>
        <w:pStyle w:val="3"/>
        <w:numPr>
          <w:ilvl w:val="0"/>
          <w:numId w:val="0"/>
        </w:numPr>
        <w:spacing w:line="400" w:lineRule="exact"/>
        <w:rPr>
          <w:rFonts w:eastAsia="黑体"/>
          <w:color w:val="000000" w:themeColor="text1"/>
          <w:sz w:val="28"/>
          <w:szCs w:val="28"/>
          <w:highlight w:val="none"/>
        </w:rPr>
      </w:pPr>
      <w:bookmarkStart w:id="322" w:name="_Toc28155"/>
      <w:bookmarkStart w:id="323" w:name="_Toc598"/>
      <w:bookmarkStart w:id="324" w:name="_Toc29317"/>
      <w:r>
        <w:rPr>
          <w:rFonts w:hint="eastAsia"/>
          <w:color w:val="000000" w:themeColor="text1"/>
          <w:sz w:val="28"/>
          <w:szCs w:val="28"/>
          <w:highlight w:val="none"/>
        </w:rPr>
        <w:t>附件三：核心产品情况表</w:t>
      </w:r>
      <w:bookmarkEnd w:id="322"/>
      <w:bookmarkEnd w:id="323"/>
      <w:bookmarkEnd w:id="324"/>
    </w:p>
    <w:p w14:paraId="2574D6C7">
      <w:pPr>
        <w:adjustRightInd w:val="0"/>
        <w:snapToGrid w:val="0"/>
        <w:spacing w:line="360" w:lineRule="auto"/>
        <w:jc w:val="left"/>
        <w:rPr>
          <w:rFonts w:ascii="宋体" w:hAnsi="宋体"/>
          <w:bCs/>
          <w:color w:val="000000" w:themeColor="text1"/>
          <w:highlight w:val="none"/>
        </w:rPr>
      </w:pPr>
    </w:p>
    <w:p w14:paraId="6D38AB66">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YXCG-20251117</w:t>
      </w:r>
      <w:r>
        <w:rPr>
          <w:rFonts w:hint="eastAsia" w:ascii="宋体" w:hAnsi="宋体"/>
          <w:b/>
          <w:bCs/>
          <w:caps/>
          <w:color w:val="000000" w:themeColor="text1"/>
          <w:szCs w:val="21"/>
          <w:highlight w:val="none"/>
          <w:u w:val="single"/>
        </w:rPr>
        <w:t xml:space="preserve"> </w:t>
      </w:r>
    </w:p>
    <w:p w14:paraId="7268D307">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02包组   </w:t>
      </w:r>
    </w:p>
    <w:p w14:paraId="01A6062D">
      <w:pPr>
        <w:adjustRightInd w:val="0"/>
        <w:snapToGrid w:val="0"/>
        <w:spacing w:line="360" w:lineRule="auto"/>
        <w:jc w:val="left"/>
        <w:rPr>
          <w:color w:val="000000" w:themeColor="text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阳江市阳东区农业农村局畜禽耳标和“瘦肉精”快速检测卡、动物防疫物资采购项目 </w:t>
      </w:r>
      <w:r>
        <w:rPr>
          <w:rFonts w:hint="eastAsia" w:ascii="宋体" w:hAnsi="宋体"/>
          <w:color w:val="000000" w:themeColor="text1"/>
          <w:spacing w:val="10"/>
          <w:szCs w:val="21"/>
          <w:highlight w:val="none"/>
        </w:rPr>
        <w:t xml:space="preserve"> </w:t>
      </w:r>
    </w:p>
    <w:tbl>
      <w:tblPr>
        <w:tblStyle w:val="5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834"/>
        <w:gridCol w:w="2166"/>
        <w:gridCol w:w="2852"/>
        <w:gridCol w:w="1407"/>
      </w:tblGrid>
      <w:tr w14:paraId="6548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6" w:type="dxa"/>
            <w:vAlign w:val="center"/>
          </w:tcPr>
          <w:p w14:paraId="0E3AEF96">
            <w:pPr>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4000" w:type="dxa"/>
            <w:gridSpan w:val="2"/>
            <w:vAlign w:val="center"/>
          </w:tcPr>
          <w:p w14:paraId="4E891702">
            <w:pPr>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核 心 产 品 名 称</w:t>
            </w:r>
          </w:p>
        </w:tc>
        <w:tc>
          <w:tcPr>
            <w:tcW w:w="2852" w:type="dxa"/>
            <w:vAlign w:val="center"/>
          </w:tcPr>
          <w:p w14:paraId="5E0F6518">
            <w:pPr>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核心产品品牌</w:t>
            </w:r>
          </w:p>
        </w:tc>
        <w:tc>
          <w:tcPr>
            <w:tcW w:w="1407" w:type="dxa"/>
            <w:vAlign w:val="center"/>
          </w:tcPr>
          <w:p w14:paraId="46CEEBF9">
            <w:pPr>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r>
      <w:tr w14:paraId="1ABB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16" w:type="dxa"/>
            <w:vMerge w:val="restart"/>
            <w:vAlign w:val="center"/>
          </w:tcPr>
          <w:p w14:paraId="6DCCD5CC">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834" w:type="dxa"/>
            <w:vMerge w:val="restart"/>
            <w:shd w:val="clear" w:color="auto" w:fill="auto"/>
            <w:vAlign w:val="center"/>
          </w:tcPr>
          <w:p w14:paraId="23EC291B">
            <w:pPr>
              <w:widowControl/>
              <w:jc w:val="center"/>
              <w:textAlignment w:val="center"/>
              <w:rPr>
                <w:rFonts w:ascii="宋体" w:hAnsi="宋体" w:cs="宋体"/>
                <w:b/>
                <w:bCs/>
                <w:color w:val="000000" w:themeColor="text1"/>
                <w:szCs w:val="21"/>
                <w:highlight w:val="none"/>
              </w:rPr>
            </w:pPr>
            <w:r>
              <w:rPr>
                <w:rFonts w:hint="eastAsia" w:ascii="宋体" w:hAnsi="宋体" w:cs="宋体"/>
                <w:b/>
                <w:bCs/>
                <w:color w:val="000000" w:themeColor="text1"/>
                <w:kern w:val="0"/>
                <w:sz w:val="22"/>
                <w:highlight w:val="none"/>
              </w:rPr>
              <w:t>三合一检测卡</w:t>
            </w:r>
          </w:p>
        </w:tc>
        <w:tc>
          <w:tcPr>
            <w:tcW w:w="2166" w:type="dxa"/>
            <w:shd w:val="clear" w:color="auto" w:fill="auto"/>
            <w:vAlign w:val="center"/>
          </w:tcPr>
          <w:p w14:paraId="7768D031">
            <w:pPr>
              <w:widowControl/>
              <w:jc w:val="center"/>
              <w:rPr>
                <w:rFonts w:ascii="宋体" w:hAnsi="宋体" w:cs="宋体"/>
                <w:b/>
                <w:bCs/>
                <w:color w:val="000000" w:themeColor="text1"/>
                <w:szCs w:val="21"/>
                <w:highlight w:val="none"/>
              </w:rPr>
            </w:pPr>
            <w:r>
              <w:rPr>
                <w:rFonts w:hint="eastAsia" w:ascii="宋体" w:hAnsi="宋体" w:cs="宋体"/>
                <w:b/>
                <w:bCs/>
                <w:color w:val="000000" w:themeColor="text1"/>
                <w:kern w:val="0"/>
                <w:sz w:val="22"/>
                <w:highlight w:val="none"/>
              </w:rPr>
              <w:t>盐酸克伦特罗金标快速检测卡</w:t>
            </w:r>
          </w:p>
        </w:tc>
        <w:tc>
          <w:tcPr>
            <w:tcW w:w="2852" w:type="dxa"/>
            <w:vAlign w:val="center"/>
          </w:tcPr>
          <w:p w14:paraId="6CCCFDBF">
            <w:pPr>
              <w:jc w:val="center"/>
              <w:rPr>
                <w:rFonts w:ascii="宋体" w:hAnsi="宋体" w:cs="宋体"/>
                <w:color w:val="000000" w:themeColor="text1"/>
                <w:szCs w:val="21"/>
                <w:highlight w:val="none"/>
              </w:rPr>
            </w:pPr>
          </w:p>
        </w:tc>
        <w:tc>
          <w:tcPr>
            <w:tcW w:w="1407" w:type="dxa"/>
            <w:vAlign w:val="center"/>
          </w:tcPr>
          <w:p w14:paraId="2A333707">
            <w:pPr>
              <w:jc w:val="center"/>
              <w:rPr>
                <w:rFonts w:ascii="宋体" w:hAnsi="宋体" w:cs="宋体"/>
                <w:color w:val="000000" w:themeColor="text1"/>
                <w:szCs w:val="21"/>
                <w:highlight w:val="none"/>
              </w:rPr>
            </w:pPr>
          </w:p>
        </w:tc>
      </w:tr>
      <w:tr w14:paraId="7EAF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16" w:type="dxa"/>
            <w:vMerge w:val="continue"/>
            <w:vAlign w:val="center"/>
          </w:tcPr>
          <w:p w14:paraId="7B931B21">
            <w:pPr>
              <w:jc w:val="center"/>
              <w:rPr>
                <w:rFonts w:ascii="宋体" w:hAnsi="宋体" w:cs="宋体"/>
                <w:color w:val="000000" w:themeColor="text1"/>
                <w:szCs w:val="21"/>
                <w:highlight w:val="none"/>
              </w:rPr>
            </w:pPr>
          </w:p>
        </w:tc>
        <w:tc>
          <w:tcPr>
            <w:tcW w:w="1834" w:type="dxa"/>
            <w:vMerge w:val="continue"/>
            <w:vAlign w:val="center"/>
          </w:tcPr>
          <w:p w14:paraId="59B32E3F">
            <w:pPr>
              <w:jc w:val="center"/>
              <w:rPr>
                <w:rFonts w:ascii="宋体" w:hAnsi="宋体" w:cs="宋体"/>
                <w:b/>
                <w:bCs/>
                <w:color w:val="000000" w:themeColor="text1"/>
                <w:szCs w:val="21"/>
                <w:highlight w:val="none"/>
              </w:rPr>
            </w:pPr>
          </w:p>
        </w:tc>
        <w:tc>
          <w:tcPr>
            <w:tcW w:w="2166" w:type="dxa"/>
            <w:shd w:val="clear" w:color="auto" w:fill="auto"/>
            <w:vAlign w:val="center"/>
          </w:tcPr>
          <w:p w14:paraId="593DC53D">
            <w:pPr>
              <w:widowControl/>
              <w:jc w:val="center"/>
              <w:rPr>
                <w:rFonts w:ascii="宋体" w:hAnsi="宋体" w:cs="宋体"/>
                <w:b/>
                <w:bCs/>
                <w:color w:val="000000" w:themeColor="text1"/>
                <w:szCs w:val="21"/>
                <w:highlight w:val="none"/>
              </w:rPr>
            </w:pPr>
            <w:r>
              <w:rPr>
                <w:rFonts w:hint="eastAsia" w:ascii="宋体" w:hAnsi="宋体" w:cs="宋体"/>
                <w:b/>
                <w:bCs/>
                <w:color w:val="000000" w:themeColor="text1"/>
                <w:kern w:val="0"/>
                <w:sz w:val="22"/>
                <w:highlight w:val="none"/>
              </w:rPr>
              <w:t>莱克多巴胺金标快速检测卡</w:t>
            </w:r>
          </w:p>
        </w:tc>
        <w:tc>
          <w:tcPr>
            <w:tcW w:w="2852" w:type="dxa"/>
            <w:vAlign w:val="center"/>
          </w:tcPr>
          <w:p w14:paraId="2D817BD1">
            <w:pPr>
              <w:jc w:val="center"/>
              <w:rPr>
                <w:rFonts w:ascii="宋体" w:hAnsi="宋体" w:cs="宋体"/>
                <w:color w:val="000000" w:themeColor="text1"/>
                <w:szCs w:val="21"/>
                <w:highlight w:val="none"/>
              </w:rPr>
            </w:pPr>
          </w:p>
        </w:tc>
        <w:tc>
          <w:tcPr>
            <w:tcW w:w="1407" w:type="dxa"/>
            <w:vAlign w:val="center"/>
          </w:tcPr>
          <w:p w14:paraId="765D8723">
            <w:pPr>
              <w:jc w:val="center"/>
              <w:rPr>
                <w:rFonts w:ascii="宋体" w:hAnsi="宋体" w:cs="宋体"/>
                <w:color w:val="000000" w:themeColor="text1"/>
                <w:szCs w:val="21"/>
                <w:highlight w:val="none"/>
              </w:rPr>
            </w:pPr>
          </w:p>
        </w:tc>
      </w:tr>
      <w:tr w14:paraId="336E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16" w:type="dxa"/>
            <w:vMerge w:val="continue"/>
            <w:vAlign w:val="center"/>
          </w:tcPr>
          <w:p w14:paraId="580DC73F">
            <w:pPr>
              <w:jc w:val="center"/>
              <w:rPr>
                <w:rFonts w:ascii="宋体" w:hAnsi="宋体" w:cs="宋体"/>
                <w:color w:val="000000" w:themeColor="text1"/>
                <w:szCs w:val="21"/>
                <w:highlight w:val="none"/>
              </w:rPr>
            </w:pPr>
          </w:p>
        </w:tc>
        <w:tc>
          <w:tcPr>
            <w:tcW w:w="1834" w:type="dxa"/>
            <w:vMerge w:val="continue"/>
            <w:vAlign w:val="center"/>
          </w:tcPr>
          <w:p w14:paraId="33F73F7C">
            <w:pPr>
              <w:jc w:val="center"/>
              <w:rPr>
                <w:rFonts w:ascii="宋体" w:hAnsi="宋体" w:cs="宋体"/>
                <w:b/>
                <w:bCs/>
                <w:color w:val="000000" w:themeColor="text1"/>
                <w:szCs w:val="21"/>
                <w:highlight w:val="none"/>
              </w:rPr>
            </w:pPr>
          </w:p>
        </w:tc>
        <w:tc>
          <w:tcPr>
            <w:tcW w:w="2166" w:type="dxa"/>
            <w:shd w:val="clear" w:color="auto" w:fill="auto"/>
            <w:vAlign w:val="center"/>
          </w:tcPr>
          <w:p w14:paraId="6EA1E647">
            <w:pPr>
              <w:widowControl/>
              <w:jc w:val="center"/>
              <w:rPr>
                <w:rFonts w:ascii="宋体" w:hAnsi="宋体" w:cs="宋体"/>
                <w:b/>
                <w:bCs/>
                <w:color w:val="000000" w:themeColor="text1"/>
                <w:szCs w:val="21"/>
                <w:highlight w:val="none"/>
              </w:rPr>
            </w:pPr>
            <w:r>
              <w:rPr>
                <w:rFonts w:hint="eastAsia" w:ascii="宋体" w:hAnsi="宋体" w:cs="宋体"/>
                <w:b/>
                <w:bCs/>
                <w:color w:val="000000" w:themeColor="text1"/>
                <w:kern w:val="0"/>
                <w:sz w:val="22"/>
                <w:highlight w:val="none"/>
              </w:rPr>
              <w:t>沙丁胺醇金标快速检测卡</w:t>
            </w:r>
          </w:p>
        </w:tc>
        <w:tc>
          <w:tcPr>
            <w:tcW w:w="2852" w:type="dxa"/>
            <w:vAlign w:val="center"/>
          </w:tcPr>
          <w:p w14:paraId="493EF385">
            <w:pPr>
              <w:jc w:val="center"/>
              <w:rPr>
                <w:rFonts w:ascii="宋体" w:hAnsi="宋体" w:cs="宋体"/>
                <w:color w:val="000000" w:themeColor="text1"/>
                <w:szCs w:val="21"/>
                <w:highlight w:val="none"/>
              </w:rPr>
            </w:pPr>
          </w:p>
        </w:tc>
        <w:tc>
          <w:tcPr>
            <w:tcW w:w="1407" w:type="dxa"/>
            <w:vAlign w:val="center"/>
          </w:tcPr>
          <w:p w14:paraId="3CD68CB7">
            <w:pPr>
              <w:jc w:val="center"/>
              <w:rPr>
                <w:rFonts w:ascii="宋体" w:hAnsi="宋体" w:cs="宋体"/>
                <w:color w:val="000000" w:themeColor="text1"/>
                <w:szCs w:val="21"/>
                <w:highlight w:val="none"/>
              </w:rPr>
            </w:pPr>
          </w:p>
        </w:tc>
      </w:tr>
    </w:tbl>
    <w:p w14:paraId="2E7EEB91">
      <w:pPr>
        <w:pStyle w:val="3"/>
        <w:numPr>
          <w:ilvl w:val="0"/>
          <w:numId w:val="0"/>
        </w:numPr>
        <w:spacing w:line="400" w:lineRule="exact"/>
        <w:jc w:val="both"/>
        <w:rPr>
          <w:color w:val="000000" w:themeColor="text1"/>
          <w:highlight w:val="none"/>
        </w:rPr>
      </w:pPr>
    </w:p>
    <w:p w14:paraId="28CB9A35">
      <w:pPr>
        <w:adjustRightInd w:val="0"/>
        <w:snapToGrid w:val="0"/>
        <w:spacing w:line="400" w:lineRule="exact"/>
        <w:rPr>
          <w:rFonts w:ascii="宋体" w:hAnsi="宋体"/>
          <w:bCs/>
          <w:color w:val="000000" w:themeColor="text1"/>
          <w:highlight w:val="none"/>
        </w:rPr>
      </w:pPr>
    </w:p>
    <w:p w14:paraId="7B17651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6EE26AF">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7FD087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554CCFF7">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468AAD6A">
      <w:pPr>
        <w:pStyle w:val="3"/>
        <w:numPr>
          <w:ilvl w:val="1"/>
          <w:numId w:val="0"/>
        </w:numPr>
        <w:spacing w:line="360" w:lineRule="auto"/>
        <w:rPr>
          <w:rFonts w:ascii="宋体" w:hAnsi="宋体"/>
          <w:color w:val="000000" w:themeColor="text1"/>
          <w:sz w:val="28"/>
          <w:szCs w:val="28"/>
          <w:highlight w:val="none"/>
        </w:rPr>
      </w:pPr>
      <w:bookmarkStart w:id="325" w:name="_Toc29251"/>
      <w:r>
        <w:rPr>
          <w:rFonts w:hint="eastAsia" w:ascii="宋体" w:hAnsi="宋体"/>
          <w:color w:val="000000" w:themeColor="text1"/>
          <w:sz w:val="28"/>
          <w:szCs w:val="28"/>
          <w:highlight w:val="none"/>
        </w:rPr>
        <w:t>附件四：磋商分项报价</w:t>
      </w:r>
      <w:r>
        <w:rPr>
          <w:rFonts w:ascii="宋体" w:hAnsi="宋体"/>
          <w:color w:val="000000" w:themeColor="text1"/>
          <w:sz w:val="28"/>
          <w:szCs w:val="28"/>
          <w:highlight w:val="none"/>
        </w:rPr>
        <w:t>表</w:t>
      </w:r>
      <w:bookmarkEnd w:id="317"/>
      <w:bookmarkEnd w:id="318"/>
      <w:bookmarkEnd w:id="319"/>
      <w:bookmarkEnd w:id="325"/>
    </w:p>
    <w:p w14:paraId="02379354">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YXCG-20251117</w:t>
      </w:r>
      <w:r>
        <w:rPr>
          <w:rFonts w:hint="eastAsia" w:ascii="宋体" w:hAnsi="宋体"/>
          <w:b/>
          <w:bCs/>
          <w:caps/>
          <w:color w:val="000000" w:themeColor="text1"/>
          <w:szCs w:val="21"/>
          <w:highlight w:val="none"/>
          <w:u w:val="single"/>
        </w:rPr>
        <w:t xml:space="preserve"> </w:t>
      </w:r>
    </w:p>
    <w:p w14:paraId="196E7C73">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2271E49B">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阳江市阳东区农业农村局畜禽耳标和“瘦肉精”快速检测卡、动物防疫物资采购项目 </w:t>
      </w:r>
      <w:r>
        <w:rPr>
          <w:rFonts w:hint="eastAsia" w:ascii="宋体" w:hAnsi="宋体"/>
          <w:color w:val="000000" w:themeColor="text1"/>
          <w:spacing w:val="10"/>
          <w:szCs w:val="21"/>
          <w:highlight w:val="none"/>
        </w:rPr>
        <w:t xml:space="preserve">                                                        </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007E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8CF37C">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14:paraId="6BC23B32">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14:paraId="0361749C">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14:paraId="17764F46">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14:paraId="6A190BD8">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14:paraId="334A36DC">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14:paraId="2A8E4369">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14:paraId="1FB8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0C23B2A">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14:paraId="54FC90DC">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14:paraId="6FD632A3">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7E5AEA1B">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1AA8A175">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0A6BE2C7">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002D1066">
            <w:pPr>
              <w:pStyle w:val="5"/>
              <w:snapToGrid w:val="0"/>
              <w:ind w:firstLine="0"/>
              <w:jc w:val="center"/>
              <w:rPr>
                <w:rFonts w:hAnsi="宋体" w:cs="宋体"/>
                <w:color w:val="000000" w:themeColor="text1"/>
                <w:kern w:val="2"/>
                <w:sz w:val="21"/>
                <w:szCs w:val="21"/>
                <w:highlight w:val="none"/>
              </w:rPr>
            </w:pPr>
          </w:p>
        </w:tc>
      </w:tr>
      <w:tr w14:paraId="435C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AD3C748">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14:paraId="09E7C9C5">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14:paraId="361AFCED">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33CD2586">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280BE72D">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11CA51B9">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61285AF5">
            <w:pPr>
              <w:pStyle w:val="5"/>
              <w:snapToGrid w:val="0"/>
              <w:ind w:firstLine="0"/>
              <w:jc w:val="center"/>
              <w:rPr>
                <w:rFonts w:hAnsi="宋体" w:cs="宋体"/>
                <w:color w:val="000000" w:themeColor="text1"/>
                <w:kern w:val="2"/>
                <w:sz w:val="21"/>
                <w:szCs w:val="21"/>
                <w:highlight w:val="none"/>
              </w:rPr>
            </w:pPr>
          </w:p>
        </w:tc>
      </w:tr>
      <w:tr w14:paraId="4F49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E5D12C">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14:paraId="10662B71">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14:paraId="58B51326">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6290C6AA">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2900AE9C">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1007D39D">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54FD65C8">
            <w:pPr>
              <w:pStyle w:val="5"/>
              <w:snapToGrid w:val="0"/>
              <w:ind w:firstLine="0"/>
              <w:jc w:val="center"/>
              <w:rPr>
                <w:rFonts w:hAnsi="宋体" w:cs="宋体"/>
                <w:color w:val="000000" w:themeColor="text1"/>
                <w:kern w:val="2"/>
                <w:sz w:val="21"/>
                <w:szCs w:val="21"/>
                <w:highlight w:val="none"/>
              </w:rPr>
            </w:pPr>
          </w:p>
        </w:tc>
      </w:tr>
      <w:tr w14:paraId="145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A0C1382">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14:paraId="1A35E463">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14:paraId="4E75D916">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0256B6C3">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222F8F75">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1AA4BE3E">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0EB570C2">
            <w:pPr>
              <w:pStyle w:val="5"/>
              <w:snapToGrid w:val="0"/>
              <w:ind w:firstLine="0"/>
              <w:jc w:val="center"/>
              <w:rPr>
                <w:rFonts w:hAnsi="宋体" w:cs="宋体"/>
                <w:color w:val="000000" w:themeColor="text1"/>
                <w:kern w:val="2"/>
                <w:sz w:val="21"/>
                <w:szCs w:val="21"/>
                <w:highlight w:val="none"/>
              </w:rPr>
            </w:pPr>
          </w:p>
        </w:tc>
      </w:tr>
      <w:tr w14:paraId="1EF9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3991C1A">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14:paraId="43CDBE9D">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14:paraId="1FD160EF">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6361C092">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C6D3A32">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03FA1894">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45519A4E">
            <w:pPr>
              <w:pStyle w:val="5"/>
              <w:snapToGrid w:val="0"/>
              <w:ind w:firstLine="0"/>
              <w:jc w:val="center"/>
              <w:rPr>
                <w:rFonts w:hAnsi="宋体" w:cs="宋体"/>
                <w:color w:val="000000" w:themeColor="text1"/>
                <w:kern w:val="2"/>
                <w:sz w:val="21"/>
                <w:szCs w:val="21"/>
                <w:highlight w:val="none"/>
              </w:rPr>
            </w:pPr>
          </w:p>
        </w:tc>
      </w:tr>
      <w:tr w14:paraId="122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58B4F6B">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14:paraId="3FE54A40">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14:paraId="3D323644">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72E72904">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2EE594E1">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481F05E2">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5807E7C3">
            <w:pPr>
              <w:pStyle w:val="5"/>
              <w:snapToGrid w:val="0"/>
              <w:ind w:firstLine="0"/>
              <w:jc w:val="center"/>
              <w:rPr>
                <w:rFonts w:hAnsi="宋体" w:cs="宋体"/>
                <w:color w:val="000000" w:themeColor="text1"/>
                <w:kern w:val="2"/>
                <w:sz w:val="21"/>
                <w:szCs w:val="21"/>
                <w:highlight w:val="none"/>
              </w:rPr>
            </w:pPr>
          </w:p>
        </w:tc>
      </w:tr>
      <w:tr w14:paraId="3ED7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67A47945">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14:paraId="38DACE3C">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14:paraId="51477E29">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29064266">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093736C5">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62146680">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5B8F8F23">
            <w:pPr>
              <w:pStyle w:val="5"/>
              <w:snapToGrid w:val="0"/>
              <w:ind w:firstLine="0"/>
              <w:jc w:val="center"/>
              <w:rPr>
                <w:rFonts w:hAnsi="宋体" w:cs="宋体"/>
                <w:color w:val="000000" w:themeColor="text1"/>
                <w:kern w:val="2"/>
                <w:sz w:val="21"/>
                <w:szCs w:val="21"/>
                <w:highlight w:val="none"/>
              </w:rPr>
            </w:pPr>
          </w:p>
        </w:tc>
      </w:tr>
      <w:tr w14:paraId="579D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54A8CBE">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14:paraId="67953204">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14:paraId="12714345">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2C47C0E6">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66254B17">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38065C1D">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2AB44D2A">
            <w:pPr>
              <w:pStyle w:val="5"/>
              <w:snapToGrid w:val="0"/>
              <w:ind w:firstLine="0"/>
              <w:jc w:val="center"/>
              <w:rPr>
                <w:rFonts w:hAnsi="宋体" w:cs="宋体"/>
                <w:color w:val="000000" w:themeColor="text1"/>
                <w:kern w:val="2"/>
                <w:sz w:val="21"/>
                <w:szCs w:val="21"/>
                <w:highlight w:val="none"/>
              </w:rPr>
            </w:pPr>
          </w:p>
        </w:tc>
      </w:tr>
      <w:tr w14:paraId="6280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BAFED49">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14:paraId="110D3A83">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14:paraId="36D35661">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507ED18D">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14:paraId="247C5E13">
            <w:pPr>
              <w:pStyle w:val="5"/>
              <w:snapToGrid w:val="0"/>
              <w:ind w:firstLine="0"/>
              <w:jc w:val="center"/>
              <w:rPr>
                <w:rFonts w:hAnsi="宋体" w:cs="宋体"/>
                <w:color w:val="000000" w:themeColor="text1"/>
                <w:kern w:val="2"/>
                <w:sz w:val="21"/>
                <w:szCs w:val="21"/>
                <w:highlight w:val="none"/>
              </w:rPr>
            </w:pPr>
          </w:p>
        </w:tc>
        <w:tc>
          <w:tcPr>
            <w:tcW w:w="1282" w:type="dxa"/>
            <w:vAlign w:val="center"/>
          </w:tcPr>
          <w:p w14:paraId="4DD63424">
            <w:pPr>
              <w:pStyle w:val="5"/>
              <w:snapToGrid w:val="0"/>
              <w:ind w:firstLine="0"/>
              <w:jc w:val="center"/>
              <w:rPr>
                <w:rFonts w:hAnsi="宋体" w:cs="宋体"/>
                <w:color w:val="000000" w:themeColor="text1"/>
                <w:kern w:val="2"/>
                <w:sz w:val="21"/>
                <w:szCs w:val="21"/>
                <w:highlight w:val="none"/>
              </w:rPr>
            </w:pPr>
          </w:p>
        </w:tc>
        <w:tc>
          <w:tcPr>
            <w:tcW w:w="1283" w:type="dxa"/>
            <w:vAlign w:val="center"/>
          </w:tcPr>
          <w:p w14:paraId="21EC6F42">
            <w:pPr>
              <w:pStyle w:val="5"/>
              <w:snapToGrid w:val="0"/>
              <w:ind w:firstLine="0"/>
              <w:jc w:val="center"/>
              <w:rPr>
                <w:rFonts w:hAnsi="宋体" w:cs="宋体"/>
                <w:color w:val="000000" w:themeColor="text1"/>
                <w:kern w:val="2"/>
                <w:sz w:val="21"/>
                <w:szCs w:val="21"/>
                <w:highlight w:val="none"/>
              </w:rPr>
            </w:pPr>
          </w:p>
        </w:tc>
      </w:tr>
      <w:tr w14:paraId="37F0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A1219B0">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14:paraId="0D40F509">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14:paraId="22E193AD">
            <w:pPr>
              <w:pStyle w:val="5"/>
              <w:snapToGrid w:val="0"/>
              <w:ind w:firstLine="0"/>
              <w:jc w:val="center"/>
              <w:rPr>
                <w:rFonts w:hAnsi="宋体" w:cs="宋体"/>
                <w:color w:val="000000" w:themeColor="text1"/>
                <w:kern w:val="2"/>
                <w:sz w:val="21"/>
                <w:szCs w:val="21"/>
                <w:highlight w:val="none"/>
              </w:rPr>
            </w:pPr>
          </w:p>
        </w:tc>
      </w:tr>
      <w:tr w14:paraId="60C1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0548E79">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14:paraId="2DA46E17">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14:paraId="147E0F07">
            <w:pPr>
              <w:pStyle w:val="5"/>
              <w:snapToGrid w:val="0"/>
              <w:ind w:firstLine="0"/>
              <w:jc w:val="center"/>
              <w:rPr>
                <w:rFonts w:hAnsi="宋体" w:cs="宋体"/>
                <w:color w:val="000000" w:themeColor="text1"/>
                <w:kern w:val="2"/>
                <w:sz w:val="21"/>
                <w:szCs w:val="21"/>
                <w:highlight w:val="none"/>
              </w:rPr>
            </w:pPr>
          </w:p>
        </w:tc>
      </w:tr>
      <w:tr w14:paraId="1C8B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674FF2EE">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14:paraId="64B79B18">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14:paraId="71B55A23">
            <w:pPr>
              <w:pStyle w:val="5"/>
              <w:snapToGrid w:val="0"/>
              <w:ind w:firstLine="0"/>
              <w:jc w:val="center"/>
              <w:rPr>
                <w:rFonts w:hAnsi="宋体" w:cs="宋体"/>
                <w:color w:val="000000" w:themeColor="text1"/>
                <w:kern w:val="2"/>
                <w:sz w:val="21"/>
                <w:szCs w:val="21"/>
                <w:highlight w:val="none"/>
              </w:rPr>
            </w:pPr>
          </w:p>
        </w:tc>
      </w:tr>
      <w:tr w14:paraId="14BE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9200387">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14:paraId="65E28BEC">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14:paraId="39A787B6">
            <w:pPr>
              <w:pStyle w:val="5"/>
              <w:snapToGrid w:val="0"/>
              <w:ind w:firstLine="0"/>
              <w:jc w:val="center"/>
              <w:rPr>
                <w:rFonts w:hAnsi="宋体" w:cs="宋体"/>
                <w:color w:val="000000" w:themeColor="text1"/>
                <w:kern w:val="2"/>
                <w:sz w:val="21"/>
                <w:szCs w:val="21"/>
                <w:highlight w:val="none"/>
              </w:rPr>
            </w:pPr>
          </w:p>
        </w:tc>
      </w:tr>
      <w:tr w14:paraId="7A59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D8CC60A">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14:paraId="28919D1D">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14:paraId="4DD0A246">
            <w:pPr>
              <w:pStyle w:val="5"/>
              <w:snapToGrid w:val="0"/>
              <w:ind w:firstLine="0"/>
              <w:jc w:val="center"/>
              <w:rPr>
                <w:rFonts w:hAnsi="宋体" w:cs="宋体"/>
                <w:color w:val="000000" w:themeColor="text1"/>
                <w:kern w:val="2"/>
                <w:sz w:val="21"/>
                <w:szCs w:val="21"/>
                <w:highlight w:val="none"/>
              </w:rPr>
            </w:pPr>
          </w:p>
        </w:tc>
      </w:tr>
      <w:tr w14:paraId="1D30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2488457">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14:paraId="7FF7CE3D">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14:paraId="79629875">
            <w:pPr>
              <w:pStyle w:val="5"/>
              <w:snapToGrid w:val="0"/>
              <w:ind w:firstLine="0"/>
              <w:jc w:val="center"/>
              <w:rPr>
                <w:rFonts w:hAnsi="宋体" w:cs="宋体"/>
                <w:color w:val="000000" w:themeColor="text1"/>
                <w:kern w:val="2"/>
                <w:sz w:val="21"/>
                <w:szCs w:val="21"/>
                <w:highlight w:val="none"/>
              </w:rPr>
            </w:pPr>
          </w:p>
        </w:tc>
      </w:tr>
      <w:tr w14:paraId="15B8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7CF132C">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14:paraId="49989121">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14:paraId="6F3EB4D5">
            <w:pPr>
              <w:pStyle w:val="5"/>
              <w:snapToGrid w:val="0"/>
              <w:ind w:firstLine="0"/>
              <w:jc w:val="center"/>
              <w:rPr>
                <w:rFonts w:hAnsi="宋体" w:cs="宋体"/>
                <w:color w:val="000000" w:themeColor="text1"/>
                <w:kern w:val="2"/>
                <w:sz w:val="21"/>
                <w:szCs w:val="21"/>
                <w:highlight w:val="none"/>
              </w:rPr>
            </w:pPr>
          </w:p>
        </w:tc>
      </w:tr>
      <w:tr w14:paraId="40A1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98527C0">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14:paraId="0DE35F9A">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14:paraId="51CC8C4A">
            <w:pPr>
              <w:pStyle w:val="5"/>
              <w:snapToGrid w:val="0"/>
              <w:ind w:firstLine="0"/>
              <w:jc w:val="center"/>
              <w:rPr>
                <w:rFonts w:hAnsi="宋体" w:cs="宋体"/>
                <w:color w:val="000000" w:themeColor="text1"/>
                <w:kern w:val="2"/>
                <w:sz w:val="21"/>
                <w:szCs w:val="21"/>
                <w:highlight w:val="none"/>
              </w:rPr>
            </w:pPr>
          </w:p>
        </w:tc>
      </w:tr>
      <w:tr w14:paraId="0355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6DFAA90">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14:paraId="29DBC713">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14:paraId="725E3DD8">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14:paraId="019A8656">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14:paraId="0E06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E45E85E">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14:paraId="5C1CBD9D">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14:paraId="3ACC8833">
            <w:pPr>
              <w:pStyle w:val="5"/>
              <w:snapToGrid w:val="0"/>
              <w:ind w:firstLine="0"/>
              <w:jc w:val="center"/>
              <w:rPr>
                <w:rFonts w:hAnsi="宋体" w:cs="宋体"/>
                <w:bCs/>
                <w:color w:val="000000" w:themeColor="text1"/>
                <w:kern w:val="2"/>
                <w:sz w:val="21"/>
                <w:szCs w:val="21"/>
                <w:highlight w:val="none"/>
              </w:rPr>
            </w:pPr>
          </w:p>
        </w:tc>
      </w:tr>
    </w:tbl>
    <w:p w14:paraId="75A68209">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78311ACA">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044FE787">
      <w:pPr>
        <w:adjustRightInd w:val="0"/>
        <w:snapToGrid w:val="0"/>
        <w:spacing w:line="360" w:lineRule="auto"/>
        <w:rPr>
          <w:rFonts w:ascii="宋体" w:hAnsi="宋体"/>
          <w:bCs/>
          <w:color w:val="000000" w:themeColor="text1"/>
          <w:szCs w:val="21"/>
          <w:highlight w:val="none"/>
        </w:rPr>
      </w:pPr>
    </w:p>
    <w:p w14:paraId="73BBD4B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52D1C9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1B734C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DC4051A">
      <w:pPr>
        <w:pStyle w:val="3"/>
        <w:numPr>
          <w:ilvl w:val="1"/>
          <w:numId w:val="0"/>
        </w:numPr>
        <w:spacing w:line="360" w:lineRule="auto"/>
        <w:rPr>
          <w:rFonts w:ascii="宋体" w:hAnsi="宋体"/>
          <w:color w:val="000000" w:themeColor="text1"/>
          <w:sz w:val="28"/>
          <w:szCs w:val="28"/>
          <w:highlight w:val="none"/>
        </w:rPr>
      </w:pPr>
      <w:bookmarkStart w:id="326" w:name="_Toc6003"/>
      <w:r>
        <w:rPr>
          <w:rFonts w:hint="eastAsia" w:ascii="宋体" w:hAnsi="宋体"/>
          <w:color w:val="000000" w:themeColor="text1"/>
          <w:sz w:val="28"/>
          <w:szCs w:val="28"/>
          <w:highlight w:val="none"/>
        </w:rPr>
        <w:t>附件五：商务条款偏离一览表</w:t>
      </w:r>
      <w:bookmarkEnd w:id="320"/>
      <w:bookmarkEnd w:id="321"/>
      <w:bookmarkEnd w:id="326"/>
    </w:p>
    <w:p w14:paraId="39229B22">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YXCG-20251117</w:t>
      </w:r>
    </w:p>
    <w:p w14:paraId="27F45C24">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656FF408">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阳江市阳东区农业农村局畜禽耳标和“瘦肉精”快速检测卡、动物防疫物资采购项目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4D337C2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6CEE78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1066AAC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32089F7">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013F81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0B267DD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43990207">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511242A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170433F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AE9FD1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A64234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61FA83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D6793ED">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4AD14A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706C705">
            <w:pPr>
              <w:adjustRightInd w:val="0"/>
              <w:snapToGrid w:val="0"/>
              <w:spacing w:line="360" w:lineRule="auto"/>
              <w:jc w:val="center"/>
              <w:rPr>
                <w:rFonts w:ascii="宋体" w:hAnsi="宋体"/>
                <w:bCs/>
                <w:color w:val="000000" w:themeColor="text1"/>
                <w:szCs w:val="21"/>
                <w:highlight w:val="none"/>
              </w:rPr>
            </w:pPr>
          </w:p>
        </w:tc>
      </w:tr>
      <w:tr w14:paraId="2507383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524148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EE05EB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340CD1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C5D22BE">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3B2399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BD1A6BD">
            <w:pPr>
              <w:adjustRightInd w:val="0"/>
              <w:snapToGrid w:val="0"/>
              <w:spacing w:line="360" w:lineRule="auto"/>
              <w:jc w:val="center"/>
              <w:rPr>
                <w:rFonts w:ascii="宋体" w:hAnsi="宋体"/>
                <w:bCs/>
                <w:color w:val="000000" w:themeColor="text1"/>
                <w:szCs w:val="21"/>
                <w:highlight w:val="none"/>
              </w:rPr>
            </w:pPr>
          </w:p>
        </w:tc>
      </w:tr>
      <w:tr w14:paraId="255D118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8388000">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3A697E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3E592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A1036C2">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79D865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03C4B9E">
            <w:pPr>
              <w:adjustRightInd w:val="0"/>
              <w:snapToGrid w:val="0"/>
              <w:spacing w:line="360" w:lineRule="auto"/>
              <w:jc w:val="center"/>
              <w:rPr>
                <w:rFonts w:ascii="宋体" w:hAnsi="宋体"/>
                <w:bCs/>
                <w:color w:val="000000" w:themeColor="text1"/>
                <w:szCs w:val="21"/>
                <w:highlight w:val="none"/>
              </w:rPr>
            </w:pPr>
          </w:p>
        </w:tc>
      </w:tr>
      <w:tr w14:paraId="51B8F2F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587C5F2">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027295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758D63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333F7B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363329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9CF148E">
            <w:pPr>
              <w:adjustRightInd w:val="0"/>
              <w:snapToGrid w:val="0"/>
              <w:spacing w:line="360" w:lineRule="auto"/>
              <w:jc w:val="center"/>
              <w:rPr>
                <w:rFonts w:ascii="宋体" w:hAnsi="宋体"/>
                <w:bCs/>
                <w:color w:val="000000" w:themeColor="text1"/>
                <w:szCs w:val="21"/>
                <w:highlight w:val="none"/>
              </w:rPr>
            </w:pPr>
          </w:p>
        </w:tc>
      </w:tr>
      <w:tr w14:paraId="61970E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066CBCB">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E5E4A8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382586D">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BA5D2A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E6C839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5D03FF7">
            <w:pPr>
              <w:adjustRightInd w:val="0"/>
              <w:snapToGrid w:val="0"/>
              <w:spacing w:line="360" w:lineRule="auto"/>
              <w:jc w:val="center"/>
              <w:rPr>
                <w:rFonts w:ascii="宋体" w:hAnsi="宋体"/>
                <w:bCs/>
                <w:color w:val="000000" w:themeColor="text1"/>
                <w:szCs w:val="21"/>
                <w:highlight w:val="none"/>
              </w:rPr>
            </w:pPr>
          </w:p>
        </w:tc>
      </w:tr>
      <w:tr w14:paraId="64BC4D2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8154EC0">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0D2D18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5EB045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484AEFC">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404DBB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6041FD0">
            <w:pPr>
              <w:adjustRightInd w:val="0"/>
              <w:snapToGrid w:val="0"/>
              <w:spacing w:line="360" w:lineRule="auto"/>
              <w:jc w:val="center"/>
              <w:rPr>
                <w:rFonts w:ascii="宋体" w:hAnsi="宋体"/>
                <w:bCs/>
                <w:color w:val="000000" w:themeColor="text1"/>
                <w:szCs w:val="21"/>
                <w:highlight w:val="none"/>
              </w:rPr>
            </w:pPr>
          </w:p>
        </w:tc>
      </w:tr>
      <w:tr w14:paraId="24654F6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D67AE7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186BFD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5D8C98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5DAF31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426C64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004BBCF">
            <w:pPr>
              <w:adjustRightInd w:val="0"/>
              <w:snapToGrid w:val="0"/>
              <w:spacing w:line="360" w:lineRule="auto"/>
              <w:jc w:val="center"/>
              <w:rPr>
                <w:rFonts w:ascii="宋体" w:hAnsi="宋体"/>
                <w:bCs/>
                <w:color w:val="000000" w:themeColor="text1"/>
                <w:szCs w:val="21"/>
                <w:highlight w:val="none"/>
              </w:rPr>
            </w:pPr>
          </w:p>
        </w:tc>
      </w:tr>
      <w:tr w14:paraId="623D9DF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EAC78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B7F935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37C78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77F6E0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CC52D01">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DFBAC4D">
            <w:pPr>
              <w:adjustRightInd w:val="0"/>
              <w:snapToGrid w:val="0"/>
              <w:spacing w:line="360" w:lineRule="auto"/>
              <w:jc w:val="center"/>
              <w:rPr>
                <w:rFonts w:ascii="宋体" w:hAnsi="宋体"/>
                <w:bCs/>
                <w:color w:val="000000" w:themeColor="text1"/>
                <w:szCs w:val="21"/>
                <w:highlight w:val="none"/>
              </w:rPr>
            </w:pPr>
          </w:p>
        </w:tc>
      </w:tr>
      <w:tr w14:paraId="48E4E30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CAB44E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1D1E29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94E65A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8EC9F6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DB926C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D5509F5">
            <w:pPr>
              <w:adjustRightInd w:val="0"/>
              <w:snapToGrid w:val="0"/>
              <w:spacing w:line="360" w:lineRule="auto"/>
              <w:jc w:val="center"/>
              <w:rPr>
                <w:rFonts w:ascii="宋体" w:hAnsi="宋体"/>
                <w:bCs/>
                <w:color w:val="000000" w:themeColor="text1"/>
                <w:szCs w:val="21"/>
                <w:highlight w:val="none"/>
              </w:rPr>
            </w:pPr>
          </w:p>
        </w:tc>
      </w:tr>
      <w:tr w14:paraId="4FE99F1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F4430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D1E25A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A4FEBF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F7AEA4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AD8775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1CA33D4">
            <w:pPr>
              <w:adjustRightInd w:val="0"/>
              <w:snapToGrid w:val="0"/>
              <w:spacing w:line="360" w:lineRule="auto"/>
              <w:jc w:val="center"/>
              <w:rPr>
                <w:rFonts w:ascii="宋体" w:hAnsi="宋体"/>
                <w:bCs/>
                <w:color w:val="000000" w:themeColor="text1"/>
                <w:szCs w:val="21"/>
                <w:highlight w:val="none"/>
              </w:rPr>
            </w:pPr>
          </w:p>
        </w:tc>
      </w:tr>
      <w:tr w14:paraId="2186DC53">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221F649">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E4BC65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6000CE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3F476C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FB7079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420346A">
            <w:pPr>
              <w:adjustRightInd w:val="0"/>
              <w:snapToGrid w:val="0"/>
              <w:spacing w:line="360" w:lineRule="auto"/>
              <w:jc w:val="center"/>
              <w:rPr>
                <w:rFonts w:ascii="宋体" w:hAnsi="宋体"/>
                <w:bCs/>
                <w:color w:val="000000" w:themeColor="text1"/>
                <w:szCs w:val="21"/>
                <w:highlight w:val="none"/>
              </w:rPr>
            </w:pPr>
          </w:p>
        </w:tc>
      </w:tr>
      <w:tr w14:paraId="72D06A5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AEBC70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8B3280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1AFA28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0DCB6B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802C68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E89C80B">
            <w:pPr>
              <w:adjustRightInd w:val="0"/>
              <w:snapToGrid w:val="0"/>
              <w:spacing w:line="360" w:lineRule="auto"/>
              <w:jc w:val="center"/>
              <w:rPr>
                <w:rFonts w:ascii="宋体" w:hAnsi="宋体"/>
                <w:bCs/>
                <w:color w:val="000000" w:themeColor="text1"/>
                <w:szCs w:val="21"/>
                <w:highlight w:val="none"/>
              </w:rPr>
            </w:pPr>
          </w:p>
        </w:tc>
      </w:tr>
      <w:tr w14:paraId="3316A28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BD576C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171167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3EEC71E">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3E9CD97">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3AFE337">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514069E">
            <w:pPr>
              <w:adjustRightInd w:val="0"/>
              <w:snapToGrid w:val="0"/>
              <w:spacing w:line="360" w:lineRule="auto"/>
              <w:jc w:val="center"/>
              <w:rPr>
                <w:rFonts w:ascii="宋体" w:hAnsi="宋体"/>
                <w:bCs/>
                <w:color w:val="000000" w:themeColor="text1"/>
                <w:szCs w:val="21"/>
                <w:highlight w:val="none"/>
              </w:rPr>
            </w:pPr>
          </w:p>
        </w:tc>
      </w:tr>
      <w:tr w14:paraId="288A29A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C27C4D7">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1867CB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CDB7CE">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FE424CC">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6B6AEF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630DE60">
            <w:pPr>
              <w:adjustRightInd w:val="0"/>
              <w:snapToGrid w:val="0"/>
              <w:spacing w:line="360" w:lineRule="auto"/>
              <w:jc w:val="center"/>
              <w:rPr>
                <w:rFonts w:ascii="宋体" w:hAnsi="宋体"/>
                <w:bCs/>
                <w:color w:val="000000" w:themeColor="text1"/>
                <w:szCs w:val="21"/>
                <w:highlight w:val="none"/>
              </w:rPr>
            </w:pPr>
          </w:p>
        </w:tc>
      </w:tr>
      <w:tr w14:paraId="293E9F5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9A445E9">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5679BC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008B09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A66565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AB6359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7924774">
            <w:pPr>
              <w:adjustRightInd w:val="0"/>
              <w:snapToGrid w:val="0"/>
              <w:spacing w:line="360" w:lineRule="auto"/>
              <w:jc w:val="center"/>
              <w:rPr>
                <w:rFonts w:ascii="宋体" w:hAnsi="宋体"/>
                <w:bCs/>
                <w:color w:val="000000" w:themeColor="text1"/>
                <w:szCs w:val="21"/>
                <w:highlight w:val="none"/>
              </w:rPr>
            </w:pPr>
          </w:p>
        </w:tc>
      </w:tr>
    </w:tbl>
    <w:p w14:paraId="0C77AC7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4F9FCC1">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60F62B8D">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2252DA1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07ED12E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06BCB1D3">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4CBF263">
      <w:pPr>
        <w:adjustRightInd w:val="0"/>
        <w:snapToGrid w:val="0"/>
        <w:spacing w:line="360" w:lineRule="auto"/>
        <w:rPr>
          <w:rFonts w:ascii="宋体" w:hAnsi="宋体"/>
          <w:bCs/>
          <w:color w:val="000000" w:themeColor="text1"/>
          <w:szCs w:val="21"/>
          <w:highlight w:val="none"/>
          <w:u w:val="single"/>
        </w:rPr>
        <w:sectPr>
          <w:headerReference r:id="rId16" w:type="default"/>
          <w:pgSz w:w="11906" w:h="16838"/>
          <w:pgMar w:top="1418" w:right="1474" w:bottom="1418" w:left="1474" w:header="851" w:footer="851" w:gutter="0"/>
          <w:cols w:space="720" w:num="1"/>
          <w:titlePg/>
          <w:docGrid w:linePitch="462" w:charSpace="0"/>
        </w:sectPr>
      </w:pPr>
    </w:p>
    <w:p w14:paraId="5714AAD0">
      <w:pPr>
        <w:pStyle w:val="3"/>
        <w:numPr>
          <w:ilvl w:val="1"/>
          <w:numId w:val="0"/>
        </w:numPr>
        <w:spacing w:line="360" w:lineRule="auto"/>
        <w:rPr>
          <w:rFonts w:ascii="宋体" w:hAnsi="宋体"/>
          <w:color w:val="000000" w:themeColor="text1"/>
          <w:sz w:val="28"/>
          <w:szCs w:val="28"/>
          <w:highlight w:val="none"/>
        </w:rPr>
      </w:pPr>
      <w:bookmarkStart w:id="327" w:name="_Toc469160799"/>
      <w:bookmarkStart w:id="328" w:name="_Toc11445"/>
      <w:bookmarkStart w:id="329" w:name="_Toc200414529"/>
      <w:r>
        <w:rPr>
          <w:rFonts w:hint="eastAsia" w:ascii="宋体" w:hAnsi="宋体"/>
          <w:color w:val="000000" w:themeColor="text1"/>
          <w:sz w:val="28"/>
          <w:szCs w:val="28"/>
          <w:highlight w:val="none"/>
        </w:rPr>
        <w:t>附件六：技术条款偏离一览表</w:t>
      </w:r>
      <w:bookmarkEnd w:id="327"/>
      <w:bookmarkEnd w:id="328"/>
      <w:bookmarkEnd w:id="329"/>
    </w:p>
    <w:p w14:paraId="0D250614">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rPr>
        <w:t>YXCG-20251117</w:t>
      </w:r>
      <w:r>
        <w:rPr>
          <w:rFonts w:hint="eastAsia" w:ascii="宋体" w:hAnsi="宋体"/>
          <w:color w:val="000000" w:themeColor="text1"/>
          <w:szCs w:val="21"/>
          <w:highlight w:val="none"/>
          <w:u w:val="single"/>
        </w:rPr>
        <w:t xml:space="preserve"> </w:t>
      </w:r>
    </w:p>
    <w:p w14:paraId="59492D50">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6AACF1BE">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阳江市阳东区农业农村局畜禽耳标和“瘦肉精”快速检测卡、动物防疫物资采购项目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B8CEB3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6AA72E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286B4B5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3424F9A">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60B00C8">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32768DB7">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34BC8B0E">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E22DBD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6188DC6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E826BD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4258CDD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872AC12">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C972DD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5E78D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FAF62B5">
            <w:pPr>
              <w:adjustRightInd w:val="0"/>
              <w:snapToGrid w:val="0"/>
              <w:spacing w:line="360" w:lineRule="auto"/>
              <w:jc w:val="center"/>
              <w:rPr>
                <w:rFonts w:ascii="宋体" w:hAnsi="宋体"/>
                <w:bCs/>
                <w:color w:val="000000" w:themeColor="text1"/>
                <w:szCs w:val="21"/>
                <w:highlight w:val="none"/>
              </w:rPr>
            </w:pPr>
          </w:p>
        </w:tc>
      </w:tr>
      <w:tr w14:paraId="3D15FC5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2CD3EE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4C0F153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AD1BEC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8A2E9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A7632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60D985">
            <w:pPr>
              <w:adjustRightInd w:val="0"/>
              <w:snapToGrid w:val="0"/>
              <w:spacing w:line="360" w:lineRule="auto"/>
              <w:jc w:val="center"/>
              <w:rPr>
                <w:rFonts w:ascii="宋体" w:hAnsi="宋体"/>
                <w:bCs/>
                <w:color w:val="000000" w:themeColor="text1"/>
                <w:szCs w:val="21"/>
                <w:highlight w:val="none"/>
              </w:rPr>
            </w:pPr>
          </w:p>
        </w:tc>
      </w:tr>
      <w:tr w14:paraId="0608A34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F1CB16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4C2085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44EFA6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D39C15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6A48B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2EFE45">
            <w:pPr>
              <w:adjustRightInd w:val="0"/>
              <w:snapToGrid w:val="0"/>
              <w:spacing w:line="360" w:lineRule="auto"/>
              <w:jc w:val="center"/>
              <w:rPr>
                <w:rFonts w:ascii="宋体" w:hAnsi="宋体"/>
                <w:bCs/>
                <w:color w:val="000000" w:themeColor="text1"/>
                <w:szCs w:val="21"/>
                <w:highlight w:val="none"/>
              </w:rPr>
            </w:pPr>
          </w:p>
        </w:tc>
      </w:tr>
      <w:tr w14:paraId="7675D08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15A8CC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9A967F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4363FA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3845B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2D2207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851AF6A">
            <w:pPr>
              <w:adjustRightInd w:val="0"/>
              <w:snapToGrid w:val="0"/>
              <w:spacing w:line="360" w:lineRule="auto"/>
              <w:jc w:val="center"/>
              <w:rPr>
                <w:rFonts w:ascii="宋体" w:hAnsi="宋体"/>
                <w:bCs/>
                <w:color w:val="000000" w:themeColor="text1"/>
                <w:szCs w:val="21"/>
                <w:highlight w:val="none"/>
              </w:rPr>
            </w:pPr>
          </w:p>
        </w:tc>
      </w:tr>
      <w:tr w14:paraId="461A7B9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538047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61C37F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60F86A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15CA4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EEC0E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CE226F">
            <w:pPr>
              <w:adjustRightInd w:val="0"/>
              <w:snapToGrid w:val="0"/>
              <w:spacing w:line="360" w:lineRule="auto"/>
              <w:jc w:val="center"/>
              <w:rPr>
                <w:rFonts w:ascii="宋体" w:hAnsi="宋体"/>
                <w:bCs/>
                <w:color w:val="000000" w:themeColor="text1"/>
                <w:szCs w:val="21"/>
                <w:highlight w:val="none"/>
              </w:rPr>
            </w:pPr>
          </w:p>
        </w:tc>
      </w:tr>
      <w:tr w14:paraId="1C0E379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BA7492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EB41D8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6BECEF2">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51C6A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52C18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385D81">
            <w:pPr>
              <w:adjustRightInd w:val="0"/>
              <w:snapToGrid w:val="0"/>
              <w:spacing w:line="360" w:lineRule="auto"/>
              <w:jc w:val="center"/>
              <w:rPr>
                <w:rFonts w:ascii="宋体" w:hAnsi="宋体"/>
                <w:bCs/>
                <w:color w:val="000000" w:themeColor="text1"/>
                <w:szCs w:val="21"/>
                <w:highlight w:val="none"/>
              </w:rPr>
            </w:pPr>
          </w:p>
        </w:tc>
      </w:tr>
      <w:tr w14:paraId="63D59B5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BA67F48">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B995E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5552B9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E6D28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1F2A6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BB973B">
            <w:pPr>
              <w:adjustRightInd w:val="0"/>
              <w:snapToGrid w:val="0"/>
              <w:spacing w:line="360" w:lineRule="auto"/>
              <w:jc w:val="center"/>
              <w:rPr>
                <w:rFonts w:ascii="宋体" w:hAnsi="宋体"/>
                <w:bCs/>
                <w:color w:val="000000" w:themeColor="text1"/>
                <w:szCs w:val="21"/>
                <w:highlight w:val="none"/>
              </w:rPr>
            </w:pPr>
          </w:p>
        </w:tc>
      </w:tr>
      <w:tr w14:paraId="16A5C17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28F70C0">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96B6F1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A1E6F0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CAF1A5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8FF48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BC2C19">
            <w:pPr>
              <w:adjustRightInd w:val="0"/>
              <w:snapToGrid w:val="0"/>
              <w:spacing w:line="360" w:lineRule="auto"/>
              <w:jc w:val="center"/>
              <w:rPr>
                <w:rFonts w:ascii="宋体" w:hAnsi="宋体"/>
                <w:bCs/>
                <w:color w:val="000000" w:themeColor="text1"/>
                <w:szCs w:val="21"/>
                <w:highlight w:val="none"/>
              </w:rPr>
            </w:pPr>
          </w:p>
        </w:tc>
      </w:tr>
      <w:tr w14:paraId="4204CAC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C7779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ED357F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B9B2A2C">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2BBB2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60E9E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A92D2B">
            <w:pPr>
              <w:adjustRightInd w:val="0"/>
              <w:snapToGrid w:val="0"/>
              <w:spacing w:line="360" w:lineRule="auto"/>
              <w:jc w:val="center"/>
              <w:rPr>
                <w:rFonts w:ascii="宋体" w:hAnsi="宋体"/>
                <w:bCs/>
                <w:color w:val="000000" w:themeColor="text1"/>
                <w:szCs w:val="21"/>
                <w:highlight w:val="none"/>
              </w:rPr>
            </w:pPr>
          </w:p>
        </w:tc>
      </w:tr>
      <w:tr w14:paraId="42EED8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0AB7B48">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FD3D48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C0D248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5C6FF7F">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D417C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4607F1">
            <w:pPr>
              <w:adjustRightInd w:val="0"/>
              <w:snapToGrid w:val="0"/>
              <w:spacing w:line="360" w:lineRule="auto"/>
              <w:jc w:val="center"/>
              <w:rPr>
                <w:rFonts w:ascii="宋体" w:hAnsi="宋体"/>
                <w:bCs/>
                <w:color w:val="000000" w:themeColor="text1"/>
                <w:szCs w:val="21"/>
                <w:highlight w:val="none"/>
              </w:rPr>
            </w:pPr>
          </w:p>
        </w:tc>
      </w:tr>
      <w:tr w14:paraId="7F95A8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1CE77E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A2C9B6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D80F3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0A467C">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E6E860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C67E2A9">
            <w:pPr>
              <w:adjustRightInd w:val="0"/>
              <w:snapToGrid w:val="0"/>
              <w:spacing w:line="360" w:lineRule="auto"/>
              <w:jc w:val="center"/>
              <w:rPr>
                <w:rFonts w:ascii="宋体" w:hAnsi="宋体"/>
                <w:bCs/>
                <w:color w:val="000000" w:themeColor="text1"/>
                <w:szCs w:val="21"/>
                <w:highlight w:val="none"/>
              </w:rPr>
            </w:pPr>
          </w:p>
        </w:tc>
      </w:tr>
      <w:tr w14:paraId="60EC655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3AF5ED0">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6E0B13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CD4FED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134095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63903F6">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AA87CB">
            <w:pPr>
              <w:adjustRightInd w:val="0"/>
              <w:snapToGrid w:val="0"/>
              <w:spacing w:line="360" w:lineRule="auto"/>
              <w:jc w:val="center"/>
              <w:rPr>
                <w:rFonts w:ascii="宋体" w:hAnsi="宋体"/>
                <w:bCs/>
                <w:color w:val="000000" w:themeColor="text1"/>
                <w:szCs w:val="21"/>
                <w:highlight w:val="none"/>
              </w:rPr>
            </w:pPr>
          </w:p>
        </w:tc>
      </w:tr>
      <w:tr w14:paraId="48E08AD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AC1E08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F0F160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9DAF8A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2686A2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73C07F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2D8CA1">
            <w:pPr>
              <w:adjustRightInd w:val="0"/>
              <w:snapToGrid w:val="0"/>
              <w:spacing w:line="360" w:lineRule="auto"/>
              <w:jc w:val="center"/>
              <w:rPr>
                <w:rFonts w:ascii="宋体" w:hAnsi="宋体"/>
                <w:bCs/>
                <w:color w:val="000000" w:themeColor="text1"/>
                <w:szCs w:val="21"/>
                <w:highlight w:val="none"/>
              </w:rPr>
            </w:pPr>
          </w:p>
        </w:tc>
      </w:tr>
      <w:tr w14:paraId="02CA298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C9FAB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490F9BE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221D3D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86CC4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008040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5DA54C">
            <w:pPr>
              <w:adjustRightInd w:val="0"/>
              <w:snapToGrid w:val="0"/>
              <w:spacing w:line="360" w:lineRule="auto"/>
              <w:jc w:val="center"/>
              <w:rPr>
                <w:rFonts w:ascii="宋体" w:hAnsi="宋体"/>
                <w:bCs/>
                <w:color w:val="000000" w:themeColor="text1"/>
                <w:szCs w:val="21"/>
                <w:highlight w:val="none"/>
              </w:rPr>
            </w:pPr>
          </w:p>
        </w:tc>
      </w:tr>
    </w:tbl>
    <w:p w14:paraId="1AB8587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20C938A">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46B1B488">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3EEA4EC5">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5BFD7D9B">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2C70B511">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1FF6CD9">
      <w:pPr>
        <w:pStyle w:val="3"/>
        <w:numPr>
          <w:ilvl w:val="1"/>
          <w:numId w:val="0"/>
        </w:numPr>
        <w:tabs>
          <w:tab w:val="left" w:pos="420"/>
        </w:tabs>
        <w:spacing w:before="200" w:after="200" w:line="360" w:lineRule="auto"/>
        <w:ind w:left="420" w:hanging="420"/>
        <w:rPr>
          <w:rFonts w:ascii="宋体" w:hAnsi="宋体"/>
          <w:color w:val="000000" w:themeColor="text1"/>
          <w:highlight w:val="none"/>
        </w:rPr>
      </w:pPr>
      <w:bookmarkStart w:id="330" w:name="_Toc19882"/>
      <w:r>
        <w:rPr>
          <w:rFonts w:hint="eastAsia" w:ascii="宋体" w:hAnsi="宋体"/>
          <w:color w:val="000000" w:themeColor="text1"/>
          <w:sz w:val="28"/>
          <w:szCs w:val="28"/>
          <w:highlight w:val="none"/>
        </w:rPr>
        <w:t>附件七：同类业绩一览表</w:t>
      </w:r>
      <w:bookmarkEnd w:id="330"/>
    </w:p>
    <w:p w14:paraId="02ECD4A2">
      <w:pPr>
        <w:pStyle w:val="5"/>
        <w:rPr>
          <w:color w:val="000000" w:themeColor="text1"/>
          <w:highlight w:val="none"/>
        </w:rPr>
      </w:pPr>
    </w:p>
    <w:p w14:paraId="65A66E0E">
      <w:pPr>
        <w:pStyle w:val="5"/>
        <w:spacing w:line="360" w:lineRule="auto"/>
        <w:ind w:firstLine="0"/>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rPr>
        <w:t>YXCG-20251117</w:t>
      </w:r>
      <w:r>
        <w:rPr>
          <w:rFonts w:hint="eastAsia"/>
          <w:b/>
          <w:bCs/>
          <w:color w:val="000000" w:themeColor="text1"/>
          <w:sz w:val="21"/>
          <w:szCs w:val="21"/>
          <w:highlight w:val="none"/>
        </w:rPr>
        <w:t xml:space="preserve">  </w:t>
      </w:r>
    </w:p>
    <w:p w14:paraId="4FCE8D60">
      <w:pPr>
        <w:adjustRightInd w:val="0"/>
        <w:snapToGrid w:val="0"/>
        <w:spacing w:line="360" w:lineRule="auto"/>
        <w:jc w:val="left"/>
        <w:rPr>
          <w:rFonts w:ascii="宋体" w:hAnsi="宋体"/>
          <w:b/>
          <w:bCs/>
          <w:color w:val="000000" w:themeColor="text1"/>
          <w:szCs w:val="21"/>
          <w:highlight w:val="none"/>
        </w:rPr>
      </w:pPr>
      <w:r>
        <w:rPr>
          <w:rFonts w:hint="eastAsia" w:ascii="宋体" w:hAnsi="宋体"/>
          <w:b/>
          <w:bCs/>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2094F981">
      <w:pPr>
        <w:pStyle w:val="5"/>
        <w:spacing w:line="360" w:lineRule="auto"/>
        <w:ind w:firstLine="0"/>
        <w:rPr>
          <w:b/>
          <w:bCs/>
          <w:color w:val="000000" w:themeColor="text1"/>
          <w:sz w:val="21"/>
          <w:szCs w:val="21"/>
          <w:highlight w:val="none"/>
          <w:u w:val="single"/>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rPr>
        <w:t>阳江市阳东区农业农村局畜禽耳标和“瘦肉精”快速检测卡、动物防疫物资采购项目</w:t>
      </w:r>
    </w:p>
    <w:p w14:paraId="556D9037">
      <w:pPr>
        <w:pStyle w:val="5"/>
        <w:ind w:firstLine="0"/>
        <w:rPr>
          <w:b/>
          <w:bCs/>
          <w:color w:val="000000" w:themeColor="text1"/>
          <w:sz w:val="21"/>
          <w:szCs w:val="21"/>
          <w:highlight w:val="none"/>
          <w:u w:val="single"/>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53E1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6C1861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AA07AD5">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C748CBE">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BB66D8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50634B6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6810BF78">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2EB2744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78DCC3E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63A3C23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29EA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7892192">
            <w:pPr>
              <w:pStyle w:val="5"/>
              <w:snapToGrid w:val="0"/>
              <w:ind w:firstLine="0"/>
              <w:jc w:val="center"/>
              <w:rPr>
                <w:rFonts w:hAnsi="宋体"/>
                <w:bCs/>
                <w:color w:val="000000" w:themeColor="text1"/>
                <w:kern w:val="2"/>
                <w:sz w:val="21"/>
                <w:szCs w:val="24"/>
                <w:highlight w:val="none"/>
              </w:rPr>
            </w:pPr>
          </w:p>
        </w:tc>
        <w:tc>
          <w:tcPr>
            <w:tcW w:w="1215" w:type="dxa"/>
            <w:vAlign w:val="center"/>
          </w:tcPr>
          <w:p w14:paraId="78AD1C2A">
            <w:pPr>
              <w:pStyle w:val="5"/>
              <w:snapToGrid w:val="0"/>
              <w:ind w:firstLine="0"/>
              <w:jc w:val="center"/>
              <w:rPr>
                <w:rFonts w:hAnsi="宋体"/>
                <w:bCs/>
                <w:color w:val="000000" w:themeColor="text1"/>
                <w:kern w:val="2"/>
                <w:sz w:val="21"/>
                <w:szCs w:val="24"/>
                <w:highlight w:val="none"/>
              </w:rPr>
            </w:pPr>
          </w:p>
        </w:tc>
        <w:tc>
          <w:tcPr>
            <w:tcW w:w="1267" w:type="dxa"/>
            <w:vAlign w:val="center"/>
          </w:tcPr>
          <w:p w14:paraId="5F92BDE7">
            <w:pPr>
              <w:pStyle w:val="5"/>
              <w:snapToGrid w:val="0"/>
              <w:jc w:val="center"/>
              <w:rPr>
                <w:rFonts w:hAnsi="宋体"/>
                <w:bCs/>
                <w:color w:val="000000" w:themeColor="text1"/>
                <w:kern w:val="2"/>
                <w:sz w:val="21"/>
                <w:szCs w:val="24"/>
                <w:highlight w:val="none"/>
              </w:rPr>
            </w:pPr>
          </w:p>
        </w:tc>
        <w:tc>
          <w:tcPr>
            <w:tcW w:w="1117" w:type="dxa"/>
            <w:vAlign w:val="center"/>
          </w:tcPr>
          <w:p w14:paraId="7ACD580F">
            <w:pPr>
              <w:pStyle w:val="5"/>
              <w:snapToGrid w:val="0"/>
              <w:ind w:firstLine="0"/>
              <w:jc w:val="center"/>
              <w:rPr>
                <w:rFonts w:hAnsi="宋体"/>
                <w:bCs/>
                <w:color w:val="000000" w:themeColor="text1"/>
                <w:kern w:val="2"/>
                <w:sz w:val="21"/>
                <w:szCs w:val="24"/>
                <w:highlight w:val="none"/>
              </w:rPr>
            </w:pPr>
          </w:p>
        </w:tc>
        <w:tc>
          <w:tcPr>
            <w:tcW w:w="1400" w:type="dxa"/>
            <w:vAlign w:val="center"/>
          </w:tcPr>
          <w:p w14:paraId="536E7986">
            <w:pPr>
              <w:pStyle w:val="5"/>
              <w:snapToGrid w:val="0"/>
              <w:jc w:val="center"/>
              <w:rPr>
                <w:rFonts w:hAnsi="宋体"/>
                <w:bCs/>
                <w:color w:val="000000" w:themeColor="text1"/>
                <w:kern w:val="2"/>
                <w:sz w:val="21"/>
                <w:szCs w:val="24"/>
                <w:highlight w:val="none"/>
              </w:rPr>
            </w:pPr>
          </w:p>
        </w:tc>
        <w:tc>
          <w:tcPr>
            <w:tcW w:w="1233" w:type="dxa"/>
            <w:vAlign w:val="center"/>
          </w:tcPr>
          <w:p w14:paraId="4EBD8B5C">
            <w:pPr>
              <w:pStyle w:val="5"/>
              <w:snapToGrid w:val="0"/>
              <w:jc w:val="center"/>
              <w:rPr>
                <w:rFonts w:hAnsi="宋体"/>
                <w:bCs/>
                <w:color w:val="000000" w:themeColor="text1"/>
                <w:kern w:val="2"/>
                <w:sz w:val="21"/>
                <w:szCs w:val="24"/>
                <w:highlight w:val="none"/>
              </w:rPr>
            </w:pPr>
          </w:p>
        </w:tc>
        <w:tc>
          <w:tcPr>
            <w:tcW w:w="1183" w:type="dxa"/>
            <w:vAlign w:val="center"/>
          </w:tcPr>
          <w:p w14:paraId="1B0275F3">
            <w:pPr>
              <w:pStyle w:val="5"/>
              <w:snapToGrid w:val="0"/>
              <w:jc w:val="center"/>
              <w:rPr>
                <w:rFonts w:hAnsi="宋体"/>
                <w:bCs/>
                <w:color w:val="000000" w:themeColor="text1"/>
                <w:kern w:val="2"/>
                <w:sz w:val="21"/>
                <w:szCs w:val="24"/>
                <w:highlight w:val="none"/>
              </w:rPr>
            </w:pPr>
          </w:p>
        </w:tc>
        <w:tc>
          <w:tcPr>
            <w:tcW w:w="1220" w:type="dxa"/>
            <w:vAlign w:val="center"/>
          </w:tcPr>
          <w:p w14:paraId="0FC6ED75">
            <w:pPr>
              <w:pStyle w:val="5"/>
              <w:snapToGrid w:val="0"/>
              <w:jc w:val="center"/>
              <w:rPr>
                <w:rFonts w:hAnsi="宋体"/>
                <w:bCs/>
                <w:color w:val="000000" w:themeColor="text1"/>
                <w:kern w:val="2"/>
                <w:sz w:val="21"/>
                <w:szCs w:val="24"/>
                <w:highlight w:val="none"/>
              </w:rPr>
            </w:pPr>
          </w:p>
        </w:tc>
        <w:tc>
          <w:tcPr>
            <w:tcW w:w="817" w:type="dxa"/>
            <w:vAlign w:val="center"/>
          </w:tcPr>
          <w:p w14:paraId="473D6C90">
            <w:pPr>
              <w:pStyle w:val="5"/>
              <w:snapToGrid w:val="0"/>
              <w:jc w:val="center"/>
              <w:rPr>
                <w:rFonts w:hAnsi="宋体"/>
                <w:bCs/>
                <w:color w:val="000000" w:themeColor="text1"/>
                <w:kern w:val="2"/>
                <w:sz w:val="21"/>
                <w:szCs w:val="24"/>
                <w:highlight w:val="none"/>
              </w:rPr>
            </w:pPr>
          </w:p>
        </w:tc>
      </w:tr>
      <w:tr w14:paraId="4C8D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C750AE3">
            <w:pPr>
              <w:pStyle w:val="5"/>
              <w:snapToGrid w:val="0"/>
              <w:jc w:val="center"/>
              <w:rPr>
                <w:rFonts w:hAnsi="宋体"/>
                <w:bCs/>
                <w:color w:val="000000" w:themeColor="text1"/>
                <w:kern w:val="2"/>
                <w:sz w:val="21"/>
                <w:szCs w:val="24"/>
                <w:highlight w:val="none"/>
              </w:rPr>
            </w:pPr>
          </w:p>
        </w:tc>
        <w:tc>
          <w:tcPr>
            <w:tcW w:w="1215" w:type="dxa"/>
            <w:vAlign w:val="center"/>
          </w:tcPr>
          <w:p w14:paraId="011C0572">
            <w:pPr>
              <w:pStyle w:val="5"/>
              <w:snapToGrid w:val="0"/>
              <w:jc w:val="center"/>
              <w:rPr>
                <w:rFonts w:hAnsi="宋体"/>
                <w:bCs/>
                <w:color w:val="000000" w:themeColor="text1"/>
                <w:kern w:val="2"/>
                <w:sz w:val="21"/>
                <w:szCs w:val="24"/>
                <w:highlight w:val="none"/>
              </w:rPr>
            </w:pPr>
          </w:p>
        </w:tc>
        <w:tc>
          <w:tcPr>
            <w:tcW w:w="1267" w:type="dxa"/>
            <w:vAlign w:val="center"/>
          </w:tcPr>
          <w:p w14:paraId="47420C12">
            <w:pPr>
              <w:pStyle w:val="5"/>
              <w:snapToGrid w:val="0"/>
              <w:jc w:val="center"/>
              <w:rPr>
                <w:rFonts w:hAnsi="宋体"/>
                <w:bCs/>
                <w:color w:val="000000" w:themeColor="text1"/>
                <w:kern w:val="2"/>
                <w:sz w:val="21"/>
                <w:szCs w:val="24"/>
                <w:highlight w:val="none"/>
              </w:rPr>
            </w:pPr>
          </w:p>
        </w:tc>
        <w:tc>
          <w:tcPr>
            <w:tcW w:w="1117" w:type="dxa"/>
            <w:vAlign w:val="center"/>
          </w:tcPr>
          <w:p w14:paraId="49D3FFAE">
            <w:pPr>
              <w:pStyle w:val="5"/>
              <w:snapToGrid w:val="0"/>
              <w:jc w:val="center"/>
              <w:rPr>
                <w:rFonts w:hAnsi="宋体"/>
                <w:bCs/>
                <w:color w:val="000000" w:themeColor="text1"/>
                <w:kern w:val="2"/>
                <w:sz w:val="21"/>
                <w:szCs w:val="24"/>
                <w:highlight w:val="none"/>
              </w:rPr>
            </w:pPr>
          </w:p>
        </w:tc>
        <w:tc>
          <w:tcPr>
            <w:tcW w:w="1400" w:type="dxa"/>
            <w:vAlign w:val="center"/>
          </w:tcPr>
          <w:p w14:paraId="75F40181">
            <w:pPr>
              <w:pStyle w:val="5"/>
              <w:snapToGrid w:val="0"/>
              <w:jc w:val="center"/>
              <w:rPr>
                <w:rFonts w:hAnsi="宋体"/>
                <w:bCs/>
                <w:color w:val="000000" w:themeColor="text1"/>
                <w:kern w:val="2"/>
                <w:sz w:val="21"/>
                <w:szCs w:val="24"/>
                <w:highlight w:val="none"/>
              </w:rPr>
            </w:pPr>
          </w:p>
        </w:tc>
        <w:tc>
          <w:tcPr>
            <w:tcW w:w="1233" w:type="dxa"/>
            <w:vAlign w:val="center"/>
          </w:tcPr>
          <w:p w14:paraId="2BAF5015">
            <w:pPr>
              <w:pStyle w:val="5"/>
              <w:snapToGrid w:val="0"/>
              <w:jc w:val="center"/>
              <w:rPr>
                <w:rFonts w:hAnsi="宋体"/>
                <w:bCs/>
                <w:color w:val="000000" w:themeColor="text1"/>
                <w:kern w:val="2"/>
                <w:sz w:val="21"/>
                <w:szCs w:val="24"/>
                <w:highlight w:val="none"/>
              </w:rPr>
            </w:pPr>
          </w:p>
        </w:tc>
        <w:tc>
          <w:tcPr>
            <w:tcW w:w="1183" w:type="dxa"/>
            <w:vAlign w:val="center"/>
          </w:tcPr>
          <w:p w14:paraId="22235B18">
            <w:pPr>
              <w:pStyle w:val="5"/>
              <w:snapToGrid w:val="0"/>
              <w:jc w:val="center"/>
              <w:rPr>
                <w:rFonts w:hAnsi="宋体"/>
                <w:bCs/>
                <w:color w:val="000000" w:themeColor="text1"/>
                <w:kern w:val="2"/>
                <w:sz w:val="21"/>
                <w:szCs w:val="24"/>
                <w:highlight w:val="none"/>
              </w:rPr>
            </w:pPr>
          </w:p>
        </w:tc>
        <w:tc>
          <w:tcPr>
            <w:tcW w:w="1220" w:type="dxa"/>
            <w:vAlign w:val="center"/>
          </w:tcPr>
          <w:p w14:paraId="490B50C8">
            <w:pPr>
              <w:pStyle w:val="5"/>
              <w:snapToGrid w:val="0"/>
              <w:jc w:val="center"/>
              <w:rPr>
                <w:rFonts w:hAnsi="宋体"/>
                <w:bCs/>
                <w:color w:val="000000" w:themeColor="text1"/>
                <w:kern w:val="2"/>
                <w:sz w:val="21"/>
                <w:szCs w:val="24"/>
                <w:highlight w:val="none"/>
              </w:rPr>
            </w:pPr>
          </w:p>
        </w:tc>
        <w:tc>
          <w:tcPr>
            <w:tcW w:w="817" w:type="dxa"/>
            <w:vAlign w:val="center"/>
          </w:tcPr>
          <w:p w14:paraId="6F3D9587">
            <w:pPr>
              <w:pStyle w:val="5"/>
              <w:snapToGrid w:val="0"/>
              <w:jc w:val="center"/>
              <w:rPr>
                <w:rFonts w:hAnsi="宋体"/>
                <w:bCs/>
                <w:color w:val="000000" w:themeColor="text1"/>
                <w:kern w:val="2"/>
                <w:sz w:val="21"/>
                <w:szCs w:val="24"/>
                <w:highlight w:val="none"/>
              </w:rPr>
            </w:pPr>
          </w:p>
        </w:tc>
      </w:tr>
      <w:tr w14:paraId="159E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119F95">
            <w:pPr>
              <w:pStyle w:val="5"/>
              <w:snapToGrid w:val="0"/>
              <w:jc w:val="center"/>
              <w:rPr>
                <w:rFonts w:hAnsi="宋体"/>
                <w:bCs/>
                <w:color w:val="000000" w:themeColor="text1"/>
                <w:kern w:val="2"/>
                <w:sz w:val="21"/>
                <w:szCs w:val="24"/>
                <w:highlight w:val="none"/>
              </w:rPr>
            </w:pPr>
          </w:p>
        </w:tc>
        <w:tc>
          <w:tcPr>
            <w:tcW w:w="1215" w:type="dxa"/>
            <w:vAlign w:val="center"/>
          </w:tcPr>
          <w:p w14:paraId="16BA0E18">
            <w:pPr>
              <w:pStyle w:val="5"/>
              <w:snapToGrid w:val="0"/>
              <w:jc w:val="center"/>
              <w:rPr>
                <w:rFonts w:hAnsi="宋体"/>
                <w:bCs/>
                <w:color w:val="000000" w:themeColor="text1"/>
                <w:kern w:val="2"/>
                <w:sz w:val="21"/>
                <w:szCs w:val="24"/>
                <w:highlight w:val="none"/>
              </w:rPr>
            </w:pPr>
          </w:p>
        </w:tc>
        <w:tc>
          <w:tcPr>
            <w:tcW w:w="1267" w:type="dxa"/>
            <w:vAlign w:val="center"/>
          </w:tcPr>
          <w:p w14:paraId="2E081689">
            <w:pPr>
              <w:pStyle w:val="5"/>
              <w:snapToGrid w:val="0"/>
              <w:jc w:val="center"/>
              <w:rPr>
                <w:rFonts w:hAnsi="宋体"/>
                <w:bCs/>
                <w:color w:val="000000" w:themeColor="text1"/>
                <w:kern w:val="2"/>
                <w:sz w:val="21"/>
                <w:szCs w:val="24"/>
                <w:highlight w:val="none"/>
              </w:rPr>
            </w:pPr>
          </w:p>
        </w:tc>
        <w:tc>
          <w:tcPr>
            <w:tcW w:w="1117" w:type="dxa"/>
            <w:vAlign w:val="center"/>
          </w:tcPr>
          <w:p w14:paraId="28F27643">
            <w:pPr>
              <w:pStyle w:val="5"/>
              <w:snapToGrid w:val="0"/>
              <w:jc w:val="center"/>
              <w:rPr>
                <w:rFonts w:hAnsi="宋体"/>
                <w:bCs/>
                <w:color w:val="000000" w:themeColor="text1"/>
                <w:kern w:val="2"/>
                <w:sz w:val="21"/>
                <w:szCs w:val="24"/>
                <w:highlight w:val="none"/>
              </w:rPr>
            </w:pPr>
          </w:p>
        </w:tc>
        <w:tc>
          <w:tcPr>
            <w:tcW w:w="1400" w:type="dxa"/>
            <w:vAlign w:val="center"/>
          </w:tcPr>
          <w:p w14:paraId="40A8189C">
            <w:pPr>
              <w:pStyle w:val="5"/>
              <w:snapToGrid w:val="0"/>
              <w:jc w:val="center"/>
              <w:rPr>
                <w:rFonts w:hAnsi="宋体"/>
                <w:bCs/>
                <w:color w:val="000000" w:themeColor="text1"/>
                <w:kern w:val="2"/>
                <w:sz w:val="21"/>
                <w:szCs w:val="24"/>
                <w:highlight w:val="none"/>
              </w:rPr>
            </w:pPr>
          </w:p>
        </w:tc>
        <w:tc>
          <w:tcPr>
            <w:tcW w:w="1233" w:type="dxa"/>
            <w:vAlign w:val="center"/>
          </w:tcPr>
          <w:p w14:paraId="3BA652AE">
            <w:pPr>
              <w:pStyle w:val="5"/>
              <w:snapToGrid w:val="0"/>
              <w:jc w:val="center"/>
              <w:rPr>
                <w:rFonts w:hAnsi="宋体"/>
                <w:bCs/>
                <w:color w:val="000000" w:themeColor="text1"/>
                <w:kern w:val="2"/>
                <w:sz w:val="21"/>
                <w:szCs w:val="24"/>
                <w:highlight w:val="none"/>
              </w:rPr>
            </w:pPr>
          </w:p>
        </w:tc>
        <w:tc>
          <w:tcPr>
            <w:tcW w:w="1183" w:type="dxa"/>
            <w:vAlign w:val="center"/>
          </w:tcPr>
          <w:p w14:paraId="13E195F3">
            <w:pPr>
              <w:pStyle w:val="5"/>
              <w:snapToGrid w:val="0"/>
              <w:jc w:val="center"/>
              <w:rPr>
                <w:rFonts w:hAnsi="宋体"/>
                <w:bCs/>
                <w:color w:val="000000" w:themeColor="text1"/>
                <w:kern w:val="2"/>
                <w:sz w:val="21"/>
                <w:szCs w:val="24"/>
                <w:highlight w:val="none"/>
              </w:rPr>
            </w:pPr>
          </w:p>
        </w:tc>
        <w:tc>
          <w:tcPr>
            <w:tcW w:w="1220" w:type="dxa"/>
            <w:vAlign w:val="center"/>
          </w:tcPr>
          <w:p w14:paraId="2C0E2478">
            <w:pPr>
              <w:pStyle w:val="5"/>
              <w:snapToGrid w:val="0"/>
              <w:jc w:val="center"/>
              <w:rPr>
                <w:rFonts w:hAnsi="宋体"/>
                <w:bCs/>
                <w:color w:val="000000" w:themeColor="text1"/>
                <w:kern w:val="2"/>
                <w:sz w:val="21"/>
                <w:szCs w:val="24"/>
                <w:highlight w:val="none"/>
              </w:rPr>
            </w:pPr>
          </w:p>
        </w:tc>
        <w:tc>
          <w:tcPr>
            <w:tcW w:w="817" w:type="dxa"/>
            <w:vAlign w:val="center"/>
          </w:tcPr>
          <w:p w14:paraId="62BB5A0D">
            <w:pPr>
              <w:pStyle w:val="5"/>
              <w:snapToGrid w:val="0"/>
              <w:jc w:val="center"/>
              <w:rPr>
                <w:rFonts w:hAnsi="宋体"/>
                <w:bCs/>
                <w:color w:val="000000" w:themeColor="text1"/>
                <w:kern w:val="2"/>
                <w:sz w:val="21"/>
                <w:szCs w:val="24"/>
                <w:highlight w:val="none"/>
              </w:rPr>
            </w:pPr>
          </w:p>
        </w:tc>
      </w:tr>
      <w:tr w14:paraId="45AB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A5521B">
            <w:pPr>
              <w:pStyle w:val="5"/>
              <w:snapToGrid w:val="0"/>
              <w:jc w:val="center"/>
              <w:rPr>
                <w:rFonts w:hAnsi="宋体"/>
                <w:bCs/>
                <w:color w:val="000000" w:themeColor="text1"/>
                <w:kern w:val="2"/>
                <w:sz w:val="21"/>
                <w:szCs w:val="24"/>
                <w:highlight w:val="none"/>
              </w:rPr>
            </w:pPr>
          </w:p>
        </w:tc>
        <w:tc>
          <w:tcPr>
            <w:tcW w:w="1215" w:type="dxa"/>
            <w:vAlign w:val="center"/>
          </w:tcPr>
          <w:p w14:paraId="6465142A">
            <w:pPr>
              <w:pStyle w:val="5"/>
              <w:snapToGrid w:val="0"/>
              <w:jc w:val="center"/>
              <w:rPr>
                <w:rFonts w:hAnsi="宋体"/>
                <w:bCs/>
                <w:color w:val="000000" w:themeColor="text1"/>
                <w:kern w:val="2"/>
                <w:sz w:val="21"/>
                <w:szCs w:val="24"/>
                <w:highlight w:val="none"/>
              </w:rPr>
            </w:pPr>
          </w:p>
        </w:tc>
        <w:tc>
          <w:tcPr>
            <w:tcW w:w="1267" w:type="dxa"/>
            <w:vAlign w:val="center"/>
          </w:tcPr>
          <w:p w14:paraId="4D973797">
            <w:pPr>
              <w:pStyle w:val="5"/>
              <w:snapToGrid w:val="0"/>
              <w:jc w:val="center"/>
              <w:rPr>
                <w:rFonts w:hAnsi="宋体"/>
                <w:bCs/>
                <w:color w:val="000000" w:themeColor="text1"/>
                <w:kern w:val="2"/>
                <w:sz w:val="21"/>
                <w:szCs w:val="24"/>
                <w:highlight w:val="none"/>
              </w:rPr>
            </w:pPr>
          </w:p>
        </w:tc>
        <w:tc>
          <w:tcPr>
            <w:tcW w:w="1117" w:type="dxa"/>
            <w:vAlign w:val="center"/>
          </w:tcPr>
          <w:p w14:paraId="4D72FF58">
            <w:pPr>
              <w:pStyle w:val="5"/>
              <w:snapToGrid w:val="0"/>
              <w:jc w:val="center"/>
              <w:rPr>
                <w:rFonts w:hAnsi="宋体"/>
                <w:bCs/>
                <w:color w:val="000000" w:themeColor="text1"/>
                <w:kern w:val="2"/>
                <w:sz w:val="21"/>
                <w:szCs w:val="24"/>
                <w:highlight w:val="none"/>
              </w:rPr>
            </w:pPr>
          </w:p>
        </w:tc>
        <w:tc>
          <w:tcPr>
            <w:tcW w:w="1400" w:type="dxa"/>
            <w:vAlign w:val="center"/>
          </w:tcPr>
          <w:p w14:paraId="1445CA51">
            <w:pPr>
              <w:pStyle w:val="5"/>
              <w:snapToGrid w:val="0"/>
              <w:jc w:val="center"/>
              <w:rPr>
                <w:rFonts w:hAnsi="宋体"/>
                <w:bCs/>
                <w:color w:val="000000" w:themeColor="text1"/>
                <w:kern w:val="2"/>
                <w:sz w:val="21"/>
                <w:szCs w:val="24"/>
                <w:highlight w:val="none"/>
              </w:rPr>
            </w:pPr>
          </w:p>
        </w:tc>
        <w:tc>
          <w:tcPr>
            <w:tcW w:w="1233" w:type="dxa"/>
            <w:vAlign w:val="center"/>
          </w:tcPr>
          <w:p w14:paraId="288E7B77">
            <w:pPr>
              <w:pStyle w:val="5"/>
              <w:snapToGrid w:val="0"/>
              <w:jc w:val="center"/>
              <w:rPr>
                <w:rFonts w:hAnsi="宋体"/>
                <w:bCs/>
                <w:color w:val="000000" w:themeColor="text1"/>
                <w:kern w:val="2"/>
                <w:sz w:val="21"/>
                <w:szCs w:val="24"/>
                <w:highlight w:val="none"/>
              </w:rPr>
            </w:pPr>
          </w:p>
        </w:tc>
        <w:tc>
          <w:tcPr>
            <w:tcW w:w="1183" w:type="dxa"/>
            <w:vAlign w:val="center"/>
          </w:tcPr>
          <w:p w14:paraId="4381DCAC">
            <w:pPr>
              <w:pStyle w:val="5"/>
              <w:snapToGrid w:val="0"/>
              <w:jc w:val="center"/>
              <w:rPr>
                <w:rFonts w:hAnsi="宋体"/>
                <w:bCs/>
                <w:color w:val="000000" w:themeColor="text1"/>
                <w:kern w:val="2"/>
                <w:sz w:val="21"/>
                <w:szCs w:val="24"/>
                <w:highlight w:val="none"/>
              </w:rPr>
            </w:pPr>
          </w:p>
        </w:tc>
        <w:tc>
          <w:tcPr>
            <w:tcW w:w="1220" w:type="dxa"/>
            <w:vAlign w:val="center"/>
          </w:tcPr>
          <w:p w14:paraId="25B94E50">
            <w:pPr>
              <w:pStyle w:val="5"/>
              <w:snapToGrid w:val="0"/>
              <w:jc w:val="center"/>
              <w:rPr>
                <w:rFonts w:hAnsi="宋体"/>
                <w:bCs/>
                <w:color w:val="000000" w:themeColor="text1"/>
                <w:kern w:val="2"/>
                <w:sz w:val="21"/>
                <w:szCs w:val="24"/>
                <w:highlight w:val="none"/>
              </w:rPr>
            </w:pPr>
          </w:p>
        </w:tc>
        <w:tc>
          <w:tcPr>
            <w:tcW w:w="817" w:type="dxa"/>
            <w:vAlign w:val="center"/>
          </w:tcPr>
          <w:p w14:paraId="2D7E1883">
            <w:pPr>
              <w:pStyle w:val="5"/>
              <w:snapToGrid w:val="0"/>
              <w:jc w:val="center"/>
              <w:rPr>
                <w:rFonts w:hAnsi="宋体"/>
                <w:bCs/>
                <w:color w:val="000000" w:themeColor="text1"/>
                <w:kern w:val="2"/>
                <w:sz w:val="21"/>
                <w:szCs w:val="24"/>
                <w:highlight w:val="none"/>
              </w:rPr>
            </w:pPr>
          </w:p>
        </w:tc>
      </w:tr>
      <w:tr w14:paraId="065A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A9CCD6">
            <w:pPr>
              <w:pStyle w:val="5"/>
              <w:snapToGrid w:val="0"/>
              <w:jc w:val="center"/>
              <w:rPr>
                <w:rFonts w:hAnsi="宋体"/>
                <w:bCs/>
                <w:color w:val="000000" w:themeColor="text1"/>
                <w:kern w:val="2"/>
                <w:sz w:val="21"/>
                <w:szCs w:val="24"/>
                <w:highlight w:val="none"/>
              </w:rPr>
            </w:pPr>
          </w:p>
        </w:tc>
        <w:tc>
          <w:tcPr>
            <w:tcW w:w="1215" w:type="dxa"/>
            <w:vAlign w:val="center"/>
          </w:tcPr>
          <w:p w14:paraId="258E6441">
            <w:pPr>
              <w:pStyle w:val="5"/>
              <w:snapToGrid w:val="0"/>
              <w:jc w:val="center"/>
              <w:rPr>
                <w:rFonts w:hAnsi="宋体"/>
                <w:bCs/>
                <w:color w:val="000000" w:themeColor="text1"/>
                <w:kern w:val="2"/>
                <w:sz w:val="21"/>
                <w:szCs w:val="24"/>
                <w:highlight w:val="none"/>
              </w:rPr>
            </w:pPr>
          </w:p>
        </w:tc>
        <w:tc>
          <w:tcPr>
            <w:tcW w:w="1267" w:type="dxa"/>
            <w:vAlign w:val="center"/>
          </w:tcPr>
          <w:p w14:paraId="4DBB800B">
            <w:pPr>
              <w:pStyle w:val="5"/>
              <w:snapToGrid w:val="0"/>
              <w:jc w:val="center"/>
              <w:rPr>
                <w:rFonts w:hAnsi="宋体"/>
                <w:bCs/>
                <w:color w:val="000000" w:themeColor="text1"/>
                <w:kern w:val="2"/>
                <w:sz w:val="21"/>
                <w:szCs w:val="24"/>
                <w:highlight w:val="none"/>
              </w:rPr>
            </w:pPr>
          </w:p>
        </w:tc>
        <w:tc>
          <w:tcPr>
            <w:tcW w:w="1117" w:type="dxa"/>
            <w:vAlign w:val="center"/>
          </w:tcPr>
          <w:p w14:paraId="465D7471">
            <w:pPr>
              <w:pStyle w:val="5"/>
              <w:snapToGrid w:val="0"/>
              <w:jc w:val="center"/>
              <w:rPr>
                <w:rFonts w:hAnsi="宋体"/>
                <w:bCs/>
                <w:color w:val="000000" w:themeColor="text1"/>
                <w:kern w:val="2"/>
                <w:sz w:val="21"/>
                <w:szCs w:val="24"/>
                <w:highlight w:val="none"/>
              </w:rPr>
            </w:pPr>
          </w:p>
        </w:tc>
        <w:tc>
          <w:tcPr>
            <w:tcW w:w="1400" w:type="dxa"/>
            <w:vAlign w:val="center"/>
          </w:tcPr>
          <w:p w14:paraId="410653DA">
            <w:pPr>
              <w:pStyle w:val="5"/>
              <w:snapToGrid w:val="0"/>
              <w:jc w:val="center"/>
              <w:rPr>
                <w:rFonts w:hAnsi="宋体"/>
                <w:bCs/>
                <w:color w:val="000000" w:themeColor="text1"/>
                <w:kern w:val="2"/>
                <w:sz w:val="21"/>
                <w:szCs w:val="24"/>
                <w:highlight w:val="none"/>
              </w:rPr>
            </w:pPr>
          </w:p>
        </w:tc>
        <w:tc>
          <w:tcPr>
            <w:tcW w:w="1233" w:type="dxa"/>
            <w:vAlign w:val="center"/>
          </w:tcPr>
          <w:p w14:paraId="5EA87EDE">
            <w:pPr>
              <w:pStyle w:val="5"/>
              <w:snapToGrid w:val="0"/>
              <w:jc w:val="center"/>
              <w:rPr>
                <w:rFonts w:hAnsi="宋体"/>
                <w:bCs/>
                <w:color w:val="000000" w:themeColor="text1"/>
                <w:kern w:val="2"/>
                <w:sz w:val="21"/>
                <w:szCs w:val="24"/>
                <w:highlight w:val="none"/>
              </w:rPr>
            </w:pPr>
          </w:p>
        </w:tc>
        <w:tc>
          <w:tcPr>
            <w:tcW w:w="1183" w:type="dxa"/>
            <w:vAlign w:val="center"/>
          </w:tcPr>
          <w:p w14:paraId="7E117DDD">
            <w:pPr>
              <w:pStyle w:val="5"/>
              <w:snapToGrid w:val="0"/>
              <w:jc w:val="center"/>
              <w:rPr>
                <w:rFonts w:hAnsi="宋体"/>
                <w:bCs/>
                <w:color w:val="000000" w:themeColor="text1"/>
                <w:kern w:val="2"/>
                <w:sz w:val="21"/>
                <w:szCs w:val="24"/>
                <w:highlight w:val="none"/>
              </w:rPr>
            </w:pPr>
          </w:p>
        </w:tc>
        <w:tc>
          <w:tcPr>
            <w:tcW w:w="1220" w:type="dxa"/>
            <w:vAlign w:val="center"/>
          </w:tcPr>
          <w:p w14:paraId="7C363F6D">
            <w:pPr>
              <w:pStyle w:val="5"/>
              <w:snapToGrid w:val="0"/>
              <w:jc w:val="center"/>
              <w:rPr>
                <w:rFonts w:hAnsi="宋体"/>
                <w:bCs/>
                <w:color w:val="000000" w:themeColor="text1"/>
                <w:kern w:val="2"/>
                <w:sz w:val="21"/>
                <w:szCs w:val="24"/>
                <w:highlight w:val="none"/>
              </w:rPr>
            </w:pPr>
          </w:p>
        </w:tc>
        <w:tc>
          <w:tcPr>
            <w:tcW w:w="817" w:type="dxa"/>
            <w:vAlign w:val="center"/>
          </w:tcPr>
          <w:p w14:paraId="7D14DDF8">
            <w:pPr>
              <w:pStyle w:val="5"/>
              <w:snapToGrid w:val="0"/>
              <w:jc w:val="center"/>
              <w:rPr>
                <w:rFonts w:hAnsi="宋体"/>
                <w:bCs/>
                <w:color w:val="000000" w:themeColor="text1"/>
                <w:kern w:val="2"/>
                <w:sz w:val="21"/>
                <w:szCs w:val="24"/>
                <w:highlight w:val="none"/>
              </w:rPr>
            </w:pPr>
          </w:p>
        </w:tc>
      </w:tr>
      <w:tr w14:paraId="09EE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1E30B84">
            <w:pPr>
              <w:pStyle w:val="5"/>
              <w:snapToGrid w:val="0"/>
              <w:jc w:val="center"/>
              <w:rPr>
                <w:rFonts w:hAnsi="宋体"/>
                <w:bCs/>
                <w:color w:val="000000" w:themeColor="text1"/>
                <w:kern w:val="2"/>
                <w:sz w:val="21"/>
                <w:szCs w:val="24"/>
                <w:highlight w:val="none"/>
              </w:rPr>
            </w:pPr>
          </w:p>
        </w:tc>
        <w:tc>
          <w:tcPr>
            <w:tcW w:w="1215" w:type="dxa"/>
            <w:vAlign w:val="center"/>
          </w:tcPr>
          <w:p w14:paraId="61A299FB">
            <w:pPr>
              <w:pStyle w:val="5"/>
              <w:snapToGrid w:val="0"/>
              <w:jc w:val="center"/>
              <w:rPr>
                <w:rFonts w:hAnsi="宋体"/>
                <w:bCs/>
                <w:color w:val="000000" w:themeColor="text1"/>
                <w:kern w:val="2"/>
                <w:sz w:val="21"/>
                <w:szCs w:val="24"/>
                <w:highlight w:val="none"/>
              </w:rPr>
            </w:pPr>
          </w:p>
        </w:tc>
        <w:tc>
          <w:tcPr>
            <w:tcW w:w="1267" w:type="dxa"/>
            <w:vAlign w:val="center"/>
          </w:tcPr>
          <w:p w14:paraId="2A6DD2A2">
            <w:pPr>
              <w:pStyle w:val="5"/>
              <w:snapToGrid w:val="0"/>
              <w:jc w:val="center"/>
              <w:rPr>
                <w:rFonts w:hAnsi="宋体"/>
                <w:bCs/>
                <w:color w:val="000000" w:themeColor="text1"/>
                <w:kern w:val="2"/>
                <w:sz w:val="21"/>
                <w:szCs w:val="24"/>
                <w:highlight w:val="none"/>
              </w:rPr>
            </w:pPr>
          </w:p>
        </w:tc>
        <w:tc>
          <w:tcPr>
            <w:tcW w:w="1117" w:type="dxa"/>
            <w:vAlign w:val="center"/>
          </w:tcPr>
          <w:p w14:paraId="3BCA4E94">
            <w:pPr>
              <w:pStyle w:val="5"/>
              <w:snapToGrid w:val="0"/>
              <w:jc w:val="center"/>
              <w:rPr>
                <w:rFonts w:hAnsi="宋体"/>
                <w:bCs/>
                <w:color w:val="000000" w:themeColor="text1"/>
                <w:kern w:val="2"/>
                <w:sz w:val="21"/>
                <w:szCs w:val="24"/>
                <w:highlight w:val="none"/>
              </w:rPr>
            </w:pPr>
          </w:p>
        </w:tc>
        <w:tc>
          <w:tcPr>
            <w:tcW w:w="1400" w:type="dxa"/>
            <w:vAlign w:val="center"/>
          </w:tcPr>
          <w:p w14:paraId="1FDDE786">
            <w:pPr>
              <w:pStyle w:val="5"/>
              <w:snapToGrid w:val="0"/>
              <w:jc w:val="center"/>
              <w:rPr>
                <w:rFonts w:hAnsi="宋体"/>
                <w:bCs/>
                <w:color w:val="000000" w:themeColor="text1"/>
                <w:kern w:val="2"/>
                <w:sz w:val="21"/>
                <w:szCs w:val="24"/>
                <w:highlight w:val="none"/>
              </w:rPr>
            </w:pPr>
          </w:p>
        </w:tc>
        <w:tc>
          <w:tcPr>
            <w:tcW w:w="1233" w:type="dxa"/>
            <w:vAlign w:val="center"/>
          </w:tcPr>
          <w:p w14:paraId="18161751">
            <w:pPr>
              <w:pStyle w:val="5"/>
              <w:snapToGrid w:val="0"/>
              <w:jc w:val="center"/>
              <w:rPr>
                <w:rFonts w:hAnsi="宋体"/>
                <w:bCs/>
                <w:color w:val="000000" w:themeColor="text1"/>
                <w:kern w:val="2"/>
                <w:sz w:val="21"/>
                <w:szCs w:val="24"/>
                <w:highlight w:val="none"/>
              </w:rPr>
            </w:pPr>
          </w:p>
        </w:tc>
        <w:tc>
          <w:tcPr>
            <w:tcW w:w="1183" w:type="dxa"/>
            <w:vAlign w:val="center"/>
          </w:tcPr>
          <w:p w14:paraId="46A1E60B">
            <w:pPr>
              <w:pStyle w:val="5"/>
              <w:snapToGrid w:val="0"/>
              <w:jc w:val="center"/>
              <w:rPr>
                <w:rFonts w:hAnsi="宋体"/>
                <w:bCs/>
                <w:color w:val="000000" w:themeColor="text1"/>
                <w:kern w:val="2"/>
                <w:sz w:val="21"/>
                <w:szCs w:val="24"/>
                <w:highlight w:val="none"/>
              </w:rPr>
            </w:pPr>
          </w:p>
        </w:tc>
        <w:tc>
          <w:tcPr>
            <w:tcW w:w="1220" w:type="dxa"/>
            <w:vAlign w:val="center"/>
          </w:tcPr>
          <w:p w14:paraId="11591619">
            <w:pPr>
              <w:pStyle w:val="5"/>
              <w:snapToGrid w:val="0"/>
              <w:jc w:val="center"/>
              <w:rPr>
                <w:rFonts w:hAnsi="宋体"/>
                <w:bCs/>
                <w:color w:val="000000" w:themeColor="text1"/>
                <w:kern w:val="2"/>
                <w:sz w:val="21"/>
                <w:szCs w:val="24"/>
                <w:highlight w:val="none"/>
              </w:rPr>
            </w:pPr>
          </w:p>
        </w:tc>
        <w:tc>
          <w:tcPr>
            <w:tcW w:w="817" w:type="dxa"/>
            <w:vAlign w:val="center"/>
          </w:tcPr>
          <w:p w14:paraId="45104C28">
            <w:pPr>
              <w:pStyle w:val="5"/>
              <w:snapToGrid w:val="0"/>
              <w:jc w:val="center"/>
              <w:rPr>
                <w:rFonts w:hAnsi="宋体"/>
                <w:bCs/>
                <w:color w:val="000000" w:themeColor="text1"/>
                <w:kern w:val="2"/>
                <w:sz w:val="21"/>
                <w:szCs w:val="24"/>
                <w:highlight w:val="none"/>
              </w:rPr>
            </w:pPr>
          </w:p>
        </w:tc>
      </w:tr>
      <w:tr w14:paraId="7822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FF52C7">
            <w:pPr>
              <w:pStyle w:val="5"/>
              <w:snapToGrid w:val="0"/>
              <w:jc w:val="center"/>
              <w:rPr>
                <w:rFonts w:hAnsi="宋体"/>
                <w:bCs/>
                <w:color w:val="000000" w:themeColor="text1"/>
                <w:kern w:val="2"/>
                <w:sz w:val="21"/>
                <w:szCs w:val="24"/>
                <w:highlight w:val="none"/>
              </w:rPr>
            </w:pPr>
          </w:p>
        </w:tc>
        <w:tc>
          <w:tcPr>
            <w:tcW w:w="1215" w:type="dxa"/>
            <w:vAlign w:val="center"/>
          </w:tcPr>
          <w:p w14:paraId="146F01B7">
            <w:pPr>
              <w:pStyle w:val="5"/>
              <w:snapToGrid w:val="0"/>
              <w:jc w:val="center"/>
              <w:rPr>
                <w:rFonts w:hAnsi="宋体"/>
                <w:bCs/>
                <w:color w:val="000000" w:themeColor="text1"/>
                <w:kern w:val="2"/>
                <w:sz w:val="21"/>
                <w:szCs w:val="24"/>
                <w:highlight w:val="none"/>
              </w:rPr>
            </w:pPr>
          </w:p>
        </w:tc>
        <w:tc>
          <w:tcPr>
            <w:tcW w:w="1267" w:type="dxa"/>
            <w:vAlign w:val="center"/>
          </w:tcPr>
          <w:p w14:paraId="0F9C24AB">
            <w:pPr>
              <w:pStyle w:val="5"/>
              <w:snapToGrid w:val="0"/>
              <w:jc w:val="center"/>
              <w:rPr>
                <w:rFonts w:hAnsi="宋体"/>
                <w:bCs/>
                <w:color w:val="000000" w:themeColor="text1"/>
                <w:kern w:val="2"/>
                <w:sz w:val="21"/>
                <w:szCs w:val="24"/>
                <w:highlight w:val="none"/>
              </w:rPr>
            </w:pPr>
          </w:p>
        </w:tc>
        <w:tc>
          <w:tcPr>
            <w:tcW w:w="1117" w:type="dxa"/>
            <w:vAlign w:val="center"/>
          </w:tcPr>
          <w:p w14:paraId="6FCDC2FE">
            <w:pPr>
              <w:pStyle w:val="5"/>
              <w:snapToGrid w:val="0"/>
              <w:jc w:val="center"/>
              <w:rPr>
                <w:rFonts w:hAnsi="宋体"/>
                <w:bCs/>
                <w:color w:val="000000" w:themeColor="text1"/>
                <w:kern w:val="2"/>
                <w:sz w:val="21"/>
                <w:szCs w:val="24"/>
                <w:highlight w:val="none"/>
              </w:rPr>
            </w:pPr>
          </w:p>
        </w:tc>
        <w:tc>
          <w:tcPr>
            <w:tcW w:w="1400" w:type="dxa"/>
            <w:vAlign w:val="center"/>
          </w:tcPr>
          <w:p w14:paraId="1289B54D">
            <w:pPr>
              <w:pStyle w:val="5"/>
              <w:snapToGrid w:val="0"/>
              <w:jc w:val="center"/>
              <w:rPr>
                <w:rFonts w:hAnsi="宋体"/>
                <w:bCs/>
                <w:color w:val="000000" w:themeColor="text1"/>
                <w:kern w:val="2"/>
                <w:sz w:val="21"/>
                <w:szCs w:val="24"/>
                <w:highlight w:val="none"/>
              </w:rPr>
            </w:pPr>
          </w:p>
        </w:tc>
        <w:tc>
          <w:tcPr>
            <w:tcW w:w="1233" w:type="dxa"/>
            <w:vAlign w:val="center"/>
          </w:tcPr>
          <w:p w14:paraId="5E32EF2F">
            <w:pPr>
              <w:pStyle w:val="5"/>
              <w:snapToGrid w:val="0"/>
              <w:jc w:val="center"/>
              <w:rPr>
                <w:rFonts w:hAnsi="宋体"/>
                <w:bCs/>
                <w:color w:val="000000" w:themeColor="text1"/>
                <w:kern w:val="2"/>
                <w:sz w:val="21"/>
                <w:szCs w:val="24"/>
                <w:highlight w:val="none"/>
              </w:rPr>
            </w:pPr>
          </w:p>
        </w:tc>
        <w:tc>
          <w:tcPr>
            <w:tcW w:w="1183" w:type="dxa"/>
            <w:vAlign w:val="center"/>
          </w:tcPr>
          <w:p w14:paraId="7A462023">
            <w:pPr>
              <w:pStyle w:val="5"/>
              <w:snapToGrid w:val="0"/>
              <w:jc w:val="center"/>
              <w:rPr>
                <w:rFonts w:hAnsi="宋体"/>
                <w:bCs/>
                <w:color w:val="000000" w:themeColor="text1"/>
                <w:kern w:val="2"/>
                <w:sz w:val="21"/>
                <w:szCs w:val="24"/>
                <w:highlight w:val="none"/>
              </w:rPr>
            </w:pPr>
          </w:p>
        </w:tc>
        <w:tc>
          <w:tcPr>
            <w:tcW w:w="1220" w:type="dxa"/>
            <w:vAlign w:val="center"/>
          </w:tcPr>
          <w:p w14:paraId="429F5819">
            <w:pPr>
              <w:pStyle w:val="5"/>
              <w:snapToGrid w:val="0"/>
              <w:jc w:val="center"/>
              <w:rPr>
                <w:rFonts w:hAnsi="宋体"/>
                <w:bCs/>
                <w:color w:val="000000" w:themeColor="text1"/>
                <w:kern w:val="2"/>
                <w:sz w:val="21"/>
                <w:szCs w:val="24"/>
                <w:highlight w:val="none"/>
              </w:rPr>
            </w:pPr>
          </w:p>
        </w:tc>
        <w:tc>
          <w:tcPr>
            <w:tcW w:w="817" w:type="dxa"/>
            <w:vAlign w:val="center"/>
          </w:tcPr>
          <w:p w14:paraId="5E91440B">
            <w:pPr>
              <w:pStyle w:val="5"/>
              <w:snapToGrid w:val="0"/>
              <w:jc w:val="center"/>
              <w:rPr>
                <w:rFonts w:hAnsi="宋体"/>
                <w:bCs/>
                <w:color w:val="000000" w:themeColor="text1"/>
                <w:kern w:val="2"/>
                <w:sz w:val="21"/>
                <w:szCs w:val="24"/>
                <w:highlight w:val="none"/>
              </w:rPr>
            </w:pPr>
          </w:p>
        </w:tc>
      </w:tr>
    </w:tbl>
    <w:p w14:paraId="7504B872">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注：如本表格式内容不能满足需要，供应商可自行划表填写，但必须体现以上内容。</w:t>
      </w:r>
    </w:p>
    <w:p w14:paraId="581803A7">
      <w:pPr>
        <w:pStyle w:val="5"/>
        <w:ind w:firstLine="0"/>
        <w:rPr>
          <w:rFonts w:hAnsi="宋体"/>
          <w:bCs/>
          <w:color w:val="000000" w:themeColor="text1"/>
          <w:sz w:val="21"/>
          <w:highlight w:val="none"/>
        </w:rPr>
      </w:pPr>
    </w:p>
    <w:p w14:paraId="5A642459">
      <w:pPr>
        <w:pStyle w:val="5"/>
        <w:ind w:firstLine="0"/>
        <w:rPr>
          <w:rFonts w:hAnsi="宋体"/>
          <w:bCs/>
          <w:color w:val="000000" w:themeColor="text1"/>
          <w:sz w:val="21"/>
          <w:highlight w:val="none"/>
        </w:rPr>
      </w:pPr>
    </w:p>
    <w:p w14:paraId="732E133E">
      <w:pPr>
        <w:pStyle w:val="5"/>
        <w:ind w:firstLine="0"/>
        <w:rPr>
          <w:rFonts w:hAnsi="宋体"/>
          <w:bCs/>
          <w:color w:val="000000" w:themeColor="text1"/>
          <w:sz w:val="21"/>
          <w:highlight w:val="none"/>
        </w:rPr>
      </w:pPr>
    </w:p>
    <w:p w14:paraId="12B1DF19">
      <w:pPr>
        <w:pStyle w:val="5"/>
        <w:ind w:firstLine="0"/>
        <w:rPr>
          <w:rFonts w:hAnsi="宋体"/>
          <w:bCs/>
          <w:color w:val="000000" w:themeColor="text1"/>
          <w:sz w:val="21"/>
          <w:highlight w:val="none"/>
        </w:rPr>
      </w:pPr>
    </w:p>
    <w:p w14:paraId="70F7D0D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5D586D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2F25A72A">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2AC4021C">
      <w:pPr>
        <w:pStyle w:val="5"/>
        <w:ind w:firstLine="0"/>
        <w:rPr>
          <w:rFonts w:hAnsi="宋体"/>
          <w:bCs/>
          <w:color w:val="000000" w:themeColor="text1"/>
          <w:sz w:val="21"/>
          <w:szCs w:val="21"/>
          <w:highlight w:val="none"/>
        </w:rPr>
      </w:pPr>
    </w:p>
    <w:p w14:paraId="7A9D47D7">
      <w:pPr>
        <w:pStyle w:val="5"/>
        <w:ind w:firstLine="0"/>
        <w:rPr>
          <w:rFonts w:hAnsi="宋体"/>
          <w:bCs/>
          <w:color w:val="000000" w:themeColor="text1"/>
          <w:sz w:val="21"/>
          <w:szCs w:val="21"/>
          <w:highlight w:val="none"/>
        </w:rPr>
      </w:pPr>
    </w:p>
    <w:p w14:paraId="25FFE0BF">
      <w:pPr>
        <w:pStyle w:val="5"/>
        <w:ind w:firstLine="0"/>
        <w:rPr>
          <w:rFonts w:hAnsi="宋体"/>
          <w:bCs/>
          <w:color w:val="000000" w:themeColor="text1"/>
          <w:sz w:val="21"/>
          <w:szCs w:val="21"/>
          <w:highlight w:val="none"/>
        </w:rPr>
      </w:pPr>
    </w:p>
    <w:p w14:paraId="3A6CCE5F">
      <w:pPr>
        <w:pStyle w:val="5"/>
        <w:ind w:firstLine="0"/>
        <w:rPr>
          <w:rFonts w:hAnsi="宋体"/>
          <w:bCs/>
          <w:color w:val="000000" w:themeColor="text1"/>
          <w:sz w:val="21"/>
          <w:szCs w:val="21"/>
          <w:highlight w:val="none"/>
        </w:rPr>
      </w:pPr>
    </w:p>
    <w:p w14:paraId="3DFCBE35">
      <w:pPr>
        <w:pStyle w:val="5"/>
        <w:ind w:firstLine="0"/>
        <w:rPr>
          <w:rFonts w:hAnsi="宋体"/>
          <w:bCs/>
          <w:color w:val="000000" w:themeColor="text1"/>
          <w:sz w:val="21"/>
          <w:szCs w:val="21"/>
          <w:highlight w:val="none"/>
        </w:rPr>
      </w:pPr>
    </w:p>
    <w:p w14:paraId="3088B5A3">
      <w:pPr>
        <w:pStyle w:val="5"/>
        <w:ind w:firstLine="0"/>
        <w:rPr>
          <w:rFonts w:hAnsi="宋体"/>
          <w:bCs/>
          <w:color w:val="000000" w:themeColor="text1"/>
          <w:sz w:val="21"/>
          <w:szCs w:val="21"/>
          <w:highlight w:val="none"/>
        </w:rPr>
      </w:pPr>
    </w:p>
    <w:p w14:paraId="3EA228CD">
      <w:pPr>
        <w:pStyle w:val="5"/>
        <w:ind w:firstLine="0"/>
        <w:rPr>
          <w:rFonts w:hAnsi="宋体"/>
          <w:bCs/>
          <w:color w:val="000000" w:themeColor="text1"/>
          <w:sz w:val="21"/>
          <w:szCs w:val="21"/>
          <w:highlight w:val="none"/>
        </w:rPr>
      </w:pPr>
    </w:p>
    <w:p w14:paraId="44427188">
      <w:pPr>
        <w:pStyle w:val="3"/>
        <w:numPr>
          <w:ilvl w:val="0"/>
          <w:numId w:val="0"/>
        </w:numPr>
        <w:spacing w:line="400" w:lineRule="exact"/>
        <w:rPr>
          <w:rFonts w:hAnsi="黑体" w:cs="黑体"/>
          <w:color w:val="000000" w:themeColor="text1"/>
          <w:sz w:val="28"/>
          <w:szCs w:val="28"/>
          <w:highlight w:val="none"/>
        </w:rPr>
      </w:pPr>
      <w:bookmarkStart w:id="331" w:name="_Toc11866431"/>
      <w:bookmarkStart w:id="332" w:name="_Toc432695229"/>
      <w:bookmarkStart w:id="333" w:name="_Toc430771089"/>
      <w:bookmarkStart w:id="334" w:name="_Toc15119"/>
      <w:bookmarkStart w:id="335" w:name="_Toc7149"/>
      <w:bookmarkStart w:id="336" w:name="_Toc432682754"/>
      <w:bookmarkStart w:id="337" w:name="_Toc11866689"/>
      <w:bookmarkStart w:id="338" w:name="_Toc339441117"/>
      <w:bookmarkStart w:id="339" w:name="_Toc342398160"/>
      <w:bookmarkStart w:id="340" w:name="_Toc343247130"/>
      <w:bookmarkStart w:id="341" w:name="_Toc365985211"/>
      <w:bookmarkStart w:id="342" w:name="_Toc339019919"/>
      <w:bookmarkStart w:id="343" w:name="_Toc332206739"/>
      <w:bookmarkStart w:id="344" w:name="_Toc340507472"/>
      <w:bookmarkStart w:id="345" w:name="_Toc336681610"/>
      <w:bookmarkStart w:id="346" w:name="_Toc339362330"/>
      <w:bookmarkStart w:id="347" w:name="_Toc342060405"/>
      <w:bookmarkStart w:id="348" w:name="_Toc336681965"/>
      <w:bookmarkStart w:id="349" w:name="_Toc333935376"/>
      <w:bookmarkStart w:id="350" w:name="_Toc339020263"/>
      <w:bookmarkStart w:id="351" w:name="_Toc342296791"/>
      <w:bookmarkStart w:id="352" w:name="_Toc333935717"/>
      <w:bookmarkStart w:id="353" w:name="_Toc339020125"/>
      <w:bookmarkStart w:id="354" w:name="_Toc343612950"/>
      <w:bookmarkStart w:id="355" w:name="_Toc366072562"/>
      <w:bookmarkStart w:id="356" w:name="_Toc102451601"/>
      <w:bookmarkStart w:id="357" w:name="_Toc340672899"/>
      <w:bookmarkStart w:id="358" w:name="_Toc332270377"/>
      <w:bookmarkStart w:id="359" w:name="_Toc331512931"/>
      <w:bookmarkStart w:id="360" w:name="_Toc339020045"/>
      <w:bookmarkStart w:id="361" w:name="_Toc333237708"/>
      <w:bookmarkStart w:id="362" w:name="_Toc331684072"/>
      <w:bookmarkStart w:id="363" w:name="_Toc350438779"/>
      <w:bookmarkStart w:id="364" w:name="_Toc333237819"/>
      <w:bookmarkStart w:id="365" w:name="_Toc350756480"/>
      <w:bookmarkStart w:id="366" w:name="_Toc340677100"/>
      <w:bookmarkStart w:id="367" w:name="_Toc343248448"/>
      <w:bookmarkStart w:id="368" w:name="_Toc365967105"/>
      <w:bookmarkStart w:id="369" w:name="_Toc341348370"/>
      <w:bookmarkStart w:id="370" w:name="_Toc345312627"/>
      <w:bookmarkStart w:id="371" w:name="_Toc330460016"/>
      <w:bookmarkStart w:id="372" w:name="_Toc342312473"/>
      <w:bookmarkStart w:id="373" w:name="_Toc337632388"/>
      <w:bookmarkStart w:id="374" w:name="_Toc333238664"/>
      <w:r>
        <w:rPr>
          <w:rFonts w:hint="eastAsia"/>
          <w:color w:val="000000" w:themeColor="text1"/>
          <w:sz w:val="28"/>
          <w:szCs w:val="28"/>
          <w:highlight w:val="none"/>
        </w:rPr>
        <w:t>附件八：</w:t>
      </w:r>
      <w:r>
        <w:rPr>
          <w:rFonts w:hint="eastAsia" w:hAnsi="黑体" w:cs="黑体"/>
          <w:color w:val="000000" w:themeColor="text1"/>
          <w:sz w:val="28"/>
          <w:szCs w:val="28"/>
          <w:highlight w:val="none"/>
        </w:rPr>
        <w:t>中小微企业声明函</w:t>
      </w:r>
      <w:bookmarkEnd w:id="331"/>
      <w:bookmarkEnd w:id="332"/>
      <w:bookmarkEnd w:id="333"/>
      <w:bookmarkEnd w:id="334"/>
      <w:bookmarkEnd w:id="335"/>
      <w:bookmarkEnd w:id="336"/>
      <w:bookmarkEnd w:id="337"/>
    </w:p>
    <w:p w14:paraId="5CCE69C7">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4BB6A3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49F0C7C8">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40450662">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5239F304">
      <w:pPr>
        <w:spacing w:line="440" w:lineRule="exact"/>
        <w:rPr>
          <w:rFonts w:ascii="宋体"/>
          <w:color w:val="000000" w:themeColor="text1"/>
          <w:highlight w:val="none"/>
        </w:rPr>
      </w:pPr>
    </w:p>
    <w:p w14:paraId="0D0C624E">
      <w:pPr>
        <w:spacing w:line="440" w:lineRule="exact"/>
        <w:rPr>
          <w:rFonts w:ascii="宋体"/>
          <w:color w:val="000000" w:themeColor="text1"/>
          <w:highlight w:val="none"/>
        </w:rPr>
      </w:pPr>
    </w:p>
    <w:p w14:paraId="4E7143EB">
      <w:pPr>
        <w:spacing w:line="440" w:lineRule="exact"/>
        <w:rPr>
          <w:rFonts w:ascii="宋体"/>
          <w:color w:val="000000" w:themeColor="text1"/>
          <w:highlight w:val="none"/>
        </w:rPr>
      </w:pPr>
    </w:p>
    <w:p w14:paraId="0EB8694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FEC33A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6CE3A6BD">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0EF364F3">
      <w:pPr>
        <w:spacing w:line="440" w:lineRule="exact"/>
        <w:rPr>
          <w:rFonts w:ascii="宋体"/>
          <w:color w:val="000000" w:themeColor="text1"/>
          <w:highlight w:val="none"/>
        </w:rPr>
      </w:pPr>
    </w:p>
    <w:p w14:paraId="132C82DE">
      <w:pPr>
        <w:spacing w:line="440" w:lineRule="exact"/>
        <w:jc w:val="center"/>
        <w:rPr>
          <w:rFonts w:ascii="宋体"/>
          <w:color w:val="000000" w:themeColor="text1"/>
          <w:highlight w:val="none"/>
        </w:rPr>
      </w:pPr>
    </w:p>
    <w:p w14:paraId="16AE1932">
      <w:pPr>
        <w:spacing w:line="440" w:lineRule="exact"/>
        <w:jc w:val="center"/>
        <w:rPr>
          <w:rFonts w:ascii="宋体"/>
          <w:color w:val="000000" w:themeColor="text1"/>
          <w:highlight w:val="none"/>
        </w:rPr>
      </w:pPr>
    </w:p>
    <w:p w14:paraId="2EDB9296">
      <w:pPr>
        <w:spacing w:line="440" w:lineRule="exact"/>
        <w:jc w:val="center"/>
        <w:rPr>
          <w:rFonts w:ascii="宋体"/>
          <w:color w:val="000000" w:themeColor="text1"/>
          <w:highlight w:val="none"/>
        </w:rPr>
      </w:pPr>
    </w:p>
    <w:p w14:paraId="59BDCF5A">
      <w:pPr>
        <w:spacing w:line="440" w:lineRule="exact"/>
        <w:jc w:val="center"/>
        <w:rPr>
          <w:rFonts w:ascii="宋体"/>
          <w:color w:val="000000" w:themeColor="text1"/>
          <w:highlight w:val="none"/>
        </w:rPr>
      </w:pPr>
    </w:p>
    <w:p w14:paraId="349F01FC">
      <w:pPr>
        <w:spacing w:line="440" w:lineRule="exact"/>
        <w:jc w:val="center"/>
        <w:rPr>
          <w:rFonts w:ascii="宋体"/>
          <w:color w:val="000000" w:themeColor="text1"/>
          <w:highlight w:val="none"/>
        </w:rPr>
      </w:pPr>
    </w:p>
    <w:p w14:paraId="758F499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7CBE10C9">
      <w:pPr>
        <w:pStyle w:val="5"/>
        <w:rPr>
          <w:color w:val="000000" w:themeColor="text1"/>
          <w:highlight w:val="none"/>
        </w:rPr>
      </w:pPr>
    </w:p>
    <w:p w14:paraId="0BA0C392">
      <w:pPr>
        <w:pStyle w:val="5"/>
        <w:rPr>
          <w:color w:val="000000" w:themeColor="text1"/>
          <w:highlight w:val="none"/>
        </w:rPr>
      </w:pPr>
    </w:p>
    <w:p w14:paraId="7A1E785A">
      <w:pPr>
        <w:pStyle w:val="5"/>
        <w:rPr>
          <w:color w:val="000000" w:themeColor="text1"/>
          <w:highlight w:val="none"/>
        </w:rPr>
      </w:pPr>
    </w:p>
    <w:p w14:paraId="0A560875">
      <w:pPr>
        <w:pStyle w:val="5"/>
        <w:rPr>
          <w:color w:val="000000" w:themeColor="text1"/>
          <w:highlight w:val="none"/>
        </w:rPr>
      </w:pPr>
    </w:p>
    <w:p w14:paraId="6CB2FE20">
      <w:pPr>
        <w:pStyle w:val="5"/>
        <w:rPr>
          <w:color w:val="000000" w:themeColor="text1"/>
          <w:highlight w:val="none"/>
        </w:rPr>
      </w:pPr>
    </w:p>
    <w:p w14:paraId="318A8575">
      <w:pPr>
        <w:pStyle w:val="5"/>
        <w:ind w:firstLine="0"/>
        <w:rPr>
          <w:color w:val="000000" w:themeColor="text1"/>
          <w:highlight w:val="none"/>
        </w:rPr>
      </w:pPr>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14:paraId="1D406D24">
      <w:pPr>
        <w:pStyle w:val="3"/>
        <w:keepLines w:val="0"/>
        <w:numPr>
          <w:ilvl w:val="0"/>
          <w:numId w:val="0"/>
        </w:numPr>
        <w:tabs>
          <w:tab w:val="left" w:pos="851"/>
        </w:tabs>
        <w:spacing w:before="0" w:after="0" w:line="360" w:lineRule="auto"/>
        <w:rPr>
          <w:rFonts w:ascii="宋体"/>
          <w:color w:val="000000" w:themeColor="text1"/>
          <w:sz w:val="28"/>
          <w:szCs w:val="28"/>
          <w:highlight w:val="none"/>
        </w:rPr>
      </w:pPr>
      <w:bookmarkStart w:id="375" w:name="_Toc11866690"/>
      <w:bookmarkStart w:id="376" w:name="_Toc27336"/>
      <w:bookmarkStart w:id="377" w:name="_Toc32373"/>
      <w:bookmarkStart w:id="378" w:name="_Toc11866432"/>
      <w:bookmarkStart w:id="379" w:name="_Toc20242"/>
      <w:r>
        <w:rPr>
          <w:rFonts w:hint="eastAsia"/>
          <w:color w:val="000000" w:themeColor="text1"/>
          <w:sz w:val="28"/>
          <w:szCs w:val="28"/>
          <w:highlight w:val="none"/>
        </w:rPr>
        <w:t>附件九：</w:t>
      </w:r>
      <w:r>
        <w:rPr>
          <w:rFonts w:hint="eastAsia" w:hAnsi="黑体" w:cs="黑体"/>
          <w:color w:val="000000" w:themeColor="text1"/>
          <w:sz w:val="28"/>
          <w:szCs w:val="28"/>
          <w:highlight w:val="none"/>
        </w:rPr>
        <w:t>残疾人福利性单位声明函</w:t>
      </w:r>
      <w:bookmarkEnd w:id="375"/>
      <w:bookmarkEnd w:id="376"/>
      <w:bookmarkEnd w:id="377"/>
      <w:bookmarkEnd w:id="378"/>
      <w:bookmarkEnd w:id="379"/>
    </w:p>
    <w:p w14:paraId="314E3608">
      <w:pPr>
        <w:spacing w:line="360" w:lineRule="auto"/>
        <w:jc w:val="center"/>
        <w:rPr>
          <w:rFonts w:ascii="宋体" w:hAnsi="宋体"/>
          <w:b/>
          <w:color w:val="000000" w:themeColor="text1"/>
          <w:sz w:val="24"/>
          <w:highlight w:val="none"/>
        </w:rPr>
      </w:pPr>
    </w:p>
    <w:p w14:paraId="2FCA5067">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14AC27B4">
      <w:pPr>
        <w:spacing w:line="360" w:lineRule="auto"/>
        <w:jc w:val="center"/>
        <w:rPr>
          <w:rFonts w:ascii="宋体" w:hAnsi="宋体"/>
          <w:b/>
          <w:color w:val="000000" w:themeColor="text1"/>
          <w:sz w:val="24"/>
          <w:highlight w:val="none"/>
        </w:rPr>
      </w:pPr>
    </w:p>
    <w:p w14:paraId="25C0E00A">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F9DEAD">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4B333D72">
      <w:pPr>
        <w:spacing w:line="360" w:lineRule="auto"/>
        <w:ind w:firstLine="420" w:firstLineChars="200"/>
        <w:rPr>
          <w:rFonts w:ascii="宋体" w:hAnsi="宋体" w:cs="宋体"/>
          <w:color w:val="000000" w:themeColor="text1"/>
          <w:highlight w:val="none"/>
        </w:rPr>
      </w:pPr>
    </w:p>
    <w:p w14:paraId="4494EE80">
      <w:pPr>
        <w:adjustRightInd w:val="0"/>
        <w:snapToGrid w:val="0"/>
        <w:spacing w:line="440" w:lineRule="exact"/>
        <w:rPr>
          <w:rFonts w:ascii="宋体" w:hAnsi="宋体"/>
          <w:bCs/>
          <w:color w:val="000000" w:themeColor="text1"/>
          <w:szCs w:val="21"/>
          <w:highlight w:val="none"/>
        </w:rPr>
      </w:pPr>
    </w:p>
    <w:p w14:paraId="645FFDDC">
      <w:pPr>
        <w:adjustRightInd w:val="0"/>
        <w:snapToGrid w:val="0"/>
        <w:spacing w:line="440" w:lineRule="exact"/>
        <w:rPr>
          <w:rFonts w:ascii="宋体" w:hAnsi="宋体"/>
          <w:bCs/>
          <w:color w:val="000000" w:themeColor="text1"/>
          <w:szCs w:val="21"/>
          <w:highlight w:val="none"/>
        </w:rPr>
      </w:pPr>
    </w:p>
    <w:p w14:paraId="53BF03E6">
      <w:pPr>
        <w:adjustRightInd w:val="0"/>
        <w:snapToGrid w:val="0"/>
        <w:spacing w:line="440" w:lineRule="exact"/>
        <w:rPr>
          <w:rFonts w:ascii="宋体" w:hAnsi="宋体"/>
          <w:bCs/>
          <w:color w:val="000000" w:themeColor="text1"/>
          <w:szCs w:val="21"/>
          <w:highlight w:val="none"/>
        </w:rPr>
      </w:pPr>
    </w:p>
    <w:p w14:paraId="08AC8DB2">
      <w:pPr>
        <w:adjustRightInd w:val="0"/>
        <w:snapToGrid w:val="0"/>
        <w:spacing w:line="440" w:lineRule="exact"/>
        <w:rPr>
          <w:rFonts w:ascii="宋体" w:hAnsi="宋体"/>
          <w:bCs/>
          <w:color w:val="000000" w:themeColor="text1"/>
          <w:szCs w:val="21"/>
          <w:highlight w:val="none"/>
        </w:rPr>
      </w:pPr>
    </w:p>
    <w:p w14:paraId="0D08C1D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5CADCA1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30383842">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75454461">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7DE2A39C">
      <w:pPr>
        <w:pStyle w:val="3"/>
        <w:numPr>
          <w:ilvl w:val="1"/>
          <w:numId w:val="0"/>
        </w:numPr>
        <w:spacing w:line="360" w:lineRule="auto"/>
        <w:rPr>
          <w:rFonts w:ascii="宋体" w:hAnsi="宋体"/>
          <w:color w:val="000000" w:themeColor="text1"/>
          <w:sz w:val="28"/>
          <w:szCs w:val="28"/>
          <w:highlight w:val="none"/>
        </w:rPr>
      </w:pPr>
      <w:bookmarkStart w:id="380" w:name="_Toc469160804"/>
      <w:bookmarkStart w:id="381" w:name="_Toc200414534"/>
      <w:bookmarkStart w:id="382" w:name="_Toc31185"/>
      <w:r>
        <w:rPr>
          <w:rFonts w:hint="eastAsia" w:ascii="宋体" w:hAnsi="宋体"/>
          <w:color w:val="000000" w:themeColor="text1"/>
          <w:sz w:val="28"/>
          <w:szCs w:val="28"/>
          <w:highlight w:val="none"/>
        </w:rPr>
        <w:t>附件十：成交服务费承诺</w:t>
      </w:r>
      <w:bookmarkEnd w:id="380"/>
      <w:bookmarkEnd w:id="381"/>
      <w:bookmarkEnd w:id="382"/>
    </w:p>
    <w:p w14:paraId="1DFB677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75869762">
      <w:pPr>
        <w:spacing w:line="360" w:lineRule="auto"/>
        <w:rPr>
          <w:rFonts w:ascii="宋体" w:hAnsi="宋体"/>
          <w:color w:val="000000" w:themeColor="text1"/>
          <w:szCs w:val="21"/>
          <w:highlight w:val="none"/>
        </w:rPr>
      </w:pPr>
    </w:p>
    <w:p w14:paraId="18549E90">
      <w:pPr>
        <w:adjustRightInd w:val="0"/>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03BBD3B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3F8264A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5052C48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02ED0637">
      <w:pPr>
        <w:spacing w:line="360" w:lineRule="auto"/>
        <w:ind w:firstLine="420" w:firstLineChars="200"/>
        <w:rPr>
          <w:rFonts w:ascii="宋体" w:hAnsi="宋体"/>
          <w:color w:val="000000" w:themeColor="text1"/>
          <w:szCs w:val="21"/>
          <w:highlight w:val="none"/>
        </w:rPr>
      </w:pPr>
    </w:p>
    <w:p w14:paraId="0E92C3F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22DB06C">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2DF9C3A">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1C51F118">
      <w:pPr>
        <w:spacing w:line="360" w:lineRule="auto"/>
        <w:ind w:right="-384" w:rightChars="-183"/>
        <w:rPr>
          <w:rFonts w:ascii="宋体" w:hAnsi="宋体"/>
          <w:bCs/>
          <w:color w:val="000000" w:themeColor="text1"/>
          <w:highlight w:val="none"/>
          <w:u w:val="single"/>
        </w:rPr>
      </w:pPr>
    </w:p>
    <w:p w14:paraId="7051659C">
      <w:pPr>
        <w:spacing w:line="360" w:lineRule="auto"/>
        <w:ind w:right="-384" w:rightChars="-183"/>
        <w:rPr>
          <w:rFonts w:ascii="宋体" w:hAnsi="宋体"/>
          <w:bCs/>
          <w:color w:val="000000" w:themeColor="text1"/>
          <w:highlight w:val="none"/>
          <w:u w:val="single"/>
        </w:rPr>
      </w:pPr>
    </w:p>
    <w:p w14:paraId="37E2184C">
      <w:pPr>
        <w:spacing w:line="360" w:lineRule="auto"/>
        <w:ind w:right="-384" w:rightChars="-183"/>
        <w:rPr>
          <w:rFonts w:ascii="宋体" w:hAnsi="宋体"/>
          <w:bCs/>
          <w:color w:val="000000" w:themeColor="text1"/>
          <w:highlight w:val="none"/>
          <w:u w:val="single"/>
        </w:rPr>
      </w:pPr>
    </w:p>
    <w:p w14:paraId="322BA48B">
      <w:pPr>
        <w:spacing w:line="360" w:lineRule="auto"/>
        <w:ind w:right="-384" w:rightChars="-183"/>
        <w:rPr>
          <w:rFonts w:ascii="宋体" w:hAnsi="宋体"/>
          <w:bCs/>
          <w:color w:val="000000" w:themeColor="text1"/>
          <w:highlight w:val="none"/>
          <w:u w:val="single"/>
        </w:rPr>
      </w:pPr>
    </w:p>
    <w:p w14:paraId="307DA9AF">
      <w:pPr>
        <w:spacing w:line="360" w:lineRule="auto"/>
        <w:ind w:right="-384" w:rightChars="-183"/>
        <w:rPr>
          <w:rFonts w:ascii="宋体" w:hAnsi="宋体"/>
          <w:bCs/>
          <w:color w:val="000000" w:themeColor="text1"/>
          <w:highlight w:val="none"/>
          <w:u w:val="single"/>
        </w:rPr>
      </w:pPr>
    </w:p>
    <w:p w14:paraId="6C3CEA4D">
      <w:pPr>
        <w:spacing w:line="360" w:lineRule="auto"/>
        <w:ind w:right="-384" w:rightChars="-183"/>
        <w:rPr>
          <w:rFonts w:ascii="宋体" w:hAnsi="宋体"/>
          <w:bCs/>
          <w:color w:val="000000" w:themeColor="text1"/>
          <w:highlight w:val="none"/>
          <w:u w:val="single"/>
        </w:rPr>
      </w:pPr>
    </w:p>
    <w:p w14:paraId="5C6F8CDD">
      <w:pPr>
        <w:spacing w:line="360" w:lineRule="auto"/>
        <w:ind w:right="-384" w:rightChars="-183"/>
        <w:rPr>
          <w:rFonts w:ascii="宋体" w:hAnsi="宋体"/>
          <w:bCs/>
          <w:color w:val="000000" w:themeColor="text1"/>
          <w:highlight w:val="none"/>
          <w:u w:val="single"/>
        </w:rPr>
      </w:pPr>
    </w:p>
    <w:p w14:paraId="37603475">
      <w:pPr>
        <w:spacing w:line="360" w:lineRule="auto"/>
        <w:ind w:right="-384" w:rightChars="-183"/>
        <w:rPr>
          <w:rFonts w:ascii="宋体" w:hAnsi="宋体"/>
          <w:bCs/>
          <w:color w:val="000000" w:themeColor="text1"/>
          <w:highlight w:val="none"/>
          <w:u w:val="single"/>
        </w:rPr>
      </w:pPr>
    </w:p>
    <w:p w14:paraId="68A775C0">
      <w:pPr>
        <w:spacing w:line="360" w:lineRule="auto"/>
        <w:ind w:right="-384" w:rightChars="-183"/>
        <w:rPr>
          <w:rFonts w:ascii="宋体" w:hAnsi="宋体"/>
          <w:bCs/>
          <w:color w:val="000000" w:themeColor="text1"/>
          <w:highlight w:val="none"/>
          <w:u w:val="single"/>
        </w:rPr>
      </w:pPr>
    </w:p>
    <w:p w14:paraId="7BD1CF90">
      <w:pPr>
        <w:spacing w:line="360" w:lineRule="auto"/>
        <w:ind w:right="-384" w:rightChars="-183"/>
        <w:rPr>
          <w:rFonts w:ascii="宋体" w:hAnsi="宋体"/>
          <w:bCs/>
          <w:color w:val="000000" w:themeColor="text1"/>
          <w:highlight w:val="none"/>
          <w:u w:val="single"/>
        </w:rPr>
      </w:pPr>
    </w:p>
    <w:p w14:paraId="46B19ABF">
      <w:pPr>
        <w:spacing w:line="360" w:lineRule="auto"/>
        <w:ind w:right="-384" w:rightChars="-183"/>
        <w:rPr>
          <w:rFonts w:ascii="宋体" w:hAnsi="宋体"/>
          <w:bCs/>
          <w:color w:val="000000" w:themeColor="text1"/>
          <w:highlight w:val="none"/>
          <w:u w:val="single"/>
        </w:rPr>
      </w:pPr>
    </w:p>
    <w:p w14:paraId="2058F378">
      <w:pPr>
        <w:spacing w:line="360" w:lineRule="auto"/>
        <w:ind w:right="-384" w:rightChars="-183"/>
        <w:rPr>
          <w:rFonts w:ascii="宋体" w:hAnsi="宋体"/>
          <w:bCs/>
          <w:color w:val="000000" w:themeColor="text1"/>
          <w:highlight w:val="none"/>
          <w:u w:val="single"/>
        </w:rPr>
      </w:pPr>
    </w:p>
    <w:p w14:paraId="611317B2">
      <w:pPr>
        <w:spacing w:line="360" w:lineRule="auto"/>
        <w:ind w:right="-384" w:rightChars="-183"/>
        <w:rPr>
          <w:rFonts w:ascii="宋体" w:hAnsi="宋体"/>
          <w:bCs/>
          <w:color w:val="000000" w:themeColor="text1"/>
          <w:highlight w:val="none"/>
          <w:u w:val="single"/>
        </w:rPr>
      </w:pPr>
    </w:p>
    <w:p w14:paraId="1AD5CD24">
      <w:pPr>
        <w:spacing w:line="360" w:lineRule="auto"/>
        <w:ind w:right="-384" w:rightChars="-183"/>
        <w:rPr>
          <w:rFonts w:ascii="宋体" w:hAnsi="宋体"/>
          <w:bCs/>
          <w:color w:val="000000" w:themeColor="text1"/>
          <w:highlight w:val="none"/>
          <w:u w:val="single"/>
        </w:rPr>
      </w:pPr>
    </w:p>
    <w:p w14:paraId="0CAE9056">
      <w:pPr>
        <w:pStyle w:val="3"/>
        <w:numPr>
          <w:ilvl w:val="1"/>
          <w:numId w:val="0"/>
        </w:numPr>
        <w:spacing w:line="360" w:lineRule="auto"/>
        <w:rPr>
          <w:rFonts w:ascii="宋体" w:hAnsi="宋体"/>
          <w:color w:val="000000" w:themeColor="text1"/>
          <w:sz w:val="28"/>
          <w:szCs w:val="28"/>
          <w:highlight w:val="none"/>
        </w:rPr>
      </w:pPr>
      <w:bookmarkStart w:id="383" w:name="_Toc469160805"/>
      <w:bookmarkStart w:id="384" w:name="_Toc200414535"/>
      <w:bookmarkStart w:id="385" w:name="_Toc8261"/>
      <w:r>
        <w:rPr>
          <w:rFonts w:hint="eastAsia" w:ascii="宋体" w:hAnsi="宋体"/>
          <w:color w:val="000000" w:themeColor="text1"/>
          <w:sz w:val="28"/>
          <w:szCs w:val="28"/>
          <w:highlight w:val="none"/>
        </w:rPr>
        <w:t>附件十一：磋商供应商提交的其他资料</w:t>
      </w:r>
      <w:bookmarkEnd w:id="383"/>
      <w:bookmarkEnd w:id="384"/>
      <w:bookmarkEnd w:id="385"/>
    </w:p>
    <w:p w14:paraId="3E79FBE0">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YXCG-20251117</w:t>
      </w:r>
      <w:r>
        <w:rPr>
          <w:rFonts w:hint="eastAsia" w:ascii="宋体" w:hAnsi="宋体"/>
          <w:b/>
          <w:bCs/>
          <w:caps/>
          <w:color w:val="000000" w:themeColor="text1"/>
          <w:szCs w:val="21"/>
          <w:highlight w:val="none"/>
          <w:u w:val="single"/>
        </w:rPr>
        <w:t xml:space="preserve">  </w:t>
      </w:r>
    </w:p>
    <w:p w14:paraId="2CCA9CB7">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62BCFA20">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阳江市阳东区农业农村局畜禽耳标和“瘦肉精”快速检测卡、动物防疫物资采购项目 </w:t>
      </w:r>
    </w:p>
    <w:p w14:paraId="5DDF3A83">
      <w:pPr>
        <w:adjustRightInd w:val="0"/>
        <w:snapToGrid w:val="0"/>
        <w:spacing w:line="360" w:lineRule="auto"/>
        <w:jc w:val="left"/>
        <w:rPr>
          <w:rFonts w:ascii="宋体" w:hAnsi="宋体"/>
          <w:bCs/>
          <w:color w:val="000000" w:themeColor="text1"/>
          <w:szCs w:val="21"/>
          <w:highlight w:val="none"/>
          <w:u w:val="single"/>
        </w:rPr>
      </w:pPr>
    </w:p>
    <w:p w14:paraId="6154070E">
      <w:pPr>
        <w:pStyle w:val="5"/>
        <w:spacing w:line="360" w:lineRule="auto"/>
        <w:rPr>
          <w:rFonts w:hAnsi="宋体"/>
          <w:color w:val="000000" w:themeColor="text1"/>
          <w:sz w:val="21"/>
          <w:szCs w:val="21"/>
          <w:highlight w:val="none"/>
        </w:rPr>
      </w:pPr>
    </w:p>
    <w:p w14:paraId="5ABB33FF">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1786CAA0">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55CF90BD">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4AD38482">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3934198B">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29805DDF">
      <w:pPr>
        <w:adjustRightInd w:val="0"/>
        <w:snapToGrid w:val="0"/>
        <w:spacing w:line="360" w:lineRule="auto"/>
        <w:rPr>
          <w:rFonts w:ascii="宋体" w:hAnsi="宋体"/>
          <w:bCs/>
          <w:color w:val="000000" w:themeColor="text1"/>
          <w:szCs w:val="21"/>
          <w:highlight w:val="none"/>
        </w:rPr>
      </w:pPr>
    </w:p>
    <w:p w14:paraId="661C49FE">
      <w:pPr>
        <w:adjustRightInd w:val="0"/>
        <w:snapToGrid w:val="0"/>
        <w:spacing w:line="360" w:lineRule="auto"/>
        <w:rPr>
          <w:rFonts w:ascii="宋体" w:hAnsi="宋体"/>
          <w:bCs/>
          <w:color w:val="000000" w:themeColor="text1"/>
          <w:szCs w:val="21"/>
          <w:highlight w:val="none"/>
        </w:rPr>
      </w:pPr>
    </w:p>
    <w:p w14:paraId="6B836702">
      <w:pPr>
        <w:adjustRightInd w:val="0"/>
        <w:snapToGrid w:val="0"/>
        <w:spacing w:line="360" w:lineRule="auto"/>
        <w:rPr>
          <w:rFonts w:ascii="宋体" w:hAnsi="宋体"/>
          <w:bCs/>
          <w:color w:val="000000" w:themeColor="text1"/>
          <w:szCs w:val="21"/>
          <w:highlight w:val="none"/>
        </w:rPr>
      </w:pPr>
    </w:p>
    <w:p w14:paraId="7BBCD72E">
      <w:pPr>
        <w:adjustRightInd w:val="0"/>
        <w:snapToGrid w:val="0"/>
        <w:spacing w:line="360" w:lineRule="auto"/>
        <w:rPr>
          <w:rFonts w:ascii="宋体" w:hAnsi="宋体"/>
          <w:bCs/>
          <w:color w:val="000000" w:themeColor="text1"/>
          <w:szCs w:val="21"/>
          <w:highlight w:val="none"/>
        </w:rPr>
      </w:pPr>
    </w:p>
    <w:p w14:paraId="1221FE85">
      <w:pPr>
        <w:adjustRightInd w:val="0"/>
        <w:snapToGrid w:val="0"/>
        <w:spacing w:line="360" w:lineRule="auto"/>
        <w:rPr>
          <w:rFonts w:ascii="宋体" w:hAnsi="宋体"/>
          <w:bCs/>
          <w:color w:val="000000" w:themeColor="text1"/>
          <w:szCs w:val="21"/>
          <w:highlight w:val="none"/>
        </w:rPr>
      </w:pPr>
    </w:p>
    <w:p w14:paraId="6617B1DE">
      <w:pPr>
        <w:adjustRightInd w:val="0"/>
        <w:snapToGrid w:val="0"/>
        <w:spacing w:line="360" w:lineRule="auto"/>
        <w:rPr>
          <w:rFonts w:ascii="宋体" w:hAnsi="宋体"/>
          <w:bCs/>
          <w:color w:val="000000" w:themeColor="text1"/>
          <w:szCs w:val="21"/>
          <w:highlight w:val="none"/>
        </w:rPr>
      </w:pPr>
    </w:p>
    <w:p w14:paraId="5403AACC">
      <w:pPr>
        <w:adjustRightInd w:val="0"/>
        <w:snapToGrid w:val="0"/>
        <w:spacing w:line="360" w:lineRule="auto"/>
        <w:rPr>
          <w:rFonts w:ascii="宋体" w:hAnsi="宋体"/>
          <w:bCs/>
          <w:color w:val="000000" w:themeColor="text1"/>
          <w:szCs w:val="21"/>
          <w:highlight w:val="none"/>
        </w:rPr>
      </w:pPr>
    </w:p>
    <w:p w14:paraId="42A40E26">
      <w:pPr>
        <w:adjustRightInd w:val="0"/>
        <w:snapToGrid w:val="0"/>
        <w:spacing w:line="360" w:lineRule="auto"/>
        <w:rPr>
          <w:rFonts w:ascii="宋体" w:hAnsi="宋体"/>
          <w:bCs/>
          <w:color w:val="000000" w:themeColor="text1"/>
          <w:szCs w:val="21"/>
          <w:highlight w:val="none"/>
        </w:rPr>
      </w:pPr>
    </w:p>
    <w:p w14:paraId="1E483CF7">
      <w:pPr>
        <w:adjustRightInd w:val="0"/>
        <w:snapToGrid w:val="0"/>
        <w:spacing w:line="360" w:lineRule="auto"/>
        <w:rPr>
          <w:rFonts w:ascii="宋体" w:hAnsi="宋体"/>
          <w:bCs/>
          <w:color w:val="000000" w:themeColor="text1"/>
          <w:szCs w:val="21"/>
          <w:highlight w:val="none"/>
        </w:rPr>
      </w:pPr>
    </w:p>
    <w:p w14:paraId="57C6D2DB">
      <w:pPr>
        <w:adjustRightInd w:val="0"/>
        <w:snapToGrid w:val="0"/>
        <w:spacing w:line="360" w:lineRule="auto"/>
        <w:rPr>
          <w:rFonts w:ascii="宋体" w:hAnsi="宋体"/>
          <w:bCs/>
          <w:color w:val="000000" w:themeColor="text1"/>
          <w:szCs w:val="21"/>
          <w:highlight w:val="none"/>
        </w:rPr>
      </w:pPr>
    </w:p>
    <w:p w14:paraId="5C9DAC23">
      <w:pPr>
        <w:adjustRightInd w:val="0"/>
        <w:snapToGrid w:val="0"/>
        <w:spacing w:line="360" w:lineRule="auto"/>
        <w:rPr>
          <w:rFonts w:ascii="宋体" w:hAnsi="宋体"/>
          <w:bCs/>
          <w:color w:val="000000" w:themeColor="text1"/>
          <w:szCs w:val="21"/>
          <w:highlight w:val="none"/>
        </w:rPr>
      </w:pPr>
    </w:p>
    <w:p w14:paraId="1B4CE929">
      <w:pPr>
        <w:adjustRightInd w:val="0"/>
        <w:snapToGrid w:val="0"/>
        <w:spacing w:line="360" w:lineRule="auto"/>
        <w:rPr>
          <w:rFonts w:ascii="宋体" w:hAnsi="宋体"/>
          <w:bCs/>
          <w:color w:val="000000" w:themeColor="text1"/>
          <w:szCs w:val="21"/>
          <w:highlight w:val="none"/>
        </w:rPr>
      </w:pPr>
    </w:p>
    <w:p w14:paraId="187B336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76BC7982">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22D240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BA37362">
      <w:pPr>
        <w:pStyle w:val="5"/>
        <w:spacing w:line="360" w:lineRule="auto"/>
        <w:rPr>
          <w:rFonts w:hAnsi="宋体"/>
          <w:color w:val="000000" w:themeColor="text1"/>
          <w:szCs w:val="21"/>
          <w:highlight w:val="none"/>
        </w:rPr>
      </w:pPr>
    </w:p>
    <w:p w14:paraId="664113C9">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55647F4C">
      <w:pPr>
        <w:pStyle w:val="5"/>
        <w:spacing w:line="360" w:lineRule="auto"/>
        <w:rPr>
          <w:rFonts w:hAnsi="宋体"/>
          <w:color w:val="000000" w:themeColor="text1"/>
          <w:highlight w:val="none"/>
        </w:rPr>
      </w:pPr>
    </w:p>
    <w:p w14:paraId="19F9ABDE">
      <w:pPr>
        <w:rPr>
          <w:rFonts w:hAnsi="宋体"/>
          <w:color w:val="000000" w:themeColor="text1"/>
          <w:highlight w:val="none"/>
        </w:rPr>
      </w:pPr>
      <w:bookmarkStart w:id="386" w:name="_Toc434832511"/>
      <w:r>
        <w:rPr>
          <w:rFonts w:hAnsi="宋体"/>
          <w:color w:val="000000" w:themeColor="text1"/>
          <w:highlight w:val="none"/>
        </w:rPr>
        <w:br w:type="page"/>
      </w:r>
    </w:p>
    <w:p w14:paraId="63B75770">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2830685F">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36EFD8AB">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3419856C">
      <w:pPr>
        <w:rPr>
          <w:color w:val="000000" w:themeColor="text1"/>
          <w:highlight w:val="none"/>
        </w:rPr>
      </w:pPr>
    </w:p>
    <w:p w14:paraId="02902F6B">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我方自愿参加(项目名称 )      项目 ( 项目编号：       包组号：       )的政府采购活动，并郑重承诺符合《中华人民共和国政府采购法》第二十二条第一款第(二)项、第(三)项、第(四)项、第(五)项规定条件，具体包括:</w:t>
      </w:r>
    </w:p>
    <w:p w14:paraId="1B54F702">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1742D09D">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1FDE997A">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2C37D590">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602AACBA">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CABE4E2">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7644D502">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3329740E">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5299996D">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42D71313">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7AB22385">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76996AD5">
      <w:pPr>
        <w:pStyle w:val="5"/>
        <w:ind w:firstLine="0"/>
        <w:rPr>
          <w:rFonts w:hAnsi="宋体"/>
          <w:color w:val="000000" w:themeColor="text1"/>
          <w:highlight w:val="none"/>
        </w:rPr>
      </w:pPr>
    </w:p>
    <w:p w14:paraId="2BAACE7F">
      <w:pPr>
        <w:pStyle w:val="5"/>
        <w:ind w:firstLine="0"/>
        <w:rPr>
          <w:rFonts w:hAnsi="宋体"/>
          <w:color w:val="000000" w:themeColor="text1"/>
          <w:highlight w:val="none"/>
        </w:rPr>
      </w:pPr>
    </w:p>
    <w:p w14:paraId="483E40E2">
      <w:pPr>
        <w:pStyle w:val="5"/>
        <w:ind w:firstLine="0"/>
        <w:rPr>
          <w:rFonts w:hAnsi="宋体"/>
          <w:color w:val="000000" w:themeColor="text1"/>
          <w:highlight w:val="none"/>
        </w:rPr>
      </w:pPr>
    </w:p>
    <w:p w14:paraId="399AA684">
      <w:pPr>
        <w:pStyle w:val="5"/>
        <w:ind w:firstLine="0"/>
        <w:rPr>
          <w:rFonts w:hAnsi="宋体"/>
          <w:color w:val="000000" w:themeColor="text1"/>
          <w:highlight w:val="none"/>
        </w:rPr>
      </w:pPr>
    </w:p>
    <w:p w14:paraId="2B520894">
      <w:pPr>
        <w:pStyle w:val="5"/>
        <w:ind w:firstLine="0"/>
        <w:rPr>
          <w:rFonts w:hAnsi="宋体"/>
          <w:color w:val="000000" w:themeColor="text1"/>
          <w:highlight w:val="none"/>
        </w:rPr>
      </w:pPr>
    </w:p>
    <w:p w14:paraId="4DFC36F8">
      <w:pPr>
        <w:pStyle w:val="5"/>
        <w:ind w:firstLine="0"/>
        <w:rPr>
          <w:rFonts w:hAnsi="宋体"/>
          <w:color w:val="000000" w:themeColor="text1"/>
          <w:highlight w:val="none"/>
        </w:rPr>
      </w:pPr>
    </w:p>
    <w:p w14:paraId="4AE32684">
      <w:pPr>
        <w:pStyle w:val="5"/>
        <w:ind w:firstLine="0"/>
        <w:rPr>
          <w:rFonts w:hAnsi="宋体"/>
          <w:color w:val="000000" w:themeColor="text1"/>
          <w:highlight w:val="none"/>
        </w:rPr>
      </w:pPr>
    </w:p>
    <w:p w14:paraId="6662B8DC">
      <w:pPr>
        <w:pStyle w:val="5"/>
        <w:ind w:firstLine="0"/>
        <w:rPr>
          <w:rFonts w:hAnsi="宋体"/>
          <w:color w:val="000000" w:themeColor="text1"/>
          <w:highlight w:val="none"/>
        </w:rPr>
      </w:pPr>
    </w:p>
    <w:p w14:paraId="5929296B">
      <w:pPr>
        <w:pStyle w:val="5"/>
        <w:ind w:firstLine="0"/>
        <w:rPr>
          <w:rFonts w:hAnsi="宋体"/>
          <w:color w:val="000000" w:themeColor="text1"/>
          <w:highlight w:val="none"/>
        </w:rPr>
      </w:pPr>
    </w:p>
    <w:p w14:paraId="24E2F051">
      <w:pPr>
        <w:pStyle w:val="3"/>
        <w:numPr>
          <w:ilvl w:val="1"/>
          <w:numId w:val="0"/>
        </w:numPr>
        <w:spacing w:line="360" w:lineRule="auto"/>
        <w:rPr>
          <w:rFonts w:ascii="宋体" w:hAnsi="宋体"/>
          <w:color w:val="000000" w:themeColor="text1"/>
          <w:sz w:val="52"/>
          <w:highlight w:val="none"/>
        </w:rPr>
      </w:pPr>
      <w:bookmarkStart w:id="387" w:name="_Toc26542"/>
      <w:bookmarkStart w:id="388" w:name="_Toc469160806"/>
      <w:r>
        <w:rPr>
          <w:rFonts w:hint="eastAsia" w:ascii="宋体" w:hAnsi="宋体"/>
          <w:color w:val="000000" w:themeColor="text1"/>
          <w:sz w:val="52"/>
          <w:highlight w:val="none"/>
        </w:rPr>
        <w:t>其 他 格 式</w:t>
      </w:r>
      <w:bookmarkEnd w:id="386"/>
      <w:bookmarkEnd w:id="387"/>
      <w:bookmarkEnd w:id="388"/>
    </w:p>
    <w:p w14:paraId="7120DA94">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（以下文件勿装订在响应文件内</w:t>
      </w:r>
      <w:r>
        <w:rPr>
          <w:rFonts w:ascii="宋体" w:hAnsi="宋体"/>
          <w:b/>
          <w:color w:val="000000" w:themeColor="text1"/>
          <w:sz w:val="36"/>
          <w:highlight w:val="none"/>
        </w:rPr>
        <w:t>）</w:t>
      </w:r>
    </w:p>
    <w:p w14:paraId="62386EF1">
      <w:pPr>
        <w:spacing w:line="360" w:lineRule="auto"/>
        <w:rPr>
          <w:rFonts w:ascii="宋体" w:hAnsi="宋体"/>
          <w:color w:val="000000" w:themeColor="text1"/>
          <w:highlight w:val="none"/>
        </w:rPr>
      </w:pPr>
    </w:p>
    <w:p w14:paraId="1CAF9FB0">
      <w:pPr>
        <w:spacing w:line="360" w:lineRule="auto"/>
        <w:rPr>
          <w:rFonts w:ascii="宋体" w:hAnsi="宋体"/>
          <w:color w:val="000000" w:themeColor="text1"/>
          <w:highlight w:val="none"/>
        </w:rPr>
      </w:pPr>
    </w:p>
    <w:p w14:paraId="22A787B4">
      <w:pPr>
        <w:spacing w:line="360" w:lineRule="auto"/>
        <w:rPr>
          <w:rFonts w:ascii="宋体" w:hAnsi="宋体"/>
          <w:color w:val="000000" w:themeColor="text1"/>
          <w:highlight w:val="none"/>
        </w:rPr>
      </w:pPr>
    </w:p>
    <w:p w14:paraId="4E26E9E8">
      <w:pPr>
        <w:spacing w:line="360" w:lineRule="auto"/>
        <w:rPr>
          <w:rFonts w:ascii="宋体" w:hAnsi="宋体"/>
          <w:color w:val="000000" w:themeColor="text1"/>
          <w:highlight w:val="none"/>
        </w:rPr>
      </w:pPr>
    </w:p>
    <w:p w14:paraId="3F772226">
      <w:pPr>
        <w:spacing w:line="360" w:lineRule="auto"/>
        <w:rPr>
          <w:rFonts w:ascii="宋体" w:hAnsi="宋体"/>
          <w:color w:val="000000" w:themeColor="text1"/>
          <w:highlight w:val="none"/>
        </w:rPr>
      </w:pPr>
    </w:p>
    <w:p w14:paraId="77C27E36">
      <w:pPr>
        <w:spacing w:line="360" w:lineRule="auto"/>
        <w:rPr>
          <w:rFonts w:ascii="宋体" w:hAnsi="宋体"/>
          <w:color w:val="000000" w:themeColor="text1"/>
          <w:highlight w:val="none"/>
        </w:rPr>
      </w:pPr>
    </w:p>
    <w:p w14:paraId="5733ED4E">
      <w:pPr>
        <w:spacing w:line="360" w:lineRule="auto"/>
        <w:rPr>
          <w:rFonts w:ascii="宋体" w:hAnsi="宋体"/>
          <w:color w:val="000000" w:themeColor="text1"/>
          <w:highlight w:val="none"/>
        </w:rPr>
      </w:pPr>
    </w:p>
    <w:p w14:paraId="532CF293">
      <w:pPr>
        <w:spacing w:line="360" w:lineRule="auto"/>
        <w:rPr>
          <w:rFonts w:ascii="宋体" w:hAnsi="宋体"/>
          <w:color w:val="000000" w:themeColor="text1"/>
          <w:highlight w:val="none"/>
        </w:rPr>
      </w:pPr>
    </w:p>
    <w:p w14:paraId="4ECAD175">
      <w:pPr>
        <w:spacing w:line="360" w:lineRule="auto"/>
        <w:rPr>
          <w:rFonts w:ascii="宋体" w:hAnsi="宋体"/>
          <w:color w:val="000000" w:themeColor="text1"/>
          <w:highlight w:val="none"/>
        </w:rPr>
      </w:pPr>
    </w:p>
    <w:p w14:paraId="4AD3000C">
      <w:pPr>
        <w:spacing w:line="360" w:lineRule="auto"/>
        <w:rPr>
          <w:rFonts w:ascii="宋体" w:hAnsi="宋体"/>
          <w:color w:val="000000" w:themeColor="text1"/>
          <w:highlight w:val="none"/>
        </w:rPr>
      </w:pPr>
    </w:p>
    <w:p w14:paraId="7118FD7F">
      <w:pPr>
        <w:spacing w:line="360" w:lineRule="auto"/>
        <w:rPr>
          <w:rFonts w:ascii="宋体" w:hAnsi="宋体"/>
          <w:color w:val="000000" w:themeColor="text1"/>
          <w:highlight w:val="none"/>
        </w:rPr>
      </w:pPr>
    </w:p>
    <w:p w14:paraId="0E328B65">
      <w:pPr>
        <w:spacing w:line="360" w:lineRule="auto"/>
        <w:rPr>
          <w:rFonts w:ascii="宋体" w:hAnsi="宋体"/>
          <w:color w:val="000000" w:themeColor="text1"/>
          <w:highlight w:val="none"/>
        </w:rPr>
      </w:pPr>
    </w:p>
    <w:p w14:paraId="576CE245">
      <w:pPr>
        <w:spacing w:line="360" w:lineRule="auto"/>
        <w:rPr>
          <w:rFonts w:ascii="宋体" w:hAnsi="宋体"/>
          <w:b/>
          <w:color w:val="000000" w:themeColor="text1"/>
          <w:highlight w:val="none"/>
        </w:rPr>
      </w:pPr>
    </w:p>
    <w:p w14:paraId="323399CE">
      <w:pPr>
        <w:rPr>
          <w:b/>
          <w:bCs/>
          <w:color w:val="000000" w:themeColor="text1"/>
          <w:sz w:val="44"/>
          <w:szCs w:val="44"/>
          <w:highlight w:val="none"/>
        </w:rPr>
      </w:pPr>
      <w:r>
        <w:rPr>
          <w:rFonts w:hint="eastAsia"/>
          <w:b/>
          <w:bCs/>
          <w:color w:val="000000" w:themeColor="text1"/>
          <w:sz w:val="44"/>
          <w:szCs w:val="44"/>
          <w:highlight w:val="none"/>
        </w:rPr>
        <w:br w:type="page"/>
      </w:r>
    </w:p>
    <w:p w14:paraId="438B29BD">
      <w:pPr>
        <w:jc w:val="center"/>
        <w:rPr>
          <w:b/>
          <w:bCs/>
          <w:color w:val="000000" w:themeColor="text1"/>
          <w:szCs w:val="21"/>
          <w:highlight w:val="none"/>
        </w:rPr>
      </w:pPr>
      <w:r>
        <w:rPr>
          <w:rFonts w:hint="eastAsia"/>
          <w:b/>
          <w:bCs/>
          <w:color w:val="000000" w:themeColor="text1"/>
          <w:sz w:val="44"/>
          <w:szCs w:val="44"/>
          <w:highlight w:val="none"/>
        </w:rPr>
        <w:t>购买标书登记表</w:t>
      </w:r>
    </w:p>
    <w:p w14:paraId="75D0B304">
      <w:pPr>
        <w:jc w:val="center"/>
        <w:rPr>
          <w:color w:val="000000" w:themeColor="text1"/>
          <w:szCs w:val="21"/>
          <w:highlight w:val="none"/>
        </w:rPr>
      </w:pPr>
    </w:p>
    <w:tbl>
      <w:tblPr>
        <w:tblStyle w:val="5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3B9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1DA9A9E2">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654B0DF4">
            <w:pPr>
              <w:rPr>
                <w:color w:val="000000" w:themeColor="text1"/>
                <w:sz w:val="28"/>
                <w:szCs w:val="28"/>
                <w:highlight w:val="none"/>
              </w:rPr>
            </w:pPr>
          </w:p>
        </w:tc>
      </w:tr>
      <w:tr w14:paraId="115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72C0099E">
            <w:pPr>
              <w:jc w:val="center"/>
              <w:rPr>
                <w:color w:val="000000" w:themeColor="text1"/>
                <w:sz w:val="28"/>
                <w:szCs w:val="28"/>
                <w:highlight w:val="none"/>
              </w:rPr>
            </w:pPr>
            <w:r>
              <w:rPr>
                <w:rFonts w:hint="eastAsia"/>
                <w:color w:val="000000" w:themeColor="text1"/>
                <w:sz w:val="28"/>
                <w:szCs w:val="28"/>
                <w:highlight w:val="none"/>
              </w:rPr>
              <w:t>项目编号</w:t>
            </w:r>
          </w:p>
        </w:tc>
        <w:tc>
          <w:tcPr>
            <w:tcW w:w="1940" w:type="dxa"/>
          </w:tcPr>
          <w:p w14:paraId="3BF3E380">
            <w:pPr>
              <w:rPr>
                <w:color w:val="000000" w:themeColor="text1"/>
                <w:sz w:val="28"/>
                <w:szCs w:val="28"/>
                <w:highlight w:val="none"/>
              </w:rPr>
            </w:pPr>
          </w:p>
        </w:tc>
        <w:tc>
          <w:tcPr>
            <w:tcW w:w="1940" w:type="dxa"/>
            <w:vAlign w:val="center"/>
          </w:tcPr>
          <w:p w14:paraId="74BAF0E6">
            <w:pPr>
              <w:jc w:val="center"/>
              <w:rPr>
                <w:color w:val="000000" w:themeColor="text1"/>
                <w:sz w:val="28"/>
                <w:szCs w:val="28"/>
                <w:highlight w:val="none"/>
              </w:rPr>
            </w:pPr>
            <w:r>
              <w:rPr>
                <w:rFonts w:hint="eastAsia"/>
                <w:color w:val="000000" w:themeColor="text1"/>
                <w:sz w:val="28"/>
                <w:szCs w:val="28"/>
                <w:highlight w:val="none"/>
              </w:rPr>
              <w:t>包组号</w:t>
            </w:r>
          </w:p>
        </w:tc>
        <w:tc>
          <w:tcPr>
            <w:tcW w:w="2895" w:type="dxa"/>
          </w:tcPr>
          <w:p w14:paraId="3590F59D">
            <w:pPr>
              <w:rPr>
                <w:color w:val="000000" w:themeColor="text1"/>
                <w:sz w:val="28"/>
                <w:szCs w:val="28"/>
                <w:highlight w:val="none"/>
              </w:rPr>
            </w:pPr>
          </w:p>
        </w:tc>
      </w:tr>
      <w:tr w14:paraId="2E05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00DEACBC">
            <w:pPr>
              <w:jc w:val="center"/>
              <w:rPr>
                <w:color w:val="000000" w:themeColor="text1"/>
                <w:sz w:val="28"/>
                <w:szCs w:val="28"/>
                <w:highlight w:val="none"/>
              </w:rPr>
            </w:pPr>
            <w:r>
              <w:rPr>
                <w:rFonts w:hint="eastAsia"/>
                <w:color w:val="000000" w:themeColor="text1"/>
                <w:sz w:val="28"/>
                <w:szCs w:val="28"/>
                <w:highlight w:val="none"/>
              </w:rPr>
              <w:t>购买时间</w:t>
            </w:r>
          </w:p>
        </w:tc>
        <w:tc>
          <w:tcPr>
            <w:tcW w:w="6775" w:type="dxa"/>
            <w:gridSpan w:val="3"/>
          </w:tcPr>
          <w:p w14:paraId="46F996EC">
            <w:pPr>
              <w:rPr>
                <w:color w:val="000000" w:themeColor="text1"/>
                <w:sz w:val="28"/>
                <w:szCs w:val="28"/>
                <w:highlight w:val="none"/>
              </w:rPr>
            </w:pPr>
          </w:p>
        </w:tc>
      </w:tr>
      <w:tr w14:paraId="4DF2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0656BE26">
            <w:pPr>
              <w:jc w:val="center"/>
              <w:rPr>
                <w:color w:val="000000" w:themeColor="text1"/>
                <w:sz w:val="28"/>
                <w:szCs w:val="28"/>
                <w:highlight w:val="none"/>
              </w:rPr>
            </w:pPr>
            <w:r>
              <w:rPr>
                <w:rFonts w:hint="eastAsia"/>
                <w:color w:val="000000" w:themeColor="text1"/>
                <w:sz w:val="28"/>
                <w:szCs w:val="28"/>
                <w:highlight w:val="none"/>
              </w:rPr>
              <w:t>供应商名称</w:t>
            </w:r>
          </w:p>
        </w:tc>
        <w:tc>
          <w:tcPr>
            <w:tcW w:w="6775" w:type="dxa"/>
            <w:gridSpan w:val="3"/>
          </w:tcPr>
          <w:p w14:paraId="1EDC9864">
            <w:pPr>
              <w:rPr>
                <w:color w:val="000000" w:themeColor="text1"/>
                <w:sz w:val="28"/>
                <w:szCs w:val="28"/>
                <w:highlight w:val="none"/>
              </w:rPr>
            </w:pPr>
          </w:p>
        </w:tc>
      </w:tr>
      <w:tr w14:paraId="3E5B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2917D1AA">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2561C90D">
            <w:pPr>
              <w:rPr>
                <w:color w:val="000000" w:themeColor="text1"/>
                <w:sz w:val="28"/>
                <w:szCs w:val="28"/>
                <w:highlight w:val="none"/>
              </w:rPr>
            </w:pPr>
          </w:p>
        </w:tc>
      </w:tr>
      <w:tr w14:paraId="0E60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00D465A8">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72840A72">
            <w:pPr>
              <w:rPr>
                <w:color w:val="000000" w:themeColor="text1"/>
                <w:sz w:val="28"/>
                <w:szCs w:val="28"/>
                <w:highlight w:val="none"/>
              </w:rPr>
            </w:pPr>
          </w:p>
        </w:tc>
        <w:tc>
          <w:tcPr>
            <w:tcW w:w="1940" w:type="dxa"/>
            <w:vAlign w:val="center"/>
          </w:tcPr>
          <w:p w14:paraId="13207303">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2D5309B2">
            <w:pPr>
              <w:rPr>
                <w:color w:val="000000" w:themeColor="text1"/>
                <w:sz w:val="28"/>
                <w:szCs w:val="28"/>
                <w:highlight w:val="none"/>
              </w:rPr>
            </w:pPr>
          </w:p>
        </w:tc>
      </w:tr>
      <w:tr w14:paraId="2F34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57B161B7">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556251A8">
            <w:pPr>
              <w:rPr>
                <w:color w:val="000000" w:themeColor="text1"/>
                <w:sz w:val="28"/>
                <w:szCs w:val="28"/>
                <w:highlight w:val="none"/>
              </w:rPr>
            </w:pPr>
          </w:p>
        </w:tc>
        <w:tc>
          <w:tcPr>
            <w:tcW w:w="1940" w:type="dxa"/>
            <w:vAlign w:val="center"/>
          </w:tcPr>
          <w:p w14:paraId="38A4851D">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28CF214">
            <w:pPr>
              <w:rPr>
                <w:color w:val="000000" w:themeColor="text1"/>
                <w:sz w:val="28"/>
                <w:szCs w:val="28"/>
                <w:highlight w:val="none"/>
              </w:rPr>
            </w:pPr>
          </w:p>
        </w:tc>
      </w:tr>
      <w:tr w14:paraId="09D5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7A4F57E6">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61219866">
            <w:pPr>
              <w:rPr>
                <w:color w:val="000000" w:themeColor="text1"/>
                <w:sz w:val="28"/>
                <w:szCs w:val="28"/>
                <w:highlight w:val="none"/>
              </w:rPr>
            </w:pPr>
          </w:p>
        </w:tc>
        <w:tc>
          <w:tcPr>
            <w:tcW w:w="1940" w:type="dxa"/>
            <w:vAlign w:val="center"/>
          </w:tcPr>
          <w:p w14:paraId="31931703">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319D5660">
            <w:pPr>
              <w:rPr>
                <w:color w:val="000000" w:themeColor="text1"/>
                <w:sz w:val="28"/>
                <w:szCs w:val="28"/>
                <w:highlight w:val="none"/>
              </w:rPr>
            </w:pPr>
          </w:p>
        </w:tc>
      </w:tr>
      <w:tr w14:paraId="75A1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03463C5C">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54F8EB9B">
            <w:pPr>
              <w:rPr>
                <w:color w:val="000000" w:themeColor="text1"/>
                <w:sz w:val="28"/>
                <w:szCs w:val="28"/>
                <w:highlight w:val="none"/>
              </w:rPr>
            </w:pPr>
          </w:p>
        </w:tc>
      </w:tr>
      <w:tr w14:paraId="2AF2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0111B7AB">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43E85053">
            <w:pPr>
              <w:rPr>
                <w:color w:val="000000" w:themeColor="text1"/>
                <w:sz w:val="28"/>
                <w:szCs w:val="28"/>
                <w:highlight w:val="none"/>
              </w:rPr>
            </w:pPr>
          </w:p>
        </w:tc>
      </w:tr>
      <w:tr w14:paraId="2E1B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2585" w:type="dxa"/>
            <w:vAlign w:val="center"/>
          </w:tcPr>
          <w:p w14:paraId="3F900CC1">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583DE4D4">
            <w:pPr>
              <w:rPr>
                <w:color w:val="000000" w:themeColor="text1"/>
                <w:sz w:val="28"/>
                <w:szCs w:val="28"/>
                <w:highlight w:val="none"/>
              </w:rPr>
            </w:pPr>
          </w:p>
        </w:tc>
      </w:tr>
    </w:tbl>
    <w:p w14:paraId="40A640BD">
      <w:pPr>
        <w:spacing w:line="360" w:lineRule="auto"/>
        <w:jc w:val="center"/>
        <w:rPr>
          <w:rFonts w:ascii="宋体" w:hAnsi="宋体"/>
          <w:b/>
          <w:color w:val="000000" w:themeColor="text1"/>
          <w:sz w:val="28"/>
          <w:szCs w:val="28"/>
          <w:highlight w:val="none"/>
        </w:rPr>
      </w:pPr>
    </w:p>
    <w:p w14:paraId="01CC1F0A">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2A314C4D">
      <w:pPr>
        <w:pStyle w:val="46"/>
        <w:snapToGrid w:val="0"/>
        <w:spacing w:before="0" w:beforeAutospacing="0" w:after="0" w:afterAutospacing="0" w:line="360" w:lineRule="auto"/>
        <w:jc w:val="both"/>
        <w:rPr>
          <w:color w:val="000000" w:themeColor="text1"/>
          <w:sz w:val="21"/>
          <w:szCs w:val="21"/>
          <w:highlight w:val="none"/>
        </w:rPr>
      </w:pPr>
    </w:p>
    <w:p w14:paraId="4B7F85D3">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说明：本部分格式为响应供应商提交询问函、质疑函、投诉函时使用，不属于响应文件格式的组成部分。</w:t>
      </w:r>
    </w:p>
    <w:p w14:paraId="42AB9DCD">
      <w:pPr>
        <w:pStyle w:val="46"/>
        <w:snapToGrid w:val="0"/>
        <w:spacing w:before="0" w:beforeAutospacing="0" w:after="0" w:afterAutospacing="0" w:line="360" w:lineRule="auto"/>
        <w:jc w:val="both"/>
        <w:rPr>
          <w:color w:val="000000" w:themeColor="text1"/>
          <w:sz w:val="21"/>
          <w:szCs w:val="21"/>
          <w:highlight w:val="none"/>
        </w:rPr>
      </w:pPr>
    </w:p>
    <w:p w14:paraId="63830BB4">
      <w:pPr>
        <w:pStyle w:val="46"/>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59BA0731">
      <w:pPr>
        <w:pStyle w:val="46"/>
        <w:spacing w:before="0" w:beforeAutospacing="0" w:after="0" w:afterAutospacing="0" w:line="360" w:lineRule="auto"/>
        <w:jc w:val="center"/>
        <w:rPr>
          <w:rStyle w:val="55"/>
          <w:rFonts w:cs="Times New Roman"/>
          <w:b w:val="0"/>
          <w:color w:val="000000" w:themeColor="text1"/>
          <w:sz w:val="21"/>
          <w:szCs w:val="21"/>
          <w:highlight w:val="none"/>
        </w:rPr>
      </w:pPr>
      <w:r>
        <w:rPr>
          <w:rStyle w:val="55"/>
          <w:rFonts w:hint="eastAsia" w:cs="Times New Roman"/>
          <w:b w:val="0"/>
          <w:color w:val="000000" w:themeColor="text1"/>
          <w:sz w:val="21"/>
          <w:szCs w:val="21"/>
          <w:highlight w:val="none"/>
        </w:rPr>
        <w:t>询问函</w:t>
      </w:r>
    </w:p>
    <w:p w14:paraId="01D438E5">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2F7BE27F">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）的磋商（或报价）活动，现有以下几个内容（或条款）存在疑问（或无法理解），特提出询问。</w:t>
      </w:r>
    </w:p>
    <w:p w14:paraId="65EC8F32">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491F4F33">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1ADD42F5">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14436347">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4DAAC2EC">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6D84A38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5E7520E3">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3DAA2416">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261C43A9">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27F952F9">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4D66A3D2">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25706176">
      <w:pPr>
        <w:tabs>
          <w:tab w:val="left" w:pos="6300"/>
        </w:tabs>
        <w:snapToGrid w:val="0"/>
        <w:spacing w:line="360" w:lineRule="auto"/>
        <w:ind w:firstLine="1260" w:firstLineChars="600"/>
        <w:jc w:val="left"/>
        <w:rPr>
          <w:rFonts w:ascii="宋体" w:hAnsi="宋体"/>
          <w:color w:val="000000" w:themeColor="text1"/>
          <w:szCs w:val="21"/>
          <w:highlight w:val="none"/>
        </w:rPr>
      </w:pPr>
    </w:p>
    <w:p w14:paraId="3A6D2BFC">
      <w:pPr>
        <w:tabs>
          <w:tab w:val="left" w:pos="6300"/>
        </w:tabs>
        <w:snapToGrid w:val="0"/>
        <w:spacing w:line="360" w:lineRule="auto"/>
        <w:ind w:firstLine="1260" w:firstLineChars="600"/>
        <w:jc w:val="left"/>
        <w:rPr>
          <w:rFonts w:ascii="宋体" w:hAnsi="宋体"/>
          <w:color w:val="000000" w:themeColor="text1"/>
          <w:szCs w:val="21"/>
          <w:highlight w:val="none"/>
        </w:rPr>
      </w:pPr>
    </w:p>
    <w:p w14:paraId="33CC7F78">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17BADA6F">
      <w:pPr>
        <w:snapToGrid w:val="0"/>
        <w:spacing w:line="360" w:lineRule="auto"/>
        <w:ind w:firstLine="378" w:firstLineChars="180"/>
        <w:rPr>
          <w:rFonts w:ascii="宋体" w:hAnsi="宋体"/>
          <w:color w:val="000000" w:themeColor="text1"/>
          <w:szCs w:val="21"/>
          <w:highlight w:val="none"/>
        </w:rPr>
      </w:pPr>
    </w:p>
    <w:p w14:paraId="6BC65AD8">
      <w:pPr>
        <w:pStyle w:val="46"/>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2DD3F47F">
      <w:pPr>
        <w:pStyle w:val="46"/>
        <w:spacing w:before="0" w:beforeAutospacing="0" w:after="0" w:afterAutospacing="0" w:line="360" w:lineRule="auto"/>
        <w:jc w:val="center"/>
        <w:rPr>
          <w:rStyle w:val="55"/>
          <w:rFonts w:cs="Times New Roman"/>
          <w:b w:val="0"/>
          <w:color w:val="000000" w:themeColor="text1"/>
          <w:sz w:val="21"/>
          <w:szCs w:val="21"/>
          <w:highlight w:val="none"/>
        </w:rPr>
      </w:pPr>
      <w:r>
        <w:rPr>
          <w:rStyle w:val="55"/>
          <w:rFonts w:hint="eastAsia" w:cs="Times New Roman"/>
          <w:b w:val="0"/>
          <w:color w:val="000000" w:themeColor="text1"/>
          <w:sz w:val="21"/>
          <w:szCs w:val="21"/>
          <w:highlight w:val="none"/>
        </w:rPr>
        <w:t>质疑函</w:t>
      </w:r>
    </w:p>
    <w:p w14:paraId="64B2E540">
      <w:pPr>
        <w:adjustRightInd w:val="0"/>
        <w:snapToGrid w:val="0"/>
        <w:spacing w:before="312"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0AFD1E76">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4E16FDA2">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6FF1B9C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01CD38F5">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58553E51">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3DA0C3F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1C6AEC3A">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3A9B1F6C">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02CFA806">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41FB409E">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3B838A9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69556F19">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F363A02">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7654C3CC">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2786D906">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734542D8">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25E7E04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5F94A6F0">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3FC6A231">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032D69F4">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7CAAAEDA">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1261E99A">
      <w:pPr>
        <w:rPr>
          <w:rFonts w:ascii="宋体" w:hAnsi="宋体"/>
          <w:color w:val="000000" w:themeColor="text1"/>
          <w:szCs w:val="21"/>
          <w:highlight w:val="none"/>
        </w:rPr>
      </w:pPr>
    </w:p>
    <w:p w14:paraId="1EF03C1C">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757C2D24">
      <w:pPr>
        <w:rPr>
          <w:rFonts w:ascii="宋体" w:hAnsi="宋体"/>
          <w:color w:val="000000" w:themeColor="text1"/>
          <w:szCs w:val="21"/>
          <w:highlight w:val="none"/>
        </w:rPr>
      </w:pPr>
    </w:p>
    <w:p w14:paraId="2789942E">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48F01A83">
      <w:pPr>
        <w:adjustRightInd w:val="0"/>
        <w:snapToGrid w:val="0"/>
        <w:spacing w:line="360" w:lineRule="auto"/>
        <w:rPr>
          <w:rFonts w:ascii="宋体" w:hAnsi="宋体" w:cs="仿宋"/>
          <w:color w:val="000000" w:themeColor="text1"/>
          <w:szCs w:val="21"/>
          <w:highlight w:val="none"/>
        </w:rPr>
      </w:pPr>
    </w:p>
    <w:p w14:paraId="1043C668">
      <w:pPr>
        <w:adjustRightInd w:val="0"/>
        <w:snapToGrid w:val="0"/>
        <w:spacing w:line="360" w:lineRule="auto"/>
        <w:rPr>
          <w:rFonts w:ascii="宋体" w:hAnsi="宋体" w:cs="仿宋"/>
          <w:color w:val="000000" w:themeColor="text1"/>
          <w:szCs w:val="21"/>
          <w:highlight w:val="none"/>
        </w:rPr>
      </w:pPr>
    </w:p>
    <w:p w14:paraId="037E9A6C">
      <w:pPr>
        <w:adjustRightInd w:val="0"/>
        <w:snapToGrid w:val="0"/>
        <w:spacing w:line="360" w:lineRule="auto"/>
        <w:rPr>
          <w:rFonts w:ascii="宋体" w:hAnsi="宋体" w:cs="仿宋"/>
          <w:color w:val="000000" w:themeColor="text1"/>
          <w:szCs w:val="21"/>
          <w:highlight w:val="none"/>
        </w:rPr>
      </w:pPr>
    </w:p>
    <w:p w14:paraId="32B1D103">
      <w:pPr>
        <w:adjustRightInd w:val="0"/>
        <w:snapToGrid w:val="0"/>
        <w:spacing w:line="360" w:lineRule="auto"/>
        <w:rPr>
          <w:rFonts w:ascii="宋体" w:hAnsi="宋体" w:cs="仿宋"/>
          <w:color w:val="000000" w:themeColor="text1"/>
          <w:szCs w:val="21"/>
          <w:highlight w:val="none"/>
        </w:rPr>
      </w:pPr>
    </w:p>
    <w:p w14:paraId="4ED2D153">
      <w:pPr>
        <w:adjustRightInd w:val="0"/>
        <w:snapToGrid w:val="0"/>
        <w:spacing w:line="360" w:lineRule="auto"/>
        <w:rPr>
          <w:rFonts w:ascii="宋体" w:hAnsi="宋体" w:cs="仿宋"/>
          <w:color w:val="000000" w:themeColor="text1"/>
          <w:szCs w:val="21"/>
          <w:highlight w:val="none"/>
        </w:rPr>
      </w:pPr>
    </w:p>
    <w:p w14:paraId="2638B4B1">
      <w:pPr>
        <w:adjustRightInd w:val="0"/>
        <w:snapToGrid w:val="0"/>
        <w:spacing w:line="360" w:lineRule="auto"/>
        <w:rPr>
          <w:rFonts w:ascii="宋体" w:hAnsi="宋体" w:cs="仿宋"/>
          <w:color w:val="000000" w:themeColor="text1"/>
          <w:szCs w:val="21"/>
          <w:highlight w:val="none"/>
        </w:rPr>
      </w:pPr>
    </w:p>
    <w:p w14:paraId="76ED9044">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403B62F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1FC2242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1A330EF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D294FD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811EF3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46ED67DA">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供应商的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6C86F26A">
      <w:pPr>
        <w:spacing w:line="360" w:lineRule="auto"/>
        <w:rPr>
          <w:rFonts w:ascii="宋体" w:hAnsi="宋体"/>
          <w:b/>
          <w:color w:val="000000" w:themeColor="text1"/>
          <w:szCs w:val="21"/>
          <w:highlight w:val="none"/>
        </w:rPr>
      </w:pPr>
    </w:p>
    <w:sectPr>
      <w:headerReference r:id="rId17"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0998">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60</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27B1">
    <w:pPr>
      <w:pStyle w:val="32"/>
      <w:framePr w:wrap="around" w:vAnchor="text" w:hAnchor="margin" w:xAlign="center" w:y="1"/>
      <w:rPr>
        <w:rStyle w:val="56"/>
      </w:rPr>
    </w:pPr>
    <w:r>
      <w:fldChar w:fldCharType="begin"/>
    </w:r>
    <w:r>
      <w:rPr>
        <w:rStyle w:val="56"/>
      </w:rPr>
      <w:instrText xml:space="preserve">PAGE  </w:instrText>
    </w:r>
    <w:r>
      <w:fldChar w:fldCharType="end"/>
    </w:r>
  </w:p>
  <w:p w14:paraId="643A45B7">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6EB9">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268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60</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8E7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60</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4580F">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D3C7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40</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60</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0047">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60</w:t>
    </w:r>
    <w:r>
      <w:rPr>
        <w:szCs w:val="21"/>
      </w:rPr>
      <w:fldChar w:fldCharType="end"/>
    </w:r>
    <w:r>
      <w:rPr>
        <w:rFonts w:hint="eastAsia"/>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36D3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60</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2BD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3F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E2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C4B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048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5E6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36BB3"/>
    <w:multiLevelType w:val="singleLevel"/>
    <w:tmpl w:val="FA736BB3"/>
    <w:lvl w:ilvl="0" w:tentative="0">
      <w:start w:val="7"/>
      <w:numFmt w:val="decimal"/>
      <w:lvlText w:val="%1."/>
      <w:lvlJc w:val="left"/>
      <w:pPr>
        <w:tabs>
          <w:tab w:val="left" w:pos="312"/>
        </w:tabs>
      </w:pPr>
    </w:lvl>
  </w:abstractNum>
  <w:abstractNum w:abstractNumId="1">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2">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4">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6">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10">
    <w:nsid w:val="0000000D"/>
    <w:multiLevelType w:val="singleLevel"/>
    <w:tmpl w:val="0000000D"/>
    <w:lvl w:ilvl="0" w:tentative="0">
      <w:start w:val="1"/>
      <w:numFmt w:val="bullet"/>
      <w:pStyle w:val="246"/>
      <w:lvlText w:val=""/>
      <w:lvlJc w:val="left"/>
      <w:pPr>
        <w:tabs>
          <w:tab w:val="left" w:pos="2040"/>
        </w:tabs>
        <w:ind w:left="2040" w:hanging="360"/>
      </w:pPr>
      <w:rPr>
        <w:rFonts w:hint="default" w:ascii="Wingdings" w:hAnsi="Wingdings"/>
      </w:rPr>
    </w:lvl>
  </w:abstractNum>
  <w:abstractNum w:abstractNumId="11">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4">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7">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2">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4">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21"/>
  </w:num>
  <w:num w:numId="3">
    <w:abstractNumId w:val="22"/>
  </w:num>
  <w:num w:numId="4">
    <w:abstractNumId w:val="5"/>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3"/>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20"/>
  </w:num>
  <w:num w:numId="23">
    <w:abstractNumId w:val="0"/>
  </w:num>
  <w:num w:numId="24">
    <w:abstractNumId w:val="25"/>
  </w:num>
  <w:num w:numId="25">
    <w:abstractNumId w:val="26"/>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02FB8"/>
    <w:rsid w:val="00105447"/>
    <w:rsid w:val="00315C9A"/>
    <w:rsid w:val="00502FB8"/>
    <w:rsid w:val="006D2294"/>
    <w:rsid w:val="00792C1A"/>
    <w:rsid w:val="008263A7"/>
    <w:rsid w:val="00897404"/>
    <w:rsid w:val="009B2E3B"/>
    <w:rsid w:val="00A70C65"/>
    <w:rsid w:val="00B24C4D"/>
    <w:rsid w:val="00B55CD6"/>
    <w:rsid w:val="00C24364"/>
    <w:rsid w:val="00C41474"/>
    <w:rsid w:val="00C45A6F"/>
    <w:rsid w:val="00D13B08"/>
    <w:rsid w:val="00D57CFF"/>
    <w:rsid w:val="00F57F14"/>
    <w:rsid w:val="01134FD7"/>
    <w:rsid w:val="01406F10"/>
    <w:rsid w:val="02094A42"/>
    <w:rsid w:val="03095929"/>
    <w:rsid w:val="052E6E63"/>
    <w:rsid w:val="05681A7F"/>
    <w:rsid w:val="062C7EFB"/>
    <w:rsid w:val="077870CF"/>
    <w:rsid w:val="07C02B8E"/>
    <w:rsid w:val="08607386"/>
    <w:rsid w:val="0E327BF4"/>
    <w:rsid w:val="0EE54141"/>
    <w:rsid w:val="0EE8560C"/>
    <w:rsid w:val="0F097059"/>
    <w:rsid w:val="0F696B20"/>
    <w:rsid w:val="0FB75AD9"/>
    <w:rsid w:val="100A086B"/>
    <w:rsid w:val="13F91474"/>
    <w:rsid w:val="16CA259A"/>
    <w:rsid w:val="171F25C7"/>
    <w:rsid w:val="191A70DD"/>
    <w:rsid w:val="198264B8"/>
    <w:rsid w:val="1A1F4872"/>
    <w:rsid w:val="1A24571B"/>
    <w:rsid w:val="1BB90E2F"/>
    <w:rsid w:val="1D274069"/>
    <w:rsid w:val="1DCC309C"/>
    <w:rsid w:val="1E1B0E55"/>
    <w:rsid w:val="1E221F5D"/>
    <w:rsid w:val="20457135"/>
    <w:rsid w:val="20980330"/>
    <w:rsid w:val="217D46AD"/>
    <w:rsid w:val="21FC3824"/>
    <w:rsid w:val="22946636"/>
    <w:rsid w:val="244F0582"/>
    <w:rsid w:val="24CD34DB"/>
    <w:rsid w:val="2634708D"/>
    <w:rsid w:val="27E45486"/>
    <w:rsid w:val="28995944"/>
    <w:rsid w:val="29A8300E"/>
    <w:rsid w:val="2E203C3B"/>
    <w:rsid w:val="30744ECD"/>
    <w:rsid w:val="31E22A36"/>
    <w:rsid w:val="320504D2"/>
    <w:rsid w:val="32AE755D"/>
    <w:rsid w:val="357E2A76"/>
    <w:rsid w:val="360B663B"/>
    <w:rsid w:val="36B174C5"/>
    <w:rsid w:val="36B44275"/>
    <w:rsid w:val="380642BC"/>
    <w:rsid w:val="39D13B01"/>
    <w:rsid w:val="3EE819BF"/>
    <w:rsid w:val="40CB0B39"/>
    <w:rsid w:val="42E7226F"/>
    <w:rsid w:val="433024E1"/>
    <w:rsid w:val="439873F8"/>
    <w:rsid w:val="4439400C"/>
    <w:rsid w:val="4587602A"/>
    <w:rsid w:val="470703F1"/>
    <w:rsid w:val="47974326"/>
    <w:rsid w:val="47ED5839"/>
    <w:rsid w:val="49662BF1"/>
    <w:rsid w:val="49B73D19"/>
    <w:rsid w:val="4F8B6063"/>
    <w:rsid w:val="5067593F"/>
    <w:rsid w:val="53696AF7"/>
    <w:rsid w:val="53B242A0"/>
    <w:rsid w:val="540A01DE"/>
    <w:rsid w:val="54684F5D"/>
    <w:rsid w:val="57007C70"/>
    <w:rsid w:val="57122BC6"/>
    <w:rsid w:val="59486D73"/>
    <w:rsid w:val="5A6E0356"/>
    <w:rsid w:val="5AC84A5B"/>
    <w:rsid w:val="5AE66844"/>
    <w:rsid w:val="5AFB7E85"/>
    <w:rsid w:val="5D77652A"/>
    <w:rsid w:val="5E5F6DF6"/>
    <w:rsid w:val="5E7D301B"/>
    <w:rsid w:val="5EC21376"/>
    <w:rsid w:val="60164D1C"/>
    <w:rsid w:val="61BA18F3"/>
    <w:rsid w:val="6280132C"/>
    <w:rsid w:val="628D6CCC"/>
    <w:rsid w:val="66372649"/>
    <w:rsid w:val="66C05452"/>
    <w:rsid w:val="67223922"/>
    <w:rsid w:val="6973190B"/>
    <w:rsid w:val="6A58579C"/>
    <w:rsid w:val="6A676DD1"/>
    <w:rsid w:val="6A9F256B"/>
    <w:rsid w:val="6BEC5086"/>
    <w:rsid w:val="6C8934D3"/>
    <w:rsid w:val="6EBE56B6"/>
    <w:rsid w:val="6EBF31DC"/>
    <w:rsid w:val="6EED7D49"/>
    <w:rsid w:val="6F307C36"/>
    <w:rsid w:val="6FEF5D43"/>
    <w:rsid w:val="70053526"/>
    <w:rsid w:val="70F84783"/>
    <w:rsid w:val="72B351EE"/>
    <w:rsid w:val="750F55AA"/>
    <w:rsid w:val="75596138"/>
    <w:rsid w:val="76BF25E6"/>
    <w:rsid w:val="77422BFC"/>
    <w:rsid w:val="775E754C"/>
    <w:rsid w:val="781C4B8B"/>
    <w:rsid w:val="79092C38"/>
    <w:rsid w:val="799D0E6E"/>
    <w:rsid w:val="7B6A44CF"/>
    <w:rsid w:val="7C36441F"/>
    <w:rsid w:val="7D8827F7"/>
    <w:rsid w:val="7F22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3"/>
    <w:qFormat/>
    <w:uiPriority w:val="0"/>
    <w:pPr>
      <w:spacing w:line="360" w:lineRule="auto"/>
      <w:jc w:val="left"/>
    </w:pPr>
    <w:rPr>
      <w:szCs w:val="20"/>
    </w:rPr>
  </w:style>
  <w:style w:type="paragraph" w:styleId="18">
    <w:name w:val="Body Text 3"/>
    <w:basedOn w:val="1"/>
    <w:link w:val="81"/>
    <w:qFormat/>
    <w:uiPriority w:val="0"/>
    <w:pPr>
      <w:spacing w:after="120"/>
    </w:pPr>
    <w:rPr>
      <w:sz w:val="16"/>
      <w:szCs w:val="16"/>
    </w:rPr>
  </w:style>
  <w:style w:type="paragraph" w:styleId="19">
    <w:name w:val="Body Text"/>
    <w:basedOn w:val="1"/>
    <w:next w:val="1"/>
    <w:link w:val="97"/>
    <w:qFormat/>
    <w:uiPriority w:val="0"/>
    <w:pPr>
      <w:spacing w:after="120"/>
    </w:pPr>
  </w:style>
  <w:style w:type="paragraph" w:styleId="20">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7"/>
    <w:next w:val="17"/>
    <w:link w:val="130"/>
    <w:qFormat/>
    <w:uiPriority w:val="0"/>
    <w:pPr>
      <w:spacing w:line="240" w:lineRule="auto"/>
    </w:pPr>
    <w:rPr>
      <w:b/>
      <w:bCs/>
      <w:szCs w:val="24"/>
    </w:rPr>
  </w:style>
  <w:style w:type="paragraph" w:styleId="50">
    <w:name w:val="Body Text First Indent"/>
    <w:basedOn w:val="19"/>
    <w:link w:val="161"/>
    <w:qFormat/>
    <w:uiPriority w:val="0"/>
    <w:pPr>
      <w:ind w:firstLine="100" w:firstLineChars="100"/>
    </w:pPr>
    <w:rPr>
      <w:rFonts w:ascii="Calibri" w:hAnsi="Calibri"/>
      <w:szCs w:val="22"/>
    </w:rPr>
  </w:style>
  <w:style w:type="paragraph" w:styleId="51">
    <w:name w:val="Body Text First Indent 2"/>
    <w:basedOn w:val="20"/>
    <w:next w:val="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7"/>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8"/>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19"/>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0"/>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 w:type="paragraph" w:customStyle="1" w:styleId="35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60</Pages>
  <Words>10877</Words>
  <Characters>12069</Characters>
  <Lines>300</Lines>
  <Paragraphs>84</Paragraphs>
  <TotalTime>7</TotalTime>
  <ScaleCrop>false</ScaleCrop>
  <LinksUpToDate>false</LinksUpToDate>
  <CharactersWithSpaces>12496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2025-11-18T08:28:00Z</cp:lastPrinted>
  <dcterms:modified xsi:type="dcterms:W3CDTF">2025-11-18T09:55:23Z</dcterms:modified>
  <dc:title>货物公开招标</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E41CEE6C8A2745EF91E5919A9B67DA75_13</vt:lpwstr>
  </property>
  <property fmtid="{D5CDD505-2E9C-101B-9397-08002B2CF9AE}" pid="4" name="KSOTemplateDocerSaveRecord">
    <vt:lpwstr>eyJoZGlkIjoiODY3MGRkMjVkNTE0MTY5YzdkZmQ5ZDA1NjJhNjczM2UiLCJ1c2VySWQiOiI2MTE2ODE2MTUifQ==</vt:lpwstr>
  </property>
</Properties>
</file>