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345FCF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4"/>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52DA520B">
      <w:pPr>
        <w:pStyle w:val="24"/>
        <w:widowControl/>
        <w:adjustRightInd w:val="0"/>
        <w:snapToGrid w:val="0"/>
        <w:spacing w:line="360" w:lineRule="auto"/>
        <w:jc w:val="center"/>
        <w:rPr>
          <w:rFonts w:hint="eastAsia" w:ascii="黑体" w:eastAsia="黑体"/>
          <w:bCs/>
          <w:color w:val="000000" w:themeColor="text1"/>
          <w:sz w:val="48"/>
          <w:szCs w:val="48"/>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论证版</w:t>
      </w:r>
      <w:r>
        <w:rPr>
          <w:rFonts w:hint="eastAsia" w:ascii="黑体" w:eastAsia="黑体"/>
          <w:bCs/>
          <w:color w:val="000000" w:themeColor="text1"/>
          <w:sz w:val="48"/>
          <w:szCs w:val="48"/>
          <w:highlight w:val="none"/>
          <w:lang w:eastAsia="zh-CN"/>
          <w14:textFill>
            <w14:solidFill>
              <w14:schemeClr w14:val="tx1"/>
            </w14:solidFill>
          </w14:textFill>
        </w:rPr>
        <w:t>）</w:t>
      </w:r>
    </w:p>
    <w:p w14:paraId="0587D9AD">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bookmarkStart w:id="2147" w:name="_GoBack"/>
      <w:bookmarkEnd w:id="2147"/>
    </w:p>
    <w:p w14:paraId="64ACC054">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44E79C9">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80" w:type="dxa"/>
        <w:jc w:val="center"/>
        <w:tblLayout w:type="fixed"/>
        <w:tblCellMar>
          <w:top w:w="0" w:type="dxa"/>
          <w:left w:w="108" w:type="dxa"/>
          <w:bottom w:w="0" w:type="dxa"/>
          <w:right w:w="108" w:type="dxa"/>
        </w:tblCellMar>
      </w:tblPr>
      <w:tblGrid>
        <w:gridCol w:w="1951"/>
        <w:gridCol w:w="284"/>
        <w:gridCol w:w="6145"/>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45" w:type="dxa"/>
            <w:vAlign w:val="center"/>
          </w:tcPr>
          <w:p w14:paraId="50E2AC5C">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YXCG-20250825</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45" w:type="dxa"/>
            <w:vAlign w:val="center"/>
          </w:tcPr>
          <w:p w14:paraId="41382A3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阳江市阳东区食品集团塘坪有限公司屠宰场升级改造项目设备采购</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45" w:type="dxa"/>
            <w:vAlign w:val="center"/>
          </w:tcPr>
          <w:p w14:paraId="117C7E1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阳江市阳东区食品集团塘坪有限公司</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45" w:type="dxa"/>
            <w:vAlign w:val="center"/>
          </w:tcPr>
          <w:p w14:paraId="779BC050">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D0C362E">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3"/>
        <w:numPr>
          <w:ilvl w:val="0"/>
          <w:numId w:val="0"/>
        </w:numPr>
        <w:spacing w:beforeLines="0" w:line="240" w:lineRule="auto"/>
        <w:rPr>
          <w:color w:val="000000" w:themeColor="text1"/>
          <w:highlight w:val="none"/>
          <w14:textFill>
            <w14:solidFill>
              <w14:schemeClr w14:val="tx1"/>
            </w14:solidFill>
          </w14:textFill>
        </w:rPr>
      </w:pPr>
    </w:p>
    <w:p w14:paraId="44F63FBD">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_Toc31899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78538305">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1427D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_Toc17767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43EA9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664F51">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7DA2C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B02A3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DB986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4F3FC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76C0F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5AE46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70C58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1F06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5337A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55AB2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C05BD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D88E1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AF097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40141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FD82B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D7972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D8A2F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30C23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73C91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B4353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0A68B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7AA4E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_Toc10384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114AA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892AC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ABEDE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620FB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61274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E47ED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_Toc11174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67B85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56F88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32FB6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86DBE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F1E11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42E2C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1D0FE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FCF92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583A6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FA891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C0F2E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4952B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CEFC8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_Toc21167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5DDB9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60540C">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15EDD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E511C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72E0D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56AFA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_Toc13087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F5F56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2520D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_Toc6485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2D12F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10E68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E5DEB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_Toc7112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17036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_Toc30449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C7ED1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D1358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8FFD0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07BD6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B775E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C5B38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26EF6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25F9C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F1A1D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61932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1BA0C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41F11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22C37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3"/>
        <w:numPr>
          <w:ilvl w:val="0"/>
          <w:numId w:val="0"/>
        </w:numPr>
        <w:spacing w:beforeLines="0"/>
        <w:rPr>
          <w:color w:val="000000" w:themeColor="text1"/>
          <w:highlight w:val="none"/>
          <w14:textFill>
            <w14:solidFill>
              <w14:schemeClr w14:val="tx1"/>
            </w14:solidFill>
          </w14:textFill>
        </w:rPr>
      </w:pPr>
      <w:bookmarkStart w:id="1" w:name="_Toc342296708"/>
      <w:bookmarkStart w:id="2" w:name="_Toc330459945"/>
      <w:bookmarkStart w:id="3" w:name="_Toc365967002"/>
      <w:bookmarkStart w:id="4" w:name="_Toc349127583"/>
      <w:bookmarkStart w:id="5" w:name="_Toc332206657"/>
      <w:bookmarkStart w:id="6" w:name="_Toc331512856"/>
      <w:bookmarkStart w:id="7" w:name="_Toc365985108"/>
      <w:bookmarkStart w:id="8" w:name="_Toc339019828"/>
      <w:bookmarkStart w:id="9" w:name="_Toc336681537"/>
      <w:bookmarkStart w:id="10" w:name="_Toc333238571"/>
      <w:bookmarkStart w:id="11" w:name="_Toc340507403"/>
      <w:bookmarkStart w:id="12" w:name="_Toc333237723"/>
      <w:bookmarkStart w:id="13" w:name="_Toc342060322"/>
      <w:bookmarkStart w:id="14" w:name="_Toc331683994"/>
      <w:bookmarkStart w:id="15" w:name="_Toc337632315"/>
      <w:bookmarkStart w:id="16" w:name="_Toc339441044"/>
      <w:bookmarkStart w:id="17" w:name="_Toc332270305"/>
      <w:bookmarkStart w:id="18" w:name="_Toc340672830"/>
      <w:bookmarkStart w:id="19" w:name="_Toc339020186"/>
      <w:bookmarkStart w:id="20" w:name="_Toc339020048"/>
      <w:bookmarkStart w:id="21" w:name="_Toc350438702"/>
      <w:bookmarkStart w:id="22" w:name="_Toc341348291"/>
      <w:bookmarkStart w:id="23" w:name="_Toc339019954"/>
      <w:bookmarkStart w:id="24" w:name="_Toc333935619"/>
      <w:bookmarkStart w:id="25" w:name="_Toc349143546"/>
      <w:bookmarkStart w:id="26" w:name="_Toc336681892"/>
      <w:bookmarkStart w:id="27" w:name="_Toc345513762"/>
      <w:bookmarkStart w:id="28" w:name="_Toc366072457"/>
      <w:bookmarkStart w:id="29" w:name="_Toc350756403"/>
      <w:bookmarkStart w:id="30" w:name="_Toc339362257"/>
      <w:bookmarkStart w:id="31" w:name="_Toc31899"/>
      <w:bookmarkStart w:id="32" w:name="_Toc340677031"/>
      <w:bookmarkStart w:id="33" w:name="_Toc333237612"/>
      <w:bookmarkStart w:id="34" w:name="_Toc33393527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阳江市阳东区食品集团塘坪有限公司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阳江市阳东区食品集团塘坪有限公司屠宰场升级改造项目设备采购</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YXCG-20250825</w:t>
      </w:r>
      <w:r>
        <w:rPr>
          <w:rFonts w:hint="eastAsia" w:ascii="宋体" w:hAnsi="宋体"/>
          <w:bCs/>
          <w:color w:val="000000" w:themeColor="text1"/>
          <w:highlight w:val="none"/>
          <w14:textFill>
            <w14:solidFill>
              <w14:schemeClr w14:val="tx1"/>
            </w14:solidFill>
          </w14:textFill>
        </w:rPr>
        <w:t>)，欢迎符合条件的投标人参加。有关事项如下：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阳江市阳东区食品集团塘坪有限公司屠宰场升级改造项目设备采购</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YXCG-20250825</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3688100</w:t>
      </w:r>
      <w:r>
        <w:rPr>
          <w:rFonts w:hint="eastAsia" w:ascii="宋体" w:hAnsi="宋体"/>
          <w:bCs/>
          <w:color w:val="000000" w:themeColor="text1"/>
          <w:highlight w:val="none"/>
          <w14:textFill>
            <w14:solidFill>
              <w14:schemeClr w14:val="tx1"/>
            </w14:solidFill>
          </w14:textFill>
        </w:rPr>
        <w:t>.00元（超出该上限的投标报价将作为无效投标处理）</w:t>
      </w:r>
    </w:p>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自合同生效，中标供应商收到采购人书面通知发货之日起</w:t>
      </w:r>
      <w:r>
        <w:rPr>
          <w:rFonts w:hint="eastAsia" w:ascii="宋体" w:hAnsi="宋体" w:eastAsia="宋体" w:cs="宋体"/>
          <w:bCs/>
          <w:color w:val="000000" w:themeColor="text1"/>
          <w:szCs w:val="21"/>
          <w:highlight w:val="none"/>
          <w:lang w:val="en-US" w:eastAsia="zh-CN"/>
          <w14:textFill>
            <w14:solidFill>
              <w14:schemeClr w14:val="tx1"/>
            </w14:solidFill>
          </w14:textFill>
        </w:rPr>
        <w:t>120</w:t>
      </w:r>
      <w:r>
        <w:rPr>
          <w:rFonts w:hint="eastAsia" w:ascii="宋体" w:hAnsi="宋体" w:eastAsia="宋体" w:cs="宋体"/>
          <w:bCs/>
          <w:color w:val="000000" w:themeColor="text1"/>
          <w:szCs w:val="21"/>
          <w:highlight w:val="none"/>
          <w14:textFill>
            <w14:solidFill>
              <w14:schemeClr w14:val="tx1"/>
            </w14:solidFill>
          </w14:textFill>
        </w:rPr>
        <w:t>个日历日内完成设备</w:t>
      </w:r>
      <w:r>
        <w:rPr>
          <w:rFonts w:hint="eastAsia" w:ascii="宋体" w:hAnsi="宋体" w:eastAsia="宋体" w:cs="宋体"/>
          <w:bCs/>
          <w:color w:val="000000" w:themeColor="text1"/>
          <w:szCs w:val="21"/>
          <w:highlight w:val="none"/>
          <w:lang w:val="en-US" w:eastAsia="zh-CN"/>
          <w14:textFill>
            <w14:solidFill>
              <w14:schemeClr w14:val="tx1"/>
            </w14:solidFill>
          </w14:textFill>
        </w:rPr>
        <w:t>的供货、</w:t>
      </w:r>
      <w:r>
        <w:rPr>
          <w:rFonts w:hint="eastAsia" w:ascii="宋体" w:hAnsi="宋体" w:eastAsia="宋体" w:cs="宋体"/>
          <w:bCs/>
          <w:color w:val="000000" w:themeColor="text1"/>
          <w:szCs w:val="21"/>
          <w:highlight w:val="none"/>
          <w14:textFill>
            <w14:solidFill>
              <w14:schemeClr w14:val="tx1"/>
            </w14:solidFill>
          </w14:textFill>
        </w:rPr>
        <w:t>安装、调试及验收工作。</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超出该完工期作为无效投标处理）。</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2053ED0">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E10309B">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61880B2D">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年任意一个月的财务报表或基本开户行出具的资信证明或出具《承诺函》）。</w:t>
      </w:r>
    </w:p>
    <w:p w14:paraId="26836B81">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1EB61DC4">
      <w:pPr>
        <w:widowControl/>
        <w:numPr>
          <w:ilvl w:val="0"/>
          <w:numId w:val="0"/>
        </w:numPr>
        <w:tabs>
          <w:tab w:val="left" w:pos="735"/>
        </w:tabs>
        <w:adjustRightInd w:val="0"/>
        <w:snapToGrid w:val="0"/>
        <w:spacing w:line="360" w:lineRule="auto"/>
        <w:ind w:left="420" w:left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845070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7958648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p w14:paraId="470F1FB3">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7667D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6125489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1F3708A4">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147460297"/>
          <w:lock w:val="sdtLocked"/>
          <w:placeholder>
            <w:docPart w:val="{9e818f3d-aa5d-4d34-a29c-13064c0e7ccc}"/>
          </w:placeholder>
          <w:date w:fullDate="2025-08-2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AE0602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D2A013F">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625F2AE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4D693F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67DFB1E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59B09D91">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阳江市阳东区食品集团塘坪有限公司</w:t>
      </w:r>
    </w:p>
    <w:p w14:paraId="0ECF393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址：阳江市阳东区塘坪镇江春路63号</w:t>
      </w:r>
    </w:p>
    <w:p w14:paraId="6BF9D9D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人：李朝宗</w:t>
      </w:r>
    </w:p>
    <w:p w14:paraId="281CDE0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0662-6250221</w:t>
      </w:r>
    </w:p>
    <w:p w14:paraId="5A6EE8F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http://www.gdgpo.com.cn</w:t>
      </w:r>
      <w:r>
        <w:rPr>
          <w:rFonts w:hint="eastAsia" w:ascii="宋体" w:hAnsi="宋体" w:eastAsia="宋体" w:cs="宋体"/>
          <w:color w:val="000000" w:themeColor="text1"/>
          <w:szCs w:val="21"/>
          <w:highlight w:val="none"/>
          <w14:textFill>
            <w14:solidFill>
              <w14:schemeClr w14:val="tx1"/>
            </w14:solidFill>
          </w14:textFill>
        </w:rPr>
        <w:fldChar w:fldCharType="end"/>
      </w:r>
    </w:p>
    <w:p w14:paraId="36273E15">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76964357">
      <w:pPr>
        <w:pStyle w:val="18"/>
        <w:rPr>
          <w:rFonts w:hint="eastAsia" w:ascii="宋体" w:hAnsi="宋体" w:eastAsia="宋体" w:cs="宋体"/>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42296709"/>
      <w:bookmarkStart w:id="38" w:name="_Toc340672831"/>
      <w:bookmarkStart w:id="39" w:name="_Toc350438703"/>
      <w:bookmarkStart w:id="40" w:name="_Toc332206658"/>
      <w:bookmarkStart w:id="41" w:name="_Toc339019955"/>
      <w:bookmarkStart w:id="42" w:name="_Toc333237724"/>
      <w:bookmarkStart w:id="43" w:name="_Toc365985109"/>
      <w:bookmarkStart w:id="44" w:name="_Toc331512857"/>
      <w:bookmarkStart w:id="45" w:name="_Toc339020049"/>
      <w:bookmarkStart w:id="46" w:name="_Toc339362258"/>
      <w:bookmarkStart w:id="47" w:name="_Toc339019829"/>
      <w:bookmarkStart w:id="48" w:name="_Toc349143547"/>
      <w:bookmarkStart w:id="49" w:name="_Toc332270306"/>
      <w:bookmarkStart w:id="50" w:name="_Toc366072458"/>
      <w:bookmarkStart w:id="51" w:name="_Toc350756404"/>
      <w:bookmarkStart w:id="52" w:name="_Toc336681538"/>
      <w:bookmarkStart w:id="53" w:name="_Toc333935620"/>
      <w:bookmarkStart w:id="54" w:name="_Toc349127584"/>
      <w:bookmarkStart w:id="55" w:name="_Toc336681893"/>
      <w:bookmarkStart w:id="56" w:name="_Toc340677032"/>
      <w:bookmarkStart w:id="57" w:name="_Toc331683995"/>
      <w:bookmarkStart w:id="58" w:name="_Toc333238572"/>
      <w:bookmarkStart w:id="59" w:name="_Toc339020187"/>
      <w:bookmarkStart w:id="60" w:name="_Toc342060323"/>
      <w:bookmarkStart w:id="61" w:name="_Toc345513763"/>
      <w:bookmarkStart w:id="62" w:name="_Toc337632316"/>
      <w:bookmarkStart w:id="63" w:name="_Toc340507404"/>
      <w:bookmarkStart w:id="64" w:name="_Toc339441045"/>
      <w:bookmarkStart w:id="65" w:name="_Toc341348292"/>
      <w:bookmarkStart w:id="66" w:name="_Toc365967003"/>
      <w:bookmarkStart w:id="67" w:name="_Toc330459946"/>
      <w:bookmarkStart w:id="68" w:name="_Toc333935279"/>
      <w:bookmarkStart w:id="69" w:name="_Toc333237613"/>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D8A6C44">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797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8573"/>
      <w:bookmarkStart w:id="74" w:name="_Toc333935280"/>
      <w:bookmarkStart w:id="75" w:name="_Toc333935621"/>
      <w:bookmarkStart w:id="76" w:name="_Toc330459949"/>
      <w:bookmarkStart w:id="77" w:name="_Toc333237614"/>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7767"/>
      <w:bookmarkStart w:id="80" w:name="_Toc332270313"/>
      <w:bookmarkStart w:id="81" w:name="_Toc339441054"/>
      <w:bookmarkStart w:id="82" w:name="_Toc336681547"/>
      <w:bookmarkStart w:id="83" w:name="_Toc339019856"/>
      <w:bookmarkStart w:id="84" w:name="_Toc336681902"/>
      <w:bookmarkStart w:id="85" w:name="_Toc365967040"/>
      <w:bookmarkStart w:id="86" w:name="_Toc332206675"/>
      <w:bookmarkStart w:id="87" w:name="_Toc340672836"/>
      <w:bookmarkStart w:id="88" w:name="_Toc350756417"/>
      <w:bookmarkStart w:id="89" w:name="_Toc365985146"/>
      <w:bookmarkStart w:id="90" w:name="_Toc333237644"/>
      <w:bookmarkStart w:id="91" w:name="_Toc340677037"/>
      <w:bookmarkStart w:id="92" w:name="_Toc333935654"/>
      <w:bookmarkStart w:id="93" w:name="_Toc339019982"/>
      <w:bookmarkStart w:id="94" w:name="_Toc339020062"/>
      <w:bookmarkStart w:id="95" w:name="_Toc340507409"/>
      <w:bookmarkStart w:id="96" w:name="_Toc331512865"/>
      <w:bookmarkStart w:id="97" w:name="_Toc350438716"/>
      <w:bookmarkStart w:id="98" w:name="_Toc366072495"/>
      <w:bookmarkStart w:id="99" w:name="_Toc341348305"/>
      <w:bookmarkStart w:id="100" w:name="_Toc349127593"/>
      <w:bookmarkStart w:id="101" w:name="_Toc331684005"/>
      <w:bookmarkStart w:id="102" w:name="_Toc339362267"/>
      <w:bookmarkStart w:id="103" w:name="_Toc337632325"/>
      <w:bookmarkStart w:id="104" w:name="_Toc330459952"/>
      <w:bookmarkStart w:id="105" w:name="_Toc333935313"/>
      <w:bookmarkStart w:id="106" w:name="_Toc349143556"/>
      <w:bookmarkStart w:id="107" w:name="_Toc339020200"/>
      <w:bookmarkStart w:id="108" w:name="_Toc342296727"/>
      <w:bookmarkStart w:id="109" w:name="_Toc342060341"/>
      <w:bookmarkStart w:id="110" w:name="_Toc333237755"/>
      <w:bookmarkStart w:id="111" w:name="_Toc345513834"/>
      <w:bookmarkStart w:id="112" w:name="_Toc3332386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30A1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08F552">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0F28B38C">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质量保证</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54CD88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1.投标人应保证合同设备是全新、未曾使用过的、近期生产的，其质量、规格及技术特征符合国家</w:t>
            </w:r>
            <w:r>
              <w:rPr>
                <w:rFonts w:hint="eastAsia" w:ascii="宋体" w:hAnsi="宋体" w:cs="宋体"/>
                <w:color w:val="000000" w:themeColor="text1"/>
                <w:highlight w:val="none"/>
                <w:lang w:val="en-US" w:eastAsia="zh-CN"/>
                <w14:textFill>
                  <w14:solidFill>
                    <w14:schemeClr w14:val="tx1"/>
                  </w14:solidFill>
                </w14:textFill>
              </w:rPr>
              <w:t>或行业</w:t>
            </w:r>
            <w:r>
              <w:rPr>
                <w:rFonts w:hint="eastAsia" w:ascii="宋体" w:hAnsi="宋体" w:cs="宋体"/>
                <w:color w:val="000000" w:themeColor="text1"/>
                <w:highlight w:val="none"/>
                <w14:textFill>
                  <w14:solidFill>
                    <w14:schemeClr w14:val="tx1"/>
                  </w14:solidFill>
                </w14:textFill>
              </w:rPr>
              <w:t>标准及招标文件的要求；</w:t>
            </w:r>
          </w:p>
          <w:p w14:paraId="202842B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2.投标人应保证提供的货物不侵犯任何第三方的专利、商标或版权。否则，投标人须承担对第三方的专利或版权的侵权责任并承担因此而发生的所有费用。</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66BC1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报价必须包含货物及零配件的购置、运输保险、装卸、安装（含工艺及设备所需材料）、</w:t>
            </w:r>
            <w:r>
              <w:rPr>
                <w:rFonts w:hint="eastAsia" w:ascii="宋体" w:hAnsi="宋体" w:eastAsia="宋体" w:cs="宋体"/>
                <w:color w:val="000000" w:themeColor="text1"/>
                <w:szCs w:val="21"/>
                <w:highlight w:val="none"/>
                <w:lang w:eastAsia="zh-Hans"/>
                <w14:textFill>
                  <w14:solidFill>
                    <w14:schemeClr w14:val="tx1"/>
                  </w14:solidFill>
                </w14:textFill>
              </w:rPr>
              <w:t>设计、</w:t>
            </w:r>
            <w:r>
              <w:rPr>
                <w:rFonts w:hint="eastAsia" w:ascii="宋体" w:hAnsi="宋体" w:eastAsia="宋体" w:cs="宋体"/>
                <w:color w:val="000000" w:themeColor="text1"/>
                <w:szCs w:val="21"/>
                <w:highlight w:val="none"/>
                <w14:textFill>
                  <w14:solidFill>
                    <w14:schemeClr w14:val="tx1"/>
                  </w14:solidFill>
                </w14:textFill>
              </w:rPr>
              <w:t xml:space="preserve">调试、保修期售后服务、技术培训费（包括技术资料的提供、培训交通费、差旅费、住宿费等）、各项税费以及完成招标内容所需的一切费用，采购单位不再支付中标价以外的其它费用。 </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中标人凭《中标通知书》</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收到《中标通知书》后10个工作日内。</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采购人指定地点。</w:t>
            </w: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C841650">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签订合同后，支付合同总金额的30%作为预付款；货物全部到场后支付合同总金额的50%（可根据货物实际到场及安装的进度分批支付），设备安装调试完成并验收通过后支付总金额的20%。</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供货要求</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5CACD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1.中标人</w:t>
            </w:r>
            <w:r>
              <w:rPr>
                <w:rFonts w:hint="eastAsia" w:ascii="宋体" w:hAnsi="宋体" w:cs="宋体"/>
                <w:color w:val="000000" w:themeColor="text1"/>
                <w:highlight w:val="none"/>
                <w:lang w:val="en-US" w:eastAsia="zh-CN"/>
                <w14:textFill>
                  <w14:solidFill>
                    <w14:schemeClr w14:val="tx1"/>
                  </w14:solidFill>
                </w14:textFill>
              </w:rPr>
              <w:t>技术</w:t>
            </w:r>
            <w:r>
              <w:rPr>
                <w:rFonts w:hint="eastAsia" w:ascii="宋体" w:hAnsi="宋体" w:cs="宋体"/>
                <w:color w:val="000000" w:themeColor="text1"/>
                <w:highlight w:val="none"/>
                <w14:textFill>
                  <w14:solidFill>
                    <w14:schemeClr w14:val="tx1"/>
                  </w14:solidFill>
                </w14:textFill>
              </w:rPr>
              <w:t>人员到达使用单位后，与采购单位技术人员一起开箱清点货物，负责组织安装、调试并承担因此而发生的一切费用。</w:t>
            </w:r>
          </w:p>
          <w:p w14:paraId="086C868D">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2.中标人必须拟定项目进度安排计划，并按照进度安排计划派出适当的技术人员到安装现场负责免费安装和调试工作。在安装施工期间，严格遵守采购人的有关制度。</w:t>
            </w:r>
          </w:p>
          <w:p w14:paraId="33CBAE93">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3.安装施工期间需做到安全文明施工，不损坏采购人的设备设施，否则原价赔偿。</w:t>
            </w:r>
          </w:p>
          <w:p w14:paraId="733F3C2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4.供货时主要产品需提供生产厂家的售后服务保证函，以确保原厂完整包装正品。</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143A1E65">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5D9059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1.货物为原制造商制造的全新产品，整体无污染，无侵权行为、表面无划损、无任何缺陷隐患，在中国境内可依常规安全合法使用。       </w:t>
            </w:r>
          </w:p>
          <w:p w14:paraId="53E686F8">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货物</w:t>
            </w:r>
            <w:r>
              <w:rPr>
                <w:rFonts w:hint="eastAsia" w:ascii="宋体" w:hAnsi="宋体" w:cs="宋体"/>
                <w:color w:val="000000" w:themeColor="text1"/>
                <w:highlight w:val="none"/>
                <w14:textFill>
                  <w14:solidFill>
                    <w14:schemeClr w14:val="tx1"/>
                  </w14:solidFill>
                </w14:textFill>
              </w:rPr>
              <w:t>必须是按标准配置的整套全新，具备正规合法经销渠道的，符合国家各项有关质量标准或行业技术规范标准的合格产品。相关部件及服务满足以上各项要求。若产品在运输过程中损坏或擦伤须无偿调换相同产品。</w:t>
            </w:r>
          </w:p>
          <w:p w14:paraId="6AF07369">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3.中标人应将关键货物的使用手册、保修手册、有关单证资料及配备件、随机工具等交付给采购人，使用操作及安全须知等重要资料应附有中文说明。</w:t>
            </w:r>
          </w:p>
          <w:p w14:paraId="79C19980">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4.中标人按采购人提供的供货清单检验产品合格证、使用说明书和其它的技术资料、检查产品及附件是否完整无损，技术资料与图纸是否与买方的要求相符。如有损坏、缺件等情况，中标人自行负责。</w:t>
            </w:r>
          </w:p>
          <w:p w14:paraId="64C6B7DD">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按国家有关规定、规范进行验收，若无国家标准按行业标准验收，必要时邀请相关专业人员或机构参与验收。因货物质量问题发生争议时，由采购人当地质量技术监督部门鉴定。货物符合质量技术标准的，鉴定费由采购人承担；否则鉴定费由中标人承担。</w:t>
            </w:r>
          </w:p>
          <w:p w14:paraId="4EA1AD60">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6.货物经过双方检验认可后，签署验收报告，产品免费保修期自验收合格之日起算，由中标人提供产品保修文件。</w:t>
            </w:r>
          </w:p>
          <w:p w14:paraId="2F4CE4BE">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7.其它验收细则以中标人的招标响应文件中提供的设备技术资料及双方签订的合同条款为准。</w:t>
            </w:r>
          </w:p>
        </w:tc>
      </w:tr>
      <w:tr w14:paraId="7005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5" w:type="dxa"/>
            <w:tcBorders>
              <w:top w:val="single" w:color="auto" w:sz="4" w:space="0"/>
              <w:left w:val="single" w:color="auto" w:sz="4" w:space="0"/>
              <w:right w:val="single" w:color="auto" w:sz="4" w:space="0"/>
            </w:tcBorders>
            <w:vAlign w:val="center"/>
          </w:tcPr>
          <w:p w14:paraId="75582687">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4EAB813B">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085B555">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1.免费保修期：所有货物提供至少1年免费保修期，免费保修期内提供免费上门服务（含部件、人力、上门等），免费保修期自货物验收之日起计算，保修费用计入投标报价。</w:t>
            </w:r>
          </w:p>
          <w:p w14:paraId="777B1E6C">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2.免费保修期内，如设备或零部件因非人为因素出现故障而造成短期停用时，则免费保修期免费维修期相应延长。如停用时间累计超过60天则免费保修期重新计算。</w:t>
            </w:r>
          </w:p>
          <w:p w14:paraId="0AF822AC">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3.中标人应提供满足货物免费保修期内正常使用的备品备件（如有的话），其费用应包括在报价价格之内。</w:t>
            </w:r>
          </w:p>
          <w:p w14:paraId="4B72704F">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4.中标人必须提供专业的售后服务力量。提供售后服务联系电话及联系人。免费免费保修期内，中标人在接报后1小时内响应，接到报障电话2小时内派技术人员上门维修,且在24小时（连同前面时间计算）内处理完毕。规定时间内未处理完毕的，中标人提供不低于同等档次货物供采购人使用至故障货物能正常使用为止。如果需要更换配件的，要求更换的配件跟被更换的品牌、类型相一致或者是同类同档次的替代品，后者需征得采购人管理人员同意。如须增加非中标人的货物和配件，中标人应协助解决。</w:t>
            </w:r>
          </w:p>
          <w:p w14:paraId="3FFF4F94">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5.对免费保修期内的故障报修，如中标人未能做到上款的服务承诺，采购人可采取必要的补救措施，但其风险和费用由中标人承担，由于中标人的保证服务不到位，免费保修期的到期时间将顺延。</w:t>
            </w:r>
          </w:p>
          <w:p w14:paraId="79163457">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6.免费保修期内因采购人使用、管理不当所造成的损失由采购人承担，中标人提供有偿服务。</w:t>
            </w:r>
          </w:p>
          <w:p w14:paraId="2A2C2806">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7.免费保修期满后，若有零部件出现故障，经权威部门鉴定属于寿命异常问题（明显短于该零部件正常寿命）时，则由中标人负责免费更换及维修。</w:t>
            </w:r>
          </w:p>
          <w:p w14:paraId="462A1C69">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8.免费保修期满后，应采购人要求，中标人应（参考当时的市场价格）按优惠价格与采购人方签订定期维修保养合同及提供采购人所需零配件，中标人对货物提供终身维护维修服务，只收取零配件成本费用。</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13E299B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0B112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105CEEA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5247D4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17E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D05D67">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CCEF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2771339">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6A86F5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85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B8788F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55256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50A845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00F6931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09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B780F0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8134CA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3E76B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71DFC6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421ABD62">
      <w:pPr>
        <w:adjustRightInd w:val="0"/>
        <w:snapToGrid w:val="0"/>
        <w:spacing w:line="360" w:lineRule="auto"/>
        <w:rPr>
          <w:b/>
          <w:color w:val="000000" w:themeColor="text1"/>
          <w:szCs w:val="21"/>
          <w:highlight w:val="none"/>
          <w14:textFill>
            <w14:solidFill>
              <w14:schemeClr w14:val="tx1"/>
            </w14:solidFill>
          </w14:textFill>
        </w:rPr>
      </w:pPr>
    </w:p>
    <w:p w14:paraId="7AF02359">
      <w:pPr>
        <w:adjustRightInd w:val="0"/>
        <w:snapToGrid w:val="0"/>
        <w:spacing w:line="360" w:lineRule="auto"/>
        <w:rPr>
          <w:rFonts w:ascii="宋体" w:hAnsi="宋体"/>
          <w:bCs/>
          <w:color w:val="000000" w:themeColor="text1"/>
          <w:highlight w:val="none"/>
          <w14:textFill>
            <w14:solidFill>
              <w14:schemeClr w14:val="tx1"/>
            </w14:solidFill>
          </w14:textFill>
        </w:rPr>
      </w:pPr>
    </w:p>
    <w:p w14:paraId="6BEBFE34">
      <w:pPr>
        <w:adjustRightInd w:val="0"/>
        <w:snapToGrid w:val="0"/>
        <w:spacing w:line="360" w:lineRule="auto"/>
        <w:rPr>
          <w:rFonts w:ascii="宋体" w:hAnsi="宋体"/>
          <w:bCs/>
          <w:color w:val="000000" w:themeColor="text1"/>
          <w:highlight w:val="none"/>
          <w14:textFill>
            <w14:solidFill>
              <w14:schemeClr w14:val="tx1"/>
            </w14:solidFill>
          </w14:textFill>
        </w:rPr>
      </w:pPr>
    </w:p>
    <w:p w14:paraId="4BCB542E">
      <w:pPr>
        <w:adjustRightInd w:val="0"/>
        <w:snapToGrid w:val="0"/>
        <w:spacing w:line="360" w:lineRule="auto"/>
        <w:rPr>
          <w:rFonts w:ascii="宋体" w:hAnsi="宋体"/>
          <w:bCs/>
          <w:color w:val="000000" w:themeColor="text1"/>
          <w:highlight w:val="none"/>
          <w14:textFill>
            <w14:solidFill>
              <w14:schemeClr w14:val="tx1"/>
            </w14:solidFill>
          </w14:textFill>
        </w:rPr>
      </w:pPr>
    </w:p>
    <w:p w14:paraId="1241ECA8">
      <w:pPr>
        <w:adjustRightInd w:val="0"/>
        <w:snapToGrid w:val="0"/>
        <w:spacing w:line="360" w:lineRule="auto"/>
        <w:rPr>
          <w:rFonts w:ascii="宋体" w:hAnsi="宋体"/>
          <w:bCs/>
          <w:color w:val="000000" w:themeColor="text1"/>
          <w:highlight w:val="none"/>
          <w14:textFill>
            <w14:solidFill>
              <w14:schemeClr w14:val="tx1"/>
            </w14:solidFill>
          </w14:textFill>
        </w:rPr>
      </w:pPr>
    </w:p>
    <w:p w14:paraId="554318E8">
      <w:pPr>
        <w:adjustRightInd w:val="0"/>
        <w:snapToGrid w:val="0"/>
        <w:spacing w:line="360" w:lineRule="auto"/>
        <w:rPr>
          <w:rFonts w:ascii="宋体" w:hAnsi="宋体"/>
          <w:bCs/>
          <w:color w:val="000000" w:themeColor="text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8542"/>
      <w:r>
        <w:rPr>
          <w:rFonts w:hint="eastAsia"/>
          <w:color w:val="000000" w:themeColor="text1"/>
          <w:kern w:val="0"/>
          <w:sz w:val="24"/>
          <w:highlight w:val="none"/>
          <w14:textFill>
            <w14:solidFill>
              <w14:schemeClr w14:val="tx1"/>
            </w14:solidFill>
          </w14:textFill>
        </w:rPr>
        <w:t>B  技术要求</w:t>
      </w:r>
      <w:bookmarkEnd w:id="113"/>
      <w:bookmarkEnd w:id="114"/>
    </w:p>
    <w:p w14:paraId="30A631EB">
      <w:pPr>
        <w:pStyle w:val="6"/>
        <w:rPr>
          <w:color w:val="000000" w:themeColor="text1"/>
          <w:sz w:val="21"/>
          <w:szCs w:val="21"/>
          <w:highlight w:val="none"/>
          <w14:textFill>
            <w14:solidFill>
              <w14:schemeClr w14:val="tx1"/>
            </w14:solidFill>
          </w14:textFill>
        </w:rPr>
      </w:pPr>
    </w:p>
    <w:p w14:paraId="0F0D66AC">
      <w:pPr>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Cs w:val="21"/>
          <w:highlight w:val="none"/>
          <w14:textFill>
            <w14:solidFill>
              <w14:schemeClr w14:val="tx1"/>
            </w14:solidFill>
          </w14:textFill>
        </w:rPr>
        <w:t>、采购项目清单</w:t>
      </w:r>
    </w:p>
    <w:tbl>
      <w:tblPr>
        <w:tblStyle w:val="47"/>
        <w:tblW w:w="93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1246"/>
        <w:gridCol w:w="5696"/>
        <w:gridCol w:w="840"/>
        <w:gridCol w:w="740"/>
      </w:tblGrid>
      <w:tr w14:paraId="2087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1BE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DB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产品名称</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731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技术规格配置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42E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B17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14:paraId="045C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36FB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一、生产线区域</w:t>
            </w:r>
          </w:p>
        </w:tc>
      </w:tr>
      <w:tr w14:paraId="7CF4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1AAC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1、击晕、放血区域</w:t>
            </w:r>
          </w:p>
        </w:tc>
      </w:tr>
      <w:tr w14:paraId="7E5E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4D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3B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赶猪通道</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958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连接待宰圈和挂猪系统的特殊结构通道，用于引导猪到达挂猪系统。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（1）采用转向切换装置，将双通道并为单通道，提高赶猪效率。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（2）通道设有防坐卧、防倒退装置，有效减少因挤踏造成猪体的损伤。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（3）通道设有紧急出口，便于将残猪从通道中拖出。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（4）框架采用60mm×60mm×3mm和50mm×50mm×3mm的热镀锌方管制作，压猪杆采用φ42mm×3mm镀锌管制作。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（5）与马鞍式生猪输送机之间配有连接过桥。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（6）双通道内宽：425mm×2；单通道内宽：425mm。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AA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17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77E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B4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CA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托胸刺杀输送机</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FCD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L=6米，采用腹部输送，包括：不锈钢框架，框架采用不锈钢方管制作。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功率：2.2kw。镀锌传动链节距100,托腹部分采用特殊的橡皮板制作。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两侧的护板采用δ=3mm不锈钢板制作。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97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59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3E5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EB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C3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滚筒刺杀放血输送机</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05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用于将刺杀的猪沥血与输送，确保猪不逃逸。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主要参数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(1)设备材料：输送滚筒采用输送滚筒采用厚度不低于2.5mm不锈钢圆管制作。机架采用50*2.5mm不锈钢管制作。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(2)输送机顶部有防逃逸封闭置，采用1.5mm不锈钢板制作。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(3)含不锈钢304血液收集池1.5mm。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(4)采用涡轮减速机和电动机，输送功率：3kw。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7C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3F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FEE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34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D9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滚筒沥血吊挂输送机</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53D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包括：工作台面采用不锈钢方管制造，下面是四个高度可调的支腿；机架采用□50×50×3不锈钢方管制作；输送面板采用不锈钢方管制作；两条平行的镀锌钢链条上。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配有不锈钢型钢，不锈钢型钢为全封闭型；1套 驱动装置；1套 张紧装置；4个 链轮，带轴和轴承；两条连接链条采用镀锌材质；挂钩台采用齿轮电机驱动，电机配有不锈钢保护罩；不锈钢304血液收集槽；输送功率：3kw。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CB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12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2D10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5AC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C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放血烫毛自动线（欧式）</w:t>
            </w:r>
          </w:p>
        </w:tc>
        <w:tc>
          <w:tcPr>
            <w:tcW w:w="5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781F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将猪的胴体在该生产线完成放血、烫毛工序。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工字钢结构，链条轨道热镀锌。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 驱动装置，热镀锌框架。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 丝杆涨紧装置；热镀锌框架。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3套 回转装置，热镀锌框架。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热镀锌紧固材料。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挂猪间距：2000mm。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驱动装置喷漆，气动元件为标准件。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装机功率：2kw，含设备所需上下工字钢弯轨均为热镀锌材质。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37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40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9E3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2F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DD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1B2FF">
            <w:pP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5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90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853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5A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4F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94CBD">
            <w:pP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06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C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162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97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98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导向装置</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6442E">
            <w:pP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59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53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7E7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16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68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欧式洗猪机</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A50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用于放血线上清洗猪体血液及赃物。</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技术说明：</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9"/>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机器内装有转鼓，转鼓上装有转动橡胶鞭条。特殊形状的鞭条配以恰当的转鼓转速可保证获得理想的干燥效果。</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9"/>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机器装有3根立式转鼓。每根转鼓上配有橡胶鞭条，由电机直接驱动。</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9"/>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不锈钢方管支架，不锈钢喷淋管。</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9"/>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外壳为1.5mm不锈钢板。</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技术数据：</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9"/>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减速器采用电机功率3kwX3。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5B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A7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8B5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51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1.10 </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D4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放血吊链</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41E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不锈钢套筒托盘式，不锈钢链条。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FB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E2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r>
      <w:tr w14:paraId="09F1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48BC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2、烫脱刨毛区域</w:t>
            </w:r>
          </w:p>
        </w:tc>
      </w:tr>
      <w:tr w14:paraId="2970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78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B0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推进式烫猪池</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CBC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（1）池体内框架采用8#方管制作，池体所有外露表面不锈钢板制作，外板201板厚1.2mm、内板304板厚2mm。池体保温。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（2）配有镀锌蒸汽加热管道和上面阀门部分。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（3）带排污阀。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（4）此设备使用时注意卡猪，需有人看管。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7B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D6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297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48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46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欧式运河式烫毛隧道</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0FF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（1）采用自动运行卧式烫毛方式。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（2）隧道长度：根据工艺确定，隧道宽度:约1.5m。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（3）烫毛时间：时间1.5-2.5分钟时间可调。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（4）整体隧道采用双层不锈钢制作，中间为聚氨脂保温层。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（5）内胆采用2mm厚不锈钢板。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（6）外层采用1.5mm厚不锈钢板。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（7）聚氨脂保温整体发泡工艺。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（8）隧道上方采用可开式顶门，材质不锈钢。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（9）隧道内设有运行轨道、轨道支架、猪体定位装置等。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（10）配有自动温控系统，可实现温度自动调节，显示池内实时温度。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（11）分段式均匀加热装置，烫池内设有不锈钢蒸汽加热管，防猪屠体漂浮装置。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（12）不锈钢污水排放阀，不锈钢高温蒸汽气动角座阀。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FD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62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F99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E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E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双轴液压刨毛机</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D95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（1）机架采用热镀锌125mm×125mm×10mm、100mm×100mm×10mm角钢与125mm×80mm×10mm异形角钢制作。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（2）侧门罩板采用板厚1.2mm不锈钢板制作，材质304。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（3）配有岀猪斜架、进猪捞耙，捞耙面板不锈钢制作。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（4）配有液压装置（不含液压油）。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（5）电机功率15+7.5kw，防护等级IP55。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（6）三套软刨滚筒、柔性刨毛。</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（7）液压式控制系统。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（8）刨毛机所用齿轮带用高碳钢数控加工成型，齿轮齿圈采用高频淬火工艺，齿轮采用整体发黑工艺，接触到水的轴承采用油封防水处理。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（9）机架采用国标钢材制作，机架镀锌，外壳不锈钢。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A4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BE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A33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6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F2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水循环装置</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0B6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用于运河烫隧道内的水的再循环，以减少用水量消耗及能量消耗。使池内的水温均匀，减少掉猪。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1）循环能力：80 m³/hour。</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2）装机功率：4KW。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A6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E1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46E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859" w:type="dxa"/>
            <w:tcBorders>
              <w:top w:val="single" w:color="000000" w:sz="4" w:space="0"/>
              <w:left w:val="single" w:color="000000" w:sz="4" w:space="0"/>
              <w:bottom w:val="nil"/>
              <w:right w:val="single" w:color="000000" w:sz="4" w:space="0"/>
            </w:tcBorders>
            <w:shd w:val="clear" w:color="auto" w:fill="auto"/>
            <w:vAlign w:val="center"/>
          </w:tcPr>
          <w:p w14:paraId="39833C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10554F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刨毛机进猪滑槽</w:t>
            </w:r>
          </w:p>
        </w:tc>
        <w:tc>
          <w:tcPr>
            <w:tcW w:w="5696" w:type="dxa"/>
            <w:tcBorders>
              <w:top w:val="single" w:color="000000" w:sz="4" w:space="0"/>
              <w:left w:val="single" w:color="000000" w:sz="4" w:space="0"/>
              <w:bottom w:val="nil"/>
              <w:right w:val="single" w:color="000000" w:sz="4" w:space="0"/>
            </w:tcBorders>
            <w:shd w:val="clear" w:color="auto" w:fill="auto"/>
            <w:vAlign w:val="center"/>
          </w:tcPr>
          <w:p w14:paraId="6BA37D2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用于将猪胴体经卸猪器脱钩后，使猪的尾部先进入打毛机。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（1）槽体采用厚2毫米不锈钢板制作。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（2）滑槽采用吊装形式。</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4AF450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nil"/>
              <w:right w:val="single" w:color="000000" w:sz="4" w:space="0"/>
            </w:tcBorders>
            <w:shd w:val="clear" w:color="auto" w:fill="auto"/>
            <w:vAlign w:val="center"/>
          </w:tcPr>
          <w:p w14:paraId="0B163C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830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0" w:hRule="atLeast"/>
          <w:jc w:val="center"/>
        </w:trPr>
        <w:tc>
          <w:tcPr>
            <w:tcW w:w="859" w:type="dxa"/>
            <w:tcBorders>
              <w:top w:val="single" w:color="000000" w:sz="4" w:space="0"/>
              <w:left w:val="single" w:color="000000" w:sz="4" w:space="0"/>
              <w:bottom w:val="nil"/>
              <w:right w:val="single" w:color="000000" w:sz="4" w:space="0"/>
            </w:tcBorders>
            <w:shd w:val="clear" w:color="auto" w:fill="auto"/>
            <w:vAlign w:val="center"/>
          </w:tcPr>
          <w:p w14:paraId="262DFA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22D286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单极螺旋脱毛机</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3FE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技术数据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框架：采用热镀锌结构；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门：全部由不锈钢制造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主驱动电机功率：  15+4kw；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不锈钢门板厚为 1.7-2.0mm；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外形尺寸:4700 * 2000 *2200mm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主机框架采用100*100*10的角钢；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含打毛机喷淋装置。</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77C992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nil"/>
              <w:right w:val="single" w:color="000000" w:sz="4" w:space="0"/>
            </w:tcBorders>
            <w:shd w:val="clear" w:color="auto" w:fill="auto"/>
            <w:vAlign w:val="center"/>
          </w:tcPr>
          <w:p w14:paraId="15B4DA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4E4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AA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53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刨毛机出猪滑槽</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D8A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（1）用于将脱毛后的猪胴体从打毛机滑入平板输送机。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（2）槽体采用厚2毫米不锈钢板制作。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D0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92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4C1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81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69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气动落猪器</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92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用于将猪胴体从喷淋烫毛输送机上自动卸下来。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（1）配有气缸，气缸、电磁阀及空气过滤组合（二联件）。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（3）光电感应自动控制系统。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（4）不含气泵。</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B9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93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9CB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FA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F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清水池（L=4m）</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B2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用于刨毛后猪屠体的浸泡降温。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（1）池体外框架采用□40x40x2不锈钢方管制作，池体采用2.5mm厚304不锈钢板制作。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（2）带排污阀，在进猪方向有防溅水皮帘部分，提升机挂猪处特制。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A7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7D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1F0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5E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4F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白条提升机（双轨）</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C2B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1）1套驱动装置。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2）1套张紧装置。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3）机架材料采用槽钢制作，整体热镀锌。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4）输送轨道采用40mmx40mmx4mm热镀锌或热渗锌方管，输送链条，配有拨板。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5）齿轮减速机电机功率2.2KW。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6）提升高度：根据工艺确定提升高度。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E2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66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2FD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106B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3、解剖区域</w:t>
            </w:r>
          </w:p>
        </w:tc>
      </w:tr>
      <w:tr w14:paraId="25E9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A4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F0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缓冲手推轨道</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856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缓冲手推轨道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用于缓冲暂存猪胴体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1）热镀锌。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47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C4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346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71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CB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气动喂入装置（双轨）</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6C0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用于将挂有胴体的滑轮钩喂入至胴体加工自动线上,猪胴体按顺序行走。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1）光电感应。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2）自动控制。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3）压缩空气控制装置。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4）钢件热镀锌结构。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C6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54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BA4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39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54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胴体加工自动线</w:t>
            </w:r>
          </w:p>
        </w:tc>
        <w:tc>
          <w:tcPr>
            <w:tcW w:w="5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BABA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将猪的胴体从剥皮、打毛区输送到胴体自动线位置，在该生产线完成燎毛、修挂残毛等工序。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工字钢结构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   驱动装置，热镀锌框架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1套   丝杆涨紧装置；热镀锌框架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3套   回转装置，热镀锌框架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热镀锌输送链条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热镀锌双轨轨道，带轨道吊架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热镀锌紧固材料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挂猪间距：1200mm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驱动装置喷漆，气动元件为标准件。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E5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00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43F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61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6D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驱动装置</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48D3">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9B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F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B88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B5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6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气动涨紧装置</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60149">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EB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BA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0AD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D7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B0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导向装置</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5C6C">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72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C0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A20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DA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6F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欧式悬挂式红白脏同步卫检</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C3D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（1）驱动装置1套，电机功率1.5kW；主框架热镀锌处理。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（2）丝杆张紧装置1套，框架镀锌处理。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（3）输送链条上设双悬轮推车，镀锌处理。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（4）带自动翻盘装置。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（5）白脏盘间距：1200mm。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（6）配有不锈钢红脏挂钩、自动脱钩装置。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（7）挂钩间距：1200mm。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白脏盘共16件，红脏挂钩16件。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0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8F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4E0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0F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D7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定位翻盘装置</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13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42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97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95D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40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09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白脏滑槽</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834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全不锈钢板制作2mm。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B8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F1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F15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1C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06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红脏滑槽</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6BF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全不锈钢板制作2mm。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61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51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1E7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D6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65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劈半防浅屏</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00D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用于防止肉末及血水飞溅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（1）全不锈钢制作。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CB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EF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D36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9E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64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胴体冲淋机</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916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（1）对称重后的胴体进行喷淋清洗。</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（2）不锈钢壳体，内部设有喷淋管，装有喷头。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（3）通过限位开关控制，根据胴体进出情况自动开启喷淋。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（4）3mm不锈钢，有来猪自动喷水功能。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（5）节水环保，采用光电开关。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（6）配电磁阀和气动角座阀。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55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0A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BF2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5F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FF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气动道岔</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F13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用于改变双轨线行走路线。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（1）气动元件、气缸行程100mm。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（3）根据工艺要求可选1LG、2LG、1RG、2RG。</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D5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FE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1CA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4D5B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4、工作站台</w:t>
            </w:r>
          </w:p>
        </w:tc>
      </w:tr>
      <w:tr w14:paraId="032D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1A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E4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刺杀站台（1200*1000mm）</w:t>
            </w:r>
          </w:p>
        </w:tc>
        <w:tc>
          <w:tcPr>
            <w:tcW w:w="5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295A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（1）技术说明：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1）外形尺寸：按照图纸尺寸，高度符合使用要求。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2）台腿采用不锈钢圆管制作。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3）台面采用25mm厚的方空格塑料板制作。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4）台框采用不锈钢80mm×40mm×2mm和50mm×50mm×2mm的方管制作。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5）护栏高度0.5～1m，采用Φ32mm×1.5mm的不锈钢制作。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6）高度大于500mm设计不锈钢防滑台阶，台阶台面采用防滑板。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7）横担间距：300mm～500mm。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61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45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1DAF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EC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83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头检工作站台（1200*1000mm）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6BE4">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9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13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1A5B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C7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146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修整工作站台（1200*1000mm）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A7A1D">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4A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2B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0E93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D9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5D7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摘尾开肛工作站台（1500*1000mm）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FBD81">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11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D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D0C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96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2A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剪头工作站台（1500*1000mm）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E0DC">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A6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4D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49ED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2B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36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开胸工作站台（1500*1000mm）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8BC55">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14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A5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2B3B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57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EB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取白脏工作站台（2500*1000mm）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99FE">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60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B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6377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0B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1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旋检取样工作站台（1500*1000mm）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056D">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C8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A4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3E40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99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82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取红脏工作站台（2000*1000mm）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0ADF">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67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86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1B7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34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F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劈半工作站台（2500*1000mm）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87AEE">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41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1F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1DBF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0A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6E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胴体检疫工作站台（1500*1000mm）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E7A6">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66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24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3FF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64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88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内脏检疫工作站台（1500*1000mm）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0D00B">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1F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3B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30AE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68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5B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盖章分级工作站台（1500*1000mm）</w:t>
            </w: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4032">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1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00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0B99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5A72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5、控制系统及辅助设备</w:t>
            </w:r>
          </w:p>
        </w:tc>
      </w:tr>
      <w:tr w14:paraId="0A4F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jc w:val="center"/>
        </w:trPr>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35E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41C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电器控制系统</w:t>
            </w:r>
          </w:p>
        </w:tc>
        <w:tc>
          <w:tcPr>
            <w:tcW w:w="5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7B1F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不锈钢配电箱，是用于屠宰车间设备控制的。</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电气控制柜应在干燥环境内放置。</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电气控制柜包括。</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以上低压电器等电气元件采用西门子，施耐德等知名品牌，主开关配备过压、短路、过流保护、各电机分别配置独立开关，便于检修，调试，安全耐用。</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电气控制柜对进总开关的主电源要求：</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主电源线要采用三相五线制国标电缆，可靠接地。</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电压：三相交流 380V ±10％。频率50赫兹。 </w:t>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br w:type="textWrapping"/>
            </w:r>
            <w:r>
              <w:rPr>
                <w:rStyle w:val="316"/>
                <w:rFonts w:hint="eastAsia" w:ascii="宋体" w:hAnsi="宋体" w:eastAsia="宋体" w:cs="宋体"/>
                <w:color w:val="000000" w:themeColor="text1"/>
                <w:sz w:val="21"/>
                <w:szCs w:val="21"/>
                <w:highlight w:val="none"/>
                <w:lang w:val="en-US" w:eastAsia="zh-CN" w:bidi="ar"/>
                <w14:textFill>
                  <w14:solidFill>
                    <w14:schemeClr w14:val="tx1"/>
                  </w14:solidFill>
                </w14:textFill>
              </w:rPr>
              <w:t>包括控制柜内部接线以及到操作现场外部接线。由需方负责接入设备电箱主电源线。</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B98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D01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64E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5FB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1FBD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1293">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4685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9C13">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B44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E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6F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电缆、桥架、穿线管（仅限本公司设备连接）</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74D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国标电缆、镀锌桥架厚度不低于1.2mm,穿线管为不锈钢管。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0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43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B70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3D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10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组合式刀具消毒器</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433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（1）地面安装式不锈钢洗手盆，包括洗手盆、防浅板、喷头、支架。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（2）脚踏式控制阀。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（3）带刀具消毒装置。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（4）不锈钢板厚1.2mm。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（5）不含出水管道、供水管道。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C3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B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073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E1BF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6、钢梁预埋及安装材料</w:t>
            </w:r>
          </w:p>
        </w:tc>
      </w:tr>
      <w:tr w14:paraId="30FD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0C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03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主辅钢梁及立柱、辅材（热浸锌后矫正处理）</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A1B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国标、表面热镀锌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07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CE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6532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E0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DD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拆装式连接套件</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95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D1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15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AE5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E9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B8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预埋件、钢牛腿及设备预埋件</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83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国标Q235材质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85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41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46F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68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0E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安装辅材(氧气、乙炔、电焊、油漆和其他安装小件）和螺栓连接</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B7C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AB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B3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6D5F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BB2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4FD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小计</w:t>
            </w:r>
          </w:p>
        </w:tc>
        <w:tc>
          <w:tcPr>
            <w:tcW w:w="7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076B8">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1FAB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C601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二、销售区域</w:t>
            </w:r>
          </w:p>
        </w:tc>
      </w:tr>
      <w:tr w14:paraId="3997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BB67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1、销售区域</w:t>
            </w:r>
          </w:p>
        </w:tc>
      </w:tr>
      <w:tr w14:paraId="6E8B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F4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74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滑轮限位装置</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FDA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手动型，控制滑轮的释放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81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4BB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FD3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45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4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双轨手推线</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6588">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钢件全部热镀锌结构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164吊架，用于二次梁和轨道的连接。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精制铸钢件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钢件全部热镀锌结构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热镀锌双轨轨道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和轨道连接所需螺栓、螺帽等固定件，不含10#工字钢二次梁。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74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8F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r>
      <w:tr w14:paraId="7E19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A5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88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断轨器</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D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精铸钢，热镀锌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B2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D7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257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89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2A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双轨滑轮</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3FC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Dg65，镀锌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FA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15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54B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57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93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不锈钢人字形扁担钩</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8DC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不锈钢圆钢制作而成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4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6C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070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0B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19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白条提升机</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B5D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说明：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1）1套驱动装置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2）1套张紧装置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3）机架材料采用槽钢制作，整体热镀锌。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4）输送轨道采用40mmx40mmx4mm热镀锌或热渗锌方管，输送链条，配有拨板。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5）齿轮减速机电机功率2.2KW。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6）提升高度：根据工艺确定提升高度。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AD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EB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29B8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C500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2、钢梁预埋及安装材料</w:t>
            </w:r>
          </w:p>
        </w:tc>
      </w:tr>
      <w:tr w14:paraId="02DA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F8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C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主辅钢梁及立柱、辅材（热浸锌后矫正处理）</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AB2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国标、表面热镀锌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8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56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吨</w:t>
            </w:r>
          </w:p>
        </w:tc>
      </w:tr>
      <w:tr w14:paraId="434C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9C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79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拆装式连接套件</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6A8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热镀锌</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8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43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1FC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4C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32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预埋件、钢牛腿及设备预埋件</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749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国标Q235材质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94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0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313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C4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14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安装辅材(氧气、乙炔、电焊、油漆和其他安装小件）和螺栓连接</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8F8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8A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2E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5ED6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27F80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三、配套设备及安装调试部分</w:t>
            </w:r>
          </w:p>
        </w:tc>
      </w:tr>
      <w:tr w14:paraId="05B6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53B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10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带式劈半锯</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A9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JARVIS、FREUND、EFA、KENTMASTER</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BB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83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0DE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CE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FD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内脏接收台</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0EA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全不锈钢制作，按工艺要求制作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AC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16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CA9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B5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36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内脏清洗工作台</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BE6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全不锈钢制作，按工艺要求制作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A1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9AA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39FF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7B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86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麻电器</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FFB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手持式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7F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17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8F0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12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8C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生猪车洗消通道</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C87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便于消毒</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8B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210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BD6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29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5C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病害肉密封运输车</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A65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D0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92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辆</w:t>
            </w:r>
          </w:p>
        </w:tc>
      </w:tr>
      <w:tr w14:paraId="3491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23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28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急宰密封运输车</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9CAD">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不锈钢制作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B0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C5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辆</w:t>
            </w:r>
          </w:p>
        </w:tc>
      </w:tr>
      <w:tr w14:paraId="4662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B0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38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急宰间设备</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E32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操作台、提升设备、汤池、刀具消毒器等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B1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A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41B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39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6E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挡鼠板、不锈钢消毒池</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A31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不锈钢圆钢制作而成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22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94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DC0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18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39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更衣柜、鞋柜、鞋托等</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EF7D">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不锈钢圆钢制作而成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D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A6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F92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60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81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洗消系统</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9147">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生猪车辆、白条车辆的洗消</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B6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A9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686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BA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6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实验室设备</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489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检验、检疫设备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1F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32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EF5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D2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A76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视频监控设备</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D71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整个厂区和车间的监控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DC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7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450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4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68D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大冰箱</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283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暂存间存放病死猪等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94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3C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835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A6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C1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供蒸汽系统</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773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配1组电加热蒸汽发生器，配有软水处理系统。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2F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CB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F40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6D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1F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空气压缩系统</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E373">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空压系统（含以储气罐、干燥机、油水分离器）为用气设备提供气源，包含：螺杆空压机，油水分离及干燥装置（不含从储气罐接到屠宰设备上的空气管道）。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1D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0C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193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BE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CF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电缆、桥架、穿线管（仅限本公司设备连接）</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205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国标电缆、镀锌桥架厚度不低于1.2mm（仅限所提供的设备到指定配电柜的连接）。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40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A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A31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6D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5F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旧设备拆除及新设备运行</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60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在拆除旧有屠宰生产线的同时，做到新屠宰线能够运行，不影响正常的屠宰经营。</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4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76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1EAD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F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05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旧蒸汽发生器迁移</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CE86">
            <w:pPr>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E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4B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r w14:paraId="4657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B39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8E7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污水的前置设备的迁移</w:t>
            </w:r>
          </w:p>
        </w:tc>
        <w:tc>
          <w:tcPr>
            <w:tcW w:w="5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35F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3C5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FE1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项</w:t>
            </w:r>
          </w:p>
        </w:tc>
      </w:tr>
    </w:tbl>
    <w:p w14:paraId="04DE405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629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D2F0513">
      <w:pPr>
        <w:pStyle w:val="2"/>
        <w:numPr>
          <w:ilvl w:val="0"/>
          <w:numId w:val="0"/>
        </w:numPr>
        <w:rPr>
          <w:color w:val="000000" w:themeColor="text1"/>
          <w:szCs w:val="21"/>
          <w:highlight w:val="none"/>
          <w14:textFill>
            <w14:solidFill>
              <w14:schemeClr w14:val="tx1"/>
            </w14:solidFill>
          </w14:textFill>
        </w:rPr>
      </w:pPr>
      <w:bookmarkStart w:id="116" w:name="_Toc29719"/>
      <w:bookmarkStart w:id="117" w:name="_Toc456272919"/>
      <w:bookmarkStart w:id="118" w:name="_Toc456648358"/>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64"/>
        <w:gridCol w:w="3985"/>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2270314"/>
            <w:bookmarkStart w:id="123" w:name="_Toc339020201"/>
            <w:bookmarkStart w:id="124" w:name="_Toc333237756"/>
            <w:bookmarkStart w:id="125" w:name="_Toc350756418"/>
            <w:bookmarkStart w:id="126" w:name="_Toc336681903"/>
            <w:bookmarkStart w:id="127" w:name="_Toc350438717"/>
            <w:bookmarkStart w:id="128" w:name="_Toc349143557"/>
            <w:bookmarkStart w:id="129" w:name="_Toc336681548"/>
            <w:bookmarkStart w:id="130" w:name="_Toc340677038"/>
            <w:bookmarkStart w:id="131" w:name="_Toc345513835"/>
            <w:bookmarkStart w:id="132" w:name="_Toc349127594"/>
            <w:bookmarkStart w:id="133" w:name="_Toc497224194"/>
            <w:bookmarkStart w:id="134" w:name="_Toc339362268"/>
            <w:bookmarkStart w:id="135" w:name="_Toc339441055"/>
            <w:bookmarkStart w:id="136" w:name="_Toc342296728"/>
            <w:bookmarkStart w:id="137" w:name="_Toc339019983"/>
            <w:bookmarkStart w:id="138" w:name="_Toc342060342"/>
            <w:bookmarkStart w:id="139" w:name="_Toc339019857"/>
            <w:bookmarkStart w:id="140" w:name="_Toc333238601"/>
            <w:bookmarkStart w:id="141" w:name="_Toc365985147"/>
            <w:bookmarkStart w:id="142" w:name="_Toc333237645"/>
            <w:bookmarkStart w:id="143" w:name="_Toc330459953"/>
            <w:bookmarkStart w:id="144" w:name="_Toc333935314"/>
            <w:bookmarkStart w:id="145" w:name="_Toc337632326"/>
            <w:bookmarkStart w:id="146" w:name="_Toc332206676"/>
            <w:bookmarkStart w:id="147" w:name="_Toc340507410"/>
            <w:bookmarkStart w:id="148" w:name="_Toc503785396"/>
            <w:bookmarkStart w:id="149" w:name="_Toc333935655"/>
            <w:bookmarkStart w:id="150" w:name="_Toc331512866"/>
            <w:bookmarkStart w:id="151" w:name="_Toc339020063"/>
            <w:bookmarkStart w:id="152" w:name="_Toc331684006"/>
            <w:bookmarkStart w:id="153" w:name="_Toc340672837"/>
            <w:bookmarkStart w:id="154" w:name="_Toc365967041"/>
            <w:bookmarkStart w:id="155" w:name="_Toc366072496"/>
            <w:bookmarkStart w:id="156" w:name="_Toc34134830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51" w:type="dxa"/>
            <w:gridSpan w:val="2"/>
            <w:vMerge w:val="restart"/>
            <w:tcBorders>
              <w:top w:val="single" w:color="auto" w:sz="4" w:space="0"/>
              <w:left w:val="single" w:color="auto" w:sz="4" w:space="0"/>
              <w:right w:val="single" w:color="auto" w:sz="4" w:space="0"/>
            </w:tcBorders>
            <w:shd w:val="clear" w:color="auto" w:fill="auto"/>
            <w:vAlign w:val="center"/>
          </w:tcPr>
          <w:p w14:paraId="407561BD">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14:paraId="6657A8CF">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5" w:type="dxa"/>
            <w:vMerge w:val="continue"/>
            <w:tcBorders>
              <w:left w:val="single" w:color="auto" w:sz="4" w:space="0"/>
              <w:right w:val="single" w:color="auto" w:sz="4" w:space="0"/>
            </w:tcBorders>
            <w:vAlign w:val="center"/>
          </w:tcPr>
          <w:p w14:paraId="39B06ADC">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051"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3985"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A27182F">
      <w:pPr>
        <w:pStyle w:val="6"/>
        <w:ind w:firstLine="0"/>
        <w:rPr>
          <w:color w:val="000000" w:themeColor="text1"/>
          <w:highlight w:val="none"/>
          <w14:textFill>
            <w14:solidFill>
              <w14:schemeClr w14:val="tx1"/>
            </w14:solidFill>
          </w14:textFill>
        </w:rPr>
      </w:pPr>
    </w:p>
    <w:p w14:paraId="45BE50BB">
      <w:pPr>
        <w:pStyle w:val="6"/>
        <w:rPr>
          <w:color w:val="000000" w:themeColor="text1"/>
          <w:highlight w:val="none"/>
          <w14:textFill>
            <w14:solidFill>
              <w14:schemeClr w14:val="tx1"/>
            </w14:solidFill>
          </w14:textFill>
        </w:rPr>
      </w:pPr>
    </w:p>
    <w:p w14:paraId="7B8CA547">
      <w:pPr>
        <w:pStyle w:val="6"/>
        <w:rPr>
          <w:color w:val="000000" w:themeColor="text1"/>
          <w:highlight w:val="none"/>
          <w14:textFill>
            <w14:solidFill>
              <w14:schemeClr w14:val="tx1"/>
            </w14:solidFill>
          </w14:textFill>
        </w:rPr>
      </w:pPr>
    </w:p>
    <w:p w14:paraId="02C58B29">
      <w:pPr>
        <w:pStyle w:val="2"/>
        <w:numPr>
          <w:ilvl w:val="0"/>
          <w:numId w:val="0"/>
        </w:numPr>
        <w:rPr>
          <w:color w:val="000000" w:themeColor="text1"/>
          <w:sz w:val="24"/>
          <w:highlight w:val="none"/>
          <w14:textFill>
            <w14:solidFill>
              <w14:schemeClr w14:val="tx1"/>
            </w14:solidFill>
          </w14:textFill>
        </w:rPr>
      </w:pPr>
      <w:bookmarkStart w:id="157" w:name="_Toc30643"/>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89C6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0672838"/>
      <w:bookmarkStart w:id="161" w:name="_Toc337632327"/>
      <w:bookmarkStart w:id="162" w:name="_Toc339019984"/>
      <w:bookmarkStart w:id="163" w:name="_Toc366072497"/>
      <w:bookmarkStart w:id="164" w:name="_Toc339441056"/>
      <w:bookmarkStart w:id="165" w:name="_Toc342296729"/>
      <w:bookmarkStart w:id="166" w:name="_Toc336681904"/>
      <w:bookmarkStart w:id="167" w:name="_Toc350756419"/>
      <w:bookmarkStart w:id="168" w:name="_Toc339362269"/>
      <w:bookmarkStart w:id="169" w:name="_Toc331684007"/>
      <w:bookmarkStart w:id="170" w:name="_Toc339020202"/>
      <w:bookmarkStart w:id="171" w:name="_Toc340677039"/>
      <w:bookmarkStart w:id="172" w:name="_Toc345513836"/>
      <w:bookmarkStart w:id="173" w:name="_Toc340507411"/>
      <w:bookmarkStart w:id="174" w:name="_Toc333237757"/>
      <w:bookmarkStart w:id="175" w:name="_Toc339019858"/>
      <w:bookmarkStart w:id="176" w:name="_Toc333237646"/>
      <w:bookmarkStart w:id="177" w:name="_Toc349143558"/>
      <w:bookmarkStart w:id="178" w:name="_Toc350438718"/>
      <w:bookmarkStart w:id="179" w:name="_Toc341348307"/>
      <w:bookmarkStart w:id="180" w:name="_Toc333935656"/>
      <w:bookmarkStart w:id="181" w:name="_Toc349127595"/>
      <w:bookmarkStart w:id="182" w:name="_Toc365985148"/>
      <w:bookmarkStart w:id="183" w:name="_Toc330459954"/>
      <w:bookmarkStart w:id="184" w:name="_Toc336681549"/>
      <w:bookmarkStart w:id="185" w:name="_Toc333935315"/>
      <w:bookmarkStart w:id="186" w:name="_Toc31843"/>
      <w:bookmarkStart w:id="187" w:name="_Toc332206677"/>
      <w:bookmarkStart w:id="188" w:name="_Toc333238602"/>
      <w:bookmarkStart w:id="189" w:name="_Toc365967042"/>
      <w:bookmarkStart w:id="190" w:name="_Toc331512867"/>
      <w:bookmarkStart w:id="191" w:name="_Toc342060343"/>
      <w:bookmarkStart w:id="192" w:name="_Toc332270315"/>
      <w:bookmarkStart w:id="193" w:name="_Toc33902006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1512868"/>
      <w:bookmarkStart w:id="195" w:name="_Toc336681905"/>
      <w:bookmarkStart w:id="196" w:name="_Toc342060344"/>
      <w:bookmarkStart w:id="197" w:name="_Toc374454571"/>
      <w:bookmarkStart w:id="198" w:name="_Toc349127596"/>
      <w:bookmarkStart w:id="199" w:name="_Toc345513837"/>
      <w:bookmarkStart w:id="200" w:name="_Toc366072498"/>
      <w:bookmarkStart w:id="201" w:name="_Toc340672839"/>
      <w:bookmarkStart w:id="202" w:name="_Toc350438719"/>
      <w:bookmarkStart w:id="203" w:name="_Toc333935657"/>
      <w:bookmarkStart w:id="204" w:name="_Toc349143559"/>
      <w:bookmarkStart w:id="205" w:name="_Toc365985149"/>
      <w:bookmarkStart w:id="206" w:name="_Toc339020065"/>
      <w:bookmarkStart w:id="207" w:name="_Toc341348308"/>
      <w:bookmarkStart w:id="208" w:name="_Toc365967043"/>
      <w:bookmarkStart w:id="209" w:name="_Toc340507412"/>
      <w:bookmarkStart w:id="210" w:name="_Toc339441057"/>
      <w:bookmarkStart w:id="211" w:name="_Toc339019859"/>
      <w:bookmarkStart w:id="212" w:name="_Toc333237647"/>
      <w:bookmarkStart w:id="213" w:name="_Toc337632328"/>
      <w:bookmarkStart w:id="214" w:name="_Toc330459955"/>
      <w:bookmarkStart w:id="215" w:name="_Toc333935316"/>
      <w:bookmarkStart w:id="216" w:name="_Toc333237758"/>
      <w:bookmarkStart w:id="217" w:name="_Toc342296730"/>
      <w:bookmarkStart w:id="218" w:name="_Toc339020203"/>
      <w:bookmarkStart w:id="219" w:name="_Toc331684008"/>
      <w:bookmarkStart w:id="220" w:name="_Toc339362270"/>
      <w:bookmarkStart w:id="221" w:name="_Toc340677040"/>
      <w:bookmarkStart w:id="222" w:name="_Toc332270316"/>
      <w:bookmarkStart w:id="223" w:name="_Toc333238603"/>
      <w:bookmarkStart w:id="224" w:name="_Toc350756420"/>
      <w:bookmarkStart w:id="225" w:name="_Toc503785398"/>
      <w:bookmarkStart w:id="226" w:name="_Toc339019985"/>
      <w:bookmarkStart w:id="227" w:name="_Toc497224196"/>
      <w:bookmarkStart w:id="228" w:name="_Toc336681550"/>
      <w:bookmarkStart w:id="229" w:name="_Toc33220667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0362"/>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阳江市阳东区食品集团塘坪有限公司</w:t>
      </w:r>
      <w:r>
        <w:rPr>
          <w:rFonts w:hint="eastAsia" w:ascii="宋体"/>
          <w:bCs/>
          <w:color w:val="000000" w:themeColor="text1"/>
          <w:highlight w:val="none"/>
          <w14:textFill>
            <w14:solidFill>
              <w14:schemeClr w14:val="tx1"/>
            </w14:solidFill>
          </w14:textFill>
        </w:rPr>
        <w:t>，即项目采购用户方。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3237648"/>
      <w:bookmarkStart w:id="234" w:name="_Toc331684009"/>
      <w:bookmarkStart w:id="235" w:name="_Toc339019860"/>
      <w:bookmarkStart w:id="236" w:name="_Toc341348309"/>
      <w:bookmarkStart w:id="237" w:name="_Toc339019986"/>
      <w:bookmarkStart w:id="238" w:name="_Toc342296731"/>
      <w:bookmarkStart w:id="239" w:name="_Toc349143560"/>
      <w:bookmarkStart w:id="240" w:name="_Toc345513838"/>
      <w:bookmarkStart w:id="241" w:name="_Toc349127597"/>
      <w:bookmarkStart w:id="242" w:name="_Toc330459956"/>
      <w:bookmarkStart w:id="243" w:name="_Toc340672840"/>
      <w:bookmarkStart w:id="244" w:name="_Toc333237759"/>
      <w:bookmarkStart w:id="245" w:name="_Toc331512869"/>
      <w:bookmarkStart w:id="246" w:name="_Toc365985150"/>
      <w:bookmarkStart w:id="247" w:name="_Toc374454572"/>
      <w:bookmarkStart w:id="248" w:name="_Toc366072499"/>
      <w:bookmarkStart w:id="249" w:name="_Toc365967044"/>
      <w:bookmarkStart w:id="250" w:name="_Toc336681551"/>
      <w:bookmarkStart w:id="251" w:name="_Toc350756421"/>
      <w:bookmarkStart w:id="252" w:name="_Toc333238604"/>
      <w:bookmarkStart w:id="253" w:name="_Toc332206679"/>
      <w:bookmarkStart w:id="254" w:name="_Toc350438720"/>
      <w:bookmarkStart w:id="255" w:name="_Toc336681906"/>
      <w:bookmarkStart w:id="256" w:name="_Toc340507413"/>
      <w:bookmarkStart w:id="257" w:name="_Toc339362271"/>
      <w:bookmarkStart w:id="258" w:name="_Toc333935658"/>
      <w:bookmarkStart w:id="259" w:name="_Toc333935317"/>
      <w:bookmarkStart w:id="260" w:name="_Toc337632329"/>
      <w:bookmarkStart w:id="261" w:name="_Toc339441058"/>
      <w:bookmarkStart w:id="262" w:name="_Toc342060345"/>
      <w:bookmarkStart w:id="263" w:name="_Toc339020066"/>
      <w:bookmarkStart w:id="264" w:name="_Toc340677041"/>
      <w:bookmarkStart w:id="265" w:name="_Toc332270317"/>
      <w:bookmarkStart w:id="266" w:name="_Toc339020204"/>
      <w:bookmarkStart w:id="267" w:name="_Toc3165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65967045"/>
      <w:bookmarkStart w:id="269" w:name="_Toc365985151"/>
      <w:bookmarkStart w:id="270" w:name="_Toc339019861"/>
      <w:bookmarkStart w:id="271" w:name="_Toc339020205"/>
      <w:bookmarkStart w:id="272" w:name="_Toc342060346"/>
      <w:bookmarkStart w:id="273" w:name="_Toc503785400"/>
      <w:bookmarkStart w:id="274" w:name="_Toc339020067"/>
      <w:bookmarkStart w:id="275" w:name="_Toc332270318"/>
      <w:bookmarkStart w:id="276" w:name="_Toc333237760"/>
      <w:bookmarkStart w:id="277" w:name="_Toc330459957"/>
      <w:bookmarkStart w:id="278" w:name="_Toc340507414"/>
      <w:bookmarkStart w:id="279" w:name="_Toc337632330"/>
      <w:bookmarkStart w:id="280" w:name="_Toc366072500"/>
      <w:bookmarkStart w:id="281" w:name="_Toc345513839"/>
      <w:bookmarkStart w:id="282" w:name="_Toc336681907"/>
      <w:bookmarkStart w:id="283" w:name="_Toc336681552"/>
      <w:bookmarkStart w:id="284" w:name="_Toc341348310"/>
      <w:bookmarkStart w:id="285" w:name="_Toc332206680"/>
      <w:bookmarkStart w:id="286" w:name="_Toc342296732"/>
      <w:bookmarkStart w:id="287" w:name="_Toc339019987"/>
      <w:bookmarkStart w:id="288" w:name="_Toc333238605"/>
      <w:bookmarkStart w:id="289" w:name="_Toc331512870"/>
      <w:bookmarkStart w:id="290" w:name="_Toc349143561"/>
      <w:bookmarkStart w:id="291" w:name="_Toc333935659"/>
      <w:bookmarkStart w:id="292" w:name="_Toc374454573"/>
      <w:bookmarkStart w:id="293" w:name="_Toc339362272"/>
      <w:bookmarkStart w:id="294" w:name="_Toc333935318"/>
      <w:bookmarkStart w:id="295" w:name="_Toc339441059"/>
      <w:bookmarkStart w:id="296" w:name="_Toc350756422"/>
      <w:bookmarkStart w:id="297" w:name="_Toc340677042"/>
      <w:bookmarkStart w:id="298" w:name="_Toc331684010"/>
      <w:bookmarkStart w:id="299" w:name="_Toc10727"/>
      <w:bookmarkStart w:id="300" w:name="_Toc349127598"/>
      <w:bookmarkStart w:id="301" w:name="_Toc333237649"/>
      <w:bookmarkStart w:id="302" w:name="_Toc340672841"/>
      <w:bookmarkStart w:id="303" w:name="_Toc497224198"/>
      <w:bookmarkStart w:id="304" w:name="_Toc35043872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9127599"/>
      <w:bookmarkStart w:id="306" w:name="_Toc336681908"/>
      <w:bookmarkStart w:id="307" w:name="_Toc330459958"/>
      <w:bookmarkStart w:id="308" w:name="_Toc333935660"/>
      <w:bookmarkStart w:id="309" w:name="_Toc333935319"/>
      <w:bookmarkStart w:id="310" w:name="_Toc350756423"/>
      <w:bookmarkStart w:id="311" w:name="_Toc332206681"/>
      <w:bookmarkStart w:id="312" w:name="_Toc339020068"/>
      <w:bookmarkStart w:id="313" w:name="_Toc497224199"/>
      <w:bookmarkStart w:id="314" w:name="_Toc350438722"/>
      <w:bookmarkStart w:id="315" w:name="_Toc333237761"/>
      <w:bookmarkStart w:id="316" w:name="_Toc503785401"/>
      <w:bookmarkStart w:id="317" w:name="_Toc342296733"/>
      <w:bookmarkStart w:id="318" w:name="_Toc349143562"/>
      <w:bookmarkStart w:id="319" w:name="_Toc365967046"/>
      <w:bookmarkStart w:id="320" w:name="_Toc345513840"/>
      <w:bookmarkStart w:id="321" w:name="_Toc341348311"/>
      <w:bookmarkStart w:id="322" w:name="_Toc342060347"/>
      <w:bookmarkStart w:id="323" w:name="_Toc337632331"/>
      <w:bookmarkStart w:id="324" w:name="_Toc336681553"/>
      <w:bookmarkStart w:id="325" w:name="_Toc333237650"/>
      <w:bookmarkStart w:id="326" w:name="_Toc374454574"/>
      <w:bookmarkStart w:id="327" w:name="_Toc339362273"/>
      <w:bookmarkStart w:id="328" w:name="_Toc332270319"/>
      <w:bookmarkStart w:id="329" w:name="_Toc365985152"/>
      <w:bookmarkStart w:id="330" w:name="_Toc340677043"/>
      <w:bookmarkStart w:id="331" w:name="_Toc333238606"/>
      <w:bookmarkStart w:id="332" w:name="_Toc331684011"/>
      <w:bookmarkStart w:id="333" w:name="_Toc340672842"/>
      <w:bookmarkStart w:id="334" w:name="_Toc340507415"/>
      <w:bookmarkStart w:id="335" w:name="_Toc366072501"/>
      <w:bookmarkStart w:id="336" w:name="_Toc339020206"/>
      <w:bookmarkStart w:id="337" w:name="_Toc339019988"/>
      <w:bookmarkStart w:id="338" w:name="_Toc339441060"/>
      <w:bookmarkStart w:id="339" w:name="_Toc339019862"/>
      <w:bookmarkStart w:id="340" w:name="_Toc331512871"/>
    </w:p>
    <w:p w14:paraId="7E928AB3">
      <w:pPr>
        <w:pStyle w:val="2"/>
        <w:numPr>
          <w:ilvl w:val="0"/>
          <w:numId w:val="0"/>
        </w:numPr>
        <w:rPr>
          <w:color w:val="000000" w:themeColor="text1"/>
          <w:sz w:val="24"/>
          <w:highlight w:val="none"/>
          <w14:textFill>
            <w14:solidFill>
              <w14:schemeClr w14:val="tx1"/>
            </w14:solidFill>
          </w14:textFill>
        </w:rPr>
      </w:pPr>
      <w:bookmarkStart w:id="341" w:name="_Toc23865"/>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E0237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50438723"/>
      <w:bookmarkStart w:id="343" w:name="_Toc333237651"/>
      <w:bookmarkStart w:id="344" w:name="_Toc497224200"/>
      <w:bookmarkStart w:id="345" w:name="_Toc340677044"/>
      <w:bookmarkStart w:id="346" w:name="_Toc339441061"/>
      <w:bookmarkStart w:id="347" w:name="_Toc345513841"/>
      <w:bookmarkStart w:id="348" w:name="_Toc350756424"/>
      <w:bookmarkStart w:id="349" w:name="_Toc333935320"/>
      <w:bookmarkStart w:id="350" w:name="_Toc342296734"/>
      <w:bookmarkStart w:id="351" w:name="_Toc349143563"/>
      <w:bookmarkStart w:id="352" w:name="_Toc10471"/>
      <w:bookmarkStart w:id="353" w:name="_Toc333237762"/>
      <w:bookmarkStart w:id="354" w:name="_Toc342060348"/>
      <w:bookmarkStart w:id="355" w:name="_Toc331512872"/>
      <w:bookmarkStart w:id="356" w:name="_Toc339019863"/>
      <w:bookmarkStart w:id="357" w:name="_Toc349127600"/>
      <w:bookmarkStart w:id="358" w:name="_Toc333238607"/>
      <w:bookmarkStart w:id="359" w:name="_Toc340507416"/>
      <w:bookmarkStart w:id="360" w:name="_Toc340672843"/>
      <w:bookmarkStart w:id="361" w:name="_Toc503785402"/>
      <w:bookmarkStart w:id="362" w:name="_Toc330459959"/>
      <w:bookmarkStart w:id="363" w:name="_Toc365967047"/>
      <w:bookmarkStart w:id="364" w:name="_Toc332206682"/>
      <w:bookmarkStart w:id="365" w:name="_Toc339019989"/>
      <w:bookmarkStart w:id="366" w:name="_Toc333935661"/>
      <w:bookmarkStart w:id="367" w:name="_Toc337632332"/>
      <w:bookmarkStart w:id="368" w:name="_Toc336681909"/>
      <w:bookmarkStart w:id="369" w:name="_Toc331684012"/>
      <w:bookmarkStart w:id="370" w:name="_Toc339020207"/>
      <w:bookmarkStart w:id="371" w:name="_Toc341348312"/>
      <w:bookmarkStart w:id="372" w:name="_Toc339362274"/>
      <w:bookmarkStart w:id="373" w:name="_Toc365985153"/>
      <w:bookmarkStart w:id="374" w:name="_Toc366072502"/>
      <w:bookmarkStart w:id="375" w:name="_Toc374454575"/>
      <w:bookmarkStart w:id="376" w:name="_Toc339020069"/>
      <w:bookmarkStart w:id="377" w:name="_Toc332270320"/>
      <w:bookmarkStart w:id="378" w:name="_Toc336681554"/>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1512873"/>
      <w:bookmarkStart w:id="380" w:name="_Toc365985154"/>
      <w:bookmarkStart w:id="381" w:name="_Toc339019990"/>
      <w:bookmarkStart w:id="382" w:name="_Toc342296735"/>
      <w:bookmarkStart w:id="383" w:name="_Toc331684013"/>
      <w:bookmarkStart w:id="384" w:name="_Toc333238608"/>
      <w:bookmarkStart w:id="385" w:name="_Toc370388389"/>
      <w:bookmarkStart w:id="386" w:name="_Toc340507417"/>
      <w:bookmarkStart w:id="387" w:name="_Toc339362275"/>
      <w:bookmarkStart w:id="388" w:name="_Toc333935321"/>
      <w:bookmarkStart w:id="389" w:name="_Toc339020070"/>
      <w:bookmarkStart w:id="390" w:name="_Toc349127601"/>
      <w:bookmarkStart w:id="391" w:name="_Toc339020208"/>
      <w:bookmarkStart w:id="392" w:name="_Toc342060349"/>
      <w:bookmarkStart w:id="393" w:name="_Toc340672844"/>
      <w:bookmarkStart w:id="394" w:name="_Toc336681910"/>
      <w:bookmarkStart w:id="395" w:name="_Toc332206683"/>
      <w:bookmarkStart w:id="396" w:name="_Toc503785403"/>
      <w:bookmarkStart w:id="397" w:name="_Toc339441062"/>
      <w:bookmarkStart w:id="398" w:name="_Toc350756425"/>
      <w:bookmarkStart w:id="399" w:name="_Toc340677045"/>
      <w:bookmarkStart w:id="400" w:name="_Toc339019864"/>
      <w:bookmarkStart w:id="401" w:name="_Toc497224201"/>
      <w:bookmarkStart w:id="402" w:name="_Toc349143564"/>
      <w:bookmarkStart w:id="403" w:name="_Toc333935662"/>
      <w:bookmarkStart w:id="404" w:name="_Toc330459960"/>
      <w:bookmarkStart w:id="405" w:name="_Toc341348313"/>
      <w:bookmarkStart w:id="406" w:name="_Toc365967048"/>
      <w:bookmarkStart w:id="407" w:name="_Toc336681555"/>
      <w:bookmarkStart w:id="408" w:name="_Toc337632333"/>
      <w:bookmarkStart w:id="409" w:name="_Toc350438724"/>
      <w:bookmarkStart w:id="410" w:name="_Toc333237763"/>
      <w:bookmarkStart w:id="411" w:name="_Toc332270321"/>
      <w:bookmarkStart w:id="412" w:name="_Toc345513842"/>
      <w:bookmarkStart w:id="413" w:name="_Toc333237652"/>
      <w:bookmarkStart w:id="414" w:name="_Toc374454576"/>
      <w:bookmarkStart w:id="415" w:name="_Toc30177"/>
      <w:bookmarkStart w:id="416" w:name="_Toc497224203"/>
      <w:bookmarkStart w:id="417" w:name="_Toc503785405"/>
      <w:bookmarkStart w:id="418" w:name="_Toc333237654"/>
      <w:bookmarkStart w:id="419" w:name="_Toc339362277"/>
      <w:bookmarkStart w:id="420" w:name="_Toc340672846"/>
      <w:bookmarkStart w:id="421" w:name="_Toc366072505"/>
      <w:bookmarkStart w:id="422" w:name="_Toc333935323"/>
      <w:bookmarkStart w:id="423" w:name="_Toc342060351"/>
      <w:bookmarkStart w:id="424" w:name="_Toc349127603"/>
      <w:bookmarkStart w:id="425" w:name="_Toc340507419"/>
      <w:bookmarkStart w:id="426" w:name="_Toc349143566"/>
      <w:bookmarkStart w:id="427" w:name="_Toc332206685"/>
      <w:bookmarkStart w:id="428" w:name="_Toc340677047"/>
      <w:bookmarkStart w:id="429" w:name="_Toc339020072"/>
      <w:bookmarkStart w:id="430" w:name="_Toc342296737"/>
      <w:bookmarkStart w:id="431" w:name="_Toc339020210"/>
      <w:bookmarkStart w:id="432" w:name="_Toc337632335"/>
      <w:bookmarkStart w:id="433" w:name="_Toc350438726"/>
      <w:bookmarkStart w:id="434" w:name="_Toc333237765"/>
      <w:bookmarkStart w:id="435" w:name="_Toc365967050"/>
      <w:bookmarkStart w:id="436" w:name="_Toc333935664"/>
      <w:bookmarkStart w:id="437" w:name="_Toc365985156"/>
      <w:bookmarkStart w:id="438" w:name="_Toc339441064"/>
      <w:bookmarkStart w:id="439" w:name="_Toc339019992"/>
      <w:bookmarkStart w:id="440" w:name="_Toc339019866"/>
      <w:bookmarkStart w:id="441" w:name="_Toc345513844"/>
      <w:bookmarkStart w:id="442" w:name="_Toc341348315"/>
      <w:bookmarkStart w:id="443" w:name="_Toc336681557"/>
      <w:bookmarkStart w:id="444" w:name="_Toc336681912"/>
      <w:bookmarkStart w:id="445" w:name="_Toc330459962"/>
      <w:bookmarkStart w:id="446" w:name="_Toc350756427"/>
      <w:bookmarkStart w:id="447" w:name="_Toc331512875"/>
      <w:bookmarkStart w:id="448" w:name="_Toc333238610"/>
      <w:bookmarkStart w:id="449" w:name="_Toc332270323"/>
      <w:bookmarkStart w:id="450" w:name="_Toc33168401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07A35CD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7185"/>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66A381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50756428"/>
      <w:bookmarkStart w:id="454" w:name="_Toc27285"/>
      <w:bookmarkStart w:id="455" w:name="_Toc365967051"/>
      <w:bookmarkStart w:id="456" w:name="_Toc503785406"/>
      <w:bookmarkStart w:id="457" w:name="_Toc497224204"/>
      <w:bookmarkStart w:id="458" w:name="_Toc336681558"/>
      <w:bookmarkStart w:id="459" w:name="_Toc365985157"/>
      <w:bookmarkStart w:id="460" w:name="_Toc337632336"/>
      <w:bookmarkStart w:id="461" w:name="_Toc330459963"/>
      <w:bookmarkStart w:id="462" w:name="_Toc374454578"/>
      <w:bookmarkStart w:id="463" w:name="_Toc333935324"/>
      <w:bookmarkStart w:id="464" w:name="_Toc366072506"/>
      <w:bookmarkStart w:id="465" w:name="_Toc331684016"/>
      <w:bookmarkStart w:id="466" w:name="_Toc339020211"/>
      <w:bookmarkStart w:id="467" w:name="_Toc339441065"/>
      <w:bookmarkStart w:id="468" w:name="_Toc339019867"/>
      <w:bookmarkStart w:id="469" w:name="_Toc342296738"/>
      <w:bookmarkStart w:id="470" w:name="_Toc339020073"/>
      <w:bookmarkStart w:id="471" w:name="_Toc333237766"/>
      <w:bookmarkStart w:id="472" w:name="_Toc339362278"/>
      <w:bookmarkStart w:id="473" w:name="_Toc331512876"/>
      <w:bookmarkStart w:id="474" w:name="_Toc345513845"/>
      <w:bookmarkStart w:id="475" w:name="_Toc332270324"/>
      <w:bookmarkStart w:id="476" w:name="_Toc336681913"/>
      <w:bookmarkStart w:id="477" w:name="_Toc350438727"/>
      <w:bookmarkStart w:id="478" w:name="_Toc333238611"/>
      <w:bookmarkStart w:id="479" w:name="_Toc349143567"/>
      <w:bookmarkStart w:id="480" w:name="_Toc341348316"/>
      <w:bookmarkStart w:id="481" w:name="_Toc340672847"/>
      <w:bookmarkStart w:id="482" w:name="_Toc342060352"/>
      <w:bookmarkStart w:id="483" w:name="_Toc333237655"/>
      <w:bookmarkStart w:id="484" w:name="_Toc333935665"/>
      <w:bookmarkStart w:id="485" w:name="_Toc349127604"/>
      <w:bookmarkStart w:id="486" w:name="_Toc339019993"/>
      <w:bookmarkStart w:id="487" w:name="_Toc340677048"/>
      <w:bookmarkStart w:id="488" w:name="_Toc332206686"/>
      <w:bookmarkStart w:id="489" w:name="_Toc340507420"/>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914"/>
      <w:bookmarkStart w:id="491" w:name="_Toc374454579"/>
      <w:bookmarkStart w:id="492" w:name="_Toc349127605"/>
      <w:bookmarkStart w:id="493" w:name="_Toc345513846"/>
      <w:bookmarkStart w:id="494" w:name="_Toc341348317"/>
      <w:bookmarkStart w:id="495" w:name="_Toc339019868"/>
      <w:bookmarkStart w:id="496" w:name="_Toc330459964"/>
      <w:bookmarkStart w:id="497" w:name="_Toc333935666"/>
      <w:bookmarkStart w:id="498" w:name="_Toc339020212"/>
      <w:bookmarkStart w:id="499" w:name="_Toc349143568"/>
      <w:bookmarkStart w:id="500" w:name="_Toc333935325"/>
      <w:bookmarkStart w:id="501" w:name="_Toc340672848"/>
      <w:bookmarkStart w:id="502" w:name="_Toc337632337"/>
      <w:bookmarkStart w:id="503" w:name="_Toc340507421"/>
      <w:bookmarkStart w:id="504" w:name="_Toc350438728"/>
      <w:bookmarkStart w:id="505" w:name="_Toc17028"/>
      <w:bookmarkStart w:id="506" w:name="_Toc366072507"/>
      <w:bookmarkStart w:id="507" w:name="_Toc365985158"/>
      <w:bookmarkStart w:id="508" w:name="_Toc339441066"/>
      <w:bookmarkStart w:id="509" w:name="_Toc339020074"/>
      <w:bookmarkStart w:id="510" w:name="_Toc503785407"/>
      <w:bookmarkStart w:id="511" w:name="_Toc332206687"/>
      <w:bookmarkStart w:id="512" w:name="_Toc332270325"/>
      <w:bookmarkStart w:id="513" w:name="_Toc333237656"/>
      <w:bookmarkStart w:id="514" w:name="_Toc339362279"/>
      <w:bookmarkStart w:id="515" w:name="_Toc497224205"/>
      <w:bookmarkStart w:id="516" w:name="_Toc331512877"/>
      <w:bookmarkStart w:id="517" w:name="_Toc333238612"/>
      <w:bookmarkStart w:id="518" w:name="_Toc331684017"/>
      <w:bookmarkStart w:id="519" w:name="_Toc340677049"/>
      <w:bookmarkStart w:id="520" w:name="_Toc342060353"/>
      <w:bookmarkStart w:id="521" w:name="_Toc339019994"/>
      <w:bookmarkStart w:id="522" w:name="_Toc365967052"/>
      <w:bookmarkStart w:id="523" w:name="_Toc350756429"/>
      <w:bookmarkStart w:id="524" w:name="_Toc336681559"/>
      <w:bookmarkStart w:id="525" w:name="_Toc333237767"/>
      <w:bookmarkStart w:id="526" w:name="_Toc34229673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50756430"/>
      <w:bookmarkStart w:id="528" w:name="_Toc366072508"/>
      <w:bookmarkStart w:id="529" w:name="_Toc339020213"/>
      <w:bookmarkStart w:id="530" w:name="_Toc333237657"/>
      <w:bookmarkStart w:id="531" w:name="_Toc339441067"/>
      <w:bookmarkStart w:id="532" w:name="_Toc332270326"/>
      <w:bookmarkStart w:id="533" w:name="_Toc497224206"/>
      <w:bookmarkStart w:id="534" w:name="_Toc337632338"/>
      <w:bookmarkStart w:id="535" w:name="_Toc336681915"/>
      <w:bookmarkStart w:id="536" w:name="_Toc365985159"/>
      <w:bookmarkStart w:id="537" w:name="_Toc331684018"/>
      <w:bookmarkStart w:id="538" w:name="_Toc339019995"/>
      <w:bookmarkStart w:id="539" w:name="_Toc332206688"/>
      <w:bookmarkStart w:id="540" w:name="_Toc333935326"/>
      <w:bookmarkStart w:id="541" w:name="_Toc350438729"/>
      <w:bookmarkStart w:id="542" w:name="_Toc7224"/>
      <w:bookmarkStart w:id="543" w:name="_Toc340507422"/>
      <w:bookmarkStart w:id="544" w:name="_Toc331512878"/>
      <w:bookmarkStart w:id="545" w:name="_Toc340677050"/>
      <w:bookmarkStart w:id="546" w:name="_Toc339362280"/>
      <w:bookmarkStart w:id="547" w:name="_Toc349127606"/>
      <w:bookmarkStart w:id="548" w:name="_Toc342296740"/>
      <w:bookmarkStart w:id="549" w:name="_Toc333238613"/>
      <w:bookmarkStart w:id="550" w:name="_Toc339020075"/>
      <w:bookmarkStart w:id="551" w:name="_Toc345513847"/>
      <w:bookmarkStart w:id="552" w:name="_Toc330459965"/>
      <w:bookmarkStart w:id="553" w:name="_Toc341348318"/>
      <w:bookmarkStart w:id="554" w:name="_Toc333237768"/>
      <w:bookmarkStart w:id="555" w:name="_Toc333935667"/>
      <w:bookmarkStart w:id="556" w:name="_Toc365967053"/>
      <w:bookmarkStart w:id="557" w:name="_Toc336681560"/>
      <w:bookmarkStart w:id="558" w:name="_Toc349143569"/>
      <w:bookmarkStart w:id="559" w:name="_Toc340672849"/>
      <w:bookmarkStart w:id="560" w:name="_Toc339019869"/>
      <w:bookmarkStart w:id="561" w:name="_Toc342060354"/>
      <w:bookmarkStart w:id="562" w:name="_Toc503785408"/>
      <w:bookmarkStart w:id="563" w:name="_Toc37445458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50756431"/>
      <w:bookmarkStart w:id="567" w:name="_Toc336681561"/>
      <w:bookmarkStart w:id="568" w:name="_Toc336681916"/>
      <w:bookmarkStart w:id="569" w:name="_Toc340507423"/>
      <w:bookmarkStart w:id="570" w:name="_Toc365967054"/>
      <w:bookmarkStart w:id="571" w:name="_Toc333237658"/>
      <w:bookmarkStart w:id="572" w:name="_Toc337632339"/>
      <w:bookmarkStart w:id="573" w:name="_Toc333238614"/>
      <w:bookmarkStart w:id="574" w:name="_Toc349127607"/>
      <w:bookmarkStart w:id="575" w:name="_Toc339020076"/>
      <w:bookmarkStart w:id="576" w:name="_Toc339362281"/>
      <w:bookmarkStart w:id="577" w:name="_Toc332206689"/>
      <w:bookmarkStart w:id="578" w:name="_Toc331684019"/>
      <w:bookmarkStart w:id="579" w:name="_Toc341348319"/>
      <w:bookmarkStart w:id="580" w:name="_Toc332270327"/>
      <w:bookmarkStart w:id="581" w:name="_Toc339019870"/>
      <w:bookmarkStart w:id="582" w:name="_Toc339020214"/>
      <w:bookmarkStart w:id="583" w:name="_Toc374454581"/>
      <w:bookmarkStart w:id="584" w:name="_Toc350438730"/>
      <w:bookmarkStart w:id="585" w:name="_Toc349143570"/>
      <w:bookmarkStart w:id="586" w:name="_Toc366072509"/>
      <w:bookmarkStart w:id="587" w:name="_Toc342060355"/>
      <w:bookmarkStart w:id="588" w:name="_Toc333237769"/>
      <w:bookmarkStart w:id="589" w:name="_Toc365985160"/>
      <w:bookmarkStart w:id="590" w:name="_Toc345513848"/>
      <w:bookmarkStart w:id="591" w:name="_Toc330459966"/>
      <w:bookmarkStart w:id="592" w:name="_Toc9927"/>
      <w:bookmarkStart w:id="593" w:name="_Toc340677051"/>
      <w:bookmarkStart w:id="594" w:name="_Toc333935668"/>
      <w:bookmarkStart w:id="595" w:name="_Toc342296741"/>
      <w:bookmarkStart w:id="596" w:name="_Toc331512879"/>
      <w:bookmarkStart w:id="597" w:name="_Toc339019996"/>
      <w:bookmarkStart w:id="598" w:name="_Toc340672850"/>
      <w:bookmarkStart w:id="599" w:name="_Toc333935327"/>
      <w:bookmarkStart w:id="600" w:name="_Toc33944106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5003680"/>
      <w:bookmarkStart w:id="602" w:name="_Toc340507424"/>
      <w:bookmarkStart w:id="603" w:name="_Toc333935669"/>
      <w:bookmarkStart w:id="604" w:name="_Toc350756432"/>
      <w:bookmarkStart w:id="605" w:name="_Toc19334"/>
      <w:bookmarkStart w:id="606" w:name="_Toc374454582"/>
      <w:bookmarkStart w:id="607" w:name="_Toc365985161"/>
      <w:bookmarkStart w:id="608" w:name="_Toc339019997"/>
      <w:bookmarkStart w:id="609" w:name="_Toc330459967"/>
      <w:bookmarkStart w:id="610" w:name="_Toc333237659"/>
      <w:bookmarkStart w:id="611" w:name="_Toc333238615"/>
      <w:bookmarkStart w:id="612" w:name="_Toc366072510"/>
      <w:bookmarkStart w:id="613" w:name="_Toc339441069"/>
      <w:bookmarkStart w:id="614" w:name="_Toc333237770"/>
      <w:bookmarkStart w:id="615" w:name="_Toc350438731"/>
      <w:bookmarkStart w:id="616" w:name="_Toc340677052"/>
      <w:bookmarkStart w:id="617" w:name="_Toc332206690"/>
      <w:bookmarkStart w:id="618" w:name="_Toc331512880"/>
      <w:bookmarkStart w:id="619" w:name="_Toc341348320"/>
      <w:bookmarkStart w:id="620" w:name="_Toc349127608"/>
      <w:bookmarkStart w:id="621" w:name="_Toc333935328"/>
      <w:bookmarkStart w:id="622" w:name="_Toc340672851"/>
      <w:bookmarkStart w:id="623" w:name="_Toc336681562"/>
      <w:bookmarkStart w:id="624" w:name="_Toc342060356"/>
      <w:bookmarkStart w:id="625" w:name="_Toc365967055"/>
      <w:bookmarkStart w:id="626" w:name="_Toc337632340"/>
      <w:bookmarkStart w:id="627" w:name="_Toc336681917"/>
      <w:bookmarkStart w:id="628" w:name="_Toc342296742"/>
      <w:bookmarkStart w:id="629" w:name="_Toc339020077"/>
      <w:bookmarkStart w:id="630" w:name="_Toc345513849"/>
      <w:bookmarkStart w:id="631" w:name="_Toc339362282"/>
      <w:bookmarkStart w:id="632" w:name="_Toc339020215"/>
      <w:bookmarkStart w:id="633" w:name="_Toc349143571"/>
      <w:bookmarkStart w:id="634" w:name="_Toc332270328"/>
      <w:bookmarkStart w:id="635" w:name="_Toc331684020"/>
      <w:bookmarkStart w:id="636" w:name="_Toc33901987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5003681"/>
      <w:bookmarkStart w:id="638" w:name="_Toc337632341"/>
      <w:bookmarkStart w:id="639" w:name="_Toc342296743"/>
      <w:bookmarkStart w:id="640" w:name="_Toc342060357"/>
      <w:bookmarkStart w:id="641" w:name="_Toc333238616"/>
      <w:bookmarkStart w:id="642" w:name="_Toc349143572"/>
      <w:bookmarkStart w:id="643" w:name="_Toc341348321"/>
      <w:bookmarkStart w:id="644" w:name="_Toc366072511"/>
      <w:bookmarkStart w:id="645" w:name="_Toc333237771"/>
      <w:bookmarkStart w:id="646" w:name="_Toc333237660"/>
      <w:bookmarkStart w:id="647" w:name="_Toc333935670"/>
      <w:bookmarkStart w:id="648" w:name="_Toc339019872"/>
      <w:bookmarkStart w:id="649" w:name="_Toc333935329"/>
      <w:bookmarkStart w:id="650" w:name="_Toc340507425"/>
      <w:bookmarkStart w:id="651" w:name="_Toc332206691"/>
      <w:bookmarkStart w:id="652" w:name="_Toc345513850"/>
      <w:bookmarkStart w:id="653" w:name="_Toc374454583"/>
      <w:bookmarkStart w:id="654" w:name="_Toc332270329"/>
      <w:bookmarkStart w:id="655" w:name="_Toc339020216"/>
      <w:bookmarkStart w:id="656" w:name="_Toc331684021"/>
      <w:bookmarkStart w:id="657" w:name="_Toc339362283"/>
      <w:bookmarkStart w:id="658" w:name="_Toc349127609"/>
      <w:bookmarkStart w:id="659" w:name="_Toc339441070"/>
      <w:bookmarkStart w:id="660" w:name="_Toc340672852"/>
      <w:bookmarkStart w:id="661" w:name="_Toc339020078"/>
      <w:bookmarkStart w:id="662" w:name="_Toc340677053"/>
      <w:bookmarkStart w:id="663" w:name="_Toc11702"/>
      <w:bookmarkStart w:id="664" w:name="_Toc336681563"/>
      <w:bookmarkStart w:id="665" w:name="_Toc339019998"/>
      <w:bookmarkStart w:id="666" w:name="_Toc350438732"/>
      <w:bookmarkStart w:id="667" w:name="_Toc365967056"/>
      <w:bookmarkStart w:id="668" w:name="_Toc336681918"/>
      <w:bookmarkStart w:id="669" w:name="_Toc350756433"/>
      <w:bookmarkStart w:id="670" w:name="_Toc331512881"/>
      <w:bookmarkStart w:id="671" w:name="_Toc330459968"/>
      <w:bookmarkStart w:id="672" w:name="_Toc365985162"/>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6681919"/>
      <w:bookmarkStart w:id="674" w:name="_Toc342296744"/>
      <w:bookmarkStart w:id="675" w:name="_Toc336681564"/>
      <w:bookmarkStart w:id="676" w:name="_Toc337632342"/>
      <w:bookmarkStart w:id="677" w:name="_Toc339020217"/>
      <w:bookmarkStart w:id="678" w:name="_Toc349127610"/>
      <w:bookmarkStart w:id="679" w:name="_Toc339019999"/>
      <w:bookmarkStart w:id="680" w:name="_Toc339362284"/>
      <w:bookmarkStart w:id="681" w:name="_Toc330459969"/>
      <w:bookmarkStart w:id="682" w:name="_Toc340677054"/>
      <w:bookmarkStart w:id="683" w:name="_Toc333935671"/>
      <w:bookmarkStart w:id="684" w:name="_Toc345513851"/>
      <w:bookmarkStart w:id="685" w:name="_Toc339020079"/>
      <w:bookmarkStart w:id="686" w:name="_Toc342060358"/>
      <w:bookmarkStart w:id="687" w:name="_Toc339019873"/>
      <w:bookmarkStart w:id="688" w:name="_Toc333237661"/>
      <w:bookmarkStart w:id="689" w:name="_Toc339441071"/>
      <w:bookmarkStart w:id="690" w:name="_Toc366072512"/>
      <w:bookmarkStart w:id="691" w:name="_Toc331684022"/>
      <w:bookmarkStart w:id="692" w:name="_Toc365967057"/>
      <w:bookmarkStart w:id="693" w:name="_Toc331512882"/>
      <w:bookmarkStart w:id="694" w:name="_Toc365985163"/>
      <w:bookmarkStart w:id="695" w:name="_Toc341348322"/>
      <w:bookmarkStart w:id="696" w:name="_Toc349143573"/>
      <w:bookmarkStart w:id="697" w:name="_Toc340507426"/>
      <w:bookmarkStart w:id="698" w:name="_Toc497224209"/>
      <w:bookmarkStart w:id="699" w:name="_Toc350756434"/>
      <w:bookmarkStart w:id="700" w:name="_Toc333237772"/>
      <w:bookmarkStart w:id="701" w:name="_Toc340672853"/>
      <w:bookmarkStart w:id="702" w:name="_Toc333238617"/>
      <w:bookmarkStart w:id="703" w:name="_Toc31950"/>
      <w:bookmarkStart w:id="704" w:name="_Toc503785411"/>
      <w:bookmarkStart w:id="705" w:name="_Toc333935330"/>
      <w:bookmarkStart w:id="706" w:name="_Toc374454584"/>
      <w:bookmarkStart w:id="707" w:name="_Toc350438733"/>
      <w:bookmarkStart w:id="708" w:name="_Toc332206692"/>
      <w:bookmarkStart w:id="709" w:name="_Toc332270330"/>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3935331"/>
      <w:bookmarkStart w:id="711" w:name="_Toc336681920"/>
      <w:bookmarkStart w:id="712" w:name="_Toc331512883"/>
      <w:bookmarkStart w:id="713" w:name="_Toc340677055"/>
      <w:bookmarkStart w:id="714" w:name="_Toc339020218"/>
      <w:bookmarkStart w:id="715" w:name="_Toc349127611"/>
      <w:bookmarkStart w:id="716" w:name="_Toc333237773"/>
      <w:bookmarkStart w:id="717" w:name="_Toc350438734"/>
      <w:bookmarkStart w:id="718" w:name="_Toc340507427"/>
      <w:bookmarkStart w:id="719" w:name="_Toc345513852"/>
      <w:bookmarkStart w:id="720" w:name="_Toc503785414"/>
      <w:bookmarkStart w:id="721" w:name="_Toc365985164"/>
      <w:bookmarkStart w:id="722" w:name="_Toc497224212"/>
      <w:bookmarkStart w:id="723" w:name="_Toc333237662"/>
      <w:bookmarkStart w:id="724" w:name="_Toc340672854"/>
      <w:bookmarkStart w:id="725" w:name="_Toc349143574"/>
      <w:bookmarkStart w:id="726" w:name="_Toc342060359"/>
      <w:bookmarkStart w:id="727" w:name="_Toc336681565"/>
      <w:bookmarkStart w:id="728" w:name="_Toc331684023"/>
      <w:bookmarkStart w:id="729" w:name="_Toc14779"/>
      <w:bookmarkStart w:id="730" w:name="_Toc339020080"/>
      <w:bookmarkStart w:id="731" w:name="_Toc333238618"/>
      <w:bookmarkStart w:id="732" w:name="_Toc332270331"/>
      <w:bookmarkStart w:id="733" w:name="_Toc337632343"/>
      <w:bookmarkStart w:id="734" w:name="_Toc339441072"/>
      <w:bookmarkStart w:id="735" w:name="_Toc330459970"/>
      <w:bookmarkStart w:id="736" w:name="_Toc339019874"/>
      <w:bookmarkStart w:id="737" w:name="_Toc366072513"/>
      <w:bookmarkStart w:id="738" w:name="_Toc350756435"/>
      <w:bookmarkStart w:id="739" w:name="_Toc339020000"/>
      <w:bookmarkStart w:id="740" w:name="_Toc341348323"/>
      <w:bookmarkStart w:id="741" w:name="_Toc342296745"/>
      <w:bookmarkStart w:id="742" w:name="_Toc374454585"/>
      <w:bookmarkStart w:id="743" w:name="_Toc333935672"/>
      <w:bookmarkStart w:id="744" w:name="_Toc365967058"/>
      <w:bookmarkStart w:id="745" w:name="_Toc339362285"/>
      <w:bookmarkStart w:id="746" w:name="_Toc33220669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3237663"/>
      <w:bookmarkStart w:id="748" w:name="_Toc336681921"/>
      <w:bookmarkStart w:id="749" w:name="_Toc365985165"/>
      <w:bookmarkStart w:id="750" w:name="_Toc339019875"/>
      <w:bookmarkStart w:id="751" w:name="_Toc374454586"/>
      <w:bookmarkStart w:id="752" w:name="_Toc497224213"/>
      <w:bookmarkStart w:id="753" w:name="_Toc350438735"/>
      <w:bookmarkStart w:id="754" w:name="_Toc333238619"/>
      <w:bookmarkStart w:id="755" w:name="_Toc339020001"/>
      <w:bookmarkStart w:id="756" w:name="_Toc342296746"/>
      <w:bookmarkStart w:id="757" w:name="_Toc339020219"/>
      <w:bookmarkStart w:id="758" w:name="_Toc339020081"/>
      <w:bookmarkStart w:id="759" w:name="_Toc333935673"/>
      <w:bookmarkStart w:id="760" w:name="_Toc332206694"/>
      <w:bookmarkStart w:id="761" w:name="_Toc336681566"/>
      <w:bookmarkStart w:id="762" w:name="_Toc340677056"/>
      <w:bookmarkStart w:id="763" w:name="_Toc339441073"/>
      <w:bookmarkStart w:id="764" w:name="_Toc349127612"/>
      <w:bookmarkStart w:id="765" w:name="_Toc350756436"/>
      <w:bookmarkStart w:id="766" w:name="_Toc342060360"/>
      <w:bookmarkStart w:id="767" w:name="_Toc340507428"/>
      <w:bookmarkStart w:id="768" w:name="_Toc331512884"/>
      <w:bookmarkStart w:id="769" w:name="_Toc365967059"/>
      <w:bookmarkStart w:id="770" w:name="_Toc340672855"/>
      <w:bookmarkStart w:id="771" w:name="_Toc349143575"/>
      <w:bookmarkStart w:id="772" w:name="_Toc8901"/>
      <w:bookmarkStart w:id="773" w:name="_Toc332270332"/>
      <w:bookmarkStart w:id="774" w:name="_Toc339362286"/>
      <w:bookmarkStart w:id="775" w:name="_Toc331684024"/>
      <w:bookmarkStart w:id="776" w:name="_Toc503785415"/>
      <w:bookmarkStart w:id="777" w:name="_Toc333935332"/>
      <w:bookmarkStart w:id="778" w:name="_Toc345513853"/>
      <w:bookmarkStart w:id="779" w:name="_Toc330459971"/>
      <w:bookmarkStart w:id="780" w:name="_Toc333237774"/>
      <w:bookmarkStart w:id="781" w:name="_Toc341348324"/>
      <w:bookmarkStart w:id="782" w:name="_Toc337632344"/>
      <w:bookmarkStart w:id="783" w:name="_Toc36607251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3237775"/>
      <w:bookmarkStart w:id="785" w:name="_Toc111534389"/>
      <w:bookmarkStart w:id="786" w:name="_Toc331684025"/>
      <w:bookmarkStart w:id="787" w:name="_Toc333935674"/>
      <w:bookmarkStart w:id="788" w:name="_Toc337632345"/>
      <w:bookmarkStart w:id="789" w:name="_Toc503785416"/>
      <w:bookmarkStart w:id="790" w:name="_Toc336681567"/>
      <w:bookmarkStart w:id="791" w:name="_Toc342296747"/>
      <w:bookmarkStart w:id="792" w:name="_Toc339362287"/>
      <w:bookmarkStart w:id="793" w:name="_Toc339020220"/>
      <w:bookmarkStart w:id="794" w:name="_Toc339441074"/>
      <w:bookmarkStart w:id="795" w:name="_Toc350438736"/>
      <w:bookmarkStart w:id="796" w:name="_Toc331512885"/>
      <w:bookmarkStart w:id="797" w:name="_Toc365967060"/>
      <w:bookmarkStart w:id="798" w:name="_Toc333237664"/>
      <w:bookmarkStart w:id="799" w:name="_Toc340507429"/>
      <w:bookmarkStart w:id="800" w:name="_Toc342060361"/>
      <w:bookmarkStart w:id="801" w:name="_Toc365985166"/>
      <w:bookmarkStart w:id="802" w:name="_Toc339020002"/>
      <w:bookmarkStart w:id="803" w:name="_Toc349127613"/>
      <w:bookmarkStart w:id="804" w:name="_Toc345513854"/>
      <w:bookmarkStart w:id="805" w:name="_Toc332206695"/>
      <w:bookmarkStart w:id="806" w:name="_Toc340672856"/>
      <w:bookmarkStart w:id="807" w:name="_Toc333238620"/>
      <w:bookmarkStart w:id="808" w:name="_Toc350756437"/>
      <w:bookmarkStart w:id="809" w:name="_Toc340677057"/>
      <w:bookmarkStart w:id="810" w:name="_Toc339019876"/>
      <w:bookmarkStart w:id="811" w:name="_Toc349143576"/>
      <w:bookmarkStart w:id="812" w:name="_Toc341348325"/>
      <w:bookmarkStart w:id="813" w:name="_Toc330459972"/>
      <w:bookmarkStart w:id="814" w:name="_Toc374454587"/>
      <w:bookmarkStart w:id="815" w:name="_Toc339020082"/>
      <w:bookmarkStart w:id="816" w:name="_Toc332270333"/>
      <w:bookmarkStart w:id="817" w:name="_Toc366072515"/>
      <w:bookmarkStart w:id="818" w:name="_Toc497224214"/>
      <w:bookmarkStart w:id="819" w:name="_Toc336681922"/>
      <w:bookmarkStart w:id="820" w:name="_Toc27874"/>
      <w:bookmarkStart w:id="821" w:name="_Toc333935333"/>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2"/>
        <w:numPr>
          <w:ilvl w:val="0"/>
          <w:numId w:val="0"/>
        </w:numPr>
        <w:rPr>
          <w:color w:val="000000" w:themeColor="text1"/>
          <w:sz w:val="24"/>
          <w:highlight w:val="none"/>
          <w14:textFill>
            <w14:solidFill>
              <w14:schemeClr w14:val="tx1"/>
            </w14:solidFill>
          </w14:textFill>
        </w:rPr>
      </w:pPr>
      <w:bookmarkStart w:id="822" w:name="_Toc333238621"/>
      <w:bookmarkStart w:id="823" w:name="_Toc333237665"/>
      <w:bookmarkStart w:id="824" w:name="_Toc339362288"/>
      <w:bookmarkStart w:id="825" w:name="_Toc332270334"/>
      <w:bookmarkStart w:id="826" w:name="_Toc339020221"/>
      <w:bookmarkStart w:id="827" w:name="_Toc339020003"/>
      <w:bookmarkStart w:id="828" w:name="_Toc336681568"/>
      <w:bookmarkStart w:id="829" w:name="_Toc339441075"/>
      <w:bookmarkStart w:id="830" w:name="_Toc340507430"/>
      <w:bookmarkStart w:id="831" w:name="_Toc339019877"/>
      <w:bookmarkStart w:id="832" w:name="_Toc497224215"/>
      <w:bookmarkStart w:id="833" w:name="_Toc342060362"/>
      <w:bookmarkStart w:id="834" w:name="_Toc337632346"/>
      <w:bookmarkStart w:id="835" w:name="_Toc333237776"/>
      <w:bookmarkStart w:id="836" w:name="_Toc374454588"/>
      <w:bookmarkStart w:id="837" w:name="_Toc339020083"/>
      <w:bookmarkStart w:id="838" w:name="_Toc336681923"/>
      <w:bookmarkStart w:id="839" w:name="_Toc365967061"/>
      <w:bookmarkStart w:id="840" w:name="_Toc332206696"/>
      <w:bookmarkStart w:id="841" w:name="_Toc345513855"/>
      <w:bookmarkStart w:id="842" w:name="_Toc340677058"/>
      <w:bookmarkStart w:id="843" w:name="_Toc349143577"/>
      <w:bookmarkStart w:id="844" w:name="_Toc331512886"/>
      <w:bookmarkStart w:id="845" w:name="_Toc342296748"/>
      <w:bookmarkStart w:id="846" w:name="_Toc350756438"/>
      <w:bookmarkStart w:id="847" w:name="_Toc365985167"/>
      <w:bookmarkStart w:id="848" w:name="_Toc340672857"/>
      <w:bookmarkStart w:id="849" w:name="_Toc350438737"/>
      <w:bookmarkStart w:id="850" w:name="_Toc111534390"/>
      <w:bookmarkStart w:id="851" w:name="_Toc331684026"/>
      <w:bookmarkStart w:id="852" w:name="_Toc333935675"/>
      <w:bookmarkStart w:id="853" w:name="_Toc333935334"/>
      <w:bookmarkStart w:id="854" w:name="_Toc503785417"/>
      <w:bookmarkStart w:id="855" w:name="_Toc349127614"/>
      <w:bookmarkStart w:id="856" w:name="_Toc330459973"/>
      <w:bookmarkStart w:id="857" w:name="_Toc341348326"/>
      <w:bookmarkStart w:id="858" w:name="_Toc366072516"/>
      <w:r>
        <w:rPr>
          <w:color w:val="000000" w:themeColor="text1"/>
          <w:sz w:val="24"/>
          <w:highlight w:val="none"/>
          <w14:textFill>
            <w14:solidFill>
              <w14:schemeClr w14:val="tx1"/>
            </w14:solidFill>
          </w14:textFill>
        </w:rPr>
        <w:br w:type="page"/>
      </w:r>
      <w:bookmarkStart w:id="859" w:name="_Toc4296"/>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473B6B6">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9127615"/>
      <w:bookmarkStart w:id="861" w:name="_Toc337632347"/>
      <w:bookmarkStart w:id="862" w:name="_Toc333935335"/>
      <w:bookmarkStart w:id="863" w:name="_Toc333237666"/>
      <w:bookmarkStart w:id="864" w:name="_Toc332206697"/>
      <w:bookmarkStart w:id="865" w:name="_Toc349143578"/>
      <w:bookmarkStart w:id="866" w:name="_Toc330459974"/>
      <w:bookmarkStart w:id="867" w:name="_Toc336681569"/>
      <w:bookmarkStart w:id="868" w:name="_Toc333237777"/>
      <w:bookmarkStart w:id="869" w:name="_Toc345513856"/>
      <w:bookmarkStart w:id="870" w:name="_Toc374454589"/>
      <w:bookmarkStart w:id="871" w:name="_Toc503785418"/>
      <w:bookmarkStart w:id="872" w:name="_Toc350756439"/>
      <w:bookmarkStart w:id="873" w:name="_Toc339441076"/>
      <w:bookmarkStart w:id="874" w:name="_Toc339020004"/>
      <w:bookmarkStart w:id="875" w:name="_Toc331512887"/>
      <w:bookmarkStart w:id="876" w:name="_Toc331684027"/>
      <w:bookmarkStart w:id="877" w:name="_Toc339020222"/>
      <w:bookmarkStart w:id="878" w:name="_Toc341348327"/>
      <w:bookmarkStart w:id="879" w:name="_Toc336681924"/>
      <w:bookmarkStart w:id="880" w:name="_Toc339020084"/>
      <w:bookmarkStart w:id="881" w:name="_Toc339362289"/>
      <w:bookmarkStart w:id="882" w:name="_Toc340507431"/>
      <w:bookmarkStart w:id="883" w:name="_Toc111534391"/>
      <w:bookmarkStart w:id="884" w:name="_Toc365967062"/>
      <w:bookmarkStart w:id="885" w:name="_Toc339019878"/>
      <w:bookmarkStart w:id="886" w:name="_Toc332270335"/>
      <w:bookmarkStart w:id="887" w:name="_Toc366072517"/>
      <w:bookmarkStart w:id="888" w:name="_Toc10384"/>
      <w:bookmarkStart w:id="889" w:name="_Toc342296749"/>
      <w:bookmarkStart w:id="890" w:name="_Toc340677059"/>
      <w:bookmarkStart w:id="891" w:name="_Toc333238622"/>
      <w:bookmarkStart w:id="892" w:name="_Toc340672858"/>
      <w:bookmarkStart w:id="893" w:name="_Toc497224216"/>
      <w:bookmarkStart w:id="894" w:name="_Toc365985168"/>
      <w:bookmarkStart w:id="895" w:name="_Toc350438738"/>
      <w:bookmarkStart w:id="896" w:name="_Toc333935676"/>
      <w:bookmarkStart w:id="897" w:name="_Toc342060363"/>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E9CBE5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1684028"/>
      <w:bookmarkStart w:id="900" w:name="_Toc340677060"/>
      <w:bookmarkStart w:id="901" w:name="_Toc374454590"/>
      <w:bookmarkStart w:id="902" w:name="_Toc503785419"/>
      <w:bookmarkStart w:id="903" w:name="_Toc339020085"/>
      <w:bookmarkStart w:id="904" w:name="_Toc340507432"/>
      <w:bookmarkStart w:id="905" w:name="_Toc339362290"/>
      <w:bookmarkStart w:id="906" w:name="_Toc339020005"/>
      <w:bookmarkStart w:id="907" w:name="_Toc111534392"/>
      <w:bookmarkStart w:id="908" w:name="_Toc333935677"/>
      <w:bookmarkStart w:id="909" w:name="_Toc350438739"/>
      <w:bookmarkStart w:id="910" w:name="_Toc340672859"/>
      <w:bookmarkStart w:id="911" w:name="_Toc333238623"/>
      <w:bookmarkStart w:id="912" w:name="_Toc341348328"/>
      <w:bookmarkStart w:id="913" w:name="_Toc350756440"/>
      <w:bookmarkStart w:id="914" w:name="_Toc342296750"/>
      <w:bookmarkStart w:id="915" w:name="_Toc333237778"/>
      <w:bookmarkStart w:id="916" w:name="_Toc365985169"/>
      <w:bookmarkStart w:id="917" w:name="_Toc345513857"/>
      <w:bookmarkStart w:id="918" w:name="_Toc342060364"/>
      <w:bookmarkStart w:id="919" w:name="_Toc336681570"/>
      <w:bookmarkStart w:id="920" w:name="_Toc339019879"/>
      <w:bookmarkStart w:id="921" w:name="_Toc333935336"/>
      <w:bookmarkStart w:id="922" w:name="_Toc336681925"/>
      <w:bookmarkStart w:id="923" w:name="_Toc333237667"/>
      <w:bookmarkStart w:id="924" w:name="_Toc330459975"/>
      <w:bookmarkStart w:id="925" w:name="_Toc349143579"/>
      <w:bookmarkStart w:id="926" w:name="_Toc339441077"/>
      <w:bookmarkStart w:id="927" w:name="_Toc30780"/>
      <w:bookmarkStart w:id="928" w:name="_Toc332270336"/>
      <w:bookmarkStart w:id="929" w:name="_Toc349127616"/>
      <w:bookmarkStart w:id="930" w:name="_Toc331512888"/>
      <w:bookmarkStart w:id="931" w:name="_Toc365967063"/>
      <w:bookmarkStart w:id="932" w:name="_Toc337632348"/>
      <w:bookmarkStart w:id="933" w:name="_Toc497224217"/>
      <w:bookmarkStart w:id="934" w:name="_Toc366072518"/>
      <w:bookmarkStart w:id="935" w:name="_Toc339020223"/>
      <w:bookmarkStart w:id="936" w:name="_Toc33220669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2270337"/>
      <w:bookmarkStart w:id="938" w:name="_Toc333935337"/>
      <w:bookmarkStart w:id="939" w:name="_Toc332206699"/>
      <w:bookmarkStart w:id="940" w:name="_Toc503785420"/>
      <w:bookmarkStart w:id="941" w:name="_Toc341348329"/>
      <w:bookmarkStart w:id="942" w:name="_Toc339020086"/>
      <w:bookmarkStart w:id="943" w:name="_Toc333237668"/>
      <w:bookmarkStart w:id="944" w:name="_Toc350438740"/>
      <w:bookmarkStart w:id="945" w:name="_Toc333238624"/>
      <w:bookmarkStart w:id="946" w:name="_Toc339362291"/>
      <w:bookmarkStart w:id="947" w:name="_Toc333935678"/>
      <w:bookmarkStart w:id="948" w:name="_Toc340507433"/>
      <w:bookmarkStart w:id="949" w:name="_Toc333237779"/>
      <w:bookmarkStart w:id="950" w:name="_Toc374454591"/>
      <w:bookmarkStart w:id="951" w:name="_Toc339020006"/>
      <w:bookmarkStart w:id="952" w:name="_Toc339019880"/>
      <w:bookmarkStart w:id="953" w:name="_Toc337632349"/>
      <w:bookmarkStart w:id="954" w:name="_Toc340677061"/>
      <w:bookmarkStart w:id="955" w:name="_Toc339020224"/>
      <w:bookmarkStart w:id="956" w:name="_Toc342060365"/>
      <w:bookmarkStart w:id="957" w:name="_Toc340672860"/>
      <w:bookmarkStart w:id="958" w:name="_Toc339441078"/>
      <w:bookmarkStart w:id="959" w:name="_Toc336681926"/>
      <w:bookmarkStart w:id="960" w:name="_Toc331512889"/>
      <w:bookmarkStart w:id="961" w:name="_Toc336681571"/>
      <w:bookmarkStart w:id="962" w:name="_Toc350756441"/>
      <w:bookmarkStart w:id="963" w:name="_Toc349127617"/>
      <w:bookmarkStart w:id="964" w:name="_Toc349143580"/>
      <w:bookmarkStart w:id="965" w:name="_Toc345513858"/>
      <w:bookmarkStart w:id="966" w:name="_Toc331684029"/>
      <w:bookmarkStart w:id="967" w:name="_Toc366072519"/>
      <w:bookmarkStart w:id="968" w:name="_Toc365967064"/>
      <w:bookmarkStart w:id="969" w:name="_Toc497224218"/>
      <w:bookmarkStart w:id="970" w:name="_Toc365985170"/>
      <w:bookmarkStart w:id="971" w:name="_Toc330459976"/>
      <w:bookmarkStart w:id="972" w:name="_Toc34229675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8158"/>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1512890"/>
      <w:bookmarkStart w:id="977" w:name="_Toc333238625"/>
      <w:bookmarkStart w:id="978" w:name="_Toc333237669"/>
      <w:bookmarkStart w:id="979" w:name="_Toc333935679"/>
      <w:bookmarkStart w:id="980" w:name="_Toc339019881"/>
      <w:bookmarkStart w:id="981" w:name="_Toc333237780"/>
      <w:bookmarkStart w:id="982" w:name="_Toc336681927"/>
      <w:bookmarkStart w:id="983" w:name="_Toc374454592"/>
      <w:bookmarkStart w:id="984" w:name="_Toc349127618"/>
      <w:bookmarkStart w:id="985" w:name="_Toc345513859"/>
      <w:bookmarkStart w:id="986" w:name="_Toc330459977"/>
      <w:bookmarkStart w:id="987" w:name="_Toc340672861"/>
      <w:bookmarkStart w:id="988" w:name="_Toc341348330"/>
      <w:bookmarkStart w:id="989" w:name="_Toc339020007"/>
      <w:bookmarkStart w:id="990" w:name="_Toc365967065"/>
      <w:bookmarkStart w:id="991" w:name="_Toc332270338"/>
      <w:bookmarkStart w:id="992" w:name="_Toc339020225"/>
      <w:bookmarkStart w:id="993" w:name="_Toc339441079"/>
      <w:bookmarkStart w:id="994" w:name="_Toc339362292"/>
      <w:bookmarkStart w:id="995" w:name="_Toc349143581"/>
      <w:bookmarkStart w:id="996" w:name="_Toc337632350"/>
      <w:bookmarkStart w:id="997" w:name="_Toc350756442"/>
      <w:bookmarkStart w:id="998" w:name="_Toc331684030"/>
      <w:bookmarkStart w:id="999" w:name="_Toc336681572"/>
      <w:bookmarkStart w:id="1000" w:name="_Toc332206700"/>
      <w:bookmarkStart w:id="1001" w:name="_Toc340507434"/>
      <w:bookmarkStart w:id="1002" w:name="_Toc339020087"/>
      <w:bookmarkStart w:id="1003" w:name="_Toc342296752"/>
      <w:bookmarkStart w:id="1004" w:name="_Toc350438741"/>
      <w:bookmarkStart w:id="1005" w:name="_Toc4596"/>
      <w:bookmarkStart w:id="1006" w:name="_Toc340677062"/>
      <w:bookmarkStart w:id="1007" w:name="_Toc366072520"/>
      <w:bookmarkStart w:id="1008" w:name="_Toc333935338"/>
      <w:bookmarkStart w:id="1009" w:name="_Toc342060366"/>
      <w:bookmarkStart w:id="1010" w:name="_Toc36598517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2"/>
        <w:numPr>
          <w:ilvl w:val="0"/>
          <w:numId w:val="0"/>
        </w:numPr>
        <w:rPr>
          <w:color w:val="000000" w:themeColor="text1"/>
          <w:sz w:val="24"/>
          <w:highlight w:val="none"/>
          <w14:textFill>
            <w14:solidFill>
              <w14:schemeClr w14:val="tx1"/>
            </w14:solidFill>
          </w14:textFill>
        </w:rPr>
      </w:pPr>
      <w:bookmarkStart w:id="1011" w:name="_Toc333237781"/>
      <w:bookmarkStart w:id="1012" w:name="_Toc503785422"/>
      <w:bookmarkStart w:id="1013" w:name="_Toc340677063"/>
      <w:bookmarkStart w:id="1014" w:name="_Toc349143582"/>
      <w:bookmarkStart w:id="1015" w:name="_Toc339020226"/>
      <w:bookmarkStart w:id="1016" w:name="_Toc339019882"/>
      <w:bookmarkStart w:id="1017" w:name="_Toc339362293"/>
      <w:bookmarkStart w:id="1018" w:name="_Toc336681573"/>
      <w:bookmarkStart w:id="1019" w:name="_Toc333238626"/>
      <w:bookmarkStart w:id="1020" w:name="_Toc339020008"/>
      <w:bookmarkStart w:id="1021" w:name="_Toc331684031"/>
      <w:bookmarkStart w:id="1022" w:name="_Toc340672862"/>
      <w:bookmarkStart w:id="1023" w:name="_Toc366072521"/>
      <w:bookmarkStart w:id="1024" w:name="_Toc342060367"/>
      <w:bookmarkStart w:id="1025" w:name="_Toc345513860"/>
      <w:bookmarkStart w:id="1026" w:name="_Toc342296753"/>
      <w:bookmarkStart w:id="1027" w:name="_Toc341348331"/>
      <w:bookmarkStart w:id="1028" w:name="_Toc365985172"/>
      <w:bookmarkStart w:id="1029" w:name="_Toc333237670"/>
      <w:bookmarkStart w:id="1030" w:name="_Toc332206701"/>
      <w:bookmarkStart w:id="1031" w:name="_Toc350756443"/>
      <w:bookmarkStart w:id="1032" w:name="_Toc333935339"/>
      <w:bookmarkStart w:id="1033" w:name="_Toc339441080"/>
      <w:bookmarkStart w:id="1034" w:name="_Toc497224220"/>
      <w:bookmarkStart w:id="1035" w:name="_Toc332270339"/>
      <w:bookmarkStart w:id="1036" w:name="_Toc374454593"/>
      <w:bookmarkStart w:id="1037" w:name="_Toc365967066"/>
      <w:bookmarkStart w:id="1038" w:name="_Toc340507435"/>
      <w:bookmarkStart w:id="1039" w:name="_Toc333935680"/>
      <w:bookmarkStart w:id="1040" w:name="_Toc350438742"/>
      <w:bookmarkStart w:id="1041" w:name="_Toc330459978"/>
      <w:bookmarkStart w:id="1042" w:name="_Toc349127619"/>
      <w:bookmarkStart w:id="1043" w:name="_Toc337632351"/>
      <w:bookmarkStart w:id="1044" w:name="_Toc331512891"/>
      <w:bookmarkStart w:id="1045" w:name="_Toc336681928"/>
      <w:bookmarkStart w:id="1046" w:name="_Toc339020088"/>
      <w:r>
        <w:rPr>
          <w:color w:val="000000" w:themeColor="text1"/>
          <w:sz w:val="24"/>
          <w:highlight w:val="none"/>
          <w14:textFill>
            <w14:solidFill>
              <w14:schemeClr w14:val="tx1"/>
            </w14:solidFill>
          </w14:textFill>
        </w:rPr>
        <w:br w:type="page"/>
      </w:r>
      <w:bookmarkStart w:id="1047" w:name="_Toc14828"/>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F3BE84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9019883"/>
      <w:bookmarkStart w:id="1049" w:name="_Toc341348332"/>
      <w:bookmarkStart w:id="1050" w:name="_Toc332270340"/>
      <w:bookmarkStart w:id="1051" w:name="_Toc331512892"/>
      <w:bookmarkStart w:id="1052" w:name="_Toc23494"/>
      <w:bookmarkStart w:id="1053" w:name="_Toc336681574"/>
      <w:bookmarkStart w:id="1054" w:name="_Toc339020009"/>
      <w:bookmarkStart w:id="1055" w:name="_Toc503785423"/>
      <w:bookmarkStart w:id="1056" w:name="_Toc332206702"/>
      <w:bookmarkStart w:id="1057" w:name="_Toc374454594"/>
      <w:bookmarkStart w:id="1058" w:name="_Toc342296754"/>
      <w:bookmarkStart w:id="1059" w:name="_Toc339020227"/>
      <w:bookmarkStart w:id="1060" w:name="_Toc339020089"/>
      <w:bookmarkStart w:id="1061" w:name="_Toc339362294"/>
      <w:bookmarkStart w:id="1062" w:name="_Toc333238627"/>
      <w:bookmarkStart w:id="1063" w:name="_Toc349127620"/>
      <w:bookmarkStart w:id="1064" w:name="_Toc336681929"/>
      <w:bookmarkStart w:id="1065" w:name="_Toc366072522"/>
      <w:bookmarkStart w:id="1066" w:name="_Toc333935340"/>
      <w:bookmarkStart w:id="1067" w:name="_Toc330459979"/>
      <w:bookmarkStart w:id="1068" w:name="_Toc342060368"/>
      <w:bookmarkStart w:id="1069" w:name="_Toc333237671"/>
      <w:bookmarkStart w:id="1070" w:name="_Toc365985173"/>
      <w:bookmarkStart w:id="1071" w:name="_Toc340677064"/>
      <w:bookmarkStart w:id="1072" w:name="_Toc333237782"/>
      <w:bookmarkStart w:id="1073" w:name="_Toc497224221"/>
      <w:bookmarkStart w:id="1074" w:name="_Toc345513861"/>
      <w:bookmarkStart w:id="1075" w:name="_Toc337632352"/>
      <w:bookmarkStart w:id="1076" w:name="_Toc349143583"/>
      <w:bookmarkStart w:id="1077" w:name="_Toc331684032"/>
      <w:bookmarkStart w:id="1078" w:name="_Toc340672863"/>
      <w:bookmarkStart w:id="1079" w:name="_Toc350438743"/>
      <w:bookmarkStart w:id="1080" w:name="_Toc339441081"/>
      <w:bookmarkStart w:id="1081" w:name="_Toc340507436"/>
      <w:bookmarkStart w:id="1082" w:name="_Toc350756444"/>
      <w:bookmarkStart w:id="1083" w:name="_Toc333935681"/>
      <w:bookmarkStart w:id="1084" w:name="_Toc365967067"/>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0677065"/>
      <w:bookmarkStart w:id="1086" w:name="_Toc339020090"/>
      <w:bookmarkStart w:id="1087" w:name="_Toc337632353"/>
      <w:bookmarkStart w:id="1088" w:name="_Toc339362295"/>
      <w:bookmarkStart w:id="1089" w:name="_Toc330459980"/>
      <w:bookmarkStart w:id="1090" w:name="_Toc336681930"/>
      <w:bookmarkStart w:id="1091" w:name="_Toc342060369"/>
      <w:bookmarkStart w:id="1092" w:name="_Toc331684033"/>
      <w:bookmarkStart w:id="1093" w:name="_Toc333935341"/>
      <w:bookmarkStart w:id="1094" w:name="_Toc336681575"/>
      <w:bookmarkStart w:id="1095" w:name="_Toc349143584"/>
      <w:bookmarkStart w:id="1096" w:name="_Toc333237672"/>
      <w:bookmarkStart w:id="1097" w:name="_Toc11174"/>
      <w:bookmarkStart w:id="1098" w:name="_Toc333238628"/>
      <w:bookmarkStart w:id="1099" w:name="_Toc374454595"/>
      <w:bookmarkStart w:id="1100" w:name="_Toc341348333"/>
      <w:bookmarkStart w:id="1101" w:name="_Toc365967068"/>
      <w:bookmarkStart w:id="1102" w:name="_Toc350438744"/>
      <w:bookmarkStart w:id="1103" w:name="_Toc333935682"/>
      <w:bookmarkStart w:id="1104" w:name="_Toc332270341"/>
      <w:bookmarkStart w:id="1105" w:name="_Toc339020228"/>
      <w:bookmarkStart w:id="1106" w:name="_Toc339020010"/>
      <w:bookmarkStart w:id="1107" w:name="_Toc339441082"/>
      <w:bookmarkStart w:id="1108" w:name="_Toc366072523"/>
      <w:bookmarkStart w:id="1109" w:name="_Toc333237783"/>
      <w:bookmarkStart w:id="1110" w:name="_Toc345513862"/>
      <w:bookmarkStart w:id="1111" w:name="_Toc365985174"/>
      <w:bookmarkStart w:id="1112" w:name="_Toc339019884"/>
      <w:bookmarkStart w:id="1113" w:name="_Toc342296755"/>
      <w:bookmarkStart w:id="1114" w:name="_Toc332206703"/>
      <w:bookmarkStart w:id="1115" w:name="_Toc503785424"/>
      <w:bookmarkStart w:id="1116" w:name="_Toc340507437"/>
      <w:bookmarkStart w:id="1117" w:name="_Toc349127621"/>
      <w:bookmarkStart w:id="1118" w:name="_Toc350756445"/>
      <w:bookmarkStart w:id="1119" w:name="_Toc331512893"/>
      <w:bookmarkStart w:id="1120" w:name="_Toc340672864"/>
      <w:bookmarkStart w:id="1121" w:name="_Toc497224222"/>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5C64895A">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2270342"/>
      <w:bookmarkStart w:id="1123" w:name="_Toc365967069"/>
      <w:bookmarkStart w:id="1124" w:name="_Toc332206704"/>
      <w:bookmarkStart w:id="1125" w:name="_Toc339020229"/>
      <w:bookmarkStart w:id="1126" w:name="_Toc336681931"/>
      <w:bookmarkStart w:id="1127" w:name="_Toc365985175"/>
      <w:bookmarkStart w:id="1128" w:name="_Toc350756446"/>
      <w:bookmarkStart w:id="1129" w:name="_Toc339020091"/>
      <w:bookmarkStart w:id="1130" w:name="_Toc339441083"/>
      <w:bookmarkStart w:id="1131" w:name="_Toc497224223"/>
      <w:bookmarkStart w:id="1132" w:name="_Toc333935683"/>
      <w:bookmarkStart w:id="1133" w:name="_Toc336681576"/>
      <w:bookmarkStart w:id="1134" w:name="_Toc330459981"/>
      <w:bookmarkStart w:id="1135" w:name="_Toc349143585"/>
      <w:bookmarkStart w:id="1136" w:name="_Toc337632354"/>
      <w:bookmarkStart w:id="1137" w:name="_Toc333238629"/>
      <w:bookmarkStart w:id="1138" w:name="_Toc340672865"/>
      <w:bookmarkStart w:id="1139" w:name="_Toc345513863"/>
      <w:bookmarkStart w:id="1140" w:name="_Toc374454596"/>
      <w:bookmarkStart w:id="1141" w:name="_Toc339362296"/>
      <w:bookmarkStart w:id="1142" w:name="_Toc339020011"/>
      <w:bookmarkStart w:id="1143" w:name="_Toc340507438"/>
      <w:bookmarkStart w:id="1144" w:name="_Toc333935342"/>
      <w:bookmarkStart w:id="1145" w:name="_Toc342060370"/>
      <w:bookmarkStart w:id="1146" w:name="_Toc340677066"/>
      <w:bookmarkStart w:id="1147" w:name="_Toc333237784"/>
      <w:bookmarkStart w:id="1148" w:name="_Toc21421"/>
      <w:bookmarkStart w:id="1149" w:name="_Toc366072524"/>
      <w:bookmarkStart w:id="1150" w:name="_Toc331512894"/>
      <w:bookmarkStart w:id="1151" w:name="_Toc350438745"/>
      <w:bookmarkStart w:id="1152" w:name="_Toc339019885"/>
      <w:bookmarkStart w:id="1153" w:name="_Toc331684034"/>
      <w:bookmarkStart w:id="1154" w:name="_Toc503785425"/>
      <w:bookmarkStart w:id="1155" w:name="_Toc342296756"/>
      <w:bookmarkStart w:id="1156" w:name="_Toc349127622"/>
      <w:bookmarkStart w:id="1157" w:name="_Toc333237673"/>
      <w:bookmarkStart w:id="1158" w:name="_Toc34134833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3237785"/>
      <w:bookmarkStart w:id="1160" w:name="_Toc333238630"/>
      <w:bookmarkStart w:id="1161" w:name="_Toc339020012"/>
      <w:bookmarkStart w:id="1162" w:name="_Toc374454597"/>
      <w:bookmarkStart w:id="1163" w:name="_Toc339441084"/>
      <w:bookmarkStart w:id="1164" w:name="_Toc340677067"/>
      <w:bookmarkStart w:id="1165" w:name="_Toc341348335"/>
      <w:bookmarkStart w:id="1166" w:name="_Toc340507439"/>
      <w:bookmarkStart w:id="1167" w:name="_Toc339020230"/>
      <w:bookmarkStart w:id="1168" w:name="_Toc333935684"/>
      <w:bookmarkStart w:id="1169" w:name="_Toc333237674"/>
      <w:bookmarkStart w:id="1170" w:name="_Toc336681932"/>
      <w:bookmarkStart w:id="1171" w:name="_Toc350756447"/>
      <w:bookmarkStart w:id="1172" w:name="_Toc11471"/>
      <w:bookmarkStart w:id="1173" w:name="_Toc365985176"/>
      <w:bookmarkStart w:id="1174" w:name="_Toc349143586"/>
      <w:bookmarkStart w:id="1175" w:name="_Toc337632355"/>
      <w:bookmarkStart w:id="1176" w:name="_Toc350438746"/>
      <w:bookmarkStart w:id="1177" w:name="_Toc366072525"/>
      <w:bookmarkStart w:id="1178" w:name="_Toc331512895"/>
      <w:bookmarkStart w:id="1179" w:name="_Toc342060371"/>
      <w:bookmarkStart w:id="1180" w:name="_Toc345513864"/>
      <w:bookmarkStart w:id="1181" w:name="_Toc330459982"/>
      <w:bookmarkStart w:id="1182" w:name="_Toc339019886"/>
      <w:bookmarkStart w:id="1183" w:name="_Toc342296757"/>
      <w:bookmarkStart w:id="1184" w:name="_Toc340672866"/>
      <w:bookmarkStart w:id="1185" w:name="_Toc332270343"/>
      <w:bookmarkStart w:id="1186" w:name="_Toc349127623"/>
      <w:bookmarkStart w:id="1187" w:name="_Toc333935343"/>
      <w:bookmarkStart w:id="1188" w:name="_Toc365967070"/>
      <w:bookmarkStart w:id="1189" w:name="_Toc339362297"/>
      <w:bookmarkStart w:id="1190" w:name="_Toc336681577"/>
      <w:bookmarkStart w:id="1191" w:name="_Toc331684035"/>
      <w:bookmarkStart w:id="1192" w:name="_Toc332206705"/>
      <w:bookmarkStart w:id="1193" w:name="_Toc339020092"/>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0459983"/>
      <w:bookmarkStart w:id="1195" w:name="_Toc340677068"/>
      <w:bookmarkStart w:id="1196" w:name="_Toc341348336"/>
      <w:bookmarkStart w:id="1197" w:name="_Toc374454598"/>
      <w:bookmarkStart w:id="1198" w:name="_Toc339441085"/>
      <w:bookmarkStart w:id="1199" w:name="_Toc340507440"/>
      <w:bookmarkStart w:id="1200" w:name="_Toc333237675"/>
      <w:bookmarkStart w:id="1201" w:name="_Toc503785426"/>
      <w:bookmarkStart w:id="1202" w:name="_Toc331684036"/>
      <w:bookmarkStart w:id="1203" w:name="_Toc340672867"/>
      <w:bookmarkStart w:id="1204" w:name="_Toc349143587"/>
      <w:bookmarkStart w:id="1205" w:name="_Toc345513865"/>
      <w:bookmarkStart w:id="1206" w:name="_Toc336681933"/>
      <w:bookmarkStart w:id="1207" w:name="_Toc365967071"/>
      <w:bookmarkStart w:id="1208" w:name="_Toc342296758"/>
      <w:bookmarkStart w:id="1209" w:name="_Toc365985177"/>
      <w:bookmarkStart w:id="1210" w:name="_Toc339019887"/>
      <w:bookmarkStart w:id="1211" w:name="_Toc333935685"/>
      <w:bookmarkStart w:id="1212" w:name="_Toc9526"/>
      <w:bookmarkStart w:id="1213" w:name="_Toc366072526"/>
      <w:bookmarkStart w:id="1214" w:name="_Toc331512896"/>
      <w:bookmarkStart w:id="1215" w:name="_Toc332206706"/>
      <w:bookmarkStart w:id="1216" w:name="_Toc337632356"/>
      <w:bookmarkStart w:id="1217" w:name="_Toc342060372"/>
      <w:bookmarkStart w:id="1218" w:name="_Toc339020093"/>
      <w:bookmarkStart w:id="1219" w:name="_Toc339362298"/>
      <w:bookmarkStart w:id="1220" w:name="_Toc350438747"/>
      <w:bookmarkStart w:id="1221" w:name="_Toc332270344"/>
      <w:bookmarkStart w:id="1222" w:name="_Toc336681578"/>
      <w:bookmarkStart w:id="1223" w:name="_Toc333238631"/>
      <w:bookmarkStart w:id="1224" w:name="_Toc333935344"/>
      <w:bookmarkStart w:id="1225" w:name="_Toc349127624"/>
      <w:bookmarkStart w:id="1226" w:name="_Toc497224224"/>
      <w:bookmarkStart w:id="1227" w:name="_Toc350756448"/>
      <w:bookmarkStart w:id="1228" w:name="_Toc333237786"/>
      <w:bookmarkStart w:id="1229" w:name="_Toc339020013"/>
      <w:bookmarkStart w:id="1230" w:name="_Toc339020231"/>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3237676"/>
      <w:bookmarkStart w:id="1232" w:name="_Toc339020094"/>
      <w:bookmarkStart w:id="1233" w:name="_Toc331684037"/>
      <w:bookmarkStart w:id="1234" w:name="_Toc340677069"/>
      <w:bookmarkStart w:id="1235" w:name="_Toc340672868"/>
      <w:bookmarkStart w:id="1236" w:name="_Toc349127625"/>
      <w:bookmarkStart w:id="1237" w:name="_Toc349143588"/>
      <w:bookmarkStart w:id="1238" w:name="_Toc339020232"/>
      <w:bookmarkStart w:id="1239" w:name="_Toc333935686"/>
      <w:bookmarkStart w:id="1240" w:name="_Toc337632357"/>
      <w:bookmarkStart w:id="1241" w:name="_Toc333237787"/>
      <w:bookmarkStart w:id="1242" w:name="_Toc339019888"/>
      <w:bookmarkStart w:id="1243" w:name="_Toc365967072"/>
      <w:bookmarkStart w:id="1244" w:name="_Toc339441086"/>
      <w:bookmarkStart w:id="1245" w:name="_Toc345513866"/>
      <w:bookmarkStart w:id="1246" w:name="_Toc330459984"/>
      <w:bookmarkStart w:id="1247" w:name="_Toc350438748"/>
      <w:bookmarkStart w:id="1248" w:name="_Toc336681934"/>
      <w:bookmarkStart w:id="1249" w:name="_Toc332270345"/>
      <w:bookmarkStart w:id="1250" w:name="_Toc339020014"/>
      <w:bookmarkStart w:id="1251" w:name="_Toc350756449"/>
      <w:bookmarkStart w:id="1252" w:name="_Toc336681579"/>
      <w:bookmarkStart w:id="1253" w:name="_Toc333238632"/>
      <w:bookmarkStart w:id="1254" w:name="_Toc332206707"/>
      <w:bookmarkStart w:id="1255" w:name="_Toc365985178"/>
      <w:bookmarkStart w:id="1256" w:name="_Toc2641"/>
      <w:bookmarkStart w:id="1257" w:name="_Toc374454599"/>
      <w:bookmarkStart w:id="1258" w:name="_Toc333935345"/>
      <w:bookmarkStart w:id="1259" w:name="_Toc342296759"/>
      <w:bookmarkStart w:id="1260" w:name="_Toc341348337"/>
      <w:bookmarkStart w:id="1261" w:name="_Toc339362299"/>
      <w:bookmarkStart w:id="1262" w:name="_Toc340507441"/>
      <w:bookmarkStart w:id="1263" w:name="_Toc331512897"/>
      <w:bookmarkStart w:id="1264" w:name="_Toc366072527"/>
      <w:bookmarkStart w:id="1265" w:name="_Toc342060373"/>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65967073"/>
      <w:bookmarkStart w:id="1267" w:name="_Toc339020015"/>
      <w:bookmarkStart w:id="1268" w:name="_Toc350756450"/>
      <w:bookmarkStart w:id="1269" w:name="_Toc339362300"/>
      <w:bookmarkStart w:id="1270" w:name="_Toc336681580"/>
      <w:bookmarkStart w:id="1271" w:name="_Toc365985179"/>
      <w:bookmarkStart w:id="1272" w:name="_Toc366072528"/>
      <w:bookmarkStart w:id="1273" w:name="_Toc374454600"/>
      <w:bookmarkStart w:id="1274" w:name="_Toc342296760"/>
      <w:bookmarkStart w:id="1275" w:name="_Toc340507442"/>
      <w:bookmarkStart w:id="1276" w:name="_Toc349143589"/>
      <w:bookmarkStart w:id="1277" w:name="_Toc331512898"/>
      <w:bookmarkStart w:id="1278" w:name="_Toc350438749"/>
      <w:bookmarkStart w:id="1279" w:name="_Toc330459985"/>
      <w:bookmarkStart w:id="1280" w:name="_Toc332270346"/>
      <w:bookmarkStart w:id="1281" w:name="_Toc333238633"/>
      <w:bookmarkStart w:id="1282" w:name="_Toc333935687"/>
      <w:bookmarkStart w:id="1283" w:name="_Toc332206708"/>
      <w:bookmarkStart w:id="1284" w:name="_Toc339441087"/>
      <w:bookmarkStart w:id="1285" w:name="_Toc341348338"/>
      <w:bookmarkStart w:id="1286" w:name="_Toc8960"/>
      <w:bookmarkStart w:id="1287" w:name="_Toc331684038"/>
      <w:bookmarkStart w:id="1288" w:name="_Toc337632358"/>
      <w:bookmarkStart w:id="1289" w:name="_Toc336681935"/>
      <w:bookmarkStart w:id="1290" w:name="_Toc340672869"/>
      <w:bookmarkStart w:id="1291" w:name="_Toc349127626"/>
      <w:bookmarkStart w:id="1292" w:name="_Toc340677070"/>
      <w:bookmarkStart w:id="1293" w:name="_Toc345513867"/>
      <w:bookmarkStart w:id="1294" w:name="_Toc333237677"/>
      <w:bookmarkStart w:id="1295" w:name="_Toc333935346"/>
      <w:bookmarkStart w:id="1296" w:name="_Toc339019889"/>
      <w:bookmarkStart w:id="1297" w:name="_Toc333237788"/>
      <w:bookmarkStart w:id="1298" w:name="_Toc339020233"/>
      <w:bookmarkStart w:id="1299" w:name="_Toc342060374"/>
      <w:bookmarkStart w:id="1300" w:name="_Toc339020095"/>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AE5C5BA">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10275"/>
      <w:bookmarkStart w:id="1306" w:name="_Toc366072529"/>
      <w:bookmarkStart w:id="1307" w:name="_Toc327367761"/>
      <w:bookmarkStart w:id="1308" w:name="_Toc336681581"/>
      <w:bookmarkStart w:id="1309" w:name="_Toc337632359"/>
      <w:bookmarkStart w:id="1310" w:name="_Toc333237678"/>
      <w:bookmarkStart w:id="1311" w:name="_Toc333237789"/>
      <w:bookmarkStart w:id="1312" w:name="_Toc331512899"/>
      <w:bookmarkStart w:id="1313" w:name="_Toc339020016"/>
      <w:bookmarkStart w:id="1314" w:name="_Toc333935347"/>
      <w:bookmarkStart w:id="1315" w:name="_Toc341348339"/>
      <w:bookmarkStart w:id="1316" w:name="_Toc333935688"/>
      <w:bookmarkStart w:id="1317" w:name="_Toc330459986"/>
      <w:bookmarkStart w:id="1318" w:name="_Toc345513902"/>
      <w:bookmarkStart w:id="1319" w:name="_Toc340672870"/>
      <w:bookmarkStart w:id="1320" w:name="_Toc339362301"/>
      <w:bookmarkStart w:id="1321" w:name="_Toc339441088"/>
      <w:bookmarkStart w:id="1322" w:name="_Toc336681936"/>
      <w:bookmarkStart w:id="1323" w:name="_Toc332270347"/>
      <w:bookmarkStart w:id="1324" w:name="_Toc340507443"/>
      <w:bookmarkStart w:id="1325" w:name="_Toc333238634"/>
      <w:bookmarkStart w:id="1326" w:name="_Toc340677071"/>
      <w:bookmarkStart w:id="1327" w:name="_Toc332206709"/>
      <w:bookmarkStart w:id="1328" w:name="_Toc342060375"/>
      <w:bookmarkStart w:id="1329" w:name="_Toc339019890"/>
      <w:bookmarkStart w:id="1330" w:name="_Toc342296761"/>
      <w:bookmarkStart w:id="1331" w:name="_Toc339020234"/>
      <w:bookmarkStart w:id="1332" w:name="_Toc331684039"/>
      <w:bookmarkStart w:id="1333" w:name="_Toc33902009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6397151"/>
      <w:bookmarkStart w:id="1336" w:name="_Toc6727972"/>
      <w:bookmarkStart w:id="1337" w:name="_Toc491658680"/>
      <w:bookmarkStart w:id="1338"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50438751"/>
      <w:bookmarkStart w:id="1340" w:name="_Toc339020235"/>
      <w:bookmarkStart w:id="1341" w:name="_Toc374454602"/>
      <w:bookmarkStart w:id="1342" w:name="_Toc333935689"/>
      <w:bookmarkStart w:id="1343" w:name="_Toc339019891"/>
      <w:bookmarkStart w:id="1344" w:name="_Toc333238635"/>
      <w:bookmarkStart w:id="1345" w:name="_Toc365967074"/>
      <w:bookmarkStart w:id="1346" w:name="_Toc342296762"/>
      <w:bookmarkStart w:id="1347" w:name="_Toc332270348"/>
      <w:bookmarkStart w:id="1348" w:name="_Toc341348340"/>
      <w:bookmarkStart w:id="1349" w:name="_Toc30106"/>
      <w:bookmarkStart w:id="1350" w:name="_Toc331512900"/>
      <w:bookmarkStart w:id="1351" w:name="_Toc345513903"/>
      <w:bookmarkStart w:id="1352" w:name="_Toc350756452"/>
      <w:bookmarkStart w:id="1353" w:name="_Toc342060376"/>
      <w:bookmarkStart w:id="1354" w:name="_Toc337632360"/>
      <w:bookmarkStart w:id="1355" w:name="_Toc339441089"/>
      <w:bookmarkStart w:id="1356" w:name="_Toc340672871"/>
      <w:bookmarkStart w:id="1357" w:name="_Toc365985180"/>
      <w:bookmarkStart w:id="1358" w:name="_Toc340507444"/>
      <w:bookmarkStart w:id="1359" w:name="_Toc339362302"/>
      <w:bookmarkStart w:id="1360" w:name="_Toc330459987"/>
      <w:bookmarkStart w:id="1361" w:name="_Toc333237790"/>
      <w:bookmarkStart w:id="1362" w:name="_Toc333237679"/>
      <w:bookmarkStart w:id="1363" w:name="_Toc349143591"/>
      <w:bookmarkStart w:id="1364" w:name="_Toc349127628"/>
      <w:bookmarkStart w:id="1365" w:name="_Toc339020017"/>
      <w:bookmarkStart w:id="1366" w:name="_Toc332206710"/>
      <w:bookmarkStart w:id="1367" w:name="_Toc336681937"/>
      <w:bookmarkStart w:id="1368" w:name="_Toc339020097"/>
      <w:bookmarkStart w:id="1369" w:name="_Toc366072530"/>
      <w:bookmarkStart w:id="1370" w:name="_Toc336681582"/>
      <w:bookmarkStart w:id="1371" w:name="_Toc333935348"/>
      <w:bookmarkStart w:id="1372" w:name="_Toc340677072"/>
      <w:bookmarkStart w:id="1373" w:name="_Toc33168404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22339"/>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9197"/>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1512903"/>
      <w:bookmarkStart w:id="1382" w:name="_Toc349127631"/>
      <w:bookmarkStart w:id="1383" w:name="_Toc333237793"/>
      <w:bookmarkStart w:id="1384" w:name="_Toc337632363"/>
      <w:bookmarkStart w:id="1385" w:name="_Toc350756455"/>
      <w:bookmarkStart w:id="1386" w:name="_Toc342296765"/>
      <w:bookmarkStart w:id="1387" w:name="_Toc340672874"/>
      <w:bookmarkStart w:id="1388" w:name="_Toc340677075"/>
      <w:bookmarkStart w:id="1389" w:name="_Toc339019894"/>
      <w:bookmarkStart w:id="1390" w:name="_Toc365985183"/>
      <w:bookmarkStart w:id="1391" w:name="_Toc339020238"/>
      <w:bookmarkStart w:id="1392" w:name="_Toc332206713"/>
      <w:bookmarkStart w:id="1393" w:name="_Toc345513906"/>
      <w:bookmarkStart w:id="1394" w:name="_Toc340507447"/>
      <w:bookmarkStart w:id="1395" w:name="_Toc336681940"/>
      <w:bookmarkStart w:id="1396" w:name="_Toc350438754"/>
      <w:bookmarkStart w:id="1397" w:name="_Toc333238638"/>
      <w:bookmarkStart w:id="1398" w:name="_Toc333935351"/>
      <w:bookmarkStart w:id="1399" w:name="_Toc331684043"/>
      <w:bookmarkStart w:id="1400" w:name="_Toc339441092"/>
      <w:bookmarkStart w:id="1401" w:name="_Toc330459990"/>
      <w:bookmarkStart w:id="1402" w:name="_Toc333237682"/>
      <w:bookmarkStart w:id="1403" w:name="_Toc333935692"/>
      <w:bookmarkStart w:id="1404" w:name="_Toc349143594"/>
      <w:bookmarkStart w:id="1405" w:name="_Toc339020100"/>
      <w:bookmarkStart w:id="1406" w:name="_Toc339020020"/>
      <w:bookmarkStart w:id="1407" w:name="_Toc341348343"/>
      <w:bookmarkStart w:id="1408" w:name="_Toc332270351"/>
      <w:bookmarkStart w:id="1409" w:name="_Toc365967077"/>
      <w:bookmarkStart w:id="1410" w:name="_Toc339362305"/>
      <w:bookmarkStart w:id="1411" w:name="_Toc336681585"/>
      <w:bookmarkStart w:id="1412" w:name="_Toc342060379"/>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2"/>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8580"/>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0A6B69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33935693"/>
      <w:bookmarkStart w:id="1417" w:name="_Toc479991601"/>
      <w:bookmarkStart w:id="1418" w:name="_Toc339020021"/>
      <w:bookmarkStart w:id="1419" w:name="_Toc350438755"/>
      <w:bookmarkStart w:id="1420" w:name="_Toc365985184"/>
      <w:bookmarkStart w:id="1421" w:name="_Toc366072534"/>
      <w:bookmarkStart w:id="1422" w:name="_Toc340507448"/>
      <w:bookmarkStart w:id="1423" w:name="_Toc333237683"/>
      <w:bookmarkStart w:id="1424" w:name="_Toc342296766"/>
      <w:bookmarkStart w:id="1425" w:name="_Toc491658670"/>
      <w:bookmarkStart w:id="1426" w:name="_Toc345513907"/>
      <w:bookmarkStart w:id="1427" w:name="_Toc331512904"/>
      <w:bookmarkStart w:id="1428" w:name="_Toc340672875"/>
      <w:bookmarkStart w:id="1429" w:name="_Toc332206714"/>
      <w:bookmarkStart w:id="1430" w:name="_Toc339019895"/>
      <w:bookmarkStart w:id="1431" w:name="_Toc467236759"/>
      <w:bookmarkStart w:id="1432" w:name="_Toc349127632"/>
      <w:bookmarkStart w:id="1433" w:name="_Toc336681941"/>
      <w:bookmarkStart w:id="1434" w:name="_Toc500861016"/>
      <w:bookmarkStart w:id="1435" w:name="_Toc339362306"/>
      <w:bookmarkStart w:id="1436" w:name="_Toc467987842"/>
      <w:bookmarkStart w:id="1437" w:name="_Toc350756456"/>
      <w:bookmarkStart w:id="1438" w:name="_Toc339441093"/>
      <w:bookmarkStart w:id="1439" w:name="_Toc480020276"/>
      <w:bookmarkStart w:id="1440" w:name="_Toc331684044"/>
      <w:bookmarkStart w:id="1441" w:name="_Toc468606048"/>
      <w:bookmarkStart w:id="1442" w:name="_Toc468157555"/>
      <w:bookmarkStart w:id="1443" w:name="_Toc349143595"/>
      <w:bookmarkStart w:id="1444" w:name="_Toc333935352"/>
      <w:bookmarkStart w:id="1445" w:name="_Toc340677076"/>
      <w:bookmarkStart w:id="1446" w:name="_Toc336681586"/>
      <w:bookmarkStart w:id="1447" w:name="_Toc332270352"/>
      <w:bookmarkStart w:id="1448" w:name="_Toc333238639"/>
      <w:bookmarkStart w:id="1449" w:name="_Toc341348344"/>
      <w:bookmarkStart w:id="1450" w:name="_Toc337632364"/>
      <w:bookmarkStart w:id="1451" w:name="_Toc339020239"/>
      <w:bookmarkStart w:id="1452" w:name="_Toc480021072"/>
      <w:bookmarkStart w:id="1453" w:name="_Toc24001"/>
      <w:bookmarkStart w:id="1454" w:name="_Toc333237794"/>
      <w:bookmarkStart w:id="1455" w:name="_Toc480010727"/>
      <w:bookmarkStart w:id="1456" w:name="_Toc374454606"/>
      <w:bookmarkStart w:id="1457" w:name="_Toc365967078"/>
      <w:bookmarkStart w:id="1458" w:name="_Toc342060380"/>
      <w:bookmarkStart w:id="1459" w:name="_Toc339020101"/>
      <w:bookmarkStart w:id="1460" w:name="_Toc330459991"/>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4213A46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41348345"/>
      <w:bookmarkStart w:id="1464" w:name="_Toc340507449"/>
      <w:bookmarkStart w:id="1465" w:name="_Toc468606052"/>
      <w:bookmarkStart w:id="1466" w:name="_Toc27555"/>
      <w:bookmarkStart w:id="1467" w:name="_Toc332206715"/>
      <w:bookmarkStart w:id="1468" w:name="_Toc331684045"/>
      <w:bookmarkStart w:id="1469" w:name="_Toc332270353"/>
      <w:bookmarkStart w:id="1470" w:name="_Toc366072535"/>
      <w:bookmarkStart w:id="1471" w:name="_Toc342296767"/>
      <w:bookmarkStart w:id="1472" w:name="_Toc333237795"/>
      <w:bookmarkStart w:id="1473" w:name="_Toc374454607"/>
      <w:bookmarkStart w:id="1474" w:name="_Toc458262635"/>
      <w:bookmarkStart w:id="1475" w:name="_Toc468157559"/>
      <w:bookmarkStart w:id="1476" w:name="_Toc337632365"/>
      <w:bookmarkStart w:id="1477" w:name="_Toc349143596"/>
      <w:bookmarkStart w:id="1478" w:name="_Toc339019896"/>
      <w:bookmarkStart w:id="1479" w:name="_Toc336681587"/>
      <w:bookmarkStart w:id="1480" w:name="_Toc331512905"/>
      <w:bookmarkStart w:id="1481" w:name="_Toc500861020"/>
      <w:bookmarkStart w:id="1482" w:name="_Toc339020022"/>
      <w:bookmarkStart w:id="1483" w:name="_Toc340672876"/>
      <w:bookmarkStart w:id="1484" w:name="_Toc491658674"/>
      <w:bookmarkStart w:id="1485" w:name="_Toc340677077"/>
      <w:bookmarkStart w:id="1486" w:name="_Toc339441094"/>
      <w:bookmarkStart w:id="1487" w:name="_Toc339020102"/>
      <w:bookmarkStart w:id="1488" w:name="_Toc345513908"/>
      <w:bookmarkStart w:id="1489" w:name="_Toc339020240"/>
      <w:bookmarkStart w:id="1490" w:name="_Toc480021076"/>
      <w:bookmarkStart w:id="1491" w:name="_Toc350756457"/>
      <w:bookmarkStart w:id="1492" w:name="_Toc333935353"/>
      <w:bookmarkStart w:id="1493" w:name="_Toc480010731"/>
      <w:bookmarkStart w:id="1494" w:name="_Toc467987846"/>
      <w:bookmarkStart w:id="1495" w:name="_Toc479991605"/>
      <w:bookmarkStart w:id="1496" w:name="_Toc342060381"/>
      <w:bookmarkStart w:id="1497" w:name="_Toc333935694"/>
      <w:bookmarkStart w:id="1498" w:name="_Toc339362307"/>
      <w:bookmarkStart w:id="1499" w:name="_Toc333238640"/>
      <w:bookmarkStart w:id="1500" w:name="_Toc333237684"/>
      <w:bookmarkStart w:id="1501" w:name="_Toc330459992"/>
      <w:bookmarkStart w:id="1502" w:name="_Toc349127633"/>
      <w:bookmarkStart w:id="1503" w:name="_Toc365967079"/>
      <w:bookmarkStart w:id="1504" w:name="_Toc467236763"/>
      <w:bookmarkStart w:id="1505" w:name="_Toc454701402"/>
      <w:bookmarkStart w:id="1506" w:name="_Toc365985185"/>
      <w:bookmarkStart w:id="1507" w:name="_Toc336681942"/>
      <w:bookmarkStart w:id="1508" w:name="_Toc480020280"/>
      <w:bookmarkStart w:id="1509" w:name="_Toc350438756"/>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0983962"/>
      <w:bookmarkStart w:id="1511" w:name="_Toc377129068"/>
      <w:bookmarkStart w:id="1512" w:name="_Toc378261823"/>
      <w:bookmarkStart w:id="1513" w:name="_Toc383069738"/>
      <w:bookmarkStart w:id="1514" w:name="_Toc374093632"/>
      <w:bookmarkStart w:id="1515" w:name="_Toc374454608"/>
      <w:bookmarkStart w:id="1516" w:name="_Toc373401413"/>
      <w:bookmarkStart w:id="1517" w:name="_Toc372209289"/>
      <w:bookmarkStart w:id="1518" w:name="_Toc369700990"/>
      <w:bookmarkStart w:id="1519" w:name="_Toc370309169"/>
      <w:bookmarkStart w:id="1520" w:name="_Toc366072536"/>
      <w:bookmarkStart w:id="1521" w:name="_Toc367095382"/>
      <w:bookmarkStart w:id="1522" w:name="_Toc379896705"/>
      <w:bookmarkStart w:id="1523" w:name="_Toc366681897"/>
      <w:bookmarkStart w:id="1524" w:name="_Toc350438757"/>
      <w:bookmarkStart w:id="1525" w:name="_Toc341348346"/>
      <w:bookmarkStart w:id="1526" w:name="_Toc339020241"/>
      <w:bookmarkStart w:id="1527" w:name="_Toc340677078"/>
      <w:bookmarkStart w:id="1528" w:name="_Toc349127634"/>
      <w:bookmarkStart w:id="1529" w:name="_Toc340507450"/>
      <w:bookmarkStart w:id="1530" w:name="_Toc332270354"/>
      <w:bookmarkStart w:id="1531" w:name="_Toc333237685"/>
      <w:bookmarkStart w:id="1532" w:name="_Toc333935354"/>
      <w:bookmarkStart w:id="1533" w:name="_Toc333237796"/>
      <w:bookmarkStart w:id="1534" w:name="_Toc339362308"/>
      <w:bookmarkStart w:id="1535" w:name="_Toc349143597"/>
      <w:bookmarkStart w:id="1536" w:name="_Toc331684046"/>
      <w:bookmarkStart w:id="1537" w:name="_Toc342296768"/>
      <w:bookmarkStart w:id="1538" w:name="_Toc339020103"/>
      <w:bookmarkStart w:id="1539" w:name="_Toc350756458"/>
      <w:bookmarkStart w:id="1540" w:name="_Toc332206716"/>
      <w:bookmarkStart w:id="1541" w:name="_Toc342060382"/>
      <w:bookmarkStart w:id="1542" w:name="_Toc339020023"/>
      <w:bookmarkStart w:id="1543" w:name="_Toc337632366"/>
      <w:bookmarkStart w:id="1544" w:name="_Toc333238641"/>
      <w:bookmarkStart w:id="1545" w:name="_Toc333935695"/>
      <w:bookmarkStart w:id="1546" w:name="_Toc365967080"/>
      <w:bookmarkStart w:id="1547" w:name="_Toc340672877"/>
      <w:bookmarkStart w:id="1548" w:name="_Toc339019897"/>
      <w:bookmarkStart w:id="1549" w:name="_Toc365985186"/>
      <w:bookmarkStart w:id="1550" w:name="_Toc336681943"/>
      <w:bookmarkStart w:id="1551" w:name="_Toc331512906"/>
      <w:bookmarkStart w:id="1552" w:name="_Toc339441095"/>
      <w:bookmarkStart w:id="1553" w:name="_Toc330459993"/>
      <w:bookmarkStart w:id="1554" w:name="_Toc336681588"/>
      <w:bookmarkStart w:id="1555" w:name="_Toc345513909"/>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78533C2">
      <w:pPr>
        <w:pStyle w:val="2"/>
        <w:numPr>
          <w:ilvl w:val="0"/>
          <w:numId w:val="0"/>
        </w:numPr>
        <w:rPr>
          <w:color w:val="000000" w:themeColor="text1"/>
          <w:sz w:val="24"/>
          <w:highlight w:val="none"/>
          <w14:textFill>
            <w14:solidFill>
              <w14:schemeClr w14:val="tx1"/>
            </w14:solidFill>
          </w14:textFill>
        </w:rPr>
      </w:pPr>
      <w:bookmarkStart w:id="1556" w:name="_Toc430771059"/>
      <w:bookmarkStart w:id="1557" w:name="_Toc21167"/>
      <w:bookmarkStart w:id="1558" w:name="_Toc432682726"/>
      <w:bookmarkStart w:id="1559" w:name="_Toc491658677"/>
      <w:bookmarkStart w:id="1560" w:name="_Toc480020283"/>
      <w:bookmarkStart w:id="1561" w:name="_Toc468157562"/>
      <w:bookmarkStart w:id="1562" w:name="_Toc467987849"/>
      <w:bookmarkStart w:id="1563" w:name="_Toc479991608"/>
      <w:bookmarkStart w:id="1564" w:name="_Toc467236766"/>
      <w:bookmarkStart w:id="1565" w:name="_Toc468606055"/>
      <w:bookmarkStart w:id="1566" w:name="_Toc480021079"/>
      <w:bookmarkStart w:id="1567" w:name="_Toc500861024"/>
      <w:bookmarkStart w:id="1568" w:name="_Toc48001073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2"/>
        <w:numPr>
          <w:ilvl w:val="0"/>
          <w:numId w:val="0"/>
        </w:numPr>
        <w:rPr>
          <w:color w:val="000000" w:themeColor="text1"/>
          <w:sz w:val="24"/>
          <w:highlight w:val="none"/>
          <w14:textFill>
            <w14:solidFill>
              <w14:schemeClr w14:val="tx1"/>
            </w14:solidFill>
          </w14:textFill>
        </w:rPr>
      </w:pPr>
      <w:bookmarkStart w:id="1578" w:name="_Toc16545"/>
      <w:r>
        <w:rPr>
          <w:rFonts w:hint="eastAsia"/>
          <w:color w:val="000000" w:themeColor="text1"/>
          <w:sz w:val="24"/>
          <w:highlight w:val="none"/>
          <w14:textFill>
            <w14:solidFill>
              <w14:schemeClr w14:val="tx1"/>
            </w14:solidFill>
          </w14:textFill>
        </w:rPr>
        <w:t>H、评标细则</w:t>
      </w:r>
      <w:bookmarkEnd w:id="1578"/>
    </w:p>
    <w:p w14:paraId="3DF1BEB0">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评价指标及权重：</w:t>
      </w:r>
    </w:p>
    <w:p w14:paraId="74876960">
      <w:pPr>
        <w:rPr>
          <w:rFonts w:hint="eastAsia" w:ascii="宋体" w:hAnsi="宋体" w:eastAsia="宋体" w:cs="宋体"/>
          <w:color w:val="000000" w:themeColor="text1"/>
          <w:sz w:val="21"/>
          <w:szCs w:val="2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14:paraId="7B2DACFA">
      <w:pPr>
        <w:rPr>
          <w:rFonts w:hint="eastAsia" w:ascii="宋体" w:hAnsi="宋体" w:eastAsia="宋体" w:cs="宋体"/>
          <w:color w:val="000000" w:themeColor="text1"/>
          <w:sz w:val="21"/>
          <w:szCs w:val="21"/>
          <w:highlight w:val="none"/>
          <w14:textFill>
            <w14:solidFill>
              <w14:schemeClr w14:val="tx1"/>
            </w14:solidFill>
          </w14:textFill>
        </w:rPr>
      </w:pPr>
    </w:p>
    <w:p w14:paraId="1462EE1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7"/>
        <w:tblW w:w="9744" w:type="dxa"/>
        <w:jc w:val="center"/>
        <w:shd w:val="clear" w:color="auto" w:fill="FFFFFF"/>
        <w:tblLayout w:type="fixed"/>
        <w:tblCellMar>
          <w:top w:w="0" w:type="dxa"/>
          <w:left w:w="0" w:type="dxa"/>
          <w:bottom w:w="0" w:type="dxa"/>
          <w:right w:w="0" w:type="dxa"/>
        </w:tblCellMar>
      </w:tblPr>
      <w:tblGrid>
        <w:gridCol w:w="784"/>
        <w:gridCol w:w="1354"/>
        <w:gridCol w:w="750"/>
        <w:gridCol w:w="6856"/>
      </w:tblGrid>
      <w:tr w14:paraId="21944803">
        <w:tblPrEx>
          <w:shd w:val="clear" w:color="auto" w:fill="FFFFFF"/>
          <w:tblCellMar>
            <w:top w:w="0" w:type="dxa"/>
            <w:left w:w="0" w:type="dxa"/>
            <w:bottom w:w="0" w:type="dxa"/>
            <w:right w:w="0" w:type="dxa"/>
          </w:tblCellMar>
        </w:tblPrEx>
        <w:trPr>
          <w:cantSplit/>
          <w:trHeight w:val="460" w:hRule="atLeast"/>
          <w:tblHeader/>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68C0D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04E6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394F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2A4F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0841582">
        <w:tblPrEx>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8A84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FB96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设备技术响应情况</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7FD0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16分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4237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根据投标设备的技术参数响应招标文件要求情况进行评分，带“▲”</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号</w:t>
            </w:r>
            <w:r>
              <w:rPr>
                <w:rFonts w:hint="eastAsia" w:ascii="宋体" w:hAnsi="宋体" w:eastAsia="宋体" w:cs="宋体"/>
                <w:color w:val="000000" w:themeColor="text1"/>
                <w:kern w:val="0"/>
                <w:sz w:val="21"/>
                <w:szCs w:val="21"/>
                <w:highlight w:val="none"/>
                <w14:textFill>
                  <w14:solidFill>
                    <w14:schemeClr w14:val="tx1"/>
                  </w14:solidFill>
                </w14:textFill>
              </w:rPr>
              <w:t>的重要</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技术</w:t>
            </w:r>
            <w:r>
              <w:rPr>
                <w:rFonts w:hint="eastAsia" w:ascii="宋体" w:hAnsi="宋体" w:eastAsia="宋体" w:cs="宋体"/>
                <w:color w:val="000000" w:themeColor="text1"/>
                <w:kern w:val="0"/>
                <w:sz w:val="21"/>
                <w:szCs w:val="21"/>
                <w:highlight w:val="none"/>
                <w14:textFill>
                  <w14:solidFill>
                    <w14:schemeClr w14:val="tx1"/>
                  </w14:solidFill>
                </w14:textFill>
              </w:rPr>
              <w:t>参数中每负偏离或不响应</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一项扣</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7A25B4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kern w:val="0"/>
                <w:sz w:val="21"/>
                <w:szCs w:val="21"/>
                <w:highlight w:val="none"/>
                <w14:textFill>
                  <w14:solidFill>
                    <w14:schemeClr w14:val="tx1"/>
                  </w14:solidFill>
                </w14:textFill>
              </w:rPr>
              <w:t>提供产品技术参数响应说明函或产品官网参数彩图、截图等等，不提供不得分。</w:t>
            </w:r>
          </w:p>
        </w:tc>
      </w:tr>
      <w:tr w14:paraId="221E82CF">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3B4D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631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4D3F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19A8B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根据投标人所提供的项目实施方案进行综合评审： </w:t>
            </w:r>
          </w:p>
          <w:p w14:paraId="0C609B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1.对应提供的项目实施方案详细清晰，全面具体，可行性高的，优于或满足采购需求，得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E0CF6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2.对应提供的项目实施方案基本清晰具体，有一定可行性的，基本满足采购需求，得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0A97A2B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对应提供的项目实施方案模糊，不够全面，可行性不高的，未能满足采购需求，得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386D34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4D2A6280">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FB97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BF0B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项目了解程度分析</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E723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1032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根据投标人提供的项目了解程度分析进行评分：</w:t>
            </w:r>
          </w:p>
          <w:p w14:paraId="7BD40A1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项目了解程度分析涵盖项目背景了解、项目目标、关键性技术问题认识情况的，内容详细、具体、可行性高，优于或满足采购需求，得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09E007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项目了解程度分析涵盖项目背景了解、项目目标、关键性技术问题认识情况的，</w:t>
            </w:r>
            <w:r>
              <w:rPr>
                <w:rFonts w:hint="eastAsia" w:ascii="宋体" w:hAnsi="宋体" w:eastAsia="宋体" w:cs="宋体"/>
                <w:color w:val="000000" w:themeColor="text1"/>
                <w:szCs w:val="21"/>
                <w:highlight w:val="none"/>
                <w14:textFill>
                  <w14:solidFill>
                    <w14:schemeClr w14:val="tx1"/>
                  </w14:solidFill>
                </w14:textFill>
              </w:rPr>
              <w:t>基本</w:t>
            </w:r>
            <w:r>
              <w:rPr>
                <w:rFonts w:hint="eastAsia" w:ascii="宋体" w:hAnsi="宋体" w:eastAsia="宋体" w:cs="宋体"/>
                <w:color w:val="000000" w:themeColor="text1"/>
                <w:szCs w:val="21"/>
                <w:highlight w:val="none"/>
                <w:lang w:val="en-US" w:eastAsia="zh-CN"/>
                <w14:textFill>
                  <w14:solidFill>
                    <w14:schemeClr w14:val="tx1"/>
                  </w14:solidFill>
                </w14:textFill>
              </w:rPr>
              <w:t>满足采购需求，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5DFBD0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能提供项目了解程度分析的，未能满足采购需求，得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228CDB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003076F7">
        <w:tblPrEx>
          <w:shd w:val="clear" w:color="auto" w:fill="FFFFFF"/>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0D4B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04F0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9FC7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740CB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根据投标人对项目提供的服务质量保证措施进行综合评审： </w:t>
            </w:r>
          </w:p>
          <w:p w14:paraId="7E1E12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1.质量保证措施合理全面、详细、可行性强，优于或满足采购需求，得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010C03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2.质量保证措施较合理、较详细、可行性较强，基本满足采购需求，得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683DF7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3.质量保证措施欠缺，欠缺可行性，未能满足采购需求，得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189D59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588111BE">
        <w:tblPrEx>
          <w:tblCellMar>
            <w:top w:w="0" w:type="dxa"/>
            <w:left w:w="0" w:type="dxa"/>
            <w:bottom w:w="0" w:type="dxa"/>
            <w:right w:w="0" w:type="dxa"/>
          </w:tblCellMar>
        </w:tblPrEx>
        <w:trPr>
          <w:cantSplit/>
          <w:trHeight w:val="128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A40F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35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412E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供货组织方案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A53C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5731F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根据投标人提供的项目供货组织方案进行综合评分：</w:t>
            </w:r>
          </w:p>
          <w:p w14:paraId="4BD72D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项目供货组织方案涵盖供货计划、供货承诺的，方案详细、具体、可行性高，完全满足且优于用户需求，优于或满足采购需求，得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028BB73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项目供货组织方案涵盖供货计划、供货承诺的，方案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详细、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具体、可行性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0"/>
                <w:sz w:val="21"/>
                <w:szCs w:val="21"/>
                <w:highlight w:val="none"/>
                <w14:textFill>
                  <w14:solidFill>
                    <w14:schemeClr w14:val="tx1"/>
                  </w14:solidFill>
                </w14:textFill>
              </w:rPr>
              <w:t>高，</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满足用户需求，得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15489C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项目供货组织方案涵盖供货计划、供货承诺的，方案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详细、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具体、可行性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一般</w:t>
            </w:r>
            <w:r>
              <w:rPr>
                <w:rFonts w:hint="eastAsia" w:ascii="宋体" w:hAnsi="宋体" w:eastAsia="宋体" w:cs="宋体"/>
                <w:color w:val="000000" w:themeColor="text1"/>
                <w:kern w:val="0"/>
                <w:sz w:val="21"/>
                <w:szCs w:val="21"/>
                <w:highlight w:val="none"/>
                <w14:textFill>
                  <w14:solidFill>
                    <w14:schemeClr w14:val="tx1"/>
                  </w14:solidFill>
                </w14:textFill>
              </w:rPr>
              <w:t>，未能满足采购需求，得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 xml:space="preserve">分； </w:t>
            </w:r>
          </w:p>
          <w:p w14:paraId="1E0D50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32A77860">
        <w:tblPrEx>
          <w:tblCellMar>
            <w:top w:w="0" w:type="dxa"/>
            <w:left w:w="0" w:type="dxa"/>
            <w:bottom w:w="0" w:type="dxa"/>
            <w:right w:w="0" w:type="dxa"/>
          </w:tblCellMar>
        </w:tblPrEx>
        <w:trPr>
          <w:cantSplit/>
          <w:trHeight w:val="488" w:hRule="atLeast"/>
          <w:jc w:val="center"/>
        </w:trPr>
        <w:tc>
          <w:tcPr>
            <w:tcW w:w="213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D4661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829F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A9DD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519F50AD">
      <w:pPr>
        <w:rPr>
          <w:rFonts w:hint="eastAsia" w:ascii="宋体" w:hAnsi="宋体" w:eastAsia="宋体" w:cs="宋体"/>
          <w:color w:val="000000" w:themeColor="text1"/>
          <w:sz w:val="21"/>
          <w:szCs w:val="21"/>
          <w:highlight w:val="none"/>
          <w14:textFill>
            <w14:solidFill>
              <w14:schemeClr w14:val="tx1"/>
            </w14:solidFill>
          </w14:textFill>
        </w:rPr>
      </w:pPr>
    </w:p>
    <w:p w14:paraId="2A24ACB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商务评分细则</w:t>
      </w:r>
    </w:p>
    <w:tbl>
      <w:tblPr>
        <w:tblStyle w:val="47"/>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1350"/>
        <w:gridCol w:w="780"/>
        <w:gridCol w:w="6758"/>
      </w:tblGrid>
      <w:tr w14:paraId="122D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10" w:type="dxa"/>
            <w:tcMar>
              <w:top w:w="0" w:type="dxa"/>
              <w:left w:w="108" w:type="dxa"/>
              <w:bottom w:w="0" w:type="dxa"/>
              <w:right w:w="108" w:type="dxa"/>
            </w:tcMar>
            <w:vAlign w:val="center"/>
          </w:tcPr>
          <w:p w14:paraId="083B709B">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350" w:type="dxa"/>
            <w:tcMar>
              <w:top w:w="0" w:type="dxa"/>
              <w:left w:w="108" w:type="dxa"/>
              <w:bottom w:w="0" w:type="dxa"/>
              <w:right w:w="108" w:type="dxa"/>
            </w:tcMar>
            <w:vAlign w:val="center"/>
          </w:tcPr>
          <w:p w14:paraId="0299DFE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0" w:type="dxa"/>
            <w:tcMar>
              <w:top w:w="0" w:type="dxa"/>
              <w:left w:w="108" w:type="dxa"/>
              <w:bottom w:w="0" w:type="dxa"/>
              <w:right w:w="108" w:type="dxa"/>
            </w:tcMar>
            <w:vAlign w:val="center"/>
          </w:tcPr>
          <w:p w14:paraId="749202B2">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758" w:type="dxa"/>
            <w:tcMar>
              <w:top w:w="0" w:type="dxa"/>
              <w:left w:w="108" w:type="dxa"/>
              <w:bottom w:w="0" w:type="dxa"/>
              <w:right w:w="108" w:type="dxa"/>
            </w:tcMar>
            <w:vAlign w:val="center"/>
          </w:tcPr>
          <w:p w14:paraId="24FF4D2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20C0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7" w:hRule="atLeast"/>
          <w:jc w:val="center"/>
        </w:trPr>
        <w:tc>
          <w:tcPr>
            <w:tcW w:w="810" w:type="dxa"/>
            <w:tcMar>
              <w:top w:w="0" w:type="dxa"/>
              <w:left w:w="108" w:type="dxa"/>
              <w:bottom w:w="0" w:type="dxa"/>
              <w:right w:w="108" w:type="dxa"/>
            </w:tcMar>
            <w:vAlign w:val="center"/>
          </w:tcPr>
          <w:p w14:paraId="0BC83690">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350" w:type="dxa"/>
            <w:tcMar>
              <w:top w:w="0" w:type="dxa"/>
              <w:left w:w="108" w:type="dxa"/>
              <w:bottom w:w="0" w:type="dxa"/>
              <w:right w:w="108" w:type="dxa"/>
            </w:tcMar>
            <w:vAlign w:val="center"/>
          </w:tcPr>
          <w:p w14:paraId="72893D19">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同类业绩</w:t>
            </w:r>
          </w:p>
        </w:tc>
        <w:tc>
          <w:tcPr>
            <w:tcW w:w="780" w:type="dxa"/>
            <w:tcMar>
              <w:top w:w="0" w:type="dxa"/>
              <w:left w:w="108" w:type="dxa"/>
              <w:bottom w:w="0" w:type="dxa"/>
              <w:right w:w="108" w:type="dxa"/>
            </w:tcMar>
            <w:vAlign w:val="center"/>
          </w:tcPr>
          <w:p w14:paraId="64672CF8">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6758" w:type="dxa"/>
            <w:tcMar>
              <w:top w:w="0" w:type="dxa"/>
              <w:left w:w="108" w:type="dxa"/>
              <w:bottom w:w="0" w:type="dxa"/>
              <w:right w:w="108" w:type="dxa"/>
            </w:tcMar>
            <w:vAlign w:val="center"/>
          </w:tcPr>
          <w:p w14:paraId="5966699E">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投标人提供</w:t>
            </w:r>
            <w:r>
              <w:rPr>
                <w:rFonts w:hint="eastAsia" w:ascii="宋体" w:hAnsi="宋体" w:eastAsia="宋体" w:cs="宋体"/>
                <w:color w:val="000000" w:themeColor="text1"/>
                <w:szCs w:val="21"/>
                <w:highlight w:val="none"/>
                <w:lang w:val="en-US" w:eastAsia="zh-CN"/>
                <w14:textFill>
                  <w14:solidFill>
                    <w14:schemeClr w14:val="tx1"/>
                  </w14:solidFill>
                </w14:textFill>
              </w:rPr>
              <w:t>2021年1月1日承接的</w:t>
            </w:r>
            <w:r>
              <w:rPr>
                <w:rFonts w:hint="eastAsia" w:ascii="宋体" w:hAnsi="宋体" w:eastAsia="宋体" w:cs="宋体"/>
                <w:color w:val="000000" w:themeColor="text1"/>
                <w:szCs w:val="21"/>
                <w:highlight w:val="none"/>
                <w14:textFill>
                  <w14:solidFill>
                    <w14:schemeClr w14:val="tx1"/>
                  </w14:solidFill>
                </w14:textFill>
              </w:rPr>
              <w:t>同类项目业绩，每提供一项业绩</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分，最高得</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分。</w:t>
            </w:r>
          </w:p>
          <w:p w14:paraId="3DC62211">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注：提供业绩合同复印件并加盖投标人公章，不提供不得分。</w:t>
            </w:r>
          </w:p>
        </w:tc>
      </w:tr>
      <w:tr w14:paraId="15A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1" w:hRule="atLeast"/>
          <w:jc w:val="center"/>
        </w:trPr>
        <w:tc>
          <w:tcPr>
            <w:tcW w:w="810" w:type="dxa"/>
            <w:tcMar>
              <w:top w:w="0" w:type="dxa"/>
              <w:left w:w="108" w:type="dxa"/>
              <w:bottom w:w="0" w:type="dxa"/>
              <w:right w:w="108" w:type="dxa"/>
            </w:tcMar>
            <w:vAlign w:val="center"/>
          </w:tcPr>
          <w:p w14:paraId="54CB06C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350" w:type="dxa"/>
            <w:tcMar>
              <w:top w:w="0" w:type="dxa"/>
              <w:left w:w="108" w:type="dxa"/>
              <w:bottom w:w="0" w:type="dxa"/>
              <w:right w:w="108" w:type="dxa"/>
            </w:tcMar>
            <w:vAlign w:val="center"/>
          </w:tcPr>
          <w:p w14:paraId="773EB691">
            <w:pPr>
              <w:spacing w:line="320" w:lineRule="exact"/>
              <w:jc w:val="center"/>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拟投入人员</w:t>
            </w:r>
          </w:p>
        </w:tc>
        <w:tc>
          <w:tcPr>
            <w:tcW w:w="780" w:type="dxa"/>
            <w:tcMar>
              <w:top w:w="0" w:type="dxa"/>
              <w:left w:w="108" w:type="dxa"/>
              <w:bottom w:w="0" w:type="dxa"/>
              <w:right w:w="108" w:type="dxa"/>
            </w:tcMar>
            <w:vAlign w:val="center"/>
          </w:tcPr>
          <w:p w14:paraId="0BC4AD50">
            <w:pPr>
              <w:spacing w:line="32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6分</w:t>
            </w:r>
          </w:p>
        </w:tc>
        <w:tc>
          <w:tcPr>
            <w:tcW w:w="6758" w:type="dxa"/>
            <w:tcMar>
              <w:top w:w="0" w:type="dxa"/>
              <w:left w:w="108" w:type="dxa"/>
              <w:bottom w:w="0" w:type="dxa"/>
              <w:right w:w="108" w:type="dxa"/>
            </w:tcMar>
            <w:vAlign w:val="center"/>
          </w:tcPr>
          <w:p w14:paraId="7B109A05">
            <w:pPr>
              <w:spacing w:line="320" w:lineRule="exact"/>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投入本项目技术人员，提供1人得2分，</w:t>
            </w:r>
            <w:r>
              <w:rPr>
                <w:rFonts w:hint="eastAsia" w:ascii="宋体" w:hAnsi="宋体" w:eastAsia="宋体" w:cs="宋体"/>
                <w:color w:val="000000" w:themeColor="text1"/>
                <w:szCs w:val="21"/>
                <w:highlight w:val="none"/>
                <w14:textFill>
                  <w14:solidFill>
                    <w14:schemeClr w14:val="tx1"/>
                  </w14:solidFill>
                </w14:textFill>
              </w:rPr>
              <w:t>最高得</w:t>
            </w:r>
            <w:r>
              <w:rPr>
                <w:rFonts w:hint="eastAsia" w:ascii="宋体" w:hAnsi="宋体" w:eastAsia="宋体" w:cs="宋体"/>
                <w:color w:val="000000" w:themeColor="text1"/>
                <w:szCs w:val="21"/>
                <w:highlight w:val="none"/>
                <w:lang w:val="en-US" w:eastAsia="zh-CN"/>
                <w14:textFill>
                  <w14:solidFill>
                    <w14:schemeClr w14:val="tx1"/>
                  </w14:solidFill>
                </w14:textFill>
              </w:rPr>
              <w:t>6分。</w:t>
            </w:r>
          </w:p>
          <w:p w14:paraId="2D816C7F">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注：提供人员身份证复印件及劳动合同复印件并加盖投标人公章，不提供不得分。</w:t>
            </w:r>
          </w:p>
        </w:tc>
      </w:tr>
      <w:tr w14:paraId="7164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2" w:hRule="atLeast"/>
          <w:jc w:val="center"/>
        </w:trPr>
        <w:tc>
          <w:tcPr>
            <w:tcW w:w="810" w:type="dxa"/>
            <w:tcMar>
              <w:top w:w="0" w:type="dxa"/>
              <w:left w:w="108" w:type="dxa"/>
              <w:bottom w:w="0" w:type="dxa"/>
              <w:right w:w="108" w:type="dxa"/>
            </w:tcMar>
            <w:vAlign w:val="center"/>
          </w:tcPr>
          <w:p w14:paraId="5E6BB0A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350" w:type="dxa"/>
            <w:tcMar>
              <w:top w:w="0" w:type="dxa"/>
              <w:left w:w="108" w:type="dxa"/>
              <w:bottom w:w="0" w:type="dxa"/>
              <w:right w:w="108" w:type="dxa"/>
            </w:tcMar>
            <w:vAlign w:val="center"/>
          </w:tcPr>
          <w:p w14:paraId="3C59A6AE">
            <w:pPr>
              <w:pageBreakBefore w:val="0"/>
              <w:kinsoku/>
              <w:wordWrap/>
              <w:overflowPunct/>
              <w:topLinePunct w:val="0"/>
              <w:bidi w:val="0"/>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售后服务方案</w:t>
            </w:r>
          </w:p>
        </w:tc>
        <w:tc>
          <w:tcPr>
            <w:tcW w:w="780" w:type="dxa"/>
            <w:tcMar>
              <w:top w:w="0" w:type="dxa"/>
              <w:left w:w="108" w:type="dxa"/>
              <w:bottom w:w="0" w:type="dxa"/>
              <w:right w:w="108" w:type="dxa"/>
            </w:tcMar>
            <w:vAlign w:val="center"/>
          </w:tcPr>
          <w:p w14:paraId="3588005B">
            <w:pPr>
              <w:pageBreakBefore w:val="0"/>
              <w:kinsoku/>
              <w:wordWrap/>
              <w:overflowPunct/>
              <w:topLinePunct w:val="0"/>
              <w:bidi w:val="0"/>
              <w:spacing w:line="32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6758" w:type="dxa"/>
            <w:tcMar>
              <w:top w:w="0" w:type="dxa"/>
              <w:left w:w="108" w:type="dxa"/>
              <w:bottom w:w="0" w:type="dxa"/>
              <w:right w:w="108" w:type="dxa"/>
            </w:tcMar>
            <w:vAlign w:val="center"/>
          </w:tcPr>
          <w:p w14:paraId="054129B8">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根据各投标人的售后服务承诺、培训计划、维护响应计划进行评分：</w:t>
            </w:r>
          </w:p>
          <w:p w14:paraId="2B63960D">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1.对产品质量有完善的保障机制，培训计划条理清晰，操作性强；能针对在方案中体现阶段性的工作重点和难点，维护保养安排合理，</w:t>
            </w:r>
            <w:r>
              <w:rPr>
                <w:rFonts w:hint="eastAsia" w:ascii="宋体" w:hAnsi="宋体" w:eastAsia="宋体" w:cs="宋体"/>
                <w:color w:val="000000" w:themeColor="text1"/>
                <w:kern w:val="0"/>
                <w:sz w:val="21"/>
                <w:szCs w:val="21"/>
                <w:highlight w:val="none"/>
                <w14:textFill>
                  <w14:solidFill>
                    <w14:schemeClr w14:val="tx1"/>
                  </w14:solidFill>
                </w14:textFill>
              </w:rPr>
              <w:t>优于或满足采购需求，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得10分；</w:t>
            </w:r>
          </w:p>
          <w:p w14:paraId="60C20F86">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2.对产品质量有保障机制，培训计划条理较清晰，操作性较强；维护保养安排较合理，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满足用户需求，</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得6分；</w:t>
            </w:r>
          </w:p>
          <w:p w14:paraId="7A4DC2F7">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3.对产品没有保障机制，培训计划条理模糊，操作性一般；维护保养安排一般，售后便利性一般的，得2分；</w:t>
            </w:r>
          </w:p>
          <w:p w14:paraId="2408E3BB">
            <w:pPr>
              <w:pageBreakBefore w:val="0"/>
              <w:widowControl/>
              <w:kinsoku/>
              <w:wordWrap/>
              <w:overflowPunct/>
              <w:topLinePunct w:val="0"/>
              <w:bidi w:val="0"/>
              <w:spacing w:line="320" w:lineRule="exact"/>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不提供不得分。</w:t>
            </w:r>
          </w:p>
        </w:tc>
      </w:tr>
      <w:tr w14:paraId="5425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jc w:val="center"/>
        </w:trPr>
        <w:tc>
          <w:tcPr>
            <w:tcW w:w="2160" w:type="dxa"/>
            <w:gridSpan w:val="2"/>
            <w:vAlign w:val="center"/>
          </w:tcPr>
          <w:p w14:paraId="7B23D3D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0" w:type="dxa"/>
            <w:tcMar>
              <w:top w:w="0" w:type="dxa"/>
              <w:left w:w="108" w:type="dxa"/>
              <w:bottom w:w="0" w:type="dxa"/>
              <w:right w:w="108" w:type="dxa"/>
            </w:tcMar>
            <w:vAlign w:val="center"/>
          </w:tcPr>
          <w:p w14:paraId="5E22730D">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tc>
        <w:tc>
          <w:tcPr>
            <w:tcW w:w="6758" w:type="dxa"/>
            <w:tcMar>
              <w:top w:w="0" w:type="dxa"/>
              <w:left w:w="108" w:type="dxa"/>
              <w:bottom w:w="0" w:type="dxa"/>
              <w:right w:w="108" w:type="dxa"/>
            </w:tcMar>
            <w:vAlign w:val="center"/>
          </w:tcPr>
          <w:p w14:paraId="48C92D18">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025974A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注：对照每项评价指标要求，投标文件完全不满足要求的，不得分。</w:t>
      </w:r>
    </w:p>
    <w:p w14:paraId="4C144FA6">
      <w:pPr>
        <w:widowControl/>
        <w:tabs>
          <w:tab w:val="left" w:pos="753"/>
        </w:tabs>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14:paraId="5E1C20AE">
      <w:pPr>
        <w:pStyle w:val="3"/>
        <w:numPr>
          <w:ilvl w:val="0"/>
          <w:numId w:val="0"/>
        </w:numPr>
        <w:spacing w:beforeLines="0"/>
        <w:jc w:val="center"/>
        <w:rPr>
          <w:color w:val="000000" w:themeColor="text1"/>
          <w:highlight w:val="none"/>
          <w14:textFill>
            <w14:solidFill>
              <w14:schemeClr w14:val="tx1"/>
            </w14:solidFill>
          </w14:textFill>
        </w:rPr>
      </w:pPr>
      <w:bookmarkStart w:id="1579" w:name="_Hlt21939000"/>
      <w:bookmarkEnd w:id="1579"/>
      <w:bookmarkStart w:id="1580" w:name="_Toc349127635"/>
      <w:bookmarkStart w:id="1581" w:name="_Toc331684047"/>
      <w:bookmarkStart w:id="1582" w:name="_Toc336681589"/>
      <w:bookmarkStart w:id="1583" w:name="_Toc339362309"/>
      <w:bookmarkStart w:id="1584" w:name="_Toc350438758"/>
      <w:bookmarkStart w:id="1585" w:name="_Toc339020104"/>
      <w:bookmarkStart w:id="1586" w:name="_Toc333237797"/>
      <w:bookmarkStart w:id="1587" w:name="_Toc366072538"/>
      <w:bookmarkStart w:id="1588" w:name="_Toc333935355"/>
      <w:bookmarkStart w:id="1589" w:name="_Toc330459994"/>
      <w:bookmarkStart w:id="1590" w:name="_Toc336681944"/>
      <w:bookmarkStart w:id="1591" w:name="_Toc339020242"/>
      <w:bookmarkStart w:id="1592" w:name="_Toc340507451"/>
      <w:bookmarkStart w:id="1593" w:name="_Toc340677079"/>
      <w:bookmarkStart w:id="1594" w:name="_Toc333935696"/>
      <w:bookmarkStart w:id="1595" w:name="_Toc331512907"/>
      <w:bookmarkStart w:id="1596" w:name="_Toc339019898"/>
      <w:bookmarkStart w:id="1597" w:name="_Toc340672878"/>
      <w:bookmarkStart w:id="1598" w:name="_Toc374454610"/>
      <w:bookmarkStart w:id="1599" w:name="_Toc342060383"/>
      <w:bookmarkStart w:id="1600" w:name="_Toc333237686"/>
      <w:bookmarkStart w:id="1601" w:name="_Toc342296769"/>
      <w:bookmarkStart w:id="1602" w:name="_Toc333238642"/>
      <w:bookmarkStart w:id="1603" w:name="_Toc345513910"/>
      <w:bookmarkStart w:id="1604" w:name="_Toc365985187"/>
      <w:bookmarkStart w:id="1605" w:name="_Toc349143598"/>
      <w:bookmarkStart w:id="1606" w:name="_Toc365967081"/>
      <w:bookmarkStart w:id="1607" w:name="_Toc339020024"/>
      <w:bookmarkStart w:id="1608" w:name="_Toc339441096"/>
      <w:bookmarkStart w:id="1609" w:name="_Toc332270355"/>
      <w:bookmarkStart w:id="1610" w:name="_Toc341348347"/>
      <w:bookmarkStart w:id="1611" w:name="_Toc350756459"/>
      <w:bookmarkStart w:id="1612" w:name="_Toc337632367"/>
      <w:bookmarkStart w:id="1613" w:name="_Toc332206717"/>
      <w:bookmarkStart w:id="1614" w:name="_Toc19962"/>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55"/>
        <w:rPr>
          <w:rFonts w:ascii="宋体" w:hAnsi="宋体"/>
          <w:b/>
          <w:color w:val="000000" w:themeColor="text1"/>
          <w:sz w:val="36"/>
          <w:szCs w:val="36"/>
          <w:highlight w:val="none"/>
          <w14:textFill>
            <w14:solidFill>
              <w14:schemeClr w14:val="tx1"/>
            </w14:solidFill>
          </w14:textFill>
        </w:rPr>
      </w:pPr>
    </w:p>
    <w:p w14:paraId="7F51C1CC">
      <w:pPr>
        <w:pStyle w:val="55"/>
        <w:rPr>
          <w:rFonts w:ascii="宋体" w:hAnsi="宋体"/>
          <w:b/>
          <w:color w:val="000000" w:themeColor="text1"/>
          <w:sz w:val="36"/>
          <w:szCs w:val="36"/>
          <w:highlight w:val="none"/>
          <w14:textFill>
            <w14:solidFill>
              <w14:schemeClr w14:val="tx1"/>
            </w14:solidFill>
          </w14:textFill>
        </w:rPr>
      </w:pPr>
    </w:p>
    <w:p w14:paraId="0B5B3E75">
      <w:pPr>
        <w:pStyle w:val="55"/>
        <w:rPr>
          <w:rFonts w:ascii="宋体" w:hAnsi="宋体"/>
          <w:b/>
          <w:color w:val="000000" w:themeColor="text1"/>
          <w:sz w:val="36"/>
          <w:szCs w:val="36"/>
          <w:highlight w:val="none"/>
          <w14:textFill>
            <w14:solidFill>
              <w14:schemeClr w14:val="tx1"/>
            </w14:solidFill>
          </w14:textFill>
        </w:rPr>
      </w:pPr>
    </w:p>
    <w:p w14:paraId="0DA280FF">
      <w:pPr>
        <w:pStyle w:val="55"/>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55"/>
        <w:rPr>
          <w:rFonts w:ascii="宋体" w:hAnsi="宋体"/>
          <w:bCs/>
          <w:color w:val="000000" w:themeColor="text1"/>
          <w:szCs w:val="21"/>
          <w:highlight w:val="none"/>
          <w14:textFill>
            <w14:solidFill>
              <w14:schemeClr w14:val="tx1"/>
            </w14:solidFill>
          </w14:textFill>
        </w:rPr>
      </w:pPr>
    </w:p>
    <w:p w14:paraId="09936881">
      <w:pPr>
        <w:pStyle w:val="55"/>
        <w:rPr>
          <w:rFonts w:ascii="宋体" w:hAnsi="宋体"/>
          <w:bCs/>
          <w:color w:val="000000" w:themeColor="text1"/>
          <w:szCs w:val="21"/>
          <w:highlight w:val="none"/>
          <w14:textFill>
            <w14:solidFill>
              <w14:schemeClr w14:val="tx1"/>
            </w14:solidFill>
          </w14:textFill>
        </w:rPr>
      </w:pPr>
    </w:p>
    <w:p w14:paraId="67811707">
      <w:pPr>
        <w:pStyle w:val="55"/>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84831D">
      <w:pPr>
        <w:pStyle w:val="3"/>
        <w:numPr>
          <w:ilvl w:val="0"/>
          <w:numId w:val="0"/>
        </w:numPr>
        <w:spacing w:beforeLines="0"/>
        <w:rPr>
          <w:color w:val="000000" w:themeColor="text1"/>
          <w:highlight w:val="none"/>
          <w14:textFill>
            <w14:solidFill>
              <w14:schemeClr w14:val="tx1"/>
            </w14:solidFill>
          </w14:textFill>
        </w:rPr>
      </w:pPr>
      <w:bookmarkStart w:id="1616" w:name="_Toc7952"/>
      <w:bookmarkStart w:id="1617" w:name="_Toc339362310"/>
      <w:bookmarkStart w:id="1618" w:name="_Toc350438759"/>
      <w:bookmarkStart w:id="1619" w:name="_Toc365967082"/>
      <w:bookmarkStart w:id="1620" w:name="_Toc332206718"/>
      <w:bookmarkStart w:id="1621" w:name="_Toc339020105"/>
      <w:bookmarkStart w:id="1622" w:name="_Toc340677080"/>
      <w:bookmarkStart w:id="1623" w:name="_Toc331512908"/>
      <w:bookmarkStart w:id="1624" w:name="_Toc345513911"/>
      <w:bookmarkStart w:id="1625" w:name="_Toc331684048"/>
      <w:bookmarkStart w:id="1626" w:name="_Toc341348348"/>
      <w:bookmarkStart w:id="1627" w:name="_Toc500861025"/>
      <w:bookmarkStart w:id="1628" w:name="_Toc339441097"/>
      <w:bookmarkStart w:id="1629" w:name="_Toc365985188"/>
      <w:bookmarkStart w:id="1630" w:name="_Toc337632368"/>
      <w:bookmarkStart w:id="1631" w:name="_Toc332270356"/>
      <w:bookmarkStart w:id="1632" w:name="_Toc336681590"/>
      <w:bookmarkStart w:id="1633" w:name="_Toc336681945"/>
      <w:bookmarkStart w:id="1634" w:name="_Toc333237687"/>
      <w:bookmarkStart w:id="1635" w:name="_Toc333238643"/>
      <w:bookmarkStart w:id="1636" w:name="_Toc339020025"/>
      <w:bookmarkStart w:id="1637" w:name="_Toc342060384"/>
      <w:bookmarkStart w:id="1638" w:name="_Toc333935356"/>
      <w:bookmarkStart w:id="1639" w:name="_Toc333935697"/>
      <w:bookmarkStart w:id="1640" w:name="_Toc491658678"/>
      <w:bookmarkStart w:id="1641" w:name="_Toc349127636"/>
      <w:bookmarkStart w:id="1642" w:name="_Toc349143599"/>
      <w:bookmarkStart w:id="1643" w:name="_Toc330459995"/>
      <w:bookmarkStart w:id="1644" w:name="_Toc342296770"/>
      <w:bookmarkStart w:id="1645" w:name="_Toc366072539"/>
      <w:bookmarkStart w:id="1646" w:name="_Toc333237798"/>
      <w:bookmarkStart w:id="1647" w:name="_Toc339020243"/>
      <w:bookmarkStart w:id="1648" w:name="_Toc340507452"/>
      <w:bookmarkStart w:id="1649" w:name="_Toc340672879"/>
      <w:bookmarkStart w:id="1650" w:name="_Toc350756460"/>
      <w:bookmarkStart w:id="1651" w:name="_Toc339019899"/>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1A56BAA">
      <w:pPr>
        <w:pStyle w:val="2"/>
        <w:numPr>
          <w:ilvl w:val="0"/>
          <w:numId w:val="0"/>
        </w:numPr>
        <w:rPr>
          <w:color w:val="000000" w:themeColor="text1"/>
          <w:sz w:val="24"/>
          <w:highlight w:val="none"/>
          <w14:textFill>
            <w14:solidFill>
              <w14:schemeClr w14:val="tx1"/>
            </w14:solidFill>
          </w14:textFill>
        </w:rPr>
      </w:pPr>
      <w:bookmarkStart w:id="1654" w:name="_Toc336681946"/>
      <w:bookmarkStart w:id="1655" w:name="_Toc332270357"/>
      <w:bookmarkStart w:id="1656" w:name="_Toc330459996"/>
      <w:bookmarkStart w:id="1657" w:name="_Toc345513912"/>
      <w:bookmarkStart w:id="1658" w:name="_Toc339020106"/>
      <w:bookmarkStart w:id="1659" w:name="_Toc349143600"/>
      <w:bookmarkStart w:id="1660" w:name="_Toc340507453"/>
      <w:bookmarkStart w:id="1661" w:name="_Toc331684049"/>
      <w:bookmarkStart w:id="1662" w:name="_Toc331512909"/>
      <w:bookmarkStart w:id="1663" w:name="_Toc333935698"/>
      <w:bookmarkStart w:id="1664" w:name="_Toc339020026"/>
      <w:bookmarkStart w:id="1665" w:name="_Toc333237688"/>
      <w:bookmarkStart w:id="1666" w:name="_Toc339362311"/>
      <w:bookmarkStart w:id="1667" w:name="_Toc366072540"/>
      <w:bookmarkStart w:id="1668" w:name="_Toc350756461"/>
      <w:bookmarkStart w:id="1669" w:name="_Toc342060385"/>
      <w:bookmarkStart w:id="1670" w:name="_Toc341348349"/>
      <w:bookmarkStart w:id="1671" w:name="_Toc339020244"/>
      <w:bookmarkStart w:id="1672" w:name="_Toc333237799"/>
      <w:bookmarkStart w:id="1673" w:name="_Toc337632369"/>
      <w:bookmarkStart w:id="1674" w:name="_Toc332206719"/>
      <w:bookmarkStart w:id="1675" w:name="_Toc342296771"/>
      <w:bookmarkStart w:id="1676" w:name="_Toc349127637"/>
      <w:bookmarkStart w:id="1677" w:name="_Toc365985189"/>
      <w:bookmarkStart w:id="1678" w:name="_Toc1119"/>
      <w:bookmarkStart w:id="1679" w:name="_Toc333238644"/>
      <w:bookmarkStart w:id="1680" w:name="_Toc340672880"/>
      <w:bookmarkStart w:id="1681" w:name="_Toc340677081"/>
      <w:bookmarkStart w:id="1682" w:name="_Toc336681591"/>
      <w:bookmarkStart w:id="1683" w:name="_Toc350438760"/>
      <w:bookmarkStart w:id="1684" w:name="_Toc333935357"/>
      <w:bookmarkStart w:id="1685" w:name="_Toc339441098"/>
      <w:bookmarkStart w:id="1686" w:name="_Toc339019900"/>
      <w:bookmarkStart w:id="1687" w:name="_Toc365967083"/>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6250C2F4">
      <w:pPr>
        <w:pStyle w:val="6"/>
        <w:rPr>
          <w:rFonts w:hAnsi="宋体"/>
          <w:bCs/>
          <w:color w:val="000000" w:themeColor="text1"/>
          <w:sz w:val="21"/>
          <w:highlight w:val="none"/>
          <w14:textFill>
            <w14:solidFill>
              <w14:schemeClr w14:val="tx1"/>
            </w14:solidFill>
          </w14:textFill>
        </w:rPr>
      </w:pPr>
    </w:p>
    <w:p w14:paraId="0CC2804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6"/>
        <w:rPr>
          <w:rFonts w:hAnsi="宋体"/>
          <w:bCs/>
          <w:color w:val="000000" w:themeColor="text1"/>
          <w:sz w:val="21"/>
          <w:highlight w:val="none"/>
          <w14:textFill>
            <w14:solidFill>
              <w14:schemeClr w14:val="tx1"/>
            </w14:solidFill>
          </w14:textFill>
        </w:rPr>
      </w:pPr>
    </w:p>
    <w:p w14:paraId="6BB7A9C1">
      <w:pPr>
        <w:pStyle w:val="6"/>
        <w:rPr>
          <w:rFonts w:hAnsi="宋体"/>
          <w:bCs/>
          <w:color w:val="000000" w:themeColor="text1"/>
          <w:sz w:val="21"/>
          <w:highlight w:val="none"/>
          <w14:textFill>
            <w14:solidFill>
              <w14:schemeClr w14:val="tx1"/>
            </w14:solidFill>
          </w14:textFill>
        </w:rPr>
      </w:pPr>
    </w:p>
    <w:p w14:paraId="7E619176">
      <w:pPr>
        <w:pStyle w:val="6"/>
        <w:rPr>
          <w:rFonts w:hAnsi="宋体"/>
          <w:bCs/>
          <w:color w:val="000000" w:themeColor="text1"/>
          <w:sz w:val="21"/>
          <w:highlight w:val="none"/>
          <w14:textFill>
            <w14:solidFill>
              <w14:schemeClr w14:val="tx1"/>
            </w14:solidFill>
          </w14:textFill>
        </w:rPr>
      </w:pPr>
    </w:p>
    <w:p w14:paraId="3D3437AF">
      <w:pPr>
        <w:pStyle w:val="6"/>
        <w:rPr>
          <w:rFonts w:hAnsi="宋体"/>
          <w:bCs/>
          <w:color w:val="000000" w:themeColor="text1"/>
          <w:sz w:val="21"/>
          <w:highlight w:val="none"/>
          <w14:textFill>
            <w14:solidFill>
              <w14:schemeClr w14:val="tx1"/>
            </w14:solidFill>
          </w14:textFill>
        </w:rPr>
      </w:pPr>
    </w:p>
    <w:p w14:paraId="506F3393">
      <w:pPr>
        <w:pStyle w:val="6"/>
        <w:rPr>
          <w:rFonts w:hAnsi="宋体"/>
          <w:bCs/>
          <w:color w:val="000000" w:themeColor="text1"/>
          <w:sz w:val="21"/>
          <w:highlight w:val="none"/>
          <w14:textFill>
            <w14:solidFill>
              <w14:schemeClr w14:val="tx1"/>
            </w14:solidFill>
          </w14:textFill>
        </w:rPr>
      </w:pPr>
    </w:p>
    <w:p w14:paraId="0A275EEA">
      <w:pPr>
        <w:pStyle w:val="6"/>
        <w:rPr>
          <w:rFonts w:hAnsi="宋体"/>
          <w:bCs/>
          <w:color w:val="000000" w:themeColor="text1"/>
          <w:sz w:val="21"/>
          <w:highlight w:val="none"/>
          <w14:textFill>
            <w14:solidFill>
              <w14:schemeClr w14:val="tx1"/>
            </w14:solidFill>
          </w14:textFill>
        </w:rPr>
      </w:pPr>
    </w:p>
    <w:p w14:paraId="526EB19B">
      <w:pPr>
        <w:pStyle w:val="6"/>
        <w:rPr>
          <w:rFonts w:hAnsi="宋体"/>
          <w:bCs/>
          <w:color w:val="000000" w:themeColor="text1"/>
          <w:sz w:val="21"/>
          <w:highlight w:val="none"/>
          <w14:textFill>
            <w14:solidFill>
              <w14:schemeClr w14:val="tx1"/>
            </w14:solidFill>
          </w14:textFill>
        </w:rPr>
      </w:pPr>
    </w:p>
    <w:p w14:paraId="2F3E234A">
      <w:pPr>
        <w:pStyle w:val="6"/>
        <w:rPr>
          <w:rFonts w:hAnsi="宋体"/>
          <w:bCs/>
          <w:color w:val="000000" w:themeColor="text1"/>
          <w:sz w:val="21"/>
          <w:highlight w:val="none"/>
          <w14:textFill>
            <w14:solidFill>
              <w14:schemeClr w14:val="tx1"/>
            </w14:solidFill>
          </w14:textFill>
        </w:rPr>
      </w:pPr>
    </w:p>
    <w:p w14:paraId="70FE4A15">
      <w:pPr>
        <w:pStyle w:val="6"/>
        <w:rPr>
          <w:rFonts w:hAnsi="宋体"/>
          <w:bCs/>
          <w:color w:val="000000" w:themeColor="text1"/>
          <w:sz w:val="21"/>
          <w:highlight w:val="none"/>
          <w14:textFill>
            <w14:solidFill>
              <w14:schemeClr w14:val="tx1"/>
            </w14:solidFill>
          </w14:textFill>
        </w:rPr>
      </w:pPr>
    </w:p>
    <w:p w14:paraId="025D7730">
      <w:pPr>
        <w:pStyle w:val="6"/>
        <w:rPr>
          <w:rFonts w:hAnsi="宋体"/>
          <w:bCs/>
          <w:color w:val="000000" w:themeColor="text1"/>
          <w:sz w:val="21"/>
          <w:highlight w:val="none"/>
          <w14:textFill>
            <w14:solidFill>
              <w14:schemeClr w14:val="tx1"/>
            </w14:solidFill>
          </w14:textFill>
        </w:rPr>
      </w:pPr>
    </w:p>
    <w:p w14:paraId="5298AC95">
      <w:pPr>
        <w:pStyle w:val="6"/>
        <w:rPr>
          <w:rFonts w:hAnsi="宋体"/>
          <w:bCs/>
          <w:color w:val="000000" w:themeColor="text1"/>
          <w:sz w:val="21"/>
          <w:highlight w:val="none"/>
          <w14:textFill>
            <w14:solidFill>
              <w14:schemeClr w14:val="tx1"/>
            </w14:solidFill>
          </w14:textFill>
        </w:rPr>
      </w:pPr>
    </w:p>
    <w:p w14:paraId="25C945A3">
      <w:pPr>
        <w:pStyle w:val="6"/>
        <w:rPr>
          <w:rFonts w:hAnsi="宋体"/>
          <w:bCs/>
          <w:color w:val="000000" w:themeColor="text1"/>
          <w:sz w:val="21"/>
          <w:highlight w:val="none"/>
          <w14:textFill>
            <w14:solidFill>
              <w14:schemeClr w14:val="tx1"/>
            </w14:solidFill>
          </w14:textFill>
        </w:rPr>
      </w:pPr>
    </w:p>
    <w:p w14:paraId="4CD03C92">
      <w:pPr>
        <w:pStyle w:val="6"/>
        <w:rPr>
          <w:rFonts w:hAnsi="宋体"/>
          <w:bCs/>
          <w:color w:val="000000" w:themeColor="text1"/>
          <w:sz w:val="21"/>
          <w:highlight w:val="none"/>
          <w14:textFill>
            <w14:solidFill>
              <w14:schemeClr w14:val="tx1"/>
            </w14:solidFill>
          </w14:textFill>
        </w:rPr>
      </w:pPr>
    </w:p>
    <w:p w14:paraId="7D0E9428">
      <w:pPr>
        <w:pStyle w:val="6"/>
        <w:rPr>
          <w:rFonts w:hAnsi="宋体"/>
          <w:bCs/>
          <w:color w:val="000000" w:themeColor="text1"/>
          <w:sz w:val="21"/>
          <w:highlight w:val="none"/>
          <w14:textFill>
            <w14:solidFill>
              <w14:schemeClr w14:val="tx1"/>
            </w14:solidFill>
          </w14:textFill>
        </w:rPr>
      </w:pPr>
    </w:p>
    <w:p w14:paraId="395D5F77">
      <w:pPr>
        <w:pStyle w:val="6"/>
        <w:rPr>
          <w:rFonts w:hAnsi="宋体"/>
          <w:bCs/>
          <w:color w:val="000000" w:themeColor="text1"/>
          <w:sz w:val="21"/>
          <w:highlight w:val="none"/>
          <w14:textFill>
            <w14:solidFill>
              <w14:schemeClr w14:val="tx1"/>
            </w14:solidFill>
          </w14:textFill>
        </w:rPr>
      </w:pPr>
    </w:p>
    <w:p w14:paraId="5C51F97D">
      <w:pPr>
        <w:pStyle w:val="6"/>
        <w:rPr>
          <w:rFonts w:hAnsi="宋体"/>
          <w:bCs/>
          <w:color w:val="000000" w:themeColor="text1"/>
          <w:sz w:val="21"/>
          <w:highlight w:val="none"/>
          <w14:textFill>
            <w14:solidFill>
              <w14:schemeClr w14:val="tx1"/>
            </w14:solidFill>
          </w14:textFill>
        </w:rPr>
      </w:pPr>
    </w:p>
    <w:p w14:paraId="1B219803">
      <w:pPr>
        <w:pStyle w:val="6"/>
        <w:rPr>
          <w:rFonts w:hAnsi="宋体"/>
          <w:bCs/>
          <w:color w:val="000000" w:themeColor="text1"/>
          <w:sz w:val="21"/>
          <w:highlight w:val="none"/>
          <w14:textFill>
            <w14:solidFill>
              <w14:schemeClr w14:val="tx1"/>
            </w14:solidFill>
          </w14:textFill>
        </w:rPr>
      </w:pPr>
    </w:p>
    <w:p w14:paraId="0F42DC84">
      <w:pPr>
        <w:pStyle w:val="6"/>
        <w:rPr>
          <w:rFonts w:hAnsi="宋体"/>
          <w:bCs/>
          <w:color w:val="000000" w:themeColor="text1"/>
          <w:sz w:val="21"/>
          <w:highlight w:val="none"/>
          <w14:textFill>
            <w14:solidFill>
              <w14:schemeClr w14:val="tx1"/>
            </w14:solidFill>
          </w14:textFill>
        </w:rPr>
      </w:pPr>
    </w:p>
    <w:p w14:paraId="705F7039">
      <w:pPr>
        <w:pStyle w:val="6"/>
        <w:rPr>
          <w:rFonts w:hAnsi="宋体"/>
          <w:bCs/>
          <w:color w:val="000000" w:themeColor="text1"/>
          <w:sz w:val="21"/>
          <w:highlight w:val="none"/>
          <w14:textFill>
            <w14:solidFill>
              <w14:schemeClr w14:val="tx1"/>
            </w14:solidFill>
          </w14:textFill>
        </w:rPr>
      </w:pPr>
    </w:p>
    <w:p w14:paraId="0113D216">
      <w:pPr>
        <w:pStyle w:val="6"/>
        <w:rPr>
          <w:rFonts w:hAnsi="宋体"/>
          <w:bCs/>
          <w:color w:val="000000" w:themeColor="text1"/>
          <w:sz w:val="21"/>
          <w:highlight w:val="none"/>
          <w14:textFill>
            <w14:solidFill>
              <w14:schemeClr w14:val="tx1"/>
            </w14:solidFill>
          </w14:textFill>
        </w:rPr>
      </w:pPr>
    </w:p>
    <w:p w14:paraId="37E71226">
      <w:pPr>
        <w:pStyle w:val="6"/>
        <w:rPr>
          <w:rFonts w:hAnsi="宋体"/>
          <w:bCs/>
          <w:color w:val="000000" w:themeColor="text1"/>
          <w:sz w:val="21"/>
          <w:highlight w:val="none"/>
          <w14:textFill>
            <w14:solidFill>
              <w14:schemeClr w14:val="tx1"/>
            </w14:solidFill>
          </w14:textFill>
        </w:rPr>
      </w:pPr>
    </w:p>
    <w:p w14:paraId="5524D231">
      <w:pPr>
        <w:pStyle w:val="6"/>
        <w:rPr>
          <w:rFonts w:hAnsi="宋体"/>
          <w:bCs/>
          <w:color w:val="000000" w:themeColor="text1"/>
          <w:sz w:val="21"/>
          <w:highlight w:val="none"/>
          <w14:textFill>
            <w14:solidFill>
              <w14:schemeClr w14:val="tx1"/>
            </w14:solidFill>
          </w14:textFill>
        </w:rPr>
      </w:pPr>
    </w:p>
    <w:p w14:paraId="26746BD2">
      <w:pPr>
        <w:pStyle w:val="6"/>
        <w:rPr>
          <w:rFonts w:hAnsi="宋体"/>
          <w:bCs/>
          <w:color w:val="000000" w:themeColor="text1"/>
          <w:sz w:val="21"/>
          <w:highlight w:val="none"/>
          <w14:textFill>
            <w14:solidFill>
              <w14:schemeClr w14:val="tx1"/>
            </w14:solidFill>
          </w14:textFill>
        </w:rPr>
      </w:pPr>
    </w:p>
    <w:p w14:paraId="178E8588">
      <w:pPr>
        <w:pStyle w:val="6"/>
        <w:rPr>
          <w:rFonts w:hAnsi="宋体"/>
          <w:bCs/>
          <w:color w:val="000000" w:themeColor="text1"/>
          <w:sz w:val="21"/>
          <w:highlight w:val="none"/>
          <w14:textFill>
            <w14:solidFill>
              <w14:schemeClr w14:val="tx1"/>
            </w14:solidFill>
          </w14:textFill>
        </w:rPr>
      </w:pPr>
    </w:p>
    <w:p w14:paraId="1C241F04">
      <w:pPr>
        <w:pStyle w:val="6"/>
        <w:rPr>
          <w:rFonts w:hAnsi="宋体"/>
          <w:bCs/>
          <w:color w:val="000000" w:themeColor="text1"/>
          <w:sz w:val="21"/>
          <w:highlight w:val="none"/>
          <w14:textFill>
            <w14:solidFill>
              <w14:schemeClr w14:val="tx1"/>
            </w14:solidFill>
          </w14:textFill>
        </w:rPr>
      </w:pPr>
    </w:p>
    <w:p w14:paraId="521CAB04">
      <w:pPr>
        <w:pStyle w:val="6"/>
        <w:rPr>
          <w:rFonts w:hAnsi="宋体"/>
          <w:bCs/>
          <w:color w:val="000000" w:themeColor="text1"/>
          <w:sz w:val="21"/>
          <w:highlight w:val="none"/>
          <w14:textFill>
            <w14:solidFill>
              <w14:schemeClr w14:val="tx1"/>
            </w14:solidFill>
          </w14:textFill>
        </w:rPr>
      </w:pPr>
    </w:p>
    <w:p w14:paraId="6C640F91">
      <w:pPr>
        <w:pStyle w:val="6"/>
        <w:rPr>
          <w:rFonts w:hAnsi="宋体"/>
          <w:bCs/>
          <w:color w:val="000000" w:themeColor="text1"/>
          <w:sz w:val="21"/>
          <w:highlight w:val="none"/>
          <w14:textFill>
            <w14:solidFill>
              <w14:schemeClr w14:val="tx1"/>
            </w14:solidFill>
          </w14:textFill>
        </w:rPr>
      </w:pPr>
    </w:p>
    <w:p w14:paraId="000E0EDF">
      <w:pPr>
        <w:pStyle w:val="6"/>
        <w:rPr>
          <w:rFonts w:hAnsi="宋体"/>
          <w:bCs/>
          <w:color w:val="000000" w:themeColor="text1"/>
          <w:sz w:val="21"/>
          <w:highlight w:val="none"/>
          <w14:textFill>
            <w14:solidFill>
              <w14:schemeClr w14:val="tx1"/>
            </w14:solidFill>
          </w14:textFill>
        </w:rPr>
      </w:pPr>
    </w:p>
    <w:p w14:paraId="6246AA8A">
      <w:pPr>
        <w:pStyle w:val="6"/>
        <w:rPr>
          <w:rFonts w:hAnsi="宋体"/>
          <w:bCs/>
          <w:color w:val="000000" w:themeColor="text1"/>
          <w:sz w:val="21"/>
          <w:highlight w:val="none"/>
          <w14:textFill>
            <w14:solidFill>
              <w14:schemeClr w14:val="tx1"/>
            </w14:solidFill>
          </w14:textFill>
        </w:rPr>
      </w:pPr>
    </w:p>
    <w:p w14:paraId="0A263545">
      <w:pPr>
        <w:pStyle w:val="6"/>
        <w:rPr>
          <w:rFonts w:hAnsi="宋体"/>
          <w:bCs/>
          <w:color w:val="000000" w:themeColor="text1"/>
          <w:sz w:val="21"/>
          <w:highlight w:val="none"/>
          <w14:textFill>
            <w14:solidFill>
              <w14:schemeClr w14:val="tx1"/>
            </w14:solidFill>
          </w14:textFill>
        </w:rPr>
      </w:pPr>
    </w:p>
    <w:p w14:paraId="6C23488A">
      <w:pPr>
        <w:pStyle w:val="6"/>
        <w:rPr>
          <w:rFonts w:hAnsi="宋体"/>
          <w:bCs/>
          <w:color w:val="000000" w:themeColor="text1"/>
          <w:sz w:val="21"/>
          <w:highlight w:val="none"/>
          <w14:textFill>
            <w14:solidFill>
              <w14:schemeClr w14:val="tx1"/>
            </w14:solidFill>
          </w14:textFill>
        </w:rPr>
      </w:pPr>
    </w:p>
    <w:p w14:paraId="60E08F81">
      <w:pPr>
        <w:pStyle w:val="6"/>
        <w:rPr>
          <w:rFonts w:hAnsi="宋体"/>
          <w:bCs/>
          <w:color w:val="000000" w:themeColor="text1"/>
          <w:sz w:val="21"/>
          <w:highlight w:val="none"/>
          <w14:textFill>
            <w14:solidFill>
              <w14:schemeClr w14:val="tx1"/>
            </w14:solidFill>
          </w14:textFill>
        </w:rPr>
      </w:pPr>
    </w:p>
    <w:p w14:paraId="192FC019">
      <w:pPr>
        <w:pStyle w:val="6"/>
        <w:rPr>
          <w:rFonts w:hAnsi="宋体"/>
          <w:bCs/>
          <w:color w:val="000000" w:themeColor="text1"/>
          <w:sz w:val="21"/>
          <w:highlight w:val="none"/>
          <w14:textFill>
            <w14:solidFill>
              <w14:schemeClr w14:val="tx1"/>
            </w14:solidFill>
          </w14:textFill>
        </w:rPr>
      </w:pPr>
    </w:p>
    <w:p w14:paraId="564E8A94">
      <w:pPr>
        <w:pStyle w:val="6"/>
        <w:rPr>
          <w:rFonts w:hAnsi="宋体"/>
          <w:bCs/>
          <w:color w:val="000000" w:themeColor="text1"/>
          <w:sz w:val="21"/>
          <w:highlight w:val="none"/>
          <w14:textFill>
            <w14:solidFill>
              <w14:schemeClr w14:val="tx1"/>
            </w14:solidFill>
          </w14:textFill>
        </w:rPr>
      </w:pPr>
    </w:p>
    <w:p w14:paraId="7E2B6264">
      <w:pPr>
        <w:pStyle w:val="6"/>
        <w:rPr>
          <w:rFonts w:hAnsi="宋体"/>
          <w:bCs/>
          <w:color w:val="000000" w:themeColor="text1"/>
          <w:sz w:val="21"/>
          <w:highlight w:val="none"/>
          <w14:textFill>
            <w14:solidFill>
              <w14:schemeClr w14:val="tx1"/>
            </w14:solidFill>
          </w14:textFill>
        </w:rPr>
      </w:pPr>
    </w:p>
    <w:p w14:paraId="0A35699F">
      <w:pPr>
        <w:pStyle w:val="6"/>
        <w:spacing w:line="440" w:lineRule="exact"/>
        <w:jc w:val="center"/>
        <w:rPr>
          <w:rFonts w:hAnsi="宋体"/>
          <w:bCs/>
          <w:color w:val="000000" w:themeColor="text1"/>
          <w:sz w:val="21"/>
          <w:highlight w:val="none"/>
          <w14:textFill>
            <w14:solidFill>
              <w14:schemeClr w14:val="tx1"/>
            </w14:solidFill>
          </w14:textFill>
        </w:rPr>
      </w:pPr>
    </w:p>
    <w:p w14:paraId="2D30A12D">
      <w:pPr>
        <w:pStyle w:val="6"/>
        <w:spacing w:line="440" w:lineRule="exact"/>
        <w:jc w:val="center"/>
        <w:rPr>
          <w:rFonts w:hAnsi="宋体"/>
          <w:bCs/>
          <w:color w:val="000000" w:themeColor="text1"/>
          <w:sz w:val="21"/>
          <w:highlight w:val="none"/>
          <w14:textFill>
            <w14:solidFill>
              <w14:schemeClr w14:val="tx1"/>
            </w14:solidFill>
          </w14:textFill>
        </w:rPr>
      </w:pPr>
    </w:p>
    <w:p w14:paraId="640BBD23">
      <w:pPr>
        <w:pStyle w:val="6"/>
        <w:spacing w:line="440" w:lineRule="exact"/>
        <w:jc w:val="center"/>
        <w:rPr>
          <w:rFonts w:hAnsi="宋体"/>
          <w:bCs/>
          <w:color w:val="000000" w:themeColor="text1"/>
          <w:sz w:val="21"/>
          <w:highlight w:val="none"/>
          <w14:textFill>
            <w14:solidFill>
              <w14:schemeClr w14:val="tx1"/>
            </w14:solidFill>
          </w14:textFill>
        </w:rPr>
      </w:pPr>
    </w:p>
    <w:p w14:paraId="4ABDA727">
      <w:pPr>
        <w:pStyle w:val="6"/>
        <w:spacing w:line="440" w:lineRule="exact"/>
        <w:jc w:val="center"/>
        <w:rPr>
          <w:rFonts w:hAnsi="宋体"/>
          <w:bCs/>
          <w:color w:val="000000" w:themeColor="text1"/>
          <w:sz w:val="21"/>
          <w:highlight w:val="none"/>
          <w14:textFill>
            <w14:solidFill>
              <w14:schemeClr w14:val="tx1"/>
            </w14:solidFill>
          </w14:textFill>
        </w:rPr>
      </w:pPr>
    </w:p>
    <w:p w14:paraId="10AA0E8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6"/>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6"/>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6"/>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6"/>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6"/>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6"/>
        <w:spacing w:line="440" w:lineRule="exact"/>
        <w:jc w:val="center"/>
        <w:rPr>
          <w:rFonts w:hAnsi="宋体"/>
          <w:bCs/>
          <w:color w:val="000000" w:themeColor="text1"/>
          <w:sz w:val="21"/>
          <w:highlight w:val="none"/>
          <w14:textFill>
            <w14:solidFill>
              <w14:schemeClr w14:val="tx1"/>
            </w14:solidFill>
          </w14:textFill>
        </w:rPr>
      </w:pPr>
    </w:p>
    <w:p w14:paraId="2270A435">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16115"/>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328BC944">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3087"/>
      <w:r>
        <w:rPr>
          <w:rFonts w:hint="eastAsia" w:ascii="宋体"/>
          <w:b/>
          <w:bCs w:val="0"/>
          <w:color w:val="000000" w:themeColor="text1"/>
          <w:szCs w:val="21"/>
          <w:highlight w:val="none"/>
          <w14:textFill>
            <w14:solidFill>
              <w14:schemeClr w14:val="tx1"/>
            </w14:solidFill>
          </w14:textFill>
        </w:rPr>
        <w:t>资格性自查表</w:t>
      </w:r>
      <w:bookmarkEnd w:id="1693"/>
    </w:p>
    <w:p w14:paraId="24AFE521">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416"/>
        <w:gridCol w:w="2250"/>
        <w:gridCol w:w="1887"/>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416"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2250"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87"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50"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416" w:type="dxa"/>
            <w:vAlign w:val="center"/>
          </w:tcPr>
          <w:p w14:paraId="17753041">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2250"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7" w:type="dxa"/>
            <w:vAlign w:val="center"/>
          </w:tcPr>
          <w:p w14:paraId="528FA0E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047F96EB">
            <w:pPr>
              <w:jc w:val="center"/>
              <w:rPr>
                <w:color w:val="000000" w:themeColor="text1"/>
                <w:highlight w:val="none"/>
                <w14:textFill>
                  <w14:solidFill>
                    <w14:schemeClr w14:val="tx1"/>
                  </w14:solidFill>
                </w14:textFill>
              </w:rPr>
            </w:pPr>
          </w:p>
        </w:tc>
        <w:tc>
          <w:tcPr>
            <w:tcW w:w="1169" w:type="dxa"/>
            <w:vMerge w:val="continue"/>
            <w:vAlign w:val="center"/>
          </w:tcPr>
          <w:p w14:paraId="19F87DD9">
            <w:pPr>
              <w:jc w:val="center"/>
              <w:rPr>
                <w:color w:val="000000" w:themeColor="text1"/>
                <w:highlight w:val="none"/>
                <w14:textFill>
                  <w14:solidFill>
                    <w14:schemeClr w14:val="tx1"/>
                  </w14:solidFill>
                </w14:textFill>
              </w:rPr>
            </w:pPr>
          </w:p>
        </w:tc>
        <w:tc>
          <w:tcPr>
            <w:tcW w:w="3416"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2250"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7"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1F8D0652">
            <w:pPr>
              <w:jc w:val="center"/>
              <w:rPr>
                <w:color w:val="000000" w:themeColor="text1"/>
                <w:highlight w:val="none"/>
                <w14:textFill>
                  <w14:solidFill>
                    <w14:schemeClr w14:val="tx1"/>
                  </w14:solidFill>
                </w14:textFill>
              </w:rPr>
            </w:pPr>
          </w:p>
        </w:tc>
        <w:tc>
          <w:tcPr>
            <w:tcW w:w="1169" w:type="dxa"/>
            <w:vMerge w:val="continue"/>
            <w:vAlign w:val="center"/>
          </w:tcPr>
          <w:p w14:paraId="007E0F17">
            <w:pPr>
              <w:jc w:val="center"/>
              <w:rPr>
                <w:color w:val="000000" w:themeColor="text1"/>
                <w:highlight w:val="none"/>
                <w14:textFill>
                  <w14:solidFill>
                    <w14:schemeClr w14:val="tx1"/>
                  </w14:solidFill>
                </w14:textFill>
              </w:rPr>
            </w:pPr>
          </w:p>
        </w:tc>
        <w:tc>
          <w:tcPr>
            <w:tcW w:w="3416"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2250"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7"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7050CF6F">
            <w:pPr>
              <w:jc w:val="center"/>
              <w:rPr>
                <w:color w:val="000000" w:themeColor="text1"/>
                <w:highlight w:val="none"/>
                <w14:textFill>
                  <w14:solidFill>
                    <w14:schemeClr w14:val="tx1"/>
                  </w14:solidFill>
                </w14:textFill>
              </w:rPr>
            </w:pPr>
          </w:p>
        </w:tc>
        <w:tc>
          <w:tcPr>
            <w:tcW w:w="1169" w:type="dxa"/>
            <w:vMerge w:val="continue"/>
            <w:vAlign w:val="center"/>
          </w:tcPr>
          <w:p w14:paraId="574A117F">
            <w:pPr>
              <w:jc w:val="center"/>
              <w:rPr>
                <w:color w:val="000000" w:themeColor="text1"/>
                <w:highlight w:val="none"/>
                <w14:textFill>
                  <w14:solidFill>
                    <w14:schemeClr w14:val="tx1"/>
                  </w14:solidFill>
                </w14:textFill>
              </w:rPr>
            </w:pPr>
          </w:p>
        </w:tc>
        <w:tc>
          <w:tcPr>
            <w:tcW w:w="3416" w:type="dxa"/>
            <w:vAlign w:val="center"/>
          </w:tcPr>
          <w:p w14:paraId="364F670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2250" w:type="dxa"/>
            <w:vAlign w:val="center"/>
          </w:tcPr>
          <w:p w14:paraId="7CC3B1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887" w:type="dxa"/>
            <w:vAlign w:val="center"/>
          </w:tcPr>
          <w:p w14:paraId="72C9E8D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19613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0" w:type="dxa"/>
            <w:vMerge w:val="continue"/>
            <w:vAlign w:val="center"/>
          </w:tcPr>
          <w:p w14:paraId="34385BB4">
            <w:pPr>
              <w:jc w:val="center"/>
              <w:rPr>
                <w:color w:val="000000" w:themeColor="text1"/>
                <w:highlight w:val="none"/>
                <w14:textFill>
                  <w14:solidFill>
                    <w14:schemeClr w14:val="tx1"/>
                  </w14:solidFill>
                </w14:textFill>
              </w:rPr>
            </w:pPr>
          </w:p>
        </w:tc>
        <w:tc>
          <w:tcPr>
            <w:tcW w:w="1169" w:type="dxa"/>
            <w:vAlign w:val="center"/>
          </w:tcPr>
          <w:p w14:paraId="4ECD5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416" w:type="dxa"/>
            <w:vAlign w:val="center"/>
          </w:tcPr>
          <w:p w14:paraId="44EE3D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2250"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887"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F9BBA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830A5C6">
      <w:pPr>
        <w:adjustRightInd w:val="0"/>
        <w:snapToGrid w:val="0"/>
        <w:spacing w:line="300" w:lineRule="auto"/>
        <w:rPr>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A4B7BE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49B6F8FB">
      <w:pPr>
        <w:pStyle w:val="2"/>
        <w:numPr>
          <w:ilvl w:val="0"/>
          <w:numId w:val="0"/>
        </w:numPr>
        <w:rPr>
          <w:color w:val="000000" w:themeColor="text1"/>
          <w:highlight w:val="none"/>
          <w14:textFill>
            <w14:solidFill>
              <w14:schemeClr w14:val="tx1"/>
            </w14:solidFill>
          </w14:textFill>
        </w:rPr>
      </w:pPr>
      <w:bookmarkStart w:id="1694" w:name="_Toc143"/>
      <w:bookmarkStart w:id="1695" w:name="_Toc399147593"/>
      <w:bookmarkStart w:id="1696" w:name="_Toc399684363"/>
      <w:bookmarkStart w:id="1697" w:name="_Toc382404102"/>
      <w:bookmarkStart w:id="1698" w:name="_Toc331684055"/>
      <w:bookmarkStart w:id="1699" w:name="_Toc333935359"/>
      <w:bookmarkStart w:id="1700" w:name="_Toc366072542"/>
      <w:bookmarkStart w:id="1701" w:name="_Toc336681593"/>
      <w:bookmarkStart w:id="1702" w:name="_Toc331512914"/>
      <w:bookmarkStart w:id="1703" w:name="_Toc350756463"/>
      <w:bookmarkStart w:id="1704" w:name="_Toc339362313"/>
      <w:bookmarkStart w:id="1705" w:name="_Toc333237691"/>
      <w:bookmarkStart w:id="1706" w:name="_Toc339020246"/>
      <w:bookmarkStart w:id="1707" w:name="_Toc339020028"/>
      <w:bookmarkStart w:id="1708" w:name="_Toc336681948"/>
      <w:bookmarkStart w:id="1709" w:name="_Toc339020108"/>
      <w:bookmarkStart w:id="1710" w:name="_Toc330459999"/>
      <w:bookmarkStart w:id="1711" w:name="_Toc342296774"/>
      <w:bookmarkStart w:id="1712" w:name="_Toc340507455"/>
      <w:bookmarkStart w:id="1713" w:name="_Toc339019902"/>
      <w:bookmarkStart w:id="1714" w:name="_Toc342312456"/>
      <w:bookmarkStart w:id="1715" w:name="_Toc342398143"/>
      <w:bookmarkStart w:id="1716" w:name="_Toc337632371"/>
      <w:bookmarkStart w:id="1717" w:name="_Toc342060388"/>
      <w:bookmarkStart w:id="1718" w:name="_Toc332206722"/>
      <w:bookmarkStart w:id="1719" w:name="_Toc333238647"/>
      <w:bookmarkStart w:id="1720" w:name="_Toc333237802"/>
      <w:bookmarkStart w:id="1721" w:name="_Toc340672882"/>
      <w:bookmarkStart w:id="1722" w:name="_Toc365967085"/>
      <w:bookmarkStart w:id="1723" w:name="_Toc340677083"/>
      <w:bookmarkStart w:id="1724" w:name="_Toc365985191"/>
      <w:bookmarkStart w:id="1725" w:name="_Toc343612933"/>
      <w:bookmarkStart w:id="1726" w:name="_Toc350438762"/>
      <w:bookmarkStart w:id="1727" w:name="_Toc339441100"/>
      <w:bookmarkStart w:id="1728" w:name="_Toc343248431"/>
      <w:bookmarkStart w:id="1729" w:name="_Toc341348353"/>
      <w:bookmarkStart w:id="1730" w:name="_Toc332270360"/>
      <w:bookmarkStart w:id="1731" w:name="_Toc343247113"/>
      <w:bookmarkStart w:id="1732" w:name="_Toc333935700"/>
      <w:bookmarkStart w:id="1733" w:name="_Toc345312610"/>
      <w:bookmarkStart w:id="1734" w:name="_Toc479991610"/>
      <w:bookmarkStart w:id="1735" w:name="_Toc6397150"/>
      <w:bookmarkStart w:id="1736" w:name="_Toc480020285"/>
      <w:bookmarkStart w:id="1737" w:name="_Toc6727971"/>
      <w:bookmarkStart w:id="1738" w:name="_Toc454701405"/>
      <w:bookmarkStart w:id="1739" w:name="_Toc491658679"/>
      <w:bookmarkStart w:id="1740" w:name="_Toc458262638"/>
      <w:bookmarkStart w:id="1741" w:name="_Toc467236768"/>
      <w:bookmarkStart w:id="1742" w:name="_Toc500861026"/>
      <w:bookmarkStart w:id="1743" w:name="_Toc467987851"/>
      <w:bookmarkStart w:id="1744" w:name="_Toc468157564"/>
      <w:bookmarkStart w:id="1745" w:name="_Toc468606057"/>
      <w:bookmarkStart w:id="1746" w:name="_Toc480010736"/>
      <w:bookmarkStart w:id="1747" w:name="_Toc480021081"/>
      <w:r>
        <w:rPr>
          <w:rFonts w:hint="eastAsia"/>
          <w:color w:val="000000" w:themeColor="text1"/>
          <w:highlight w:val="none"/>
          <w14:textFill>
            <w14:solidFill>
              <w14:schemeClr w14:val="tx1"/>
            </w14:solidFill>
          </w14:textFill>
        </w:rPr>
        <w:t>（一）资格审查文件要求提交的有效证明文件</w:t>
      </w:r>
      <w:bookmarkEnd w:id="1694"/>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6"/>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2A86581E">
      <w:pPr>
        <w:pStyle w:val="6"/>
        <w:rPr>
          <w:rFonts w:hAnsi="宋体"/>
          <w:bCs/>
          <w:color w:val="000000" w:themeColor="text1"/>
          <w:sz w:val="21"/>
          <w:szCs w:val="21"/>
          <w:highlight w:val="none"/>
          <w14:textFill>
            <w14:solidFill>
              <w14:schemeClr w14:val="tx1"/>
            </w14:solidFill>
          </w14:textFill>
        </w:rPr>
      </w:pPr>
    </w:p>
    <w:p w14:paraId="0F2B7C5E">
      <w:pPr>
        <w:pStyle w:val="6"/>
        <w:rPr>
          <w:rFonts w:hAnsi="宋体"/>
          <w:bCs/>
          <w:color w:val="000000" w:themeColor="text1"/>
          <w:sz w:val="21"/>
          <w:szCs w:val="21"/>
          <w:highlight w:val="none"/>
          <w14:textFill>
            <w14:solidFill>
              <w14:schemeClr w14:val="tx1"/>
            </w14:solidFill>
          </w14:textFill>
        </w:rPr>
      </w:pPr>
    </w:p>
    <w:p w14:paraId="145FC60C">
      <w:pPr>
        <w:pStyle w:val="6"/>
        <w:rPr>
          <w:rFonts w:hAnsi="宋体"/>
          <w:bCs/>
          <w:color w:val="000000" w:themeColor="text1"/>
          <w:sz w:val="21"/>
          <w:szCs w:val="21"/>
          <w:highlight w:val="none"/>
          <w14:textFill>
            <w14:solidFill>
              <w14:schemeClr w14:val="tx1"/>
            </w14:solidFill>
          </w14:textFill>
        </w:rPr>
      </w:pPr>
    </w:p>
    <w:p w14:paraId="2B82CB91">
      <w:pPr>
        <w:pStyle w:val="6"/>
        <w:rPr>
          <w:rFonts w:hAnsi="宋体"/>
          <w:bCs/>
          <w:color w:val="000000" w:themeColor="text1"/>
          <w:sz w:val="21"/>
          <w:szCs w:val="21"/>
          <w:highlight w:val="none"/>
          <w14:textFill>
            <w14:solidFill>
              <w14:schemeClr w14:val="tx1"/>
            </w14:solidFill>
          </w14:textFill>
        </w:rPr>
      </w:pPr>
    </w:p>
    <w:p w14:paraId="238683D3">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6"/>
        <w:rPr>
          <w:rFonts w:hAnsi="宋体"/>
          <w:color w:val="000000" w:themeColor="text1"/>
          <w:szCs w:val="21"/>
          <w:highlight w:val="none"/>
          <w14:textFill>
            <w14:solidFill>
              <w14:schemeClr w14:val="tx1"/>
            </w14:solidFill>
          </w14:textFill>
        </w:rPr>
      </w:pPr>
    </w:p>
    <w:p w14:paraId="0FE4A6B0">
      <w:pPr>
        <w:pStyle w:val="6"/>
        <w:rPr>
          <w:rFonts w:hAnsi="宋体"/>
          <w:color w:val="000000" w:themeColor="text1"/>
          <w:szCs w:val="21"/>
          <w:highlight w:val="none"/>
          <w14:textFill>
            <w14:solidFill>
              <w14:schemeClr w14:val="tx1"/>
            </w14:solidFill>
          </w14:textFill>
        </w:rPr>
      </w:pPr>
    </w:p>
    <w:p w14:paraId="737980FD">
      <w:pPr>
        <w:pStyle w:val="6"/>
        <w:rPr>
          <w:rFonts w:hAnsi="宋体"/>
          <w:color w:val="000000" w:themeColor="text1"/>
          <w:szCs w:val="21"/>
          <w:highlight w:val="none"/>
          <w14:textFill>
            <w14:solidFill>
              <w14:schemeClr w14:val="tx1"/>
            </w14:solidFill>
          </w14:textFill>
        </w:rPr>
      </w:pPr>
    </w:p>
    <w:p w14:paraId="3AD4C9C5">
      <w:pPr>
        <w:pStyle w:val="6"/>
        <w:rPr>
          <w:rFonts w:hAnsi="宋体"/>
          <w:color w:val="000000" w:themeColor="text1"/>
          <w:szCs w:val="21"/>
          <w:highlight w:val="none"/>
          <w14:textFill>
            <w14:solidFill>
              <w14:schemeClr w14:val="tx1"/>
            </w14:solidFill>
          </w14:textFill>
        </w:rPr>
      </w:pPr>
    </w:p>
    <w:p w14:paraId="16C5226A">
      <w:pPr>
        <w:pStyle w:val="6"/>
        <w:rPr>
          <w:rFonts w:hAnsi="宋体"/>
          <w:color w:val="000000" w:themeColor="text1"/>
          <w:szCs w:val="21"/>
          <w:highlight w:val="none"/>
          <w14:textFill>
            <w14:solidFill>
              <w14:schemeClr w14:val="tx1"/>
            </w14:solidFill>
          </w14:textFill>
        </w:rPr>
      </w:pPr>
    </w:p>
    <w:p w14:paraId="75C86DD5">
      <w:pPr>
        <w:pStyle w:val="6"/>
        <w:rPr>
          <w:rFonts w:hAnsi="宋体"/>
          <w:color w:val="000000" w:themeColor="text1"/>
          <w:szCs w:val="21"/>
          <w:highlight w:val="none"/>
          <w14:textFill>
            <w14:solidFill>
              <w14:schemeClr w14:val="tx1"/>
            </w14:solidFill>
          </w14:textFill>
        </w:rPr>
      </w:pPr>
    </w:p>
    <w:p w14:paraId="74CF9689">
      <w:pPr>
        <w:pStyle w:val="6"/>
        <w:rPr>
          <w:rFonts w:hAnsi="宋体"/>
          <w:color w:val="000000" w:themeColor="text1"/>
          <w:szCs w:val="21"/>
          <w:highlight w:val="none"/>
          <w14:textFill>
            <w14:solidFill>
              <w14:schemeClr w14:val="tx1"/>
            </w14:solidFill>
          </w14:textFill>
        </w:rPr>
      </w:pPr>
    </w:p>
    <w:p w14:paraId="0F6BF8DF">
      <w:pPr>
        <w:pStyle w:val="6"/>
        <w:rPr>
          <w:rFonts w:hAnsi="宋体"/>
          <w:color w:val="000000" w:themeColor="text1"/>
          <w:szCs w:val="21"/>
          <w:highlight w:val="none"/>
          <w14:textFill>
            <w14:solidFill>
              <w14:schemeClr w14:val="tx1"/>
            </w14:solidFill>
          </w14:textFill>
        </w:rPr>
      </w:pPr>
    </w:p>
    <w:p w14:paraId="5AC9B356">
      <w:pPr>
        <w:pStyle w:val="6"/>
        <w:rPr>
          <w:rFonts w:hAnsi="宋体"/>
          <w:color w:val="000000" w:themeColor="text1"/>
          <w:szCs w:val="21"/>
          <w:highlight w:val="none"/>
          <w14:textFill>
            <w14:solidFill>
              <w14:schemeClr w14:val="tx1"/>
            </w14:solidFill>
          </w14:textFill>
        </w:rPr>
      </w:pPr>
    </w:p>
    <w:p w14:paraId="67182D1F">
      <w:pPr>
        <w:pStyle w:val="6"/>
        <w:rPr>
          <w:rFonts w:hAnsi="宋体"/>
          <w:color w:val="000000" w:themeColor="text1"/>
          <w:szCs w:val="21"/>
          <w:highlight w:val="none"/>
          <w14:textFill>
            <w14:solidFill>
              <w14:schemeClr w14:val="tx1"/>
            </w14:solidFill>
          </w14:textFill>
        </w:rPr>
      </w:pPr>
    </w:p>
    <w:p w14:paraId="668125FB">
      <w:pPr>
        <w:pStyle w:val="6"/>
        <w:rPr>
          <w:rFonts w:hAnsi="宋体"/>
          <w:color w:val="000000" w:themeColor="text1"/>
          <w:szCs w:val="21"/>
          <w:highlight w:val="none"/>
          <w14:textFill>
            <w14:solidFill>
              <w14:schemeClr w14:val="tx1"/>
            </w14:solidFill>
          </w14:textFill>
        </w:rPr>
      </w:pPr>
    </w:p>
    <w:p w14:paraId="3935392D">
      <w:pPr>
        <w:pStyle w:val="6"/>
        <w:rPr>
          <w:rFonts w:hAnsi="宋体"/>
          <w:color w:val="000000" w:themeColor="text1"/>
          <w:szCs w:val="21"/>
          <w:highlight w:val="none"/>
          <w14:textFill>
            <w14:solidFill>
              <w14:schemeClr w14:val="tx1"/>
            </w14:solidFill>
          </w14:textFill>
        </w:rPr>
      </w:pPr>
    </w:p>
    <w:p w14:paraId="04007CBE">
      <w:pPr>
        <w:pStyle w:val="6"/>
        <w:rPr>
          <w:rFonts w:hAnsi="宋体"/>
          <w:color w:val="000000" w:themeColor="text1"/>
          <w:szCs w:val="21"/>
          <w:highlight w:val="none"/>
          <w14:textFill>
            <w14:solidFill>
              <w14:schemeClr w14:val="tx1"/>
            </w14:solidFill>
          </w14:textFill>
        </w:rPr>
      </w:pPr>
    </w:p>
    <w:p w14:paraId="253D2E73">
      <w:pPr>
        <w:pStyle w:val="6"/>
        <w:rPr>
          <w:rFonts w:hAnsi="宋体"/>
          <w:color w:val="000000" w:themeColor="text1"/>
          <w:szCs w:val="21"/>
          <w:highlight w:val="none"/>
          <w14:textFill>
            <w14:solidFill>
              <w14:schemeClr w14:val="tx1"/>
            </w14:solidFill>
          </w14:textFill>
        </w:rPr>
      </w:pPr>
    </w:p>
    <w:p w14:paraId="3E05A408">
      <w:pPr>
        <w:pStyle w:val="6"/>
        <w:rPr>
          <w:rFonts w:hAnsi="宋体"/>
          <w:color w:val="000000" w:themeColor="text1"/>
          <w:szCs w:val="21"/>
          <w:highlight w:val="none"/>
          <w14:textFill>
            <w14:solidFill>
              <w14:schemeClr w14:val="tx1"/>
            </w14:solidFill>
          </w14:textFill>
        </w:rPr>
      </w:pPr>
    </w:p>
    <w:p w14:paraId="6659A3C5">
      <w:pPr>
        <w:pStyle w:val="6"/>
        <w:rPr>
          <w:rFonts w:hAnsi="宋体"/>
          <w:color w:val="000000" w:themeColor="text1"/>
          <w:szCs w:val="21"/>
          <w:highlight w:val="none"/>
          <w14:textFill>
            <w14:solidFill>
              <w14:schemeClr w14:val="tx1"/>
            </w14:solidFill>
          </w14:textFill>
        </w:rPr>
      </w:pPr>
    </w:p>
    <w:p w14:paraId="7DDC62D3">
      <w:pPr>
        <w:pStyle w:val="2"/>
        <w:numPr>
          <w:ilvl w:val="0"/>
          <w:numId w:val="0"/>
        </w:numPr>
        <w:rPr>
          <w:rFonts w:hAnsi="黑体"/>
          <w:color w:val="000000" w:themeColor="text1"/>
          <w:szCs w:val="21"/>
          <w:highlight w:val="none"/>
          <w14:textFill>
            <w14:solidFill>
              <w14:schemeClr w14:val="tx1"/>
            </w14:solidFill>
          </w14:textFill>
        </w:rPr>
      </w:pPr>
      <w:bookmarkStart w:id="1748" w:name="_Toc6485"/>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7A41EDE2">
      <w:pPr>
        <w:pStyle w:val="6"/>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6"/>
        <w:ind w:left="420" w:firstLine="0"/>
        <w:rPr>
          <w:color w:val="000000" w:themeColor="text1"/>
          <w:highlight w:val="none"/>
          <w14:textFill>
            <w14:solidFill>
              <w14:schemeClr w14:val="tx1"/>
            </w14:solidFill>
          </w14:textFill>
        </w:rPr>
      </w:pPr>
    </w:p>
    <w:p w14:paraId="4B4F25DD">
      <w:pPr>
        <w:pStyle w:val="6"/>
        <w:ind w:left="420" w:firstLine="0"/>
        <w:rPr>
          <w:color w:val="000000" w:themeColor="text1"/>
          <w:highlight w:val="none"/>
          <w14:textFill>
            <w14:solidFill>
              <w14:schemeClr w14:val="tx1"/>
            </w14:solidFill>
          </w14:textFill>
        </w:rPr>
      </w:pPr>
    </w:p>
    <w:p w14:paraId="0AC12E82">
      <w:pPr>
        <w:pStyle w:val="6"/>
        <w:ind w:left="420" w:firstLine="0"/>
        <w:rPr>
          <w:color w:val="000000" w:themeColor="text1"/>
          <w:highlight w:val="none"/>
          <w14:textFill>
            <w14:solidFill>
              <w14:schemeClr w14:val="tx1"/>
            </w14:solidFill>
          </w14:textFill>
        </w:rPr>
      </w:pPr>
    </w:p>
    <w:p w14:paraId="0B5D433F">
      <w:pPr>
        <w:pStyle w:val="6"/>
        <w:ind w:left="420" w:firstLine="0"/>
        <w:rPr>
          <w:color w:val="000000" w:themeColor="text1"/>
          <w:highlight w:val="none"/>
          <w14:textFill>
            <w14:solidFill>
              <w14:schemeClr w14:val="tx1"/>
            </w14:solidFill>
          </w14:textFill>
        </w:rPr>
      </w:pPr>
    </w:p>
    <w:p w14:paraId="434C5FE3">
      <w:pPr>
        <w:pStyle w:val="6"/>
        <w:ind w:left="420" w:firstLine="0"/>
        <w:rPr>
          <w:color w:val="000000" w:themeColor="text1"/>
          <w:highlight w:val="none"/>
          <w14:textFill>
            <w14:solidFill>
              <w14:schemeClr w14:val="tx1"/>
            </w14:solidFill>
          </w14:textFill>
        </w:rPr>
      </w:pPr>
    </w:p>
    <w:p w14:paraId="497BD6EB">
      <w:pPr>
        <w:pStyle w:val="6"/>
        <w:ind w:left="420" w:firstLine="0"/>
        <w:rPr>
          <w:color w:val="000000" w:themeColor="text1"/>
          <w:highlight w:val="none"/>
          <w14:textFill>
            <w14:solidFill>
              <w14:schemeClr w14:val="tx1"/>
            </w14:solidFill>
          </w14:textFill>
        </w:rPr>
      </w:pPr>
    </w:p>
    <w:p w14:paraId="35A7554B">
      <w:pPr>
        <w:pStyle w:val="6"/>
        <w:ind w:left="420" w:firstLine="0"/>
        <w:rPr>
          <w:color w:val="000000" w:themeColor="text1"/>
          <w:highlight w:val="none"/>
          <w14:textFill>
            <w14:solidFill>
              <w14:schemeClr w14:val="tx1"/>
            </w14:solidFill>
          </w14:textFill>
        </w:rPr>
      </w:pPr>
    </w:p>
    <w:p w14:paraId="45596D88">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2"/>
        <w:numPr>
          <w:ilvl w:val="7"/>
          <w:numId w:val="6"/>
        </w:numPr>
        <w:tabs>
          <w:tab w:val="clear" w:pos="720"/>
        </w:tabs>
        <w:ind w:left="720"/>
        <w:rPr>
          <w:color w:val="000000" w:themeColor="text1"/>
          <w:highlight w:val="none"/>
          <w14:textFill>
            <w14:solidFill>
              <w14:schemeClr w14:val="tx1"/>
            </w14:solidFill>
          </w14:textFill>
        </w:rPr>
      </w:pPr>
      <w:bookmarkStart w:id="1749" w:name="_Toc333935366"/>
      <w:bookmarkStart w:id="1750" w:name="_Toc341348360"/>
      <w:bookmarkStart w:id="1751" w:name="_Toc332270367"/>
      <w:bookmarkStart w:id="1752" w:name="_Toc350438769"/>
      <w:bookmarkStart w:id="1753" w:name="_Toc342312463"/>
      <w:bookmarkStart w:id="1754" w:name="_Toc333238654"/>
      <w:bookmarkStart w:id="1755" w:name="_Toc339020253"/>
      <w:bookmarkStart w:id="1756" w:name="_Toc337632378"/>
      <w:bookmarkStart w:id="1757" w:name="_Toc350756470"/>
      <w:bookmarkStart w:id="1758" w:name="_Toc339362320"/>
      <w:bookmarkStart w:id="1759" w:name="_Toc343247120"/>
      <w:bookmarkStart w:id="1760" w:name="_Toc331684062"/>
      <w:bookmarkStart w:id="1761" w:name="_Toc333237698"/>
      <w:bookmarkStart w:id="1762" w:name="_Toc339019909"/>
      <w:bookmarkStart w:id="1763" w:name="_Toc342398150"/>
      <w:bookmarkStart w:id="1764" w:name="_Toc339441107"/>
      <w:bookmarkStart w:id="1765" w:name="_Toc333935707"/>
      <w:bookmarkStart w:id="1766" w:name="_Toc343248438"/>
      <w:bookmarkStart w:id="1767" w:name="_Toc332206729"/>
      <w:bookmarkStart w:id="1768" w:name="_Toc345312617"/>
      <w:bookmarkStart w:id="1769" w:name="_Toc340507462"/>
      <w:bookmarkStart w:id="1770" w:name="_Toc342060395"/>
      <w:bookmarkStart w:id="1771" w:name="_Toc339020115"/>
      <w:bookmarkStart w:id="1772" w:name="_Toc331512921"/>
      <w:bookmarkStart w:id="1773" w:name="_Toc3822"/>
      <w:bookmarkStart w:id="1774" w:name="_Toc340677090"/>
      <w:bookmarkStart w:id="1775" w:name="_Toc365985198"/>
      <w:bookmarkStart w:id="1776" w:name="_Toc342296781"/>
      <w:bookmarkStart w:id="1777" w:name="_Toc339020035"/>
      <w:bookmarkStart w:id="1778" w:name="_Toc333237809"/>
      <w:bookmarkStart w:id="1779" w:name="_Toc365967092"/>
      <w:bookmarkStart w:id="1780" w:name="_Toc336681600"/>
      <w:bookmarkStart w:id="1781" w:name="_Toc366072549"/>
      <w:bookmarkStart w:id="1782" w:name="_Toc343612940"/>
      <w:bookmarkStart w:id="1783" w:name="_Toc336681955"/>
      <w:bookmarkStart w:id="1784" w:name="_Toc340672889"/>
      <w:bookmarkStart w:id="1785" w:name="_Toc330460006"/>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DDC0ADE">
      <w:pPr>
        <w:pStyle w:val="2"/>
        <w:numPr>
          <w:ilvl w:val="0"/>
          <w:numId w:val="0"/>
        </w:numPr>
        <w:rPr>
          <w:color w:val="000000" w:themeColor="text1"/>
          <w:sz w:val="24"/>
          <w:highlight w:val="none"/>
          <w14:textFill>
            <w14:solidFill>
              <w14:schemeClr w14:val="tx1"/>
            </w14:solidFill>
          </w14:textFill>
        </w:rPr>
      </w:pPr>
      <w:bookmarkStart w:id="1786" w:name="_Toc25810"/>
      <w:r>
        <w:rPr>
          <w:rFonts w:hint="eastAsia"/>
          <w:color w:val="000000" w:themeColor="text1"/>
          <w:sz w:val="24"/>
          <w:highlight w:val="none"/>
          <w14:textFill>
            <w14:solidFill>
              <w14:schemeClr w14:val="tx1"/>
            </w14:solidFill>
          </w14:textFill>
        </w:rPr>
        <w:t>商务及技术封面格式</w:t>
      </w:r>
      <w:bookmarkEnd w:id="1786"/>
    </w:p>
    <w:p w14:paraId="5B9E5B72">
      <w:pPr>
        <w:pStyle w:val="6"/>
        <w:rPr>
          <w:rFonts w:hAnsi="宋体"/>
          <w:bCs/>
          <w:color w:val="000000" w:themeColor="text1"/>
          <w:sz w:val="21"/>
          <w:highlight w:val="none"/>
          <w14:textFill>
            <w14:solidFill>
              <w14:schemeClr w14:val="tx1"/>
            </w14:solidFill>
          </w14:textFill>
        </w:rPr>
      </w:pPr>
    </w:p>
    <w:p w14:paraId="200E18E4">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6"/>
        <w:rPr>
          <w:rFonts w:hAnsi="宋体"/>
          <w:bCs/>
          <w:color w:val="000000" w:themeColor="text1"/>
          <w:sz w:val="21"/>
          <w:highlight w:val="none"/>
          <w14:textFill>
            <w14:solidFill>
              <w14:schemeClr w14:val="tx1"/>
            </w14:solidFill>
          </w14:textFill>
        </w:rPr>
      </w:pPr>
    </w:p>
    <w:p w14:paraId="484C83ED">
      <w:pPr>
        <w:pStyle w:val="6"/>
        <w:rPr>
          <w:rFonts w:hAnsi="宋体"/>
          <w:bCs/>
          <w:color w:val="000000" w:themeColor="text1"/>
          <w:sz w:val="21"/>
          <w:highlight w:val="none"/>
          <w14:textFill>
            <w14:solidFill>
              <w14:schemeClr w14:val="tx1"/>
            </w14:solidFill>
          </w14:textFill>
        </w:rPr>
      </w:pPr>
    </w:p>
    <w:p w14:paraId="5DB2A093">
      <w:pPr>
        <w:pStyle w:val="6"/>
        <w:rPr>
          <w:rFonts w:hAnsi="宋体"/>
          <w:bCs/>
          <w:color w:val="000000" w:themeColor="text1"/>
          <w:sz w:val="21"/>
          <w:highlight w:val="none"/>
          <w14:textFill>
            <w14:solidFill>
              <w14:schemeClr w14:val="tx1"/>
            </w14:solidFill>
          </w14:textFill>
        </w:rPr>
      </w:pPr>
    </w:p>
    <w:p w14:paraId="35D88BEA">
      <w:pPr>
        <w:pStyle w:val="6"/>
        <w:rPr>
          <w:rFonts w:hAnsi="宋体"/>
          <w:bCs/>
          <w:color w:val="000000" w:themeColor="text1"/>
          <w:sz w:val="21"/>
          <w:highlight w:val="none"/>
          <w14:textFill>
            <w14:solidFill>
              <w14:schemeClr w14:val="tx1"/>
            </w14:solidFill>
          </w14:textFill>
        </w:rPr>
      </w:pPr>
    </w:p>
    <w:p w14:paraId="3C2C61D4">
      <w:pPr>
        <w:pStyle w:val="6"/>
        <w:rPr>
          <w:rFonts w:hAnsi="宋体"/>
          <w:bCs/>
          <w:color w:val="000000" w:themeColor="text1"/>
          <w:sz w:val="21"/>
          <w:highlight w:val="none"/>
          <w14:textFill>
            <w14:solidFill>
              <w14:schemeClr w14:val="tx1"/>
            </w14:solidFill>
          </w14:textFill>
        </w:rPr>
      </w:pPr>
    </w:p>
    <w:p w14:paraId="7D0841BE">
      <w:pPr>
        <w:pStyle w:val="6"/>
        <w:rPr>
          <w:rFonts w:hAnsi="宋体"/>
          <w:bCs/>
          <w:color w:val="000000" w:themeColor="text1"/>
          <w:sz w:val="21"/>
          <w:highlight w:val="none"/>
          <w14:textFill>
            <w14:solidFill>
              <w14:schemeClr w14:val="tx1"/>
            </w14:solidFill>
          </w14:textFill>
        </w:rPr>
      </w:pPr>
    </w:p>
    <w:p w14:paraId="10AF3CD6">
      <w:pPr>
        <w:pStyle w:val="6"/>
        <w:rPr>
          <w:rFonts w:hAnsi="宋体"/>
          <w:bCs/>
          <w:color w:val="000000" w:themeColor="text1"/>
          <w:sz w:val="21"/>
          <w:highlight w:val="none"/>
          <w14:textFill>
            <w14:solidFill>
              <w14:schemeClr w14:val="tx1"/>
            </w14:solidFill>
          </w14:textFill>
        </w:rPr>
      </w:pPr>
    </w:p>
    <w:p w14:paraId="13D95140">
      <w:pPr>
        <w:pStyle w:val="6"/>
        <w:rPr>
          <w:rFonts w:hAnsi="宋体"/>
          <w:bCs/>
          <w:color w:val="000000" w:themeColor="text1"/>
          <w:sz w:val="21"/>
          <w:highlight w:val="none"/>
          <w14:textFill>
            <w14:solidFill>
              <w14:schemeClr w14:val="tx1"/>
            </w14:solidFill>
          </w14:textFill>
        </w:rPr>
      </w:pPr>
    </w:p>
    <w:p w14:paraId="3B642A16">
      <w:pPr>
        <w:pStyle w:val="6"/>
        <w:rPr>
          <w:rFonts w:hAnsi="宋体"/>
          <w:bCs/>
          <w:color w:val="000000" w:themeColor="text1"/>
          <w:sz w:val="21"/>
          <w:highlight w:val="none"/>
          <w14:textFill>
            <w14:solidFill>
              <w14:schemeClr w14:val="tx1"/>
            </w14:solidFill>
          </w14:textFill>
        </w:rPr>
      </w:pPr>
    </w:p>
    <w:p w14:paraId="0FA0A433">
      <w:pPr>
        <w:pStyle w:val="6"/>
        <w:rPr>
          <w:rFonts w:hAnsi="宋体"/>
          <w:bCs/>
          <w:color w:val="000000" w:themeColor="text1"/>
          <w:sz w:val="21"/>
          <w:highlight w:val="none"/>
          <w14:textFill>
            <w14:solidFill>
              <w14:schemeClr w14:val="tx1"/>
            </w14:solidFill>
          </w14:textFill>
        </w:rPr>
      </w:pPr>
    </w:p>
    <w:p w14:paraId="53DCC773">
      <w:pPr>
        <w:pStyle w:val="6"/>
        <w:rPr>
          <w:rFonts w:hAnsi="宋体"/>
          <w:bCs/>
          <w:color w:val="000000" w:themeColor="text1"/>
          <w:sz w:val="21"/>
          <w:highlight w:val="none"/>
          <w14:textFill>
            <w14:solidFill>
              <w14:schemeClr w14:val="tx1"/>
            </w14:solidFill>
          </w14:textFill>
        </w:rPr>
      </w:pPr>
    </w:p>
    <w:p w14:paraId="6DEEBE6A">
      <w:pPr>
        <w:pStyle w:val="6"/>
        <w:rPr>
          <w:rFonts w:hAnsi="宋体"/>
          <w:bCs/>
          <w:color w:val="000000" w:themeColor="text1"/>
          <w:sz w:val="21"/>
          <w:highlight w:val="none"/>
          <w14:textFill>
            <w14:solidFill>
              <w14:schemeClr w14:val="tx1"/>
            </w14:solidFill>
          </w14:textFill>
        </w:rPr>
      </w:pPr>
    </w:p>
    <w:p w14:paraId="483A8CFC">
      <w:pPr>
        <w:pStyle w:val="6"/>
        <w:rPr>
          <w:rFonts w:hAnsi="宋体"/>
          <w:bCs/>
          <w:color w:val="000000" w:themeColor="text1"/>
          <w:sz w:val="21"/>
          <w:highlight w:val="none"/>
          <w14:textFill>
            <w14:solidFill>
              <w14:schemeClr w14:val="tx1"/>
            </w14:solidFill>
          </w14:textFill>
        </w:rPr>
      </w:pPr>
    </w:p>
    <w:p w14:paraId="0217C006">
      <w:pPr>
        <w:pStyle w:val="6"/>
        <w:rPr>
          <w:rFonts w:hAnsi="宋体"/>
          <w:bCs/>
          <w:color w:val="000000" w:themeColor="text1"/>
          <w:sz w:val="21"/>
          <w:highlight w:val="none"/>
          <w14:textFill>
            <w14:solidFill>
              <w14:schemeClr w14:val="tx1"/>
            </w14:solidFill>
          </w14:textFill>
        </w:rPr>
      </w:pPr>
    </w:p>
    <w:p w14:paraId="77F85738">
      <w:pPr>
        <w:pStyle w:val="6"/>
        <w:rPr>
          <w:rFonts w:hAnsi="宋体"/>
          <w:bCs/>
          <w:color w:val="000000" w:themeColor="text1"/>
          <w:sz w:val="21"/>
          <w:highlight w:val="none"/>
          <w14:textFill>
            <w14:solidFill>
              <w14:schemeClr w14:val="tx1"/>
            </w14:solidFill>
          </w14:textFill>
        </w:rPr>
      </w:pPr>
    </w:p>
    <w:p w14:paraId="463C31FD">
      <w:pPr>
        <w:pStyle w:val="6"/>
        <w:rPr>
          <w:rFonts w:hAnsi="宋体"/>
          <w:bCs/>
          <w:color w:val="000000" w:themeColor="text1"/>
          <w:sz w:val="21"/>
          <w:highlight w:val="none"/>
          <w14:textFill>
            <w14:solidFill>
              <w14:schemeClr w14:val="tx1"/>
            </w14:solidFill>
          </w14:textFill>
        </w:rPr>
      </w:pPr>
    </w:p>
    <w:p w14:paraId="26D5A38F">
      <w:pPr>
        <w:pStyle w:val="6"/>
        <w:rPr>
          <w:rFonts w:hAnsi="宋体"/>
          <w:bCs/>
          <w:color w:val="000000" w:themeColor="text1"/>
          <w:sz w:val="21"/>
          <w:highlight w:val="none"/>
          <w14:textFill>
            <w14:solidFill>
              <w14:schemeClr w14:val="tx1"/>
            </w14:solidFill>
          </w14:textFill>
        </w:rPr>
      </w:pPr>
    </w:p>
    <w:p w14:paraId="6439A012">
      <w:pPr>
        <w:pStyle w:val="6"/>
        <w:rPr>
          <w:rFonts w:hAnsi="宋体"/>
          <w:bCs/>
          <w:color w:val="000000" w:themeColor="text1"/>
          <w:sz w:val="21"/>
          <w:highlight w:val="none"/>
          <w14:textFill>
            <w14:solidFill>
              <w14:schemeClr w14:val="tx1"/>
            </w14:solidFill>
          </w14:textFill>
        </w:rPr>
      </w:pPr>
    </w:p>
    <w:p w14:paraId="525552D2">
      <w:pPr>
        <w:pStyle w:val="6"/>
        <w:rPr>
          <w:rFonts w:hAnsi="宋体"/>
          <w:bCs/>
          <w:color w:val="000000" w:themeColor="text1"/>
          <w:sz w:val="21"/>
          <w:highlight w:val="none"/>
          <w14:textFill>
            <w14:solidFill>
              <w14:schemeClr w14:val="tx1"/>
            </w14:solidFill>
          </w14:textFill>
        </w:rPr>
      </w:pPr>
    </w:p>
    <w:p w14:paraId="40FFE9E8">
      <w:pPr>
        <w:pStyle w:val="6"/>
        <w:rPr>
          <w:rFonts w:hAnsi="宋体"/>
          <w:bCs/>
          <w:color w:val="000000" w:themeColor="text1"/>
          <w:sz w:val="21"/>
          <w:highlight w:val="none"/>
          <w14:textFill>
            <w14:solidFill>
              <w14:schemeClr w14:val="tx1"/>
            </w14:solidFill>
          </w14:textFill>
        </w:rPr>
      </w:pPr>
    </w:p>
    <w:p w14:paraId="31DD6E0A">
      <w:pPr>
        <w:pStyle w:val="6"/>
        <w:rPr>
          <w:rFonts w:hAnsi="宋体"/>
          <w:bCs/>
          <w:color w:val="000000" w:themeColor="text1"/>
          <w:sz w:val="21"/>
          <w:highlight w:val="none"/>
          <w14:textFill>
            <w14:solidFill>
              <w14:schemeClr w14:val="tx1"/>
            </w14:solidFill>
          </w14:textFill>
        </w:rPr>
      </w:pPr>
    </w:p>
    <w:p w14:paraId="0AFBDDDE">
      <w:pPr>
        <w:pStyle w:val="6"/>
        <w:rPr>
          <w:rFonts w:hAnsi="宋体"/>
          <w:bCs/>
          <w:color w:val="000000" w:themeColor="text1"/>
          <w:sz w:val="21"/>
          <w:highlight w:val="none"/>
          <w14:textFill>
            <w14:solidFill>
              <w14:schemeClr w14:val="tx1"/>
            </w14:solidFill>
          </w14:textFill>
        </w:rPr>
      </w:pPr>
    </w:p>
    <w:p w14:paraId="0242B129">
      <w:pPr>
        <w:pStyle w:val="6"/>
        <w:rPr>
          <w:rFonts w:hAnsi="宋体"/>
          <w:bCs/>
          <w:color w:val="000000" w:themeColor="text1"/>
          <w:sz w:val="21"/>
          <w:highlight w:val="none"/>
          <w14:textFill>
            <w14:solidFill>
              <w14:schemeClr w14:val="tx1"/>
            </w14:solidFill>
          </w14:textFill>
        </w:rPr>
      </w:pPr>
    </w:p>
    <w:p w14:paraId="5DC271EB">
      <w:pPr>
        <w:pStyle w:val="6"/>
        <w:rPr>
          <w:rFonts w:hAnsi="宋体"/>
          <w:bCs/>
          <w:color w:val="000000" w:themeColor="text1"/>
          <w:sz w:val="21"/>
          <w:highlight w:val="none"/>
          <w14:textFill>
            <w14:solidFill>
              <w14:schemeClr w14:val="tx1"/>
            </w14:solidFill>
          </w14:textFill>
        </w:rPr>
      </w:pPr>
    </w:p>
    <w:p w14:paraId="3702211C">
      <w:pPr>
        <w:pStyle w:val="6"/>
        <w:rPr>
          <w:rFonts w:hAnsi="宋体"/>
          <w:bCs/>
          <w:color w:val="000000" w:themeColor="text1"/>
          <w:sz w:val="21"/>
          <w:highlight w:val="none"/>
          <w14:textFill>
            <w14:solidFill>
              <w14:schemeClr w14:val="tx1"/>
            </w14:solidFill>
          </w14:textFill>
        </w:rPr>
      </w:pPr>
    </w:p>
    <w:p w14:paraId="1D6ACAE7">
      <w:pPr>
        <w:pStyle w:val="6"/>
        <w:rPr>
          <w:rFonts w:hAnsi="宋体"/>
          <w:bCs/>
          <w:color w:val="000000" w:themeColor="text1"/>
          <w:sz w:val="21"/>
          <w:highlight w:val="none"/>
          <w14:textFill>
            <w14:solidFill>
              <w14:schemeClr w14:val="tx1"/>
            </w14:solidFill>
          </w14:textFill>
        </w:rPr>
      </w:pPr>
    </w:p>
    <w:p w14:paraId="73AA8B8A">
      <w:pPr>
        <w:pStyle w:val="6"/>
        <w:rPr>
          <w:rFonts w:hAnsi="宋体"/>
          <w:bCs/>
          <w:color w:val="000000" w:themeColor="text1"/>
          <w:sz w:val="21"/>
          <w:highlight w:val="none"/>
          <w14:textFill>
            <w14:solidFill>
              <w14:schemeClr w14:val="tx1"/>
            </w14:solidFill>
          </w14:textFill>
        </w:rPr>
      </w:pPr>
    </w:p>
    <w:p w14:paraId="2D2FC29A">
      <w:pPr>
        <w:pStyle w:val="6"/>
        <w:rPr>
          <w:rFonts w:hAnsi="宋体"/>
          <w:bCs/>
          <w:color w:val="000000" w:themeColor="text1"/>
          <w:sz w:val="21"/>
          <w:highlight w:val="none"/>
          <w14:textFill>
            <w14:solidFill>
              <w14:schemeClr w14:val="tx1"/>
            </w14:solidFill>
          </w14:textFill>
        </w:rPr>
      </w:pPr>
    </w:p>
    <w:p w14:paraId="6085FE37">
      <w:pPr>
        <w:pStyle w:val="6"/>
        <w:rPr>
          <w:rFonts w:hAnsi="宋体"/>
          <w:bCs/>
          <w:color w:val="000000" w:themeColor="text1"/>
          <w:sz w:val="21"/>
          <w:highlight w:val="none"/>
          <w14:textFill>
            <w14:solidFill>
              <w14:schemeClr w14:val="tx1"/>
            </w14:solidFill>
          </w14:textFill>
        </w:rPr>
      </w:pPr>
    </w:p>
    <w:p w14:paraId="0B1F14CB">
      <w:pPr>
        <w:pStyle w:val="6"/>
        <w:rPr>
          <w:rFonts w:hAnsi="宋体"/>
          <w:bCs/>
          <w:color w:val="000000" w:themeColor="text1"/>
          <w:sz w:val="21"/>
          <w:highlight w:val="none"/>
          <w14:textFill>
            <w14:solidFill>
              <w14:schemeClr w14:val="tx1"/>
            </w14:solidFill>
          </w14:textFill>
        </w:rPr>
      </w:pPr>
    </w:p>
    <w:p w14:paraId="7ED4B41A">
      <w:pPr>
        <w:pStyle w:val="6"/>
        <w:rPr>
          <w:rFonts w:hAnsi="宋体"/>
          <w:bCs/>
          <w:color w:val="000000" w:themeColor="text1"/>
          <w:sz w:val="21"/>
          <w:highlight w:val="none"/>
          <w14:textFill>
            <w14:solidFill>
              <w14:schemeClr w14:val="tx1"/>
            </w14:solidFill>
          </w14:textFill>
        </w:rPr>
      </w:pPr>
    </w:p>
    <w:p w14:paraId="445C61AC">
      <w:pPr>
        <w:pStyle w:val="6"/>
        <w:rPr>
          <w:rFonts w:hAnsi="宋体"/>
          <w:bCs/>
          <w:color w:val="000000" w:themeColor="text1"/>
          <w:sz w:val="21"/>
          <w:highlight w:val="none"/>
          <w14:textFill>
            <w14:solidFill>
              <w14:schemeClr w14:val="tx1"/>
            </w14:solidFill>
          </w14:textFill>
        </w:rPr>
      </w:pPr>
    </w:p>
    <w:p w14:paraId="2C578913">
      <w:pPr>
        <w:pStyle w:val="6"/>
        <w:rPr>
          <w:rFonts w:hAnsi="宋体"/>
          <w:bCs/>
          <w:color w:val="000000" w:themeColor="text1"/>
          <w:sz w:val="21"/>
          <w:highlight w:val="none"/>
          <w14:textFill>
            <w14:solidFill>
              <w14:schemeClr w14:val="tx1"/>
            </w14:solidFill>
          </w14:textFill>
        </w:rPr>
      </w:pPr>
    </w:p>
    <w:p w14:paraId="11DEF97D">
      <w:pPr>
        <w:pStyle w:val="6"/>
        <w:rPr>
          <w:rFonts w:hAnsi="宋体"/>
          <w:bCs/>
          <w:color w:val="000000" w:themeColor="text1"/>
          <w:sz w:val="21"/>
          <w:highlight w:val="none"/>
          <w14:textFill>
            <w14:solidFill>
              <w14:schemeClr w14:val="tx1"/>
            </w14:solidFill>
          </w14:textFill>
        </w:rPr>
      </w:pPr>
    </w:p>
    <w:p w14:paraId="305F785C">
      <w:pPr>
        <w:pStyle w:val="6"/>
        <w:rPr>
          <w:rFonts w:hAnsi="宋体"/>
          <w:bCs/>
          <w:color w:val="000000" w:themeColor="text1"/>
          <w:sz w:val="21"/>
          <w:highlight w:val="none"/>
          <w14:textFill>
            <w14:solidFill>
              <w14:schemeClr w14:val="tx1"/>
            </w14:solidFill>
          </w14:textFill>
        </w:rPr>
      </w:pPr>
    </w:p>
    <w:p w14:paraId="493413F5">
      <w:pPr>
        <w:pStyle w:val="6"/>
        <w:spacing w:line="440" w:lineRule="exact"/>
        <w:jc w:val="center"/>
        <w:rPr>
          <w:rFonts w:hAnsi="宋体"/>
          <w:bCs/>
          <w:color w:val="000000" w:themeColor="text1"/>
          <w:sz w:val="21"/>
          <w:highlight w:val="none"/>
          <w14:textFill>
            <w14:solidFill>
              <w14:schemeClr w14:val="tx1"/>
            </w14:solidFill>
          </w14:textFill>
        </w:rPr>
      </w:pPr>
    </w:p>
    <w:p w14:paraId="5B63C047">
      <w:pPr>
        <w:pStyle w:val="6"/>
        <w:spacing w:line="440" w:lineRule="exact"/>
        <w:jc w:val="center"/>
        <w:rPr>
          <w:rFonts w:hAnsi="宋体"/>
          <w:bCs/>
          <w:color w:val="000000" w:themeColor="text1"/>
          <w:sz w:val="21"/>
          <w:highlight w:val="none"/>
          <w14:textFill>
            <w14:solidFill>
              <w14:schemeClr w14:val="tx1"/>
            </w14:solidFill>
          </w14:textFill>
        </w:rPr>
      </w:pPr>
    </w:p>
    <w:p w14:paraId="2ED71B4A">
      <w:pPr>
        <w:pStyle w:val="6"/>
        <w:spacing w:line="440" w:lineRule="exact"/>
        <w:jc w:val="center"/>
        <w:rPr>
          <w:rFonts w:hAnsi="宋体"/>
          <w:bCs/>
          <w:color w:val="000000" w:themeColor="text1"/>
          <w:sz w:val="21"/>
          <w:highlight w:val="none"/>
          <w14:textFill>
            <w14:solidFill>
              <w14:schemeClr w14:val="tx1"/>
            </w14:solidFill>
          </w14:textFill>
        </w:rPr>
      </w:pPr>
    </w:p>
    <w:p w14:paraId="69AC6C58">
      <w:pPr>
        <w:pStyle w:val="6"/>
        <w:spacing w:line="440" w:lineRule="exact"/>
        <w:jc w:val="center"/>
        <w:rPr>
          <w:rFonts w:hAnsi="宋体"/>
          <w:bCs/>
          <w:color w:val="000000" w:themeColor="text1"/>
          <w:sz w:val="21"/>
          <w:highlight w:val="none"/>
          <w14:textFill>
            <w14:solidFill>
              <w14:schemeClr w14:val="tx1"/>
            </w14:solidFill>
          </w14:textFill>
        </w:rPr>
      </w:pPr>
    </w:p>
    <w:p w14:paraId="3E280557">
      <w:pPr>
        <w:pStyle w:val="6"/>
        <w:spacing w:line="360" w:lineRule="auto"/>
        <w:jc w:val="center"/>
        <w:rPr>
          <w:rFonts w:hint="eastAsia" w:hAnsi="宋体"/>
          <w:b/>
          <w:bCs/>
          <w:color w:val="000000" w:themeColor="text1"/>
          <w:sz w:val="52"/>
          <w:szCs w:val="52"/>
          <w:highlight w:val="none"/>
          <w14:textFill>
            <w14:solidFill>
              <w14:schemeClr w14:val="tx1"/>
            </w14:solidFill>
          </w14:textFill>
        </w:rPr>
      </w:pPr>
    </w:p>
    <w:p w14:paraId="0B2A4AA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6"/>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6"/>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6"/>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6"/>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6"/>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6"/>
        <w:spacing w:line="440" w:lineRule="exact"/>
        <w:jc w:val="center"/>
        <w:rPr>
          <w:rFonts w:hAnsi="宋体"/>
          <w:bCs/>
          <w:color w:val="000000" w:themeColor="text1"/>
          <w:sz w:val="21"/>
          <w:highlight w:val="none"/>
          <w14:textFill>
            <w14:solidFill>
              <w14:schemeClr w14:val="tx1"/>
            </w14:solidFill>
          </w14:textFill>
        </w:rPr>
      </w:pPr>
    </w:p>
    <w:p w14:paraId="21AEF3B1">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6"/>
        <w:rPr>
          <w:color w:val="000000" w:themeColor="text1"/>
          <w:highlight w:val="none"/>
          <w14:textFill>
            <w14:solidFill>
              <w14:schemeClr w14:val="tx1"/>
            </w14:solidFill>
          </w14:textFill>
        </w:rPr>
      </w:pPr>
    </w:p>
    <w:p w14:paraId="7C7081BD">
      <w:pPr>
        <w:pStyle w:val="6"/>
        <w:rPr>
          <w:color w:val="000000" w:themeColor="text1"/>
          <w:highlight w:val="none"/>
          <w14:textFill>
            <w14:solidFill>
              <w14:schemeClr w14:val="tx1"/>
            </w14:solidFill>
          </w14:textFill>
        </w:rPr>
      </w:pPr>
    </w:p>
    <w:p w14:paraId="50F8A4C5">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7112"/>
      <w:r>
        <w:rPr>
          <w:rFonts w:hint="eastAsia" w:ascii="宋体"/>
          <w:b/>
          <w:bCs w:val="0"/>
          <w:color w:val="000000" w:themeColor="text1"/>
          <w:szCs w:val="21"/>
          <w:highlight w:val="none"/>
          <w14:textFill>
            <w14:solidFill>
              <w14:schemeClr w14:val="tx1"/>
            </w14:solidFill>
          </w14:textFill>
        </w:rPr>
        <w:t>符合性自查表</w:t>
      </w:r>
      <w:bookmarkEnd w:id="1787"/>
    </w:p>
    <w:p w14:paraId="3032A742">
      <w:pPr>
        <w:jc w:val="center"/>
        <w:rPr>
          <w:rFonts w:ascii="宋体" w:hAnsi="宋体"/>
          <w:b/>
          <w:bCs/>
          <w:color w:val="000000" w:themeColor="text1"/>
          <w:szCs w:val="21"/>
          <w:highlight w:val="none"/>
          <w14:textFill>
            <w14:solidFill>
              <w14:schemeClr w14:val="tx1"/>
            </w14:solidFill>
          </w14:textFill>
        </w:rPr>
      </w:pPr>
    </w:p>
    <w:tbl>
      <w:tblPr>
        <w:tblStyle w:val="4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11"/>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11"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69E3CFE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shd w:val="clear" w:color="auto" w:fill="auto"/>
            <w:vAlign w:val="center"/>
          </w:tcPr>
          <w:p w14:paraId="1BBD098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7D81D76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11" w:type="dxa"/>
            <w:shd w:val="clear" w:color="auto" w:fill="auto"/>
            <w:vAlign w:val="center"/>
          </w:tcPr>
          <w:p w14:paraId="3F160F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502CEF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ACD9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11"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8"/>
              <w:rPr>
                <w:rFonts w:ascii="宋体" w:hAnsi="宋体"/>
                <w:bCs/>
                <w:color w:val="000000" w:themeColor="text1"/>
                <w:szCs w:val="21"/>
                <w:highlight w:val="none"/>
                <w14:textFill>
                  <w14:solidFill>
                    <w14:schemeClr w14:val="tx1"/>
                  </w14:solidFill>
                </w14:textFill>
              </w:rPr>
            </w:pPr>
          </w:p>
        </w:tc>
        <w:tc>
          <w:tcPr>
            <w:tcW w:w="1911"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1911"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A1B066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30449"/>
      <w:r>
        <w:rPr>
          <w:rFonts w:hint="eastAsia" w:ascii="宋体"/>
          <w:b/>
          <w:color w:val="000000" w:themeColor="text1"/>
          <w:szCs w:val="21"/>
          <w:highlight w:val="none"/>
          <w14:textFill>
            <w14:solidFill>
              <w14:schemeClr w14:val="tx1"/>
            </w14:solidFill>
          </w14:textFill>
        </w:rPr>
        <w:t>评审项目投标资料表</w:t>
      </w:r>
      <w:bookmarkEnd w:id="1788"/>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6"/>
        <w:rPr>
          <w:color w:val="000000" w:themeColor="text1"/>
          <w:highlight w:val="none"/>
          <w14:textFill>
            <w14:solidFill>
              <w14:schemeClr w14:val="tx1"/>
            </w14:solidFill>
          </w14:textFill>
        </w:rPr>
      </w:pPr>
    </w:p>
    <w:p w14:paraId="246EE1B4">
      <w:pPr>
        <w:pStyle w:val="6"/>
        <w:rPr>
          <w:color w:val="000000" w:themeColor="text1"/>
          <w:highlight w:val="none"/>
          <w14:textFill>
            <w14:solidFill>
              <w14:schemeClr w14:val="tx1"/>
            </w14:solidFill>
          </w14:textFill>
        </w:rPr>
      </w:pPr>
    </w:p>
    <w:p w14:paraId="33A63B97">
      <w:pPr>
        <w:pStyle w:val="6"/>
        <w:rPr>
          <w:color w:val="000000" w:themeColor="text1"/>
          <w:highlight w:val="none"/>
          <w14:textFill>
            <w14:solidFill>
              <w14:schemeClr w14:val="tx1"/>
            </w14:solidFill>
          </w14:textFill>
        </w:rPr>
      </w:pPr>
    </w:p>
    <w:p w14:paraId="430C5AD2">
      <w:pPr>
        <w:pStyle w:val="6"/>
        <w:rPr>
          <w:color w:val="000000" w:themeColor="text1"/>
          <w:highlight w:val="none"/>
          <w14:textFill>
            <w14:solidFill>
              <w14:schemeClr w14:val="tx1"/>
            </w14:solidFill>
          </w14:textFill>
        </w:rPr>
      </w:pPr>
    </w:p>
    <w:p w14:paraId="451375BF">
      <w:pPr>
        <w:pStyle w:val="6"/>
        <w:ind w:firstLine="0"/>
        <w:rPr>
          <w:color w:val="000000" w:themeColor="text1"/>
          <w:highlight w:val="none"/>
          <w14:textFill>
            <w14:solidFill>
              <w14:schemeClr w14:val="tx1"/>
            </w14:solidFill>
          </w14:textFill>
        </w:rPr>
      </w:pPr>
    </w:p>
    <w:p w14:paraId="1A0DCBAD">
      <w:pPr>
        <w:pStyle w:val="2"/>
        <w:numPr>
          <w:ilvl w:val="0"/>
          <w:numId w:val="0"/>
        </w:numPr>
        <w:rPr>
          <w:color w:val="000000" w:themeColor="text1"/>
          <w:highlight w:val="none"/>
          <w14:textFill>
            <w14:solidFill>
              <w14:schemeClr w14:val="tx1"/>
            </w14:solidFill>
          </w14:textFill>
        </w:rPr>
      </w:pPr>
      <w:bookmarkStart w:id="1789" w:name="_Toc10119"/>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7AE8BC6A">
      <w:pPr>
        <w:pStyle w:val="6"/>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6"/>
        <w:rPr>
          <w:rFonts w:hAnsi="宋体"/>
          <w:color w:val="000000" w:themeColor="text1"/>
          <w:sz w:val="21"/>
          <w:highlight w:val="none"/>
          <w14:textFill>
            <w14:solidFill>
              <w14:schemeClr w14:val="tx1"/>
            </w14:solidFill>
          </w14:textFill>
        </w:rPr>
      </w:pPr>
    </w:p>
    <w:p w14:paraId="2AF02885">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2"/>
        <w:numPr>
          <w:ilvl w:val="0"/>
          <w:numId w:val="0"/>
        </w:numPr>
        <w:rPr>
          <w:color w:val="000000" w:themeColor="text1"/>
          <w:highlight w:val="none"/>
          <w14:textFill>
            <w14:solidFill>
              <w14:schemeClr w14:val="tx1"/>
            </w14:solidFill>
          </w14:textFill>
        </w:rPr>
      </w:pPr>
      <w:bookmarkStart w:id="1791" w:name="_Toc366072543"/>
      <w:bookmarkStart w:id="1792" w:name="_Toc339362314"/>
      <w:bookmarkStart w:id="1793" w:name="_Toc332270361"/>
      <w:bookmarkStart w:id="1794" w:name="_Toc340677084"/>
      <w:bookmarkStart w:id="1795" w:name="_Toc339020029"/>
      <w:bookmarkStart w:id="1796" w:name="_Toc382404104"/>
      <w:bookmarkStart w:id="1797" w:name="_Toc330460000"/>
      <w:bookmarkStart w:id="1798" w:name="_Toc333237803"/>
      <w:bookmarkStart w:id="1799" w:name="_Toc331512915"/>
      <w:bookmarkStart w:id="1800" w:name="_Toc339019903"/>
      <w:bookmarkStart w:id="1801" w:name="_Toc332206723"/>
      <w:bookmarkStart w:id="1802" w:name="_Toc350756464"/>
      <w:bookmarkStart w:id="1803" w:name="_Toc341348354"/>
      <w:bookmarkStart w:id="1804" w:name="_Toc333935701"/>
      <w:bookmarkStart w:id="1805" w:name="_Toc339441101"/>
      <w:bookmarkStart w:id="1806" w:name="_Toc343612934"/>
      <w:bookmarkStart w:id="1807" w:name="_Toc342312457"/>
      <w:bookmarkStart w:id="1808" w:name="_Toc342296775"/>
      <w:bookmarkStart w:id="1809" w:name="_Toc331684056"/>
      <w:bookmarkStart w:id="1810" w:name="_Toc343248432"/>
      <w:bookmarkStart w:id="1811" w:name="_Toc342060389"/>
      <w:bookmarkStart w:id="1812" w:name="_Toc336681949"/>
      <w:bookmarkStart w:id="1813" w:name="_Toc333238648"/>
      <w:bookmarkStart w:id="1814" w:name="_Toc333935360"/>
      <w:bookmarkStart w:id="1815" w:name="_Toc342398144"/>
      <w:bookmarkStart w:id="1816" w:name="_Toc336681594"/>
      <w:bookmarkStart w:id="1817" w:name="_Toc339020109"/>
      <w:bookmarkStart w:id="1818" w:name="_Toc350438763"/>
      <w:bookmarkStart w:id="1819" w:name="_Toc343247114"/>
      <w:bookmarkStart w:id="1820" w:name="_Toc339020247"/>
      <w:bookmarkStart w:id="1821" w:name="_Toc340672883"/>
      <w:bookmarkStart w:id="1822" w:name="_Toc337632372"/>
      <w:bookmarkStart w:id="1823" w:name="_Toc18695"/>
      <w:bookmarkStart w:id="1824" w:name="_Toc340507456"/>
      <w:bookmarkStart w:id="1825" w:name="_Toc345312611"/>
      <w:bookmarkStart w:id="1826" w:name="_Toc333237692"/>
      <w:bookmarkStart w:id="1827" w:name="_Toc365967086"/>
      <w:bookmarkStart w:id="1828" w:name="_Toc365985192"/>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6"/>
        <w:ind w:firstLine="0"/>
        <w:rPr>
          <w:color w:val="000000" w:themeColor="text1"/>
          <w:highlight w:val="none"/>
          <w14:textFill>
            <w14:solidFill>
              <w14:schemeClr w14:val="tx1"/>
            </w14:solidFill>
          </w14:textFill>
        </w:rPr>
      </w:pPr>
    </w:p>
    <w:bookmarkEnd w:id="1688"/>
    <w:p w14:paraId="59FB5866">
      <w:pPr>
        <w:rPr>
          <w:rFonts w:hint="eastAsia"/>
          <w:color w:val="000000" w:themeColor="text1"/>
          <w:highlight w:val="none"/>
          <w14:textFill>
            <w14:solidFill>
              <w14:schemeClr w14:val="tx1"/>
            </w14:solidFill>
          </w14:textFill>
        </w:rPr>
      </w:pPr>
      <w:bookmarkStart w:id="1829" w:name="_Toc340507463"/>
      <w:bookmarkStart w:id="1830" w:name="_Toc333237699"/>
      <w:bookmarkStart w:id="1831" w:name="_Toc342398151"/>
      <w:bookmarkStart w:id="1832" w:name="_Toc339362321"/>
      <w:bookmarkStart w:id="1833" w:name="_Toc342296782"/>
      <w:bookmarkStart w:id="1834" w:name="_Toc342312464"/>
      <w:bookmarkStart w:id="1835" w:name="_Toc365967093"/>
      <w:bookmarkStart w:id="1836" w:name="_Toc340677091"/>
      <w:bookmarkStart w:id="1837" w:name="_Toc342060396"/>
      <w:bookmarkStart w:id="1838" w:name="_Toc333238655"/>
      <w:bookmarkStart w:id="1839" w:name="_Toc350756471"/>
      <w:bookmarkStart w:id="1840" w:name="_Toc332206730"/>
      <w:bookmarkStart w:id="1841" w:name="_Toc331684063"/>
      <w:bookmarkStart w:id="1842" w:name="_Toc337632379"/>
      <w:bookmarkStart w:id="1843" w:name="_Toc339441108"/>
      <w:bookmarkStart w:id="1844" w:name="_Toc343247121"/>
      <w:bookmarkStart w:id="1845" w:name="_Toc332270368"/>
      <w:bookmarkStart w:id="1846" w:name="_Toc345312618"/>
      <w:bookmarkStart w:id="1847" w:name="_Toc339019910"/>
      <w:bookmarkStart w:id="1848" w:name="_Toc350438770"/>
      <w:bookmarkStart w:id="1849" w:name="_Toc336681956"/>
      <w:bookmarkStart w:id="1850" w:name="_Toc339020254"/>
      <w:bookmarkStart w:id="1851" w:name="_Toc331512922"/>
      <w:bookmarkStart w:id="1852" w:name="_Toc365985199"/>
      <w:bookmarkStart w:id="1853" w:name="_Toc340672890"/>
      <w:bookmarkStart w:id="1854" w:name="_Toc333935367"/>
      <w:bookmarkStart w:id="1855" w:name="_Toc339020116"/>
      <w:bookmarkStart w:id="1856" w:name="_Toc341348361"/>
      <w:bookmarkStart w:id="1857" w:name="_Toc333237810"/>
      <w:bookmarkStart w:id="1858" w:name="_Toc336681601"/>
      <w:bookmarkStart w:id="1859" w:name="_Toc343612941"/>
      <w:bookmarkStart w:id="1860" w:name="_Toc330460007"/>
      <w:bookmarkStart w:id="1861" w:name="_Toc339020036"/>
      <w:bookmarkStart w:id="1862" w:name="_Toc343248439"/>
      <w:bookmarkStart w:id="1863" w:name="_Toc366072550"/>
      <w:bookmarkStart w:id="1864" w:name="_Toc333935708"/>
      <w:r>
        <w:rPr>
          <w:rFonts w:hint="eastAsia"/>
          <w:color w:val="000000" w:themeColor="text1"/>
          <w:highlight w:val="none"/>
          <w14:textFill>
            <w14:solidFill>
              <w14:schemeClr w14:val="tx1"/>
            </w14:solidFill>
          </w14:textFill>
        </w:rPr>
        <w:br w:type="page"/>
      </w:r>
    </w:p>
    <w:p w14:paraId="71A9B826">
      <w:pPr>
        <w:pStyle w:val="2"/>
        <w:numPr>
          <w:ilvl w:val="0"/>
          <w:numId w:val="0"/>
        </w:numPr>
        <w:rPr>
          <w:color w:val="000000" w:themeColor="text1"/>
          <w:highlight w:val="none"/>
          <w14:textFill>
            <w14:solidFill>
              <w14:schemeClr w14:val="tx1"/>
            </w14:solidFill>
          </w14:textFill>
        </w:rPr>
      </w:pPr>
      <w:bookmarkStart w:id="1865" w:name="_Toc7795"/>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4"/>
        <w:spacing w:line="400" w:lineRule="exact"/>
        <w:rPr>
          <w:rFonts w:hAnsi="宋体"/>
          <w:color w:val="000000" w:themeColor="text1"/>
          <w:highlight w:val="none"/>
          <w14:textFill>
            <w14:solidFill>
              <w14:schemeClr w14:val="tx1"/>
            </w14:solidFill>
          </w14:textFill>
        </w:rPr>
      </w:pPr>
    </w:p>
    <w:p w14:paraId="69EA0946">
      <w:pPr>
        <w:pStyle w:val="24"/>
        <w:spacing w:line="400" w:lineRule="exact"/>
        <w:rPr>
          <w:rFonts w:hAnsi="宋体"/>
          <w:color w:val="000000" w:themeColor="text1"/>
          <w:highlight w:val="none"/>
          <w14:textFill>
            <w14:solidFill>
              <w14:schemeClr w14:val="tx1"/>
            </w14:solidFill>
          </w14:textFill>
        </w:rPr>
      </w:pPr>
    </w:p>
    <w:p w14:paraId="60C1E86F">
      <w:pPr>
        <w:pStyle w:val="2"/>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1348362"/>
      <w:bookmarkStart w:id="1868" w:name="_Toc343248440"/>
      <w:bookmarkStart w:id="1869" w:name="_Toc333237811"/>
      <w:bookmarkStart w:id="1870" w:name="_Toc350756472"/>
      <w:bookmarkStart w:id="1871" w:name="_Toc330460008"/>
      <w:bookmarkStart w:id="1872" w:name="_Toc333935709"/>
      <w:bookmarkStart w:id="1873" w:name="_Toc365985200"/>
      <w:bookmarkStart w:id="1874" w:name="_Toc78816017"/>
      <w:bookmarkStart w:id="1875" w:name="_Toc333237700"/>
      <w:bookmarkStart w:id="1876" w:name="_Toc366072551"/>
      <w:bookmarkStart w:id="1877" w:name="_Toc342296783"/>
      <w:bookmarkStart w:id="1878" w:name="_Toc342312465"/>
      <w:bookmarkStart w:id="1879" w:name="_Toc343612942"/>
      <w:bookmarkStart w:id="1880" w:name="_Toc339362322"/>
      <w:bookmarkStart w:id="1881" w:name="_Toc336681602"/>
      <w:bookmarkStart w:id="1882" w:name="_Toc339020255"/>
      <w:bookmarkStart w:id="1883" w:name="_Toc342398152"/>
      <w:bookmarkStart w:id="1884" w:name="_Toc365967094"/>
      <w:bookmarkStart w:id="1885" w:name="_Toc332206731"/>
      <w:bookmarkStart w:id="1886" w:name="_Toc336681957"/>
      <w:bookmarkStart w:id="1887" w:name="_Toc340507464"/>
      <w:bookmarkStart w:id="1888" w:name="_Toc340677092"/>
      <w:bookmarkStart w:id="1889" w:name="_Toc13658"/>
      <w:bookmarkStart w:id="1890" w:name="_Toc342060397"/>
      <w:bookmarkStart w:id="1891" w:name="_Toc345312619"/>
      <w:bookmarkStart w:id="1892" w:name="_Toc343247122"/>
      <w:bookmarkStart w:id="1893" w:name="_Toc339019911"/>
      <w:bookmarkStart w:id="1894" w:name="_Toc331512923"/>
      <w:bookmarkStart w:id="1895" w:name="_Toc339020117"/>
      <w:bookmarkStart w:id="1896" w:name="_Toc339441109"/>
      <w:bookmarkStart w:id="1897" w:name="_Toc337632380"/>
      <w:bookmarkStart w:id="1898" w:name="_Toc333238656"/>
      <w:bookmarkStart w:id="1899" w:name="_Toc332270369"/>
      <w:bookmarkStart w:id="1900" w:name="_Toc331684064"/>
      <w:bookmarkStart w:id="1901" w:name="_Toc350438771"/>
      <w:bookmarkStart w:id="1902" w:name="_Toc340672891"/>
      <w:bookmarkStart w:id="1903" w:name="_Toc333935368"/>
      <w:bookmarkStart w:id="1904" w:name="_Toc339020037"/>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440DA05C">
      <w:pPr>
        <w:rPr>
          <w:rFonts w:hint="eastAsia"/>
          <w:color w:val="000000" w:themeColor="text1"/>
          <w:highlight w:val="none"/>
          <w14:textFill>
            <w14:solidFill>
              <w14:schemeClr w14:val="tx1"/>
            </w14:solidFill>
          </w14:textFill>
        </w:rPr>
      </w:pPr>
      <w:bookmarkStart w:id="1906" w:name="_Toc342296784"/>
      <w:bookmarkStart w:id="1907" w:name="_Toc339020038"/>
      <w:bookmarkStart w:id="1908" w:name="_Toc345312620"/>
      <w:bookmarkStart w:id="1909" w:name="_Toc333237701"/>
      <w:bookmarkStart w:id="1910" w:name="_Toc343248441"/>
      <w:bookmarkStart w:id="1911" w:name="_Toc339441110"/>
      <w:bookmarkStart w:id="1912" w:name="_Toc331684065"/>
      <w:bookmarkStart w:id="1913" w:name="_Toc365985201"/>
      <w:bookmarkStart w:id="1914" w:name="_Toc366072552"/>
      <w:bookmarkStart w:id="1915" w:name="_Toc340677093"/>
      <w:bookmarkStart w:id="1916" w:name="_Toc333935369"/>
      <w:bookmarkStart w:id="1917" w:name="_Toc337632381"/>
      <w:bookmarkStart w:id="1918" w:name="_Toc339020256"/>
      <w:bookmarkStart w:id="1919" w:name="_Toc350438772"/>
      <w:bookmarkStart w:id="1920" w:name="_Toc331512924"/>
      <w:bookmarkStart w:id="1921" w:name="_Toc343612943"/>
      <w:bookmarkStart w:id="1922" w:name="_Toc342312466"/>
      <w:bookmarkStart w:id="1923" w:name="_Toc333238657"/>
      <w:bookmarkStart w:id="1924" w:name="_Toc332270370"/>
      <w:bookmarkStart w:id="1925" w:name="_Toc350756473"/>
      <w:bookmarkStart w:id="1926" w:name="_Toc333237812"/>
      <w:bookmarkStart w:id="1927" w:name="_Toc340507465"/>
      <w:bookmarkStart w:id="1928" w:name="_Toc339362323"/>
      <w:bookmarkStart w:id="1929" w:name="_Toc330460009"/>
      <w:bookmarkStart w:id="1930" w:name="_Toc342060398"/>
      <w:bookmarkStart w:id="1931" w:name="_Toc343247123"/>
      <w:bookmarkStart w:id="1932" w:name="_Toc332206732"/>
      <w:bookmarkStart w:id="1933" w:name="_Toc339019912"/>
      <w:bookmarkStart w:id="1934" w:name="_Toc339020118"/>
      <w:bookmarkStart w:id="1935" w:name="_Toc341348363"/>
      <w:bookmarkStart w:id="1936" w:name="_Toc336681603"/>
      <w:bookmarkStart w:id="1937" w:name="_Toc342398153"/>
      <w:bookmarkStart w:id="1938" w:name="_Toc340672892"/>
      <w:bookmarkStart w:id="1939" w:name="_Toc336681958"/>
      <w:bookmarkStart w:id="1940" w:name="_Toc365967095"/>
      <w:bookmarkStart w:id="1941" w:name="_Toc333935710"/>
    </w:p>
    <w:p w14:paraId="568EDE04">
      <w:pPr>
        <w:pStyle w:val="2"/>
        <w:numPr>
          <w:ilvl w:val="0"/>
          <w:numId w:val="0"/>
        </w:numPr>
        <w:spacing w:line="400" w:lineRule="exact"/>
        <w:rPr>
          <w:color w:val="000000" w:themeColor="text1"/>
          <w:highlight w:val="none"/>
          <w14:textFill>
            <w14:solidFill>
              <w14:schemeClr w14:val="tx1"/>
            </w14:solidFill>
          </w14:textFill>
        </w:rPr>
      </w:pPr>
      <w:bookmarkStart w:id="1942" w:name="_Toc725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2"/>
        <w:numPr>
          <w:ilvl w:val="0"/>
          <w:numId w:val="0"/>
        </w:numPr>
        <w:spacing w:line="400" w:lineRule="exact"/>
        <w:rPr>
          <w:color w:val="000000" w:themeColor="text1"/>
          <w:highlight w:val="none"/>
          <w14:textFill>
            <w14:solidFill>
              <w14:schemeClr w14:val="tx1"/>
            </w14:solidFill>
          </w14:textFill>
        </w:rPr>
      </w:pPr>
      <w:bookmarkStart w:id="1943" w:name="_Toc331512925"/>
      <w:bookmarkStart w:id="1944" w:name="_Toc343612944"/>
      <w:bookmarkStart w:id="1945" w:name="_Toc339019913"/>
      <w:bookmarkStart w:id="1946" w:name="_Toc343247124"/>
      <w:bookmarkStart w:id="1947" w:name="_Toc333935711"/>
      <w:bookmarkStart w:id="1948" w:name="_Toc345312621"/>
      <w:bookmarkStart w:id="1949" w:name="_Toc336681604"/>
      <w:bookmarkStart w:id="1950" w:name="_Toc343248442"/>
      <w:bookmarkStart w:id="1951" w:name="_Toc340677094"/>
      <w:bookmarkStart w:id="1952" w:name="_Toc340507466"/>
      <w:bookmarkStart w:id="1953" w:name="_Toc333238658"/>
      <w:bookmarkStart w:id="1954" w:name="_Toc336681959"/>
      <w:bookmarkStart w:id="1955" w:name="_Toc339020257"/>
      <w:bookmarkStart w:id="1956" w:name="_Toc339020039"/>
      <w:bookmarkStart w:id="1957" w:name="_Toc330460010"/>
      <w:bookmarkStart w:id="1958" w:name="_Toc342296785"/>
      <w:bookmarkStart w:id="1959" w:name="_Toc20675"/>
      <w:bookmarkStart w:id="1960" w:name="_Toc350438773"/>
      <w:bookmarkStart w:id="1961" w:name="_Toc339362324"/>
      <w:bookmarkStart w:id="1962" w:name="_Toc366072553"/>
      <w:bookmarkStart w:id="1963" w:name="_Toc339441111"/>
      <w:bookmarkStart w:id="1964" w:name="_Toc342398154"/>
      <w:bookmarkStart w:id="1965" w:name="_Toc333237813"/>
      <w:bookmarkStart w:id="1966" w:name="_Toc332270371"/>
      <w:bookmarkStart w:id="1967" w:name="_Toc331684066"/>
      <w:bookmarkStart w:id="1968" w:name="_Toc333237702"/>
      <w:bookmarkStart w:id="1969" w:name="_Toc332206733"/>
      <w:bookmarkStart w:id="1970" w:name="_Toc365985202"/>
      <w:bookmarkStart w:id="1971" w:name="_Toc350756474"/>
      <w:bookmarkStart w:id="1972" w:name="_Toc342060399"/>
      <w:bookmarkStart w:id="1973" w:name="_Toc339020119"/>
      <w:bookmarkStart w:id="1974" w:name="_Toc365967096"/>
      <w:bookmarkStart w:id="1975" w:name="_Toc341348364"/>
      <w:bookmarkStart w:id="1976" w:name="_Toc333935370"/>
      <w:bookmarkStart w:id="1977" w:name="_Toc337632382"/>
      <w:bookmarkStart w:id="1978" w:name="_Toc340672893"/>
      <w:bookmarkStart w:id="1979" w:name="_Toc34231246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94E232D">
      <w:pPr>
        <w:pStyle w:val="2"/>
        <w:numPr>
          <w:ilvl w:val="0"/>
          <w:numId w:val="0"/>
        </w:numPr>
        <w:spacing w:line="400" w:lineRule="exact"/>
        <w:rPr>
          <w:color w:val="000000" w:themeColor="text1"/>
          <w:highlight w:val="none"/>
          <w14:textFill>
            <w14:solidFill>
              <w14:schemeClr w14:val="tx1"/>
            </w14:solidFill>
          </w14:textFill>
        </w:rPr>
      </w:pPr>
      <w:bookmarkStart w:id="1980" w:name="_Toc8805"/>
      <w:bookmarkStart w:id="1981" w:name="_Toc342312468"/>
      <w:bookmarkStart w:id="1982" w:name="_Toc350438774"/>
      <w:bookmarkStart w:id="1983" w:name="_Toc332206734"/>
      <w:bookmarkStart w:id="1984" w:name="_Toc339020120"/>
      <w:bookmarkStart w:id="1985" w:name="_Toc366072554"/>
      <w:bookmarkStart w:id="1986" w:name="_Toc342060400"/>
      <w:bookmarkStart w:id="1987" w:name="_Toc339019914"/>
      <w:bookmarkStart w:id="1988" w:name="_Toc339020040"/>
      <w:bookmarkStart w:id="1989" w:name="_Toc337632383"/>
      <w:bookmarkStart w:id="1990" w:name="_Toc339362325"/>
      <w:bookmarkStart w:id="1991" w:name="_Toc340507467"/>
      <w:bookmarkStart w:id="1992" w:name="_Toc345312622"/>
      <w:bookmarkStart w:id="1993" w:name="_Toc331512926"/>
      <w:bookmarkStart w:id="1994" w:name="_Toc333237814"/>
      <w:bookmarkStart w:id="1995" w:name="_Toc343247125"/>
      <w:bookmarkStart w:id="1996" w:name="_Toc330460011"/>
      <w:bookmarkStart w:id="1997" w:name="_Toc336681960"/>
      <w:bookmarkStart w:id="1998" w:name="_Toc331684067"/>
      <w:bookmarkStart w:id="1999" w:name="_Toc332270372"/>
      <w:bookmarkStart w:id="2000" w:name="_Toc339020258"/>
      <w:bookmarkStart w:id="2001" w:name="_Toc342296786"/>
      <w:bookmarkStart w:id="2002" w:name="_Toc350756475"/>
      <w:bookmarkStart w:id="2003" w:name="_Toc339441112"/>
      <w:bookmarkStart w:id="2004" w:name="_Toc343248443"/>
      <w:bookmarkStart w:id="2005" w:name="_Toc333238659"/>
      <w:bookmarkStart w:id="2006" w:name="_Toc333935371"/>
      <w:bookmarkStart w:id="2007" w:name="_Toc341348365"/>
      <w:bookmarkStart w:id="2008" w:name="_Toc342398155"/>
      <w:bookmarkStart w:id="2009" w:name="_Toc336681605"/>
      <w:bookmarkStart w:id="2010" w:name="_Toc340677095"/>
      <w:bookmarkStart w:id="2011" w:name="_Toc365985203"/>
      <w:bookmarkStart w:id="2012" w:name="_Toc333237703"/>
      <w:bookmarkStart w:id="2013" w:name="_Toc340672894"/>
      <w:bookmarkStart w:id="2014" w:name="_Toc365967097"/>
      <w:bookmarkStart w:id="2015" w:name="_Toc333935712"/>
      <w:bookmarkStart w:id="2016" w:name="_Toc3436129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0"/>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43D5D327">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2"/>
        <w:numPr>
          <w:ilvl w:val="1"/>
          <w:numId w:val="0"/>
        </w:numPr>
        <w:spacing w:line="400" w:lineRule="exact"/>
        <w:rPr>
          <w:color w:val="000000" w:themeColor="text1"/>
          <w:highlight w:val="none"/>
          <w14:textFill>
            <w14:solidFill>
              <w14:schemeClr w14:val="tx1"/>
            </w14:solidFill>
          </w14:textFill>
        </w:rPr>
      </w:pPr>
      <w:bookmarkStart w:id="2017" w:name="_Toc365985210"/>
      <w:bookmarkStart w:id="2018" w:name="_Toc340677099"/>
      <w:bookmarkStart w:id="2019" w:name="_Toc339020124"/>
      <w:bookmarkStart w:id="2020" w:name="_Toc330460015"/>
      <w:bookmarkStart w:id="2021" w:name="_Toc342312472"/>
      <w:bookmarkStart w:id="2022" w:name="_Toc339362329"/>
      <w:bookmarkStart w:id="2023" w:name="_Toc340507471"/>
      <w:bookmarkStart w:id="2024" w:name="_Toc332206738"/>
      <w:bookmarkStart w:id="2025" w:name="_Toc343247129"/>
      <w:bookmarkStart w:id="2026" w:name="_Toc332270376"/>
      <w:bookmarkStart w:id="2027" w:name="_Toc432695228"/>
      <w:bookmarkStart w:id="2028" w:name="_Toc343248447"/>
      <w:bookmarkStart w:id="2029" w:name="_Toc333237818"/>
      <w:bookmarkStart w:id="2030" w:name="_Toc342060404"/>
      <w:bookmarkStart w:id="2031" w:name="_Toc333935716"/>
      <w:bookmarkStart w:id="2032" w:name="_Toc333935375"/>
      <w:bookmarkStart w:id="2033" w:name="_Toc341348369"/>
      <w:bookmarkStart w:id="2034" w:name="_Toc366072561"/>
      <w:bookmarkStart w:id="2035" w:name="_Toc350756479"/>
      <w:bookmarkStart w:id="2036" w:name="_Toc333237707"/>
      <w:bookmarkStart w:id="2037" w:name="_Toc350438778"/>
      <w:bookmarkStart w:id="2038" w:name="_Toc331512930"/>
      <w:bookmarkStart w:id="2039" w:name="_Toc339019918"/>
      <w:bookmarkStart w:id="2040" w:name="_Toc342398159"/>
      <w:bookmarkStart w:id="2041" w:name="_Toc331684071"/>
      <w:bookmarkStart w:id="2042" w:name="_Toc365967104"/>
      <w:bookmarkStart w:id="2043" w:name="_Toc339441116"/>
      <w:bookmarkStart w:id="2044" w:name="_Toc345312626"/>
      <w:bookmarkStart w:id="2045" w:name="_Toc339020044"/>
      <w:bookmarkStart w:id="2046" w:name="_Toc342296790"/>
      <w:bookmarkStart w:id="2047" w:name="_Toc336681964"/>
      <w:bookmarkStart w:id="2048" w:name="_Toc343612949"/>
      <w:bookmarkStart w:id="2049" w:name="_Toc339020262"/>
      <w:bookmarkStart w:id="2050" w:name="_Toc333238663"/>
      <w:bookmarkStart w:id="2051" w:name="_Toc336681609"/>
      <w:bookmarkStart w:id="2052" w:name="_Toc340672898"/>
      <w:bookmarkStart w:id="2053" w:name="_Toc9450"/>
      <w:bookmarkStart w:id="2054" w:name="_Toc33763238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36116850">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82754"/>
      <w:bookmarkStart w:id="2058" w:name="_Toc432695229"/>
      <w:bookmarkStart w:id="2059" w:name="_Toc430771089"/>
      <w:bookmarkStart w:id="2060" w:name="_Toc12834"/>
      <w:bookmarkStart w:id="2061" w:name="_Toc339020263"/>
      <w:bookmarkStart w:id="2062" w:name="_Toc350438779"/>
      <w:bookmarkStart w:id="2063" w:name="_Toc331684072"/>
      <w:bookmarkStart w:id="2064" w:name="_Toc342296791"/>
      <w:bookmarkStart w:id="2065" w:name="_Toc336681610"/>
      <w:bookmarkStart w:id="2066" w:name="_Toc342060405"/>
      <w:bookmarkStart w:id="2067" w:name="_Toc343247130"/>
      <w:bookmarkStart w:id="2068" w:name="_Toc345312627"/>
      <w:bookmarkStart w:id="2069" w:name="_Toc330460016"/>
      <w:bookmarkStart w:id="2070" w:name="_Toc365985211"/>
      <w:bookmarkStart w:id="2071" w:name="_Toc332206739"/>
      <w:bookmarkStart w:id="2072" w:name="_Toc339020125"/>
      <w:bookmarkStart w:id="2073" w:name="_Toc333237708"/>
      <w:bookmarkStart w:id="2074" w:name="_Toc350756480"/>
      <w:bookmarkStart w:id="2075" w:name="_Toc340677100"/>
      <w:bookmarkStart w:id="2076" w:name="_Toc102451601"/>
      <w:bookmarkStart w:id="2077" w:name="_Toc339019919"/>
      <w:bookmarkStart w:id="2078" w:name="_Toc333237819"/>
      <w:bookmarkStart w:id="2079" w:name="_Toc342398160"/>
      <w:bookmarkStart w:id="2080" w:name="_Toc339441117"/>
      <w:bookmarkStart w:id="2081" w:name="_Toc336681965"/>
      <w:bookmarkStart w:id="2082" w:name="_Toc339020045"/>
      <w:bookmarkStart w:id="2083" w:name="_Toc340507472"/>
      <w:bookmarkStart w:id="2084" w:name="_Toc343612950"/>
      <w:bookmarkStart w:id="2085" w:name="_Toc365967105"/>
      <w:bookmarkStart w:id="2086" w:name="_Toc341348370"/>
      <w:bookmarkStart w:id="2087" w:name="_Toc333238664"/>
      <w:bookmarkStart w:id="2088" w:name="_Toc333935376"/>
      <w:bookmarkStart w:id="2089" w:name="_Toc340672899"/>
      <w:bookmarkStart w:id="2090" w:name="_Toc332270377"/>
      <w:bookmarkStart w:id="2091" w:name="_Toc331512931"/>
      <w:bookmarkStart w:id="2092" w:name="_Toc342312473"/>
      <w:bookmarkStart w:id="2093" w:name="_Toc343248448"/>
      <w:bookmarkStart w:id="2094" w:name="_Toc339362330"/>
      <w:bookmarkStart w:id="2095" w:name="_Toc333935717"/>
      <w:bookmarkStart w:id="2096" w:name="_Toc366072562"/>
      <w:bookmarkStart w:id="2097" w:name="_Toc33763238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43089C1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50D1F6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735ED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31EB0F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B650FDA">
      <w:pPr>
        <w:spacing w:line="440" w:lineRule="exact"/>
        <w:rPr>
          <w:rFonts w:ascii="宋体"/>
          <w:color w:val="000000" w:themeColor="text1"/>
          <w:highlight w:val="none"/>
          <w14:textFill>
            <w14:solidFill>
              <w14:schemeClr w14:val="tx1"/>
            </w14:solidFill>
          </w14:textFill>
        </w:rPr>
      </w:pPr>
    </w:p>
    <w:p w14:paraId="1888B26D">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7CA005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004025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4F7F1691">
      <w:pPr>
        <w:spacing w:line="440" w:lineRule="exact"/>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08FA7F04">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center"/>
        <w:rPr>
          <w:rFonts w:ascii="宋体"/>
          <w:color w:val="000000" w:themeColor="text1"/>
          <w:highlight w:val="none"/>
          <w14:textFill>
            <w14:solidFill>
              <w14:schemeClr w14:val="tx1"/>
            </w14:solidFill>
          </w14:textFill>
        </w:rPr>
      </w:pPr>
    </w:p>
    <w:p w14:paraId="7FA317A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5C13E607">
      <w:pPr>
        <w:pStyle w:val="6"/>
        <w:rPr>
          <w:color w:val="000000" w:themeColor="text1"/>
          <w:highlight w:val="none"/>
          <w14:textFill>
            <w14:solidFill>
              <w14:schemeClr w14:val="tx1"/>
            </w14:solidFill>
          </w14:textFill>
        </w:rPr>
      </w:pPr>
    </w:p>
    <w:p w14:paraId="353C6C59">
      <w:pPr>
        <w:pStyle w:val="6"/>
        <w:rPr>
          <w:color w:val="000000" w:themeColor="text1"/>
          <w:highlight w:val="none"/>
          <w14:textFill>
            <w14:solidFill>
              <w14:schemeClr w14:val="tx1"/>
            </w14:solidFill>
          </w14:textFill>
        </w:rPr>
      </w:pPr>
    </w:p>
    <w:p w14:paraId="07400076">
      <w:pPr>
        <w:pStyle w:val="6"/>
        <w:rPr>
          <w:color w:val="000000" w:themeColor="text1"/>
          <w:highlight w:val="none"/>
          <w14:textFill>
            <w14:solidFill>
              <w14:schemeClr w14:val="tx1"/>
            </w14:solidFill>
          </w14:textFill>
        </w:rPr>
      </w:pPr>
    </w:p>
    <w:p w14:paraId="712DAD21">
      <w:pPr>
        <w:pStyle w:val="6"/>
        <w:rPr>
          <w:color w:val="000000" w:themeColor="text1"/>
          <w:highlight w:val="none"/>
          <w14:textFill>
            <w14:solidFill>
              <w14:schemeClr w14:val="tx1"/>
            </w14:solidFill>
          </w14:textFill>
        </w:rPr>
      </w:pPr>
    </w:p>
    <w:p w14:paraId="35F7ED61">
      <w:pPr>
        <w:pStyle w:val="6"/>
        <w:rPr>
          <w:color w:val="000000" w:themeColor="text1"/>
          <w:highlight w:val="none"/>
          <w14:textFill>
            <w14:solidFill>
              <w14:schemeClr w14:val="tx1"/>
            </w14:solidFill>
          </w14:textFill>
        </w:rPr>
      </w:pPr>
    </w:p>
    <w:p w14:paraId="2AB79197">
      <w:pPr>
        <w:pStyle w:val="6"/>
        <w:rPr>
          <w:color w:val="000000" w:themeColor="text1"/>
          <w:highlight w:val="none"/>
          <w14:textFill>
            <w14:solidFill>
              <w14:schemeClr w14:val="tx1"/>
            </w14:solidFill>
          </w14:textFill>
        </w:rPr>
      </w:pPr>
    </w:p>
    <w:p w14:paraId="4260839B">
      <w:pPr>
        <w:pStyle w:val="6"/>
        <w:rPr>
          <w:color w:val="000000" w:themeColor="text1"/>
          <w:highlight w:val="none"/>
          <w14:textFill>
            <w14:solidFill>
              <w14:schemeClr w14:val="tx1"/>
            </w14:solidFill>
          </w14:textFill>
        </w:rPr>
      </w:pPr>
    </w:p>
    <w:p w14:paraId="1EDA46FD">
      <w:pPr>
        <w:pStyle w:val="6"/>
        <w:rPr>
          <w:color w:val="000000" w:themeColor="text1"/>
          <w:highlight w:val="none"/>
          <w14:textFill>
            <w14:solidFill>
              <w14:schemeClr w14:val="tx1"/>
            </w14:solidFill>
          </w14:textFill>
        </w:rPr>
      </w:pPr>
    </w:p>
    <w:p w14:paraId="7561AA88">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7631"/>
      <w:bookmarkStart w:id="2100"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099"/>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C906DC5">
      <w:pPr>
        <w:pStyle w:val="6"/>
        <w:rPr>
          <w:color w:val="000000" w:themeColor="text1"/>
          <w:highlight w:val="none"/>
          <w14:textFill>
            <w14:solidFill>
              <w14:schemeClr w14:val="tx1"/>
            </w14:solidFill>
          </w14:textFill>
        </w:rPr>
      </w:pPr>
    </w:p>
    <w:p w14:paraId="398E9EBB">
      <w:pPr>
        <w:pStyle w:val="6"/>
        <w:rPr>
          <w:color w:val="000000" w:themeColor="text1"/>
          <w:highlight w:val="none"/>
          <w14:textFill>
            <w14:solidFill>
              <w14:schemeClr w14:val="tx1"/>
            </w14:solidFill>
          </w14:textFill>
        </w:rPr>
      </w:pPr>
    </w:p>
    <w:p w14:paraId="4F660F46">
      <w:pPr>
        <w:pStyle w:val="6"/>
        <w:rPr>
          <w:color w:val="000000" w:themeColor="text1"/>
          <w:highlight w:val="none"/>
          <w14:textFill>
            <w14:solidFill>
              <w14:schemeClr w14:val="tx1"/>
            </w14:solidFill>
          </w14:textFill>
        </w:rPr>
      </w:pPr>
    </w:p>
    <w:p w14:paraId="08630795">
      <w:pPr>
        <w:pStyle w:val="6"/>
        <w:rPr>
          <w:color w:val="000000" w:themeColor="text1"/>
          <w:highlight w:val="none"/>
          <w14:textFill>
            <w14:solidFill>
              <w14:schemeClr w14:val="tx1"/>
            </w14:solidFill>
          </w14:textFill>
        </w:rPr>
      </w:pPr>
    </w:p>
    <w:p w14:paraId="62795D5F">
      <w:pPr>
        <w:pStyle w:val="6"/>
        <w:rPr>
          <w:color w:val="000000" w:themeColor="text1"/>
          <w:highlight w:val="none"/>
          <w14:textFill>
            <w14:solidFill>
              <w14:schemeClr w14:val="tx1"/>
            </w14:solidFill>
          </w14:textFill>
        </w:rPr>
      </w:pPr>
    </w:p>
    <w:p w14:paraId="1D539C48">
      <w:pPr>
        <w:pStyle w:val="6"/>
        <w:rPr>
          <w:color w:val="000000" w:themeColor="text1"/>
          <w:highlight w:val="none"/>
          <w14:textFill>
            <w14:solidFill>
              <w14:schemeClr w14:val="tx1"/>
            </w14:solidFill>
          </w14:textFill>
        </w:rPr>
      </w:pPr>
    </w:p>
    <w:p w14:paraId="508102A3">
      <w:pPr>
        <w:pStyle w:val="6"/>
        <w:rPr>
          <w:color w:val="000000" w:themeColor="text1"/>
          <w:highlight w:val="none"/>
          <w14:textFill>
            <w14:solidFill>
              <w14:schemeClr w14:val="tx1"/>
            </w14:solidFill>
          </w14:textFill>
        </w:rPr>
      </w:pPr>
    </w:p>
    <w:p w14:paraId="47575197">
      <w:pPr>
        <w:pStyle w:val="6"/>
        <w:rPr>
          <w:color w:val="000000" w:themeColor="text1"/>
          <w:highlight w:val="none"/>
          <w14:textFill>
            <w14:solidFill>
              <w14:schemeClr w14:val="tx1"/>
            </w14:solidFill>
          </w14:textFill>
        </w:rPr>
      </w:pPr>
    </w:p>
    <w:p w14:paraId="506C300D">
      <w:pPr>
        <w:pStyle w:val="6"/>
        <w:rPr>
          <w:color w:val="000000" w:themeColor="text1"/>
          <w:highlight w:val="none"/>
          <w14:textFill>
            <w14:solidFill>
              <w14:schemeClr w14:val="tx1"/>
            </w14:solidFill>
          </w14:textFill>
        </w:rPr>
      </w:pPr>
    </w:p>
    <w:p w14:paraId="5A4C13A5">
      <w:pPr>
        <w:pStyle w:val="6"/>
        <w:rPr>
          <w:color w:val="000000" w:themeColor="text1"/>
          <w:highlight w:val="none"/>
          <w14:textFill>
            <w14:solidFill>
              <w14:schemeClr w14:val="tx1"/>
            </w14:solidFill>
          </w14:textFill>
        </w:rPr>
      </w:pPr>
    </w:p>
    <w:p w14:paraId="02A8663C">
      <w:pPr>
        <w:pStyle w:val="6"/>
        <w:rPr>
          <w:color w:val="000000" w:themeColor="text1"/>
          <w:highlight w:val="none"/>
          <w14:textFill>
            <w14:solidFill>
              <w14:schemeClr w14:val="tx1"/>
            </w14:solidFill>
          </w14:textFill>
        </w:rPr>
      </w:pPr>
    </w:p>
    <w:p w14:paraId="64513CA6">
      <w:pPr>
        <w:pStyle w:val="2"/>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2757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2"/>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1348371"/>
      <w:bookmarkStart w:id="2105" w:name="_Toc339441118"/>
      <w:bookmarkStart w:id="2106" w:name="_Toc343612951"/>
      <w:bookmarkStart w:id="2107" w:name="_Toc332206740"/>
      <w:bookmarkStart w:id="2108" w:name="_Toc339020264"/>
      <w:bookmarkStart w:id="2109" w:name="_Toc340677101"/>
      <w:bookmarkStart w:id="2110" w:name="_Toc345312628"/>
      <w:bookmarkStart w:id="2111" w:name="_Toc333237820"/>
      <w:bookmarkStart w:id="2112" w:name="_Toc339020046"/>
      <w:bookmarkStart w:id="2113" w:name="_Toc342296792"/>
      <w:bookmarkStart w:id="2114" w:name="_Toc333935377"/>
      <w:bookmarkStart w:id="2115" w:name="_Toc337632389"/>
      <w:bookmarkStart w:id="2116" w:name="_Toc366072563"/>
      <w:bookmarkStart w:id="2117" w:name="_Toc350756481"/>
      <w:bookmarkStart w:id="2118" w:name="_Toc336681966"/>
      <w:bookmarkStart w:id="2119" w:name="_Toc342398161"/>
      <w:bookmarkStart w:id="2120" w:name="_Toc339019920"/>
      <w:bookmarkStart w:id="2121" w:name="_Toc336681611"/>
      <w:bookmarkStart w:id="2122" w:name="_Toc432695231"/>
      <w:bookmarkStart w:id="2123" w:name="_Toc333237709"/>
      <w:bookmarkStart w:id="2124" w:name="_Toc342312474"/>
      <w:bookmarkStart w:id="2125" w:name="_Toc331684073"/>
      <w:bookmarkStart w:id="2126" w:name="_Toc333238665"/>
      <w:bookmarkStart w:id="2127" w:name="_Toc11875"/>
      <w:bookmarkStart w:id="2128" w:name="_Toc365985212"/>
      <w:bookmarkStart w:id="2129" w:name="_Toc339362331"/>
      <w:bookmarkStart w:id="2130" w:name="_Toc365967106"/>
      <w:bookmarkStart w:id="2131" w:name="_Toc340672900"/>
      <w:bookmarkStart w:id="2132" w:name="_Toc343247131"/>
      <w:bookmarkStart w:id="2133" w:name="_Toc342060406"/>
      <w:bookmarkStart w:id="2134" w:name="_Toc339020126"/>
      <w:bookmarkStart w:id="2135" w:name="_Toc340507473"/>
      <w:bookmarkStart w:id="2136" w:name="_Toc332270378"/>
      <w:bookmarkStart w:id="2137" w:name="_Toc331512932"/>
      <w:bookmarkStart w:id="2138" w:name="_Toc330460017"/>
      <w:bookmarkStart w:id="2139" w:name="_Toc343248449"/>
      <w:bookmarkStart w:id="2140" w:name="_Toc350438780"/>
      <w:bookmarkStart w:id="2141" w:name="_Toc333935718"/>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6"/>
        <w:spacing w:line="360" w:lineRule="auto"/>
        <w:rPr>
          <w:rFonts w:hAnsi="宋体"/>
          <w:bCs/>
          <w:color w:val="000000" w:themeColor="text1"/>
          <w:sz w:val="21"/>
          <w:highlight w:val="none"/>
          <w14:textFill>
            <w14:solidFill>
              <w14:schemeClr w14:val="tx1"/>
            </w14:solidFill>
          </w14:textFill>
        </w:rPr>
      </w:pPr>
    </w:p>
    <w:p w14:paraId="252082E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C16BA97">
      <w:pPr>
        <w:pStyle w:val="6"/>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6"/>
        <w:rPr>
          <w:color w:val="000000" w:themeColor="text1"/>
          <w:highlight w:val="none"/>
          <w14:textFill>
            <w14:solidFill>
              <w14:schemeClr w14:val="tx1"/>
            </w14:solidFill>
          </w14:textFill>
        </w:rPr>
      </w:pPr>
      <w:bookmarkStart w:id="2142" w:name="_Toc434832511"/>
    </w:p>
    <w:p w14:paraId="2FCECE56">
      <w:pPr>
        <w:pStyle w:val="6"/>
        <w:rPr>
          <w:color w:val="000000" w:themeColor="text1"/>
          <w:highlight w:val="none"/>
          <w14:textFill>
            <w14:solidFill>
              <w14:schemeClr w14:val="tx1"/>
            </w14:solidFill>
          </w14:textFill>
        </w:rPr>
      </w:pPr>
    </w:p>
    <w:p w14:paraId="6D78DE29">
      <w:pPr>
        <w:pStyle w:val="6"/>
        <w:rPr>
          <w:color w:val="000000" w:themeColor="text1"/>
          <w:highlight w:val="none"/>
          <w14:textFill>
            <w14:solidFill>
              <w14:schemeClr w14:val="tx1"/>
            </w14:solidFill>
          </w14:textFill>
        </w:rPr>
      </w:pPr>
    </w:p>
    <w:p w14:paraId="43CBBBD0">
      <w:pPr>
        <w:pStyle w:val="6"/>
        <w:rPr>
          <w:color w:val="000000" w:themeColor="text1"/>
          <w:highlight w:val="none"/>
          <w14:textFill>
            <w14:solidFill>
              <w14:schemeClr w14:val="tx1"/>
            </w14:solidFill>
          </w14:textFill>
        </w:rPr>
      </w:pPr>
    </w:p>
    <w:p w14:paraId="74DAD164">
      <w:pPr>
        <w:pStyle w:val="6"/>
        <w:rPr>
          <w:color w:val="000000" w:themeColor="text1"/>
          <w:highlight w:val="none"/>
          <w14:textFill>
            <w14:solidFill>
              <w14:schemeClr w14:val="tx1"/>
            </w14:solidFill>
          </w14:textFill>
        </w:rPr>
      </w:pPr>
    </w:p>
    <w:p w14:paraId="4D9BFC74">
      <w:pPr>
        <w:pStyle w:val="6"/>
        <w:rPr>
          <w:color w:val="000000" w:themeColor="text1"/>
          <w:highlight w:val="none"/>
          <w14:textFill>
            <w14:solidFill>
              <w14:schemeClr w14:val="tx1"/>
            </w14:solidFill>
          </w14:textFill>
        </w:rPr>
      </w:pPr>
    </w:p>
    <w:p w14:paraId="5B943BD7">
      <w:pPr>
        <w:pStyle w:val="6"/>
        <w:rPr>
          <w:color w:val="000000" w:themeColor="text1"/>
          <w:highlight w:val="none"/>
          <w14:textFill>
            <w14:solidFill>
              <w14:schemeClr w14:val="tx1"/>
            </w14:solidFill>
          </w14:textFill>
        </w:rPr>
      </w:pPr>
    </w:p>
    <w:p w14:paraId="1288261E">
      <w:pPr>
        <w:pStyle w:val="6"/>
        <w:rPr>
          <w:color w:val="000000" w:themeColor="text1"/>
          <w:highlight w:val="none"/>
          <w14:textFill>
            <w14:solidFill>
              <w14:schemeClr w14:val="tx1"/>
            </w14:solidFill>
          </w14:textFill>
        </w:rPr>
      </w:pPr>
    </w:p>
    <w:p w14:paraId="44D63251">
      <w:pPr>
        <w:pStyle w:val="6"/>
        <w:rPr>
          <w:color w:val="000000" w:themeColor="text1"/>
          <w:highlight w:val="none"/>
          <w14:textFill>
            <w14:solidFill>
              <w14:schemeClr w14:val="tx1"/>
            </w14:solidFill>
          </w14:textFill>
        </w:rPr>
      </w:pPr>
    </w:p>
    <w:p w14:paraId="40875B39">
      <w:pPr>
        <w:pStyle w:val="6"/>
        <w:rPr>
          <w:color w:val="000000" w:themeColor="text1"/>
          <w:highlight w:val="none"/>
          <w14:textFill>
            <w14:solidFill>
              <w14:schemeClr w14:val="tx1"/>
            </w14:solidFill>
          </w14:textFill>
        </w:rPr>
      </w:pPr>
    </w:p>
    <w:p w14:paraId="5D4C1D83">
      <w:pPr>
        <w:pStyle w:val="55"/>
        <w:rPr>
          <w:color w:val="000000" w:themeColor="text1"/>
          <w:highlight w:val="none"/>
          <w14:textFill>
            <w14:solidFill>
              <w14:schemeClr w14:val="tx1"/>
            </w14:solidFill>
          </w14:textFill>
        </w:rPr>
      </w:pPr>
    </w:p>
    <w:p w14:paraId="37B81D9E">
      <w:pPr>
        <w:pStyle w:val="55"/>
        <w:rPr>
          <w:color w:val="000000" w:themeColor="text1"/>
          <w:highlight w:val="none"/>
          <w14:textFill>
            <w14:solidFill>
              <w14:schemeClr w14:val="tx1"/>
            </w14:solidFill>
          </w14:textFill>
        </w:rPr>
      </w:pPr>
    </w:p>
    <w:p w14:paraId="2591A993">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EC2D7D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14:textFill>
            <w14:solidFill>
              <w14:schemeClr w14:val="tx1"/>
            </w14:solidFill>
          </w14:textFill>
        </w:rPr>
      </w:pPr>
    </w:p>
    <w:p w14:paraId="1F7EF1F3">
      <w:pPr>
        <w:pStyle w:val="55"/>
        <w:rPr>
          <w:rFonts w:ascii="仿宋" w:hAnsi="仿宋" w:eastAsia="仿宋" w:cs="仿宋"/>
          <w:color w:val="000000" w:themeColor="text1"/>
          <w:highlight w:val="none"/>
          <w14:textFill>
            <w14:solidFill>
              <w14:schemeClr w14:val="tx1"/>
            </w14:solidFill>
          </w14:textFill>
        </w:rPr>
      </w:pPr>
    </w:p>
    <w:p w14:paraId="0B501BCD">
      <w:pPr>
        <w:pStyle w:val="6"/>
        <w:rPr>
          <w:rFonts w:ascii="仿宋" w:hAnsi="仿宋" w:eastAsia="仿宋" w:cs="仿宋"/>
          <w:color w:val="000000" w:themeColor="text1"/>
          <w:highlight w:val="none"/>
          <w14:textFill>
            <w14:solidFill>
              <w14:schemeClr w14:val="tx1"/>
            </w14:solidFill>
          </w14:textFill>
        </w:rPr>
      </w:pPr>
    </w:p>
    <w:bookmarkEnd w:id="2100"/>
    <w:p w14:paraId="6DC71915">
      <w:pPr>
        <w:pStyle w:val="6"/>
        <w:rPr>
          <w:rFonts w:ascii="仿宋" w:hAnsi="仿宋" w:eastAsia="仿宋" w:cs="仿宋"/>
          <w:color w:val="000000" w:themeColor="text1"/>
          <w:highlight w:val="none"/>
          <w14:textFill>
            <w14:solidFill>
              <w14:schemeClr w14:val="tx1"/>
            </w14:solidFill>
          </w14:textFill>
        </w:rPr>
      </w:pPr>
    </w:p>
    <w:p w14:paraId="2FED8D28">
      <w:pPr>
        <w:pStyle w:val="6"/>
        <w:rPr>
          <w:rFonts w:ascii="仿宋" w:hAnsi="仿宋" w:eastAsia="仿宋" w:cs="仿宋"/>
          <w:color w:val="000000" w:themeColor="text1"/>
          <w:highlight w:val="none"/>
          <w14:textFill>
            <w14:solidFill>
              <w14:schemeClr w14:val="tx1"/>
            </w14:solidFill>
          </w14:textFill>
        </w:rPr>
      </w:pPr>
    </w:p>
    <w:p w14:paraId="70634026">
      <w:pPr>
        <w:pStyle w:val="6"/>
        <w:rPr>
          <w:rFonts w:ascii="仿宋" w:hAnsi="仿宋" w:eastAsia="仿宋" w:cs="仿宋"/>
          <w:color w:val="000000" w:themeColor="text1"/>
          <w:highlight w:val="none"/>
          <w14:textFill>
            <w14:solidFill>
              <w14:schemeClr w14:val="tx1"/>
            </w14:solidFill>
          </w14:textFill>
        </w:rPr>
      </w:pPr>
    </w:p>
    <w:p w14:paraId="46688317">
      <w:pPr>
        <w:pStyle w:val="6"/>
        <w:rPr>
          <w:rFonts w:ascii="仿宋" w:hAnsi="仿宋" w:eastAsia="仿宋" w:cs="仿宋"/>
          <w:color w:val="000000" w:themeColor="text1"/>
          <w:highlight w:val="none"/>
          <w14:textFill>
            <w14:solidFill>
              <w14:schemeClr w14:val="tx1"/>
            </w14:solidFill>
          </w14:textFill>
        </w:rPr>
      </w:pPr>
    </w:p>
    <w:p w14:paraId="5E6F1304">
      <w:pPr>
        <w:pStyle w:val="6"/>
        <w:rPr>
          <w:rFonts w:ascii="仿宋" w:hAnsi="仿宋" w:eastAsia="仿宋" w:cs="仿宋"/>
          <w:color w:val="000000" w:themeColor="text1"/>
          <w:highlight w:val="none"/>
          <w14:textFill>
            <w14:solidFill>
              <w14:schemeClr w14:val="tx1"/>
            </w14:solidFill>
          </w14:textFill>
        </w:rPr>
      </w:pPr>
    </w:p>
    <w:p w14:paraId="485F68F6">
      <w:pPr>
        <w:pStyle w:val="6"/>
        <w:rPr>
          <w:rFonts w:ascii="仿宋" w:hAnsi="仿宋" w:eastAsia="仿宋" w:cs="仿宋"/>
          <w:color w:val="000000" w:themeColor="text1"/>
          <w:highlight w:val="none"/>
          <w14:textFill>
            <w14:solidFill>
              <w14:schemeClr w14:val="tx1"/>
            </w14:solidFill>
          </w14:textFill>
        </w:rPr>
      </w:pPr>
    </w:p>
    <w:p w14:paraId="5F836767">
      <w:pPr>
        <w:pStyle w:val="6"/>
        <w:rPr>
          <w:rFonts w:ascii="仿宋" w:hAnsi="仿宋" w:eastAsia="仿宋" w:cs="仿宋"/>
          <w:color w:val="000000" w:themeColor="text1"/>
          <w:highlight w:val="none"/>
          <w14:textFill>
            <w14:solidFill>
              <w14:schemeClr w14:val="tx1"/>
            </w14:solidFill>
          </w14:textFill>
        </w:rPr>
      </w:pPr>
    </w:p>
    <w:p w14:paraId="6D151232">
      <w:pPr>
        <w:pStyle w:val="6"/>
        <w:rPr>
          <w:rFonts w:ascii="仿宋" w:hAnsi="仿宋" w:eastAsia="仿宋" w:cs="仿宋"/>
          <w:color w:val="000000" w:themeColor="text1"/>
          <w:highlight w:val="none"/>
          <w14:textFill>
            <w14:solidFill>
              <w14:schemeClr w14:val="tx1"/>
            </w14:solidFill>
          </w14:textFill>
        </w:rPr>
      </w:pPr>
    </w:p>
    <w:p w14:paraId="7BE3BAE2">
      <w:pPr>
        <w:pStyle w:val="55"/>
        <w:rPr>
          <w:color w:val="000000" w:themeColor="text1"/>
          <w:highlight w:val="none"/>
          <w14:textFill>
            <w14:solidFill>
              <w14:schemeClr w14:val="tx1"/>
            </w14:solidFill>
          </w14:textFill>
        </w:rPr>
      </w:pPr>
    </w:p>
    <w:p w14:paraId="3C41CDE8">
      <w:pPr>
        <w:pStyle w:val="55"/>
        <w:rPr>
          <w:color w:val="000000" w:themeColor="text1"/>
          <w:highlight w:val="none"/>
          <w14:textFill>
            <w14:solidFill>
              <w14:schemeClr w14:val="tx1"/>
            </w14:solidFill>
          </w14:textFill>
        </w:rPr>
      </w:pPr>
    </w:p>
    <w:p w14:paraId="5F8112A9">
      <w:pPr>
        <w:pStyle w:val="6"/>
        <w:rPr>
          <w:color w:val="000000" w:themeColor="text1"/>
          <w:highlight w:val="none"/>
          <w14:textFill>
            <w14:solidFill>
              <w14:schemeClr w14:val="tx1"/>
            </w14:solidFill>
          </w14:textFill>
        </w:rPr>
      </w:pPr>
    </w:p>
    <w:p w14:paraId="052E4873">
      <w:pPr>
        <w:pStyle w:val="6"/>
        <w:rPr>
          <w:color w:val="000000" w:themeColor="text1"/>
          <w:highlight w:val="none"/>
          <w14:textFill>
            <w14:solidFill>
              <w14:schemeClr w14:val="tx1"/>
            </w14:solidFill>
          </w14:textFill>
        </w:rPr>
      </w:pPr>
    </w:p>
    <w:p w14:paraId="5820AAAF">
      <w:pPr>
        <w:pStyle w:val="55"/>
        <w:rPr>
          <w:color w:val="000000" w:themeColor="text1"/>
          <w:highlight w:val="none"/>
          <w14:textFill>
            <w14:solidFill>
              <w14:schemeClr w14:val="tx1"/>
            </w14:solidFill>
          </w14:textFill>
        </w:rPr>
      </w:pPr>
    </w:p>
    <w:p w14:paraId="1BD14291">
      <w:pPr>
        <w:pStyle w:val="2"/>
        <w:numPr>
          <w:ilvl w:val="0"/>
          <w:numId w:val="0"/>
        </w:numPr>
        <w:rPr>
          <w:color w:val="000000" w:themeColor="text1"/>
          <w:sz w:val="52"/>
          <w:highlight w:val="none"/>
          <w14:textFill>
            <w14:solidFill>
              <w14:schemeClr w14:val="tx1"/>
            </w14:solidFill>
          </w14:textFill>
        </w:rPr>
      </w:pPr>
      <w:bookmarkStart w:id="2143" w:name="_Toc927"/>
      <w:bookmarkStart w:id="2144" w:name="_Toc456887842"/>
      <w:bookmarkStart w:id="2145" w:name="_Toc456888293"/>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68F3EB7D">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29"/>
      <w:framePr w:wrap="around" w:vAnchor="text" w:hAnchor="margin" w:xAlign="center" w:y="1"/>
      <w:rPr>
        <w:rStyle w:val="51"/>
      </w:rPr>
    </w:pPr>
    <w:r>
      <w:fldChar w:fldCharType="begin"/>
    </w:r>
    <w:r>
      <w:rPr>
        <w:rStyle w:val="51"/>
      </w:rPr>
      <w:instrText xml:space="preserve">PAGE  </w:instrText>
    </w:r>
    <w:r>
      <w:fldChar w:fldCharType="end"/>
    </w:r>
  </w:p>
  <w:p w14:paraId="4358BE7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01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657C13"/>
    <w:rsid w:val="01CA764B"/>
    <w:rsid w:val="020E11B2"/>
    <w:rsid w:val="02513AD3"/>
    <w:rsid w:val="02D3337E"/>
    <w:rsid w:val="0328714A"/>
    <w:rsid w:val="05244D5E"/>
    <w:rsid w:val="054E68AC"/>
    <w:rsid w:val="055D5421"/>
    <w:rsid w:val="05AF727A"/>
    <w:rsid w:val="05CC0260"/>
    <w:rsid w:val="0663027A"/>
    <w:rsid w:val="075E00D0"/>
    <w:rsid w:val="08B374B6"/>
    <w:rsid w:val="08B82D1E"/>
    <w:rsid w:val="08E51639"/>
    <w:rsid w:val="097F381D"/>
    <w:rsid w:val="09BF58F3"/>
    <w:rsid w:val="0A0931FE"/>
    <w:rsid w:val="0AF1669F"/>
    <w:rsid w:val="0B7D17B4"/>
    <w:rsid w:val="0B833A2A"/>
    <w:rsid w:val="0BA27521"/>
    <w:rsid w:val="0C421E8C"/>
    <w:rsid w:val="0CFD504A"/>
    <w:rsid w:val="0E2E5AB0"/>
    <w:rsid w:val="0E30321A"/>
    <w:rsid w:val="0E440BB0"/>
    <w:rsid w:val="0E630A66"/>
    <w:rsid w:val="0E745939"/>
    <w:rsid w:val="0E791A75"/>
    <w:rsid w:val="0EB82544"/>
    <w:rsid w:val="0ECE669B"/>
    <w:rsid w:val="0F064DC9"/>
    <w:rsid w:val="0FBC288E"/>
    <w:rsid w:val="0FEF50EF"/>
    <w:rsid w:val="118351AC"/>
    <w:rsid w:val="12235C77"/>
    <w:rsid w:val="12C549B5"/>
    <w:rsid w:val="1331204B"/>
    <w:rsid w:val="1453442B"/>
    <w:rsid w:val="147D6BCA"/>
    <w:rsid w:val="14D46CF7"/>
    <w:rsid w:val="167F7E34"/>
    <w:rsid w:val="16AA4182"/>
    <w:rsid w:val="175E693E"/>
    <w:rsid w:val="177B43C7"/>
    <w:rsid w:val="18671F47"/>
    <w:rsid w:val="193C37AA"/>
    <w:rsid w:val="19DD6175"/>
    <w:rsid w:val="1A230556"/>
    <w:rsid w:val="1A31479C"/>
    <w:rsid w:val="1C991E61"/>
    <w:rsid w:val="1DA4489F"/>
    <w:rsid w:val="1ED815CC"/>
    <w:rsid w:val="1F2C1918"/>
    <w:rsid w:val="20270A5D"/>
    <w:rsid w:val="203909C4"/>
    <w:rsid w:val="204F7E4F"/>
    <w:rsid w:val="20BE6D36"/>
    <w:rsid w:val="21CE54A8"/>
    <w:rsid w:val="21CF5CF2"/>
    <w:rsid w:val="21F0084A"/>
    <w:rsid w:val="22191A6D"/>
    <w:rsid w:val="221B63A0"/>
    <w:rsid w:val="22427039"/>
    <w:rsid w:val="22AB7731"/>
    <w:rsid w:val="22E84227"/>
    <w:rsid w:val="244A308D"/>
    <w:rsid w:val="248158CD"/>
    <w:rsid w:val="250114E4"/>
    <w:rsid w:val="25671D37"/>
    <w:rsid w:val="25876994"/>
    <w:rsid w:val="25E24D5B"/>
    <w:rsid w:val="25F82554"/>
    <w:rsid w:val="26413603"/>
    <w:rsid w:val="2649126E"/>
    <w:rsid w:val="27F96020"/>
    <w:rsid w:val="289E3886"/>
    <w:rsid w:val="28D77230"/>
    <w:rsid w:val="28E657EA"/>
    <w:rsid w:val="28F462CE"/>
    <w:rsid w:val="29715B63"/>
    <w:rsid w:val="2A515672"/>
    <w:rsid w:val="2A6428AE"/>
    <w:rsid w:val="2AAC2E59"/>
    <w:rsid w:val="2AB812A9"/>
    <w:rsid w:val="2B961A95"/>
    <w:rsid w:val="2BC16D67"/>
    <w:rsid w:val="2CC66F08"/>
    <w:rsid w:val="2D047A30"/>
    <w:rsid w:val="2D3816FB"/>
    <w:rsid w:val="2E054AFF"/>
    <w:rsid w:val="2EA4391C"/>
    <w:rsid w:val="2F0D2A3C"/>
    <w:rsid w:val="2F2A55A3"/>
    <w:rsid w:val="2F443AF1"/>
    <w:rsid w:val="2F595334"/>
    <w:rsid w:val="305E56A9"/>
    <w:rsid w:val="30F36D0F"/>
    <w:rsid w:val="31434FCB"/>
    <w:rsid w:val="32285F6F"/>
    <w:rsid w:val="32B83797"/>
    <w:rsid w:val="336F02F9"/>
    <w:rsid w:val="342C193B"/>
    <w:rsid w:val="349B2CD9"/>
    <w:rsid w:val="35262FD6"/>
    <w:rsid w:val="35470E02"/>
    <w:rsid w:val="36017065"/>
    <w:rsid w:val="363C7789"/>
    <w:rsid w:val="36577972"/>
    <w:rsid w:val="38593838"/>
    <w:rsid w:val="387E2B20"/>
    <w:rsid w:val="38DD32B9"/>
    <w:rsid w:val="395D72F1"/>
    <w:rsid w:val="3A647126"/>
    <w:rsid w:val="3A8D5704"/>
    <w:rsid w:val="3B1F7ACB"/>
    <w:rsid w:val="3B2403F5"/>
    <w:rsid w:val="3C3025F0"/>
    <w:rsid w:val="3C47049B"/>
    <w:rsid w:val="3D6D107C"/>
    <w:rsid w:val="3D745512"/>
    <w:rsid w:val="3DCB7630"/>
    <w:rsid w:val="3E3152C9"/>
    <w:rsid w:val="40694322"/>
    <w:rsid w:val="40A549F1"/>
    <w:rsid w:val="41F61BE6"/>
    <w:rsid w:val="42111E62"/>
    <w:rsid w:val="42213106"/>
    <w:rsid w:val="44023365"/>
    <w:rsid w:val="45610B8F"/>
    <w:rsid w:val="45F0646A"/>
    <w:rsid w:val="462346A7"/>
    <w:rsid w:val="467B7A67"/>
    <w:rsid w:val="46FB570A"/>
    <w:rsid w:val="473723BE"/>
    <w:rsid w:val="47685334"/>
    <w:rsid w:val="47B03BA9"/>
    <w:rsid w:val="48DD11AC"/>
    <w:rsid w:val="48EC789E"/>
    <w:rsid w:val="49F7474D"/>
    <w:rsid w:val="4A0237E4"/>
    <w:rsid w:val="4A15448E"/>
    <w:rsid w:val="4B4F0970"/>
    <w:rsid w:val="4BA3693A"/>
    <w:rsid w:val="4BE10A3F"/>
    <w:rsid w:val="4D033787"/>
    <w:rsid w:val="4DAE7818"/>
    <w:rsid w:val="4DDF5C48"/>
    <w:rsid w:val="4E04493F"/>
    <w:rsid w:val="4F4026F2"/>
    <w:rsid w:val="4F5A506C"/>
    <w:rsid w:val="510E2E01"/>
    <w:rsid w:val="511968B3"/>
    <w:rsid w:val="51575861"/>
    <w:rsid w:val="52340667"/>
    <w:rsid w:val="52FE8502"/>
    <w:rsid w:val="533D1E1C"/>
    <w:rsid w:val="53840771"/>
    <w:rsid w:val="53892DB3"/>
    <w:rsid w:val="5497438F"/>
    <w:rsid w:val="55A376D3"/>
    <w:rsid w:val="55A51501"/>
    <w:rsid w:val="56675D67"/>
    <w:rsid w:val="576E0066"/>
    <w:rsid w:val="577724CA"/>
    <w:rsid w:val="584D65AC"/>
    <w:rsid w:val="58865A1C"/>
    <w:rsid w:val="58B0025A"/>
    <w:rsid w:val="592C3CC6"/>
    <w:rsid w:val="59B30690"/>
    <w:rsid w:val="59BE4AE8"/>
    <w:rsid w:val="5A361B48"/>
    <w:rsid w:val="5A6C09D0"/>
    <w:rsid w:val="5A997C9B"/>
    <w:rsid w:val="5AF32D0E"/>
    <w:rsid w:val="5B6E5082"/>
    <w:rsid w:val="5BBF7D40"/>
    <w:rsid w:val="5CF834E9"/>
    <w:rsid w:val="5DCC0F79"/>
    <w:rsid w:val="60760A2E"/>
    <w:rsid w:val="60EA025D"/>
    <w:rsid w:val="610A4F00"/>
    <w:rsid w:val="644E0CF8"/>
    <w:rsid w:val="64AA4217"/>
    <w:rsid w:val="64D21405"/>
    <w:rsid w:val="654152E7"/>
    <w:rsid w:val="655944A9"/>
    <w:rsid w:val="65C56BAC"/>
    <w:rsid w:val="66250BF8"/>
    <w:rsid w:val="68112A26"/>
    <w:rsid w:val="68914293"/>
    <w:rsid w:val="68B10A99"/>
    <w:rsid w:val="68ED3493"/>
    <w:rsid w:val="69004F74"/>
    <w:rsid w:val="699D598E"/>
    <w:rsid w:val="6A4112C8"/>
    <w:rsid w:val="6A54159E"/>
    <w:rsid w:val="6A640030"/>
    <w:rsid w:val="6A8B3BD0"/>
    <w:rsid w:val="6AB9362D"/>
    <w:rsid w:val="6B4976BC"/>
    <w:rsid w:val="6C9402E1"/>
    <w:rsid w:val="6D960444"/>
    <w:rsid w:val="6E194598"/>
    <w:rsid w:val="6E7855AD"/>
    <w:rsid w:val="6EF702E7"/>
    <w:rsid w:val="6F6F3349"/>
    <w:rsid w:val="6F881820"/>
    <w:rsid w:val="7104581E"/>
    <w:rsid w:val="71866B95"/>
    <w:rsid w:val="731D519A"/>
    <w:rsid w:val="73644352"/>
    <w:rsid w:val="73FF18A9"/>
    <w:rsid w:val="742064CB"/>
    <w:rsid w:val="74606B8C"/>
    <w:rsid w:val="75051529"/>
    <w:rsid w:val="756274F0"/>
    <w:rsid w:val="765C05C3"/>
    <w:rsid w:val="767174B1"/>
    <w:rsid w:val="78C32CB7"/>
    <w:rsid w:val="7904171E"/>
    <w:rsid w:val="7A963843"/>
    <w:rsid w:val="7AA80E99"/>
    <w:rsid w:val="7B4524BD"/>
    <w:rsid w:val="7C782242"/>
    <w:rsid w:val="7D0F1E92"/>
    <w:rsid w:val="7D732EF6"/>
    <w:rsid w:val="7DB55ED6"/>
    <w:rsid w:val="7DF917AF"/>
    <w:rsid w:val="7E1507D5"/>
    <w:rsid w:val="7F272E03"/>
    <w:rsid w:val="BFFF230B"/>
    <w:rsid w:val="F7F72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2"/>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2"/>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table" w:customStyle="1" w:styleId="317">
    <w:name w:val="GPDI_TAB1"/>
    <w:basedOn w:val="48"/>
    <w:qFormat/>
    <w:uiPriority w:val="99"/>
    <w:pPr>
      <w:widowControl w:val="0"/>
    </w:pPr>
    <w:rPr>
      <w:sz w:val="24"/>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rPr>
      <w:jc w:val="center"/>
    </w:trPr>
    <w:tcPr>
      <w:shd w:val="clear" w:color="auto" w:fill="auto"/>
      <w:vAlign w:val="center"/>
    </w:tcPr>
    <w:tblStylePr w:type="firstRow">
      <w:pPr>
        <w:wordWrap/>
        <w:spacing w:line="240" w:lineRule="auto"/>
        <w:ind w:firstLine="0" w:firstLineChars="0"/>
        <w:jc w:val="center"/>
        <w:textAlignment w:val="center"/>
      </w:pPr>
      <w:rPr>
        <w:rFonts w:ascii="Times New Roman" w:hAnsi="Times New Roman" w:eastAsia="宋体"/>
        <w:b/>
        <w:bCs/>
        <w:i w:val="0"/>
        <w:snapToGrid w:val="0"/>
        <w:color w:val="auto"/>
        <w:kern w:val="21"/>
        <w:sz w:val="24"/>
      </w:rPr>
      <w:tblPr/>
      <w:trPr>
        <w:tblHeader/>
      </w:trPr>
      <w:tcPr>
        <w:tcBorders>
          <w:top w:val="single" w:color="auto" w:sz="12" w:space="0"/>
          <w:left w:val="single" w:color="auto" w:sz="12" w:space="0"/>
          <w:bottom w:val="nil"/>
          <w:right w:val="single" w:color="auto" w:sz="12" w:space="0"/>
          <w:insideH w:val="single" w:sz="12" w:space="0"/>
          <w:insideV w:val="single" w:sz="4" w:space="0"/>
          <w:tl2br w:val="nil"/>
          <w:tr2bl w:val="nil"/>
        </w:tcBorders>
        <w:shd w:val="clear" w:color="auto" w:fill="D9D9D9"/>
      </w:tcPr>
    </w:tblStylePr>
  </w:style>
  <w:style w:type="paragraph" w:customStyle="1" w:styleId="318">
    <w:name w:val="null3"/>
    <w:autoRedefine/>
    <w:hidden/>
    <w:qFormat/>
    <w:uiPriority w:val="0"/>
    <w:rPr>
      <w:rFonts w:hint="eastAsia" w:asciiTheme="minorHAnsi" w:hAnsiTheme="minorHAnsi" w:eastAsiaTheme="minorEastAsia" w:cstheme="minorBidi"/>
      <w:lang w:val="en-US" w:eastAsia="zh-Hans" w:bidi="ar-SA"/>
    </w:rPr>
  </w:style>
  <w:style w:type="character" w:customStyle="1" w:styleId="319">
    <w:name w:val="font61"/>
    <w:basedOn w:val="49"/>
    <w:qFormat/>
    <w:uiPriority w:val="0"/>
    <w:rPr>
      <w:rFonts w:ascii="Wingdings 2" w:hAnsi="Wingdings 2" w:eastAsia="Wingdings 2" w:cs="Wingdings 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
      <w:docPartPr>
        <w:name w:val="{9e818f3d-aa5d-4d34-a29c-13064c0e7ccc}"/>
        <w:style w:val=""/>
        <w:category>
          <w:name w:val="常规"/>
          <w:gallery w:val="placeholder"/>
        </w:category>
        <w:types>
          <w:type w:val="bbPlcHdr"/>
        </w:types>
        <w:behaviors>
          <w:behavior w:val="content"/>
        </w:behaviors>
        <w:description w:val=""/>
        <w:guid w:val="{9e818f3d-aa5d-4d34-a29c-13064c0e7ccc}"/>
      </w:docPartPr>
      <w:docPartBody>
        <w:p w14:paraId="3714710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66</Pages>
  <Words>10879</Words>
  <Characters>12068</Characters>
  <Lines>304</Lines>
  <Paragraphs>85</Paragraphs>
  <TotalTime>3</TotalTime>
  <ScaleCrop>false</ScaleCrop>
  <LinksUpToDate>false</LinksUpToDate>
  <CharactersWithSpaces>12343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2018-12-29T09:12:00Z</dcterms:created>
  <dc:creator>杨佳佳</dc:creator>
  <cp:lastModifiedBy>Administrator</cp:lastModifiedBy>
  <cp:lastPrinted>2025-04-09T11:44:00Z</cp:lastPrinted>
  <dcterms:modified xsi:type="dcterms:W3CDTF">2025-09-03T07:56:57Z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E845C5ED379E40FCBC821C2D6BFABA94_13</vt:lpwstr>
  </property>
  <property fmtid="{D5CDD505-2E9C-101B-9397-08002B2CF9AE}" pid="4" name="KSOTemplateDocerSaveRecord">
    <vt:lpwstr>eyJoZGlkIjoiOTFiNmYyYjVkNGE3NTBlNTI5NjhmNDJhNWZkOWZiMmQifQ==</vt:lpwstr>
  </property>
</Properties>
</file>