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92926">
      <w:pPr>
        <w:pStyle w:val="23"/>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hAnsi="宋体"/>
          <w:bCs/>
          <w:color w:val="000000" w:themeColor="text1"/>
          <w:sz w:val="32"/>
          <w:highlight w:val="none"/>
          <w14:textFill>
            <w14:solidFill>
              <w14:schemeClr w14:val="tx1"/>
            </w14:solidFill>
          </w14:textFill>
        </w:rPr>
        <w:drawing>
          <wp:inline distT="0" distB="0" distL="0" distR="0">
            <wp:extent cx="2320290" cy="37084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08A7CBF4">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4CC3E521">
      <w:pPr>
        <w:pStyle w:val="23"/>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14:paraId="4F1D4E6F">
      <w:pPr>
        <w:pStyle w:val="23"/>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14:paraId="79965635">
      <w:pPr>
        <w:pStyle w:val="23"/>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14:paraId="26316DB3">
      <w:pPr>
        <w:pStyle w:val="23"/>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14:paraId="2011DEF3">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413CC31B">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250046FA">
      <w:pPr>
        <w:pStyle w:val="23"/>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3"/>
        <w:tblW w:w="8563" w:type="dxa"/>
        <w:jc w:val="center"/>
        <w:tblLayout w:type="fixed"/>
        <w:tblCellMar>
          <w:top w:w="0" w:type="dxa"/>
          <w:left w:w="108" w:type="dxa"/>
          <w:bottom w:w="0" w:type="dxa"/>
          <w:right w:w="108" w:type="dxa"/>
        </w:tblCellMar>
      </w:tblPr>
      <w:tblGrid>
        <w:gridCol w:w="1951"/>
        <w:gridCol w:w="284"/>
        <w:gridCol w:w="6328"/>
      </w:tblGrid>
      <w:tr w14:paraId="21577F7C">
        <w:tblPrEx>
          <w:tblCellMar>
            <w:top w:w="0" w:type="dxa"/>
            <w:left w:w="108" w:type="dxa"/>
            <w:bottom w:w="0" w:type="dxa"/>
            <w:right w:w="108" w:type="dxa"/>
          </w:tblCellMar>
        </w:tblPrEx>
        <w:trPr>
          <w:trHeight w:val="77" w:hRule="atLeast"/>
          <w:jc w:val="center"/>
        </w:trPr>
        <w:tc>
          <w:tcPr>
            <w:tcW w:w="1951" w:type="dxa"/>
            <w:vAlign w:val="center"/>
          </w:tcPr>
          <w:p w14:paraId="28B183C8">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2BAEC6F5">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328" w:type="dxa"/>
            <w:vAlign w:val="center"/>
          </w:tcPr>
          <w:p w14:paraId="0F5EC1A4">
            <w:pPr>
              <w:pStyle w:val="23"/>
              <w:widowControl/>
              <w:adjustRightInd w:val="0"/>
              <w:snapToGrid w:val="0"/>
              <w:spacing w:line="360" w:lineRule="auto"/>
              <w:jc w:val="left"/>
              <w:rPr>
                <w:rFonts w:hint="default" w:hAnsi="宋体" w:eastAsia="宋体"/>
                <w:b/>
                <w:bCs/>
                <w:color w:val="000000" w:themeColor="text1"/>
                <w:sz w:val="28"/>
                <w:szCs w:val="28"/>
                <w:highlight w:val="none"/>
                <w:lang w:val="en-US"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YXCG-20250901</w:t>
            </w:r>
          </w:p>
        </w:tc>
      </w:tr>
      <w:tr w14:paraId="7E606A8A">
        <w:tblPrEx>
          <w:tblCellMar>
            <w:top w:w="0" w:type="dxa"/>
            <w:left w:w="108" w:type="dxa"/>
            <w:bottom w:w="0" w:type="dxa"/>
            <w:right w:w="108" w:type="dxa"/>
          </w:tblCellMar>
        </w:tblPrEx>
        <w:trPr>
          <w:trHeight w:val="77" w:hRule="atLeast"/>
          <w:jc w:val="center"/>
        </w:trPr>
        <w:tc>
          <w:tcPr>
            <w:tcW w:w="1951" w:type="dxa"/>
          </w:tcPr>
          <w:p w14:paraId="1E0BB459">
            <w:pPr>
              <w:pStyle w:val="23"/>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14:paraId="448FC4E0">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328" w:type="dxa"/>
            <w:vAlign w:val="center"/>
          </w:tcPr>
          <w:p w14:paraId="09E848CD">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阳西县人民法院2025年网络安全信息化服务项目</w:t>
            </w:r>
          </w:p>
        </w:tc>
      </w:tr>
      <w:tr w14:paraId="01AA29E0">
        <w:tblPrEx>
          <w:tblCellMar>
            <w:top w:w="0" w:type="dxa"/>
            <w:left w:w="108" w:type="dxa"/>
            <w:bottom w:w="0" w:type="dxa"/>
            <w:right w:w="108" w:type="dxa"/>
          </w:tblCellMar>
        </w:tblPrEx>
        <w:trPr>
          <w:trHeight w:val="77" w:hRule="atLeast"/>
          <w:jc w:val="center"/>
        </w:trPr>
        <w:tc>
          <w:tcPr>
            <w:tcW w:w="1951" w:type="dxa"/>
            <w:vAlign w:val="center"/>
          </w:tcPr>
          <w:p w14:paraId="6753E54F">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4AF5B55C">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328" w:type="dxa"/>
            <w:vAlign w:val="center"/>
          </w:tcPr>
          <w:p w14:paraId="7AB5CF4B">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阳西县人民法院</w:t>
            </w:r>
          </w:p>
        </w:tc>
      </w:tr>
      <w:tr w14:paraId="6D024D8F">
        <w:tblPrEx>
          <w:tblCellMar>
            <w:top w:w="0" w:type="dxa"/>
            <w:left w:w="108" w:type="dxa"/>
            <w:bottom w:w="0" w:type="dxa"/>
            <w:right w:w="108" w:type="dxa"/>
          </w:tblCellMar>
        </w:tblPrEx>
        <w:trPr>
          <w:trHeight w:val="77" w:hRule="atLeast"/>
          <w:jc w:val="center"/>
        </w:trPr>
        <w:tc>
          <w:tcPr>
            <w:tcW w:w="1951" w:type="dxa"/>
            <w:vAlign w:val="center"/>
          </w:tcPr>
          <w:p w14:paraId="0EF4BC53">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534B97FA">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328" w:type="dxa"/>
            <w:vAlign w:val="center"/>
          </w:tcPr>
          <w:p w14:paraId="08B3912A">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02F30BFF">
      <w:pPr>
        <w:pStyle w:val="23"/>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14:paraId="28EBE9EB">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3A9EE7FF">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B322501">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3BC58E3">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69ACD267">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47B92F48">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2E9DEF52">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099A4908">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0BE992B9">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14:paraId="6F253940">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5635E8E">
      <w:pPr>
        <w:pStyle w:val="23"/>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14:paraId="1E49D6CD">
      <w:pPr>
        <w:pStyle w:val="23"/>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14:paraId="104A0243">
      <w:pPr>
        <w:pStyle w:val="37"/>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     录</w:t>
      </w:r>
    </w:p>
    <w:p w14:paraId="450EAF98">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_Toc24307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0E5C7FF">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_Toc7965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EDA0028">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_Toc30666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YXCG-20250901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8E05C53">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_Toc25714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阳西县人民法院2025年网络安全信息化服务项目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897E491">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_Toc13276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B96FFE8">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_Toc22826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CF9602">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_Toc29579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8BD774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_Toc30394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0731AD5">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_Toc25258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33ABB42">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_Toc14605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DF5A4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_Toc14139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A0F30B">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26BF25F">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_Toc32475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04DD64A">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_Toc11742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B6B3DB0">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_Toc14561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33ECA7">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_Toc11998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E6D859">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_Toc10822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C7F6F0">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_Toc30885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0D57B2A">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6BDCBBC">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_Toc10261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E58B4F7">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_Toc21923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E33A7C9">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_Toc31433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C1B01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_Toc4824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3C94E2B">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_Toc16725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13B9D9B">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_Toc27213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9F85A8">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_Toc18635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D7C3972">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_Toc32016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077A69C">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_Toc7480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3BADC4A">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_Toc16711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704482C">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_Toc21811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C395BF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2C70E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_Toc22197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CF0EFE">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2E70D3B">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_Toc18379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3D752B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_Toc17627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39FAB0">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_Toc12785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E43C03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_Toc3917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7E813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3AFC4AA">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_Toc18249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21E3A4A">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_Toc20312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6B8DBE0">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_Toc24390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6BD1BAF">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_Toc10710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A4DC9C">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_Toc17164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3B057E">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_Toc5357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55F1D6F">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_Toc28208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D1A75FD">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_Toc16228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2665464">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_Toc6084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B23049C">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_Toc16862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B5FCB4">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_Toc9292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38610F7">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_Toc11134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8E8078">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90D64DC">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_Toc24668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54AB09">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_Toc23005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AEC2D69">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2E99B0E">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_Toc14820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CAB7BAD">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_Toc2473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D571770">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_Toc23270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8ECAA2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_Toc5180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26BAFD0">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_Toc21767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013555D">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7A98F0F">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_Toc22582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9481104">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_Toc14476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822634">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_Toc16285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573DDD">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_Toc25952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71C1634">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02CA4DE">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_Toc18666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E3FF018">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_Toc16600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852F94">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_Toc18922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546303">
      <w:pPr>
        <w:pStyle w:val="37"/>
        <w:bidi w:val="0"/>
        <w:jc w:val="center"/>
        <w:rPr>
          <w:rFonts w:hint="eastAsia"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end"/>
      </w:r>
      <w:bookmarkStart w:id="0" w:name="_Toc452826425"/>
      <w:bookmarkStart w:id="1" w:name="_Toc351988709"/>
      <w:bookmarkStart w:id="2" w:name="_Toc353522392"/>
      <w:bookmarkStart w:id="3" w:name="_Toc369180022"/>
      <w:bookmarkStart w:id="4" w:name="_Toc351987768"/>
      <w:bookmarkStart w:id="5" w:name="_Toc351990145"/>
      <w:bookmarkStart w:id="6" w:name="_Toc357151175"/>
      <w:bookmarkStart w:id="7" w:name="_Toc351987964"/>
      <w:r>
        <w:rPr>
          <w:rFonts w:hint="eastAsia" w:ascii="宋体" w:hAnsi="宋体"/>
          <w:color w:val="000000" w:themeColor="text1"/>
          <w:szCs w:val="21"/>
          <w:highlight w:val="none"/>
          <w14:textFill>
            <w14:solidFill>
              <w14:schemeClr w14:val="tx1"/>
            </w14:solidFill>
          </w14:textFill>
        </w:rPr>
        <w:br w:type="page"/>
      </w:r>
    </w:p>
    <w:p w14:paraId="3ADB9EE7">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8" w:name="_Toc24307"/>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8"/>
    </w:p>
    <w:p w14:paraId="756692F4">
      <w:pPr>
        <w:rPr>
          <w:color w:val="000000" w:themeColor="text1"/>
          <w:highlight w:val="none"/>
          <w14:textFill>
            <w14:solidFill>
              <w14:schemeClr w14:val="tx1"/>
            </w14:solidFill>
          </w14:textFill>
        </w:rPr>
      </w:pPr>
    </w:p>
    <w:p w14:paraId="4BFB4158">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广东业信采购招标有限公司受</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阳西县人民法院</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阳西县人民法院2025年网络安全信息化服务项目</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14:paraId="6EAA727A">
      <w:pPr>
        <w:spacing w:line="360" w:lineRule="auto"/>
        <w:ind w:firstLine="211" w:firstLineChars="100"/>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 xml:space="preserve">一、谈判项目的名称、用途、数量、简要技术要求或者谈判项目的性质 </w:t>
      </w:r>
    </w:p>
    <w:p w14:paraId="0EBC43F2">
      <w:pPr>
        <w:spacing w:line="360" w:lineRule="auto"/>
        <w:ind w:firstLine="420" w:firstLineChars="200"/>
        <w:rPr>
          <w:rFonts w:hint="eastAsia" w:ascii="宋体" w:hAnsi="宋体" w:cs="Tahoma"/>
          <w:b w:val="0"/>
          <w:bCs w:val="0"/>
          <w:color w:val="000000" w:themeColor="text1"/>
          <w:szCs w:val="21"/>
          <w:highlight w:val="none"/>
          <w:lang w:eastAsia="zh-CN"/>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1．谈判项目编号：</w:t>
      </w:r>
      <w:r>
        <w:rPr>
          <w:rFonts w:hint="eastAsia" w:ascii="宋体" w:hAnsi="宋体" w:cs="Tahoma"/>
          <w:b w:val="0"/>
          <w:bCs w:val="0"/>
          <w:color w:val="000000" w:themeColor="text1"/>
          <w:szCs w:val="21"/>
          <w:highlight w:val="none"/>
          <w:lang w:eastAsia="zh-CN"/>
          <w14:textFill>
            <w14:solidFill>
              <w14:schemeClr w14:val="tx1"/>
            </w14:solidFill>
          </w14:textFill>
        </w:rPr>
        <w:t>YXCG-20250901</w:t>
      </w:r>
    </w:p>
    <w:p w14:paraId="2E1C9104">
      <w:pPr>
        <w:spacing w:line="360" w:lineRule="auto"/>
        <w:ind w:firstLine="210" w:firstLineChars="100"/>
        <w:rPr>
          <w:rFonts w:hint="eastAsia" w:ascii="宋体" w:hAnsi="宋体" w:cs="Tahoma"/>
          <w:b w:val="0"/>
          <w:bCs w:val="0"/>
          <w:color w:val="000000" w:themeColor="text1"/>
          <w:szCs w:val="21"/>
          <w:highlight w:val="none"/>
          <w:lang w:eastAsia="zh-CN"/>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 xml:space="preserve">  2．谈判项目名称：</w:t>
      </w:r>
      <w:r>
        <w:rPr>
          <w:rFonts w:hint="eastAsia" w:ascii="宋体" w:hAnsi="宋体" w:cs="Tahoma"/>
          <w:b w:val="0"/>
          <w:bCs w:val="0"/>
          <w:color w:val="000000" w:themeColor="text1"/>
          <w:szCs w:val="21"/>
          <w:highlight w:val="none"/>
          <w:lang w:eastAsia="zh-CN"/>
          <w14:textFill>
            <w14:solidFill>
              <w14:schemeClr w14:val="tx1"/>
            </w14:solidFill>
          </w14:textFill>
        </w:rPr>
        <w:t>阳西县人民法院2025年网络安全信息化服务项目</w:t>
      </w:r>
    </w:p>
    <w:p w14:paraId="01CDDB41">
      <w:pPr>
        <w:spacing w:line="360" w:lineRule="auto"/>
        <w:ind w:firstLine="210" w:firstLineChars="100"/>
        <w:rPr>
          <w:rFonts w:hint="eastAsia" w:ascii="宋体" w:hAnsi="宋体" w:cs="Tahoma"/>
          <w:b w:val="0"/>
          <w:bCs w:val="0"/>
          <w:color w:val="000000" w:themeColor="text1"/>
          <w:szCs w:val="21"/>
          <w:highlight w:val="none"/>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 xml:space="preserve">  3．采购预算：人民币</w:t>
      </w:r>
      <w:r>
        <w:rPr>
          <w:rFonts w:hint="eastAsia" w:ascii="宋体" w:hAnsi="宋体" w:cs="Tahoma"/>
          <w:b w:val="0"/>
          <w:bCs w:val="0"/>
          <w:color w:val="000000" w:themeColor="text1"/>
          <w:szCs w:val="21"/>
          <w:highlight w:val="none"/>
          <w:lang w:eastAsia="zh-CN"/>
          <w14:textFill>
            <w14:solidFill>
              <w14:schemeClr w14:val="tx1"/>
            </w14:solidFill>
          </w14:textFill>
        </w:rPr>
        <w:t>281000</w:t>
      </w:r>
      <w:r>
        <w:rPr>
          <w:rFonts w:hint="eastAsia" w:ascii="宋体" w:hAnsi="宋体" w:cs="Tahoma"/>
          <w:b w:val="0"/>
          <w:bCs w:val="0"/>
          <w:color w:val="000000" w:themeColor="text1"/>
          <w:szCs w:val="21"/>
          <w:highlight w:val="none"/>
          <w:lang w:val="en-US" w:eastAsia="zh-CN"/>
          <w14:textFill>
            <w14:solidFill>
              <w14:schemeClr w14:val="tx1"/>
            </w14:solidFill>
          </w14:textFill>
        </w:rPr>
        <w:t>.00</w:t>
      </w:r>
      <w:r>
        <w:rPr>
          <w:rFonts w:hint="eastAsia" w:ascii="宋体" w:hAnsi="宋体" w:cs="Tahoma"/>
          <w:b w:val="0"/>
          <w:bCs w:val="0"/>
          <w:color w:val="000000" w:themeColor="text1"/>
          <w:szCs w:val="21"/>
          <w:highlight w:val="none"/>
          <w14:textFill>
            <w14:solidFill>
              <w14:schemeClr w14:val="tx1"/>
            </w14:solidFill>
          </w14:textFill>
        </w:rPr>
        <w:t>元（超出该上限的报价将作为无效报价处理）。</w:t>
      </w:r>
    </w:p>
    <w:p w14:paraId="013075BD">
      <w:pPr>
        <w:spacing w:line="360" w:lineRule="auto"/>
        <w:ind w:firstLine="210" w:firstLineChars="100"/>
        <w:rPr>
          <w:rFonts w:hint="eastAsia" w:ascii="宋体" w:hAnsi="宋体" w:cs="Tahoma"/>
          <w:b w:val="0"/>
          <w:bCs w:val="0"/>
          <w:color w:val="000000" w:themeColor="text1"/>
          <w:szCs w:val="21"/>
          <w:highlight w:val="none"/>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 xml:space="preserve">  4．数  量：一项</w:t>
      </w:r>
    </w:p>
    <w:p w14:paraId="55CCE836">
      <w:pPr>
        <w:spacing w:line="360" w:lineRule="auto"/>
        <w:ind w:firstLine="210" w:firstLineChars="100"/>
        <w:rPr>
          <w:rFonts w:hint="eastAsia" w:ascii="宋体" w:hAnsi="宋体" w:cs="Tahoma"/>
          <w:b w:val="0"/>
          <w:bCs w:val="0"/>
          <w:color w:val="000000" w:themeColor="text1"/>
          <w:szCs w:val="21"/>
          <w:highlight w:val="none"/>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 xml:space="preserve">  5．</w:t>
      </w:r>
      <w:r>
        <w:rPr>
          <w:rFonts w:hint="eastAsia" w:ascii="宋体" w:hAnsi="宋体" w:cs="Tahoma"/>
          <w:b w:val="0"/>
          <w:bCs w:val="0"/>
          <w:color w:val="000000" w:themeColor="text1"/>
          <w:szCs w:val="21"/>
          <w:highlight w:val="none"/>
          <w:lang w:val="en-US" w:eastAsia="zh-CN"/>
          <w14:textFill>
            <w14:solidFill>
              <w14:schemeClr w14:val="tx1"/>
            </w14:solidFill>
          </w14:textFill>
        </w:rPr>
        <w:t>服务期：自签订合同之日起三年。</w:t>
      </w:r>
      <w:r>
        <w:rPr>
          <w:rFonts w:hint="eastAsia" w:ascii="宋体" w:hAnsi="宋体" w:cs="Tahoma"/>
          <w:b w:val="0"/>
          <w:bCs w:val="0"/>
          <w:color w:val="000000" w:themeColor="text1"/>
          <w:szCs w:val="21"/>
          <w:highlight w:val="none"/>
          <w14:textFill>
            <w14:solidFill>
              <w14:schemeClr w14:val="tx1"/>
            </w14:solidFill>
          </w14:textFill>
        </w:rPr>
        <w:t>（</w:t>
      </w:r>
      <w:r>
        <w:rPr>
          <w:rFonts w:hint="eastAsia" w:ascii="宋体" w:hAnsi="宋体" w:cs="Tahoma"/>
          <w:b w:val="0"/>
          <w:bCs w:val="0"/>
          <w:color w:val="000000" w:themeColor="text1"/>
          <w:szCs w:val="21"/>
          <w:highlight w:val="none"/>
          <w:lang w:val="en-US" w:eastAsia="zh-CN"/>
          <w14:textFill>
            <w14:solidFill>
              <w14:schemeClr w14:val="tx1"/>
            </w14:solidFill>
          </w14:textFill>
        </w:rPr>
        <w:t>超过</w:t>
      </w:r>
      <w:r>
        <w:rPr>
          <w:rFonts w:hint="eastAsia" w:ascii="宋体" w:hAnsi="宋体" w:cs="Tahoma"/>
          <w:b w:val="0"/>
          <w:bCs w:val="0"/>
          <w:color w:val="000000" w:themeColor="text1"/>
          <w:szCs w:val="21"/>
          <w:highlight w:val="none"/>
          <w14:textFill>
            <w14:solidFill>
              <w14:schemeClr w14:val="tx1"/>
            </w14:solidFill>
          </w14:textFill>
        </w:rPr>
        <w:t>该</w:t>
      </w:r>
      <w:r>
        <w:rPr>
          <w:rFonts w:hint="eastAsia" w:ascii="宋体" w:hAnsi="宋体" w:cs="Tahoma"/>
          <w:b w:val="0"/>
          <w:bCs w:val="0"/>
          <w:color w:val="000000" w:themeColor="text1"/>
          <w:szCs w:val="21"/>
          <w:highlight w:val="none"/>
          <w:lang w:eastAsia="zh-CN"/>
          <w14:textFill>
            <w14:solidFill>
              <w14:schemeClr w14:val="tx1"/>
            </w14:solidFill>
          </w14:textFill>
        </w:rPr>
        <w:t>服务期</w:t>
      </w:r>
      <w:r>
        <w:rPr>
          <w:rFonts w:hint="eastAsia" w:ascii="宋体" w:hAnsi="宋体" w:cs="Tahoma"/>
          <w:b w:val="0"/>
          <w:bCs w:val="0"/>
          <w:color w:val="000000" w:themeColor="text1"/>
          <w:szCs w:val="21"/>
          <w:highlight w:val="none"/>
          <w14:textFill>
            <w14:solidFill>
              <w14:schemeClr w14:val="tx1"/>
            </w14:solidFill>
          </w14:textFill>
        </w:rPr>
        <w:t>限作为无效投标处理）</w:t>
      </w:r>
    </w:p>
    <w:p w14:paraId="38EF7ABE">
      <w:pPr>
        <w:spacing w:line="360" w:lineRule="auto"/>
        <w:ind w:firstLine="210" w:firstLineChars="100"/>
        <w:rPr>
          <w:rFonts w:hint="eastAsia" w:ascii="宋体" w:hAnsi="宋体" w:cs="Tahoma"/>
          <w:b w:val="0"/>
          <w:bCs w:val="0"/>
          <w:color w:val="000000" w:themeColor="text1"/>
          <w:szCs w:val="21"/>
          <w:highlight w:val="none"/>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 xml:space="preserve">  6．谈判项目的性质：竞争性谈判</w:t>
      </w:r>
    </w:p>
    <w:p w14:paraId="4FF1E720">
      <w:pPr>
        <w:widowControl/>
        <w:tabs>
          <w:tab w:val="left" w:pos="502"/>
        </w:tabs>
        <w:adjustRightInd w:val="0"/>
        <w:snapToGrid w:val="0"/>
        <w:spacing w:line="360" w:lineRule="auto"/>
        <w:rPr>
          <w:rFonts w:hint="eastAsia" w:ascii="宋体" w:hAnsi="宋体" w:cs="Arial"/>
          <w:b/>
          <w:bCs/>
          <w:color w:val="000000" w:themeColor="text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二、投标人投标资格要求</w:t>
      </w:r>
    </w:p>
    <w:p w14:paraId="24CFC960">
      <w:pPr>
        <w:widowControl/>
        <w:tabs>
          <w:tab w:val="left" w:pos="502"/>
        </w:tabs>
        <w:adjustRightInd w:val="0"/>
        <w:snapToGrid w:val="0"/>
        <w:spacing w:line="360" w:lineRule="auto"/>
        <w:ind w:left="630" w:leftChars="100" w:hanging="420" w:hangingChars="200"/>
        <w:rPr>
          <w:rFonts w:hint="eastAsia" w:ascii="宋体" w:hAnsi="宋体" w:cs="Arial"/>
          <w:b w:val="0"/>
          <w:bCs w:val="0"/>
          <w:color w:val="000000" w:themeColor="text1"/>
          <w:highlight w:val="none"/>
          <w14:textFill>
            <w14:solidFill>
              <w14:schemeClr w14:val="tx1"/>
            </w14:solidFill>
          </w14:textFill>
        </w:rPr>
      </w:pPr>
      <w:r>
        <w:rPr>
          <w:rFonts w:hint="eastAsia" w:ascii="宋体" w:hAnsi="宋体" w:cs="Arial"/>
          <w:b w:val="0"/>
          <w:bCs w:val="0"/>
          <w:color w:val="000000" w:themeColor="text1"/>
          <w:highlight w:val="none"/>
          <w14:textFill>
            <w14:solidFill>
              <w14:schemeClr w14:val="tx1"/>
            </w14:solidFill>
          </w14:textFill>
        </w:rPr>
        <w:t>1.投标人应具备《中华人民共和国政府采购法》第二十二条规定的条件：</w:t>
      </w:r>
    </w:p>
    <w:p w14:paraId="0C0C7291">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cs="Arial"/>
          <w:b w:val="0"/>
          <w:bCs w:val="0"/>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具有独立承担民事责任的能力：在中华人民共和国境内注册的法人或其他组织或自然人， 投</w:t>
      </w:r>
    </w:p>
    <w:p w14:paraId="37ED332B">
      <w:pPr>
        <w:widowControl/>
        <w:tabs>
          <w:tab w:val="left" w:pos="52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p w14:paraId="3C8A3D6E">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有依法缴纳税收和社会保障资金的良好记录：提供投标截止日前6个月内任意1个月依法缴</w:t>
      </w:r>
    </w:p>
    <w:p w14:paraId="25E19191">
      <w:pPr>
        <w:widowControl/>
        <w:numPr>
          <w:ilvl w:val="0"/>
          <w:numId w:val="0"/>
        </w:numPr>
        <w:tabs>
          <w:tab w:val="left" w:pos="52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0FB28445">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具有良好的商业信誉和健全的财务会计制度：</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必须具有良好的商业信誉和健全的财务</w:t>
      </w:r>
    </w:p>
    <w:p w14:paraId="7BF062B1">
      <w:pPr>
        <w:widowControl/>
        <w:numPr>
          <w:ilvl w:val="0"/>
          <w:numId w:val="0"/>
        </w:numPr>
        <w:tabs>
          <w:tab w:val="left" w:pos="52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会计制度（提供202</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年至今任意一个月的财务报表或基本开户行出具的资信证明或出具《承诺函》）。</w:t>
      </w:r>
    </w:p>
    <w:p w14:paraId="712B6B95">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4）履行合同所必需的设备和专业技术能力：</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设备及专业技术能力情况或出具《承诺函》。</w:t>
      </w:r>
    </w:p>
    <w:p w14:paraId="70766131">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4F534F1F">
      <w:pPr>
        <w:widowControl/>
        <w:tabs>
          <w:tab w:val="left" w:pos="502"/>
        </w:tabs>
        <w:adjustRightInd w:val="0"/>
        <w:snapToGrid w:val="0"/>
        <w:spacing w:line="360" w:lineRule="auto"/>
        <w:ind w:firstLine="420" w:firstLineChars="200"/>
        <w:rPr>
          <w:rFonts w:hint="eastAsia" w:ascii="宋体" w:hAnsi="宋体" w:eastAsia="宋体" w:cs="Arial"/>
          <w:b w:val="0"/>
          <w:bCs w:val="0"/>
          <w:color w:val="000000" w:themeColor="text1"/>
          <w:highlight w:val="none"/>
          <w:lang w:eastAsia="zh-CN"/>
          <w14:textFill>
            <w14:solidFill>
              <w14:schemeClr w14:val="tx1"/>
            </w14:solidFill>
          </w14:textFill>
        </w:rPr>
      </w:pPr>
      <w:r>
        <w:rPr>
          <w:rFonts w:hint="eastAsia" w:ascii="宋体" w:hAnsi="宋体" w:eastAsia="宋体" w:cs="Arial"/>
          <w:b w:val="0"/>
          <w:bCs w:val="0"/>
          <w:color w:val="000000" w:themeColor="text1"/>
          <w:highlight w:val="none"/>
          <w14:textFill>
            <w14:solidFill>
              <w14:schemeClr w14:val="tx1"/>
            </w14:solidFill>
          </w14:textFill>
        </w:rPr>
        <w:t>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eastAsia="宋体" w:cs="Arial"/>
          <w:b w:val="0"/>
          <w:bCs w:val="0"/>
          <w:color w:val="000000" w:themeColor="text1"/>
          <w:highlight w:val="none"/>
          <w:lang w:eastAsia="zh-CN"/>
          <w14:textFill>
            <w14:solidFill>
              <w14:schemeClr w14:val="tx1"/>
            </w14:solidFill>
          </w14:textFill>
        </w:rPr>
        <w:t>。(以资格审查人员于投标(响应)截止时间当天在“信用中国”网站(www.creditchina.gov.cn)及中国政府采购网(</w:t>
      </w:r>
      <w:r>
        <w:rPr>
          <w:rFonts w:hint="eastAsia" w:ascii="宋体" w:hAnsi="宋体" w:eastAsia="宋体" w:cs="Arial"/>
          <w:b w:val="0"/>
          <w:bCs w:val="0"/>
          <w:color w:val="000000" w:themeColor="text1"/>
          <w:highlight w:val="none"/>
          <w14:textFill>
            <w14:solidFill>
              <w14:schemeClr w14:val="tx1"/>
            </w14:solidFill>
          </w14:textFill>
        </w:rPr>
        <w:fldChar w:fldCharType="begin"/>
      </w:r>
      <w:r>
        <w:rPr>
          <w:rFonts w:hint="eastAsia" w:ascii="宋体" w:hAnsi="宋体" w:eastAsia="宋体" w:cs="Arial"/>
          <w:b w:val="0"/>
          <w:bCs w:val="0"/>
          <w:color w:val="000000" w:themeColor="text1"/>
          <w:highlight w:val="none"/>
          <w14:textFill>
            <w14:solidFill>
              <w14:schemeClr w14:val="tx1"/>
            </w14:solidFill>
          </w14:textFill>
        </w:rPr>
        <w:instrText xml:space="preserve"> HYPERLINK "http://www.ccgp.gov.cn/" </w:instrText>
      </w:r>
      <w:r>
        <w:rPr>
          <w:rFonts w:hint="eastAsia" w:ascii="宋体" w:hAnsi="宋体" w:eastAsia="宋体" w:cs="Arial"/>
          <w:b w:val="0"/>
          <w:bCs w:val="0"/>
          <w:color w:val="000000" w:themeColor="text1"/>
          <w:highlight w:val="none"/>
          <w14:textFill>
            <w14:solidFill>
              <w14:schemeClr w14:val="tx1"/>
            </w14:solidFill>
          </w14:textFill>
        </w:rPr>
        <w:fldChar w:fldCharType="separate"/>
      </w:r>
      <w:r>
        <w:rPr>
          <w:rFonts w:hint="eastAsia" w:ascii="宋体" w:hAnsi="宋体" w:eastAsia="宋体" w:cs="Arial"/>
          <w:b w:val="0"/>
          <w:bCs w:val="0"/>
          <w:color w:val="000000" w:themeColor="text1"/>
          <w:highlight w:val="none"/>
          <w:lang w:eastAsia="zh-CN"/>
          <w14:textFill>
            <w14:solidFill>
              <w14:schemeClr w14:val="tx1"/>
            </w14:solidFill>
          </w14:textFill>
        </w:rPr>
        <w:t>http://www.ccgp.gov.cn/</w:t>
      </w:r>
      <w:r>
        <w:rPr>
          <w:rFonts w:hint="eastAsia" w:ascii="宋体" w:hAnsi="宋体" w:eastAsia="宋体" w:cs="Arial"/>
          <w:b w:val="0"/>
          <w:bCs w:val="0"/>
          <w:color w:val="000000" w:themeColor="text1"/>
          <w:highlight w:val="none"/>
          <w:lang w:eastAsia="zh-CN"/>
          <w14:textFill>
            <w14:solidFill>
              <w14:schemeClr w14:val="tx1"/>
            </w14:solidFill>
          </w14:textFill>
        </w:rPr>
        <w:fldChar w:fldCharType="end"/>
      </w:r>
      <w:r>
        <w:rPr>
          <w:rFonts w:hint="eastAsia" w:ascii="宋体" w:hAnsi="宋体" w:eastAsia="宋体" w:cs="Arial"/>
          <w:b w:val="0"/>
          <w:bCs w:val="0"/>
          <w:color w:val="000000" w:themeColor="text1"/>
          <w:highlight w:val="none"/>
          <w:lang w:eastAsia="zh-CN"/>
          <w14:textFill>
            <w14:solidFill>
              <w14:schemeClr w14:val="tx1"/>
            </w14:solidFill>
          </w14:textFill>
        </w:rPr>
        <w:t>)查询结果为准，如相关失信记录已失效，供应商需提供相关证明资料)。</w:t>
      </w:r>
    </w:p>
    <w:p w14:paraId="57408231">
      <w:pPr>
        <w:widowControl/>
        <w:tabs>
          <w:tab w:val="left" w:pos="502"/>
        </w:tabs>
        <w:adjustRightInd w:val="0"/>
        <w:snapToGrid w:val="0"/>
        <w:spacing w:line="360" w:lineRule="auto"/>
        <w:ind w:firstLine="420" w:firstLineChars="200"/>
        <w:rPr>
          <w:rFonts w:hint="eastAsia" w:ascii="宋体" w:hAnsi="宋体" w:eastAsia="宋体" w:cs="Arial"/>
          <w:b w:val="0"/>
          <w:bCs w:val="0"/>
          <w:color w:val="000000" w:themeColor="text1"/>
          <w:highlight w:val="none"/>
          <w:lang w:eastAsia="zh-CN"/>
          <w14:textFill>
            <w14:solidFill>
              <w14:schemeClr w14:val="tx1"/>
            </w14:solidFill>
          </w14:textFill>
        </w:rPr>
      </w:pPr>
      <w:r>
        <w:rPr>
          <w:rFonts w:hint="eastAsia" w:ascii="宋体" w:hAnsi="宋体" w:cs="Arial"/>
          <w:b w:val="0"/>
          <w:bCs w:val="0"/>
          <w:color w:val="000000" w:themeColor="text1"/>
          <w:highlight w:val="none"/>
          <w:lang w:val="en-US" w:eastAsia="zh-CN"/>
          <w14:textFill>
            <w14:solidFill>
              <w14:schemeClr w14:val="tx1"/>
            </w14:solidFill>
          </w14:textFill>
        </w:rPr>
        <w:t>3.</w:t>
      </w:r>
      <w:r>
        <w:rPr>
          <w:rFonts w:hint="eastAsia" w:ascii="宋体" w:hAnsi="宋体" w:eastAsia="宋体" w:cs="Arial"/>
          <w:b w:val="0"/>
          <w:bCs w:val="0"/>
          <w:color w:val="000000" w:themeColor="text1"/>
          <w:highlight w:val="none"/>
          <w:lang w:eastAsia="zh-CN"/>
          <w14:textFill>
            <w14:solidFill>
              <w14:schemeClr w14:val="tx1"/>
            </w14:solidFill>
          </w14:textFill>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w:t>
      </w:r>
      <w:r>
        <w:rPr>
          <w:rFonts w:hint="eastAsia" w:ascii="宋体" w:hAnsi="宋体"/>
          <w:b w:val="0"/>
          <w:bCs w:val="0"/>
          <w:color w:val="000000" w:themeColor="text1"/>
          <w:szCs w:val="21"/>
          <w:highlight w:val="none"/>
          <w14:textFill>
            <w14:solidFill>
              <w14:schemeClr w14:val="tx1"/>
            </w14:solidFill>
          </w14:textFill>
        </w:rPr>
        <w:t>谈判响应函</w:t>
      </w:r>
      <w:r>
        <w:rPr>
          <w:rFonts w:hint="eastAsia" w:ascii="宋体" w:hAnsi="宋体"/>
          <w:b w:val="0"/>
          <w:bCs w:val="0"/>
          <w:color w:val="000000" w:themeColor="text1"/>
          <w:szCs w:val="21"/>
          <w:highlight w:val="none"/>
          <w:lang w:val="en-US" w:eastAsia="zh-CN"/>
          <w14:textFill>
            <w14:solidFill>
              <w14:schemeClr w14:val="tx1"/>
            </w14:solidFill>
          </w14:textFill>
        </w:rPr>
        <w:t>》承诺</w:t>
      </w:r>
      <w:r>
        <w:rPr>
          <w:rFonts w:hint="eastAsia" w:ascii="宋体" w:hAnsi="宋体"/>
          <w:b w:val="0"/>
          <w:bCs w:val="0"/>
          <w:color w:val="000000" w:themeColor="text1"/>
          <w:szCs w:val="21"/>
          <w:highlight w:val="none"/>
          <w:lang w:eastAsia="zh-CN"/>
          <w14:textFill>
            <w14:solidFill>
              <w14:schemeClr w14:val="tx1"/>
            </w14:solidFill>
          </w14:textFill>
        </w:rPr>
        <w:t>）</w:t>
      </w:r>
    </w:p>
    <w:p w14:paraId="47EB68AA">
      <w:pPr>
        <w:widowControl/>
        <w:tabs>
          <w:tab w:val="left" w:pos="502"/>
        </w:tabs>
        <w:adjustRightInd w:val="0"/>
        <w:snapToGrid w:val="0"/>
        <w:spacing w:line="360" w:lineRule="auto"/>
        <w:ind w:firstLine="420" w:firstLineChars="200"/>
        <w:rPr>
          <w:rFonts w:hint="eastAsia" w:ascii="宋体" w:hAnsi="宋体" w:eastAsia="宋体" w:cs="Arial"/>
          <w:b w:val="0"/>
          <w:bCs w:val="0"/>
          <w:color w:val="000000" w:themeColor="text1"/>
          <w:highlight w:val="none"/>
          <w:lang w:eastAsia="zh-CN"/>
          <w14:textFill>
            <w14:solidFill>
              <w14:schemeClr w14:val="tx1"/>
            </w14:solidFill>
          </w14:textFill>
        </w:rPr>
      </w:pPr>
      <w:r>
        <w:rPr>
          <w:rFonts w:hint="eastAsia" w:ascii="宋体" w:hAnsi="宋体" w:cs="Arial"/>
          <w:b w:val="0"/>
          <w:bCs w:val="0"/>
          <w:color w:val="000000" w:themeColor="text1"/>
          <w:highlight w:val="none"/>
          <w:lang w:val="en-US" w:eastAsia="zh-CN"/>
          <w14:textFill>
            <w14:solidFill>
              <w14:schemeClr w14:val="tx1"/>
            </w14:solidFill>
          </w14:textFill>
        </w:rPr>
        <w:t>4.</w:t>
      </w:r>
      <w:r>
        <w:rPr>
          <w:rFonts w:hint="eastAsia" w:ascii="宋体" w:hAnsi="宋体" w:eastAsia="宋体" w:cs="Arial"/>
          <w:b w:val="0"/>
          <w:bCs w:val="0"/>
          <w:color w:val="000000" w:themeColor="text1"/>
          <w:highlight w:val="none"/>
          <w:lang w:eastAsia="zh-CN"/>
          <w14:textFill>
            <w14:solidFill>
              <w14:schemeClr w14:val="tx1"/>
            </w14:solidFill>
          </w14:textFill>
        </w:rPr>
        <w:t>本项目不接受联合体投标。</w:t>
      </w:r>
    </w:p>
    <w:p w14:paraId="23B6428F">
      <w:pPr>
        <w:widowControl/>
        <w:tabs>
          <w:tab w:val="left" w:pos="502"/>
        </w:tabs>
        <w:adjustRightInd w:val="0"/>
        <w:snapToGrid w:val="0"/>
        <w:spacing w:line="360" w:lineRule="auto"/>
        <w:ind w:firstLine="420" w:firstLineChars="200"/>
        <w:rPr>
          <w:rFonts w:hint="eastAsia" w:ascii="宋体" w:hAnsi="宋体" w:cs="Arial"/>
          <w:b w:val="0"/>
          <w:bCs w:val="0"/>
          <w:color w:val="000000" w:themeColor="text1"/>
          <w:highlight w:val="none"/>
          <w14:textFill>
            <w14:solidFill>
              <w14:schemeClr w14:val="tx1"/>
            </w14:solidFill>
          </w14:textFill>
        </w:rPr>
      </w:pPr>
      <w:r>
        <w:rPr>
          <w:rFonts w:hint="eastAsia" w:ascii="宋体" w:hAnsi="宋体" w:cs="Arial"/>
          <w:b w:val="0"/>
          <w:bCs w:val="0"/>
          <w:color w:val="000000" w:themeColor="text1"/>
          <w:highlight w:val="none"/>
          <w:lang w:val="en-US" w:eastAsia="zh-CN"/>
          <w14:textFill>
            <w14:solidFill>
              <w14:schemeClr w14:val="tx1"/>
            </w14:solidFill>
          </w14:textFill>
        </w:rPr>
        <w:t>5.</w:t>
      </w:r>
      <w:r>
        <w:rPr>
          <w:rFonts w:hint="eastAsia" w:ascii="宋体" w:hAnsi="宋体" w:cs="Arial"/>
          <w:b w:val="0"/>
          <w:bCs w:val="0"/>
          <w:color w:val="000000" w:themeColor="text1"/>
          <w:highlight w:val="none"/>
          <w14:textFill>
            <w14:solidFill>
              <w14:schemeClr w14:val="tx1"/>
            </w14:solidFill>
          </w14:textFill>
        </w:rPr>
        <w:t>投标人须在招标代理机构登记并购买谈判文件。</w:t>
      </w:r>
    </w:p>
    <w:p w14:paraId="3AA6F596">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bookmarkStart w:id="251" w:name="_GoBack"/>
      <w:bookmarkEnd w:id="251"/>
    </w:p>
    <w:p w14:paraId="249B2DFE">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1．谈判文件公示时间：2025年9月9日至2025年9月12日。</w:t>
      </w:r>
    </w:p>
    <w:p w14:paraId="60634631">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0094A33E">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3．获取谈判文件时间及下载：2025年9月9日至2025年9月12日，</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14:paraId="720D46E1">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205</w:t>
      </w:r>
      <w:r>
        <w:rPr>
          <w:rFonts w:hint="eastAsia" w:ascii="宋体" w:hAnsi="宋体"/>
          <w:color w:val="000000" w:themeColor="text1"/>
          <w:szCs w:val="21"/>
          <w:highlight w:val="none"/>
          <w14:textFill>
            <w14:solidFill>
              <w14:schemeClr w14:val="tx1"/>
            </w14:solidFill>
          </w14:textFill>
        </w:rPr>
        <w:t>室。</w:t>
      </w:r>
    </w:p>
    <w:p w14:paraId="6DE16106">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w:t>
      </w:r>
      <w:r>
        <w:rPr>
          <w:rFonts w:hint="eastAsia" w:ascii="宋体" w:hAnsi="宋体"/>
          <w:color w:val="000000" w:themeColor="text1"/>
          <w:szCs w:val="21"/>
          <w:highlight w:val="none"/>
          <w:lang w:val="en-US" w:eastAsia="zh-CN"/>
          <w14:textFill>
            <w14:solidFill>
              <w14:schemeClr w14:val="tx1"/>
            </w14:solidFill>
          </w14:textFill>
        </w:rPr>
        <w:t>300</w:t>
      </w:r>
      <w:r>
        <w:rPr>
          <w:rFonts w:hint="eastAsia" w:ascii="宋体" w:hAnsi="宋体"/>
          <w:color w:val="000000" w:themeColor="text1"/>
          <w:szCs w:val="21"/>
          <w:highlight w:val="none"/>
          <w14:textFill>
            <w14:solidFill>
              <w14:schemeClr w14:val="tx1"/>
            </w14:solidFill>
          </w14:textFill>
        </w:rPr>
        <w:t>元，售后不退。</w:t>
      </w:r>
    </w:p>
    <w:p w14:paraId="6C6795E6">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14:paraId="0EDED795">
      <w:pPr>
        <w:widowControl/>
        <w:tabs>
          <w:tab w:val="left" w:pos="735"/>
        </w:tabs>
        <w:adjustRightInd w:val="0"/>
        <w:snapToGrid w:val="0"/>
        <w:spacing w:line="360" w:lineRule="auto"/>
        <w:ind w:left="420" w:leftChars="100" w:hanging="210" w:hanging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r>
        <w:rPr>
          <w:rFonts w:hint="eastAsia" w:ascii="宋体" w:hAnsi="宋体"/>
          <w:bCs/>
          <w:color w:val="000000" w:themeColor="text1"/>
          <w:szCs w:val="21"/>
          <w:highlight w:val="none"/>
          <w:lang w:eastAsia="zh-CN"/>
          <w14:textFill>
            <w14:solidFill>
              <w14:schemeClr w14:val="tx1"/>
            </w14:solidFill>
          </w14:textFill>
        </w:rPr>
        <w:t>：</w:t>
      </w:r>
    </w:p>
    <w:p w14:paraId="28FD2D5B">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0A68E94E">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招标代理机构或招标人查询结果为准，如相关失信记录已失效，供应商需提供相关证明资料）。</w:t>
      </w:r>
    </w:p>
    <w:p w14:paraId="25D96B17">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14:paraId="6CCDF633">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时间：2025年9月16日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00</w:t>
      </w:r>
      <w:r>
        <w:rPr>
          <w:rFonts w:hint="eastAsia" w:ascii="宋体" w:hAnsi="宋体" w:cs="宋体"/>
          <w:color w:val="000000" w:themeColor="text1"/>
          <w:kern w:val="0"/>
          <w:szCs w:val="21"/>
          <w:highlight w:val="none"/>
          <w14:textFill>
            <w14:solidFill>
              <w14:schemeClr w14:val="tx1"/>
            </w14:solidFill>
          </w14:textFill>
        </w:rPr>
        <w:t> (北京时间)。</w:t>
      </w:r>
    </w:p>
    <w:p w14:paraId="64D1FA96">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14:paraId="36D86C2D">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 xml:space="preserve">：2025年9月16日  </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00</w:t>
      </w:r>
      <w:r>
        <w:rPr>
          <w:rFonts w:hint="eastAsia" w:ascii="宋体" w:hAnsi="宋体" w:cs="宋体"/>
          <w:color w:val="000000" w:themeColor="text1"/>
          <w:kern w:val="0"/>
          <w:szCs w:val="21"/>
          <w:highlight w:val="none"/>
          <w14:textFill>
            <w14:solidFill>
              <w14:schemeClr w14:val="tx1"/>
            </w14:solidFill>
          </w14:textFill>
        </w:rPr>
        <w:t>(北京时间)。</w:t>
      </w:r>
    </w:p>
    <w:p w14:paraId="104D56DA">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：2025年9月16日 </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0(北京时间)。</w:t>
      </w:r>
    </w:p>
    <w:p w14:paraId="30BF87AF">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202评</w:t>
      </w:r>
      <w:r>
        <w:rPr>
          <w:rFonts w:hint="eastAsia" w:ascii="宋体" w:hAnsi="宋体" w:cs="Tahoma"/>
          <w:color w:val="000000" w:themeColor="text1"/>
          <w:highlight w:val="none"/>
          <w14:textFill>
            <w14:solidFill>
              <w14:schemeClr w14:val="tx1"/>
            </w14:solidFill>
          </w14:textFill>
        </w:rPr>
        <w:t>标室</w:t>
      </w:r>
      <w:r>
        <w:rPr>
          <w:rFonts w:hint="eastAsia" w:ascii="宋体" w:hAnsi="宋体" w:cs="宋体"/>
          <w:color w:val="000000" w:themeColor="text1"/>
          <w:kern w:val="0"/>
          <w:szCs w:val="21"/>
          <w:highlight w:val="none"/>
          <w14:textFill>
            <w14:solidFill>
              <w14:schemeClr w14:val="tx1"/>
            </w14:solidFill>
          </w14:textFill>
        </w:rPr>
        <w:t>。</w:t>
      </w:r>
    </w:p>
    <w:p w14:paraId="233FBC5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14:paraId="188EC1BA">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14:paraId="16AB3CA3">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阳西县人民法院</w:t>
      </w:r>
    </w:p>
    <w:p w14:paraId="775A3CB5">
      <w:pPr>
        <w:tabs>
          <w:tab w:val="left" w:pos="735"/>
          <w:tab w:val="left" w:pos="4680"/>
        </w:tabs>
        <w:adjustRightInd w:val="0"/>
        <w:snapToGrid w:val="0"/>
        <w:spacing w:line="360" w:lineRule="auto"/>
        <w:ind w:firstLine="42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s="宋体"/>
          <w:color w:val="000000" w:themeColor="text1"/>
          <w:kern w:val="28"/>
          <w:szCs w:val="21"/>
          <w:highlight w:val="none"/>
          <w:lang w:val="en-US" w:eastAsia="zh-CN"/>
          <w14:textFill>
            <w14:solidFill>
              <w14:schemeClr w14:val="tx1"/>
            </w14:solidFill>
          </w14:textFill>
        </w:rPr>
        <w:t>梁立朴</w:t>
      </w:r>
    </w:p>
    <w:p w14:paraId="041EEFC2">
      <w:pPr>
        <w:spacing w:line="360" w:lineRule="auto"/>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val="en-US" w:eastAsia="zh-CN"/>
          <w14:textFill>
            <w14:solidFill>
              <w14:schemeClr w14:val="tx1"/>
            </w14:solidFill>
          </w14:textFill>
        </w:rPr>
        <w:t>0662-5505158</w:t>
      </w:r>
    </w:p>
    <w:p w14:paraId="0612E170">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宋体"/>
          <w:color w:val="000000" w:themeColor="text1"/>
          <w:kern w:val="28"/>
          <w:szCs w:val="21"/>
          <w:highlight w:val="none"/>
          <w:lang w:val="en-US" w:eastAsia="zh-CN"/>
          <w14:textFill>
            <w14:solidFill>
              <w14:schemeClr w14:val="tx1"/>
            </w14:solidFill>
          </w14:textFill>
        </w:rPr>
        <w:t>广东省阳江市阳西县人民大道228号</w:t>
      </w:r>
    </w:p>
    <w:p w14:paraId="17C13438">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14:paraId="054C063D">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名  称：广东业信采购招标有限公司   </w:t>
      </w:r>
    </w:p>
    <w:p w14:paraId="16DCA127">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联系人：冯国辉　　　　</w:t>
      </w:r>
    </w:p>
    <w:p w14:paraId="1BABFE19">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14:paraId="30FB9814">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14:paraId="0C5D7C0A">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14:paraId="031581E8">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bookmarkStart w:id="9" w:name="_Toc351986193"/>
      <w:bookmarkStart w:id="10" w:name="_Toc351987959"/>
      <w:bookmarkStart w:id="11" w:name="_Toc351986013"/>
      <w:bookmarkStart w:id="12" w:name="_Toc351988704"/>
      <w:bookmarkStart w:id="13" w:name="_Toc351987763"/>
      <w:bookmarkStart w:id="14" w:name="_Toc357151163"/>
      <w:bookmarkStart w:id="15" w:name="_Toc353522387"/>
      <w:bookmarkStart w:id="16" w:name="_Toc369180017"/>
      <w:bookmarkStart w:id="17" w:name="_Toc351990140"/>
      <w:bookmarkStart w:id="18" w:name="_Toc351985908"/>
      <w:bookmarkStart w:id="19" w:name="_Toc329242667"/>
      <w:r>
        <w:rPr>
          <w:rFonts w:ascii="宋体" w:hAnsi="宋体"/>
          <w:color w:val="000000" w:themeColor="text1"/>
          <w:szCs w:val="21"/>
          <w:highlight w:val="none"/>
          <w14:textFill>
            <w14:solidFill>
              <w14:schemeClr w14:val="tx1"/>
            </w14:solidFill>
          </w14:textFill>
        </w:rPr>
        <w:t>http://www.gdgpo.com.cn/</w:t>
      </w:r>
    </w:p>
    <w:p w14:paraId="087165F1">
      <w:pPr>
        <w:spacing w:line="360" w:lineRule="auto"/>
        <w:ind w:firstLine="3255" w:firstLineChars="1550"/>
        <w:jc w:val="right"/>
        <w:rPr>
          <w:rFonts w:hint="eastAsia" w:ascii="宋体" w:hAnsi="宋体"/>
          <w:color w:val="000000" w:themeColor="text1"/>
          <w:szCs w:val="21"/>
          <w:highlight w:val="none"/>
          <w14:textFill>
            <w14:solidFill>
              <w14:schemeClr w14:val="tx1"/>
            </w14:solidFill>
          </w14:textFill>
        </w:rPr>
      </w:pPr>
    </w:p>
    <w:p w14:paraId="5C01F956">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14:paraId="0D68FEDE">
      <w:pPr>
        <w:jc w:val="righ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2025年9月9日</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br w:type="page"/>
      </w:r>
    </w:p>
    <w:p w14:paraId="0E6A02E3">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0" w:name="_Toc7965"/>
      <w:bookmarkStart w:id="21" w:name="_Toc452826426"/>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14:paraId="21A361C1">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329242668"/>
      <w:bookmarkStart w:id="24" w:name="_Toc351986014"/>
      <w:bookmarkStart w:id="25" w:name="_Toc357151164"/>
      <w:bookmarkStart w:id="26" w:name="_Toc351990141"/>
      <w:bookmarkStart w:id="27" w:name="_Toc369180018"/>
      <w:bookmarkStart w:id="28" w:name="_Toc452826427"/>
      <w:bookmarkStart w:id="29" w:name="_Toc351985909"/>
      <w:bookmarkStart w:id="30" w:name="_Toc351986194"/>
      <w:bookmarkStart w:id="31" w:name="_Toc30666"/>
      <w:bookmarkStart w:id="32" w:name="_Toc351987764"/>
      <w:bookmarkStart w:id="33" w:name="_Toc351988705"/>
      <w:bookmarkStart w:id="34" w:name="_Toc353522388"/>
      <w:bookmarkStart w:id="35" w:name="_Toc351987960"/>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宋体" w:hAnsi="宋体"/>
          <w:color w:val="000000" w:themeColor="text1"/>
          <w:sz w:val="21"/>
          <w:szCs w:val="21"/>
          <w:highlight w:val="none"/>
          <w:u w:val="single"/>
          <w:lang w:eastAsia="zh-CN"/>
          <w14:textFill>
            <w14:solidFill>
              <w14:schemeClr w14:val="tx1"/>
            </w14:solidFill>
          </w14:textFill>
        </w:rPr>
        <w:t>YXCG-20250901</w:t>
      </w:r>
    </w:p>
    <w:p w14:paraId="23865310">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452826428"/>
      <w:bookmarkStart w:id="37" w:name="_Toc351987765"/>
      <w:bookmarkStart w:id="38" w:name="_Toc357151165"/>
      <w:bookmarkStart w:id="39" w:name="_Toc351990142"/>
      <w:bookmarkStart w:id="40" w:name="_Toc369180019"/>
      <w:bookmarkStart w:id="41" w:name="_Toc329242669"/>
      <w:bookmarkStart w:id="42" w:name="_Toc25714"/>
      <w:bookmarkStart w:id="43" w:name="_Toc351987961"/>
      <w:bookmarkStart w:id="44" w:name="_Toc351986195"/>
      <w:bookmarkStart w:id="45" w:name="_Toc351985910"/>
      <w:bookmarkStart w:id="46" w:name="_Toc351988706"/>
      <w:bookmarkStart w:id="47" w:name="_Toc351986015"/>
      <w:bookmarkStart w:id="48" w:name="_Toc353522389"/>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阳西县人民法院2025年网络安全信息化服务项目</w:t>
      </w:r>
    </w:p>
    <w:p w14:paraId="27C57EA0">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51990143"/>
      <w:bookmarkStart w:id="50" w:name="_Toc351986016"/>
      <w:bookmarkStart w:id="51" w:name="_Toc351988707"/>
      <w:bookmarkStart w:id="52" w:name="_Toc351987962"/>
      <w:bookmarkStart w:id="53" w:name="_Toc351986196"/>
      <w:bookmarkStart w:id="54" w:name="_Toc357151166"/>
      <w:bookmarkStart w:id="55" w:name="_Toc13276"/>
      <w:bookmarkStart w:id="56" w:name="_Toc452826429"/>
      <w:bookmarkStart w:id="57" w:name="_Toc351985911"/>
      <w:bookmarkStart w:id="58" w:name="_Toc329242670"/>
      <w:bookmarkStart w:id="59" w:name="_Toc369180020"/>
      <w:bookmarkStart w:id="60" w:name="_Toc353522390"/>
      <w:bookmarkStart w:id="61" w:name="_Toc35198776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3"/>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14:paraId="6554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350780A">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3EAB6EF6">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C279F53">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14:paraId="6DF1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8049358">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3DFA57FE">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3141A1EA">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14:paraId="6795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715DF97">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5C3947D">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4C56ABB8">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14:paraId="6819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852FF59">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60EB81A4">
            <w:pPr>
              <w:spacing w:line="320" w:lineRule="exact"/>
              <w:jc w:val="center"/>
              <w:rPr>
                <w:rFonts w:hint="default" w:eastAsia="宋体"/>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13892D15">
            <w:pPr>
              <w:spacing w:line="320" w:lineRule="exact"/>
              <w:rPr>
                <w:rFonts w:hint="eastAsia"/>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采购人指定地点。</w:t>
            </w:r>
          </w:p>
        </w:tc>
      </w:tr>
      <w:tr w14:paraId="5D11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B8BAD66">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2DEB72A3">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1A82BEBE">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投标报价应包含运至合同指定地点的设备费、运输费、装卸费、保险费、安装调试费、验收费、培训费等一切费用，采购人不再支付其他任何费用。</w:t>
            </w:r>
          </w:p>
        </w:tc>
      </w:tr>
      <w:tr w14:paraId="497C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26D65E7">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741AA753">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58757CAD">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采购合同由</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lang w:eastAsia="zh-CN"/>
                <w14:textFill>
                  <w14:solidFill>
                    <w14:schemeClr w14:val="tx1"/>
                  </w14:solidFill>
                </w14:textFill>
              </w:rPr>
              <w:t>供应商凭《</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lang w:eastAsia="zh-CN"/>
                <w14:textFill>
                  <w14:solidFill>
                    <w14:schemeClr w14:val="tx1"/>
                  </w14:solidFill>
                </w14:textFill>
              </w:rPr>
              <w:t>通知书》与采购人双方签订，签订时间为《</w:t>
            </w:r>
            <w:r>
              <w:rPr>
                <w:rFonts w:hint="eastAsia" w:ascii="宋体" w:hAnsi="宋体" w:eastAsia="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lang w:eastAsia="zh-CN"/>
                <w14:textFill>
                  <w14:solidFill>
                    <w14:schemeClr w14:val="tx1"/>
                  </w14:solidFill>
                </w14:textFill>
              </w:rPr>
              <w:t>通知书》发出之日起30个日历日内。</w:t>
            </w:r>
          </w:p>
        </w:tc>
      </w:tr>
      <w:tr w14:paraId="3087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1166E4">
            <w:pPr>
              <w:spacing w:line="320" w:lineRule="exact"/>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2F0EDB04">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072FD77B">
            <w:pPr>
              <w:spacing w:line="320" w:lineRule="exact"/>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1.项目完成所有产品和功能部署、试运行1个月无任何问题进行验收，验收合格后10个工作日内，支付合同总额的100%。</w:t>
            </w:r>
          </w:p>
          <w:p w14:paraId="3D4C7F82">
            <w:pPr>
              <w:spacing w:line="320" w:lineRule="exact"/>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供应商需在采购人支付前5个工作日内提供以下资料：</w:t>
            </w:r>
          </w:p>
          <w:p w14:paraId="0DFD6479">
            <w:pPr>
              <w:spacing w:line="320" w:lineRule="exact"/>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供应商开具的正规发票；</w:t>
            </w:r>
          </w:p>
          <w:p w14:paraId="596D8912">
            <w:pPr>
              <w:spacing w:line="320" w:lineRule="exact"/>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（2）项目合同；</w:t>
            </w:r>
          </w:p>
          <w:p w14:paraId="7B5C3594">
            <w:pPr>
              <w:spacing w:line="320" w:lineRule="exact"/>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通知书。</w:t>
            </w:r>
          </w:p>
          <w:p w14:paraId="053D9875">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注：上述付款时间为</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供应商按采购人和政府采购支付部门要求提供齐备的请款资料后，采购人向政府采购支付部门提出支付申请的时间(不含审核时间),在规定时间提交付款申请即视为采购人已履行付款义务，</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供应商不得以付款期限已过为由要求采购人承担违约贵任。</w:t>
            </w:r>
          </w:p>
        </w:tc>
      </w:tr>
      <w:tr w14:paraId="6D63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BA46FAE">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64985257">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履约保证金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47AE33AF">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1.合同签订前5个工作日内，成交供应商向采购人支付成交金额的5%作为履约保证金。</w:t>
            </w:r>
          </w:p>
          <w:p w14:paraId="61DFA817">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2.交纳方式：以支票、汇票、本票或者金融机构、担保机构出具的保函等非现金形式提交。</w:t>
            </w:r>
          </w:p>
          <w:p w14:paraId="2D78196B">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3.履约保证金于合同期满并在成交供应商完全履行合同义务之日起20个工作日内无息退还。</w:t>
            </w:r>
          </w:p>
          <w:p w14:paraId="19771148">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4.成交供应商在合同履行期间保证对采购人提供完整的服务，若成交后反悔或不能履行合同的，采购人有权单方终止合同并没收全额履约保证金，由此产生的一切经济损失由该成交供应商自行承担。</w:t>
            </w:r>
          </w:p>
          <w:p w14:paraId="3227F14C">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5.履约保证金用于补偿采购人因成交供应商的过失导致未能达到合同约定的服务和质量要求而蒙受的损失。</w:t>
            </w:r>
          </w:p>
          <w:p w14:paraId="1756194B">
            <w:pPr>
              <w:spacing w:line="320" w:lineRule="exac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6.如果成交供应商无违反合同，合同期满后履约保证金全额无息退还成交供应商；如成交供应商违反合同，合同期满后采购人扣除相应的履约保证金剩余部分退还成交供应商。</w:t>
            </w:r>
          </w:p>
        </w:tc>
      </w:tr>
      <w:tr w14:paraId="22FB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2EF07AE">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1452AE91">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0091C06C">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1.要求对全部服务内容进行现场验收。 </w:t>
            </w:r>
          </w:p>
          <w:p w14:paraId="478B5775">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2.成交供应商应负责在项目验收时将含有的全部产品说明书、厂家安装手册、技术文件、资料及安装、验收报告等文档汇集成册交付设备使用单位。</w:t>
            </w:r>
          </w:p>
        </w:tc>
      </w:tr>
      <w:tr w14:paraId="7FED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88B8BD4">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326E648A">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实施要求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06D6977A">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1.所有服务均须由成交供应商送货上门并安装调试，采购人不再支付任何费用。</w:t>
            </w:r>
          </w:p>
          <w:p w14:paraId="23A42FB8">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2.成交供应商要负责所有服务所需的服务设备安装及调试。</w:t>
            </w:r>
          </w:p>
          <w:p w14:paraId="2BABC16F">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3.成交供应商必须负责设备的安装调试并提供设备使用说明书、软件等相关资料，必须提供设备的供货配置清单；成交供应商必须负责设备使用的培训，人数不限。</w:t>
            </w:r>
          </w:p>
        </w:tc>
      </w:tr>
      <w:tr w14:paraId="0C16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EF40D1">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14:paraId="4846A751">
            <w:pPr>
              <w:spacing w:line="320" w:lineRule="exact"/>
              <w:jc w:val="center"/>
              <w:rPr>
                <w:rFonts w:hint="eastAsia"/>
                <w:b/>
                <w:color w:val="000000" w:themeColor="text1"/>
                <w:highlight w:val="none"/>
                <w:lang w:val="en-US" w:eastAsia="zh-CN"/>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售后服务</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71726403">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本项目维保服务三年，自项目验收合格后开始计算。成交供应商须在 2小时内响应，若需要上门维修，要求4小时内派专业维修技术人员到达采购人设备使用现场进行故障处理。维保服务内不得收取任何工时费及工程师差旅费等其他费用。</w:t>
            </w:r>
          </w:p>
        </w:tc>
      </w:tr>
      <w:tr w14:paraId="645C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75" w:type="dxa"/>
            <w:vMerge w:val="restart"/>
            <w:tcBorders>
              <w:top w:val="single" w:color="auto" w:sz="4" w:space="0"/>
              <w:left w:val="single" w:color="auto" w:sz="4" w:space="0"/>
              <w:right w:val="single" w:color="auto" w:sz="4" w:space="0"/>
            </w:tcBorders>
            <w:vAlign w:val="center"/>
          </w:tcPr>
          <w:p w14:paraId="0F2A98A4">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6874BE56">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0B0302FC">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不收取</w:t>
            </w:r>
          </w:p>
        </w:tc>
      </w:tr>
      <w:tr w14:paraId="280F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004BCD9B">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14:paraId="4024F67C">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14:paraId="48E60129">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561646E0">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14:paraId="7C9A9F31">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参考发改价格[2011]534号文的规定，招标代理服务费按差额定率累进法计算（不足</w:t>
            </w:r>
            <w:r>
              <w:rPr>
                <w:rFonts w:hint="eastAsia" w:ascii="宋体" w:hAnsi="宋体" w:cs="宋体"/>
                <w:bCs/>
                <w:color w:val="000000" w:themeColor="text1"/>
                <w:szCs w:val="21"/>
                <w:highlight w:val="none"/>
                <w:lang w:val="en-US" w:eastAsia="zh-CN"/>
                <w14:textFill>
                  <w14:solidFill>
                    <w14:schemeClr w14:val="tx1"/>
                  </w14:solidFill>
                </w14:textFill>
              </w:rPr>
              <w:t>6000</w:t>
            </w:r>
            <w:r>
              <w:rPr>
                <w:rFonts w:hint="eastAsia" w:ascii="宋体" w:hAnsi="宋体" w:cs="宋体"/>
                <w:bCs/>
                <w:color w:val="000000" w:themeColor="text1"/>
                <w:szCs w:val="21"/>
                <w:highlight w:val="none"/>
                <w14:textFill>
                  <w14:solidFill>
                    <w14:schemeClr w14:val="tx1"/>
                  </w14:solidFill>
                </w14:textFill>
              </w:rPr>
              <w:t>元按</w:t>
            </w:r>
            <w:r>
              <w:rPr>
                <w:rFonts w:hint="eastAsia" w:ascii="宋体" w:hAnsi="宋体" w:cs="宋体"/>
                <w:bCs/>
                <w:color w:val="000000" w:themeColor="text1"/>
                <w:szCs w:val="21"/>
                <w:highlight w:val="none"/>
                <w:lang w:val="en-US" w:eastAsia="zh-CN"/>
                <w14:textFill>
                  <w14:solidFill>
                    <w14:schemeClr w14:val="tx1"/>
                  </w14:solidFill>
                </w14:textFill>
              </w:rPr>
              <w:t>6000</w:t>
            </w:r>
            <w:r>
              <w:rPr>
                <w:rFonts w:hint="eastAsia" w:ascii="宋体" w:hAnsi="宋体" w:cs="宋体"/>
                <w:bCs/>
                <w:color w:val="000000" w:themeColor="text1"/>
                <w:szCs w:val="21"/>
                <w:highlight w:val="none"/>
                <w14:textFill>
                  <w14:solidFill>
                    <w14:schemeClr w14:val="tx1"/>
                  </w14:solidFill>
                </w14:textFill>
              </w:rPr>
              <w:t>元计算）。成交服务费由成交供应商在领取成交通知书前以银行转账方式一次性支付。</w:t>
            </w:r>
          </w:p>
        </w:tc>
      </w:tr>
      <w:tr w14:paraId="2BCA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14:paraId="78A4036B">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5B28659">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5A7DF3F2">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14:paraId="0CE804F8">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14:paraId="5F93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14:paraId="7ED09831">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1710BBC">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9A6C23B">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14:paraId="61BAD4A8">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14:paraId="0BC4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14:paraId="7A2035CD">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14BCC751">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56FCBE9">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14:paraId="336F1273">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14:paraId="39E81F9C">
      <w:pPr>
        <w:adjustRightInd w:val="0"/>
        <w:snapToGrid w:val="0"/>
        <w:spacing w:line="360" w:lineRule="auto"/>
        <w:rPr>
          <w:b/>
          <w:color w:val="000000" w:themeColor="text1"/>
          <w:szCs w:val="21"/>
          <w:highlight w:val="none"/>
          <w14:textFill>
            <w14:solidFill>
              <w14:schemeClr w14:val="tx1"/>
            </w14:solidFill>
          </w14:textFill>
        </w:rPr>
      </w:pPr>
    </w:p>
    <w:p w14:paraId="67F054AD">
      <w:pPr>
        <w:rPr>
          <w:rFonts w:hint="eastAsia" w:ascii="宋体" w:hAnsi="宋体" w:eastAsia="宋体"/>
          <w:color w:val="000000" w:themeColor="text1"/>
          <w:kern w:val="0"/>
          <w:sz w:val="21"/>
          <w:szCs w:val="21"/>
          <w:highlight w:val="none"/>
          <w14:textFill>
            <w14:solidFill>
              <w14:schemeClr w14:val="tx1"/>
            </w14:solidFill>
          </w14:textFill>
        </w:rPr>
      </w:pPr>
      <w:bookmarkStart w:id="62" w:name="_Toc351988708"/>
      <w:bookmarkStart w:id="63" w:name="_Toc351986017"/>
      <w:bookmarkStart w:id="64" w:name="_Toc351985912"/>
      <w:bookmarkStart w:id="65" w:name="_Toc351987963"/>
      <w:bookmarkStart w:id="66" w:name="_Toc452826430"/>
      <w:bookmarkStart w:id="67" w:name="_Toc329242671"/>
      <w:bookmarkStart w:id="68" w:name="_Toc357151167"/>
      <w:bookmarkStart w:id="69" w:name="_Toc351986197"/>
      <w:bookmarkStart w:id="70" w:name="_Toc351987767"/>
      <w:bookmarkStart w:id="71" w:name="_Toc353522391"/>
      <w:bookmarkStart w:id="72" w:name="_Toc369180021"/>
      <w:bookmarkStart w:id="73" w:name="_Toc351990144"/>
      <w:r>
        <w:rPr>
          <w:rFonts w:hint="eastAsia" w:ascii="宋体" w:hAnsi="宋体" w:eastAsia="宋体"/>
          <w:color w:val="000000" w:themeColor="text1"/>
          <w:kern w:val="0"/>
          <w:sz w:val="21"/>
          <w:szCs w:val="21"/>
          <w:highlight w:val="none"/>
          <w14:textFill>
            <w14:solidFill>
              <w14:schemeClr w14:val="tx1"/>
            </w14:solidFill>
          </w14:textFill>
        </w:rPr>
        <w:br w:type="page"/>
      </w:r>
    </w:p>
    <w:p w14:paraId="507DCC02">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4" w:name="_Toc22826"/>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14:paraId="34A628C6">
      <w:pPr>
        <w:pStyle w:val="147"/>
        <w:keepNext w:val="0"/>
        <w:keepLines w:val="0"/>
        <w:pageBreakBefore w:val="0"/>
        <w:kinsoku/>
        <w:wordWrap/>
        <w:overflowPunct/>
        <w:topLinePunct w:val="0"/>
        <w:autoSpaceDE/>
        <w:autoSpaceDN/>
        <w:bidi w:val="0"/>
        <w:spacing w:line="360" w:lineRule="auto"/>
        <w:jc w:val="both"/>
        <w:textAlignment w:val="auto"/>
        <w:rPr>
          <w:rFonts w:hint="eastAsia" w:ascii="宋体" w:hAnsi="宋体" w:cs="宋体"/>
          <w:b/>
          <w:bCs/>
          <w:color w:val="000000" w:themeColor="text1"/>
          <w:szCs w:val="21"/>
          <w:highlight w:val="none"/>
          <w:lang w:val="en-US" w:eastAsia="zh-CN"/>
          <w14:textFill>
            <w14:solidFill>
              <w14:schemeClr w14:val="tx1"/>
            </w14:solidFill>
          </w14:textFill>
        </w:rPr>
      </w:pPr>
      <w:bookmarkStart w:id="75" w:name="_Toc29579"/>
    </w:p>
    <w:p w14:paraId="313CE27D">
      <w:pPr>
        <w:spacing w:line="360" w:lineRule="auto"/>
        <w:ind w:firstLine="0" w:firstLineChars="0"/>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一、项目概况：</w:t>
      </w:r>
    </w:p>
    <w:p w14:paraId="3415389F">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阳西县位于广东省西南沿海，于1988年4月设县，下辖8个镇，设阳西高新技术产业开发区。行政区域面积1435平方公里，海域面积5668平方公里，户籍人口55.6万人，常住人口43.4万人。2023年阳西县地区生产总值277.45亿元，地方一般公共预算收入14.89亿元。阳西县人民法院坐落于阳西县人民大道228号，成立于1988年11月12日。占地面积7707.87平方米，建基面积2353平方米，总建筑面积9847平方米。</w:t>
      </w:r>
    </w:p>
    <w:p w14:paraId="2102B9AC">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2019年内设机构改革后，内设机构由原来的13个缩减到8个，另有直属事业单位1个和派出人民法庭2个。2005年及2010年，先后两次被广东省高级人民法院授予“全省优秀法院”称号；2012年12月，被最高人民法院授予“全国优秀法院”称号；2017年1月，被广东省委授予“广东省依法治省工作先进单位”称号。</w:t>
      </w:r>
    </w:p>
    <w:p w14:paraId="1F10E86D">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大楼分为立案审判区、行政办公区、生活区三个区，功能齐全，设施完备。2019年内设机构改革后，全院机构由原来的13个缩减到8个，设有政治部、综合办公室、审判管理办公室、立案庭、刑事审判庭、民事审判庭、综合审判庭、执行局8个内设机构；另设直属事业单位1个：审判工作辅助中心；派出法庭2个：溪头和儒洞两个人民法庭。全院现有工作人员132人，其中法官26人。2005年及2010年，先后两次被广东省高级人民法院授予“全省优秀法院”称号；2012年12月，被最高人民法院授予“全国优秀法院”称号；2017年1月，被广东省委授予“广东省依法治省工作先进单位”称号。</w:t>
      </w:r>
    </w:p>
    <w:p w14:paraId="1A61C89A">
      <w:pPr>
        <w:spacing w:line="360" w:lineRule="auto"/>
        <w:ind w:firstLine="0" w:firstLineChars="0"/>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二、项目性质</w:t>
      </w:r>
    </w:p>
    <w:p w14:paraId="1EDD1B9C">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网络安全运营服务</w:t>
      </w:r>
    </w:p>
    <w:p w14:paraId="496C110C">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项目建设方案编制依据</w:t>
      </w:r>
    </w:p>
    <w:p w14:paraId="1EBDEC00">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在国家法规层面，2016年11月7日《中华人民共和国网络安全法》（“《网安法》”）获全国人大常委会通过，并于2017年6月1日起正式施行。《网安法》是一项保障网络安全、维护网络空间主权和国家安全、社会公共利益、保护公民、法人和其他组织的合法权益，促进经济社会信息化健康发展制定的法案。为了更加明确的保障网络运行安全，网络安全法确定以网络安全等级保护制度为网络运行主要制度，制度的制定旨在提高网络运营者的安全意识，提高网络安全的保护能力，所以网络安全法将网络安全等级保护制度上升为法律高度。</w:t>
      </w:r>
    </w:p>
    <w:p w14:paraId="7D79C37A">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网络安全法第三十一条规定：国家对公共通信和信息服务、能源、交通、水利、金融、公共服务、电子政务等重要行业和领域，以及其他一旦遭到破坏、丧失功能或者数据泄漏，可能严重危害国家安全、国计民生、公共利益的关键信息基础设施，在网络安全等级保护制度的基础上，实行重点保护。</w:t>
      </w:r>
    </w:p>
    <w:p w14:paraId="16851B45">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网络安全法第四十二条规定：网络运营者不得泄露、篡改、毁损其收集的个人信息；未经被收集者同意，不得向他人提供个人信息。但是，经过处理无法识别特定个人且不能复原的除外。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14:paraId="2A7D1C6C">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综合上述法规制度要求下，法院内部核心业务系统及数据应该在满足等级保护的基本要求上，执行重点保护；针对信息的采集、存储、使用等环节，应该加强管控措施，建设完善的安全保障体系，以此作为保证核心数据安全的基础。</w:t>
      </w:r>
    </w:p>
    <w:p w14:paraId="6D0CF174">
      <w:pPr>
        <w:spacing w:line="360" w:lineRule="auto"/>
        <w:ind w:firstLine="0" w:firstLineChars="0"/>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三、项目建设目标、规模、周期</w:t>
      </w:r>
    </w:p>
    <w:p w14:paraId="65D7233C">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1.项目目标：</w:t>
      </w:r>
    </w:p>
    <w:p w14:paraId="2587D4AC">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依据国家相关政策要求，依据阳西县人民法院信息系统的实际需要，基于现代信息系统安全保障理论，采用现代信息安全保护技术，按照一定规则和体系化的信息安全防护策略进行整体设计。建设目标覆盖以下内容：</w:t>
      </w:r>
    </w:p>
    <w:p w14:paraId="2BBA415E">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完善基础安全防护整体架构，开展并完成网络安全等级保护建设工作，使基本达到（符合）行业等级保护基本要求。 </w:t>
      </w:r>
    </w:p>
    <w:p w14:paraId="54FC51A9">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加强信息安全管理工作，制订科学合理的信息安全工作方针、政策，进一步完善信息安全管理制度体系，实现管理制度的标准化、规范化和流程化。</w:t>
      </w:r>
    </w:p>
    <w:p w14:paraId="483BC9DA">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建立科学、完备的信息安全运维管理体系，实现信息安全事件的全程全周期管理，切实保障信息系统安全、稳定运行。</w:t>
      </w:r>
    </w:p>
    <w:p w14:paraId="605FC63E">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经过信息安全建设，增加或完善网络边界安全、入侵防范、日志审计系统和运维管理系统，加固网络安全防控。网络在统一的安全保护策略下要具有抵御大规模、较强恶意攻击的能力，抵抗较为严重的自然灾害的能力；具有检测、发现、报警及记录入侵行为的能力；具有对安全事件进行响应处置，并能够追踪安全责任的能力，保证法院业务及核心数据的安全。</w:t>
      </w:r>
    </w:p>
    <w:p w14:paraId="15C40C2F">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2.建设规模：</w:t>
      </w:r>
    </w:p>
    <w:p w14:paraId="2F22BED2">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按照二级等级保护的要求，针对信息系统安全，在出口安全、入侵检测、日志审计系统、运维管理系统等4个大方向上进行严格的防护，并且对系统内日志统一收集，保证溯源追责的能力，建设完善的安全保障体系。</w:t>
      </w:r>
    </w:p>
    <w:p w14:paraId="306DE17A">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3.服务周期：</w:t>
      </w:r>
    </w:p>
    <w:p w14:paraId="1320DD27">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本项目服务周期为自合同签定生效之日起三年内。</w:t>
      </w:r>
      <w:bookmarkStart w:id="76" w:name="OLE_LINK3"/>
    </w:p>
    <w:bookmarkEnd w:id="76"/>
    <w:p w14:paraId="69263C73">
      <w:pPr>
        <w:spacing w:line="360" w:lineRule="auto"/>
        <w:ind w:firstLine="0" w:firstLineChars="0"/>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四、项目建设内容</w:t>
      </w:r>
    </w:p>
    <w:p w14:paraId="0780335C">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本次信息安全运营服务项目有以下任务：</w:t>
      </w:r>
    </w:p>
    <w:p w14:paraId="14EB3929">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1.出口安全服务（含下一代防火墙服务）。</w:t>
      </w:r>
    </w:p>
    <w:p w14:paraId="1CD1260A">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2.日志审计系统服务（含日志审计系统服务）。</w:t>
      </w:r>
    </w:p>
    <w:p w14:paraId="2E954031">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3.入侵防范服务（含入侵检测设备服务）。</w:t>
      </w:r>
    </w:p>
    <w:p w14:paraId="3AE18625">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4.运维管理系统服务三年（含运维管理系统设备3年服务）。</w:t>
      </w:r>
    </w:p>
    <w:p w14:paraId="721DC603">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5.设备巡检服务三年（每半年1次常规巡检，共6次）。</w:t>
      </w:r>
    </w:p>
    <w:p w14:paraId="797FDA13">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6.应急支撑服务三年（三年服务期内，提供不限次数应急支撑服务）。</w:t>
      </w:r>
    </w:p>
    <w:p w14:paraId="54744510">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（1）项目建设内容一览表：</w:t>
      </w:r>
    </w:p>
    <w:tbl>
      <w:tblPr>
        <w:tblStyle w:val="44"/>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632"/>
        <w:gridCol w:w="5785"/>
        <w:gridCol w:w="1415"/>
      </w:tblGrid>
      <w:tr w14:paraId="7EA4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04" w:type="pct"/>
            <w:vAlign w:val="center"/>
          </w:tcPr>
          <w:p w14:paraId="1F47C57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849" w:type="pct"/>
            <w:vAlign w:val="center"/>
          </w:tcPr>
          <w:p w14:paraId="3492E9D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3009" w:type="pct"/>
            <w:vAlign w:val="center"/>
          </w:tcPr>
          <w:p w14:paraId="4D9DC20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服务内容</w:t>
            </w:r>
          </w:p>
        </w:tc>
        <w:tc>
          <w:tcPr>
            <w:tcW w:w="736" w:type="pct"/>
            <w:vAlign w:val="center"/>
          </w:tcPr>
          <w:p w14:paraId="281F8DD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服务周期</w:t>
            </w:r>
          </w:p>
        </w:tc>
      </w:tr>
      <w:tr w14:paraId="300A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8" w:hRule="atLeast"/>
          <w:jc w:val="center"/>
        </w:trPr>
        <w:tc>
          <w:tcPr>
            <w:tcW w:w="404" w:type="pct"/>
            <w:vAlign w:val="center"/>
          </w:tcPr>
          <w:p w14:paraId="51A9C91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49" w:type="pct"/>
            <w:vAlign w:val="center"/>
          </w:tcPr>
          <w:p w14:paraId="3806AB6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出口安全服务（含下一代防火墙服务）</w:t>
            </w:r>
          </w:p>
        </w:tc>
        <w:tc>
          <w:tcPr>
            <w:tcW w:w="3009" w:type="pct"/>
            <w:vAlign w:val="center"/>
          </w:tcPr>
          <w:p w14:paraId="0038232C">
            <w:pPr>
              <w:keepNext w:val="0"/>
              <w:keepLines w:val="0"/>
              <w:pageBreakBefore w:val="0"/>
              <w:widowControl w:val="0"/>
              <w:kinsoku/>
              <w:wordWrap/>
              <w:overflowPunct/>
              <w:topLinePunct w:val="0"/>
              <w:autoSpaceDE/>
              <w:autoSpaceDN/>
              <w:bidi w:val="0"/>
              <w:adjustRightInd/>
              <w:snapToGrid/>
              <w:spacing w:line="320" w:lineRule="exact"/>
              <w:ind w:firstLine="48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及时发现并处理计算机网络运行时可能存在的安全风险、数据传输等问题，其中处理措施包括隔离与保护，同时可对计算机网络安全当中的各项操作实施记录与检测，以确保计算机网络运行的安全性，保障用户资料与信息的完整性，为用户提供更好、更安全的计算机网络使用体验。</w:t>
            </w:r>
          </w:p>
          <w:p w14:paraId="7B6FA115">
            <w:pPr>
              <w:keepNext w:val="0"/>
              <w:keepLines w:val="0"/>
              <w:pageBreakBefore w:val="0"/>
              <w:widowControl w:val="0"/>
              <w:kinsoku/>
              <w:wordWrap/>
              <w:overflowPunct/>
              <w:topLinePunct w:val="0"/>
              <w:autoSpaceDE/>
              <w:autoSpaceDN/>
              <w:bidi w:val="0"/>
              <w:adjustRightInd/>
              <w:snapToGrid/>
              <w:spacing w:line="320" w:lineRule="exact"/>
              <w:ind w:firstLine="48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通过结合各类安全管理与筛选的软件和硬件设备，帮助计算机网络于其内、外网之间构建一道相对隔绝的保护屏障，以保护用户资料与信息安全性。</w:t>
            </w:r>
          </w:p>
        </w:tc>
        <w:tc>
          <w:tcPr>
            <w:tcW w:w="736" w:type="pct"/>
            <w:vAlign w:val="center"/>
          </w:tcPr>
          <w:p w14:paraId="048E11EC">
            <w:pPr>
              <w:keepNext w:val="0"/>
              <w:keepLines w:val="0"/>
              <w:pageBreakBefore w:val="0"/>
              <w:widowControl w:val="0"/>
              <w:kinsoku/>
              <w:wordWrap/>
              <w:overflowPunct/>
              <w:topLinePunct w:val="0"/>
              <w:autoSpaceDE/>
              <w:autoSpaceDN/>
              <w:bidi w:val="0"/>
              <w:adjustRightInd/>
              <w:snapToGrid/>
              <w:spacing w:line="320" w:lineRule="exact"/>
              <w:ind w:firstLine="48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3年</w:t>
            </w:r>
          </w:p>
        </w:tc>
      </w:tr>
      <w:tr w14:paraId="5819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404" w:type="pct"/>
            <w:vAlign w:val="center"/>
          </w:tcPr>
          <w:p w14:paraId="7E0EF48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849" w:type="pct"/>
            <w:vAlign w:val="center"/>
          </w:tcPr>
          <w:p w14:paraId="68D6203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日志审计服务（含日志审计系统服务）</w:t>
            </w:r>
          </w:p>
        </w:tc>
        <w:tc>
          <w:tcPr>
            <w:tcW w:w="3009" w:type="pct"/>
            <w:vAlign w:val="center"/>
          </w:tcPr>
          <w:p w14:paraId="1943337F">
            <w:pPr>
              <w:keepNext w:val="0"/>
              <w:keepLines w:val="0"/>
              <w:pageBreakBefore w:val="0"/>
              <w:widowControl w:val="0"/>
              <w:kinsoku/>
              <w:wordWrap/>
              <w:overflowPunct/>
              <w:topLinePunct w:val="0"/>
              <w:autoSpaceDE/>
              <w:autoSpaceDN/>
              <w:bidi w:val="0"/>
              <w:adjustRightInd/>
              <w:snapToGrid/>
              <w:spacing w:line="320" w:lineRule="exact"/>
              <w:ind w:firstLine="48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对不同安全设备的安全日志、流量进行关联分析，通过线上安全专家主动识别网络和主机中的安全威胁，主动响应，协助法院闭环处置安全事件。</w:t>
            </w:r>
          </w:p>
          <w:p w14:paraId="544F8076">
            <w:pPr>
              <w:keepNext w:val="0"/>
              <w:keepLines w:val="0"/>
              <w:pageBreakBefore w:val="0"/>
              <w:widowControl w:val="0"/>
              <w:kinsoku/>
              <w:wordWrap/>
              <w:overflowPunct/>
              <w:topLinePunct w:val="0"/>
              <w:autoSpaceDE/>
              <w:autoSpaceDN/>
              <w:bidi w:val="0"/>
              <w:adjustRightInd/>
              <w:snapToGrid/>
              <w:spacing w:line="320" w:lineRule="exact"/>
              <w:ind w:firstLine="48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法院内部风险可视、可控，清晰了解当前面临的威胁情况；法院安全工作量化；缩短安全事件发现事件、处置时间，使得法院安全水平逐步提升。并与学校现有的出口安全设备做自动化 响应封堵，减轻人工的封堵工作量。</w:t>
            </w:r>
          </w:p>
        </w:tc>
        <w:tc>
          <w:tcPr>
            <w:tcW w:w="736" w:type="pct"/>
            <w:vAlign w:val="center"/>
          </w:tcPr>
          <w:p w14:paraId="50BB63DC">
            <w:pPr>
              <w:keepNext w:val="0"/>
              <w:keepLines w:val="0"/>
              <w:pageBreakBefore w:val="0"/>
              <w:widowControl w:val="0"/>
              <w:kinsoku/>
              <w:wordWrap/>
              <w:overflowPunct/>
              <w:topLinePunct w:val="0"/>
              <w:autoSpaceDE/>
              <w:autoSpaceDN/>
              <w:bidi w:val="0"/>
              <w:adjustRightInd/>
              <w:snapToGrid/>
              <w:spacing w:line="320" w:lineRule="exact"/>
              <w:ind w:firstLine="48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3年</w:t>
            </w:r>
          </w:p>
        </w:tc>
      </w:tr>
      <w:tr w14:paraId="7CEE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404" w:type="pct"/>
            <w:vAlign w:val="center"/>
          </w:tcPr>
          <w:p w14:paraId="32E0C84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849" w:type="pct"/>
            <w:vAlign w:val="center"/>
          </w:tcPr>
          <w:p w14:paraId="3A19EDC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入侵防范服务（含入侵检测设备服务）</w:t>
            </w:r>
          </w:p>
        </w:tc>
        <w:tc>
          <w:tcPr>
            <w:tcW w:w="3009" w:type="pct"/>
            <w:vAlign w:val="center"/>
          </w:tcPr>
          <w:p w14:paraId="35C888B0">
            <w:pPr>
              <w:keepNext w:val="0"/>
              <w:keepLines w:val="0"/>
              <w:pageBreakBefore w:val="0"/>
              <w:widowControl w:val="0"/>
              <w:kinsoku/>
              <w:wordWrap/>
              <w:overflowPunct/>
              <w:topLinePunct w:val="0"/>
              <w:autoSpaceDE/>
              <w:autoSpaceDN/>
              <w:bidi w:val="0"/>
              <w:adjustRightInd/>
              <w:snapToGrid/>
              <w:spacing w:line="320" w:lineRule="exact"/>
              <w:ind w:firstLine="48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识别事件的侵入、关联、冲击、方向，进行适当的分析，然后将合适的信息和命令传送给防火墙、交换机和其它的网络设备以减轻该事件的风险。</w:t>
            </w:r>
          </w:p>
        </w:tc>
        <w:tc>
          <w:tcPr>
            <w:tcW w:w="736" w:type="pct"/>
            <w:vAlign w:val="center"/>
          </w:tcPr>
          <w:p w14:paraId="230292CB">
            <w:pPr>
              <w:keepNext w:val="0"/>
              <w:keepLines w:val="0"/>
              <w:pageBreakBefore w:val="0"/>
              <w:widowControl w:val="0"/>
              <w:kinsoku/>
              <w:wordWrap/>
              <w:overflowPunct/>
              <w:topLinePunct w:val="0"/>
              <w:autoSpaceDE/>
              <w:autoSpaceDN/>
              <w:bidi w:val="0"/>
              <w:adjustRightInd/>
              <w:snapToGrid/>
              <w:spacing w:line="320" w:lineRule="exact"/>
              <w:ind w:firstLine="48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3年</w:t>
            </w:r>
          </w:p>
        </w:tc>
      </w:tr>
      <w:tr w14:paraId="5339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404" w:type="pct"/>
            <w:vAlign w:val="center"/>
          </w:tcPr>
          <w:p w14:paraId="4D88B1D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w:t>
            </w:r>
          </w:p>
        </w:tc>
        <w:tc>
          <w:tcPr>
            <w:tcW w:w="849" w:type="pct"/>
            <w:vAlign w:val="center"/>
          </w:tcPr>
          <w:p w14:paraId="5E893CB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运维管理系统服务（含运维管理系统设备服务）</w:t>
            </w:r>
          </w:p>
        </w:tc>
        <w:tc>
          <w:tcPr>
            <w:tcW w:w="3009" w:type="pct"/>
            <w:vAlign w:val="center"/>
          </w:tcPr>
          <w:p w14:paraId="5CAD49C1">
            <w:pPr>
              <w:keepNext w:val="0"/>
              <w:keepLines w:val="0"/>
              <w:pageBreakBefore w:val="0"/>
              <w:widowControl w:val="0"/>
              <w:kinsoku/>
              <w:wordWrap/>
              <w:overflowPunct/>
              <w:topLinePunct w:val="0"/>
              <w:autoSpaceDE/>
              <w:autoSpaceDN/>
              <w:bidi w:val="0"/>
              <w:adjustRightInd/>
              <w:snapToGrid/>
              <w:spacing w:line="320" w:lineRule="exact"/>
              <w:ind w:firstLine="48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为法院构建一个统一的IT核心资源运维管理与安全审计平台，实现对操作系统、数据库、网络设备等各种IT资源的帐号、认证、授权和审计的集中管理和控制。</w:t>
            </w:r>
          </w:p>
        </w:tc>
        <w:tc>
          <w:tcPr>
            <w:tcW w:w="736" w:type="pct"/>
            <w:vAlign w:val="center"/>
          </w:tcPr>
          <w:p w14:paraId="197E7907">
            <w:pPr>
              <w:keepNext w:val="0"/>
              <w:keepLines w:val="0"/>
              <w:pageBreakBefore w:val="0"/>
              <w:widowControl w:val="0"/>
              <w:kinsoku/>
              <w:wordWrap/>
              <w:overflowPunct/>
              <w:topLinePunct w:val="0"/>
              <w:autoSpaceDE/>
              <w:autoSpaceDN/>
              <w:bidi w:val="0"/>
              <w:adjustRightInd/>
              <w:snapToGrid/>
              <w:spacing w:line="320" w:lineRule="exact"/>
              <w:ind w:firstLine="48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3年</w:t>
            </w:r>
          </w:p>
        </w:tc>
      </w:tr>
      <w:tr w14:paraId="273B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404" w:type="pct"/>
            <w:vAlign w:val="center"/>
          </w:tcPr>
          <w:p w14:paraId="0715F1B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w:t>
            </w:r>
          </w:p>
        </w:tc>
        <w:tc>
          <w:tcPr>
            <w:tcW w:w="849" w:type="pct"/>
            <w:shd w:val="clear" w:color="auto" w:fill="auto"/>
            <w:vAlign w:val="center"/>
          </w:tcPr>
          <w:p w14:paraId="7BF3221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设备巡检服务</w:t>
            </w:r>
            <w:r>
              <w:rPr>
                <w:rFonts w:hint="eastAsia" w:ascii="宋体" w:hAnsi="宋体" w:eastAsia="宋体" w:cs="宋体"/>
                <w:color w:val="000000" w:themeColor="text1"/>
                <w:sz w:val="21"/>
                <w:szCs w:val="21"/>
                <w:highlight w:val="none"/>
                <w:lang w:eastAsia="zh-CN"/>
                <w14:textFill>
                  <w14:solidFill>
                    <w14:schemeClr w14:val="tx1"/>
                  </w14:solidFill>
                </w14:textFill>
              </w:rPr>
              <w:t>3年</w:t>
            </w:r>
          </w:p>
        </w:tc>
        <w:tc>
          <w:tcPr>
            <w:tcW w:w="3009" w:type="pct"/>
            <w:shd w:val="clear" w:color="auto" w:fill="auto"/>
            <w:vAlign w:val="center"/>
          </w:tcPr>
          <w:p w14:paraId="7255DF83">
            <w:pPr>
              <w:keepNext w:val="0"/>
              <w:keepLines w:val="0"/>
              <w:pageBreakBefore w:val="0"/>
              <w:widowControl w:val="0"/>
              <w:kinsoku/>
              <w:wordWrap/>
              <w:overflowPunct/>
              <w:topLinePunct w:val="0"/>
              <w:autoSpaceDE/>
              <w:autoSpaceDN/>
              <w:bidi w:val="0"/>
              <w:adjustRightInd/>
              <w:snapToGrid/>
              <w:spacing w:line="320" w:lineRule="exact"/>
              <w:ind w:firstLine="48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定期对防火墙、日志审计系统、入侵检测设备、运维管理系统和相关主要设备进行专业检查（系统运行情况、补丁情况、网络运行状态等）和日志分析，对系统警告、异常情况、错误信息进行分析，提供相关的分析报告，发现可能存在的隐患，做到事前预防。</w:t>
            </w:r>
          </w:p>
          <w:p w14:paraId="7A5015E4">
            <w:pPr>
              <w:keepNext w:val="0"/>
              <w:keepLines w:val="0"/>
              <w:pageBreakBefore w:val="0"/>
              <w:widowControl w:val="0"/>
              <w:kinsoku/>
              <w:wordWrap/>
              <w:overflowPunct/>
              <w:topLinePunct w:val="0"/>
              <w:autoSpaceDE/>
              <w:autoSpaceDN/>
              <w:bidi w:val="0"/>
              <w:adjustRightInd/>
              <w:snapToGrid/>
              <w:spacing w:line="320" w:lineRule="exact"/>
              <w:ind w:firstLine="48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根据分析结果对安全策略进行调整和优化，对信息系统提出安全加固与整改措施建议。</w:t>
            </w:r>
          </w:p>
        </w:tc>
        <w:tc>
          <w:tcPr>
            <w:tcW w:w="736" w:type="pct"/>
            <w:shd w:val="clear" w:color="auto" w:fill="auto"/>
            <w:vAlign w:val="center"/>
          </w:tcPr>
          <w:p w14:paraId="3335B1B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3年</w:t>
            </w:r>
          </w:p>
          <w:p w14:paraId="785E056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每半年1次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共6次</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5A0A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404" w:type="pct"/>
            <w:vAlign w:val="center"/>
          </w:tcPr>
          <w:p w14:paraId="3C12523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w:t>
            </w:r>
          </w:p>
        </w:tc>
        <w:tc>
          <w:tcPr>
            <w:tcW w:w="849" w:type="pct"/>
            <w:shd w:val="clear" w:color="auto" w:fill="auto"/>
            <w:vAlign w:val="center"/>
          </w:tcPr>
          <w:p w14:paraId="37B2530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应急支撑服务3年</w:t>
            </w:r>
          </w:p>
        </w:tc>
        <w:tc>
          <w:tcPr>
            <w:tcW w:w="3009" w:type="pct"/>
            <w:shd w:val="clear" w:color="auto" w:fill="auto"/>
            <w:vAlign w:val="center"/>
          </w:tcPr>
          <w:p w14:paraId="065F5D70">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针对网络攻击事件（各种对业务系统进行攻击的网络行为等），恶意程序事件（服务器被植入恶意程序，出现异常等），WEB恶意代码网站中出现恶意代码和违规内容等），业务安全事件（发生业务数据被篡改、数据泄露等安全事件等），其他安全事件（服务器发起对外的异常访问，连接到木马主控端、矿池、病毒服务器行为等），参照国家信息安全事件响应处理相关标准，在发生安全事件后，按照预防、情报信息收集、遏制、根除、恢复流程，提供专业的5*8紧急响应处理服务）。</w:t>
            </w:r>
          </w:p>
        </w:tc>
        <w:tc>
          <w:tcPr>
            <w:tcW w:w="736" w:type="pct"/>
            <w:shd w:val="clear" w:color="auto" w:fill="auto"/>
            <w:vAlign w:val="center"/>
          </w:tcPr>
          <w:p w14:paraId="7CC13E13">
            <w:pPr>
              <w:keepNext w:val="0"/>
              <w:keepLines w:val="0"/>
              <w:pageBreakBefore w:val="0"/>
              <w:widowControl w:val="0"/>
              <w:kinsoku/>
              <w:wordWrap/>
              <w:overflowPunct/>
              <w:topLinePunct w:val="0"/>
              <w:autoSpaceDE/>
              <w:autoSpaceDN/>
              <w:bidi w:val="0"/>
              <w:adjustRightInd/>
              <w:snapToGrid/>
              <w:spacing w:line="320" w:lineRule="exact"/>
              <w:ind w:firstLine="48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3年</w:t>
            </w:r>
          </w:p>
        </w:tc>
      </w:tr>
    </w:tbl>
    <w:p w14:paraId="7FF7A76D">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p>
    <w:p w14:paraId="07DC2508">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p>
    <w:p w14:paraId="05623AFE">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br w:type="page"/>
      </w:r>
    </w:p>
    <w:p w14:paraId="29E24741">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（2）服务技术参数一览表：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19"/>
        <w:gridCol w:w="5068"/>
        <w:gridCol w:w="709"/>
        <w:gridCol w:w="839"/>
        <w:gridCol w:w="766"/>
      </w:tblGrid>
      <w:tr w14:paraId="1E89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29" w:type="pct"/>
            <w:shd w:val="clear" w:color="auto" w:fill="auto"/>
            <w:noWrap/>
            <w:vAlign w:val="center"/>
          </w:tcPr>
          <w:p w14:paraId="34A0A6F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736" w:type="pct"/>
            <w:shd w:val="clear" w:color="auto" w:fill="auto"/>
            <w:vAlign w:val="center"/>
          </w:tcPr>
          <w:p w14:paraId="5FC4285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名称</w:t>
            </w:r>
          </w:p>
        </w:tc>
        <w:tc>
          <w:tcPr>
            <w:tcW w:w="2631" w:type="pct"/>
            <w:shd w:val="clear" w:color="auto" w:fill="auto"/>
            <w:noWrap/>
            <w:vAlign w:val="center"/>
          </w:tcPr>
          <w:p w14:paraId="44D2F6A9">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服务参数要求</w:t>
            </w:r>
          </w:p>
        </w:tc>
        <w:tc>
          <w:tcPr>
            <w:tcW w:w="368" w:type="pct"/>
            <w:shd w:val="clear" w:color="auto" w:fill="auto"/>
            <w:noWrap/>
            <w:vAlign w:val="center"/>
          </w:tcPr>
          <w:p w14:paraId="2D9AB75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单</w:t>
            </w:r>
            <w:r>
              <w:rPr>
                <w:rFonts w:hint="eastAsia" w:ascii="宋体" w:hAnsi="宋体" w:eastAsia="宋体" w:cs="宋体"/>
                <w:color w:val="000000" w:themeColor="text1"/>
                <w:sz w:val="21"/>
                <w:szCs w:val="21"/>
                <w:highlight w:val="none"/>
                <w14:textFill>
                  <w14:solidFill>
                    <w14:schemeClr w14:val="tx1"/>
                  </w14:solidFill>
                </w14:textFill>
              </w:rPr>
              <w:t>位</w:t>
            </w:r>
          </w:p>
        </w:tc>
        <w:tc>
          <w:tcPr>
            <w:tcW w:w="436" w:type="pct"/>
            <w:shd w:val="clear" w:color="auto" w:fill="auto"/>
            <w:noWrap/>
            <w:vAlign w:val="center"/>
          </w:tcPr>
          <w:p w14:paraId="6D844B3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398" w:type="pct"/>
            <w:vAlign w:val="center"/>
          </w:tcPr>
          <w:p w14:paraId="06CD5079">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周期</w:t>
            </w:r>
          </w:p>
        </w:tc>
      </w:tr>
      <w:tr w14:paraId="4818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429" w:type="pct"/>
            <w:shd w:val="clear" w:color="auto" w:fill="auto"/>
            <w:noWrap/>
            <w:vAlign w:val="center"/>
          </w:tcPr>
          <w:p w14:paraId="6F24432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736" w:type="pct"/>
            <w:shd w:val="clear" w:color="auto" w:fill="auto"/>
            <w:vAlign w:val="center"/>
          </w:tcPr>
          <w:p w14:paraId="48BC3298">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下一代防火墙</w:t>
            </w:r>
            <w:r>
              <w:rPr>
                <w:rFonts w:hint="eastAsia" w:ascii="宋体" w:hAnsi="宋体" w:eastAsia="宋体" w:cs="宋体"/>
                <w:color w:val="000000" w:themeColor="text1"/>
                <w:sz w:val="21"/>
                <w:szCs w:val="21"/>
                <w:highlight w:val="none"/>
                <w:lang w:eastAsia="zh-CN"/>
                <w14:textFill>
                  <w14:solidFill>
                    <w14:schemeClr w14:val="tx1"/>
                  </w14:solidFill>
                </w14:textFill>
              </w:rPr>
              <w:t>服务</w:t>
            </w:r>
          </w:p>
        </w:tc>
        <w:tc>
          <w:tcPr>
            <w:tcW w:w="2631" w:type="pct"/>
            <w:shd w:val="clear" w:color="auto" w:fill="auto"/>
            <w:vAlign w:val="center"/>
          </w:tcPr>
          <w:p w14:paraId="59D34E3C">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最大吞吐量≥4Gbps；每秒新建连接数≥6万；并发连接数≥180万；提供≥8个10/100/1000M自适应电口、≥2个SFP光接口和≥2个SFP+光接口；≥2个接口扩展槽。</w:t>
            </w:r>
          </w:p>
          <w:p w14:paraId="3CED4847">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产品支持路由、透明、交换以及混合模式接入，满足复杂应用环境的接入需求。支持旁路模式。</w:t>
            </w:r>
          </w:p>
          <w:p w14:paraId="23578A14">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所投产品必须支持支持静态路由、策略路由及动态路由。</w:t>
            </w:r>
          </w:p>
          <w:p w14:paraId="3E71A320">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所投产品比如支持基于IPv4/v6地址、应用的会话限制，限制动作包每IP新建、每IP并发、所有IP新建、所有IP并发，且可以基于安全域指定限制方向。</w:t>
            </w:r>
          </w:p>
          <w:p w14:paraId="286A210E">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所投产品必须支持支持静态路由、策略路由及动态路由。策略路由支持用户自定义其优先级，动态路由应至少支持RIP v1/v2/ng， OSPFv2/v3，BGP4/4+协议；必须支持静态和动态多播路由，动态多播路由必须支持PIM-SM（稀疏模式）。</w:t>
            </w:r>
          </w:p>
          <w:p w14:paraId="3E7FED51">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所投产品必须支持双系统备份，且在系统切换中可实现配置的自动迁移；可记录不同时间点的历史配置文件。</w:t>
            </w:r>
          </w:p>
          <w:p w14:paraId="74A1FFCB">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所投产品必须支持在设备漏洞防护特征库直接查阅攻击的名称、CVEID、CNNVDID、CWEID、严重性、影响的平台、类型、描述、解决方案建议等详细信息。</w:t>
            </w:r>
          </w:p>
          <w:p w14:paraId="352E0156">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所投产品必须支持基于MD5的自定义病毒签名；支持设置例外特征，对特定的病毒特征不进行查杀。</w:t>
            </w:r>
          </w:p>
          <w:p w14:paraId="75002938">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所投产品必须支持MPLS流量透传；支持针对MPLS流量的安全审查，包括漏洞防护、反病毒、间谍软件防护、内容过滤、URL过滤、基于终端状态访问控制等安全防护功能。</w:t>
            </w:r>
          </w:p>
          <w:p w14:paraId="56AE9872">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所投产品必须支持基于不同安全区域防御攻击，并支持警告、丢弃等多种防护措施。</w:t>
            </w:r>
          </w:p>
          <w:p w14:paraId="36B83D3D">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所投产品必须支持防御基于安全域的IP地址欺骗攻击，指定IP或网段必须从特定安全域流入。</w:t>
            </w:r>
          </w:p>
        </w:tc>
        <w:tc>
          <w:tcPr>
            <w:tcW w:w="368" w:type="pct"/>
            <w:shd w:val="clear" w:color="auto" w:fill="auto"/>
            <w:vAlign w:val="center"/>
          </w:tcPr>
          <w:p w14:paraId="3FB999D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项</w:t>
            </w:r>
          </w:p>
        </w:tc>
        <w:tc>
          <w:tcPr>
            <w:tcW w:w="436" w:type="pct"/>
            <w:shd w:val="clear" w:color="auto" w:fill="auto"/>
            <w:noWrap/>
            <w:vAlign w:val="center"/>
          </w:tcPr>
          <w:p w14:paraId="621DC9B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98" w:type="pct"/>
            <w:vAlign w:val="center"/>
          </w:tcPr>
          <w:p w14:paraId="54134A8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w:t>
            </w:r>
          </w:p>
        </w:tc>
      </w:tr>
      <w:tr w14:paraId="52FF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429" w:type="pct"/>
            <w:shd w:val="clear" w:color="auto" w:fill="auto"/>
            <w:noWrap/>
            <w:vAlign w:val="center"/>
          </w:tcPr>
          <w:p w14:paraId="62F0D29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736" w:type="pct"/>
            <w:shd w:val="clear" w:color="auto" w:fill="auto"/>
            <w:noWrap/>
            <w:vAlign w:val="center"/>
          </w:tcPr>
          <w:p w14:paraId="287886E0">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日志审计系统</w:t>
            </w:r>
            <w:r>
              <w:rPr>
                <w:rFonts w:hint="eastAsia" w:ascii="宋体" w:hAnsi="宋体" w:eastAsia="宋体" w:cs="宋体"/>
                <w:color w:val="000000" w:themeColor="text1"/>
                <w:sz w:val="21"/>
                <w:szCs w:val="21"/>
                <w:highlight w:val="none"/>
                <w:lang w:eastAsia="zh-CN"/>
                <w14:textFill>
                  <w14:solidFill>
                    <w14:schemeClr w14:val="tx1"/>
                  </w14:solidFill>
                </w14:textFill>
              </w:rPr>
              <w:t>服务</w:t>
            </w:r>
          </w:p>
        </w:tc>
        <w:tc>
          <w:tcPr>
            <w:tcW w:w="2631" w:type="pct"/>
            <w:shd w:val="clear" w:color="auto" w:fill="auto"/>
            <w:vAlign w:val="center"/>
          </w:tcPr>
          <w:p w14:paraId="1DB8D89D">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标准1U机箱，≥6个10/100/1000自适应电口，≥2个扩展网络接口槽，存储≥2TB；综合处理性能≥2000条每秒，百亿条日志量查询平均响应时间不超过10秒。</w:t>
            </w:r>
          </w:p>
          <w:p w14:paraId="43DCBD7C">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采用B/S模式，无需安装客户端，使用WEB浏览器访问管理中心，浏览器端无需安装Java运行环境。支持chrome浏览。</w:t>
            </w:r>
          </w:p>
          <w:p w14:paraId="1621974D">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能够对企业和组织的IT资源中构成业务信息系统的各种网络设备、安全设备、安全系统、主机操作系统、虚拟化、云计算、数据库、中间件以及各种应用系统的日志、事件、告警等安全信息进行全面的审计。</w:t>
            </w:r>
          </w:p>
          <w:p w14:paraId="76A1BED7">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支持审计各种主机操作系统（包括Windows\Solaris\Linux\AIX\HP-UX\UNIX\AS400）配置日志、运行日志、告警日志等</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A586A10">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系统提供页面可视化编辑归一化策略，对页面查看的日志编辑归一化策略</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D486384">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系统支持提供安全运维报告，帮助运维人员快速生成日常日志分析和运维报告。</w:t>
            </w:r>
          </w:p>
          <w:p w14:paraId="3B1E7522">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支持审计各种安全设备（防火墙、IDS、IPS、VPN、防病毒网关，网闸，防DDOS攻击，Web应用防火墙、等）配置日志、运行日志、告警日志等。</w:t>
            </w:r>
          </w:p>
          <w:p w14:paraId="2AD5BE93">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支持各种应用各种应用系统（邮件，Web，FTP，Telnet、等）配置日志、运行日志、告警日志等。</w:t>
            </w:r>
          </w:p>
          <w:p w14:paraId="339A7813">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支持对日志进行归一化处理并保留原始日志，方便用户对关键日志快速定位和事后取证。</w:t>
            </w:r>
          </w:p>
          <w:p w14:paraId="0EBD2ADF">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可以以图形化的方式展示日志属性之间的聚合关系，并支持手动选择日志属性，显示多维事件分析图；属性可增加或减少，且支持图片大小调整。</w:t>
            </w:r>
          </w:p>
        </w:tc>
        <w:tc>
          <w:tcPr>
            <w:tcW w:w="368" w:type="pct"/>
            <w:shd w:val="clear" w:color="auto" w:fill="auto"/>
            <w:vAlign w:val="center"/>
          </w:tcPr>
          <w:p w14:paraId="2303004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项</w:t>
            </w:r>
          </w:p>
        </w:tc>
        <w:tc>
          <w:tcPr>
            <w:tcW w:w="436" w:type="pct"/>
            <w:shd w:val="clear" w:color="auto" w:fill="auto"/>
            <w:noWrap/>
            <w:vAlign w:val="center"/>
          </w:tcPr>
          <w:p w14:paraId="59856FE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98" w:type="pct"/>
            <w:vAlign w:val="center"/>
          </w:tcPr>
          <w:p w14:paraId="743C05F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w:t>
            </w:r>
          </w:p>
        </w:tc>
      </w:tr>
      <w:tr w14:paraId="6BB8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29" w:type="pct"/>
            <w:shd w:val="clear" w:color="auto" w:fill="auto"/>
            <w:noWrap/>
            <w:vAlign w:val="center"/>
          </w:tcPr>
          <w:p w14:paraId="1211B14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736" w:type="pct"/>
            <w:shd w:val="clear" w:color="auto" w:fill="auto"/>
            <w:noWrap/>
            <w:vAlign w:val="center"/>
          </w:tcPr>
          <w:p w14:paraId="0BFED49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入侵检测</w:t>
            </w:r>
            <w:r>
              <w:rPr>
                <w:rFonts w:hint="eastAsia" w:ascii="宋体" w:hAnsi="宋体" w:eastAsia="宋体" w:cs="宋体"/>
                <w:color w:val="000000" w:themeColor="text1"/>
                <w:sz w:val="21"/>
                <w:szCs w:val="21"/>
                <w:highlight w:val="none"/>
                <w:lang w:eastAsia="zh-CN"/>
                <w14:textFill>
                  <w14:solidFill>
                    <w14:schemeClr w14:val="tx1"/>
                  </w14:solidFill>
                </w14:textFill>
              </w:rPr>
              <w:t>系统服务</w:t>
            </w:r>
          </w:p>
        </w:tc>
        <w:tc>
          <w:tcPr>
            <w:tcW w:w="2631" w:type="pct"/>
            <w:shd w:val="clear" w:color="auto" w:fill="auto"/>
            <w:vAlign w:val="center"/>
          </w:tcPr>
          <w:p w14:paraId="55B19406">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≥6个千兆电口，≥1个扩展板卡插槽；至少1.5Gbps网络吞吐量；至少600Mbps IDS吞吐能力；最大并发数30万；每秒新建连接数1万/秒。</w:t>
            </w:r>
          </w:p>
          <w:p w14:paraId="53CA74FE">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产品具备接口配置IPv6地址功能，包括接口名称、IP地址/掩码、地址类型和IPv6路由通告，并可以显示当前本机的IPv6邻居信息。</w:t>
            </w:r>
          </w:p>
          <w:p w14:paraId="04CCC9B1">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产品具备透明接入、旁路部署等多种部署模式。</w:t>
            </w:r>
          </w:p>
          <w:p w14:paraId="38282F5F">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产品具备丰富的应用识别特征库，且特征库数量不少于3000。</w:t>
            </w:r>
          </w:p>
          <w:p w14:paraId="0F351CE5">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产品具备配置文件功能，提供配置文件的导入、导出功能，并可以指定下次启动的配置文件。</w:t>
            </w:r>
          </w:p>
          <w:p w14:paraId="48303975">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产品具备IP/MAC绑定功能，支持手动添加和自动探测IP/MAC对应关系。</w:t>
            </w:r>
          </w:p>
          <w:p w14:paraId="0308FA4C">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产品具备基础访问控制列表功能，可配置源及目的IP、时间调度、用户、网络服务、流入接口、应用对象、源域、目的域等，并能够对ACL进行冲突检测。</w:t>
            </w:r>
          </w:p>
          <w:p w14:paraId="224D25BF">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产品具备预定义服务类型，内置预定义了HTTP、HTTPS、ICMP、ICMPV6、telnet、smtp、pop3、SNMP、DNS、IGMP、OSPF、IGRP、GRE、syslog、remotedesk等多种服务，并支持自定义服务对象及类型</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72B113F">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产品具备账号安全管理功能，具备密码强度、登录处理、解决时间等强制性账号安全策略功能。</w:t>
            </w:r>
          </w:p>
          <w:p w14:paraId="5E2744BA">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产品具备弱口令检测功能，提供基于POP3/FTP/TELNET协议的口令长度及口令复杂度等7种元素的检测。</w:t>
            </w:r>
          </w:p>
          <w:p w14:paraId="3F7CE399">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产品具备暴力破解检测功能，提供基于SMTP/IMAP/POP3/TELNET/FTP/RLOGIN/NNTP/TDS-MS-SQL等协议类型的频率检测机制</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368" w:type="pct"/>
            <w:shd w:val="clear" w:color="auto" w:fill="auto"/>
            <w:vAlign w:val="center"/>
          </w:tcPr>
          <w:p w14:paraId="15824B6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436" w:type="pct"/>
            <w:shd w:val="clear" w:color="auto" w:fill="auto"/>
            <w:noWrap/>
            <w:vAlign w:val="center"/>
          </w:tcPr>
          <w:p w14:paraId="05DDAB7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98" w:type="pct"/>
            <w:vAlign w:val="center"/>
          </w:tcPr>
          <w:p w14:paraId="206DC3D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w:t>
            </w:r>
          </w:p>
        </w:tc>
      </w:tr>
      <w:tr w14:paraId="383E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29" w:type="pct"/>
            <w:shd w:val="clear" w:color="auto" w:fill="auto"/>
            <w:noWrap/>
            <w:vAlign w:val="center"/>
          </w:tcPr>
          <w:p w14:paraId="3E9B574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w:t>
            </w:r>
          </w:p>
        </w:tc>
        <w:tc>
          <w:tcPr>
            <w:tcW w:w="736" w:type="pct"/>
            <w:shd w:val="clear" w:color="auto" w:fill="auto"/>
            <w:noWrap/>
            <w:vAlign w:val="center"/>
          </w:tcPr>
          <w:p w14:paraId="20B20B1E">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运维管理系统服务</w:t>
            </w:r>
          </w:p>
        </w:tc>
        <w:tc>
          <w:tcPr>
            <w:tcW w:w="2631" w:type="pct"/>
            <w:shd w:val="clear" w:color="auto" w:fill="auto"/>
            <w:vAlign w:val="center"/>
          </w:tcPr>
          <w:p w14:paraId="7C174850">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2U服务器架构，配置：2T硬盘，4个千兆电口，16G内存，双电源。实现对操作系统、数据库、网络设备等各种IT资源的帐号、认证、授权和审计的集中管理和控制。</w:t>
            </w:r>
          </w:p>
          <w:p w14:paraId="340F4BBF">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产品具备支持双机热备，支持系统配置以及审计日志实时同步。</w:t>
            </w:r>
          </w:p>
          <w:p w14:paraId="5A0B675A">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产品具备支持分布式集群部署,实现跨域、异地多中心集群高可用，支持分级部署方案。</w:t>
            </w:r>
          </w:p>
          <w:p w14:paraId="28582692">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产品具备支持集群配置同步，集群建立后，在节点登录添加设备、添加用户、授权、修改个人密码、配置策略等动作会在中心生效并下发到其它节点。</w:t>
            </w:r>
          </w:p>
          <w:p w14:paraId="782507A8">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支持web页面上配置网口bond绑定，bond模式支持平衡轮循环策略、主-备份策略、平衡策略、广播策略、IEEE802.3ad动态链路聚合、适配器传输负载均衡、适配器适应性负载均衡。</w:t>
            </w:r>
          </w:p>
          <w:p w14:paraId="02141EA9">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支持图形终端协议：RDP、WinRDP、VNC、X11单点登录。</w:t>
            </w:r>
          </w:p>
          <w:p w14:paraId="3B9BD315">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支持字符终端协议：Telnet、SSH单点登录。</w:t>
            </w:r>
          </w:p>
          <w:p w14:paraId="378E9C13">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支持文件传输协议：FTP、SFTP单点登录。</w:t>
            </w:r>
          </w:p>
          <w:p w14:paraId="4894C288">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支持普通用户资产批量运维功能，支持字符终端、图形终端、图形应用，支持批量资产FTP传输。</w:t>
            </w:r>
          </w:p>
          <w:p w14:paraId="38B65AD2">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系统角色需按法案要求进行划分，至少有系统管理员、密码管理员、配置管理员、审计管理员、普通用户等多种角色。</w:t>
            </w:r>
          </w:p>
          <w:p w14:paraId="3406007C">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系统内置PKI证书认证功能，用户只需配置USB-KEY即可实现证书登陆认证，实现双因素认证（USB-KEY+PIN码）。</w:t>
            </w:r>
          </w:p>
          <w:p w14:paraId="7897CE92">
            <w:pPr>
              <w:keepNext w:val="0"/>
              <w:keepLines w:val="0"/>
              <w:pageBreakBefore w:val="0"/>
              <w:widowControl w:val="0"/>
              <w:kinsoku/>
              <w:wordWrap/>
              <w:overflowPunct/>
              <w:topLinePunct w:val="0"/>
              <w:autoSpaceDE/>
              <w:autoSpaceDN/>
              <w:bidi w:val="0"/>
              <w:adjustRightInd/>
              <w:snapToGrid/>
              <w:spacing w:line="320" w:lineRule="exact"/>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支持多因子认证自定义组合，可为不同用户组分配不同的认证策略，支持单因素，双因素和多因素的认证策略。</w:t>
            </w:r>
          </w:p>
        </w:tc>
        <w:tc>
          <w:tcPr>
            <w:tcW w:w="368" w:type="pct"/>
            <w:shd w:val="clear" w:color="auto" w:fill="auto"/>
            <w:vAlign w:val="center"/>
          </w:tcPr>
          <w:p w14:paraId="34B7804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436" w:type="pct"/>
            <w:shd w:val="clear" w:color="auto" w:fill="auto"/>
            <w:noWrap/>
            <w:vAlign w:val="center"/>
          </w:tcPr>
          <w:p w14:paraId="1B54498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98" w:type="pct"/>
            <w:shd w:val="clear" w:color="auto" w:fill="auto"/>
            <w:vAlign w:val="center"/>
          </w:tcPr>
          <w:p w14:paraId="7B814A1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3年</w:t>
            </w:r>
          </w:p>
        </w:tc>
      </w:tr>
    </w:tbl>
    <w:p w14:paraId="53BC1FA0">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p>
    <w:p w14:paraId="776687CC">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服务考核标准</w:t>
      </w:r>
    </w:p>
    <w:p w14:paraId="4ECCD6F8">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本项目对成交供应商的运营服务情况进行履约考核，考核内容分为服务响应能力、安全防护效果、合规与文档、客户满意度和持续优化等，考核的结果具体分为5个等级：100为满分，90-100为优秀，80-89为良好，70-79为中等，60-69为及格、60以下为不合格，具体服务考核评分细则见下表：</w:t>
      </w:r>
    </w:p>
    <w:p w14:paraId="3F64A355">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考核周期：服务期三年（每年进行一次年度考核）</w:t>
      </w:r>
    </w:p>
    <w:p w14:paraId="14C3E49E">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考核总分：100分</w:t>
      </w:r>
    </w:p>
    <w:p w14:paraId="242C5212">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合格标准：年度考核≥90分；第一年年度考核低于90分扣减履约保证金的2%；第二年年度考核低于90分扣减履约保证金的2%；第三年年度考核低于90分扣减履约保证金的1%。 </w:t>
      </w:r>
    </w:p>
    <w:tbl>
      <w:tblPr>
        <w:tblStyle w:val="43"/>
        <w:tblW w:w="9824" w:type="dxa"/>
        <w:jc w:val="center"/>
        <w:tblLayout w:type="fixed"/>
        <w:tblCellMar>
          <w:top w:w="0" w:type="dxa"/>
          <w:left w:w="0" w:type="dxa"/>
          <w:bottom w:w="0" w:type="dxa"/>
          <w:right w:w="0" w:type="dxa"/>
        </w:tblCellMar>
      </w:tblPr>
      <w:tblGrid>
        <w:gridCol w:w="1728"/>
        <w:gridCol w:w="1053"/>
        <w:gridCol w:w="1953"/>
        <w:gridCol w:w="3444"/>
        <w:gridCol w:w="1646"/>
      </w:tblGrid>
      <w:tr w14:paraId="1BEE52D7">
        <w:tblPrEx>
          <w:tblCellMar>
            <w:top w:w="0" w:type="dxa"/>
            <w:left w:w="0" w:type="dxa"/>
            <w:bottom w:w="0" w:type="dxa"/>
            <w:right w:w="0" w:type="dxa"/>
          </w:tblCellMar>
        </w:tblPrEx>
        <w:trPr>
          <w:tblHeader/>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7058477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考核维度</w:t>
            </w:r>
          </w:p>
        </w:tc>
        <w:tc>
          <w:tcPr>
            <w:tcW w:w="1053" w:type="dxa"/>
            <w:tcBorders>
              <w:top w:val="single" w:color="000000" w:sz="4" w:space="0"/>
              <w:left w:val="single" w:color="000000" w:sz="4" w:space="0"/>
              <w:bottom w:val="single" w:color="000000" w:sz="4" w:space="0"/>
              <w:right w:val="single" w:color="000000" w:sz="4" w:space="0"/>
            </w:tcBorders>
            <w:vAlign w:val="center"/>
          </w:tcPr>
          <w:p w14:paraId="195BED8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权重</w:t>
            </w:r>
          </w:p>
        </w:tc>
        <w:tc>
          <w:tcPr>
            <w:tcW w:w="1953" w:type="dxa"/>
            <w:tcBorders>
              <w:top w:val="single" w:color="000000" w:sz="4" w:space="0"/>
              <w:left w:val="single" w:color="000000" w:sz="4" w:space="0"/>
              <w:bottom w:val="single" w:color="000000" w:sz="4" w:space="0"/>
              <w:right w:val="single" w:color="000000" w:sz="4" w:space="0"/>
            </w:tcBorders>
            <w:vAlign w:val="center"/>
          </w:tcPr>
          <w:p w14:paraId="6E88501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考核指标</w:t>
            </w:r>
          </w:p>
        </w:tc>
        <w:tc>
          <w:tcPr>
            <w:tcW w:w="3444" w:type="dxa"/>
            <w:tcBorders>
              <w:top w:val="single" w:color="000000" w:sz="4" w:space="0"/>
              <w:left w:val="single" w:color="000000" w:sz="4" w:space="0"/>
              <w:bottom w:val="single" w:color="000000" w:sz="4" w:space="0"/>
              <w:right w:val="single" w:color="000000" w:sz="4" w:space="0"/>
            </w:tcBorders>
            <w:vAlign w:val="center"/>
          </w:tcPr>
          <w:p w14:paraId="20513D6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评分标准</w:t>
            </w:r>
          </w:p>
        </w:tc>
        <w:tc>
          <w:tcPr>
            <w:tcW w:w="1646" w:type="dxa"/>
            <w:tcBorders>
              <w:top w:val="single" w:color="000000" w:sz="4" w:space="0"/>
              <w:left w:val="single" w:color="000000" w:sz="4" w:space="0"/>
              <w:bottom w:val="single" w:color="000000" w:sz="4" w:space="0"/>
              <w:right w:val="single" w:color="000000" w:sz="4" w:space="0"/>
            </w:tcBorders>
            <w:vAlign w:val="center"/>
          </w:tcPr>
          <w:p w14:paraId="2961B72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数据来源</w:t>
            </w:r>
          </w:p>
        </w:tc>
      </w:tr>
      <w:tr w14:paraId="0DFBB51C">
        <w:tblPrEx>
          <w:tblCellMar>
            <w:top w:w="0" w:type="dxa"/>
            <w:left w:w="0" w:type="dxa"/>
            <w:bottom w:w="0" w:type="dxa"/>
            <w:right w:w="0" w:type="dxa"/>
          </w:tblCellMar>
        </w:tblPrEx>
        <w:trPr>
          <w:tblHeader/>
          <w:jc w:val="center"/>
        </w:trPr>
        <w:tc>
          <w:tcPr>
            <w:tcW w:w="1728" w:type="dxa"/>
            <w:vMerge w:val="restart"/>
            <w:tcBorders>
              <w:top w:val="single" w:color="000000" w:sz="4" w:space="0"/>
              <w:left w:val="single" w:color="000000" w:sz="4" w:space="0"/>
              <w:right w:val="single" w:color="000000" w:sz="4" w:space="0"/>
            </w:tcBorders>
            <w:vAlign w:val="center"/>
          </w:tcPr>
          <w:p w14:paraId="2DF876B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1.服务响应能力</w:t>
            </w:r>
          </w:p>
        </w:tc>
        <w:tc>
          <w:tcPr>
            <w:tcW w:w="1053" w:type="dxa"/>
            <w:vMerge w:val="restart"/>
            <w:tcBorders>
              <w:top w:val="single" w:color="000000" w:sz="4" w:space="0"/>
              <w:left w:val="single" w:color="000000" w:sz="4" w:space="0"/>
              <w:right w:val="single" w:color="000000" w:sz="4" w:space="0"/>
            </w:tcBorders>
            <w:vAlign w:val="center"/>
          </w:tcPr>
          <w:p w14:paraId="4DD36B1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20分</w:t>
            </w:r>
          </w:p>
        </w:tc>
        <w:tc>
          <w:tcPr>
            <w:tcW w:w="1953" w:type="dxa"/>
            <w:tcBorders>
              <w:top w:val="single" w:color="000000" w:sz="4" w:space="0"/>
              <w:left w:val="single" w:color="000000" w:sz="4" w:space="0"/>
              <w:bottom w:val="single" w:color="000000" w:sz="4" w:space="0"/>
              <w:right w:val="single" w:color="000000" w:sz="4" w:space="0"/>
            </w:tcBorders>
            <w:vAlign w:val="center"/>
          </w:tcPr>
          <w:p w14:paraId="48B924F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故障响应时间</w:t>
            </w:r>
          </w:p>
        </w:tc>
        <w:tc>
          <w:tcPr>
            <w:tcW w:w="3444" w:type="dxa"/>
            <w:tcBorders>
              <w:top w:val="single" w:color="000000" w:sz="4" w:space="0"/>
              <w:left w:val="single" w:color="000000" w:sz="4" w:space="0"/>
              <w:bottom w:val="single" w:color="000000" w:sz="4" w:space="0"/>
              <w:right w:val="single" w:color="000000" w:sz="4" w:space="0"/>
            </w:tcBorders>
            <w:vAlign w:val="center"/>
          </w:tcPr>
          <w:p w14:paraId="031E888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≤2小时（10分）；</w:t>
            </w:r>
          </w:p>
          <w:p w14:paraId="6599796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2-4小时（5分）；</w:t>
            </w:r>
          </w:p>
          <w:p w14:paraId="03EF9AD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＞4小时（0分）</w:t>
            </w:r>
          </w:p>
        </w:tc>
        <w:tc>
          <w:tcPr>
            <w:tcW w:w="1646" w:type="dxa"/>
            <w:tcBorders>
              <w:top w:val="single" w:color="000000" w:sz="4" w:space="0"/>
              <w:left w:val="single" w:color="000000" w:sz="4" w:space="0"/>
              <w:bottom w:val="single" w:color="000000" w:sz="4" w:space="0"/>
              <w:right w:val="single" w:color="000000" w:sz="4" w:space="0"/>
            </w:tcBorders>
            <w:vAlign w:val="center"/>
          </w:tcPr>
          <w:p w14:paraId="78C7D2B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服务日志、客户记录</w:t>
            </w:r>
          </w:p>
        </w:tc>
      </w:tr>
      <w:tr w14:paraId="247D57E6">
        <w:tblPrEx>
          <w:tblCellMar>
            <w:top w:w="0" w:type="dxa"/>
            <w:left w:w="0" w:type="dxa"/>
            <w:bottom w:w="0" w:type="dxa"/>
            <w:right w:w="0" w:type="dxa"/>
          </w:tblCellMar>
        </w:tblPrEx>
        <w:trPr>
          <w:tblHeader/>
          <w:jc w:val="center"/>
        </w:trPr>
        <w:tc>
          <w:tcPr>
            <w:tcW w:w="1728" w:type="dxa"/>
            <w:vMerge w:val="continue"/>
            <w:tcBorders>
              <w:left w:val="single" w:color="000000" w:sz="4" w:space="0"/>
              <w:bottom w:val="single" w:color="000000" w:sz="4" w:space="0"/>
              <w:right w:val="single" w:color="000000" w:sz="4" w:space="0"/>
            </w:tcBorders>
            <w:vAlign w:val="center"/>
          </w:tcPr>
          <w:p w14:paraId="0917A5F8">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53" w:type="dxa"/>
            <w:vMerge w:val="continue"/>
            <w:tcBorders>
              <w:left w:val="single" w:color="000000" w:sz="4" w:space="0"/>
              <w:bottom w:val="single" w:color="000000" w:sz="4" w:space="0"/>
              <w:right w:val="single" w:color="000000" w:sz="4" w:space="0"/>
            </w:tcBorders>
            <w:vAlign w:val="center"/>
          </w:tcPr>
          <w:p w14:paraId="63CA9500">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285C396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漏洞修复时效</w:t>
            </w:r>
          </w:p>
        </w:tc>
        <w:tc>
          <w:tcPr>
            <w:tcW w:w="3444" w:type="dxa"/>
            <w:tcBorders>
              <w:top w:val="single" w:color="000000" w:sz="4" w:space="0"/>
              <w:left w:val="single" w:color="000000" w:sz="4" w:space="0"/>
              <w:bottom w:val="single" w:color="000000" w:sz="4" w:space="0"/>
              <w:right w:val="single" w:color="000000" w:sz="4" w:space="0"/>
            </w:tcBorders>
            <w:vAlign w:val="center"/>
          </w:tcPr>
          <w:p w14:paraId="772E22E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高危漏洞≤24小时（5分）；</w:t>
            </w:r>
          </w:p>
          <w:p w14:paraId="125F98A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中危漏洞≤72小时（5分）；</w:t>
            </w:r>
          </w:p>
          <w:p w14:paraId="7FF2559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逾期0分</w:t>
            </w:r>
          </w:p>
        </w:tc>
        <w:tc>
          <w:tcPr>
            <w:tcW w:w="1646" w:type="dxa"/>
            <w:tcBorders>
              <w:top w:val="single" w:color="000000" w:sz="4" w:space="0"/>
              <w:left w:val="single" w:color="000000" w:sz="4" w:space="0"/>
              <w:bottom w:val="single" w:color="000000" w:sz="4" w:space="0"/>
              <w:right w:val="single" w:color="000000" w:sz="4" w:space="0"/>
            </w:tcBorders>
            <w:vAlign w:val="center"/>
          </w:tcPr>
          <w:p w14:paraId="3C837A0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漏洞扫描报告</w:t>
            </w:r>
          </w:p>
        </w:tc>
      </w:tr>
      <w:tr w14:paraId="734E5C9E">
        <w:tblPrEx>
          <w:tblCellMar>
            <w:top w:w="0" w:type="dxa"/>
            <w:left w:w="0" w:type="dxa"/>
            <w:bottom w:w="0" w:type="dxa"/>
            <w:right w:w="0" w:type="dxa"/>
          </w:tblCellMar>
        </w:tblPrEx>
        <w:trPr>
          <w:tblHeader/>
          <w:jc w:val="center"/>
        </w:trPr>
        <w:tc>
          <w:tcPr>
            <w:tcW w:w="1728" w:type="dxa"/>
            <w:vMerge w:val="restart"/>
            <w:tcBorders>
              <w:top w:val="single" w:color="000000" w:sz="4" w:space="0"/>
              <w:left w:val="single" w:color="000000" w:sz="4" w:space="0"/>
              <w:right w:val="single" w:color="000000" w:sz="4" w:space="0"/>
            </w:tcBorders>
            <w:vAlign w:val="center"/>
          </w:tcPr>
          <w:p w14:paraId="6CA1C25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2.安全防护效果</w:t>
            </w:r>
          </w:p>
        </w:tc>
        <w:tc>
          <w:tcPr>
            <w:tcW w:w="1053" w:type="dxa"/>
            <w:vMerge w:val="restart"/>
            <w:tcBorders>
              <w:top w:val="single" w:color="000000" w:sz="4" w:space="0"/>
              <w:left w:val="single" w:color="000000" w:sz="4" w:space="0"/>
              <w:right w:val="single" w:color="000000" w:sz="4" w:space="0"/>
            </w:tcBorders>
            <w:vAlign w:val="center"/>
          </w:tcPr>
          <w:p w14:paraId="53FC8D3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30分</w:t>
            </w:r>
          </w:p>
        </w:tc>
        <w:tc>
          <w:tcPr>
            <w:tcW w:w="1953" w:type="dxa"/>
            <w:tcBorders>
              <w:top w:val="single" w:color="000000" w:sz="4" w:space="0"/>
              <w:left w:val="single" w:color="000000" w:sz="4" w:space="0"/>
              <w:bottom w:val="single" w:color="000000" w:sz="4" w:space="0"/>
              <w:right w:val="single" w:color="000000" w:sz="4" w:space="0"/>
            </w:tcBorders>
            <w:vAlign w:val="center"/>
          </w:tcPr>
          <w:p w14:paraId="7FCBBC0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安全事件发生率</w:t>
            </w:r>
          </w:p>
        </w:tc>
        <w:tc>
          <w:tcPr>
            <w:tcW w:w="3444" w:type="dxa"/>
            <w:tcBorders>
              <w:top w:val="single" w:color="000000" w:sz="4" w:space="0"/>
              <w:left w:val="single" w:color="000000" w:sz="4" w:space="0"/>
              <w:bottom w:val="single" w:color="000000" w:sz="4" w:space="0"/>
              <w:right w:val="single" w:color="000000" w:sz="4" w:space="0"/>
            </w:tcBorders>
            <w:vAlign w:val="center"/>
          </w:tcPr>
          <w:p w14:paraId="584AA4F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零重大事件（15分）；</w:t>
            </w:r>
          </w:p>
          <w:p w14:paraId="3435FAE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1起一般事件（10分）；</w:t>
            </w:r>
          </w:p>
          <w:p w14:paraId="10A9323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≥2起或1起重大事件（0分）</w:t>
            </w:r>
          </w:p>
        </w:tc>
        <w:tc>
          <w:tcPr>
            <w:tcW w:w="1646" w:type="dxa"/>
            <w:tcBorders>
              <w:top w:val="single" w:color="000000" w:sz="4" w:space="0"/>
              <w:left w:val="single" w:color="000000" w:sz="4" w:space="0"/>
              <w:bottom w:val="single" w:color="000000" w:sz="4" w:space="0"/>
              <w:right w:val="single" w:color="000000" w:sz="4" w:space="0"/>
            </w:tcBorders>
            <w:vAlign w:val="center"/>
          </w:tcPr>
          <w:p w14:paraId="4D246BA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安全事件报告</w:t>
            </w:r>
          </w:p>
        </w:tc>
      </w:tr>
      <w:tr w14:paraId="1D75F7FD">
        <w:tblPrEx>
          <w:tblCellMar>
            <w:top w:w="0" w:type="dxa"/>
            <w:left w:w="0" w:type="dxa"/>
            <w:bottom w:w="0" w:type="dxa"/>
            <w:right w:w="0" w:type="dxa"/>
          </w:tblCellMar>
        </w:tblPrEx>
        <w:trPr>
          <w:tblHeader/>
          <w:jc w:val="center"/>
        </w:trPr>
        <w:tc>
          <w:tcPr>
            <w:tcW w:w="1728" w:type="dxa"/>
            <w:vMerge w:val="continue"/>
            <w:tcBorders>
              <w:left w:val="single" w:color="000000" w:sz="4" w:space="0"/>
              <w:bottom w:val="single" w:color="000000" w:sz="4" w:space="0"/>
              <w:right w:val="single" w:color="000000" w:sz="4" w:space="0"/>
            </w:tcBorders>
            <w:vAlign w:val="center"/>
          </w:tcPr>
          <w:p w14:paraId="48CF7AB6">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53" w:type="dxa"/>
            <w:vMerge w:val="continue"/>
            <w:tcBorders>
              <w:left w:val="single" w:color="000000" w:sz="4" w:space="0"/>
              <w:bottom w:val="single" w:color="000000" w:sz="4" w:space="0"/>
              <w:right w:val="single" w:color="000000" w:sz="4" w:space="0"/>
            </w:tcBorders>
            <w:vAlign w:val="center"/>
          </w:tcPr>
          <w:p w14:paraId="2803FC65">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1027DFD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渗透测试通过率</w:t>
            </w:r>
          </w:p>
        </w:tc>
        <w:tc>
          <w:tcPr>
            <w:tcW w:w="3444" w:type="dxa"/>
            <w:tcBorders>
              <w:top w:val="single" w:color="000000" w:sz="4" w:space="0"/>
              <w:left w:val="single" w:color="000000" w:sz="4" w:space="0"/>
              <w:bottom w:val="single" w:color="000000" w:sz="4" w:space="0"/>
              <w:right w:val="single" w:color="000000" w:sz="4" w:space="0"/>
            </w:tcBorders>
            <w:vAlign w:val="center"/>
          </w:tcPr>
          <w:p w14:paraId="1BCD262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100%防护（15分）；</w:t>
            </w:r>
          </w:p>
          <w:p w14:paraId="6AC31C9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存在低危漏洞（10分）；</w:t>
            </w:r>
          </w:p>
          <w:p w14:paraId="570B91F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中高危漏洞（0分）</w:t>
            </w:r>
          </w:p>
        </w:tc>
        <w:tc>
          <w:tcPr>
            <w:tcW w:w="1646" w:type="dxa"/>
            <w:tcBorders>
              <w:top w:val="single" w:color="000000" w:sz="4" w:space="0"/>
              <w:left w:val="single" w:color="000000" w:sz="4" w:space="0"/>
              <w:bottom w:val="single" w:color="000000" w:sz="4" w:space="0"/>
              <w:right w:val="single" w:color="000000" w:sz="4" w:space="0"/>
            </w:tcBorders>
            <w:vAlign w:val="center"/>
          </w:tcPr>
          <w:p w14:paraId="2345824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第三方测试报告</w:t>
            </w:r>
          </w:p>
        </w:tc>
      </w:tr>
      <w:tr w14:paraId="3FA5BD06">
        <w:tblPrEx>
          <w:tblCellMar>
            <w:top w:w="0" w:type="dxa"/>
            <w:left w:w="0" w:type="dxa"/>
            <w:bottom w:w="0" w:type="dxa"/>
            <w:right w:w="0" w:type="dxa"/>
          </w:tblCellMar>
        </w:tblPrEx>
        <w:trPr>
          <w:tblHeader/>
          <w:jc w:val="center"/>
        </w:trPr>
        <w:tc>
          <w:tcPr>
            <w:tcW w:w="1728" w:type="dxa"/>
            <w:vMerge w:val="restart"/>
            <w:tcBorders>
              <w:top w:val="single" w:color="000000" w:sz="4" w:space="0"/>
              <w:left w:val="single" w:color="000000" w:sz="4" w:space="0"/>
              <w:right w:val="single" w:color="000000" w:sz="4" w:space="0"/>
            </w:tcBorders>
            <w:vAlign w:val="center"/>
          </w:tcPr>
          <w:p w14:paraId="41EF378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3.合规与文档</w:t>
            </w:r>
          </w:p>
        </w:tc>
        <w:tc>
          <w:tcPr>
            <w:tcW w:w="1053" w:type="dxa"/>
            <w:vMerge w:val="restart"/>
            <w:tcBorders>
              <w:top w:val="single" w:color="000000" w:sz="4" w:space="0"/>
              <w:left w:val="single" w:color="000000" w:sz="4" w:space="0"/>
              <w:right w:val="single" w:color="000000" w:sz="4" w:space="0"/>
            </w:tcBorders>
            <w:vAlign w:val="center"/>
          </w:tcPr>
          <w:p w14:paraId="2B604E7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20分</w:t>
            </w:r>
          </w:p>
        </w:tc>
        <w:tc>
          <w:tcPr>
            <w:tcW w:w="1953" w:type="dxa"/>
            <w:tcBorders>
              <w:top w:val="single" w:color="000000" w:sz="4" w:space="0"/>
              <w:left w:val="single" w:color="000000" w:sz="4" w:space="0"/>
              <w:bottom w:val="single" w:color="000000" w:sz="4" w:space="0"/>
              <w:right w:val="single" w:color="000000" w:sz="4" w:space="0"/>
            </w:tcBorders>
            <w:vAlign w:val="center"/>
          </w:tcPr>
          <w:p w14:paraId="642B43D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 合规性达标</w:t>
            </w:r>
          </w:p>
        </w:tc>
        <w:tc>
          <w:tcPr>
            <w:tcW w:w="3444" w:type="dxa"/>
            <w:tcBorders>
              <w:top w:val="single" w:color="000000" w:sz="4" w:space="0"/>
              <w:left w:val="single" w:color="000000" w:sz="4" w:space="0"/>
              <w:bottom w:val="single" w:color="000000" w:sz="4" w:space="0"/>
              <w:right w:val="single" w:color="000000" w:sz="4" w:space="0"/>
            </w:tcBorders>
            <w:vAlign w:val="center"/>
          </w:tcPr>
          <w:p w14:paraId="3F6259F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通过等保/ISO27001等认证（10分）；</w:t>
            </w:r>
          </w:p>
          <w:p w14:paraId="10143DF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定期提交合规报告（5分）；</w:t>
            </w:r>
          </w:p>
          <w:p w14:paraId="584573D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文档缺失0分</w:t>
            </w:r>
          </w:p>
        </w:tc>
        <w:tc>
          <w:tcPr>
            <w:tcW w:w="1646" w:type="dxa"/>
            <w:tcBorders>
              <w:top w:val="single" w:color="000000" w:sz="4" w:space="0"/>
              <w:left w:val="single" w:color="000000" w:sz="4" w:space="0"/>
              <w:bottom w:val="single" w:color="000000" w:sz="4" w:space="0"/>
              <w:right w:val="single" w:color="000000" w:sz="4" w:space="0"/>
            </w:tcBorders>
            <w:vAlign w:val="center"/>
          </w:tcPr>
          <w:p w14:paraId="5941EF2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认证证书、合规报告</w:t>
            </w:r>
          </w:p>
        </w:tc>
      </w:tr>
      <w:tr w14:paraId="534E6F96">
        <w:tblPrEx>
          <w:tblCellMar>
            <w:top w:w="0" w:type="dxa"/>
            <w:left w:w="0" w:type="dxa"/>
            <w:bottom w:w="0" w:type="dxa"/>
            <w:right w:w="0" w:type="dxa"/>
          </w:tblCellMar>
        </w:tblPrEx>
        <w:trPr>
          <w:tblHeader/>
          <w:jc w:val="center"/>
        </w:trPr>
        <w:tc>
          <w:tcPr>
            <w:tcW w:w="1728" w:type="dxa"/>
            <w:vMerge w:val="continue"/>
            <w:tcBorders>
              <w:left w:val="single" w:color="000000" w:sz="4" w:space="0"/>
              <w:bottom w:val="single" w:color="000000" w:sz="4" w:space="0"/>
              <w:right w:val="single" w:color="000000" w:sz="4" w:space="0"/>
            </w:tcBorders>
            <w:vAlign w:val="center"/>
          </w:tcPr>
          <w:p w14:paraId="2FE71F3C">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53" w:type="dxa"/>
            <w:vMerge w:val="continue"/>
            <w:tcBorders>
              <w:left w:val="single" w:color="000000" w:sz="4" w:space="0"/>
              <w:bottom w:val="single" w:color="000000" w:sz="4" w:space="0"/>
              <w:right w:val="single" w:color="000000" w:sz="4" w:space="0"/>
            </w:tcBorders>
            <w:vAlign w:val="center"/>
          </w:tcPr>
          <w:p w14:paraId="346AF5C7">
            <w:pPr>
              <w:keepNext w:val="0"/>
              <w:keepLines w:val="0"/>
              <w:pageBreakBefore w:val="0"/>
              <w:widowControl w:val="0"/>
              <w:kinsoku/>
              <w:wordWrap/>
              <w:overflowPunct/>
              <w:topLinePunct w:val="0"/>
              <w:autoSpaceDE/>
              <w:autoSpaceDN/>
              <w:bidi w:val="0"/>
              <w:adjustRightInd/>
              <w:snapToGrid/>
              <w:spacing w:line="320" w:lineRule="exact"/>
              <w:ind w:firstLine="48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51C5509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 服务文档完整性</w:t>
            </w:r>
          </w:p>
        </w:tc>
        <w:tc>
          <w:tcPr>
            <w:tcW w:w="3444" w:type="dxa"/>
            <w:tcBorders>
              <w:top w:val="single" w:color="000000" w:sz="4" w:space="0"/>
              <w:left w:val="single" w:color="000000" w:sz="4" w:space="0"/>
              <w:bottom w:val="single" w:color="000000" w:sz="4" w:space="0"/>
              <w:right w:val="single" w:color="000000" w:sz="4" w:space="0"/>
            </w:tcBorders>
            <w:vAlign w:val="center"/>
          </w:tcPr>
          <w:p w14:paraId="514FA2F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包含应急预案、操作手册、培训记录（5分）；</w:t>
            </w:r>
          </w:p>
          <w:p w14:paraId="02DA687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缺1项扣2分</w:t>
            </w:r>
          </w:p>
        </w:tc>
        <w:tc>
          <w:tcPr>
            <w:tcW w:w="1646" w:type="dxa"/>
            <w:tcBorders>
              <w:top w:val="single" w:color="000000" w:sz="4" w:space="0"/>
              <w:left w:val="single" w:color="000000" w:sz="4" w:space="0"/>
              <w:bottom w:val="single" w:color="000000" w:sz="4" w:space="0"/>
              <w:right w:val="single" w:color="000000" w:sz="4" w:space="0"/>
            </w:tcBorders>
            <w:vAlign w:val="center"/>
          </w:tcPr>
          <w:p w14:paraId="62BC2BE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提交文档审核</w:t>
            </w:r>
          </w:p>
        </w:tc>
      </w:tr>
      <w:tr w14:paraId="2259D0B2">
        <w:tblPrEx>
          <w:tblCellMar>
            <w:top w:w="0" w:type="dxa"/>
            <w:left w:w="0" w:type="dxa"/>
            <w:bottom w:w="0" w:type="dxa"/>
            <w:right w:w="0" w:type="dxa"/>
          </w:tblCellMar>
        </w:tblPrEx>
        <w:trPr>
          <w:tblHeader/>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62E8725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4.客户满意度</w:t>
            </w:r>
          </w:p>
        </w:tc>
        <w:tc>
          <w:tcPr>
            <w:tcW w:w="1053" w:type="dxa"/>
            <w:tcBorders>
              <w:top w:val="single" w:color="000000" w:sz="4" w:space="0"/>
              <w:left w:val="single" w:color="000000" w:sz="4" w:space="0"/>
              <w:bottom w:val="single" w:color="000000" w:sz="4" w:space="0"/>
              <w:right w:val="single" w:color="000000" w:sz="4" w:space="0"/>
            </w:tcBorders>
            <w:vAlign w:val="center"/>
          </w:tcPr>
          <w:p w14:paraId="226AAA8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15分</w:t>
            </w:r>
          </w:p>
        </w:tc>
        <w:tc>
          <w:tcPr>
            <w:tcW w:w="1953" w:type="dxa"/>
            <w:tcBorders>
              <w:top w:val="single" w:color="000000" w:sz="4" w:space="0"/>
              <w:left w:val="single" w:color="000000" w:sz="4" w:space="0"/>
              <w:bottom w:val="single" w:color="000000" w:sz="4" w:space="0"/>
              <w:right w:val="single" w:color="000000" w:sz="4" w:space="0"/>
            </w:tcBorders>
            <w:vAlign w:val="center"/>
          </w:tcPr>
          <w:p w14:paraId="2EFA3F8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 年度满意度评分</w:t>
            </w:r>
          </w:p>
        </w:tc>
        <w:tc>
          <w:tcPr>
            <w:tcW w:w="3444" w:type="dxa"/>
            <w:tcBorders>
              <w:top w:val="single" w:color="000000" w:sz="4" w:space="0"/>
              <w:left w:val="single" w:color="000000" w:sz="4" w:space="0"/>
              <w:bottom w:val="single" w:color="000000" w:sz="4" w:space="0"/>
              <w:right w:val="single" w:color="000000" w:sz="4" w:space="0"/>
            </w:tcBorders>
            <w:vAlign w:val="center"/>
          </w:tcPr>
          <w:p w14:paraId="262CAEA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≥95分（15分）；</w:t>
            </w:r>
          </w:p>
          <w:p w14:paraId="69DD3C1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90-94分（10分）；</w:t>
            </w:r>
          </w:p>
          <w:p w14:paraId="6009159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＜90分（0分）</w:t>
            </w:r>
          </w:p>
        </w:tc>
        <w:tc>
          <w:tcPr>
            <w:tcW w:w="1646" w:type="dxa"/>
            <w:tcBorders>
              <w:top w:val="single" w:color="000000" w:sz="4" w:space="0"/>
              <w:left w:val="single" w:color="000000" w:sz="4" w:space="0"/>
              <w:bottom w:val="single" w:color="000000" w:sz="4" w:space="0"/>
              <w:right w:val="single" w:color="000000" w:sz="4" w:space="0"/>
            </w:tcBorders>
            <w:vAlign w:val="center"/>
          </w:tcPr>
          <w:p w14:paraId="233B6AF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客户问卷调查</w:t>
            </w:r>
          </w:p>
        </w:tc>
      </w:tr>
      <w:tr w14:paraId="5EF0071B">
        <w:tblPrEx>
          <w:tblCellMar>
            <w:top w:w="0" w:type="dxa"/>
            <w:left w:w="0" w:type="dxa"/>
            <w:bottom w:w="0" w:type="dxa"/>
            <w:right w:w="0" w:type="dxa"/>
          </w:tblCellMar>
        </w:tblPrEx>
        <w:trPr>
          <w:tblHeader/>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69C3E31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5.持续优化</w:t>
            </w:r>
          </w:p>
        </w:tc>
        <w:tc>
          <w:tcPr>
            <w:tcW w:w="1053" w:type="dxa"/>
            <w:tcBorders>
              <w:top w:val="single" w:color="000000" w:sz="4" w:space="0"/>
              <w:left w:val="single" w:color="000000" w:sz="4" w:space="0"/>
              <w:bottom w:val="single" w:color="000000" w:sz="4" w:space="0"/>
              <w:right w:val="single" w:color="000000" w:sz="4" w:space="0"/>
            </w:tcBorders>
            <w:vAlign w:val="center"/>
          </w:tcPr>
          <w:p w14:paraId="512C89C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15分</w:t>
            </w:r>
          </w:p>
        </w:tc>
        <w:tc>
          <w:tcPr>
            <w:tcW w:w="1953" w:type="dxa"/>
            <w:tcBorders>
              <w:top w:val="single" w:color="000000" w:sz="4" w:space="0"/>
              <w:left w:val="single" w:color="000000" w:sz="4" w:space="0"/>
              <w:bottom w:val="single" w:color="000000" w:sz="4" w:space="0"/>
              <w:right w:val="single" w:color="000000" w:sz="4" w:space="0"/>
            </w:tcBorders>
            <w:vAlign w:val="center"/>
          </w:tcPr>
          <w:p w14:paraId="7109599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 服务改进建议</w:t>
            </w:r>
          </w:p>
        </w:tc>
        <w:tc>
          <w:tcPr>
            <w:tcW w:w="3444" w:type="dxa"/>
            <w:tcBorders>
              <w:top w:val="single" w:color="000000" w:sz="4" w:space="0"/>
              <w:left w:val="single" w:color="000000" w:sz="4" w:space="0"/>
              <w:bottom w:val="single" w:color="000000" w:sz="4" w:space="0"/>
              <w:right w:val="single" w:color="000000" w:sz="4" w:space="0"/>
            </w:tcBorders>
            <w:vAlign w:val="center"/>
          </w:tcPr>
          <w:p w14:paraId="17D35CD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每年提交≥3条有效优化方案（10分）；</w:t>
            </w:r>
          </w:p>
          <w:p w14:paraId="0C71FBB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落地≥1项（5分）；</w:t>
            </w:r>
          </w:p>
          <w:p w14:paraId="382B7CD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未提交0分</w:t>
            </w:r>
          </w:p>
        </w:tc>
        <w:tc>
          <w:tcPr>
            <w:tcW w:w="1646" w:type="dxa"/>
            <w:tcBorders>
              <w:top w:val="single" w:color="000000" w:sz="4" w:space="0"/>
              <w:left w:val="single" w:color="000000" w:sz="4" w:space="0"/>
              <w:bottom w:val="single" w:color="000000" w:sz="4" w:space="0"/>
              <w:right w:val="single" w:color="000000" w:sz="4" w:space="0"/>
            </w:tcBorders>
            <w:vAlign w:val="center"/>
          </w:tcPr>
          <w:p w14:paraId="467CAA3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改进方案及落地证明</w:t>
            </w:r>
          </w:p>
        </w:tc>
      </w:tr>
      <w:tr w14:paraId="53E3A489">
        <w:tblPrEx>
          <w:tblCellMar>
            <w:top w:w="0" w:type="dxa"/>
            <w:left w:w="0" w:type="dxa"/>
            <w:bottom w:w="0" w:type="dxa"/>
            <w:right w:w="0" w:type="dxa"/>
          </w:tblCellMar>
        </w:tblPrEx>
        <w:trPr>
          <w:tblHeader/>
          <w:jc w:val="center"/>
        </w:trPr>
        <w:tc>
          <w:tcPr>
            <w:tcW w:w="1728" w:type="dxa"/>
            <w:tcBorders>
              <w:top w:val="single" w:color="000000" w:sz="4" w:space="0"/>
              <w:left w:val="single" w:color="000000" w:sz="4" w:space="0"/>
              <w:bottom w:val="single" w:color="000000" w:sz="4" w:space="0"/>
              <w:right w:val="single" w:color="000000" w:sz="4" w:space="0"/>
            </w:tcBorders>
            <w:vAlign w:val="center"/>
          </w:tcPr>
          <w:p w14:paraId="604847B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扣分项</w:t>
            </w:r>
          </w:p>
        </w:tc>
        <w:tc>
          <w:tcPr>
            <w:tcW w:w="1053" w:type="dxa"/>
            <w:tcBorders>
              <w:top w:val="single" w:color="000000" w:sz="4" w:space="0"/>
              <w:left w:val="single" w:color="000000" w:sz="4" w:space="0"/>
              <w:bottom w:val="single" w:color="000000" w:sz="4" w:space="0"/>
              <w:right w:val="single" w:color="000000" w:sz="4" w:space="0"/>
            </w:tcBorders>
            <w:vAlign w:val="center"/>
          </w:tcPr>
          <w:p w14:paraId="1443322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6C9E7F8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发生重大安全责任事故</w:t>
            </w:r>
          </w:p>
        </w:tc>
        <w:tc>
          <w:tcPr>
            <w:tcW w:w="3444" w:type="dxa"/>
            <w:tcBorders>
              <w:top w:val="single" w:color="000000" w:sz="4" w:space="0"/>
              <w:left w:val="single" w:color="000000" w:sz="4" w:space="0"/>
              <w:bottom w:val="single" w:color="000000" w:sz="4" w:space="0"/>
              <w:right w:val="single" w:color="000000" w:sz="4" w:space="0"/>
            </w:tcBorders>
            <w:vAlign w:val="center"/>
          </w:tcPr>
          <w:p w14:paraId="0D191AF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每起扣20分，累计扣完为止</w:t>
            </w:r>
          </w:p>
        </w:tc>
        <w:tc>
          <w:tcPr>
            <w:tcW w:w="1646" w:type="dxa"/>
            <w:tcBorders>
              <w:top w:val="single" w:color="000000" w:sz="4" w:space="0"/>
              <w:left w:val="single" w:color="000000" w:sz="4" w:space="0"/>
              <w:bottom w:val="single" w:color="000000" w:sz="4" w:space="0"/>
              <w:right w:val="single" w:color="000000" w:sz="4" w:space="0"/>
            </w:tcBorders>
            <w:vAlign w:val="center"/>
          </w:tcPr>
          <w:p w14:paraId="47F87D2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事故调查报告</w:t>
            </w:r>
          </w:p>
        </w:tc>
      </w:tr>
    </w:tbl>
    <w:p w14:paraId="41A86338">
      <w:pPr>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补充说明</w:t>
      </w:r>
    </w:p>
    <w:p w14:paraId="273E43EE">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考核执行：由采购单位成立考核小组，每年第12个月进行年度评估，第三年结合三年数据出具总报告。</w:t>
      </w:r>
    </w:p>
    <w:p w14:paraId="474EDA0E">
      <w:pPr>
        <w:spacing w:line="360" w:lineRule="auto"/>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争议处理：对考核结果有异议的，成交供应商可在5个工作日内提交申诉材料，由双方协商解决。</w:t>
      </w:r>
    </w:p>
    <w:p w14:paraId="0D285100">
      <w:pPr>
        <w:pStyle w:val="147"/>
        <w:keepNext w:val="0"/>
        <w:keepLines w:val="0"/>
        <w:pageBreakBefore w:val="0"/>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p>
    <w:p w14:paraId="6B86CFCC">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14:paraId="5A4D5E18">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14:paraId="3053BB19">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7" w:name="_Toc434832495"/>
      <w:bookmarkStart w:id="78" w:name="_Toc30394"/>
      <w:r>
        <w:rPr>
          <w:rFonts w:hint="eastAsia" w:ascii="宋体" w:hAnsi="宋体" w:eastAsia="宋体"/>
          <w:color w:val="000000" w:themeColor="text1"/>
          <w:sz w:val="21"/>
          <w:szCs w:val="21"/>
          <w:highlight w:val="none"/>
          <w14:textFill>
            <w14:solidFill>
              <w14:schemeClr w14:val="tx1"/>
            </w14:solidFill>
          </w14:textFill>
        </w:rPr>
        <w:t>投标人须知前附表</w:t>
      </w:r>
      <w:bookmarkEnd w:id="77"/>
      <w:bookmarkEnd w:id="78"/>
    </w:p>
    <w:tbl>
      <w:tblPr>
        <w:tblStyle w:val="43"/>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14:paraId="4B72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92F5CF">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76CEEB8D">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A44ADEF">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569D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6252C5D">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212AC0DC">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5C490EA">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14:paraId="7583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9E75A05">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7962920">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68AC4F1E">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14:paraId="377200EA">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0F10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B538A63">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65B933B">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37B7192">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为了方便唱标，投标人在递交谈判文件的同时，向代理采购机构提交包含“第一次报价一览表”、“分项报价表”</w:t>
            </w:r>
            <w:r>
              <w:rPr>
                <w:rFonts w:hint="eastAsia"/>
                <w:color w:val="000000" w:themeColor="text1"/>
                <w:highlight w:val="none"/>
                <w:lang w:eastAsia="zh-CN"/>
                <w14:textFill>
                  <w14:solidFill>
                    <w14:schemeClr w14:val="tx1"/>
                  </w14:solidFill>
                </w14:textFill>
              </w:rPr>
              <w:t>、“竞争性谈判第二轮报价</w:t>
            </w:r>
            <w:r>
              <w:rPr>
                <w:rFonts w:hint="eastAsia"/>
                <w:color w:val="000000" w:themeColor="text1"/>
                <w:highlight w:val="none"/>
                <w:lang w:val="en-US" w:eastAsia="zh-CN"/>
                <w14:textFill>
                  <w14:solidFill>
                    <w14:schemeClr w14:val="tx1"/>
                  </w14:solidFill>
                </w14:textFill>
              </w:rPr>
              <w:t>表</w:t>
            </w:r>
            <w:r>
              <w:rPr>
                <w:rFonts w:hint="eastAsia"/>
                <w:color w:val="000000" w:themeColor="text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14:paraId="4E6B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8323A55">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130C04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50CDE853">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14:paraId="7AD2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592EB40">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6B5C40E">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0C88727D">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14:paraId="2E4F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675" w:type="dxa"/>
            <w:tcBorders>
              <w:top w:val="single" w:color="auto" w:sz="4" w:space="0"/>
              <w:left w:val="single" w:color="auto" w:sz="4" w:space="0"/>
              <w:right w:val="single" w:color="auto" w:sz="4" w:space="0"/>
            </w:tcBorders>
            <w:vAlign w:val="center"/>
          </w:tcPr>
          <w:p w14:paraId="3F25B894">
            <w:pPr>
              <w:widowControl/>
              <w:spacing w:line="360" w:lineRule="exact"/>
              <w:jc w:val="center"/>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3</w:t>
            </w:r>
          </w:p>
        </w:tc>
        <w:tc>
          <w:tcPr>
            <w:tcW w:w="2127" w:type="dxa"/>
            <w:tcBorders>
              <w:top w:val="single" w:color="auto" w:sz="4" w:space="0"/>
              <w:left w:val="single" w:color="auto" w:sz="4" w:space="0"/>
              <w:right w:val="single" w:color="auto" w:sz="4" w:space="0"/>
            </w:tcBorders>
            <w:vAlign w:val="center"/>
          </w:tcPr>
          <w:p w14:paraId="0CED291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tcBorders>
              <w:top w:val="single" w:color="auto" w:sz="4" w:space="0"/>
              <w:left w:val="single" w:color="auto" w:sz="4" w:space="0"/>
              <w:right w:val="single" w:color="auto" w:sz="4" w:space="0"/>
            </w:tcBorders>
            <w:vAlign w:val="center"/>
          </w:tcPr>
          <w:p w14:paraId="305438D4">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573" w:type="dxa"/>
            <w:tcBorders>
              <w:top w:val="single" w:color="auto" w:sz="4" w:space="0"/>
              <w:left w:val="single" w:color="auto" w:sz="4" w:space="0"/>
              <w:right w:val="single" w:color="auto" w:sz="4" w:space="0"/>
            </w:tcBorders>
            <w:vAlign w:val="center"/>
          </w:tcPr>
          <w:p w14:paraId="0A6CD0E1">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http://www.gdgpo.com.cn/</w:t>
            </w:r>
          </w:p>
        </w:tc>
      </w:tr>
    </w:tbl>
    <w:p w14:paraId="26E67A37">
      <w:pPr>
        <w:rPr>
          <w:color w:val="000000" w:themeColor="text1"/>
          <w:highlight w:val="none"/>
          <w14:textFill>
            <w14:solidFill>
              <w14:schemeClr w14:val="tx1"/>
            </w14:solidFill>
          </w14:textFill>
        </w:rPr>
      </w:pPr>
    </w:p>
    <w:bookmarkEnd w:id="1"/>
    <w:bookmarkEnd w:id="2"/>
    <w:bookmarkEnd w:id="3"/>
    <w:bookmarkEnd w:id="4"/>
    <w:bookmarkEnd w:id="5"/>
    <w:bookmarkEnd w:id="6"/>
    <w:bookmarkEnd w:id="7"/>
    <w:p w14:paraId="6B3EAC3D">
      <w:pPr>
        <w:spacing w:line="360" w:lineRule="auto"/>
        <w:rPr>
          <w:rFonts w:ascii="宋体" w:hAnsi="宋体"/>
          <w:b/>
          <w:color w:val="000000" w:themeColor="text1"/>
          <w:szCs w:val="21"/>
          <w:highlight w:val="none"/>
          <w14:textFill>
            <w14:solidFill>
              <w14:schemeClr w14:val="tx1"/>
            </w14:solidFill>
          </w14:textFill>
        </w:rPr>
      </w:pPr>
      <w:bookmarkStart w:id="79" w:name="_Toc367780303"/>
    </w:p>
    <w:p w14:paraId="7AFFF249">
      <w:pPr>
        <w:spacing w:line="360" w:lineRule="auto"/>
        <w:rPr>
          <w:rFonts w:ascii="宋体" w:hAnsi="宋体"/>
          <w:b/>
          <w:color w:val="000000" w:themeColor="text1"/>
          <w:szCs w:val="21"/>
          <w:highlight w:val="none"/>
          <w14:textFill>
            <w14:solidFill>
              <w14:schemeClr w14:val="tx1"/>
            </w14:solidFill>
          </w14:textFill>
        </w:rPr>
      </w:pPr>
    </w:p>
    <w:p w14:paraId="3F20DDEB">
      <w:pPr>
        <w:spacing w:line="360" w:lineRule="auto"/>
        <w:rPr>
          <w:rFonts w:ascii="宋体" w:hAnsi="宋体"/>
          <w:b/>
          <w:color w:val="000000" w:themeColor="text1"/>
          <w:szCs w:val="21"/>
          <w:highlight w:val="none"/>
          <w14:textFill>
            <w14:solidFill>
              <w14:schemeClr w14:val="tx1"/>
            </w14:solidFill>
          </w14:textFill>
        </w:rPr>
      </w:pPr>
    </w:p>
    <w:p w14:paraId="4B269177">
      <w:pPr>
        <w:spacing w:line="360" w:lineRule="auto"/>
        <w:rPr>
          <w:rFonts w:ascii="宋体" w:hAnsi="宋体"/>
          <w:b/>
          <w:color w:val="000000" w:themeColor="text1"/>
          <w:szCs w:val="21"/>
          <w:highlight w:val="none"/>
          <w14:textFill>
            <w14:solidFill>
              <w14:schemeClr w14:val="tx1"/>
            </w14:solidFill>
          </w14:textFill>
        </w:rPr>
      </w:pPr>
    </w:p>
    <w:p w14:paraId="3378517F">
      <w:pPr>
        <w:spacing w:line="360" w:lineRule="auto"/>
        <w:rPr>
          <w:rFonts w:ascii="宋体" w:hAnsi="宋体"/>
          <w:b/>
          <w:color w:val="000000" w:themeColor="text1"/>
          <w:szCs w:val="21"/>
          <w:highlight w:val="none"/>
          <w14:textFill>
            <w14:solidFill>
              <w14:schemeClr w14:val="tx1"/>
            </w14:solidFill>
          </w14:textFill>
        </w:rPr>
      </w:pPr>
    </w:p>
    <w:p w14:paraId="20A4D83B">
      <w:pPr>
        <w:spacing w:line="360" w:lineRule="auto"/>
        <w:rPr>
          <w:rFonts w:ascii="宋体" w:hAnsi="宋体"/>
          <w:b/>
          <w:color w:val="000000" w:themeColor="text1"/>
          <w:szCs w:val="21"/>
          <w:highlight w:val="none"/>
          <w14:textFill>
            <w14:solidFill>
              <w14:schemeClr w14:val="tx1"/>
            </w14:solidFill>
          </w14:textFill>
        </w:rPr>
      </w:pPr>
    </w:p>
    <w:p w14:paraId="1B5D3DD5">
      <w:pPr>
        <w:spacing w:line="360" w:lineRule="auto"/>
        <w:rPr>
          <w:rFonts w:ascii="宋体" w:hAnsi="宋体"/>
          <w:b/>
          <w:color w:val="000000" w:themeColor="text1"/>
          <w:szCs w:val="21"/>
          <w:highlight w:val="none"/>
          <w14:textFill>
            <w14:solidFill>
              <w14:schemeClr w14:val="tx1"/>
            </w14:solidFill>
          </w14:textFill>
        </w:rPr>
      </w:pPr>
    </w:p>
    <w:p w14:paraId="0F36DA15">
      <w:pPr>
        <w:spacing w:line="360" w:lineRule="auto"/>
        <w:rPr>
          <w:rFonts w:ascii="宋体" w:hAnsi="宋体"/>
          <w:b/>
          <w:color w:val="000000" w:themeColor="text1"/>
          <w:szCs w:val="21"/>
          <w:highlight w:val="none"/>
          <w14:textFill>
            <w14:solidFill>
              <w14:schemeClr w14:val="tx1"/>
            </w14:solidFill>
          </w14:textFill>
        </w:rPr>
      </w:pPr>
    </w:p>
    <w:p w14:paraId="3A59C15C">
      <w:pPr>
        <w:spacing w:line="360" w:lineRule="auto"/>
        <w:rPr>
          <w:rFonts w:ascii="宋体" w:hAnsi="宋体"/>
          <w:b/>
          <w:color w:val="000000" w:themeColor="text1"/>
          <w:szCs w:val="21"/>
          <w:highlight w:val="none"/>
          <w14:textFill>
            <w14:solidFill>
              <w14:schemeClr w14:val="tx1"/>
            </w14:solidFill>
          </w14:textFill>
        </w:rPr>
      </w:pPr>
    </w:p>
    <w:p w14:paraId="1698E371">
      <w:pPr>
        <w:spacing w:line="360" w:lineRule="auto"/>
        <w:rPr>
          <w:rFonts w:ascii="宋体" w:hAnsi="宋体"/>
          <w:b/>
          <w:color w:val="000000" w:themeColor="text1"/>
          <w:szCs w:val="21"/>
          <w:highlight w:val="none"/>
          <w14:textFill>
            <w14:solidFill>
              <w14:schemeClr w14:val="tx1"/>
            </w14:solidFill>
          </w14:textFill>
        </w:rPr>
      </w:pPr>
    </w:p>
    <w:p w14:paraId="1BA26A54">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p>
    <w:p w14:paraId="03A00E1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9"/>
    </w:p>
    <w:p w14:paraId="76EAFFDE">
      <w:pPr>
        <w:pStyle w:val="6"/>
        <w:spacing w:line="360" w:lineRule="auto"/>
        <w:rPr>
          <w:rFonts w:ascii="宋体" w:hAnsi="宋体"/>
          <w:color w:val="000000" w:themeColor="text1"/>
          <w:sz w:val="21"/>
          <w:szCs w:val="21"/>
          <w:highlight w:val="none"/>
          <w14:textFill>
            <w14:solidFill>
              <w14:schemeClr w14:val="tx1"/>
            </w14:solidFill>
          </w14:textFill>
        </w:rPr>
      </w:pPr>
      <w:bookmarkStart w:id="80" w:name="_Toc367780304"/>
      <w:bookmarkStart w:id="81" w:name="_Toc25258"/>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80"/>
      <w:bookmarkEnd w:id="81"/>
    </w:p>
    <w:p w14:paraId="067ABD5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阳西县人民法院2025年网络安全信息化服务项目</w:t>
      </w:r>
      <w:r>
        <w:rPr>
          <w:rFonts w:hint="eastAsia" w:ascii="宋体" w:hAnsi="宋体"/>
          <w:bCs/>
          <w:color w:val="000000" w:themeColor="text1"/>
          <w:szCs w:val="21"/>
          <w:highlight w:val="none"/>
          <w14:textFill>
            <w14:solidFill>
              <w14:schemeClr w14:val="tx1"/>
            </w14:solidFill>
          </w14:textFill>
        </w:rPr>
        <w:t>。</w:t>
      </w:r>
    </w:p>
    <w:p w14:paraId="1E8EF9C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14:paraId="009153CF">
      <w:pPr>
        <w:pStyle w:val="6"/>
        <w:spacing w:line="360" w:lineRule="auto"/>
        <w:rPr>
          <w:rFonts w:ascii="宋体" w:hAnsi="宋体"/>
          <w:color w:val="000000" w:themeColor="text1"/>
          <w:sz w:val="21"/>
          <w:szCs w:val="21"/>
          <w:highlight w:val="none"/>
          <w14:textFill>
            <w14:solidFill>
              <w14:schemeClr w14:val="tx1"/>
            </w14:solidFill>
          </w14:textFill>
        </w:rPr>
      </w:pPr>
      <w:bookmarkStart w:id="82" w:name="_Toc367780305"/>
      <w:bookmarkStart w:id="83" w:name="_Toc14605"/>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2"/>
      <w:bookmarkEnd w:id="83"/>
    </w:p>
    <w:p w14:paraId="123F1A0B">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“代理采购机构”系指广东业信采购招标有限公司。</w:t>
      </w:r>
    </w:p>
    <w:p w14:paraId="30807F2A">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14:paraId="346AF260">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阳西县人民法院</w:t>
      </w:r>
      <w:r>
        <w:rPr>
          <w:rFonts w:hint="eastAsia" w:ascii="宋体" w:hAnsi="宋体"/>
          <w:bCs/>
          <w:color w:val="000000" w:themeColor="text1"/>
          <w:szCs w:val="21"/>
          <w:highlight w:val="none"/>
          <w14:textFill>
            <w14:solidFill>
              <w14:schemeClr w14:val="tx1"/>
            </w14:solidFill>
          </w14:textFill>
        </w:rPr>
        <w:t>，即项目采购用户方。</w:t>
      </w:r>
    </w:p>
    <w:p w14:paraId="27015900">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14:paraId="7AFC0842">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14:paraId="4165DFB1">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14:paraId="2B647C9D">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14:paraId="4075910C">
      <w:pPr>
        <w:pStyle w:val="6"/>
        <w:spacing w:line="360" w:lineRule="auto"/>
        <w:rPr>
          <w:rFonts w:ascii="宋体" w:hAnsi="宋体"/>
          <w:color w:val="000000" w:themeColor="text1"/>
          <w:sz w:val="21"/>
          <w:szCs w:val="21"/>
          <w:highlight w:val="none"/>
          <w14:textFill>
            <w14:solidFill>
              <w14:schemeClr w14:val="tx1"/>
            </w14:solidFill>
          </w14:textFill>
        </w:rPr>
      </w:pPr>
      <w:bookmarkStart w:id="84" w:name="_Toc367780306"/>
      <w:bookmarkStart w:id="85" w:name="_Toc14139"/>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4"/>
      <w:bookmarkEnd w:id="85"/>
    </w:p>
    <w:p w14:paraId="354E2EDA">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14:paraId="7293F0F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14:paraId="006E2FA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604FEC4B">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2AB8318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27AA42B0">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14:paraId="69D22E94">
      <w:pPr>
        <w:pStyle w:val="6"/>
        <w:spacing w:line="360" w:lineRule="auto"/>
        <w:rPr>
          <w:rFonts w:ascii="宋体" w:hAnsi="宋体"/>
          <w:color w:val="000000" w:themeColor="text1"/>
          <w:sz w:val="21"/>
          <w:szCs w:val="21"/>
          <w:highlight w:val="none"/>
          <w14:textFill>
            <w14:solidFill>
              <w14:schemeClr w14:val="tx1"/>
            </w14:solidFill>
          </w14:textFill>
        </w:rPr>
      </w:pPr>
      <w:bookmarkStart w:id="86" w:name="_Toc2271"/>
      <w:bookmarkStart w:id="87" w:name="_Toc367780307"/>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6"/>
      <w:bookmarkEnd w:id="87"/>
    </w:p>
    <w:p w14:paraId="069F6A9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14:paraId="58DD1A78">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8" w:name="_Toc32475"/>
      <w:bookmarkStart w:id="89" w:name="_Toc367780308"/>
      <w:r>
        <w:rPr>
          <w:rFonts w:hint="eastAsia" w:ascii="宋体" w:hAnsi="宋体" w:eastAsia="宋体"/>
          <w:color w:val="000000" w:themeColor="text1"/>
          <w:sz w:val="21"/>
          <w:szCs w:val="21"/>
          <w:highlight w:val="none"/>
          <w14:textFill>
            <w14:solidFill>
              <w14:schemeClr w14:val="tx1"/>
            </w14:solidFill>
          </w14:textFill>
        </w:rPr>
        <w:t>Ｂ谈判文件说明</w:t>
      </w:r>
      <w:bookmarkEnd w:id="88"/>
      <w:bookmarkEnd w:id="89"/>
    </w:p>
    <w:p w14:paraId="5AE6BA64">
      <w:pPr>
        <w:pStyle w:val="6"/>
        <w:spacing w:line="360" w:lineRule="auto"/>
        <w:rPr>
          <w:rFonts w:ascii="宋体" w:hAnsi="宋体"/>
          <w:color w:val="000000" w:themeColor="text1"/>
          <w:sz w:val="21"/>
          <w:szCs w:val="21"/>
          <w:highlight w:val="none"/>
          <w14:textFill>
            <w14:solidFill>
              <w14:schemeClr w14:val="tx1"/>
            </w14:solidFill>
          </w14:textFill>
        </w:rPr>
      </w:pPr>
      <w:bookmarkStart w:id="90" w:name="_Toc367780309"/>
      <w:bookmarkStart w:id="91" w:name="_Toc11742"/>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90"/>
      <w:bookmarkEnd w:id="91"/>
    </w:p>
    <w:p w14:paraId="36E73732">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14:paraId="5DB6E5AF">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14:paraId="0BDC4490">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14:paraId="1D315B7E">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14:paraId="52B38D71">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14:paraId="1EDA0A67">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14:paraId="65AAB312">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14:paraId="143710FC">
      <w:pPr>
        <w:pStyle w:val="6"/>
        <w:spacing w:line="360" w:lineRule="auto"/>
        <w:rPr>
          <w:rFonts w:ascii="宋体" w:hAnsi="宋体"/>
          <w:color w:val="000000" w:themeColor="text1"/>
          <w:sz w:val="21"/>
          <w:szCs w:val="21"/>
          <w:highlight w:val="none"/>
          <w14:textFill>
            <w14:solidFill>
              <w14:schemeClr w14:val="tx1"/>
            </w14:solidFill>
          </w14:textFill>
        </w:rPr>
      </w:pPr>
      <w:bookmarkStart w:id="92" w:name="_Toc367780310"/>
      <w:bookmarkStart w:id="93" w:name="_Toc14561"/>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2"/>
      <w:bookmarkEnd w:id="93"/>
    </w:p>
    <w:p w14:paraId="7299C62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14:paraId="53BF4625">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14:paraId="112632EE">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14:paraId="57E12B28">
      <w:pPr>
        <w:pStyle w:val="6"/>
        <w:spacing w:line="360" w:lineRule="auto"/>
        <w:rPr>
          <w:rFonts w:ascii="宋体" w:hAnsi="宋体"/>
          <w:color w:val="000000" w:themeColor="text1"/>
          <w:sz w:val="21"/>
          <w:szCs w:val="21"/>
          <w:highlight w:val="none"/>
          <w14:textFill>
            <w14:solidFill>
              <w14:schemeClr w14:val="tx1"/>
            </w14:solidFill>
          </w14:textFill>
        </w:rPr>
      </w:pPr>
      <w:bookmarkStart w:id="94" w:name="_Toc11998"/>
      <w:bookmarkStart w:id="95" w:name="_Toc367780311"/>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4"/>
      <w:bookmarkEnd w:id="95"/>
    </w:p>
    <w:p w14:paraId="4AC7AE78">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14:paraId="50E10D0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14:paraId="5197C4D7">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14:paraId="161D5209">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6" w:name="_Toc10822"/>
      <w:bookmarkStart w:id="97" w:name="_Toc367780312"/>
      <w:r>
        <w:rPr>
          <w:rFonts w:hint="eastAsia" w:ascii="宋体" w:hAnsi="宋体" w:eastAsia="宋体"/>
          <w:color w:val="000000" w:themeColor="text1"/>
          <w:sz w:val="21"/>
          <w:szCs w:val="21"/>
          <w:highlight w:val="none"/>
          <w14:textFill>
            <w14:solidFill>
              <w14:schemeClr w14:val="tx1"/>
            </w14:solidFill>
          </w14:textFill>
        </w:rPr>
        <w:t>Ｃ谈判文件的编制</w:t>
      </w:r>
      <w:bookmarkEnd w:id="96"/>
      <w:bookmarkEnd w:id="97"/>
    </w:p>
    <w:p w14:paraId="29AD217C">
      <w:pPr>
        <w:pStyle w:val="6"/>
        <w:spacing w:line="360" w:lineRule="auto"/>
        <w:rPr>
          <w:rFonts w:ascii="宋体" w:hAnsi="宋体"/>
          <w:color w:val="000000" w:themeColor="text1"/>
          <w:sz w:val="21"/>
          <w:szCs w:val="21"/>
          <w:highlight w:val="none"/>
          <w14:textFill>
            <w14:solidFill>
              <w14:schemeClr w14:val="tx1"/>
            </w14:solidFill>
          </w14:textFill>
        </w:rPr>
      </w:pPr>
      <w:bookmarkStart w:id="98" w:name="_Toc367780313"/>
      <w:bookmarkStart w:id="99" w:name="_Toc30885"/>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8"/>
      <w:bookmarkEnd w:id="99"/>
    </w:p>
    <w:p w14:paraId="28C9EBC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14:paraId="5408BFA8">
      <w:pPr>
        <w:pStyle w:val="6"/>
        <w:spacing w:line="360" w:lineRule="auto"/>
        <w:rPr>
          <w:rFonts w:ascii="宋体" w:hAnsi="宋体"/>
          <w:color w:val="000000" w:themeColor="text1"/>
          <w:sz w:val="21"/>
          <w:szCs w:val="21"/>
          <w:highlight w:val="none"/>
          <w14:textFill>
            <w14:solidFill>
              <w14:schemeClr w14:val="tx1"/>
            </w14:solidFill>
          </w14:textFill>
        </w:rPr>
      </w:pPr>
      <w:bookmarkStart w:id="100" w:name="_Toc442"/>
      <w:bookmarkStart w:id="101" w:name="_Toc367780314"/>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100"/>
      <w:bookmarkEnd w:id="101"/>
    </w:p>
    <w:p w14:paraId="248E9E29">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14:paraId="28C30364">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14:paraId="28908234">
      <w:pPr>
        <w:pStyle w:val="6"/>
        <w:spacing w:line="360" w:lineRule="auto"/>
        <w:rPr>
          <w:rFonts w:ascii="宋体" w:hAnsi="宋体"/>
          <w:color w:val="000000" w:themeColor="text1"/>
          <w:sz w:val="21"/>
          <w:szCs w:val="21"/>
          <w:highlight w:val="none"/>
          <w14:textFill>
            <w14:solidFill>
              <w14:schemeClr w14:val="tx1"/>
            </w14:solidFill>
          </w14:textFill>
        </w:rPr>
      </w:pPr>
      <w:bookmarkStart w:id="102" w:name="_Toc367780315"/>
      <w:bookmarkStart w:id="103" w:name="_Toc10261"/>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2"/>
      <w:bookmarkEnd w:id="103"/>
    </w:p>
    <w:p w14:paraId="4874745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14:paraId="6A345579">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14:paraId="6F28CCC2">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14:paraId="182EE279">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14:paraId="3D84FFE2">
      <w:pPr>
        <w:pStyle w:val="6"/>
        <w:spacing w:line="360" w:lineRule="auto"/>
        <w:rPr>
          <w:rFonts w:ascii="宋体" w:hAnsi="宋体"/>
          <w:color w:val="000000" w:themeColor="text1"/>
          <w:sz w:val="21"/>
          <w:szCs w:val="21"/>
          <w:highlight w:val="none"/>
          <w14:textFill>
            <w14:solidFill>
              <w14:schemeClr w14:val="tx1"/>
            </w14:solidFill>
          </w14:textFill>
        </w:rPr>
      </w:pPr>
      <w:bookmarkStart w:id="104" w:name="_Toc367780316"/>
      <w:bookmarkStart w:id="105" w:name="_Toc21923"/>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4"/>
      <w:bookmarkEnd w:id="105"/>
    </w:p>
    <w:p w14:paraId="42EC3B7A">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14:paraId="67100D9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14:paraId="21DB99BD">
      <w:pPr>
        <w:pStyle w:val="6"/>
        <w:spacing w:line="360" w:lineRule="auto"/>
        <w:rPr>
          <w:rFonts w:ascii="宋体" w:hAnsi="宋体"/>
          <w:color w:val="000000" w:themeColor="text1"/>
          <w:sz w:val="21"/>
          <w:szCs w:val="21"/>
          <w:highlight w:val="none"/>
          <w14:textFill>
            <w14:solidFill>
              <w14:schemeClr w14:val="tx1"/>
            </w14:solidFill>
          </w14:textFill>
        </w:rPr>
      </w:pPr>
      <w:bookmarkStart w:id="106" w:name="_Toc367780317"/>
      <w:bookmarkStart w:id="107" w:name="_Toc31433"/>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6"/>
      <w:bookmarkEnd w:id="107"/>
    </w:p>
    <w:p w14:paraId="03AEFFAA">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14:paraId="7C079460">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14:paraId="5EDDA0F5">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14:paraId="064A4B0A">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14:paraId="1C68453F">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14:paraId="57327BB4">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14:paraId="7AB9B4E4">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14:paraId="30FCE49C">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14:paraId="7E815E42">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14:paraId="779852EA">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14:paraId="13F58D8A">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14:paraId="2CF949BA">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14:paraId="5745E8F2">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14:paraId="50E9160C">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14:paraId="383D1B0B">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14:paraId="4F14FB78">
      <w:pPr>
        <w:pStyle w:val="6"/>
        <w:spacing w:line="360" w:lineRule="auto"/>
        <w:rPr>
          <w:rFonts w:ascii="宋体" w:hAnsi="宋体"/>
          <w:color w:val="000000" w:themeColor="text1"/>
          <w:sz w:val="21"/>
          <w:szCs w:val="21"/>
          <w:highlight w:val="none"/>
          <w14:textFill>
            <w14:solidFill>
              <w14:schemeClr w14:val="tx1"/>
            </w14:solidFill>
          </w14:textFill>
        </w:rPr>
      </w:pPr>
      <w:bookmarkStart w:id="108" w:name="_Toc367780318"/>
      <w:bookmarkStart w:id="109" w:name="_Toc4824"/>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8"/>
      <w:bookmarkEnd w:id="109"/>
    </w:p>
    <w:p w14:paraId="5DE256A9">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14:paraId="5671F2C1">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14:paraId="69E1556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14:paraId="37CC201E">
      <w:pPr>
        <w:pStyle w:val="6"/>
        <w:spacing w:line="360" w:lineRule="auto"/>
        <w:rPr>
          <w:rFonts w:ascii="宋体" w:hAnsi="宋体"/>
          <w:color w:val="000000" w:themeColor="text1"/>
          <w:sz w:val="21"/>
          <w:szCs w:val="21"/>
          <w:highlight w:val="none"/>
          <w14:textFill>
            <w14:solidFill>
              <w14:schemeClr w14:val="tx1"/>
            </w14:solidFill>
          </w14:textFill>
        </w:rPr>
      </w:pPr>
      <w:bookmarkStart w:id="110" w:name="_Toc367780319"/>
      <w:bookmarkStart w:id="111" w:name="_Toc16725"/>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10"/>
      <w:bookmarkEnd w:id="111"/>
    </w:p>
    <w:p w14:paraId="2FBECE68">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14:paraId="57EE3988">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14:paraId="775DD9E0">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14:paraId="499677D2">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14:paraId="7A276E1E">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14:paraId="52C2AA5F">
      <w:pPr>
        <w:pStyle w:val="6"/>
        <w:spacing w:line="360" w:lineRule="auto"/>
        <w:rPr>
          <w:rFonts w:ascii="宋体" w:hAnsi="宋体"/>
          <w:color w:val="000000" w:themeColor="text1"/>
          <w:sz w:val="21"/>
          <w:szCs w:val="21"/>
          <w:highlight w:val="none"/>
          <w14:textFill>
            <w14:solidFill>
              <w14:schemeClr w14:val="tx1"/>
            </w14:solidFill>
          </w14:textFill>
        </w:rPr>
      </w:pPr>
      <w:bookmarkStart w:id="112" w:name="_Toc27213"/>
      <w:bookmarkStart w:id="113" w:name="_Toc367780320"/>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2"/>
      <w:bookmarkEnd w:id="113"/>
    </w:p>
    <w:p w14:paraId="37DC5BA3">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14:paraId="200107E1">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14:paraId="775CB171">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14:paraId="3E9963F4">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14:paraId="06196F65">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14:paraId="61870096">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14:paraId="60997B0C">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14:paraId="291EC56E">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14:paraId="55FCB1DA">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14:paraId="33CCDA9B">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14:paraId="4985D28F">
      <w:pPr>
        <w:pStyle w:val="6"/>
        <w:spacing w:line="360" w:lineRule="auto"/>
        <w:rPr>
          <w:rFonts w:ascii="宋体" w:hAnsi="宋体"/>
          <w:color w:val="000000" w:themeColor="text1"/>
          <w:sz w:val="21"/>
          <w:szCs w:val="21"/>
          <w:highlight w:val="none"/>
          <w14:textFill>
            <w14:solidFill>
              <w14:schemeClr w14:val="tx1"/>
            </w14:solidFill>
          </w14:textFill>
        </w:rPr>
      </w:pPr>
      <w:bookmarkStart w:id="114" w:name="_Toc18635"/>
      <w:bookmarkStart w:id="115" w:name="_Toc367780321"/>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4"/>
      <w:bookmarkEnd w:id="115"/>
    </w:p>
    <w:p w14:paraId="331874E5">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14:paraId="58AC3819">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14:paraId="472670BC">
      <w:pPr>
        <w:pStyle w:val="6"/>
        <w:spacing w:line="360" w:lineRule="auto"/>
        <w:rPr>
          <w:rFonts w:ascii="宋体" w:hAnsi="宋体"/>
          <w:color w:val="000000" w:themeColor="text1"/>
          <w:sz w:val="21"/>
          <w:szCs w:val="21"/>
          <w:highlight w:val="none"/>
          <w14:textFill>
            <w14:solidFill>
              <w14:schemeClr w14:val="tx1"/>
            </w14:solidFill>
          </w14:textFill>
        </w:rPr>
      </w:pPr>
      <w:bookmarkStart w:id="116" w:name="_Toc32016"/>
      <w:bookmarkStart w:id="117" w:name="_Toc36778032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6"/>
      <w:bookmarkEnd w:id="117"/>
    </w:p>
    <w:p w14:paraId="2F98110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14:paraId="53168984">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14:paraId="0AE87C39">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14:paraId="797479A7">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8" w:name="_Toc367780323"/>
      <w:bookmarkStart w:id="119" w:name="_Toc7480"/>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8"/>
      <w:bookmarkEnd w:id="119"/>
    </w:p>
    <w:p w14:paraId="3C572A18">
      <w:pPr>
        <w:pStyle w:val="6"/>
        <w:spacing w:line="360" w:lineRule="auto"/>
        <w:rPr>
          <w:rFonts w:ascii="宋体" w:hAnsi="宋体"/>
          <w:color w:val="000000" w:themeColor="text1"/>
          <w:sz w:val="21"/>
          <w:szCs w:val="21"/>
          <w:highlight w:val="none"/>
          <w14:textFill>
            <w14:solidFill>
              <w14:schemeClr w14:val="tx1"/>
            </w14:solidFill>
          </w14:textFill>
        </w:rPr>
      </w:pPr>
      <w:bookmarkStart w:id="120" w:name="_Toc367780324"/>
      <w:bookmarkStart w:id="121" w:name="_Toc16711"/>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20"/>
      <w:bookmarkEnd w:id="121"/>
    </w:p>
    <w:p w14:paraId="68B60C57">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14:paraId="5A0E37DC">
      <w:pPr>
        <w:pStyle w:val="6"/>
        <w:spacing w:line="360" w:lineRule="auto"/>
        <w:rPr>
          <w:rFonts w:ascii="宋体" w:hAnsi="宋体"/>
          <w:color w:val="000000" w:themeColor="text1"/>
          <w:sz w:val="21"/>
          <w:szCs w:val="21"/>
          <w:highlight w:val="none"/>
          <w14:textFill>
            <w14:solidFill>
              <w14:schemeClr w14:val="tx1"/>
            </w14:solidFill>
          </w14:textFill>
        </w:rPr>
      </w:pPr>
      <w:bookmarkStart w:id="122" w:name="_Toc367780325"/>
      <w:bookmarkStart w:id="123" w:name="_Toc21811"/>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2"/>
      <w:bookmarkEnd w:id="123"/>
    </w:p>
    <w:p w14:paraId="4B9884E5">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14:paraId="3DC6E11F">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14:paraId="37F5A138">
      <w:pPr>
        <w:pStyle w:val="6"/>
        <w:spacing w:line="360" w:lineRule="auto"/>
        <w:rPr>
          <w:rFonts w:ascii="宋体" w:hAnsi="宋体"/>
          <w:color w:val="000000" w:themeColor="text1"/>
          <w:sz w:val="21"/>
          <w:szCs w:val="21"/>
          <w:highlight w:val="none"/>
          <w14:textFill>
            <w14:solidFill>
              <w14:schemeClr w14:val="tx1"/>
            </w14:solidFill>
          </w14:textFill>
        </w:rPr>
      </w:pPr>
      <w:bookmarkStart w:id="124" w:name="_Toc367780326"/>
      <w:bookmarkStart w:id="125" w:name="_Toc12307"/>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4"/>
      <w:bookmarkEnd w:id="125"/>
    </w:p>
    <w:p w14:paraId="5E740904">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14:paraId="32209B4F">
      <w:pPr>
        <w:pStyle w:val="6"/>
        <w:spacing w:line="360" w:lineRule="auto"/>
        <w:rPr>
          <w:rFonts w:ascii="宋体" w:hAnsi="宋体"/>
          <w:color w:val="000000" w:themeColor="text1"/>
          <w:sz w:val="21"/>
          <w:szCs w:val="21"/>
          <w:highlight w:val="none"/>
          <w14:textFill>
            <w14:solidFill>
              <w14:schemeClr w14:val="tx1"/>
            </w14:solidFill>
          </w14:textFill>
        </w:rPr>
      </w:pPr>
      <w:bookmarkStart w:id="126" w:name="_Toc367780327"/>
      <w:bookmarkStart w:id="127" w:name="_Toc22197"/>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6"/>
      <w:bookmarkEnd w:id="127"/>
    </w:p>
    <w:p w14:paraId="0B56C1E5">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14:paraId="7D72436A">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14:paraId="0E086AFF">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14:paraId="6A5E1648">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8" w:name="_Toc2941"/>
      <w:bookmarkStart w:id="129" w:name="_Toc367780328"/>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8"/>
      <w:bookmarkEnd w:id="129"/>
    </w:p>
    <w:p w14:paraId="0A3E1471">
      <w:pPr>
        <w:pStyle w:val="6"/>
        <w:spacing w:line="360" w:lineRule="auto"/>
        <w:rPr>
          <w:rFonts w:ascii="宋体" w:hAnsi="宋体"/>
          <w:color w:val="000000" w:themeColor="text1"/>
          <w:sz w:val="21"/>
          <w:szCs w:val="21"/>
          <w:highlight w:val="none"/>
          <w14:textFill>
            <w14:solidFill>
              <w14:schemeClr w14:val="tx1"/>
            </w14:solidFill>
          </w14:textFill>
        </w:rPr>
      </w:pPr>
      <w:bookmarkStart w:id="130" w:name="_Toc18379"/>
      <w:bookmarkStart w:id="131" w:name="_Toc367780329"/>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30"/>
      <w:bookmarkEnd w:id="131"/>
    </w:p>
    <w:p w14:paraId="48641219">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14:paraId="17538555">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14:paraId="1102223E">
      <w:pPr>
        <w:pStyle w:val="6"/>
        <w:spacing w:line="360" w:lineRule="auto"/>
        <w:rPr>
          <w:rFonts w:ascii="宋体" w:hAnsi="宋体"/>
          <w:color w:val="000000" w:themeColor="text1"/>
          <w:sz w:val="21"/>
          <w:szCs w:val="21"/>
          <w:highlight w:val="none"/>
          <w14:textFill>
            <w14:solidFill>
              <w14:schemeClr w14:val="tx1"/>
            </w14:solidFill>
          </w14:textFill>
        </w:rPr>
      </w:pPr>
      <w:bookmarkStart w:id="132" w:name="_Toc17627"/>
      <w:bookmarkStart w:id="133" w:name="_Toc367780330"/>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2"/>
      <w:bookmarkEnd w:id="133"/>
    </w:p>
    <w:p w14:paraId="01FC27A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14:paraId="29C5DF57">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14:paraId="047BA490">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14:paraId="63D42257">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14:paraId="4E8A6964">
      <w:pPr>
        <w:pStyle w:val="6"/>
        <w:spacing w:line="360" w:lineRule="auto"/>
        <w:rPr>
          <w:rFonts w:ascii="宋体" w:hAnsi="宋体"/>
          <w:color w:val="000000" w:themeColor="text1"/>
          <w:sz w:val="21"/>
          <w:szCs w:val="21"/>
          <w:highlight w:val="none"/>
          <w14:textFill>
            <w14:solidFill>
              <w14:schemeClr w14:val="tx1"/>
            </w14:solidFill>
          </w14:textFill>
        </w:rPr>
      </w:pPr>
      <w:bookmarkStart w:id="134" w:name="_Toc12785"/>
      <w:bookmarkStart w:id="135" w:name="_Toc367780331"/>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4"/>
      <w:bookmarkEnd w:id="135"/>
    </w:p>
    <w:p w14:paraId="69583A0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14:paraId="7DF429E5">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14:paraId="50EB3D47">
      <w:pPr>
        <w:pStyle w:val="6"/>
        <w:spacing w:line="360" w:lineRule="auto"/>
        <w:rPr>
          <w:rFonts w:ascii="宋体" w:hAnsi="宋体"/>
          <w:color w:val="000000" w:themeColor="text1"/>
          <w:sz w:val="21"/>
          <w:szCs w:val="21"/>
          <w:highlight w:val="none"/>
          <w14:textFill>
            <w14:solidFill>
              <w14:schemeClr w14:val="tx1"/>
            </w14:solidFill>
          </w14:textFill>
        </w:rPr>
      </w:pPr>
      <w:bookmarkStart w:id="136" w:name="_Toc3917"/>
      <w:bookmarkStart w:id="137" w:name="_Toc367780332"/>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6"/>
      <w:bookmarkEnd w:id="137"/>
    </w:p>
    <w:p w14:paraId="1515D955">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14:paraId="4BC1A22D">
      <w:pPr>
        <w:pStyle w:val="6"/>
        <w:spacing w:line="360" w:lineRule="auto"/>
        <w:rPr>
          <w:rFonts w:ascii="宋体" w:hAnsi="宋体"/>
          <w:color w:val="000000" w:themeColor="text1"/>
          <w:sz w:val="21"/>
          <w:szCs w:val="21"/>
          <w:highlight w:val="none"/>
          <w14:textFill>
            <w14:solidFill>
              <w14:schemeClr w14:val="tx1"/>
            </w14:solidFill>
          </w14:textFill>
        </w:rPr>
      </w:pPr>
      <w:bookmarkStart w:id="138" w:name="_Toc21772"/>
      <w:bookmarkStart w:id="139" w:name="_Toc3677803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8"/>
      <w:bookmarkEnd w:id="139"/>
    </w:p>
    <w:p w14:paraId="0A0C36A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14:paraId="5FF92B1C">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14:paraId="3B3825CE">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14:paraId="3CD762BA">
      <w:pPr>
        <w:pStyle w:val="23"/>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14:paraId="13DCE201">
      <w:pPr>
        <w:pStyle w:val="6"/>
        <w:spacing w:line="360" w:lineRule="auto"/>
        <w:rPr>
          <w:rFonts w:ascii="宋体" w:hAnsi="宋体"/>
          <w:color w:val="000000" w:themeColor="text1"/>
          <w:sz w:val="21"/>
          <w:szCs w:val="21"/>
          <w:highlight w:val="none"/>
          <w14:textFill>
            <w14:solidFill>
              <w14:schemeClr w14:val="tx1"/>
            </w14:solidFill>
          </w14:textFill>
        </w:rPr>
      </w:pPr>
      <w:bookmarkStart w:id="140" w:name="_Toc18249"/>
      <w:bookmarkStart w:id="141" w:name="_Toc367780334"/>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40"/>
      <w:bookmarkEnd w:id="141"/>
    </w:p>
    <w:p w14:paraId="4A268734">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14:paraId="53F0BFC5">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14:paraId="1ED5946C">
      <w:pPr>
        <w:pStyle w:val="6"/>
        <w:spacing w:line="360" w:lineRule="auto"/>
        <w:rPr>
          <w:rFonts w:ascii="宋体" w:hAnsi="宋体"/>
          <w:color w:val="000000" w:themeColor="text1"/>
          <w:sz w:val="21"/>
          <w:szCs w:val="21"/>
          <w:highlight w:val="none"/>
          <w14:textFill>
            <w14:solidFill>
              <w14:schemeClr w14:val="tx1"/>
            </w14:solidFill>
          </w14:textFill>
        </w:rPr>
      </w:pPr>
      <w:bookmarkStart w:id="142" w:name="_Toc20312"/>
      <w:bookmarkStart w:id="143" w:name="_Toc367780335"/>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2"/>
      <w:bookmarkEnd w:id="143"/>
    </w:p>
    <w:p w14:paraId="1E659F34">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14:paraId="3D028052">
      <w:pPr>
        <w:pStyle w:val="23"/>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14:paraId="33A03CF6">
      <w:pPr>
        <w:pStyle w:val="23"/>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14:paraId="6180A2A6">
      <w:pPr>
        <w:pStyle w:val="6"/>
        <w:spacing w:line="360" w:lineRule="auto"/>
        <w:rPr>
          <w:rFonts w:ascii="宋体" w:hAnsi="宋体"/>
          <w:color w:val="000000" w:themeColor="text1"/>
          <w:sz w:val="21"/>
          <w:szCs w:val="21"/>
          <w:highlight w:val="none"/>
          <w14:textFill>
            <w14:solidFill>
              <w14:schemeClr w14:val="tx1"/>
            </w14:solidFill>
          </w14:textFill>
        </w:rPr>
      </w:pPr>
      <w:bookmarkStart w:id="144" w:name="_Toc24390"/>
      <w:bookmarkStart w:id="145" w:name="_Toc367780336"/>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4"/>
      <w:bookmarkEnd w:id="145"/>
    </w:p>
    <w:p w14:paraId="5F041A54">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14:paraId="4897157F">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14:paraId="6CE3E0B2">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14:paraId="2F42BC09">
      <w:pPr>
        <w:pStyle w:val="6"/>
        <w:spacing w:line="360" w:lineRule="auto"/>
        <w:rPr>
          <w:rFonts w:ascii="宋体" w:hAnsi="宋体"/>
          <w:color w:val="000000" w:themeColor="text1"/>
          <w:sz w:val="21"/>
          <w:szCs w:val="21"/>
          <w:highlight w:val="none"/>
          <w14:textFill>
            <w14:solidFill>
              <w14:schemeClr w14:val="tx1"/>
            </w14:solidFill>
          </w14:textFill>
        </w:rPr>
      </w:pPr>
      <w:bookmarkStart w:id="146" w:name="_Toc367780337"/>
      <w:bookmarkStart w:id="147" w:name="_Toc10710"/>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6"/>
      <w:bookmarkEnd w:id="147"/>
    </w:p>
    <w:p w14:paraId="639D91C3">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14:paraId="5DEDD03A">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14:paraId="13943844">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未成交供应商，广东业信采购招标有限公司不再以其它方式另行通知。</w:t>
      </w:r>
    </w:p>
    <w:p w14:paraId="1F7E8901">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14:paraId="2978F474">
      <w:pPr>
        <w:pStyle w:val="6"/>
        <w:spacing w:line="360" w:lineRule="auto"/>
        <w:rPr>
          <w:rFonts w:ascii="宋体" w:hAnsi="宋体"/>
          <w:color w:val="000000" w:themeColor="text1"/>
          <w:sz w:val="21"/>
          <w:szCs w:val="21"/>
          <w:highlight w:val="none"/>
          <w14:textFill>
            <w14:solidFill>
              <w14:schemeClr w14:val="tx1"/>
            </w14:solidFill>
          </w14:textFill>
        </w:rPr>
      </w:pPr>
      <w:bookmarkStart w:id="148" w:name="_Toc367780338"/>
      <w:bookmarkStart w:id="149" w:name="_Toc17164"/>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8"/>
      <w:bookmarkEnd w:id="149"/>
    </w:p>
    <w:p w14:paraId="36CA97A9">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14:paraId="04C05B35">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14:paraId="22131E9D">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14:paraId="502E88C1">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75EA12D1">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14:paraId="40898A14">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14:paraId="6FB14FB6">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50" w:name="_Toc367780339"/>
      <w:bookmarkStart w:id="151" w:name="_Toc5357"/>
      <w:r>
        <w:rPr>
          <w:rFonts w:hint="eastAsia" w:ascii="宋体" w:hAnsi="宋体" w:eastAsia="宋体"/>
          <w:color w:val="000000" w:themeColor="text1"/>
          <w:sz w:val="21"/>
          <w:szCs w:val="21"/>
          <w:highlight w:val="none"/>
          <w14:textFill>
            <w14:solidFill>
              <w14:schemeClr w14:val="tx1"/>
            </w14:solidFill>
          </w14:textFill>
        </w:rPr>
        <w:t>Ｆ  授予合同</w:t>
      </w:r>
      <w:bookmarkEnd w:id="150"/>
      <w:bookmarkEnd w:id="151"/>
    </w:p>
    <w:p w14:paraId="15EFF4A2">
      <w:pPr>
        <w:pStyle w:val="6"/>
        <w:spacing w:line="360" w:lineRule="auto"/>
        <w:rPr>
          <w:rFonts w:ascii="宋体" w:hAnsi="宋体"/>
          <w:color w:val="000000" w:themeColor="text1"/>
          <w:sz w:val="21"/>
          <w:szCs w:val="21"/>
          <w:highlight w:val="none"/>
          <w14:textFill>
            <w14:solidFill>
              <w14:schemeClr w14:val="tx1"/>
            </w14:solidFill>
          </w14:textFill>
        </w:rPr>
      </w:pPr>
      <w:bookmarkStart w:id="152" w:name="_Toc367780340"/>
      <w:bookmarkStart w:id="153" w:name="_Toc28208"/>
      <w:r>
        <w:rPr>
          <w:rFonts w:hint="eastAsia" w:ascii="宋体" w:hAnsi="宋体"/>
          <w:color w:val="000000" w:themeColor="text1"/>
          <w:sz w:val="21"/>
          <w:szCs w:val="21"/>
          <w:highlight w:val="none"/>
          <w14:textFill>
            <w14:solidFill>
              <w14:schemeClr w14:val="tx1"/>
            </w14:solidFill>
          </w14:textFill>
        </w:rPr>
        <w:t>32     接受和拒绝投标的权利</w:t>
      </w:r>
      <w:bookmarkEnd w:id="152"/>
      <w:bookmarkEnd w:id="153"/>
    </w:p>
    <w:p w14:paraId="4F011ED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14:paraId="0F2B2EE6">
      <w:pPr>
        <w:pStyle w:val="6"/>
        <w:spacing w:line="360" w:lineRule="auto"/>
        <w:rPr>
          <w:rFonts w:ascii="宋体" w:hAnsi="宋体"/>
          <w:color w:val="000000" w:themeColor="text1"/>
          <w:sz w:val="21"/>
          <w:szCs w:val="21"/>
          <w:highlight w:val="none"/>
          <w14:textFill>
            <w14:solidFill>
              <w14:schemeClr w14:val="tx1"/>
            </w14:solidFill>
          </w14:textFill>
        </w:rPr>
      </w:pPr>
      <w:bookmarkStart w:id="154" w:name="_Toc16228"/>
      <w:bookmarkStart w:id="155" w:name="_Toc367780341"/>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4"/>
      <w:bookmarkEnd w:id="155"/>
    </w:p>
    <w:p w14:paraId="1DA5A7F2">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14:paraId="45EC054B">
      <w:pPr>
        <w:pStyle w:val="6"/>
        <w:spacing w:line="360" w:lineRule="auto"/>
        <w:rPr>
          <w:rFonts w:ascii="宋体" w:hAnsi="宋体"/>
          <w:color w:val="000000" w:themeColor="text1"/>
          <w:sz w:val="21"/>
          <w:szCs w:val="21"/>
          <w:highlight w:val="none"/>
          <w14:textFill>
            <w14:solidFill>
              <w14:schemeClr w14:val="tx1"/>
            </w14:solidFill>
          </w14:textFill>
        </w:rPr>
      </w:pPr>
      <w:bookmarkStart w:id="156" w:name="_Toc6084"/>
      <w:bookmarkStart w:id="157" w:name="_Toc367780342"/>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6"/>
      <w:bookmarkEnd w:id="157"/>
    </w:p>
    <w:p w14:paraId="27E715F6">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14:paraId="2B29BB9A">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14:paraId="5C5B9886">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采购人应当自采购合同签订之日起七个工作日内，按照有关规定将采购合同副本报同级人民政府财政部门和广东业信采购招标有限公司备案。</w:t>
      </w:r>
      <w:bookmarkStart w:id="158" w:name="_Toc200414511"/>
    </w:p>
    <w:p w14:paraId="37E44ABB">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592216A">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280FD6D7">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3B42B265">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498E5EBD">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518F1E17">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1D08ED1">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0E0CE389">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5ADBD7E8">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4A52C50C">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A2C3D19">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71446EDA">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53E5E2F9">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24A511C4">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B2A0D25">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4296072F">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52109F3C">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03BC3F48">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21C1F252">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77922FFE">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D1D8FDA">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F79E21B">
      <w:pPr>
        <w:pStyle w:val="4"/>
        <w:numPr>
          <w:ilvl w:val="0"/>
          <w:numId w:val="0"/>
        </w:numPr>
        <w:jc w:val="center"/>
        <w:rPr>
          <w:color w:val="000000" w:themeColor="text1"/>
          <w:sz w:val="24"/>
          <w:highlight w:val="none"/>
          <w14:textFill>
            <w14:solidFill>
              <w14:schemeClr w14:val="tx1"/>
            </w14:solidFill>
          </w14:textFill>
        </w:rPr>
      </w:pPr>
      <w:bookmarkStart w:id="159" w:name="_Toc16862"/>
      <w:bookmarkStart w:id="160" w:name="_Toc432682726"/>
      <w:bookmarkStart w:id="161" w:name="_Toc499041071"/>
      <w:bookmarkStart w:id="162" w:name="_Toc43077105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9"/>
      <w:bookmarkEnd w:id="160"/>
      <w:bookmarkEnd w:id="161"/>
      <w:bookmarkEnd w:id="162"/>
    </w:p>
    <w:p w14:paraId="0F882A2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3" w:name="_Toc430771060"/>
      <w:bookmarkStart w:id="164" w:name="_Toc430185803"/>
      <w:r>
        <w:rPr>
          <w:rFonts w:hint="eastAsia" w:ascii="宋体" w:hAnsi="宋体" w:eastAsia="宋体" w:cs="宋体"/>
          <w:color w:val="000000" w:themeColor="text1"/>
          <w:highlight w:val="none"/>
          <w14:textFill>
            <w14:solidFill>
              <w14:schemeClr w14:val="tx1"/>
            </w14:solidFill>
          </w14:textFill>
        </w:rPr>
        <w:t xml:space="preserve">35     </w:t>
      </w:r>
      <w:bookmarkStart w:id="165"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3"/>
      <w:bookmarkEnd w:id="164"/>
      <w:bookmarkEnd w:id="165"/>
    </w:p>
    <w:p w14:paraId="403F89B3">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6" w:name="_Toc430185804"/>
      <w:bookmarkStart w:id="167" w:name="_Toc430771061"/>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6"/>
      <w:bookmarkEnd w:id="167"/>
    </w:p>
    <w:p w14:paraId="40ABE6F1">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8" w:name="_Toc430771062"/>
      <w:bookmarkStart w:id="169" w:name="_Toc430185805"/>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8"/>
      <w:bookmarkEnd w:id="169"/>
    </w:p>
    <w:p w14:paraId="63E6F872">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70" w:name="_Toc430185806"/>
      <w:bookmarkStart w:id="171" w:name="_Toc430771063"/>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70"/>
      <w:bookmarkEnd w:id="171"/>
    </w:p>
    <w:p w14:paraId="284F5876">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16B3A051">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14:paraId="29AC4D33">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13BC8FD">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F29A62E">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01189221">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3"/>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8DD8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7B187886">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362AC8B4">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D5B87B4">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B7398D0">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27D5F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79E059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2D8A394">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52E2EF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06059C2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06B51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1F7A67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34D7AEB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CAA70F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329E3B64">
            <w:pPr>
              <w:rPr>
                <w:rFonts w:hint="eastAsia" w:ascii="宋体" w:hAnsi="宋体" w:eastAsia="宋体" w:cs="宋体"/>
                <w:color w:val="000000" w:themeColor="text1"/>
                <w:szCs w:val="21"/>
                <w:highlight w:val="none"/>
                <w14:textFill>
                  <w14:solidFill>
                    <w14:schemeClr w14:val="tx1"/>
                  </w14:solidFill>
                </w14:textFill>
              </w:rPr>
            </w:pPr>
          </w:p>
        </w:tc>
      </w:tr>
      <w:tr w14:paraId="071DB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1BD62CA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D2448B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489549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2A5F8BB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5DF6A781">
      <w:pPr>
        <w:rPr>
          <w:rFonts w:ascii="宋体"/>
          <w:color w:val="000000" w:themeColor="text1"/>
          <w:szCs w:val="21"/>
          <w:highlight w:val="none"/>
          <w14:textFill>
            <w14:solidFill>
              <w14:schemeClr w14:val="tx1"/>
            </w14:solidFill>
          </w14:textFill>
        </w:rPr>
      </w:pPr>
    </w:p>
    <w:p w14:paraId="1F773312">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56AABD1C">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09B010E2">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509FFDBC">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73619C05">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037A2B4">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65C8B357">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5FBE7F95">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3D4B88B8">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1CAB985">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B8FDD21">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8F3EE9A">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08CED3C8">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D1980D6">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7D7C1161">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569BF0DD">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0902CF52">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BA98706">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76FF4459">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0D19C595">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9292"/>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8"/>
      <w:bookmarkEnd w:id="172"/>
    </w:p>
    <w:p w14:paraId="6567E183">
      <w:pPr>
        <w:spacing w:line="360" w:lineRule="auto"/>
        <w:rPr>
          <w:rFonts w:ascii="宋体" w:hAnsi="宋体"/>
          <w:bCs/>
          <w:color w:val="000000" w:themeColor="text1"/>
          <w:szCs w:val="21"/>
          <w:highlight w:val="none"/>
          <w14:textFill>
            <w14:solidFill>
              <w14:schemeClr w14:val="tx1"/>
            </w14:solidFill>
          </w14:textFill>
        </w:rPr>
      </w:pPr>
    </w:p>
    <w:p w14:paraId="45CE2701">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14:paraId="60F7FE90">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14:paraId="6DE7BC87">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14:paraId="575698EB">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14:paraId="71B9B8F5">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05EEF016">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4682752">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7A3A8CC5">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4F88A188">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14:paraId="6D8C31D4">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403D5CEE">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66EC719B">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14:paraId="0D10C93E">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825EEE1">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94043E9">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D7FA5D8">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30B41082">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2CF5B345">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14:paraId="48367D3D">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2957EE70">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36FF6344">
      <w:pPr>
        <w:numPr>
          <w:ilvl w:val="0"/>
          <w:numId w:val="0"/>
        </w:numPr>
        <w:tabs>
          <w:tab w:val="left" w:pos="945"/>
        </w:tabs>
        <w:adjustRightInd w:val="0"/>
        <w:snapToGrid w:val="0"/>
        <w:spacing w:line="480" w:lineRule="auto"/>
        <w:ind w:right="31" w:rightChars="15"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1685BDC">
      <w:pPr>
        <w:numPr>
          <w:ilvl w:val="0"/>
          <w:numId w:val="0"/>
        </w:numPr>
        <w:tabs>
          <w:tab w:val="left" w:pos="1155"/>
        </w:tabs>
        <w:adjustRightInd w:val="0"/>
        <w:snapToGrid w:val="0"/>
        <w:spacing w:line="480" w:lineRule="auto"/>
        <w:ind w:left="843" w:leftChars="0"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BD6BE75">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05EDFBCF">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14:paraId="69437D03">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14:paraId="256D5847">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6003533F">
      <w:pPr>
        <w:tabs>
          <w:tab w:val="left" w:pos="1004"/>
        </w:tabs>
        <w:spacing w:line="480" w:lineRule="auto"/>
        <w:ind w:left="1050" w:hanging="1050" w:hangingChars="5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14:paraId="7680B5CA">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14:paraId="048E83D8">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414E9E7B">
      <w:pPr>
        <w:tabs>
          <w:tab w:val="left" w:pos="1004"/>
        </w:tabs>
        <w:spacing w:line="480" w:lineRule="auto"/>
        <w:ind w:firstLine="1050" w:firstLineChars="5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14:paraId="211FD506">
      <w:pPr>
        <w:tabs>
          <w:tab w:val="left" w:pos="1004"/>
        </w:tabs>
        <w:spacing w:line="480" w:lineRule="auto"/>
        <w:ind w:firstLine="1050" w:firstLineChars="5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5F9BBA6E">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2F46DBFC">
      <w:pPr>
        <w:tabs>
          <w:tab w:val="left" w:pos="1004"/>
        </w:tabs>
        <w:spacing w:line="480" w:lineRule="auto"/>
        <w:ind w:left="1050" w:leftChars="500" w:firstLine="0" w:firstLine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14:paraId="068CAFED">
      <w:pPr>
        <w:tabs>
          <w:tab w:val="left" w:pos="1004"/>
        </w:tabs>
        <w:spacing w:line="480" w:lineRule="auto"/>
        <w:ind w:left="1050" w:leftChars="500" w:firstLine="0" w:firstLine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1EFF993F">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0061346C">
      <w:pPr>
        <w:tabs>
          <w:tab w:val="left" w:pos="1004"/>
        </w:tabs>
        <w:spacing w:line="480" w:lineRule="auto"/>
        <w:ind w:left="1050" w:leftChars="500" w:firstLine="0" w:firstLine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01D13968">
      <w:pPr>
        <w:tabs>
          <w:tab w:val="left" w:pos="1255"/>
        </w:tabs>
        <w:spacing w:line="480" w:lineRule="auto"/>
        <w:ind w:left="1050" w:leftChars="500" w:firstLine="0" w:firstLineChars="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395E1BEC">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1BF8CA20">
      <w:pPr>
        <w:tabs>
          <w:tab w:val="left" w:pos="1004"/>
        </w:tabs>
        <w:spacing w:line="48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广东业信采购招标有限公司 </w:t>
      </w:r>
      <w:r>
        <w:rPr>
          <w:rFonts w:hint="eastAsia" w:ascii="宋体" w:hAnsi="宋体"/>
          <w:bCs/>
          <w:color w:val="000000" w:themeColor="text1"/>
          <w:szCs w:val="21"/>
          <w:highlight w:val="none"/>
          <w14:textFill>
            <w14:solidFill>
              <w14:schemeClr w14:val="tx1"/>
            </w14:solidFill>
          </w14:textFill>
        </w:rPr>
        <w:t>备案；</w:t>
      </w:r>
    </w:p>
    <w:p w14:paraId="35107DF5">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092C2272">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02C5C139">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0FA14DEC">
      <w:pPr>
        <w:tabs>
          <w:tab w:val="left" w:pos="1004"/>
        </w:tabs>
        <w:spacing w:line="480" w:lineRule="auto"/>
        <w:ind w:firstLine="1050" w:firstLineChars="5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0EDA53EA">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14:paraId="77ABF216">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14:paraId="124D1BF4">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2E7ABCD9">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7154FA98">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590E7158">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3547796A">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5DAB35E6">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3AC6B0CE">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2B7E899C">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2A8F87F2">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677DCF05">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14:paraId="7935B6DF">
      <w:pPr>
        <w:spacing w:line="360" w:lineRule="auto"/>
        <w:rPr>
          <w:rFonts w:ascii="宋体" w:hAnsi="宋体"/>
          <w:bCs/>
          <w:color w:val="000000" w:themeColor="text1"/>
          <w:szCs w:val="21"/>
          <w:highlight w:val="none"/>
          <w14:textFill>
            <w14:solidFill>
              <w14:schemeClr w14:val="tx1"/>
            </w14:solidFill>
          </w14:textFill>
        </w:rPr>
      </w:pPr>
    </w:p>
    <w:p w14:paraId="46DD0F5C">
      <w:pPr>
        <w:spacing w:line="360" w:lineRule="auto"/>
        <w:rPr>
          <w:rFonts w:ascii="宋体" w:hAnsi="宋体"/>
          <w:bCs/>
          <w:color w:val="000000" w:themeColor="text1"/>
          <w:szCs w:val="21"/>
          <w:highlight w:val="none"/>
          <w14:textFill>
            <w14:solidFill>
              <w14:schemeClr w14:val="tx1"/>
            </w14:solidFill>
          </w14:textFill>
        </w:rPr>
      </w:pPr>
    </w:p>
    <w:p w14:paraId="07100E69">
      <w:pPr>
        <w:spacing w:line="360" w:lineRule="auto"/>
        <w:rPr>
          <w:rFonts w:ascii="宋体" w:hAnsi="宋体"/>
          <w:bCs/>
          <w:color w:val="000000" w:themeColor="text1"/>
          <w:szCs w:val="21"/>
          <w:highlight w:val="none"/>
          <w14:textFill>
            <w14:solidFill>
              <w14:schemeClr w14:val="tx1"/>
            </w14:solidFill>
          </w14:textFill>
        </w:rPr>
      </w:pPr>
    </w:p>
    <w:p w14:paraId="6F949299">
      <w:pPr>
        <w:spacing w:line="360" w:lineRule="auto"/>
        <w:rPr>
          <w:rFonts w:ascii="宋体" w:hAnsi="宋体"/>
          <w:bCs/>
          <w:color w:val="000000" w:themeColor="text1"/>
          <w:szCs w:val="21"/>
          <w:highlight w:val="none"/>
          <w14:textFill>
            <w14:solidFill>
              <w14:schemeClr w14:val="tx1"/>
            </w14:solidFill>
          </w14:textFill>
        </w:rPr>
      </w:pPr>
    </w:p>
    <w:p w14:paraId="4D4AEB9D">
      <w:pPr>
        <w:spacing w:line="360" w:lineRule="auto"/>
        <w:rPr>
          <w:rFonts w:ascii="宋体" w:hAnsi="宋体"/>
          <w:bCs/>
          <w:color w:val="000000" w:themeColor="text1"/>
          <w:szCs w:val="21"/>
          <w:highlight w:val="none"/>
          <w14:textFill>
            <w14:solidFill>
              <w14:schemeClr w14:val="tx1"/>
            </w14:solidFill>
          </w14:textFill>
        </w:rPr>
      </w:pPr>
    </w:p>
    <w:p w14:paraId="27148D4A">
      <w:pPr>
        <w:spacing w:line="360" w:lineRule="auto"/>
        <w:rPr>
          <w:rFonts w:ascii="宋体" w:hAnsi="宋体"/>
          <w:bCs/>
          <w:color w:val="000000" w:themeColor="text1"/>
          <w:szCs w:val="21"/>
          <w:highlight w:val="none"/>
          <w14:textFill>
            <w14:solidFill>
              <w14:schemeClr w14:val="tx1"/>
            </w14:solidFill>
          </w14:textFill>
        </w:rPr>
      </w:pPr>
    </w:p>
    <w:p w14:paraId="342F3DFF">
      <w:pPr>
        <w:spacing w:line="360" w:lineRule="auto"/>
        <w:rPr>
          <w:rFonts w:ascii="宋体" w:hAnsi="宋体"/>
          <w:bCs/>
          <w:color w:val="000000" w:themeColor="text1"/>
          <w:szCs w:val="21"/>
          <w:highlight w:val="none"/>
          <w14:textFill>
            <w14:solidFill>
              <w14:schemeClr w14:val="tx1"/>
            </w14:solidFill>
          </w14:textFill>
        </w:rPr>
      </w:pPr>
    </w:p>
    <w:p w14:paraId="244E8DA2">
      <w:pPr>
        <w:spacing w:line="360" w:lineRule="auto"/>
        <w:rPr>
          <w:rFonts w:ascii="宋体" w:hAnsi="宋体"/>
          <w:bCs/>
          <w:color w:val="000000" w:themeColor="text1"/>
          <w:szCs w:val="21"/>
          <w:highlight w:val="none"/>
          <w14:textFill>
            <w14:solidFill>
              <w14:schemeClr w14:val="tx1"/>
            </w14:solidFill>
          </w14:textFill>
        </w:rPr>
      </w:pPr>
    </w:p>
    <w:p w14:paraId="160DD2EC">
      <w:pPr>
        <w:spacing w:line="360" w:lineRule="auto"/>
        <w:rPr>
          <w:rFonts w:ascii="宋体" w:hAnsi="宋体"/>
          <w:bCs/>
          <w:color w:val="000000" w:themeColor="text1"/>
          <w:szCs w:val="21"/>
          <w:highlight w:val="none"/>
          <w14:textFill>
            <w14:solidFill>
              <w14:schemeClr w14:val="tx1"/>
            </w14:solidFill>
          </w14:textFill>
        </w:rPr>
      </w:pPr>
    </w:p>
    <w:p w14:paraId="4A81DC2D">
      <w:pPr>
        <w:spacing w:line="360" w:lineRule="auto"/>
        <w:rPr>
          <w:rFonts w:ascii="宋体" w:hAnsi="宋体"/>
          <w:bCs/>
          <w:color w:val="000000" w:themeColor="text1"/>
          <w:szCs w:val="21"/>
          <w:highlight w:val="none"/>
          <w14:textFill>
            <w14:solidFill>
              <w14:schemeClr w14:val="tx1"/>
            </w14:solidFill>
          </w14:textFill>
        </w:rPr>
      </w:pPr>
    </w:p>
    <w:p w14:paraId="61384453">
      <w:pPr>
        <w:spacing w:line="360" w:lineRule="auto"/>
        <w:rPr>
          <w:rFonts w:ascii="宋体" w:hAnsi="宋体"/>
          <w:bCs/>
          <w:color w:val="000000" w:themeColor="text1"/>
          <w:szCs w:val="21"/>
          <w:highlight w:val="none"/>
          <w14:textFill>
            <w14:solidFill>
              <w14:schemeClr w14:val="tx1"/>
            </w14:solidFill>
          </w14:textFill>
        </w:rPr>
      </w:pPr>
    </w:p>
    <w:p w14:paraId="2F076584">
      <w:pPr>
        <w:spacing w:line="360" w:lineRule="auto"/>
        <w:rPr>
          <w:rFonts w:ascii="宋体" w:hAnsi="宋体"/>
          <w:bCs/>
          <w:color w:val="000000" w:themeColor="text1"/>
          <w:szCs w:val="21"/>
          <w:highlight w:val="none"/>
          <w14:textFill>
            <w14:solidFill>
              <w14:schemeClr w14:val="tx1"/>
            </w14:solidFill>
          </w14:textFill>
        </w:rPr>
      </w:pPr>
    </w:p>
    <w:p w14:paraId="172361CB">
      <w:pPr>
        <w:spacing w:line="360" w:lineRule="auto"/>
        <w:rPr>
          <w:rFonts w:ascii="宋体" w:hAnsi="宋体"/>
          <w:bCs/>
          <w:color w:val="000000" w:themeColor="text1"/>
          <w:szCs w:val="21"/>
          <w:highlight w:val="none"/>
          <w14:textFill>
            <w14:solidFill>
              <w14:schemeClr w14:val="tx1"/>
            </w14:solidFill>
          </w14:textFill>
        </w:rPr>
      </w:pPr>
    </w:p>
    <w:p w14:paraId="74757759">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3" w:name="_Toc11134"/>
      <w:bookmarkStart w:id="174" w:name="_Toc200414512"/>
      <w:r>
        <w:rPr>
          <w:rFonts w:hint="eastAsia" w:ascii="宋体" w:hAnsi="宋体"/>
          <w:color w:val="000000" w:themeColor="text1"/>
          <w:sz w:val="21"/>
          <w:szCs w:val="21"/>
          <w:highlight w:val="none"/>
          <w14:textFill>
            <w14:solidFill>
              <w14:schemeClr w14:val="tx1"/>
            </w14:solidFill>
          </w14:textFill>
        </w:rPr>
        <w:t>第五部分  谈判文件格式</w:t>
      </w:r>
      <w:bookmarkEnd w:id="173"/>
      <w:bookmarkEnd w:id="174"/>
    </w:p>
    <w:p w14:paraId="5E6417B8">
      <w:pPr>
        <w:pStyle w:val="4"/>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5" w:name="_Toc200414513"/>
      <w:bookmarkStart w:id="176" w:name="_Toc22631"/>
      <w:r>
        <w:rPr>
          <w:rFonts w:hint="eastAsia" w:ascii="宋体" w:hAnsi="宋体" w:eastAsia="宋体"/>
          <w:color w:val="000000" w:themeColor="text1"/>
          <w:highlight w:val="none"/>
          <w14:textFill>
            <w14:solidFill>
              <w14:schemeClr w14:val="tx1"/>
            </w14:solidFill>
          </w14:textFill>
        </w:rPr>
        <w:t>封面格式</w:t>
      </w:r>
      <w:bookmarkEnd w:id="175"/>
      <w:bookmarkEnd w:id="176"/>
    </w:p>
    <w:p w14:paraId="1C5A46C8">
      <w:pPr>
        <w:pStyle w:val="5"/>
        <w:spacing w:line="360" w:lineRule="auto"/>
        <w:rPr>
          <w:rFonts w:ascii="宋体" w:hAnsi="宋体"/>
          <w:bCs/>
          <w:color w:val="000000" w:themeColor="text1"/>
          <w:szCs w:val="24"/>
          <w:highlight w:val="none"/>
          <w14:textFill>
            <w14:solidFill>
              <w14:schemeClr w14:val="tx1"/>
            </w14:solidFill>
          </w14:textFill>
        </w:rPr>
      </w:pPr>
    </w:p>
    <w:p w14:paraId="19678B89">
      <w:pPr>
        <w:pStyle w:val="5"/>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14:paraId="00E34387">
      <w:pPr>
        <w:pStyle w:val="5"/>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14:paraId="5BD08D86">
      <w:pPr>
        <w:pStyle w:val="5"/>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14:paraId="6266DDC3">
      <w:pPr>
        <w:pStyle w:val="5"/>
        <w:spacing w:line="360" w:lineRule="auto"/>
        <w:rPr>
          <w:rFonts w:ascii="宋体" w:hAnsi="宋体"/>
          <w:bCs/>
          <w:color w:val="000000" w:themeColor="text1"/>
          <w:szCs w:val="24"/>
          <w:highlight w:val="none"/>
          <w14:textFill>
            <w14:solidFill>
              <w14:schemeClr w14:val="tx1"/>
            </w14:solidFill>
          </w14:textFill>
        </w:rPr>
      </w:pPr>
    </w:p>
    <w:p w14:paraId="3B67549E">
      <w:pPr>
        <w:pStyle w:val="5"/>
        <w:spacing w:line="360" w:lineRule="auto"/>
        <w:rPr>
          <w:rFonts w:ascii="宋体" w:hAnsi="宋体"/>
          <w:bCs/>
          <w:color w:val="000000" w:themeColor="text1"/>
          <w:szCs w:val="24"/>
          <w:highlight w:val="none"/>
          <w14:textFill>
            <w14:solidFill>
              <w14:schemeClr w14:val="tx1"/>
            </w14:solidFill>
          </w14:textFill>
        </w:rPr>
      </w:pPr>
    </w:p>
    <w:p w14:paraId="27182DAE">
      <w:pPr>
        <w:pStyle w:val="5"/>
        <w:spacing w:line="360" w:lineRule="auto"/>
        <w:rPr>
          <w:rFonts w:ascii="宋体" w:hAnsi="宋体"/>
          <w:bCs/>
          <w:color w:val="000000" w:themeColor="text1"/>
          <w:szCs w:val="24"/>
          <w:highlight w:val="none"/>
          <w14:textFill>
            <w14:solidFill>
              <w14:schemeClr w14:val="tx1"/>
            </w14:solidFill>
          </w14:textFill>
        </w:rPr>
      </w:pPr>
    </w:p>
    <w:p w14:paraId="5BA667EB">
      <w:pPr>
        <w:pStyle w:val="5"/>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14:paraId="1B8413A4">
      <w:pPr>
        <w:pStyle w:val="5"/>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14:paraId="347D97B3">
      <w:pPr>
        <w:pStyle w:val="5"/>
        <w:spacing w:line="360" w:lineRule="auto"/>
        <w:jc w:val="center"/>
        <w:rPr>
          <w:rFonts w:ascii="宋体" w:hAnsi="宋体"/>
          <w:bCs/>
          <w:color w:val="000000" w:themeColor="text1"/>
          <w:szCs w:val="24"/>
          <w:highlight w:val="none"/>
          <w14:textFill>
            <w14:solidFill>
              <w14:schemeClr w14:val="tx1"/>
            </w14:solidFill>
          </w14:textFill>
        </w:rPr>
      </w:pPr>
    </w:p>
    <w:p w14:paraId="1A366441">
      <w:pPr>
        <w:pStyle w:val="5"/>
        <w:spacing w:line="360" w:lineRule="auto"/>
        <w:jc w:val="center"/>
        <w:rPr>
          <w:rFonts w:ascii="宋体" w:hAnsi="宋体"/>
          <w:bCs/>
          <w:color w:val="000000" w:themeColor="text1"/>
          <w:szCs w:val="24"/>
          <w:highlight w:val="none"/>
          <w14:textFill>
            <w14:solidFill>
              <w14:schemeClr w14:val="tx1"/>
            </w14:solidFill>
          </w14:textFill>
        </w:rPr>
      </w:pPr>
    </w:p>
    <w:p w14:paraId="13C69451">
      <w:pPr>
        <w:pStyle w:val="5"/>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YXCG-20250901</w:t>
      </w:r>
    </w:p>
    <w:p w14:paraId="2C537991">
      <w:pPr>
        <w:pStyle w:val="5"/>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14:paraId="3D67AEAA">
      <w:pPr>
        <w:pStyle w:val="5"/>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14:paraId="105322CE">
      <w:pPr>
        <w:pStyle w:val="5"/>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14:paraId="2021EEAC">
      <w:pPr>
        <w:pStyle w:val="5"/>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14:paraId="10786A3A">
      <w:pPr>
        <w:pStyle w:val="5"/>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14:paraId="2CB9A7D9">
      <w:pPr>
        <w:pStyle w:val="5"/>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14:paraId="27141167">
      <w:pPr>
        <w:pStyle w:val="5"/>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14:paraId="555903C5">
      <w:pPr>
        <w:pStyle w:val="5"/>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14:paraId="3BE3E96A">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14:paraId="7AE4220C">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14:paraId="6305933C">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14:paraId="4974030E">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14:paraId="21B34018">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14:paraId="1BDD8859">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14:paraId="70DAF275">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14:paraId="749FC534">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14:paraId="1DE8F9C6">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14:paraId="0A23D5F0">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7" w:name="_Toc200414514"/>
      <w:bookmarkStart w:id="178" w:name="_Toc24668"/>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77"/>
      <w:bookmarkEnd w:id="178"/>
    </w:p>
    <w:tbl>
      <w:tblPr>
        <w:tblStyle w:val="43"/>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733"/>
        <w:gridCol w:w="2875"/>
        <w:gridCol w:w="1800"/>
        <w:gridCol w:w="1988"/>
      </w:tblGrid>
      <w:tr w14:paraId="723B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4" w:type="dxa"/>
            <w:gridSpan w:val="2"/>
            <w:vAlign w:val="center"/>
          </w:tcPr>
          <w:p w14:paraId="526F46B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75" w:type="dxa"/>
            <w:vAlign w:val="center"/>
          </w:tcPr>
          <w:p w14:paraId="44D8469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800" w:type="dxa"/>
            <w:vAlign w:val="center"/>
          </w:tcPr>
          <w:p w14:paraId="74602DC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5D35AD9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88" w:type="dxa"/>
            <w:vAlign w:val="center"/>
          </w:tcPr>
          <w:p w14:paraId="3C2E09D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4C3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1131" w:type="dxa"/>
            <w:vMerge w:val="restart"/>
            <w:vAlign w:val="center"/>
          </w:tcPr>
          <w:p w14:paraId="65393986">
            <w:pPr>
              <w:tabs>
                <w:tab w:val="left" w:pos="48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w:t>
            </w:r>
          </w:p>
          <w:p w14:paraId="478BF091">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1733" w:type="dxa"/>
            <w:vMerge w:val="restart"/>
            <w:vAlign w:val="center"/>
          </w:tcPr>
          <w:p w14:paraId="5EB08008">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875" w:type="dxa"/>
            <w:vAlign w:val="center"/>
          </w:tcPr>
          <w:p w14:paraId="11FC3AE3">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716DE6B3">
            <w:pPr>
              <w:tabs>
                <w:tab w:val="left" w:pos="0"/>
              </w:tabs>
              <w:rPr>
                <w:rFonts w:ascii="宋体" w:hAnsi="宋体"/>
                <w:b/>
                <w:bCs/>
                <w:color w:val="000000" w:themeColor="text1"/>
                <w:szCs w:val="21"/>
                <w:highlight w:val="none"/>
                <w14:textFill>
                  <w14:solidFill>
                    <w14:schemeClr w14:val="tx1"/>
                  </w14:solidFill>
                </w14:textFill>
              </w:rPr>
            </w:pPr>
          </w:p>
        </w:tc>
        <w:tc>
          <w:tcPr>
            <w:tcW w:w="1800" w:type="dxa"/>
            <w:vAlign w:val="center"/>
          </w:tcPr>
          <w:p w14:paraId="5305080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8" w:type="dxa"/>
            <w:vAlign w:val="center"/>
          </w:tcPr>
          <w:p w14:paraId="046302B3">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14:paraId="7F5B54B3">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7C95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131" w:type="dxa"/>
            <w:vMerge w:val="continue"/>
            <w:vAlign w:val="center"/>
          </w:tcPr>
          <w:p w14:paraId="2C97025D">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33" w:type="dxa"/>
            <w:vMerge w:val="continue"/>
            <w:vAlign w:val="center"/>
          </w:tcPr>
          <w:p w14:paraId="3077C598">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875" w:type="dxa"/>
            <w:vAlign w:val="center"/>
          </w:tcPr>
          <w:p w14:paraId="6F35334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b w:val="0"/>
                <w:bCs w:val="0"/>
                <w:color w:val="000000" w:themeColor="text1"/>
                <w:szCs w:val="21"/>
                <w:highlight w:val="none"/>
                <w:lang w:eastAsia="zh-CN"/>
                <w14:textFill>
                  <w14:solidFill>
                    <w14:schemeClr w14:val="tx1"/>
                  </w14:solidFill>
                </w14:textFill>
              </w:rPr>
              <w:t>。(以资格审查人员于投标(响应)截止时间当天在“信用中国”网站(www.creditchina.gov.cn)及中国政府采购网(</w:t>
            </w:r>
            <w:r>
              <w:rPr>
                <w:rFonts w:ascii="宋体" w:hAnsi="宋体"/>
                <w:b w:val="0"/>
                <w:bCs w:val="0"/>
                <w:color w:val="000000" w:themeColor="text1"/>
                <w:szCs w:val="21"/>
                <w:highlight w:val="none"/>
                <w14:textFill>
                  <w14:solidFill>
                    <w14:schemeClr w14:val="tx1"/>
                  </w14:solidFill>
                </w14:textFill>
              </w:rPr>
              <w:fldChar w:fldCharType="begin"/>
            </w:r>
            <w:r>
              <w:rPr>
                <w:rFonts w:ascii="宋体" w:hAnsi="宋体"/>
                <w:b w:val="0"/>
                <w:bCs w:val="0"/>
                <w:color w:val="000000" w:themeColor="text1"/>
                <w:szCs w:val="21"/>
                <w:highlight w:val="none"/>
                <w14:textFill>
                  <w14:solidFill>
                    <w14:schemeClr w14:val="tx1"/>
                  </w14:solidFill>
                </w14:textFill>
              </w:rPr>
              <w:instrText xml:space="preserve"> HYPERLINK "http://www.ccgp.gov.cn/" </w:instrText>
            </w:r>
            <w:r>
              <w:rPr>
                <w:rFonts w:ascii="宋体" w:hAnsi="宋体"/>
                <w:b w:val="0"/>
                <w:bCs w:val="0"/>
                <w:color w:val="000000" w:themeColor="text1"/>
                <w:szCs w:val="21"/>
                <w:highlight w:val="none"/>
                <w14:textFill>
                  <w14:solidFill>
                    <w14:schemeClr w14:val="tx1"/>
                  </w14:solidFill>
                </w14:textFill>
              </w:rPr>
              <w:fldChar w:fldCharType="separate"/>
            </w:r>
            <w:r>
              <w:rPr>
                <w:rFonts w:hint="eastAsia" w:ascii="宋体" w:hAnsi="宋体"/>
                <w:b w:val="0"/>
                <w:bCs w:val="0"/>
                <w:color w:val="000000" w:themeColor="text1"/>
                <w:szCs w:val="21"/>
                <w:highlight w:val="none"/>
                <w:lang w:eastAsia="zh-CN"/>
                <w14:textFill>
                  <w14:solidFill>
                    <w14:schemeClr w14:val="tx1"/>
                  </w14:solidFill>
                </w14:textFill>
              </w:rPr>
              <w:t>http://www.ccgp.gov.cn/</w:t>
            </w:r>
            <w:r>
              <w:rPr>
                <w:rFonts w:hint="eastAsia" w:ascii="宋体" w:hAnsi="宋体"/>
                <w:b w:val="0"/>
                <w:bCs w:val="0"/>
                <w:color w:val="000000" w:themeColor="text1"/>
                <w:szCs w:val="21"/>
                <w:highlight w:val="none"/>
                <w:lang w:eastAsia="zh-CN"/>
                <w14:textFill>
                  <w14:solidFill>
                    <w14:schemeClr w14:val="tx1"/>
                  </w14:solidFill>
                </w14:textFill>
              </w:rPr>
              <w:fldChar w:fldCharType="end"/>
            </w:r>
            <w:r>
              <w:rPr>
                <w:rFonts w:hint="eastAsia" w:ascii="宋体" w:hAnsi="宋体"/>
                <w:b w:val="0"/>
                <w:bCs w:val="0"/>
                <w:color w:val="000000" w:themeColor="text1"/>
                <w:szCs w:val="21"/>
                <w:highlight w:val="none"/>
                <w:lang w:eastAsia="zh-CN"/>
                <w14:textFill>
                  <w14:solidFill>
                    <w14:schemeClr w14:val="tx1"/>
                  </w14:solidFill>
                </w14:textFill>
              </w:rPr>
              <w:t>)查询结果为准，如相关失信记录已失效，供应商需提供相关证明资料)。</w:t>
            </w:r>
          </w:p>
        </w:tc>
        <w:tc>
          <w:tcPr>
            <w:tcW w:w="1800" w:type="dxa"/>
            <w:vAlign w:val="center"/>
          </w:tcPr>
          <w:p w14:paraId="600E708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8" w:type="dxa"/>
            <w:vAlign w:val="center"/>
          </w:tcPr>
          <w:p w14:paraId="4BF7273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01255817">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32E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131" w:type="dxa"/>
            <w:vMerge w:val="continue"/>
            <w:vAlign w:val="center"/>
          </w:tcPr>
          <w:p w14:paraId="468BF99E">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33" w:type="dxa"/>
            <w:vMerge w:val="continue"/>
            <w:vAlign w:val="center"/>
          </w:tcPr>
          <w:p w14:paraId="6A1504ED">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875" w:type="dxa"/>
            <w:vAlign w:val="center"/>
          </w:tcPr>
          <w:p w14:paraId="5921DA1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eastAsia="zh-CN"/>
                <w14:textFill>
                  <w14:solidFill>
                    <w14:schemeClr w14:val="tx1"/>
                  </w14:solidFill>
                </w14:textFill>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r>
              <w:rPr>
                <w:rFonts w:hint="eastAsia" w:ascii="宋体" w:hAnsi="宋体"/>
                <w:b w:val="0"/>
                <w:bCs w:val="0"/>
                <w:color w:val="000000" w:themeColor="text1"/>
                <w:szCs w:val="21"/>
                <w:highlight w:val="none"/>
                <w:lang w:val="en-US" w:eastAsia="zh-CN"/>
                <w14:textFill>
                  <w14:solidFill>
                    <w14:schemeClr w14:val="tx1"/>
                  </w14:solidFill>
                </w14:textFill>
              </w:rPr>
              <w:t>提供《</w:t>
            </w:r>
            <w:r>
              <w:rPr>
                <w:rFonts w:hint="eastAsia" w:ascii="宋体" w:hAnsi="宋体"/>
                <w:b w:val="0"/>
                <w:bCs w:val="0"/>
                <w:color w:val="000000" w:themeColor="text1"/>
                <w:szCs w:val="21"/>
                <w:highlight w:val="none"/>
                <w14:textFill>
                  <w14:solidFill>
                    <w14:schemeClr w14:val="tx1"/>
                  </w14:solidFill>
                </w14:textFill>
              </w:rPr>
              <w:t>谈判响应函</w:t>
            </w:r>
            <w:r>
              <w:rPr>
                <w:rFonts w:hint="eastAsia" w:ascii="宋体" w:hAnsi="宋体"/>
                <w:b w:val="0"/>
                <w:bCs w:val="0"/>
                <w:color w:val="000000" w:themeColor="text1"/>
                <w:szCs w:val="21"/>
                <w:highlight w:val="none"/>
                <w:lang w:val="en-US" w:eastAsia="zh-CN"/>
                <w14:textFill>
                  <w14:solidFill>
                    <w14:schemeClr w14:val="tx1"/>
                  </w14:solidFill>
                </w14:textFill>
              </w:rPr>
              <w:t>》承诺</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800" w:type="dxa"/>
            <w:vAlign w:val="center"/>
          </w:tcPr>
          <w:p w14:paraId="0A7D6F20">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8" w:type="dxa"/>
            <w:vAlign w:val="center"/>
          </w:tcPr>
          <w:p w14:paraId="073DB98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028DBE37">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F5E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31" w:type="dxa"/>
            <w:vMerge w:val="restart"/>
            <w:vAlign w:val="center"/>
          </w:tcPr>
          <w:p w14:paraId="68641E5E">
            <w:pPr>
              <w:tabs>
                <w:tab w:val="left" w:pos="480"/>
              </w:tabs>
              <w:ind w:left="480" w:hanging="480"/>
              <w:jc w:val="both"/>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w:t>
            </w:r>
          </w:p>
          <w:p w14:paraId="3FC18CA9">
            <w:pPr>
              <w:tabs>
                <w:tab w:val="left" w:pos="480"/>
              </w:tabs>
              <w:ind w:left="480" w:hanging="480"/>
              <w:jc w:val="both"/>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1733" w:type="dxa"/>
            <w:vAlign w:val="center"/>
          </w:tcPr>
          <w:p w14:paraId="074055F1">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lang w:val="en-US" w:eastAsia="zh-CN"/>
                <w14:textFill>
                  <w14:solidFill>
                    <w14:schemeClr w14:val="tx1"/>
                  </w14:solidFill>
                </w14:textFill>
              </w:rPr>
              <w:t>限</w:t>
            </w:r>
            <w:r>
              <w:rPr>
                <w:rFonts w:hint="eastAsia" w:ascii="宋体" w:hAnsi="宋体"/>
                <w:color w:val="000000" w:themeColor="text1"/>
                <w:szCs w:val="21"/>
                <w:highlight w:val="none"/>
                <w14:textFill>
                  <w14:solidFill>
                    <w14:schemeClr w14:val="tx1"/>
                  </w14:solidFill>
                </w14:textFill>
              </w:rPr>
              <w:t>须满足要求</w:t>
            </w:r>
          </w:p>
        </w:tc>
        <w:tc>
          <w:tcPr>
            <w:tcW w:w="2875" w:type="dxa"/>
            <w:vAlign w:val="center"/>
          </w:tcPr>
          <w:p w14:paraId="2D50B84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800" w:type="dxa"/>
            <w:vAlign w:val="center"/>
          </w:tcPr>
          <w:p w14:paraId="18E2014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8" w:type="dxa"/>
            <w:vAlign w:val="center"/>
          </w:tcPr>
          <w:p w14:paraId="2EB28CD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09BEEB8F">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997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31" w:type="dxa"/>
            <w:vMerge w:val="continue"/>
          </w:tcPr>
          <w:p w14:paraId="728A759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3" w:type="dxa"/>
            <w:vAlign w:val="center"/>
          </w:tcPr>
          <w:p w14:paraId="3AB64596">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875" w:type="dxa"/>
            <w:vAlign w:val="center"/>
          </w:tcPr>
          <w:p w14:paraId="702EFDC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800" w:type="dxa"/>
            <w:vAlign w:val="center"/>
          </w:tcPr>
          <w:p w14:paraId="3161774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8" w:type="dxa"/>
            <w:vAlign w:val="center"/>
          </w:tcPr>
          <w:p w14:paraId="71DE4CE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344647D8">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B1E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31" w:type="dxa"/>
            <w:vMerge w:val="continue"/>
          </w:tcPr>
          <w:p w14:paraId="0057D69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3" w:type="dxa"/>
            <w:vAlign w:val="center"/>
          </w:tcPr>
          <w:p w14:paraId="3852F00E">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875" w:type="dxa"/>
            <w:vAlign w:val="center"/>
          </w:tcPr>
          <w:p w14:paraId="68E27FEB">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00" w:type="dxa"/>
            <w:vAlign w:val="center"/>
          </w:tcPr>
          <w:p w14:paraId="3E39998B">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988" w:type="dxa"/>
            <w:vAlign w:val="center"/>
          </w:tcPr>
          <w:p w14:paraId="3F8A597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403045D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22A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31" w:type="dxa"/>
            <w:vMerge w:val="continue"/>
          </w:tcPr>
          <w:p w14:paraId="41979F9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3" w:type="dxa"/>
            <w:vAlign w:val="center"/>
          </w:tcPr>
          <w:p w14:paraId="527492B2">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875" w:type="dxa"/>
            <w:vAlign w:val="center"/>
          </w:tcPr>
          <w:p w14:paraId="58F84B54">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800" w:type="dxa"/>
            <w:vAlign w:val="center"/>
          </w:tcPr>
          <w:p w14:paraId="5AC72B0F">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988" w:type="dxa"/>
            <w:vAlign w:val="center"/>
          </w:tcPr>
          <w:p w14:paraId="64E30A6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5D7C0AA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81D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1" w:type="dxa"/>
            <w:vMerge w:val="continue"/>
          </w:tcPr>
          <w:p w14:paraId="3460057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3" w:type="dxa"/>
            <w:vAlign w:val="center"/>
          </w:tcPr>
          <w:p w14:paraId="1844D858">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875" w:type="dxa"/>
            <w:vAlign w:val="center"/>
          </w:tcPr>
          <w:p w14:paraId="55FD209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800" w:type="dxa"/>
            <w:vAlign w:val="center"/>
          </w:tcPr>
          <w:p w14:paraId="29BBA35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8" w:type="dxa"/>
            <w:vAlign w:val="center"/>
          </w:tcPr>
          <w:p w14:paraId="7D9A387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74BBF85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53E86804">
      <w:pPr>
        <w:spacing w:line="360" w:lineRule="auto"/>
        <w:rPr>
          <w:rFonts w:ascii="宋体" w:hAnsi="宋体"/>
          <w:b/>
          <w:bCs/>
          <w:color w:val="000000" w:themeColor="text1"/>
          <w:szCs w:val="21"/>
          <w:highlight w:val="none"/>
          <w14:textFill>
            <w14:solidFill>
              <w14:schemeClr w14:val="tx1"/>
            </w14:solidFill>
          </w14:textFill>
        </w:rPr>
      </w:pPr>
    </w:p>
    <w:p w14:paraId="490052FC">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65EEC21E">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14:paraId="755F63B5">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4710CABA">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6C85E4C0">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2E9907C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5226109">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14:paraId="0A3124AE">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14:paraId="287EAC5C">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33AEF414">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14:paraId="10FFC04A">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9" w:name="_Toc23005"/>
      <w:bookmarkStart w:id="180" w:name="_Toc200414515"/>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9"/>
      <w:bookmarkEnd w:id="180"/>
    </w:p>
    <w:p w14:paraId="63909D7C">
      <w:pPr>
        <w:pStyle w:val="5"/>
        <w:spacing w:line="360" w:lineRule="auto"/>
        <w:ind w:left="420" w:firstLine="0"/>
        <w:rPr>
          <w:rFonts w:ascii="宋体" w:hAnsi="宋体"/>
          <w:color w:val="000000" w:themeColor="text1"/>
          <w:highlight w:val="none"/>
          <w14:textFill>
            <w14:solidFill>
              <w14:schemeClr w14:val="tx1"/>
            </w14:solidFill>
          </w14:textFill>
        </w:rPr>
      </w:pPr>
    </w:p>
    <w:p w14:paraId="77A3115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20E77AE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14:paraId="3321FA7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6780A4A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66C65E3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0BF8CD2B">
      <w:pPr>
        <w:spacing w:line="360" w:lineRule="auto"/>
        <w:ind w:firstLine="660"/>
        <w:rPr>
          <w:rFonts w:ascii="宋体" w:hAnsi="宋体"/>
          <w:color w:val="000000" w:themeColor="text1"/>
          <w:szCs w:val="21"/>
          <w:highlight w:val="none"/>
          <w14:textFill>
            <w14:solidFill>
              <w14:schemeClr w14:val="tx1"/>
            </w14:solidFill>
          </w14:textFill>
        </w:rPr>
      </w:pPr>
    </w:p>
    <w:p w14:paraId="307B0116">
      <w:pPr>
        <w:spacing w:line="360" w:lineRule="auto"/>
        <w:ind w:firstLine="660"/>
        <w:rPr>
          <w:rFonts w:ascii="宋体" w:hAnsi="宋体"/>
          <w:color w:val="000000" w:themeColor="text1"/>
          <w:szCs w:val="21"/>
          <w:highlight w:val="none"/>
          <w14:textFill>
            <w14:solidFill>
              <w14:schemeClr w14:val="tx1"/>
            </w14:solidFill>
          </w14:textFill>
        </w:rPr>
      </w:pPr>
    </w:p>
    <w:p w14:paraId="2AA73874">
      <w:pPr>
        <w:spacing w:line="360" w:lineRule="auto"/>
        <w:ind w:firstLine="660"/>
        <w:rPr>
          <w:rFonts w:ascii="宋体" w:hAnsi="宋体"/>
          <w:color w:val="000000" w:themeColor="text1"/>
          <w:szCs w:val="21"/>
          <w:highlight w:val="none"/>
          <w14:textFill>
            <w14:solidFill>
              <w14:schemeClr w14:val="tx1"/>
            </w14:solidFill>
          </w14:textFill>
        </w:rPr>
      </w:pPr>
    </w:p>
    <w:p w14:paraId="21EC4729">
      <w:pPr>
        <w:spacing w:line="360" w:lineRule="auto"/>
        <w:ind w:firstLine="660"/>
        <w:rPr>
          <w:rFonts w:ascii="宋体" w:hAnsi="宋体"/>
          <w:color w:val="000000" w:themeColor="text1"/>
          <w:szCs w:val="21"/>
          <w:highlight w:val="none"/>
          <w14:textFill>
            <w14:solidFill>
              <w14:schemeClr w14:val="tx1"/>
            </w14:solidFill>
          </w14:textFill>
        </w:rPr>
      </w:pPr>
    </w:p>
    <w:p w14:paraId="6B7DC51D">
      <w:pPr>
        <w:spacing w:line="360" w:lineRule="auto"/>
        <w:ind w:firstLine="660"/>
        <w:rPr>
          <w:rFonts w:ascii="宋体" w:hAnsi="宋体"/>
          <w:color w:val="000000" w:themeColor="text1"/>
          <w:szCs w:val="21"/>
          <w:highlight w:val="none"/>
          <w14:textFill>
            <w14:solidFill>
              <w14:schemeClr w14:val="tx1"/>
            </w14:solidFill>
          </w14:textFill>
        </w:rPr>
      </w:pPr>
    </w:p>
    <w:p w14:paraId="7464A750">
      <w:pPr>
        <w:spacing w:line="360" w:lineRule="auto"/>
        <w:ind w:firstLine="660"/>
        <w:rPr>
          <w:rFonts w:ascii="宋体" w:hAnsi="宋体"/>
          <w:color w:val="000000" w:themeColor="text1"/>
          <w:szCs w:val="21"/>
          <w:highlight w:val="none"/>
          <w14:textFill>
            <w14:solidFill>
              <w14:schemeClr w14:val="tx1"/>
            </w14:solidFill>
          </w14:textFill>
        </w:rPr>
      </w:pPr>
    </w:p>
    <w:p w14:paraId="581193B6">
      <w:pPr>
        <w:spacing w:line="360" w:lineRule="auto"/>
        <w:ind w:firstLine="660"/>
        <w:rPr>
          <w:rFonts w:ascii="宋体" w:hAnsi="宋体"/>
          <w:color w:val="000000" w:themeColor="text1"/>
          <w:szCs w:val="21"/>
          <w:highlight w:val="none"/>
          <w14:textFill>
            <w14:solidFill>
              <w14:schemeClr w14:val="tx1"/>
            </w14:solidFill>
          </w14:textFill>
        </w:rPr>
      </w:pPr>
    </w:p>
    <w:p w14:paraId="07985E48">
      <w:pPr>
        <w:spacing w:line="360" w:lineRule="auto"/>
        <w:ind w:firstLine="660"/>
        <w:rPr>
          <w:rFonts w:ascii="宋体" w:hAnsi="宋体"/>
          <w:color w:val="000000" w:themeColor="text1"/>
          <w:szCs w:val="21"/>
          <w:highlight w:val="none"/>
          <w14:textFill>
            <w14:solidFill>
              <w14:schemeClr w14:val="tx1"/>
            </w14:solidFill>
          </w14:textFill>
        </w:rPr>
      </w:pPr>
    </w:p>
    <w:p w14:paraId="5E3836A8">
      <w:pPr>
        <w:spacing w:line="360" w:lineRule="auto"/>
        <w:ind w:firstLine="660"/>
        <w:rPr>
          <w:rFonts w:ascii="宋体" w:hAnsi="宋体"/>
          <w:color w:val="000000" w:themeColor="text1"/>
          <w:szCs w:val="21"/>
          <w:highlight w:val="none"/>
          <w14:textFill>
            <w14:solidFill>
              <w14:schemeClr w14:val="tx1"/>
            </w14:solidFill>
          </w14:textFill>
        </w:rPr>
      </w:pPr>
    </w:p>
    <w:p w14:paraId="02093B71">
      <w:pPr>
        <w:spacing w:line="360" w:lineRule="auto"/>
        <w:ind w:firstLine="660"/>
        <w:rPr>
          <w:rFonts w:ascii="宋体" w:hAnsi="宋体"/>
          <w:color w:val="000000" w:themeColor="text1"/>
          <w:szCs w:val="21"/>
          <w:highlight w:val="none"/>
          <w14:textFill>
            <w14:solidFill>
              <w14:schemeClr w14:val="tx1"/>
            </w14:solidFill>
          </w14:textFill>
        </w:rPr>
      </w:pPr>
    </w:p>
    <w:p w14:paraId="5F879A7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14:paraId="1895E3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14:paraId="6851C7B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E2634AB">
      <w:pPr>
        <w:pStyle w:val="5"/>
        <w:spacing w:line="360" w:lineRule="auto"/>
        <w:ind w:left="420" w:firstLine="0"/>
        <w:rPr>
          <w:rFonts w:ascii="宋体" w:hAnsi="宋体"/>
          <w:color w:val="000000" w:themeColor="text1"/>
          <w:highlight w:val="none"/>
          <w14:textFill>
            <w14:solidFill>
              <w14:schemeClr w14:val="tx1"/>
            </w14:solidFill>
          </w14:textFill>
        </w:rPr>
      </w:pPr>
    </w:p>
    <w:p w14:paraId="56FD0E71">
      <w:pPr>
        <w:pStyle w:val="5"/>
        <w:spacing w:line="360" w:lineRule="auto"/>
        <w:ind w:left="420" w:firstLine="0"/>
        <w:rPr>
          <w:rFonts w:ascii="宋体" w:hAnsi="宋体"/>
          <w:color w:val="000000" w:themeColor="text1"/>
          <w:highlight w:val="none"/>
          <w14:textFill>
            <w14:solidFill>
              <w14:schemeClr w14:val="tx1"/>
            </w14:solidFill>
          </w14:textFill>
        </w:rPr>
      </w:pPr>
    </w:p>
    <w:p w14:paraId="0A2F8037">
      <w:pPr>
        <w:pStyle w:val="5"/>
        <w:spacing w:line="360" w:lineRule="auto"/>
        <w:ind w:left="420" w:firstLine="0"/>
        <w:rPr>
          <w:rFonts w:ascii="宋体" w:hAnsi="宋体"/>
          <w:color w:val="000000" w:themeColor="text1"/>
          <w:highlight w:val="none"/>
          <w14:textFill>
            <w14:solidFill>
              <w14:schemeClr w14:val="tx1"/>
            </w14:solidFill>
          </w14:textFill>
        </w:rPr>
      </w:pPr>
    </w:p>
    <w:p w14:paraId="19DC4455">
      <w:pPr>
        <w:pStyle w:val="5"/>
        <w:spacing w:line="360" w:lineRule="auto"/>
        <w:ind w:left="420" w:firstLine="0"/>
        <w:rPr>
          <w:rFonts w:ascii="宋体" w:hAnsi="宋体"/>
          <w:color w:val="000000" w:themeColor="text1"/>
          <w:highlight w:val="none"/>
          <w14:textFill>
            <w14:solidFill>
              <w14:schemeClr w14:val="tx1"/>
            </w14:solidFill>
          </w14:textFill>
        </w:rPr>
      </w:pPr>
    </w:p>
    <w:p w14:paraId="647B6ABC">
      <w:pPr>
        <w:pStyle w:val="5"/>
        <w:spacing w:line="360" w:lineRule="auto"/>
        <w:ind w:left="420" w:firstLine="0"/>
        <w:rPr>
          <w:rFonts w:ascii="宋体" w:hAnsi="宋体"/>
          <w:color w:val="000000" w:themeColor="text1"/>
          <w:highlight w:val="none"/>
          <w14:textFill>
            <w14:solidFill>
              <w14:schemeClr w14:val="tx1"/>
            </w14:solidFill>
          </w14:textFill>
        </w:rPr>
      </w:pPr>
    </w:p>
    <w:p w14:paraId="711F2A15">
      <w:pPr>
        <w:pStyle w:val="5"/>
        <w:spacing w:line="360" w:lineRule="auto"/>
        <w:ind w:left="420" w:firstLine="0"/>
        <w:rPr>
          <w:rFonts w:ascii="宋体" w:hAnsi="宋体"/>
          <w:color w:val="000000" w:themeColor="text1"/>
          <w:highlight w:val="none"/>
          <w14:textFill>
            <w14:solidFill>
              <w14:schemeClr w14:val="tx1"/>
            </w14:solidFill>
          </w14:textFill>
        </w:rPr>
      </w:pPr>
    </w:p>
    <w:p w14:paraId="34682C97">
      <w:pPr>
        <w:pStyle w:val="5"/>
        <w:spacing w:line="360" w:lineRule="auto"/>
        <w:ind w:left="420" w:firstLine="0"/>
        <w:rPr>
          <w:rFonts w:ascii="宋体" w:hAnsi="宋体"/>
          <w:color w:val="000000" w:themeColor="text1"/>
          <w:highlight w:val="none"/>
          <w14:textFill>
            <w14:solidFill>
              <w14:schemeClr w14:val="tx1"/>
            </w14:solidFill>
          </w14:textFill>
        </w:rPr>
      </w:pPr>
    </w:p>
    <w:p w14:paraId="7C15E01D">
      <w:pPr>
        <w:pStyle w:val="5"/>
        <w:spacing w:line="360" w:lineRule="auto"/>
        <w:ind w:left="420" w:firstLine="0"/>
        <w:rPr>
          <w:rFonts w:ascii="宋体" w:hAnsi="宋体"/>
          <w:color w:val="000000" w:themeColor="text1"/>
          <w:highlight w:val="none"/>
          <w14:textFill>
            <w14:solidFill>
              <w14:schemeClr w14:val="tx1"/>
            </w14:solidFill>
          </w14:textFill>
        </w:rPr>
      </w:pPr>
    </w:p>
    <w:p w14:paraId="15B712BD">
      <w:pPr>
        <w:pStyle w:val="5"/>
        <w:spacing w:line="360" w:lineRule="auto"/>
        <w:ind w:left="420" w:firstLine="0"/>
        <w:rPr>
          <w:rFonts w:ascii="宋体" w:hAnsi="宋体"/>
          <w:color w:val="000000" w:themeColor="text1"/>
          <w:highlight w:val="none"/>
          <w14:textFill>
            <w14:solidFill>
              <w14:schemeClr w14:val="tx1"/>
            </w14:solidFill>
          </w14:textFill>
        </w:rPr>
      </w:pPr>
    </w:p>
    <w:p w14:paraId="1BE60E9A">
      <w:pPr>
        <w:pStyle w:val="5"/>
        <w:spacing w:line="360" w:lineRule="auto"/>
        <w:ind w:left="420" w:firstLine="0"/>
        <w:rPr>
          <w:rFonts w:ascii="宋体" w:hAnsi="宋体"/>
          <w:color w:val="000000" w:themeColor="text1"/>
          <w:highlight w:val="none"/>
          <w14:textFill>
            <w14:solidFill>
              <w14:schemeClr w14:val="tx1"/>
            </w14:solidFill>
          </w14:textFill>
        </w:rPr>
      </w:pPr>
    </w:p>
    <w:p w14:paraId="6B2F1E5C">
      <w:pPr>
        <w:pStyle w:val="5"/>
        <w:spacing w:line="360" w:lineRule="auto"/>
        <w:ind w:left="420" w:firstLine="0"/>
        <w:rPr>
          <w:rFonts w:ascii="宋体" w:hAnsi="宋体"/>
          <w:color w:val="000000" w:themeColor="text1"/>
          <w:highlight w:val="none"/>
          <w14:textFill>
            <w14:solidFill>
              <w14:schemeClr w14:val="tx1"/>
            </w14:solidFill>
          </w14:textFill>
        </w:rPr>
      </w:pPr>
    </w:p>
    <w:p w14:paraId="184C9186">
      <w:pPr>
        <w:pStyle w:val="5"/>
        <w:spacing w:line="360" w:lineRule="auto"/>
        <w:ind w:left="420" w:firstLine="0"/>
        <w:rPr>
          <w:rFonts w:ascii="宋体" w:hAnsi="宋体"/>
          <w:color w:val="000000" w:themeColor="text1"/>
          <w:highlight w:val="none"/>
          <w14:textFill>
            <w14:solidFill>
              <w14:schemeClr w14:val="tx1"/>
            </w14:solidFill>
          </w14:textFill>
        </w:rPr>
      </w:pPr>
    </w:p>
    <w:p w14:paraId="0F7BB614">
      <w:pPr>
        <w:pStyle w:val="4"/>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1" w:name="_Toc200414516"/>
      <w:bookmarkStart w:id="182" w:name="_Toc16624"/>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1"/>
      <w:bookmarkEnd w:id="182"/>
    </w:p>
    <w:p w14:paraId="00C0B3BB">
      <w:pPr>
        <w:pStyle w:val="5"/>
        <w:spacing w:line="360" w:lineRule="auto"/>
        <w:rPr>
          <w:rFonts w:ascii="宋体" w:hAnsi="宋体"/>
          <w:color w:val="000000" w:themeColor="text1"/>
          <w:highlight w:val="none"/>
          <w14:textFill>
            <w14:solidFill>
              <w14:schemeClr w14:val="tx1"/>
            </w14:solidFill>
          </w14:textFill>
        </w:rPr>
      </w:pPr>
    </w:p>
    <w:p w14:paraId="07A1E90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0F0E8A45">
      <w:pPr>
        <w:spacing w:line="360" w:lineRule="auto"/>
        <w:ind w:firstLine="420" w:firstLineChars="200"/>
        <w:rPr>
          <w:rFonts w:ascii="宋体" w:hAnsi="宋体"/>
          <w:color w:val="000000" w:themeColor="text1"/>
          <w:highlight w:val="none"/>
          <w14:textFill>
            <w14:solidFill>
              <w14:schemeClr w14:val="tx1"/>
            </w14:solidFill>
          </w14:textFill>
        </w:rPr>
      </w:pPr>
    </w:p>
    <w:p w14:paraId="2C09102D">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5751DC4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555D12A">
      <w:pPr>
        <w:spacing w:line="360" w:lineRule="auto"/>
        <w:ind w:firstLine="420" w:firstLineChars="200"/>
        <w:rPr>
          <w:rFonts w:ascii="宋体" w:hAnsi="宋体"/>
          <w:color w:val="000000" w:themeColor="text1"/>
          <w:highlight w:val="none"/>
          <w14:textFill>
            <w14:solidFill>
              <w14:schemeClr w14:val="tx1"/>
            </w14:solidFill>
          </w14:textFill>
        </w:rPr>
      </w:pPr>
    </w:p>
    <w:p w14:paraId="1BFEEF2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22217B42">
      <w:pPr>
        <w:spacing w:line="360" w:lineRule="auto"/>
        <w:ind w:firstLine="420" w:firstLineChars="200"/>
        <w:rPr>
          <w:rFonts w:ascii="宋体" w:hAnsi="宋体"/>
          <w:color w:val="000000" w:themeColor="text1"/>
          <w:highlight w:val="none"/>
          <w14:textFill>
            <w14:solidFill>
              <w14:schemeClr w14:val="tx1"/>
            </w14:solidFill>
          </w14:textFill>
        </w:rPr>
      </w:pPr>
    </w:p>
    <w:p w14:paraId="6E1A7EE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77F07C5E">
      <w:pPr>
        <w:pStyle w:val="5"/>
        <w:spacing w:line="360" w:lineRule="auto"/>
        <w:rPr>
          <w:rFonts w:ascii="宋体" w:hAnsi="宋体"/>
          <w:color w:val="000000" w:themeColor="text1"/>
          <w:highlight w:val="none"/>
          <w14:textFill>
            <w14:solidFill>
              <w14:schemeClr w14:val="tx1"/>
            </w14:solidFill>
          </w14:textFill>
        </w:rPr>
      </w:pPr>
    </w:p>
    <w:p w14:paraId="494F6519">
      <w:pPr>
        <w:pStyle w:val="5"/>
        <w:spacing w:line="360" w:lineRule="auto"/>
        <w:rPr>
          <w:rFonts w:ascii="宋体" w:hAnsi="宋体"/>
          <w:color w:val="000000" w:themeColor="text1"/>
          <w:highlight w:val="none"/>
          <w14:textFill>
            <w14:solidFill>
              <w14:schemeClr w14:val="tx1"/>
            </w14:solidFill>
          </w14:textFill>
        </w:rPr>
      </w:pPr>
    </w:p>
    <w:p w14:paraId="7D9F3226">
      <w:pPr>
        <w:pStyle w:val="5"/>
        <w:spacing w:line="360" w:lineRule="auto"/>
        <w:rPr>
          <w:rFonts w:ascii="宋体" w:hAnsi="宋体"/>
          <w:color w:val="000000" w:themeColor="text1"/>
          <w:highlight w:val="none"/>
          <w14:textFill>
            <w14:solidFill>
              <w14:schemeClr w14:val="tx1"/>
            </w14:solidFill>
          </w14:textFill>
        </w:rPr>
      </w:pPr>
    </w:p>
    <w:p w14:paraId="5131F5C4">
      <w:pPr>
        <w:pStyle w:val="5"/>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14:paraId="53E1EB66">
                  <w:pPr>
                    <w:rPr>
                      <w:rFonts w:ascii="宋体" w:hAnsi="宋体"/>
                      <w:szCs w:val="21"/>
                    </w:rPr>
                  </w:pPr>
                </w:p>
                <w:p w14:paraId="5B457199">
                  <w:pPr>
                    <w:rPr>
                      <w:rFonts w:ascii="宋体" w:hAnsi="宋体"/>
                      <w:szCs w:val="21"/>
                    </w:rPr>
                  </w:pPr>
                </w:p>
                <w:p w14:paraId="107CA76E">
                  <w:pPr>
                    <w:rPr>
                      <w:rFonts w:ascii="宋体" w:hAnsi="宋体"/>
                      <w:szCs w:val="21"/>
                    </w:rPr>
                  </w:pPr>
                </w:p>
                <w:p w14:paraId="68B1F2D6">
                  <w:pPr>
                    <w:jc w:val="center"/>
                    <w:rPr>
                      <w:rFonts w:ascii="宋体" w:hAnsi="宋体"/>
                      <w:szCs w:val="21"/>
                    </w:rPr>
                  </w:pPr>
                  <w:r>
                    <w:rPr>
                      <w:rFonts w:hint="eastAsia" w:ascii="宋体" w:hAnsi="宋体"/>
                      <w:szCs w:val="21"/>
                    </w:rPr>
                    <w:t>身份证正反面复印件</w:t>
                  </w:r>
                </w:p>
              </w:txbxContent>
            </v:textbox>
          </v:shape>
        </w:pict>
      </w:r>
    </w:p>
    <w:p w14:paraId="0B2C7034">
      <w:pPr>
        <w:pStyle w:val="5"/>
        <w:spacing w:line="360" w:lineRule="auto"/>
        <w:ind w:firstLine="0"/>
        <w:rPr>
          <w:rFonts w:ascii="宋体" w:hAnsi="宋体"/>
          <w:color w:val="000000" w:themeColor="text1"/>
          <w:highlight w:val="none"/>
          <w14:textFill>
            <w14:solidFill>
              <w14:schemeClr w14:val="tx1"/>
            </w14:solidFill>
          </w14:textFill>
        </w:rPr>
      </w:pPr>
    </w:p>
    <w:p w14:paraId="1F89B5B9">
      <w:pPr>
        <w:pStyle w:val="5"/>
        <w:spacing w:line="360" w:lineRule="auto"/>
        <w:ind w:firstLine="0"/>
        <w:rPr>
          <w:rFonts w:ascii="宋体" w:hAnsi="宋体"/>
          <w:color w:val="000000" w:themeColor="text1"/>
          <w:highlight w:val="none"/>
          <w14:textFill>
            <w14:solidFill>
              <w14:schemeClr w14:val="tx1"/>
            </w14:solidFill>
          </w14:textFill>
        </w:rPr>
      </w:pPr>
    </w:p>
    <w:p w14:paraId="28B3497F">
      <w:pPr>
        <w:pStyle w:val="5"/>
        <w:spacing w:line="360" w:lineRule="auto"/>
        <w:ind w:firstLine="0"/>
        <w:rPr>
          <w:rFonts w:ascii="宋体" w:hAnsi="宋体"/>
          <w:color w:val="000000" w:themeColor="text1"/>
          <w:highlight w:val="none"/>
          <w14:textFill>
            <w14:solidFill>
              <w14:schemeClr w14:val="tx1"/>
            </w14:solidFill>
          </w14:textFill>
        </w:rPr>
      </w:pPr>
    </w:p>
    <w:p w14:paraId="65CC8026">
      <w:pPr>
        <w:pStyle w:val="5"/>
        <w:spacing w:line="360" w:lineRule="auto"/>
        <w:rPr>
          <w:rFonts w:ascii="宋体" w:hAnsi="宋体"/>
          <w:color w:val="000000" w:themeColor="text1"/>
          <w:highlight w:val="none"/>
          <w14:textFill>
            <w14:solidFill>
              <w14:schemeClr w14:val="tx1"/>
            </w14:solidFill>
          </w14:textFill>
        </w:rPr>
      </w:pPr>
    </w:p>
    <w:p w14:paraId="33B7D5CF">
      <w:pPr>
        <w:pStyle w:val="5"/>
        <w:spacing w:line="360" w:lineRule="auto"/>
        <w:rPr>
          <w:rFonts w:ascii="宋体" w:hAnsi="宋体"/>
          <w:color w:val="000000" w:themeColor="text1"/>
          <w:highlight w:val="none"/>
          <w14:textFill>
            <w14:solidFill>
              <w14:schemeClr w14:val="tx1"/>
            </w14:solidFill>
          </w14:textFill>
        </w:rPr>
      </w:pPr>
    </w:p>
    <w:p w14:paraId="7DF7617F">
      <w:pPr>
        <w:pStyle w:val="5"/>
        <w:spacing w:line="360" w:lineRule="auto"/>
        <w:rPr>
          <w:rFonts w:ascii="宋体" w:hAnsi="宋体"/>
          <w:color w:val="000000" w:themeColor="text1"/>
          <w:highlight w:val="none"/>
          <w14:textFill>
            <w14:solidFill>
              <w14:schemeClr w14:val="tx1"/>
            </w14:solidFill>
          </w14:textFill>
        </w:rPr>
      </w:pPr>
    </w:p>
    <w:p w14:paraId="018487B8">
      <w:pPr>
        <w:pStyle w:val="5"/>
        <w:spacing w:line="360" w:lineRule="auto"/>
        <w:rPr>
          <w:rFonts w:ascii="宋体" w:hAnsi="宋体"/>
          <w:color w:val="000000" w:themeColor="text1"/>
          <w:highlight w:val="none"/>
          <w14:textFill>
            <w14:solidFill>
              <w14:schemeClr w14:val="tx1"/>
            </w14:solidFill>
          </w14:textFill>
        </w:rPr>
      </w:pPr>
    </w:p>
    <w:p w14:paraId="380E5DF8">
      <w:pPr>
        <w:pStyle w:val="5"/>
        <w:spacing w:line="360" w:lineRule="auto"/>
        <w:rPr>
          <w:rFonts w:ascii="宋体" w:hAnsi="宋体"/>
          <w:color w:val="000000" w:themeColor="text1"/>
          <w:highlight w:val="none"/>
          <w14:textFill>
            <w14:solidFill>
              <w14:schemeClr w14:val="tx1"/>
            </w14:solidFill>
          </w14:textFill>
        </w:rPr>
      </w:pPr>
    </w:p>
    <w:p w14:paraId="4C443137">
      <w:pPr>
        <w:pStyle w:val="5"/>
        <w:spacing w:line="360" w:lineRule="auto"/>
        <w:rPr>
          <w:rFonts w:ascii="宋体" w:hAnsi="宋体"/>
          <w:color w:val="000000" w:themeColor="text1"/>
          <w:highlight w:val="none"/>
          <w14:textFill>
            <w14:solidFill>
              <w14:schemeClr w14:val="tx1"/>
            </w14:solidFill>
          </w14:textFill>
        </w:rPr>
      </w:pPr>
    </w:p>
    <w:p w14:paraId="2501ED99">
      <w:pPr>
        <w:pStyle w:val="5"/>
        <w:spacing w:line="360" w:lineRule="auto"/>
        <w:rPr>
          <w:rFonts w:ascii="宋体" w:hAnsi="宋体"/>
          <w:color w:val="000000" w:themeColor="text1"/>
          <w:highlight w:val="none"/>
          <w14:textFill>
            <w14:solidFill>
              <w14:schemeClr w14:val="tx1"/>
            </w14:solidFill>
          </w14:textFill>
        </w:rPr>
      </w:pPr>
    </w:p>
    <w:p w14:paraId="321D2ADE">
      <w:pPr>
        <w:pStyle w:val="5"/>
        <w:spacing w:line="360" w:lineRule="auto"/>
        <w:rPr>
          <w:rFonts w:ascii="宋体" w:hAnsi="宋体"/>
          <w:color w:val="000000" w:themeColor="text1"/>
          <w:highlight w:val="none"/>
          <w14:textFill>
            <w14:solidFill>
              <w14:schemeClr w14:val="tx1"/>
            </w14:solidFill>
          </w14:textFill>
        </w:rPr>
      </w:pPr>
    </w:p>
    <w:p w14:paraId="1461CA2F">
      <w:pPr>
        <w:pStyle w:val="5"/>
        <w:spacing w:line="360" w:lineRule="auto"/>
        <w:rPr>
          <w:rFonts w:ascii="宋体" w:hAnsi="宋体"/>
          <w:color w:val="000000" w:themeColor="text1"/>
          <w:highlight w:val="none"/>
          <w14:textFill>
            <w14:solidFill>
              <w14:schemeClr w14:val="tx1"/>
            </w14:solidFill>
          </w14:textFill>
        </w:rPr>
      </w:pPr>
    </w:p>
    <w:p w14:paraId="6AC4D572">
      <w:pPr>
        <w:pStyle w:val="5"/>
        <w:spacing w:line="360" w:lineRule="auto"/>
        <w:rPr>
          <w:rFonts w:ascii="宋体" w:hAnsi="宋体"/>
          <w:color w:val="000000" w:themeColor="text1"/>
          <w:highlight w:val="none"/>
          <w14:textFill>
            <w14:solidFill>
              <w14:schemeClr w14:val="tx1"/>
            </w14:solidFill>
          </w14:textFill>
        </w:rPr>
      </w:pPr>
    </w:p>
    <w:p w14:paraId="479B5387">
      <w:pPr>
        <w:pStyle w:val="5"/>
        <w:spacing w:line="360" w:lineRule="auto"/>
        <w:rPr>
          <w:rFonts w:ascii="宋体" w:hAnsi="宋体"/>
          <w:color w:val="000000" w:themeColor="text1"/>
          <w:highlight w:val="none"/>
          <w14:textFill>
            <w14:solidFill>
              <w14:schemeClr w14:val="tx1"/>
            </w14:solidFill>
          </w14:textFill>
        </w:rPr>
      </w:pPr>
    </w:p>
    <w:p w14:paraId="218CEEA3">
      <w:pPr>
        <w:pStyle w:val="5"/>
        <w:spacing w:line="360" w:lineRule="auto"/>
        <w:rPr>
          <w:rFonts w:ascii="宋体" w:hAnsi="宋体"/>
          <w:color w:val="000000" w:themeColor="text1"/>
          <w:highlight w:val="none"/>
          <w14:textFill>
            <w14:solidFill>
              <w14:schemeClr w14:val="tx1"/>
            </w14:solidFill>
          </w14:textFill>
        </w:rPr>
      </w:pPr>
    </w:p>
    <w:p w14:paraId="46234428">
      <w:pPr>
        <w:pStyle w:val="5"/>
        <w:spacing w:line="360" w:lineRule="auto"/>
        <w:rPr>
          <w:rFonts w:ascii="宋体" w:hAnsi="宋体"/>
          <w:color w:val="000000" w:themeColor="text1"/>
          <w:highlight w:val="none"/>
          <w14:textFill>
            <w14:solidFill>
              <w14:schemeClr w14:val="tx1"/>
            </w14:solidFill>
          </w14:textFill>
        </w:rPr>
      </w:pPr>
    </w:p>
    <w:p w14:paraId="55D436E3">
      <w:pPr>
        <w:pStyle w:val="5"/>
        <w:spacing w:line="360" w:lineRule="auto"/>
        <w:ind w:firstLine="0"/>
        <w:rPr>
          <w:rFonts w:ascii="宋体" w:hAnsi="宋体"/>
          <w:color w:val="000000" w:themeColor="text1"/>
          <w:highlight w:val="none"/>
          <w14:textFill>
            <w14:solidFill>
              <w14:schemeClr w14:val="tx1"/>
            </w14:solidFill>
          </w14:textFill>
        </w:rPr>
      </w:pPr>
    </w:p>
    <w:p w14:paraId="6FD75D1B">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3" w:name="_Toc200414517"/>
      <w:bookmarkStart w:id="184" w:name="_Toc14820"/>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3"/>
      <w:bookmarkEnd w:id="184"/>
    </w:p>
    <w:p w14:paraId="489E3C15">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14:paraId="041BCAC6">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4DCBBE17">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7C67DD7B">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10BF591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14:paraId="73A3AA3F">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43B6A71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92AE5D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155D969">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2E43415F">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14:paraId="01A58EE0">
      <w:pPr>
        <w:spacing w:line="360" w:lineRule="auto"/>
        <w:rPr>
          <w:rFonts w:ascii="宋体" w:hAnsi="宋体"/>
          <w:color w:val="000000" w:themeColor="text1"/>
          <w:szCs w:val="21"/>
          <w:highlight w:val="none"/>
          <w14:textFill>
            <w14:solidFill>
              <w14:schemeClr w14:val="tx1"/>
            </w14:solidFill>
          </w14:textFill>
        </w:rPr>
      </w:pPr>
    </w:p>
    <w:p w14:paraId="3395908E">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14:paraId="0A08747F">
                  <w:pPr>
                    <w:rPr>
                      <w:rFonts w:ascii="宋体" w:hAnsi="宋体"/>
                      <w:szCs w:val="21"/>
                    </w:rPr>
                  </w:pPr>
                </w:p>
                <w:p w14:paraId="472BD315">
                  <w:pPr>
                    <w:rPr>
                      <w:rFonts w:ascii="宋体" w:hAnsi="宋体"/>
                      <w:szCs w:val="21"/>
                    </w:rPr>
                  </w:pPr>
                </w:p>
                <w:p w14:paraId="28921504">
                  <w:pPr>
                    <w:rPr>
                      <w:rFonts w:ascii="宋体" w:hAnsi="宋体"/>
                      <w:szCs w:val="21"/>
                    </w:rPr>
                  </w:pPr>
                </w:p>
                <w:p w14:paraId="19D4F446">
                  <w:pPr>
                    <w:jc w:val="center"/>
                    <w:rPr>
                      <w:rFonts w:ascii="宋体" w:hAnsi="宋体"/>
                      <w:szCs w:val="21"/>
                    </w:rPr>
                  </w:pPr>
                  <w:r>
                    <w:rPr>
                      <w:rFonts w:hint="eastAsia" w:ascii="宋体" w:hAnsi="宋体"/>
                      <w:szCs w:val="21"/>
                    </w:rPr>
                    <w:t>身份证正反面复印件</w:t>
                  </w:r>
                </w:p>
              </w:txbxContent>
            </v:textbox>
          </v:shape>
        </w:pict>
      </w:r>
    </w:p>
    <w:p w14:paraId="6ECB0C7E">
      <w:pPr>
        <w:spacing w:line="360" w:lineRule="auto"/>
        <w:rPr>
          <w:rFonts w:ascii="宋体" w:hAnsi="宋体"/>
          <w:color w:val="000000" w:themeColor="text1"/>
          <w:szCs w:val="21"/>
          <w:highlight w:val="none"/>
          <w14:textFill>
            <w14:solidFill>
              <w14:schemeClr w14:val="tx1"/>
            </w14:solidFill>
          </w14:textFill>
        </w:rPr>
      </w:pPr>
    </w:p>
    <w:p w14:paraId="4BFE119E">
      <w:pPr>
        <w:spacing w:line="360" w:lineRule="auto"/>
        <w:rPr>
          <w:rFonts w:ascii="宋体" w:hAnsi="宋体"/>
          <w:color w:val="000000" w:themeColor="text1"/>
          <w:szCs w:val="21"/>
          <w:highlight w:val="none"/>
          <w14:textFill>
            <w14:solidFill>
              <w14:schemeClr w14:val="tx1"/>
            </w14:solidFill>
          </w14:textFill>
        </w:rPr>
      </w:pPr>
    </w:p>
    <w:p w14:paraId="62C961DD">
      <w:pPr>
        <w:spacing w:line="360" w:lineRule="auto"/>
        <w:rPr>
          <w:rFonts w:ascii="宋体" w:hAnsi="宋体"/>
          <w:color w:val="000000" w:themeColor="text1"/>
          <w:szCs w:val="21"/>
          <w:highlight w:val="none"/>
          <w14:textFill>
            <w14:solidFill>
              <w14:schemeClr w14:val="tx1"/>
            </w14:solidFill>
          </w14:textFill>
        </w:rPr>
      </w:pPr>
    </w:p>
    <w:p w14:paraId="316951DE">
      <w:pPr>
        <w:spacing w:line="360" w:lineRule="auto"/>
        <w:rPr>
          <w:rFonts w:ascii="宋体" w:hAnsi="宋体"/>
          <w:color w:val="000000" w:themeColor="text1"/>
          <w:szCs w:val="21"/>
          <w:highlight w:val="none"/>
          <w14:textFill>
            <w14:solidFill>
              <w14:schemeClr w14:val="tx1"/>
            </w14:solidFill>
          </w14:textFill>
        </w:rPr>
      </w:pPr>
    </w:p>
    <w:p w14:paraId="724190F5">
      <w:pPr>
        <w:spacing w:line="360" w:lineRule="auto"/>
        <w:rPr>
          <w:rFonts w:ascii="宋体" w:hAnsi="宋体"/>
          <w:color w:val="000000" w:themeColor="text1"/>
          <w:szCs w:val="21"/>
          <w:highlight w:val="none"/>
          <w14:textFill>
            <w14:solidFill>
              <w14:schemeClr w14:val="tx1"/>
            </w14:solidFill>
          </w14:textFill>
        </w:rPr>
      </w:pPr>
    </w:p>
    <w:p w14:paraId="2E50621F">
      <w:pPr>
        <w:spacing w:line="360" w:lineRule="auto"/>
        <w:rPr>
          <w:rFonts w:ascii="宋体" w:hAnsi="宋体"/>
          <w:color w:val="000000" w:themeColor="text1"/>
          <w:szCs w:val="21"/>
          <w:highlight w:val="none"/>
          <w14:textFill>
            <w14:solidFill>
              <w14:schemeClr w14:val="tx1"/>
            </w14:solidFill>
          </w14:textFill>
        </w:rPr>
      </w:pPr>
    </w:p>
    <w:p w14:paraId="4A7A268C">
      <w:pPr>
        <w:spacing w:line="360" w:lineRule="auto"/>
        <w:rPr>
          <w:rFonts w:ascii="宋体" w:hAnsi="宋体"/>
          <w:color w:val="000000" w:themeColor="text1"/>
          <w:szCs w:val="21"/>
          <w:highlight w:val="none"/>
          <w14:textFill>
            <w14:solidFill>
              <w14:schemeClr w14:val="tx1"/>
            </w14:solidFill>
          </w14:textFill>
        </w:rPr>
      </w:pPr>
    </w:p>
    <w:p w14:paraId="3BDD4DD1">
      <w:pPr>
        <w:spacing w:line="360" w:lineRule="auto"/>
        <w:rPr>
          <w:rFonts w:ascii="宋体" w:hAnsi="宋体"/>
          <w:color w:val="000000" w:themeColor="text1"/>
          <w:szCs w:val="21"/>
          <w:highlight w:val="none"/>
          <w14:textFill>
            <w14:solidFill>
              <w14:schemeClr w14:val="tx1"/>
            </w14:solidFill>
          </w14:textFill>
        </w:rPr>
      </w:pPr>
    </w:p>
    <w:p w14:paraId="52E58C38">
      <w:pPr>
        <w:spacing w:line="360" w:lineRule="auto"/>
        <w:rPr>
          <w:rFonts w:ascii="宋体" w:hAnsi="宋体"/>
          <w:color w:val="000000" w:themeColor="text1"/>
          <w:szCs w:val="21"/>
          <w:highlight w:val="none"/>
          <w14:textFill>
            <w14:solidFill>
              <w14:schemeClr w14:val="tx1"/>
            </w14:solidFill>
          </w14:textFill>
        </w:rPr>
      </w:pPr>
    </w:p>
    <w:p w14:paraId="166BCFF2">
      <w:pPr>
        <w:spacing w:line="360" w:lineRule="auto"/>
        <w:rPr>
          <w:rFonts w:ascii="宋体" w:hAnsi="宋体"/>
          <w:color w:val="000000" w:themeColor="text1"/>
          <w:highlight w:val="none"/>
          <w14:textFill>
            <w14:solidFill>
              <w14:schemeClr w14:val="tx1"/>
            </w14:solidFill>
          </w14:textFill>
        </w:rPr>
      </w:pPr>
    </w:p>
    <w:p w14:paraId="7C07C294">
      <w:pPr>
        <w:spacing w:line="360" w:lineRule="auto"/>
        <w:rPr>
          <w:rFonts w:ascii="宋体" w:hAnsi="宋体"/>
          <w:color w:val="000000" w:themeColor="text1"/>
          <w:highlight w:val="none"/>
          <w14:textFill>
            <w14:solidFill>
              <w14:schemeClr w14:val="tx1"/>
            </w14:solidFill>
          </w14:textFill>
        </w:rPr>
      </w:pPr>
    </w:p>
    <w:p w14:paraId="3460E7B9">
      <w:pPr>
        <w:spacing w:line="360" w:lineRule="auto"/>
        <w:rPr>
          <w:rFonts w:ascii="宋体" w:hAnsi="宋体"/>
          <w:color w:val="000000" w:themeColor="text1"/>
          <w:highlight w:val="none"/>
          <w14:textFill>
            <w14:solidFill>
              <w14:schemeClr w14:val="tx1"/>
            </w14:solidFill>
          </w14:textFill>
        </w:rPr>
      </w:pPr>
    </w:p>
    <w:p w14:paraId="37FDEA4A">
      <w:pPr>
        <w:spacing w:line="360" w:lineRule="auto"/>
        <w:rPr>
          <w:rFonts w:ascii="宋体" w:hAnsi="宋体"/>
          <w:color w:val="000000" w:themeColor="text1"/>
          <w:highlight w:val="none"/>
          <w14:textFill>
            <w14:solidFill>
              <w14:schemeClr w14:val="tx1"/>
            </w14:solidFill>
          </w14:textFill>
        </w:rPr>
      </w:pPr>
    </w:p>
    <w:p w14:paraId="4965D7F9">
      <w:pPr>
        <w:spacing w:line="360" w:lineRule="auto"/>
        <w:rPr>
          <w:rFonts w:ascii="宋体" w:hAnsi="宋体"/>
          <w:color w:val="000000" w:themeColor="text1"/>
          <w:highlight w:val="none"/>
          <w14:textFill>
            <w14:solidFill>
              <w14:schemeClr w14:val="tx1"/>
            </w14:solidFill>
          </w14:textFill>
        </w:rPr>
      </w:pPr>
    </w:p>
    <w:p w14:paraId="431620FB">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5" w:name="_Toc200414522"/>
      <w:bookmarkStart w:id="186" w:name="_Toc2473"/>
      <w:r>
        <w:rPr>
          <w:rFonts w:hint="eastAsia" w:ascii="宋体" w:hAnsi="宋体" w:eastAsia="宋体"/>
          <w:color w:val="000000" w:themeColor="text1"/>
          <w:sz w:val="28"/>
          <w:szCs w:val="28"/>
          <w:highlight w:val="none"/>
          <w14:textFill>
            <w14:solidFill>
              <w14:schemeClr w14:val="tx1"/>
            </w14:solidFill>
          </w14:textFill>
        </w:rPr>
        <w:t>（四）</w:t>
      </w:r>
      <w:bookmarkEnd w:id="185"/>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6"/>
    </w:p>
    <w:p w14:paraId="10EAC269">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14:paraId="4D7BF8A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w:t>
      </w:r>
    </w:p>
    <w:p w14:paraId="6F84BF30">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14:paraId="43609574">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14:paraId="164062D2">
      <w:pPr>
        <w:pStyle w:val="4"/>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7" w:name="_Toc23270"/>
      <w:bookmarkStart w:id="188" w:name="_Toc200414524"/>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7"/>
      <w:bookmarkEnd w:id="188"/>
    </w:p>
    <w:p w14:paraId="31C46088">
      <w:pPr>
        <w:pStyle w:val="4"/>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9" w:name="_Toc5180"/>
      <w:bookmarkStart w:id="190" w:name="_Toc200414525"/>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9"/>
      <w:bookmarkEnd w:id="190"/>
    </w:p>
    <w:p w14:paraId="38A9E5D4">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025C484D">
      <w:pPr>
        <w:adjustRightInd w:val="0"/>
        <w:snapToGrid w:val="0"/>
        <w:spacing w:beforeLines="50" w:line="36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14:paraId="6AED8FD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14:paraId="7609A121">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14:paraId="0BD80546">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pacing w:val="-6"/>
          <w:szCs w:val="21"/>
          <w:highlight w:val="none"/>
          <w:lang w:eastAsia="zh-CN"/>
          <w14:textFill>
            <w14:solidFill>
              <w14:schemeClr w14:val="tx1"/>
            </w14:solidFill>
          </w14:textFill>
        </w:rPr>
        <w:t>。</w:t>
      </w:r>
    </w:p>
    <w:p w14:paraId="48F11C1E">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eastAsia="zh-CN"/>
          <w14:textFill>
            <w14:solidFill>
              <w14:schemeClr w14:val="tx1"/>
            </w14:solidFill>
          </w14:textFill>
        </w:rPr>
        <w:t>。</w:t>
      </w:r>
    </w:p>
    <w:p w14:paraId="3A8B76E2">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14:paraId="1873D986">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14:paraId="4AF1F6B1">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14:paraId="57D8E00F">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14:paraId="3BF93834">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14:paraId="3F1B19E5">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14:paraId="19351003">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14:paraId="1D2DAE9C">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6A1B02E5">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13B3128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14:paraId="025ED030">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5444E4F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14:paraId="0E093422">
      <w:pPr>
        <w:pStyle w:val="23"/>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14:paraId="3FAB1FDE">
      <w:pPr>
        <w:pStyle w:val="23"/>
        <w:spacing w:line="360" w:lineRule="auto"/>
        <w:rPr>
          <w:rFonts w:hAnsi="宋体"/>
          <w:color w:val="000000" w:themeColor="text1"/>
          <w:highlight w:val="none"/>
          <w14:textFill>
            <w14:solidFill>
              <w14:schemeClr w14:val="tx1"/>
            </w14:solidFill>
          </w14:textFill>
        </w:rPr>
      </w:pPr>
    </w:p>
    <w:p w14:paraId="4F5937A9">
      <w:pPr>
        <w:rPr>
          <w:rFonts w:hint="eastAsia" w:ascii="宋体" w:hAnsi="宋体" w:eastAsia="宋体"/>
          <w:color w:val="000000" w:themeColor="text1"/>
          <w:sz w:val="28"/>
          <w:szCs w:val="28"/>
          <w:highlight w:val="none"/>
          <w14:textFill>
            <w14:solidFill>
              <w14:schemeClr w14:val="tx1"/>
            </w14:solidFill>
          </w14:textFill>
        </w:rPr>
      </w:pPr>
      <w:bookmarkStart w:id="191" w:name="_Toc21767"/>
      <w:bookmarkStart w:id="192" w:name="_Toc200414526"/>
      <w:r>
        <w:rPr>
          <w:rFonts w:hint="eastAsia" w:ascii="宋体" w:hAnsi="宋体" w:eastAsia="宋体"/>
          <w:color w:val="000000" w:themeColor="text1"/>
          <w:sz w:val="28"/>
          <w:szCs w:val="28"/>
          <w:highlight w:val="none"/>
          <w14:textFill>
            <w14:solidFill>
              <w14:schemeClr w14:val="tx1"/>
            </w14:solidFill>
          </w14:textFill>
        </w:rPr>
        <w:br w:type="page"/>
      </w:r>
    </w:p>
    <w:p w14:paraId="602EE498">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1"/>
      <w:bookmarkEnd w:id="192"/>
    </w:p>
    <w:p w14:paraId="5BEB9F22">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40EAAED5">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14:paraId="6B1B0088">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3"/>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4B95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1A860318">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14:paraId="35669EF7">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14:paraId="04C81C90">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服务期</w:t>
            </w:r>
          </w:p>
        </w:tc>
        <w:tc>
          <w:tcPr>
            <w:tcW w:w="1476" w:type="dxa"/>
            <w:vAlign w:val="center"/>
          </w:tcPr>
          <w:p w14:paraId="56DE32A0">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14:paraId="419C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21F0F9B5">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14:paraId="31C7C8EA">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14:paraId="46D87E76">
            <w:pPr>
              <w:spacing w:line="360" w:lineRule="auto"/>
              <w:rPr>
                <w:rFonts w:ascii="宋体" w:hAnsi="宋体"/>
                <w:bCs/>
                <w:color w:val="000000" w:themeColor="text1"/>
                <w:highlight w:val="none"/>
                <w14:textFill>
                  <w14:solidFill>
                    <w14:schemeClr w14:val="tx1"/>
                  </w14:solidFill>
                </w14:textFill>
              </w:rPr>
            </w:pPr>
          </w:p>
          <w:p w14:paraId="77812E53">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14:paraId="1C9F5A0D">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14:paraId="2B6E481A">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14:paraId="4BE27BC8">
            <w:pPr>
              <w:spacing w:line="360" w:lineRule="auto"/>
              <w:rPr>
                <w:rFonts w:ascii="宋体" w:hAnsi="宋体"/>
                <w:bCs/>
                <w:color w:val="000000" w:themeColor="text1"/>
                <w:szCs w:val="21"/>
                <w:highlight w:val="none"/>
                <w14:textFill>
                  <w14:solidFill>
                    <w14:schemeClr w14:val="tx1"/>
                  </w14:solidFill>
                </w14:textFill>
              </w:rPr>
            </w:pPr>
          </w:p>
        </w:tc>
      </w:tr>
    </w:tbl>
    <w:p w14:paraId="5D2139B7">
      <w:pPr>
        <w:spacing w:line="360" w:lineRule="auto"/>
        <w:rPr>
          <w:rFonts w:ascii="宋体" w:hAnsi="宋体"/>
          <w:bCs/>
          <w:color w:val="000000" w:themeColor="text1"/>
          <w:highlight w:val="none"/>
          <w:u w:val="single"/>
          <w14:textFill>
            <w14:solidFill>
              <w14:schemeClr w14:val="tx1"/>
            </w14:solidFill>
          </w14:textFill>
        </w:rPr>
      </w:pPr>
    </w:p>
    <w:p w14:paraId="5934B61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469B8785">
      <w:pPr>
        <w:numPr>
          <w:ilvl w:val="0"/>
          <w:numId w:val="1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3792A9D5">
      <w:pPr>
        <w:numPr>
          <w:ilvl w:val="0"/>
          <w:numId w:val="1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14:paraId="131CE1A7">
      <w:pPr>
        <w:numPr>
          <w:ilvl w:val="0"/>
          <w:numId w:val="1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0BBB20DE">
      <w:pPr>
        <w:numPr>
          <w:ilvl w:val="0"/>
          <w:numId w:val="1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4962E39E">
      <w:pPr>
        <w:tabs>
          <w:tab w:val="left" w:pos="845"/>
        </w:tabs>
        <w:spacing w:line="360" w:lineRule="auto"/>
        <w:rPr>
          <w:rFonts w:ascii="宋体" w:hAnsi="宋体"/>
          <w:bCs/>
          <w:color w:val="000000" w:themeColor="text1"/>
          <w:highlight w:val="none"/>
          <w14:textFill>
            <w14:solidFill>
              <w14:schemeClr w14:val="tx1"/>
            </w14:solidFill>
          </w14:textFill>
        </w:rPr>
      </w:pPr>
    </w:p>
    <w:p w14:paraId="42EC3F07">
      <w:pPr>
        <w:tabs>
          <w:tab w:val="left" w:pos="845"/>
        </w:tabs>
        <w:spacing w:line="360" w:lineRule="auto"/>
        <w:rPr>
          <w:rFonts w:ascii="宋体" w:hAnsi="宋体"/>
          <w:bCs/>
          <w:color w:val="000000" w:themeColor="text1"/>
          <w:highlight w:val="none"/>
          <w14:textFill>
            <w14:solidFill>
              <w14:schemeClr w14:val="tx1"/>
            </w14:solidFill>
          </w14:textFill>
        </w:rPr>
      </w:pPr>
    </w:p>
    <w:p w14:paraId="0D081318">
      <w:pPr>
        <w:tabs>
          <w:tab w:val="left" w:pos="845"/>
        </w:tabs>
        <w:spacing w:line="360" w:lineRule="auto"/>
        <w:rPr>
          <w:rFonts w:ascii="宋体" w:hAnsi="宋体"/>
          <w:bCs/>
          <w:color w:val="000000" w:themeColor="text1"/>
          <w:highlight w:val="none"/>
          <w14:textFill>
            <w14:solidFill>
              <w14:schemeClr w14:val="tx1"/>
            </w14:solidFill>
          </w14:textFill>
        </w:rPr>
      </w:pPr>
    </w:p>
    <w:p w14:paraId="558AFC21">
      <w:pPr>
        <w:tabs>
          <w:tab w:val="left" w:pos="845"/>
        </w:tabs>
        <w:spacing w:line="360" w:lineRule="auto"/>
        <w:rPr>
          <w:rFonts w:ascii="宋体" w:hAnsi="宋体"/>
          <w:bCs/>
          <w:color w:val="000000" w:themeColor="text1"/>
          <w:highlight w:val="none"/>
          <w14:textFill>
            <w14:solidFill>
              <w14:schemeClr w14:val="tx1"/>
            </w14:solidFill>
          </w14:textFill>
        </w:rPr>
      </w:pPr>
    </w:p>
    <w:p w14:paraId="2B0ABB3F">
      <w:pPr>
        <w:tabs>
          <w:tab w:val="left" w:pos="845"/>
        </w:tabs>
        <w:spacing w:line="360" w:lineRule="auto"/>
        <w:rPr>
          <w:rFonts w:ascii="宋体" w:hAnsi="宋体"/>
          <w:bCs/>
          <w:color w:val="000000" w:themeColor="text1"/>
          <w:highlight w:val="none"/>
          <w14:textFill>
            <w14:solidFill>
              <w14:schemeClr w14:val="tx1"/>
            </w14:solidFill>
          </w14:textFill>
        </w:rPr>
      </w:pPr>
    </w:p>
    <w:p w14:paraId="58089D73">
      <w:pPr>
        <w:tabs>
          <w:tab w:val="left" w:pos="845"/>
        </w:tabs>
        <w:spacing w:line="360" w:lineRule="auto"/>
        <w:rPr>
          <w:rFonts w:ascii="宋体" w:hAnsi="宋体"/>
          <w:bCs/>
          <w:color w:val="000000" w:themeColor="text1"/>
          <w:highlight w:val="none"/>
          <w14:textFill>
            <w14:solidFill>
              <w14:schemeClr w14:val="tx1"/>
            </w14:solidFill>
          </w14:textFill>
        </w:rPr>
      </w:pPr>
    </w:p>
    <w:p w14:paraId="079DD213">
      <w:pPr>
        <w:tabs>
          <w:tab w:val="left" w:pos="845"/>
        </w:tabs>
        <w:spacing w:line="360" w:lineRule="auto"/>
        <w:rPr>
          <w:rFonts w:ascii="宋体" w:hAnsi="宋体"/>
          <w:bCs/>
          <w:color w:val="000000" w:themeColor="text1"/>
          <w:highlight w:val="none"/>
          <w14:textFill>
            <w14:solidFill>
              <w14:schemeClr w14:val="tx1"/>
            </w14:solidFill>
          </w14:textFill>
        </w:rPr>
      </w:pPr>
    </w:p>
    <w:p w14:paraId="627382EC">
      <w:pPr>
        <w:tabs>
          <w:tab w:val="left" w:pos="845"/>
        </w:tabs>
        <w:spacing w:line="360" w:lineRule="auto"/>
        <w:rPr>
          <w:rFonts w:ascii="宋体" w:hAnsi="宋体"/>
          <w:bCs/>
          <w:color w:val="000000" w:themeColor="text1"/>
          <w:highlight w:val="none"/>
          <w14:textFill>
            <w14:solidFill>
              <w14:schemeClr w14:val="tx1"/>
            </w14:solidFill>
          </w14:textFill>
        </w:rPr>
      </w:pPr>
    </w:p>
    <w:p w14:paraId="693409BC">
      <w:pPr>
        <w:tabs>
          <w:tab w:val="left" w:pos="845"/>
        </w:tabs>
        <w:spacing w:line="360" w:lineRule="auto"/>
        <w:rPr>
          <w:rFonts w:ascii="宋体" w:hAnsi="宋体"/>
          <w:bCs/>
          <w:color w:val="000000" w:themeColor="text1"/>
          <w:highlight w:val="none"/>
          <w14:textFill>
            <w14:solidFill>
              <w14:schemeClr w14:val="tx1"/>
            </w14:solidFill>
          </w14:textFill>
        </w:rPr>
      </w:pPr>
    </w:p>
    <w:p w14:paraId="20212A6E">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14:paraId="5FD68B6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5AEA02F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14:paraId="49A7ADFC">
      <w:pPr>
        <w:pStyle w:val="23"/>
        <w:spacing w:line="360" w:lineRule="auto"/>
        <w:rPr>
          <w:rFonts w:hAnsi="宋体"/>
          <w:color w:val="000000" w:themeColor="text1"/>
          <w:highlight w:val="none"/>
          <w14:textFill>
            <w14:solidFill>
              <w14:schemeClr w14:val="tx1"/>
            </w14:solidFill>
          </w14:textFill>
        </w:rPr>
      </w:pPr>
    </w:p>
    <w:p w14:paraId="4EDDB1F8">
      <w:pPr>
        <w:pStyle w:val="23"/>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7744DCC1">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3" w:name="_Toc12403"/>
      <w:bookmarkStart w:id="194" w:name="_Toc200414527"/>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3"/>
      <w:bookmarkEnd w:id="194"/>
    </w:p>
    <w:p w14:paraId="3C92D33B">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060D5786">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14:paraId="59B27174">
      <w:pPr>
        <w:adjustRightInd w:val="0"/>
        <w:snapToGrid w:val="0"/>
        <w:spacing w:line="360" w:lineRule="auto"/>
        <w:ind w:firstLine="7665" w:firstLineChars="36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3"/>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1AC3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87E1C16">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42" w:type="dxa"/>
            <w:vAlign w:val="center"/>
          </w:tcPr>
          <w:p w14:paraId="315E6E24">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c>
          <w:tcPr>
            <w:tcW w:w="1281" w:type="dxa"/>
            <w:vAlign w:val="center"/>
          </w:tcPr>
          <w:p w14:paraId="3908F5E8">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81" w:type="dxa"/>
            <w:vAlign w:val="center"/>
          </w:tcPr>
          <w:p w14:paraId="5804C85E">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82" w:type="dxa"/>
            <w:gridSpan w:val="2"/>
            <w:vAlign w:val="center"/>
          </w:tcPr>
          <w:p w14:paraId="50D77461">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81" w:type="dxa"/>
            <w:vAlign w:val="center"/>
          </w:tcPr>
          <w:p w14:paraId="6725DDDD">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87" w:type="dxa"/>
            <w:vAlign w:val="center"/>
          </w:tcPr>
          <w:p w14:paraId="078116D6">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14:paraId="770C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453883E">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2" w:type="dxa"/>
            <w:vAlign w:val="center"/>
          </w:tcPr>
          <w:p w14:paraId="5138652C">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服务内容</w:t>
            </w:r>
          </w:p>
        </w:tc>
        <w:tc>
          <w:tcPr>
            <w:tcW w:w="1281" w:type="dxa"/>
            <w:vAlign w:val="center"/>
          </w:tcPr>
          <w:p w14:paraId="113B0715">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14:paraId="058DDCD8">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49CC7B60">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14:paraId="212C5255">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14:paraId="6EB77D8F">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226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81FB29B">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2" w:type="dxa"/>
            <w:vAlign w:val="center"/>
          </w:tcPr>
          <w:p w14:paraId="55FF5F3C">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服务时间</w:t>
            </w:r>
          </w:p>
        </w:tc>
        <w:tc>
          <w:tcPr>
            <w:tcW w:w="1281" w:type="dxa"/>
            <w:vAlign w:val="center"/>
          </w:tcPr>
          <w:p w14:paraId="534004E6">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14:paraId="44F67852">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32FF2E87">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14:paraId="4573ABAA">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14:paraId="29E6D5A3">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048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40F0DEB">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2" w:type="dxa"/>
            <w:vAlign w:val="center"/>
          </w:tcPr>
          <w:p w14:paraId="4D55301E">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单价</w:t>
            </w:r>
          </w:p>
        </w:tc>
        <w:tc>
          <w:tcPr>
            <w:tcW w:w="1281" w:type="dxa"/>
            <w:vAlign w:val="center"/>
          </w:tcPr>
          <w:p w14:paraId="2FA362E9">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14:paraId="61658D06">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209C248C">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14:paraId="46CDA574">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14:paraId="08F578C2">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924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6B68C37">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42" w:type="dxa"/>
            <w:vAlign w:val="center"/>
          </w:tcPr>
          <w:p w14:paraId="1731A032">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总价</w:t>
            </w:r>
          </w:p>
        </w:tc>
        <w:tc>
          <w:tcPr>
            <w:tcW w:w="1281" w:type="dxa"/>
            <w:vAlign w:val="center"/>
          </w:tcPr>
          <w:p w14:paraId="10BDBFA7">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14:paraId="69EC1148">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14:paraId="2FBBCED2">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14:paraId="455686E7">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14:paraId="3B915EF9">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43B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21512A0">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42" w:type="dxa"/>
            <w:vAlign w:val="center"/>
          </w:tcPr>
          <w:p w14:paraId="1F85A9A4">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保险费</w:t>
            </w:r>
          </w:p>
        </w:tc>
        <w:tc>
          <w:tcPr>
            <w:tcW w:w="6412" w:type="dxa"/>
            <w:gridSpan w:val="6"/>
            <w:vAlign w:val="center"/>
          </w:tcPr>
          <w:p w14:paraId="0E5D8AE6">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BCA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77FB5A6">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42" w:type="dxa"/>
            <w:vAlign w:val="center"/>
          </w:tcPr>
          <w:p w14:paraId="2E116F55">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税金</w:t>
            </w:r>
          </w:p>
        </w:tc>
        <w:tc>
          <w:tcPr>
            <w:tcW w:w="6412" w:type="dxa"/>
            <w:gridSpan w:val="6"/>
            <w:vAlign w:val="center"/>
          </w:tcPr>
          <w:p w14:paraId="566766D6">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59B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ACC1CF8">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42" w:type="dxa"/>
            <w:vAlign w:val="center"/>
          </w:tcPr>
          <w:p w14:paraId="3E245625">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技术服务费</w:t>
            </w:r>
          </w:p>
        </w:tc>
        <w:tc>
          <w:tcPr>
            <w:tcW w:w="6412" w:type="dxa"/>
            <w:gridSpan w:val="6"/>
            <w:vAlign w:val="center"/>
          </w:tcPr>
          <w:p w14:paraId="4427E02A">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6D6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7D6BC90">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42" w:type="dxa"/>
            <w:vAlign w:val="center"/>
          </w:tcPr>
          <w:p w14:paraId="2BA93ED9">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培训费</w:t>
            </w:r>
          </w:p>
        </w:tc>
        <w:tc>
          <w:tcPr>
            <w:tcW w:w="6412" w:type="dxa"/>
            <w:gridSpan w:val="6"/>
            <w:vAlign w:val="center"/>
          </w:tcPr>
          <w:p w14:paraId="6821D537">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480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3F34987">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42" w:type="dxa"/>
            <w:vAlign w:val="center"/>
          </w:tcPr>
          <w:p w14:paraId="42B5D071">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14:paraId="7C4524FF">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3E6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04AD85E4">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842" w:type="dxa"/>
            <w:vAlign w:val="center"/>
          </w:tcPr>
          <w:p w14:paraId="1514FCD8">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p w14:paraId="475ED351">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14:paraId="07516FBD">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B82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900C869">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842" w:type="dxa"/>
            <w:vAlign w:val="center"/>
          </w:tcPr>
          <w:p w14:paraId="4760FAE8">
            <w:pPr>
              <w:pStyle w:val="5"/>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报价总价</w:t>
            </w:r>
          </w:p>
        </w:tc>
        <w:tc>
          <w:tcPr>
            <w:tcW w:w="3208" w:type="dxa"/>
            <w:gridSpan w:val="3"/>
            <w:vAlign w:val="center"/>
          </w:tcPr>
          <w:p w14:paraId="43488F1E">
            <w:pPr>
              <w:pStyle w:val="5"/>
              <w:snapToGrid w:val="0"/>
              <w:ind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（大写）人民币</w:t>
            </w:r>
          </w:p>
        </w:tc>
        <w:tc>
          <w:tcPr>
            <w:tcW w:w="3204" w:type="dxa"/>
            <w:gridSpan w:val="3"/>
            <w:vAlign w:val="center"/>
          </w:tcPr>
          <w:p w14:paraId="330DF299">
            <w:pPr>
              <w:pStyle w:val="5"/>
              <w:snapToGrid w:val="0"/>
              <w:ind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（小写）￥</w:t>
            </w:r>
          </w:p>
        </w:tc>
      </w:tr>
      <w:tr w14:paraId="2CCC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83B5980">
            <w:pPr>
              <w:pStyle w:val="5"/>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842" w:type="dxa"/>
            <w:vAlign w:val="center"/>
          </w:tcPr>
          <w:p w14:paraId="28BD295B">
            <w:pPr>
              <w:pStyle w:val="5"/>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c>
          <w:tcPr>
            <w:tcW w:w="6412" w:type="dxa"/>
            <w:gridSpan w:val="6"/>
            <w:vAlign w:val="center"/>
          </w:tcPr>
          <w:p w14:paraId="0C48DC62">
            <w:pPr>
              <w:pStyle w:val="5"/>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p>
        </w:tc>
      </w:tr>
    </w:tbl>
    <w:p w14:paraId="451FD0E9">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5B8D371D">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14:paraId="13F12D7E">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14:paraId="1D0EF95B">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14:paraId="0661401B">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14:paraId="2961DD93">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5BC3E93C">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5" w:name="_Toc200414528"/>
    </w:p>
    <w:p w14:paraId="3B3FAA5C">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22582"/>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5"/>
      <w:bookmarkEnd w:id="196"/>
    </w:p>
    <w:p w14:paraId="7386BA41">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w:t>
      </w:r>
    </w:p>
    <w:p w14:paraId="3FA8319E">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3"/>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14:paraId="19AE6F6D">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F8DEA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14:paraId="283DC4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4896F3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37D7C69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77D9C8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49301B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73ACC74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D565A95">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6F1766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288E9B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39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4BAC5D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8859D9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7A8E60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B7212CC">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50085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561180E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7D7764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7005D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14F7EC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BAD2F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00439A">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7F325A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0D5B2F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29462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C455A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2DE36A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1FF78C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D1D4EF">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59085A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75AACDE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D08F3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1222F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74EAB8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660E1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F63ED85">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7C39C0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1CEC69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26A43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984A2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767FAC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54C57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9254AA3">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462BB0C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14B3CFB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0BEF53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74407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DFB90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FAD6B4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6B8F5A3">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472EA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782502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3CA6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4F0C8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D6CA2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EE6F4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B5DCA8">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1E66F0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6D99924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E867E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A82336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502BD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F6D6A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E304E50">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02A72A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6E7D5C7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F39CE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FCB180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74B65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5F3DC9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E172B98">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6846854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795E4B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3BDCF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DD1C3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9F086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83A85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8A5CA9">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1B6C4DB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28A35AE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864B6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06129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979EA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C28A4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100B3D6">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348E1E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3244AB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F642B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E74550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AC1E9C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95A69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7B4A84">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6FBD53D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6FEF05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21E86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70F8B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FC88ED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C73511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0C5DF4C">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7E1B12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4CD5DC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08233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74C7A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210FA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AF0E19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09A85453">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1BFE51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14:paraId="17109334">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14:paraId="223DA7FB">
      <w:pPr>
        <w:adjustRightInd w:val="0"/>
        <w:snapToGrid w:val="0"/>
        <w:spacing w:line="360" w:lineRule="auto"/>
        <w:rPr>
          <w:rFonts w:hint="eastAsia" w:ascii="宋体" w:hAnsi="宋体"/>
          <w:b/>
          <w:bCs/>
          <w:color w:val="000000" w:themeColor="text1"/>
          <w:szCs w:val="21"/>
          <w:highlight w:val="none"/>
          <w14:textFill>
            <w14:solidFill>
              <w14:schemeClr w14:val="tx1"/>
            </w14:solidFill>
          </w14:textFill>
        </w:rPr>
      </w:pPr>
    </w:p>
    <w:p w14:paraId="492658F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14:paraId="301D34CE">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14:paraId="06ACDB7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614D0A7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4AEAF0F">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74DBD40E">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7" w:name="_Toc200414529"/>
      <w:bookmarkStart w:id="198" w:name="_Toc14476"/>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7"/>
      <w:bookmarkEnd w:id="198"/>
    </w:p>
    <w:p w14:paraId="76831428">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w:t>
      </w:r>
    </w:p>
    <w:p w14:paraId="278D0C35">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3"/>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4EF5745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9F56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7FED49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185AE1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AA851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E2CCA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0001FA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D5B41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2FF6A4F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55E720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024C9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85066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EBD7A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00BD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90340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A2726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3D29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2EA91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550AD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CD935B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C1AF8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35CA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60054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2AFCB4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52EE0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DC876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7A3B1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05B61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992546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DE223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B373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8F9D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E0B5B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70A0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6B0FF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EA05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464DEB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D3099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E4052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E852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B7848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C61338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246DD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A1CF51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DE8EC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6596B2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20B5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044D8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A3B4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17C0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F40DEA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ED4BB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B3C38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D98BD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AAA3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5B55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33E6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3E4A61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5037D9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8D21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8199E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7E0FA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031F72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AFC76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75A0F2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31866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4520F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2B8A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DDAF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2089A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6A9BD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0C921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688D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4F35B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2D19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B59C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1397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F117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A3F7B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9349B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1C568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29C23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61FC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0235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17DD1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87EEDD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65EC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8B640E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9CE79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EE2D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5B1D5D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5B4C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1D060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DF0235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170379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864C8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A10D8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654A17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5A029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D4F4E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6DD0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C0F47C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8749D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D7549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07DE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0B5F1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F5C5B23">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14:paraId="32DF49FD">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14:paraId="2C08ADE4">
      <w:pPr>
        <w:adjustRightInd w:val="0"/>
        <w:snapToGrid w:val="0"/>
        <w:spacing w:line="360" w:lineRule="auto"/>
        <w:ind w:left="-271" w:leftChars="-129" w:right="-384" w:rightChars="-183" w:firstLine="630" w:firstLineChars="300"/>
        <w:rPr>
          <w:rFonts w:hint="eastAsia"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14:paraId="0C42E2DE">
      <w:pPr>
        <w:pStyle w:val="5"/>
        <w:rPr>
          <w:rFonts w:hint="eastAsia"/>
          <w:color w:val="000000" w:themeColor="text1"/>
          <w:highlight w:val="none"/>
          <w14:textFill>
            <w14:solidFill>
              <w14:schemeClr w14:val="tx1"/>
            </w14:solidFill>
          </w14:textFill>
        </w:rPr>
      </w:pPr>
    </w:p>
    <w:p w14:paraId="244E0EF6">
      <w:pPr>
        <w:adjustRightInd w:val="0"/>
        <w:snapToGrid w:val="0"/>
        <w:spacing w:line="360" w:lineRule="auto"/>
        <w:ind w:right="-384" w:rightChars="-183"/>
        <w:rPr>
          <w:rFonts w:hint="eastAsia" w:ascii="宋体" w:hAnsi="宋体"/>
          <w:b/>
          <w:bCs/>
          <w:color w:val="000000" w:themeColor="text1"/>
          <w:szCs w:val="21"/>
          <w:highlight w:val="none"/>
          <w14:textFill>
            <w14:solidFill>
              <w14:schemeClr w14:val="tx1"/>
            </w14:solidFill>
          </w14:textFill>
        </w:rPr>
      </w:pPr>
    </w:p>
    <w:p w14:paraId="13C29DC0">
      <w:pPr>
        <w:adjustRightInd w:val="0"/>
        <w:snapToGrid w:val="0"/>
        <w:spacing w:line="360" w:lineRule="auto"/>
        <w:ind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14:paraId="62DE7A68">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14:paraId="18F0EDFB">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64164DAE">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1A70912">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9" w:name="_Toc16285"/>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9"/>
    </w:p>
    <w:p w14:paraId="0F040673">
      <w:pPr>
        <w:adjustRightInd w:val="0"/>
        <w:snapToGrid w:val="0"/>
        <w:spacing w:line="360" w:lineRule="auto"/>
        <w:jc w:val="left"/>
        <w:rPr>
          <w:rFonts w:hint="eastAsia" w:ascii="宋体" w:hAnsi="宋体" w:eastAsia="宋体"/>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w:t>
      </w:r>
    </w:p>
    <w:p w14:paraId="2B27C0D2">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3"/>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34"/>
        <w:gridCol w:w="1267"/>
        <w:gridCol w:w="1117"/>
        <w:gridCol w:w="1400"/>
        <w:gridCol w:w="1233"/>
        <w:gridCol w:w="1183"/>
        <w:gridCol w:w="1220"/>
        <w:gridCol w:w="737"/>
      </w:tblGrid>
      <w:tr w14:paraId="7D15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5" w:type="dxa"/>
            <w:vAlign w:val="center"/>
          </w:tcPr>
          <w:p w14:paraId="113B5408">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14:paraId="7F61E09A">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14:paraId="3B71B119">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14:paraId="7FFCF23E">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14:paraId="63E01895">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14:paraId="6A4CD26A">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14:paraId="0DEC97B2">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14:paraId="187DA3C1">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737" w:type="dxa"/>
            <w:vAlign w:val="center"/>
          </w:tcPr>
          <w:p w14:paraId="18CE2DBC">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14:paraId="40B7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52D271A8">
            <w:pPr>
              <w:pStyle w:val="5"/>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14:paraId="17811A8F">
            <w:pPr>
              <w:pStyle w:val="5"/>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14:paraId="5D0B3CA6">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061B063C">
            <w:pPr>
              <w:pStyle w:val="5"/>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14:paraId="0E2783A4">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2F57D494">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4E4CA640">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2980D403">
            <w:pPr>
              <w:pStyle w:val="5"/>
              <w:snapToGrid w:val="0"/>
              <w:jc w:val="center"/>
              <w:rPr>
                <w:rFonts w:hAnsi="宋体"/>
                <w:bCs/>
                <w:color w:val="000000" w:themeColor="text1"/>
                <w:szCs w:val="24"/>
                <w:highlight w:val="none"/>
                <w14:textFill>
                  <w14:solidFill>
                    <w14:schemeClr w14:val="tx1"/>
                  </w14:solidFill>
                </w14:textFill>
              </w:rPr>
            </w:pPr>
          </w:p>
        </w:tc>
        <w:tc>
          <w:tcPr>
            <w:tcW w:w="737" w:type="dxa"/>
            <w:vAlign w:val="center"/>
          </w:tcPr>
          <w:p w14:paraId="1D001039">
            <w:pPr>
              <w:pStyle w:val="5"/>
              <w:snapToGrid w:val="0"/>
              <w:jc w:val="center"/>
              <w:rPr>
                <w:rFonts w:hAnsi="宋体"/>
                <w:bCs/>
                <w:color w:val="000000" w:themeColor="text1"/>
                <w:szCs w:val="24"/>
                <w:highlight w:val="none"/>
                <w14:textFill>
                  <w14:solidFill>
                    <w14:schemeClr w14:val="tx1"/>
                  </w14:solidFill>
                </w14:textFill>
              </w:rPr>
            </w:pPr>
          </w:p>
        </w:tc>
      </w:tr>
      <w:tr w14:paraId="0B8C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768BCD2E">
            <w:pPr>
              <w:pStyle w:val="5"/>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14:paraId="656D16B9">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874038A">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5FE4D082">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7E3A616C">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762F924F">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1C783722">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458D826E">
            <w:pPr>
              <w:pStyle w:val="5"/>
              <w:snapToGrid w:val="0"/>
              <w:jc w:val="center"/>
              <w:rPr>
                <w:rFonts w:hAnsi="宋体"/>
                <w:bCs/>
                <w:color w:val="000000" w:themeColor="text1"/>
                <w:szCs w:val="24"/>
                <w:highlight w:val="none"/>
                <w14:textFill>
                  <w14:solidFill>
                    <w14:schemeClr w14:val="tx1"/>
                  </w14:solidFill>
                </w14:textFill>
              </w:rPr>
            </w:pPr>
          </w:p>
        </w:tc>
        <w:tc>
          <w:tcPr>
            <w:tcW w:w="737" w:type="dxa"/>
            <w:vAlign w:val="center"/>
          </w:tcPr>
          <w:p w14:paraId="3BC7C308">
            <w:pPr>
              <w:pStyle w:val="5"/>
              <w:snapToGrid w:val="0"/>
              <w:jc w:val="center"/>
              <w:rPr>
                <w:rFonts w:hAnsi="宋体"/>
                <w:bCs/>
                <w:color w:val="000000" w:themeColor="text1"/>
                <w:szCs w:val="24"/>
                <w:highlight w:val="none"/>
                <w14:textFill>
                  <w14:solidFill>
                    <w14:schemeClr w14:val="tx1"/>
                  </w14:solidFill>
                </w14:textFill>
              </w:rPr>
            </w:pPr>
          </w:p>
        </w:tc>
      </w:tr>
      <w:tr w14:paraId="30EC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17DD1BB6">
            <w:pPr>
              <w:pStyle w:val="5"/>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14:paraId="02D32AED">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63806B4">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29B0B85C">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389D6703">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431496ED">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45E9E5C6">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96C3BDF">
            <w:pPr>
              <w:pStyle w:val="5"/>
              <w:snapToGrid w:val="0"/>
              <w:jc w:val="center"/>
              <w:rPr>
                <w:rFonts w:hAnsi="宋体"/>
                <w:bCs/>
                <w:color w:val="000000" w:themeColor="text1"/>
                <w:szCs w:val="24"/>
                <w:highlight w:val="none"/>
                <w14:textFill>
                  <w14:solidFill>
                    <w14:schemeClr w14:val="tx1"/>
                  </w14:solidFill>
                </w14:textFill>
              </w:rPr>
            </w:pPr>
          </w:p>
        </w:tc>
        <w:tc>
          <w:tcPr>
            <w:tcW w:w="737" w:type="dxa"/>
            <w:vAlign w:val="center"/>
          </w:tcPr>
          <w:p w14:paraId="7A847B39">
            <w:pPr>
              <w:pStyle w:val="5"/>
              <w:snapToGrid w:val="0"/>
              <w:jc w:val="center"/>
              <w:rPr>
                <w:rFonts w:hAnsi="宋体"/>
                <w:bCs/>
                <w:color w:val="000000" w:themeColor="text1"/>
                <w:szCs w:val="24"/>
                <w:highlight w:val="none"/>
                <w14:textFill>
                  <w14:solidFill>
                    <w14:schemeClr w14:val="tx1"/>
                  </w14:solidFill>
                </w14:textFill>
              </w:rPr>
            </w:pPr>
          </w:p>
        </w:tc>
      </w:tr>
      <w:tr w14:paraId="5911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687D86EE">
            <w:pPr>
              <w:pStyle w:val="5"/>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14:paraId="71F2595D">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75F0D3D">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04AC0AB">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07550A51">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5E37BF01">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5D60CB21">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24B5DDC5">
            <w:pPr>
              <w:pStyle w:val="5"/>
              <w:snapToGrid w:val="0"/>
              <w:jc w:val="center"/>
              <w:rPr>
                <w:rFonts w:hAnsi="宋体"/>
                <w:bCs/>
                <w:color w:val="000000" w:themeColor="text1"/>
                <w:szCs w:val="24"/>
                <w:highlight w:val="none"/>
                <w14:textFill>
                  <w14:solidFill>
                    <w14:schemeClr w14:val="tx1"/>
                  </w14:solidFill>
                </w14:textFill>
              </w:rPr>
            </w:pPr>
          </w:p>
        </w:tc>
        <w:tc>
          <w:tcPr>
            <w:tcW w:w="737" w:type="dxa"/>
            <w:vAlign w:val="center"/>
          </w:tcPr>
          <w:p w14:paraId="59338B0D">
            <w:pPr>
              <w:pStyle w:val="5"/>
              <w:snapToGrid w:val="0"/>
              <w:jc w:val="center"/>
              <w:rPr>
                <w:rFonts w:hAnsi="宋体"/>
                <w:bCs/>
                <w:color w:val="000000" w:themeColor="text1"/>
                <w:szCs w:val="24"/>
                <w:highlight w:val="none"/>
                <w14:textFill>
                  <w14:solidFill>
                    <w14:schemeClr w14:val="tx1"/>
                  </w14:solidFill>
                </w14:textFill>
              </w:rPr>
            </w:pPr>
          </w:p>
        </w:tc>
      </w:tr>
      <w:tr w14:paraId="72E9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0E313430">
            <w:pPr>
              <w:pStyle w:val="5"/>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14:paraId="68AB664C">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939A377">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709CA425">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6C5E33F0">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72764B4A">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3256E6CB">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4C04C71F">
            <w:pPr>
              <w:pStyle w:val="5"/>
              <w:snapToGrid w:val="0"/>
              <w:jc w:val="center"/>
              <w:rPr>
                <w:rFonts w:hAnsi="宋体"/>
                <w:bCs/>
                <w:color w:val="000000" w:themeColor="text1"/>
                <w:szCs w:val="24"/>
                <w:highlight w:val="none"/>
                <w14:textFill>
                  <w14:solidFill>
                    <w14:schemeClr w14:val="tx1"/>
                  </w14:solidFill>
                </w14:textFill>
              </w:rPr>
            </w:pPr>
          </w:p>
        </w:tc>
        <w:tc>
          <w:tcPr>
            <w:tcW w:w="737" w:type="dxa"/>
            <w:vAlign w:val="center"/>
          </w:tcPr>
          <w:p w14:paraId="00C2AB74">
            <w:pPr>
              <w:pStyle w:val="5"/>
              <w:snapToGrid w:val="0"/>
              <w:jc w:val="center"/>
              <w:rPr>
                <w:rFonts w:hAnsi="宋体"/>
                <w:bCs/>
                <w:color w:val="000000" w:themeColor="text1"/>
                <w:szCs w:val="24"/>
                <w:highlight w:val="none"/>
                <w14:textFill>
                  <w14:solidFill>
                    <w14:schemeClr w14:val="tx1"/>
                  </w14:solidFill>
                </w14:textFill>
              </w:rPr>
            </w:pPr>
          </w:p>
        </w:tc>
      </w:tr>
      <w:tr w14:paraId="14A7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55483DB6">
            <w:pPr>
              <w:pStyle w:val="5"/>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14:paraId="4BE9692B">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1C9C5B4B">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2AF034DA">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5AB7AF97">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4954E155">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30D343BF">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2E313DAC">
            <w:pPr>
              <w:pStyle w:val="5"/>
              <w:snapToGrid w:val="0"/>
              <w:jc w:val="center"/>
              <w:rPr>
                <w:rFonts w:hAnsi="宋体"/>
                <w:bCs/>
                <w:color w:val="000000" w:themeColor="text1"/>
                <w:szCs w:val="24"/>
                <w:highlight w:val="none"/>
                <w14:textFill>
                  <w14:solidFill>
                    <w14:schemeClr w14:val="tx1"/>
                  </w14:solidFill>
                </w14:textFill>
              </w:rPr>
            </w:pPr>
          </w:p>
        </w:tc>
        <w:tc>
          <w:tcPr>
            <w:tcW w:w="737" w:type="dxa"/>
            <w:vAlign w:val="center"/>
          </w:tcPr>
          <w:p w14:paraId="73B13B17">
            <w:pPr>
              <w:pStyle w:val="5"/>
              <w:snapToGrid w:val="0"/>
              <w:jc w:val="center"/>
              <w:rPr>
                <w:rFonts w:hAnsi="宋体"/>
                <w:bCs/>
                <w:color w:val="000000" w:themeColor="text1"/>
                <w:szCs w:val="24"/>
                <w:highlight w:val="none"/>
                <w14:textFill>
                  <w14:solidFill>
                    <w14:schemeClr w14:val="tx1"/>
                  </w14:solidFill>
                </w14:textFill>
              </w:rPr>
            </w:pPr>
          </w:p>
        </w:tc>
      </w:tr>
      <w:tr w14:paraId="010D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2C6F1B79">
            <w:pPr>
              <w:pStyle w:val="5"/>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14:paraId="0010A36D">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2AAB78FE">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00646D14">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1D980891">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4FCAD448">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6910EC93">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2ED6D50C">
            <w:pPr>
              <w:pStyle w:val="5"/>
              <w:snapToGrid w:val="0"/>
              <w:jc w:val="center"/>
              <w:rPr>
                <w:rFonts w:hAnsi="宋体"/>
                <w:bCs/>
                <w:color w:val="000000" w:themeColor="text1"/>
                <w:szCs w:val="24"/>
                <w:highlight w:val="none"/>
                <w14:textFill>
                  <w14:solidFill>
                    <w14:schemeClr w14:val="tx1"/>
                  </w14:solidFill>
                </w14:textFill>
              </w:rPr>
            </w:pPr>
          </w:p>
        </w:tc>
        <w:tc>
          <w:tcPr>
            <w:tcW w:w="737" w:type="dxa"/>
            <w:vAlign w:val="center"/>
          </w:tcPr>
          <w:p w14:paraId="47F06396">
            <w:pPr>
              <w:pStyle w:val="5"/>
              <w:snapToGrid w:val="0"/>
              <w:jc w:val="center"/>
              <w:rPr>
                <w:rFonts w:hAnsi="宋体"/>
                <w:bCs/>
                <w:color w:val="000000" w:themeColor="text1"/>
                <w:szCs w:val="24"/>
                <w:highlight w:val="none"/>
                <w14:textFill>
                  <w14:solidFill>
                    <w14:schemeClr w14:val="tx1"/>
                  </w14:solidFill>
                </w14:textFill>
              </w:rPr>
            </w:pPr>
          </w:p>
        </w:tc>
      </w:tr>
    </w:tbl>
    <w:p w14:paraId="4080D669">
      <w:pPr>
        <w:pStyle w:val="5"/>
        <w:snapToGrid w:val="0"/>
        <w:spacing w:line="360" w:lineRule="auto"/>
        <w:ind w:firstLine="0"/>
        <w:rPr>
          <w:rFonts w:hAnsi="宋体"/>
          <w:bCs/>
          <w:color w:val="000000" w:themeColor="text1"/>
          <w:highlight w:val="none"/>
          <w14:textFill>
            <w14:solidFill>
              <w14:schemeClr w14:val="tx1"/>
            </w14:solidFill>
          </w14:textFill>
        </w:rPr>
      </w:pPr>
    </w:p>
    <w:p w14:paraId="4C834D6B">
      <w:pPr>
        <w:pStyle w:val="5"/>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14:paraId="3489386D">
      <w:pPr>
        <w:pStyle w:val="5"/>
        <w:snapToGrid w:val="0"/>
        <w:spacing w:line="360" w:lineRule="auto"/>
        <w:ind w:firstLine="0"/>
        <w:rPr>
          <w:rFonts w:hAnsi="宋体"/>
          <w:bCs/>
          <w:color w:val="000000" w:themeColor="text1"/>
          <w:highlight w:val="none"/>
          <w14:textFill>
            <w14:solidFill>
              <w14:schemeClr w14:val="tx1"/>
            </w14:solidFill>
          </w14:textFill>
        </w:rPr>
      </w:pPr>
    </w:p>
    <w:p w14:paraId="732EC498">
      <w:pPr>
        <w:pStyle w:val="5"/>
        <w:snapToGrid w:val="0"/>
        <w:spacing w:line="360" w:lineRule="auto"/>
        <w:ind w:firstLine="0"/>
        <w:rPr>
          <w:rFonts w:hAnsi="宋体"/>
          <w:bCs/>
          <w:color w:val="000000" w:themeColor="text1"/>
          <w:highlight w:val="none"/>
          <w14:textFill>
            <w14:solidFill>
              <w14:schemeClr w14:val="tx1"/>
            </w14:solidFill>
          </w14:textFill>
        </w:rPr>
      </w:pPr>
    </w:p>
    <w:p w14:paraId="52FD3939">
      <w:pPr>
        <w:pStyle w:val="5"/>
        <w:snapToGrid w:val="0"/>
        <w:spacing w:line="360" w:lineRule="auto"/>
        <w:ind w:firstLine="0"/>
        <w:rPr>
          <w:rFonts w:hAnsi="宋体"/>
          <w:bCs/>
          <w:color w:val="000000" w:themeColor="text1"/>
          <w:highlight w:val="none"/>
          <w14:textFill>
            <w14:solidFill>
              <w14:schemeClr w14:val="tx1"/>
            </w14:solidFill>
          </w14:textFill>
        </w:rPr>
      </w:pPr>
    </w:p>
    <w:p w14:paraId="47E62399">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14:paraId="1DD4820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14:paraId="19FE8C1B">
      <w:pPr>
        <w:pStyle w:val="5"/>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14:paraId="5BD41347">
      <w:pPr>
        <w:pStyle w:val="4"/>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200" w:name="_Toc430771089"/>
      <w:bookmarkStart w:id="201" w:name="_Toc7149"/>
      <w:bookmarkStart w:id="202" w:name="_Toc432695229"/>
      <w:bookmarkStart w:id="203" w:name="_Toc25952"/>
      <w:bookmarkStart w:id="204" w:name="_Toc432682754"/>
      <w:bookmarkStart w:id="205" w:name="_Toc333238664"/>
      <w:bookmarkStart w:id="206" w:name="_Toc342296791"/>
      <w:bookmarkStart w:id="207" w:name="_Toc343248448"/>
      <w:bookmarkStart w:id="208" w:name="_Toc339019919"/>
      <w:bookmarkStart w:id="209" w:name="_Toc333237819"/>
      <w:bookmarkStart w:id="210" w:name="_Toc339020125"/>
      <w:bookmarkStart w:id="211" w:name="_Toc339362330"/>
      <w:bookmarkStart w:id="212" w:name="_Toc330460016"/>
      <w:bookmarkStart w:id="213" w:name="_Toc345312627"/>
      <w:bookmarkStart w:id="214" w:name="_Toc331684072"/>
      <w:bookmarkStart w:id="215" w:name="_Toc342060405"/>
      <w:bookmarkStart w:id="216" w:name="_Toc365985211"/>
      <w:bookmarkStart w:id="217" w:name="_Toc333935376"/>
      <w:bookmarkStart w:id="218" w:name="_Toc342312473"/>
      <w:bookmarkStart w:id="219" w:name="_Toc343612950"/>
      <w:bookmarkStart w:id="220" w:name="_Toc333237708"/>
      <w:bookmarkStart w:id="221" w:name="_Toc333935717"/>
      <w:bookmarkStart w:id="222" w:name="_Toc339020263"/>
      <w:bookmarkStart w:id="223" w:name="_Toc332206739"/>
      <w:bookmarkStart w:id="224" w:name="_Toc350756480"/>
      <w:bookmarkStart w:id="225" w:name="_Toc336681610"/>
      <w:bookmarkStart w:id="226" w:name="_Toc366072562"/>
      <w:bookmarkStart w:id="227" w:name="_Toc332270377"/>
      <w:bookmarkStart w:id="228" w:name="_Toc339020045"/>
      <w:bookmarkStart w:id="229" w:name="_Toc341348370"/>
      <w:bookmarkStart w:id="230" w:name="_Toc340672899"/>
      <w:bookmarkStart w:id="231" w:name="_Toc331512931"/>
      <w:bookmarkStart w:id="232" w:name="_Toc102451601"/>
      <w:bookmarkStart w:id="233" w:name="_Toc343247130"/>
      <w:bookmarkStart w:id="234" w:name="_Toc350438779"/>
      <w:bookmarkStart w:id="235" w:name="_Toc365967105"/>
      <w:bookmarkStart w:id="236" w:name="_Toc337632388"/>
      <w:bookmarkStart w:id="237" w:name="_Toc340677100"/>
      <w:bookmarkStart w:id="238" w:name="_Toc342398160"/>
      <w:bookmarkStart w:id="239" w:name="_Toc340507472"/>
      <w:bookmarkStart w:id="240" w:name="_Toc339441117"/>
      <w:bookmarkStart w:id="241" w:name="_Toc336681965"/>
      <w:bookmarkStart w:id="242" w:name="_Toc200414534"/>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200"/>
      <w:bookmarkEnd w:id="201"/>
      <w:bookmarkEnd w:id="202"/>
      <w:bookmarkEnd w:id="203"/>
      <w:bookmarkEnd w:id="204"/>
    </w:p>
    <w:p w14:paraId="58566976">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FA05B5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07AFB7C">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67E4320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95F0D8F">
      <w:pPr>
        <w:spacing w:line="440" w:lineRule="exact"/>
        <w:rPr>
          <w:rFonts w:ascii="宋体"/>
          <w:color w:val="000000" w:themeColor="text1"/>
          <w:highlight w:val="none"/>
          <w14:textFill>
            <w14:solidFill>
              <w14:schemeClr w14:val="tx1"/>
            </w14:solidFill>
          </w14:textFill>
        </w:rPr>
      </w:pPr>
    </w:p>
    <w:p w14:paraId="75DCF0A8">
      <w:pPr>
        <w:adjustRightInd w:val="0"/>
        <w:snapToGrid w:val="0"/>
        <w:spacing w:line="360" w:lineRule="auto"/>
        <w:rPr>
          <w:rFonts w:ascii="宋体" w:hAnsi="宋体"/>
          <w:bCs/>
          <w:color w:val="000000" w:themeColor="text1"/>
          <w:highlight w:val="none"/>
          <w14:textFill>
            <w14:solidFill>
              <w14:schemeClr w14:val="tx1"/>
            </w14:solidFill>
          </w14:textFill>
        </w:rPr>
      </w:pPr>
    </w:p>
    <w:p w14:paraId="2530644A">
      <w:pPr>
        <w:adjustRightInd w:val="0"/>
        <w:snapToGrid w:val="0"/>
        <w:spacing w:line="360" w:lineRule="auto"/>
        <w:rPr>
          <w:rFonts w:ascii="宋体" w:hAnsi="宋体"/>
          <w:bCs/>
          <w:color w:val="000000" w:themeColor="text1"/>
          <w:highlight w:val="none"/>
          <w14:textFill>
            <w14:solidFill>
              <w14:schemeClr w14:val="tx1"/>
            </w14:solidFill>
          </w14:textFill>
        </w:rPr>
      </w:pPr>
    </w:p>
    <w:p w14:paraId="784F6FD8">
      <w:pPr>
        <w:adjustRightInd w:val="0"/>
        <w:snapToGrid w:val="0"/>
        <w:spacing w:line="360" w:lineRule="auto"/>
        <w:rPr>
          <w:rFonts w:ascii="宋体" w:hAnsi="宋体"/>
          <w:bCs/>
          <w:color w:val="000000" w:themeColor="text1"/>
          <w:highlight w:val="none"/>
          <w14:textFill>
            <w14:solidFill>
              <w14:schemeClr w14:val="tx1"/>
            </w14:solidFill>
          </w14:textFill>
        </w:rPr>
      </w:pPr>
    </w:p>
    <w:p w14:paraId="1D39D916">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14:paraId="3630A87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14:paraId="3AE8FE5C">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650AF1A7">
      <w:pPr>
        <w:spacing w:line="440" w:lineRule="exact"/>
        <w:rPr>
          <w:rFonts w:ascii="宋体"/>
          <w:color w:val="000000" w:themeColor="text1"/>
          <w:highlight w:val="none"/>
          <w14:textFill>
            <w14:solidFill>
              <w14:schemeClr w14:val="tx1"/>
            </w14:solidFill>
          </w14:textFill>
        </w:rPr>
      </w:pPr>
    </w:p>
    <w:p w14:paraId="1B5DED45">
      <w:pPr>
        <w:spacing w:line="440" w:lineRule="exact"/>
        <w:jc w:val="center"/>
        <w:rPr>
          <w:rFonts w:ascii="宋体"/>
          <w:color w:val="000000" w:themeColor="text1"/>
          <w:highlight w:val="none"/>
          <w14:textFill>
            <w14:solidFill>
              <w14:schemeClr w14:val="tx1"/>
            </w14:solidFill>
          </w14:textFill>
        </w:rPr>
      </w:pPr>
    </w:p>
    <w:p w14:paraId="5CDB418C">
      <w:pPr>
        <w:spacing w:line="440" w:lineRule="exact"/>
        <w:jc w:val="center"/>
        <w:rPr>
          <w:rFonts w:ascii="宋体"/>
          <w:color w:val="000000" w:themeColor="text1"/>
          <w:highlight w:val="none"/>
          <w14:textFill>
            <w14:solidFill>
              <w14:schemeClr w14:val="tx1"/>
            </w14:solidFill>
          </w14:textFill>
        </w:rPr>
      </w:pPr>
    </w:p>
    <w:p w14:paraId="582CE539">
      <w:pPr>
        <w:spacing w:line="440" w:lineRule="exact"/>
        <w:jc w:val="center"/>
        <w:rPr>
          <w:rFonts w:ascii="宋体"/>
          <w:color w:val="000000" w:themeColor="text1"/>
          <w:highlight w:val="none"/>
          <w14:textFill>
            <w14:solidFill>
              <w14:schemeClr w14:val="tx1"/>
            </w14:solidFill>
          </w14:textFill>
        </w:rPr>
      </w:pPr>
    </w:p>
    <w:p w14:paraId="1C3F5BB4">
      <w:pPr>
        <w:spacing w:line="440" w:lineRule="exact"/>
        <w:jc w:val="center"/>
        <w:rPr>
          <w:rFonts w:ascii="宋体"/>
          <w:color w:val="000000" w:themeColor="text1"/>
          <w:highlight w:val="none"/>
          <w14:textFill>
            <w14:solidFill>
              <w14:schemeClr w14:val="tx1"/>
            </w14:solidFill>
          </w14:textFill>
        </w:rPr>
      </w:pPr>
    </w:p>
    <w:p w14:paraId="687836A5">
      <w:pPr>
        <w:spacing w:line="440" w:lineRule="exact"/>
        <w:jc w:val="center"/>
        <w:rPr>
          <w:rFonts w:ascii="宋体"/>
          <w:color w:val="000000" w:themeColor="text1"/>
          <w:highlight w:val="none"/>
          <w14:textFill>
            <w14:solidFill>
              <w14:schemeClr w14:val="tx1"/>
            </w14:solidFill>
          </w14:textFill>
        </w:rPr>
      </w:pPr>
    </w:p>
    <w:p w14:paraId="43B8EB4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D576090">
      <w:pPr>
        <w:pStyle w:val="5"/>
        <w:rPr>
          <w:color w:val="000000" w:themeColor="text1"/>
          <w:highlight w:val="none"/>
          <w14:textFill>
            <w14:solidFill>
              <w14:schemeClr w14:val="tx1"/>
            </w14:solidFill>
          </w14:textFill>
        </w:rPr>
      </w:pPr>
    </w:p>
    <w:p w14:paraId="7FC7B256">
      <w:pPr>
        <w:pStyle w:val="5"/>
        <w:rPr>
          <w:color w:val="000000" w:themeColor="text1"/>
          <w:highlight w:val="none"/>
          <w14:textFill>
            <w14:solidFill>
              <w14:schemeClr w14:val="tx1"/>
            </w14:solidFill>
          </w14:textFill>
        </w:rPr>
      </w:pPr>
    </w:p>
    <w:p w14:paraId="779C85B0">
      <w:pPr>
        <w:pStyle w:val="5"/>
        <w:rPr>
          <w:color w:val="000000" w:themeColor="text1"/>
          <w:highlight w:val="none"/>
          <w14:textFill>
            <w14:solidFill>
              <w14:schemeClr w14:val="tx1"/>
            </w14:solidFill>
          </w14:textFill>
        </w:rPr>
      </w:pPr>
    </w:p>
    <w:p w14:paraId="6144BBBA">
      <w:pPr>
        <w:pStyle w:val="5"/>
        <w:rPr>
          <w:color w:val="000000" w:themeColor="text1"/>
          <w:highlight w:val="none"/>
          <w14:textFill>
            <w14:solidFill>
              <w14:schemeClr w14:val="tx1"/>
            </w14:solidFill>
          </w14:textFill>
        </w:rPr>
      </w:pPr>
    </w:p>
    <w:p w14:paraId="4C7FECA4">
      <w:pPr>
        <w:pStyle w:val="5"/>
        <w:ind w:left="0" w:leftChars="0" w:firstLine="0" w:firstLineChars="0"/>
        <w:rPr>
          <w:color w:val="000000" w:themeColor="text1"/>
          <w:highlight w:val="none"/>
          <w14:textFill>
            <w14:solidFill>
              <w14:schemeClr w14:val="tx1"/>
            </w14:solidFill>
          </w14:textFill>
        </w:rPr>
      </w:pP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14:paraId="59B09DC9">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3" w:name="_Toc32373"/>
      <w:bookmarkStart w:id="244" w:name="_Toc27042"/>
      <w:bookmarkStart w:id="245" w:name="_Toc20242"/>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3"/>
      <w:bookmarkEnd w:id="244"/>
      <w:bookmarkEnd w:id="245"/>
    </w:p>
    <w:p w14:paraId="419008AE">
      <w:pPr>
        <w:spacing w:line="360" w:lineRule="auto"/>
        <w:jc w:val="center"/>
        <w:rPr>
          <w:rFonts w:ascii="宋体" w:hAnsi="宋体"/>
          <w:b/>
          <w:color w:val="000000" w:themeColor="text1"/>
          <w:sz w:val="24"/>
          <w:highlight w:val="none"/>
          <w14:textFill>
            <w14:solidFill>
              <w14:schemeClr w14:val="tx1"/>
            </w14:solidFill>
          </w14:textFill>
        </w:rPr>
      </w:pPr>
    </w:p>
    <w:p w14:paraId="00D072BC">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2E71EECE">
      <w:pPr>
        <w:spacing w:line="360" w:lineRule="auto"/>
        <w:jc w:val="center"/>
        <w:rPr>
          <w:rFonts w:ascii="宋体" w:hAnsi="宋体"/>
          <w:b/>
          <w:color w:val="000000" w:themeColor="text1"/>
          <w:sz w:val="24"/>
          <w:highlight w:val="none"/>
          <w14:textFill>
            <w14:solidFill>
              <w14:schemeClr w14:val="tx1"/>
            </w14:solidFill>
          </w14:textFill>
        </w:rPr>
      </w:pPr>
    </w:p>
    <w:p w14:paraId="0739A9D6">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A8E987">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1D377F65">
      <w:pPr>
        <w:spacing w:line="360" w:lineRule="auto"/>
        <w:ind w:firstLine="420" w:firstLineChars="200"/>
        <w:rPr>
          <w:rFonts w:ascii="宋体" w:hAnsi="宋体" w:cs="宋体"/>
          <w:color w:val="000000" w:themeColor="text1"/>
          <w:highlight w:val="none"/>
          <w14:textFill>
            <w14:solidFill>
              <w14:schemeClr w14:val="tx1"/>
            </w14:solidFill>
          </w14:textFill>
        </w:rPr>
      </w:pPr>
    </w:p>
    <w:p w14:paraId="307DF0E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01237C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8922A24">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26614F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3DA7820">
      <w:pPr>
        <w:pStyle w:val="5"/>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14:paraId="39E64493">
      <w:pPr>
        <w:pStyle w:val="5"/>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14:paraId="5F0CE429">
      <w:pPr>
        <w:pStyle w:val="5"/>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14:paraId="5C08ED64">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14:paraId="501154D0">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14:paraId="33C3E910">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14:paraId="53537552">
      <w:pPr>
        <w:pStyle w:val="5"/>
        <w:rPr>
          <w:color w:val="000000" w:themeColor="text1"/>
          <w:highlight w:val="none"/>
          <w14:textFill>
            <w14:solidFill>
              <w14:schemeClr w14:val="tx1"/>
            </w14:solidFill>
          </w14:textFill>
        </w:rPr>
      </w:pPr>
    </w:p>
    <w:p w14:paraId="253A1F34">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6" w:name="_Toc18666"/>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2"/>
      <w:bookmarkEnd w:id="246"/>
    </w:p>
    <w:p w14:paraId="410E6BB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73575B79">
      <w:pPr>
        <w:spacing w:line="360" w:lineRule="auto"/>
        <w:rPr>
          <w:rFonts w:ascii="宋体" w:hAnsi="宋体"/>
          <w:color w:val="000000" w:themeColor="text1"/>
          <w:szCs w:val="21"/>
          <w:highlight w:val="none"/>
          <w14:textFill>
            <w14:solidFill>
              <w14:schemeClr w14:val="tx1"/>
            </w14:solidFill>
          </w14:textFill>
        </w:rPr>
      </w:pPr>
    </w:p>
    <w:p w14:paraId="1DC984F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7D65CD6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14:paraId="0E9F1C1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2.若我方成交后拒绝如数缴纳或未按本项目谈判文件规定的期限缴纳成交服务费，则视为我方自动放弃该成交结果，贵方有权重新确定成交结果，我方对此无任何异议。</w:t>
      </w:r>
    </w:p>
    <w:p w14:paraId="66D3EACC">
      <w:pPr>
        <w:spacing w:line="360" w:lineRule="auto"/>
        <w:rPr>
          <w:rFonts w:ascii="宋体" w:hAnsi="宋体"/>
          <w:color w:val="000000" w:themeColor="text1"/>
          <w:szCs w:val="21"/>
          <w:highlight w:val="none"/>
          <w14:textFill>
            <w14:solidFill>
              <w14:schemeClr w14:val="tx1"/>
            </w14:solidFill>
          </w14:textFill>
        </w:rPr>
      </w:pPr>
    </w:p>
    <w:p w14:paraId="550B149A">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4F9E109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14:paraId="2709C6DC">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29C6514A">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14:paraId="466A061B">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2E3B1B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4908D2">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E0844C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FC36407">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5D9C60E">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7DEEDD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E557736">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6E0525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E424CE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059641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D1226D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385596D">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AB1EF7D">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F5D85FA">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7" w:name="_Toc16600"/>
      <w:bookmarkStart w:id="248" w:name="_Toc200414535"/>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7"/>
      <w:bookmarkEnd w:id="248"/>
    </w:p>
    <w:p w14:paraId="770AF15D">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14:paraId="2A98793A">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w:t>
      </w:r>
    </w:p>
    <w:p w14:paraId="5F5B4F5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14:paraId="37186198">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71E85F4F">
      <w:pPr>
        <w:pStyle w:val="5"/>
        <w:spacing w:line="360" w:lineRule="auto"/>
        <w:rPr>
          <w:rFonts w:ascii="宋体" w:hAnsi="宋体"/>
          <w:color w:val="000000" w:themeColor="text1"/>
          <w:szCs w:val="21"/>
          <w:highlight w:val="none"/>
          <w14:textFill>
            <w14:solidFill>
              <w14:schemeClr w14:val="tx1"/>
            </w14:solidFill>
          </w14:textFill>
        </w:rPr>
      </w:pPr>
    </w:p>
    <w:p w14:paraId="23B92DDD">
      <w:pPr>
        <w:pStyle w:val="5"/>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14:paraId="38B30D22">
      <w:pPr>
        <w:pStyle w:val="5"/>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14:paraId="5C90C8FC">
      <w:pPr>
        <w:pStyle w:val="5"/>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14:paraId="6DB122B8">
      <w:pPr>
        <w:pStyle w:val="5"/>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14:paraId="248920D8">
      <w:pPr>
        <w:pStyle w:val="5"/>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14:paraId="2B10C5B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83C905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B6C1E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14:paraId="2B8DF123">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0FE3A1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年月日</w:t>
      </w:r>
    </w:p>
    <w:p w14:paraId="08EFF46C">
      <w:pPr>
        <w:pStyle w:val="5"/>
        <w:spacing w:line="360" w:lineRule="auto"/>
        <w:rPr>
          <w:rFonts w:ascii="宋体" w:hAnsi="宋体"/>
          <w:color w:val="000000" w:themeColor="text1"/>
          <w:szCs w:val="21"/>
          <w:highlight w:val="none"/>
          <w14:textFill>
            <w14:solidFill>
              <w14:schemeClr w14:val="tx1"/>
            </w14:solidFill>
          </w14:textFill>
        </w:rPr>
      </w:pPr>
    </w:p>
    <w:p w14:paraId="70AA92BA">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43BCB3B6">
      <w:pPr>
        <w:pStyle w:val="5"/>
        <w:spacing w:line="360" w:lineRule="auto"/>
        <w:rPr>
          <w:rFonts w:ascii="宋体" w:hAnsi="宋体"/>
          <w:color w:val="000000" w:themeColor="text1"/>
          <w:highlight w:val="none"/>
          <w14:textFill>
            <w14:solidFill>
              <w14:schemeClr w14:val="tx1"/>
            </w14:solidFill>
          </w14:textFill>
        </w:rPr>
      </w:pPr>
    </w:p>
    <w:p w14:paraId="0E15577B">
      <w:pPr>
        <w:pStyle w:val="5"/>
        <w:spacing w:line="360" w:lineRule="auto"/>
        <w:rPr>
          <w:rFonts w:ascii="宋体" w:hAnsi="宋体"/>
          <w:color w:val="000000" w:themeColor="text1"/>
          <w:highlight w:val="none"/>
          <w14:textFill>
            <w14:solidFill>
              <w14:schemeClr w14:val="tx1"/>
            </w14:solidFill>
          </w14:textFill>
        </w:rPr>
      </w:pPr>
    </w:p>
    <w:p w14:paraId="1AE2BE37">
      <w:pPr>
        <w:pStyle w:val="5"/>
        <w:spacing w:line="360" w:lineRule="auto"/>
        <w:rPr>
          <w:rFonts w:ascii="宋体" w:hAnsi="宋体"/>
          <w:color w:val="000000" w:themeColor="text1"/>
          <w:highlight w:val="none"/>
          <w14:textFill>
            <w14:solidFill>
              <w14:schemeClr w14:val="tx1"/>
            </w14:solidFill>
          </w14:textFill>
        </w:rPr>
      </w:pPr>
    </w:p>
    <w:p w14:paraId="107B646F">
      <w:pPr>
        <w:pStyle w:val="5"/>
        <w:spacing w:line="360" w:lineRule="auto"/>
        <w:rPr>
          <w:rFonts w:ascii="宋体" w:hAnsi="宋体"/>
          <w:color w:val="000000" w:themeColor="text1"/>
          <w:highlight w:val="none"/>
          <w14:textFill>
            <w14:solidFill>
              <w14:schemeClr w14:val="tx1"/>
            </w14:solidFill>
          </w14:textFill>
        </w:rPr>
      </w:pPr>
    </w:p>
    <w:p w14:paraId="6A1C5518">
      <w:pPr>
        <w:pStyle w:val="5"/>
        <w:spacing w:line="360" w:lineRule="auto"/>
        <w:rPr>
          <w:rFonts w:ascii="宋体" w:hAnsi="宋体"/>
          <w:color w:val="000000" w:themeColor="text1"/>
          <w:highlight w:val="none"/>
          <w14:textFill>
            <w14:solidFill>
              <w14:schemeClr w14:val="tx1"/>
            </w14:solidFill>
          </w14:textFill>
        </w:rPr>
      </w:pPr>
    </w:p>
    <w:p w14:paraId="121D9DF9">
      <w:pPr>
        <w:pStyle w:val="5"/>
        <w:spacing w:line="360" w:lineRule="auto"/>
        <w:rPr>
          <w:rFonts w:ascii="宋体" w:hAnsi="宋体"/>
          <w:color w:val="000000" w:themeColor="text1"/>
          <w:highlight w:val="none"/>
          <w14:textFill>
            <w14:solidFill>
              <w14:schemeClr w14:val="tx1"/>
            </w14:solidFill>
          </w14:textFill>
        </w:rPr>
      </w:pPr>
    </w:p>
    <w:p w14:paraId="4F4B55FD">
      <w:pPr>
        <w:pStyle w:val="5"/>
        <w:spacing w:line="360" w:lineRule="auto"/>
        <w:rPr>
          <w:rFonts w:ascii="宋体" w:hAnsi="宋体"/>
          <w:color w:val="000000" w:themeColor="text1"/>
          <w:highlight w:val="none"/>
          <w14:textFill>
            <w14:solidFill>
              <w14:schemeClr w14:val="tx1"/>
            </w14:solidFill>
          </w14:textFill>
        </w:rPr>
      </w:pPr>
    </w:p>
    <w:p w14:paraId="77B02982">
      <w:pPr>
        <w:pStyle w:val="5"/>
        <w:spacing w:line="360" w:lineRule="auto"/>
        <w:rPr>
          <w:rFonts w:ascii="宋体" w:hAnsi="宋体"/>
          <w:color w:val="000000" w:themeColor="text1"/>
          <w:highlight w:val="none"/>
          <w14:textFill>
            <w14:solidFill>
              <w14:schemeClr w14:val="tx1"/>
            </w14:solidFill>
          </w14:textFill>
        </w:rPr>
      </w:pPr>
    </w:p>
    <w:p w14:paraId="6C672A52">
      <w:pPr>
        <w:pStyle w:val="5"/>
        <w:spacing w:line="360" w:lineRule="auto"/>
        <w:rPr>
          <w:rFonts w:ascii="宋体" w:hAnsi="宋体"/>
          <w:color w:val="000000" w:themeColor="text1"/>
          <w:highlight w:val="none"/>
          <w14:textFill>
            <w14:solidFill>
              <w14:schemeClr w14:val="tx1"/>
            </w14:solidFill>
          </w14:textFill>
        </w:rPr>
      </w:pPr>
    </w:p>
    <w:p w14:paraId="3E212326">
      <w:pPr>
        <w:pStyle w:val="5"/>
        <w:spacing w:line="360" w:lineRule="auto"/>
        <w:rPr>
          <w:rFonts w:ascii="宋体" w:hAnsi="宋体"/>
          <w:color w:val="000000" w:themeColor="text1"/>
          <w:highlight w:val="none"/>
          <w14:textFill>
            <w14:solidFill>
              <w14:schemeClr w14:val="tx1"/>
            </w14:solidFill>
          </w14:textFill>
        </w:rPr>
      </w:pPr>
    </w:p>
    <w:p w14:paraId="3D12BDC6">
      <w:pPr>
        <w:pStyle w:val="5"/>
        <w:spacing w:line="360" w:lineRule="auto"/>
        <w:rPr>
          <w:rFonts w:ascii="宋体" w:hAnsi="宋体"/>
          <w:color w:val="000000" w:themeColor="text1"/>
          <w:highlight w:val="none"/>
          <w14:textFill>
            <w14:solidFill>
              <w14:schemeClr w14:val="tx1"/>
            </w14:solidFill>
          </w14:textFill>
        </w:rPr>
      </w:pPr>
    </w:p>
    <w:p w14:paraId="040F105C">
      <w:pPr>
        <w:ind w:left="0" w:leftChars="0"/>
        <w:jc w:val="left"/>
        <w:rPr>
          <w:rFonts w:hint="default"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1853848C">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sectPr>
          <w:headerReference r:id="rId9"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注:供应商的法定代表人(其他组织的为负贵人)或者授权代表的签名或盖章应真实、有效，如由投权代表签名或盖章的，应提供“法定代表人授权书”</w:t>
      </w:r>
    </w:p>
    <w:p w14:paraId="066D35B3">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p>
    <w:p w14:paraId="30EC7FA1">
      <w:pPr>
        <w:pStyle w:val="5"/>
        <w:spacing w:line="360" w:lineRule="auto"/>
        <w:rPr>
          <w:rFonts w:ascii="宋体" w:hAnsi="宋体"/>
          <w:color w:val="000000" w:themeColor="text1"/>
          <w:highlight w:val="none"/>
          <w14:textFill>
            <w14:solidFill>
              <w14:schemeClr w14:val="tx1"/>
            </w14:solidFill>
          </w14:textFill>
        </w:rPr>
      </w:pPr>
    </w:p>
    <w:p w14:paraId="32F739A1">
      <w:pPr>
        <w:pStyle w:val="5"/>
        <w:spacing w:line="360" w:lineRule="auto"/>
        <w:rPr>
          <w:rFonts w:ascii="宋体" w:hAnsi="宋体"/>
          <w:color w:val="000000" w:themeColor="text1"/>
          <w:highlight w:val="none"/>
          <w14:textFill>
            <w14:solidFill>
              <w14:schemeClr w14:val="tx1"/>
            </w14:solidFill>
          </w14:textFill>
        </w:rPr>
      </w:pPr>
    </w:p>
    <w:p w14:paraId="6F5FF93D">
      <w:pPr>
        <w:pStyle w:val="5"/>
        <w:spacing w:line="360" w:lineRule="auto"/>
        <w:rPr>
          <w:rFonts w:ascii="宋体" w:hAnsi="宋体"/>
          <w:color w:val="000000" w:themeColor="text1"/>
          <w:highlight w:val="none"/>
          <w14:textFill>
            <w14:solidFill>
              <w14:schemeClr w14:val="tx1"/>
            </w14:solidFill>
          </w14:textFill>
        </w:rPr>
      </w:pPr>
    </w:p>
    <w:p w14:paraId="021CC968">
      <w:pPr>
        <w:pStyle w:val="5"/>
        <w:spacing w:line="360" w:lineRule="auto"/>
        <w:rPr>
          <w:rFonts w:ascii="宋体" w:hAnsi="宋体"/>
          <w:color w:val="000000" w:themeColor="text1"/>
          <w:highlight w:val="none"/>
          <w14:textFill>
            <w14:solidFill>
              <w14:schemeClr w14:val="tx1"/>
            </w14:solidFill>
          </w14:textFill>
        </w:rPr>
      </w:pPr>
    </w:p>
    <w:p w14:paraId="41BDC501">
      <w:pPr>
        <w:pStyle w:val="5"/>
        <w:spacing w:line="360" w:lineRule="auto"/>
        <w:rPr>
          <w:rFonts w:ascii="宋体" w:hAnsi="宋体"/>
          <w:color w:val="000000" w:themeColor="text1"/>
          <w:highlight w:val="none"/>
          <w14:textFill>
            <w14:solidFill>
              <w14:schemeClr w14:val="tx1"/>
            </w14:solidFill>
          </w14:textFill>
        </w:rPr>
      </w:pPr>
    </w:p>
    <w:p w14:paraId="7BBFCE01">
      <w:pPr>
        <w:pStyle w:val="5"/>
        <w:spacing w:line="360" w:lineRule="auto"/>
        <w:rPr>
          <w:rFonts w:ascii="宋体" w:hAnsi="宋体"/>
          <w:color w:val="000000" w:themeColor="text1"/>
          <w:highlight w:val="none"/>
          <w14:textFill>
            <w14:solidFill>
              <w14:schemeClr w14:val="tx1"/>
            </w14:solidFill>
          </w14:textFill>
        </w:rPr>
      </w:pPr>
    </w:p>
    <w:p w14:paraId="0ADC9042">
      <w:pPr>
        <w:pStyle w:val="5"/>
        <w:spacing w:line="360" w:lineRule="auto"/>
        <w:rPr>
          <w:rFonts w:ascii="宋体" w:hAnsi="宋体"/>
          <w:color w:val="000000" w:themeColor="text1"/>
          <w:highlight w:val="none"/>
          <w14:textFill>
            <w14:solidFill>
              <w14:schemeClr w14:val="tx1"/>
            </w14:solidFill>
          </w14:textFill>
        </w:rPr>
      </w:pPr>
    </w:p>
    <w:p w14:paraId="0112E480">
      <w:pPr>
        <w:pStyle w:val="5"/>
        <w:spacing w:line="360" w:lineRule="auto"/>
        <w:rPr>
          <w:rFonts w:ascii="宋体" w:hAnsi="宋体"/>
          <w:color w:val="000000" w:themeColor="text1"/>
          <w:highlight w:val="none"/>
          <w14:textFill>
            <w14:solidFill>
              <w14:schemeClr w14:val="tx1"/>
            </w14:solidFill>
          </w14:textFill>
        </w:rPr>
      </w:pPr>
    </w:p>
    <w:p w14:paraId="7BC93905">
      <w:pPr>
        <w:pStyle w:val="5"/>
        <w:spacing w:line="360" w:lineRule="auto"/>
        <w:rPr>
          <w:rFonts w:ascii="宋体" w:hAnsi="宋体"/>
          <w:color w:val="000000" w:themeColor="text1"/>
          <w:highlight w:val="none"/>
          <w14:textFill>
            <w14:solidFill>
              <w14:schemeClr w14:val="tx1"/>
            </w14:solidFill>
          </w14:textFill>
        </w:rPr>
      </w:pPr>
    </w:p>
    <w:p w14:paraId="768E90A5">
      <w:pPr>
        <w:pStyle w:val="5"/>
        <w:spacing w:line="360" w:lineRule="auto"/>
        <w:rPr>
          <w:rFonts w:ascii="宋体" w:hAnsi="宋体"/>
          <w:color w:val="000000" w:themeColor="text1"/>
          <w:highlight w:val="none"/>
          <w14:textFill>
            <w14:solidFill>
              <w14:schemeClr w14:val="tx1"/>
            </w14:solidFill>
          </w14:textFill>
        </w:rPr>
      </w:pPr>
    </w:p>
    <w:p w14:paraId="0C854347">
      <w:pPr>
        <w:pStyle w:val="5"/>
        <w:spacing w:line="360" w:lineRule="auto"/>
        <w:rPr>
          <w:rFonts w:ascii="宋体" w:hAnsi="宋体"/>
          <w:color w:val="000000" w:themeColor="text1"/>
          <w:highlight w:val="none"/>
          <w14:textFill>
            <w14:solidFill>
              <w14:schemeClr w14:val="tx1"/>
            </w14:solidFill>
          </w14:textFill>
        </w:rPr>
      </w:pPr>
    </w:p>
    <w:p w14:paraId="034DBE2A">
      <w:pPr>
        <w:pStyle w:val="4"/>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49" w:name="_Toc18922"/>
      <w:bookmarkStart w:id="250" w:name="_Toc434832511"/>
      <w:r>
        <w:rPr>
          <w:rFonts w:hint="eastAsia" w:ascii="宋体" w:hAnsi="宋体" w:eastAsia="宋体"/>
          <w:color w:val="000000" w:themeColor="text1"/>
          <w:sz w:val="52"/>
          <w:highlight w:val="none"/>
          <w14:textFill>
            <w14:solidFill>
              <w14:schemeClr w14:val="tx1"/>
            </w14:solidFill>
          </w14:textFill>
        </w:rPr>
        <w:t>其 他 格 式</w:t>
      </w:r>
      <w:bookmarkEnd w:id="249"/>
      <w:bookmarkEnd w:id="250"/>
    </w:p>
    <w:p w14:paraId="11015B16">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14:paraId="42BA1220">
      <w:pPr>
        <w:spacing w:line="360" w:lineRule="auto"/>
        <w:rPr>
          <w:rFonts w:ascii="宋体" w:hAnsi="宋体"/>
          <w:color w:val="000000" w:themeColor="text1"/>
          <w:highlight w:val="none"/>
          <w14:textFill>
            <w14:solidFill>
              <w14:schemeClr w14:val="tx1"/>
            </w14:solidFill>
          </w14:textFill>
        </w:rPr>
      </w:pPr>
    </w:p>
    <w:p w14:paraId="41F23350">
      <w:pPr>
        <w:spacing w:line="360" w:lineRule="auto"/>
        <w:rPr>
          <w:rFonts w:ascii="宋体" w:hAnsi="宋体"/>
          <w:color w:val="000000" w:themeColor="text1"/>
          <w:highlight w:val="none"/>
          <w14:textFill>
            <w14:solidFill>
              <w14:schemeClr w14:val="tx1"/>
            </w14:solidFill>
          </w14:textFill>
        </w:rPr>
      </w:pPr>
    </w:p>
    <w:p w14:paraId="2C652088">
      <w:pPr>
        <w:spacing w:line="360" w:lineRule="auto"/>
        <w:rPr>
          <w:rFonts w:ascii="宋体" w:hAnsi="宋体"/>
          <w:color w:val="000000" w:themeColor="text1"/>
          <w:highlight w:val="none"/>
          <w14:textFill>
            <w14:solidFill>
              <w14:schemeClr w14:val="tx1"/>
            </w14:solidFill>
          </w14:textFill>
        </w:rPr>
      </w:pPr>
    </w:p>
    <w:p w14:paraId="4320DF70">
      <w:pPr>
        <w:spacing w:line="360" w:lineRule="auto"/>
        <w:rPr>
          <w:rFonts w:ascii="宋体" w:hAnsi="宋体"/>
          <w:color w:val="000000" w:themeColor="text1"/>
          <w:highlight w:val="none"/>
          <w14:textFill>
            <w14:solidFill>
              <w14:schemeClr w14:val="tx1"/>
            </w14:solidFill>
          </w14:textFill>
        </w:rPr>
      </w:pPr>
    </w:p>
    <w:p w14:paraId="16522606">
      <w:pPr>
        <w:spacing w:line="360" w:lineRule="auto"/>
        <w:rPr>
          <w:rFonts w:ascii="宋体" w:hAnsi="宋体"/>
          <w:color w:val="000000" w:themeColor="text1"/>
          <w:highlight w:val="none"/>
          <w14:textFill>
            <w14:solidFill>
              <w14:schemeClr w14:val="tx1"/>
            </w14:solidFill>
          </w14:textFill>
        </w:rPr>
      </w:pPr>
    </w:p>
    <w:p w14:paraId="4D6EB146">
      <w:pPr>
        <w:spacing w:line="360" w:lineRule="auto"/>
        <w:rPr>
          <w:rFonts w:ascii="宋体" w:hAnsi="宋体"/>
          <w:color w:val="000000" w:themeColor="text1"/>
          <w:highlight w:val="none"/>
          <w14:textFill>
            <w14:solidFill>
              <w14:schemeClr w14:val="tx1"/>
            </w14:solidFill>
          </w14:textFill>
        </w:rPr>
      </w:pPr>
    </w:p>
    <w:p w14:paraId="67A93A77">
      <w:pPr>
        <w:spacing w:line="360" w:lineRule="auto"/>
        <w:rPr>
          <w:rFonts w:ascii="宋体" w:hAnsi="宋体"/>
          <w:color w:val="000000" w:themeColor="text1"/>
          <w:highlight w:val="none"/>
          <w14:textFill>
            <w14:solidFill>
              <w14:schemeClr w14:val="tx1"/>
            </w14:solidFill>
          </w14:textFill>
        </w:rPr>
      </w:pPr>
    </w:p>
    <w:p w14:paraId="3C327123">
      <w:pPr>
        <w:spacing w:line="360" w:lineRule="auto"/>
        <w:rPr>
          <w:rFonts w:ascii="宋体" w:hAnsi="宋体"/>
          <w:color w:val="000000" w:themeColor="text1"/>
          <w:highlight w:val="none"/>
          <w14:textFill>
            <w14:solidFill>
              <w14:schemeClr w14:val="tx1"/>
            </w14:solidFill>
          </w14:textFill>
        </w:rPr>
      </w:pPr>
    </w:p>
    <w:p w14:paraId="07FCAA26">
      <w:pPr>
        <w:spacing w:line="360" w:lineRule="auto"/>
        <w:rPr>
          <w:rFonts w:ascii="宋体" w:hAnsi="宋体"/>
          <w:color w:val="000000" w:themeColor="text1"/>
          <w:highlight w:val="none"/>
          <w14:textFill>
            <w14:solidFill>
              <w14:schemeClr w14:val="tx1"/>
            </w14:solidFill>
          </w14:textFill>
        </w:rPr>
      </w:pPr>
    </w:p>
    <w:p w14:paraId="10142658">
      <w:pPr>
        <w:spacing w:line="360" w:lineRule="auto"/>
        <w:rPr>
          <w:rFonts w:ascii="宋体" w:hAnsi="宋体"/>
          <w:color w:val="000000" w:themeColor="text1"/>
          <w:highlight w:val="none"/>
          <w14:textFill>
            <w14:solidFill>
              <w14:schemeClr w14:val="tx1"/>
            </w14:solidFill>
          </w14:textFill>
        </w:rPr>
      </w:pPr>
    </w:p>
    <w:p w14:paraId="027C8E46">
      <w:pPr>
        <w:spacing w:line="360" w:lineRule="auto"/>
        <w:rPr>
          <w:rFonts w:ascii="宋体" w:hAnsi="宋体"/>
          <w:color w:val="000000" w:themeColor="text1"/>
          <w:highlight w:val="none"/>
          <w14:textFill>
            <w14:solidFill>
              <w14:schemeClr w14:val="tx1"/>
            </w14:solidFill>
          </w14:textFill>
        </w:rPr>
      </w:pPr>
    </w:p>
    <w:p w14:paraId="0CA080C0">
      <w:pPr>
        <w:spacing w:line="360" w:lineRule="auto"/>
        <w:rPr>
          <w:rFonts w:ascii="宋体" w:hAnsi="宋体"/>
          <w:color w:val="000000" w:themeColor="text1"/>
          <w:highlight w:val="none"/>
          <w14:textFill>
            <w14:solidFill>
              <w14:schemeClr w14:val="tx1"/>
            </w14:solidFill>
          </w14:textFill>
        </w:rPr>
      </w:pPr>
    </w:p>
    <w:p w14:paraId="774885A7">
      <w:pPr>
        <w:spacing w:line="360" w:lineRule="auto"/>
        <w:rPr>
          <w:rFonts w:ascii="宋体" w:hAnsi="宋体"/>
          <w:color w:val="000000" w:themeColor="text1"/>
          <w:highlight w:val="none"/>
          <w14:textFill>
            <w14:solidFill>
              <w14:schemeClr w14:val="tx1"/>
            </w14:solidFill>
          </w14:textFill>
        </w:rPr>
      </w:pPr>
    </w:p>
    <w:p w14:paraId="2A4D9CE7">
      <w:pPr>
        <w:spacing w:line="360" w:lineRule="auto"/>
        <w:rPr>
          <w:rFonts w:ascii="宋体" w:hAnsi="宋体"/>
          <w:color w:val="000000" w:themeColor="text1"/>
          <w:highlight w:val="none"/>
          <w14:textFill>
            <w14:solidFill>
              <w14:schemeClr w14:val="tx1"/>
            </w14:solidFill>
          </w14:textFill>
        </w:rPr>
      </w:pPr>
    </w:p>
    <w:p w14:paraId="0FD6A0C9">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2F888354">
      <w:pPr>
        <w:jc w:val="center"/>
        <w:rPr>
          <w:rFonts w:hint="eastAsia"/>
          <w:color w:val="000000" w:themeColor="text1"/>
          <w:szCs w:val="21"/>
          <w:highlight w:val="none"/>
          <w14:textFill>
            <w14:solidFill>
              <w14:schemeClr w14:val="tx1"/>
            </w14:solidFill>
          </w14:textFill>
        </w:rPr>
      </w:pPr>
    </w:p>
    <w:tbl>
      <w:tblPr>
        <w:tblStyle w:val="43"/>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352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7B4C56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75DC9A2E">
            <w:pPr>
              <w:rPr>
                <w:rFonts w:hint="eastAsia"/>
                <w:color w:val="000000" w:themeColor="text1"/>
                <w:sz w:val="28"/>
                <w:szCs w:val="28"/>
                <w:highlight w:val="none"/>
                <w14:textFill>
                  <w14:solidFill>
                    <w14:schemeClr w14:val="tx1"/>
                  </w14:solidFill>
                </w14:textFill>
              </w:rPr>
            </w:pPr>
          </w:p>
        </w:tc>
      </w:tr>
      <w:tr w14:paraId="6198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2D4438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01304C85">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C1FB2F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674E482A">
            <w:pPr>
              <w:rPr>
                <w:rFonts w:hint="eastAsia"/>
                <w:color w:val="000000" w:themeColor="text1"/>
                <w:sz w:val="28"/>
                <w:szCs w:val="28"/>
                <w:highlight w:val="none"/>
                <w14:textFill>
                  <w14:solidFill>
                    <w14:schemeClr w14:val="tx1"/>
                  </w14:solidFill>
                </w14:textFill>
              </w:rPr>
            </w:pPr>
          </w:p>
        </w:tc>
      </w:tr>
      <w:tr w14:paraId="6B58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EE338D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75628B16">
            <w:pPr>
              <w:rPr>
                <w:rFonts w:hint="eastAsia"/>
                <w:color w:val="000000" w:themeColor="text1"/>
                <w:sz w:val="28"/>
                <w:szCs w:val="28"/>
                <w:highlight w:val="none"/>
                <w14:textFill>
                  <w14:solidFill>
                    <w14:schemeClr w14:val="tx1"/>
                  </w14:solidFill>
                </w14:textFill>
              </w:rPr>
            </w:pPr>
          </w:p>
        </w:tc>
      </w:tr>
      <w:tr w14:paraId="4E4E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8B1F02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7C620DD0">
            <w:pPr>
              <w:rPr>
                <w:rFonts w:hint="eastAsia"/>
                <w:color w:val="000000" w:themeColor="text1"/>
                <w:sz w:val="28"/>
                <w:szCs w:val="28"/>
                <w:highlight w:val="none"/>
                <w14:textFill>
                  <w14:solidFill>
                    <w14:schemeClr w14:val="tx1"/>
                  </w14:solidFill>
                </w14:textFill>
              </w:rPr>
            </w:pPr>
          </w:p>
        </w:tc>
      </w:tr>
      <w:tr w14:paraId="3A90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7EFDA0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05993246">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2D0AC14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1BD78729">
            <w:pPr>
              <w:rPr>
                <w:rFonts w:hint="eastAsia"/>
                <w:color w:val="000000" w:themeColor="text1"/>
                <w:sz w:val="28"/>
                <w:szCs w:val="28"/>
                <w:highlight w:val="none"/>
                <w14:textFill>
                  <w14:solidFill>
                    <w14:schemeClr w14:val="tx1"/>
                  </w14:solidFill>
                </w14:textFill>
              </w:rPr>
            </w:pPr>
          </w:p>
        </w:tc>
      </w:tr>
      <w:tr w14:paraId="3A37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90CC38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4301A2D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06771F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29CE41AB">
            <w:pPr>
              <w:rPr>
                <w:rFonts w:hint="eastAsia"/>
                <w:color w:val="000000" w:themeColor="text1"/>
                <w:sz w:val="28"/>
                <w:szCs w:val="28"/>
                <w:highlight w:val="none"/>
                <w14:textFill>
                  <w14:solidFill>
                    <w14:schemeClr w14:val="tx1"/>
                  </w14:solidFill>
                </w14:textFill>
              </w:rPr>
            </w:pPr>
          </w:p>
        </w:tc>
      </w:tr>
      <w:tr w14:paraId="081A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6B973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473B550A">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71696F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51ACE78B">
            <w:pPr>
              <w:rPr>
                <w:rFonts w:hint="eastAsia"/>
                <w:color w:val="000000" w:themeColor="text1"/>
                <w:sz w:val="28"/>
                <w:szCs w:val="28"/>
                <w:highlight w:val="none"/>
                <w14:textFill>
                  <w14:solidFill>
                    <w14:schemeClr w14:val="tx1"/>
                  </w14:solidFill>
                </w14:textFill>
              </w:rPr>
            </w:pPr>
          </w:p>
        </w:tc>
      </w:tr>
      <w:tr w14:paraId="54EE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D50B27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71946B8F">
            <w:pPr>
              <w:rPr>
                <w:rFonts w:hint="eastAsia"/>
                <w:color w:val="000000" w:themeColor="text1"/>
                <w:sz w:val="28"/>
                <w:szCs w:val="28"/>
                <w:highlight w:val="none"/>
                <w14:textFill>
                  <w14:solidFill>
                    <w14:schemeClr w14:val="tx1"/>
                  </w14:solidFill>
                </w14:textFill>
              </w:rPr>
            </w:pPr>
          </w:p>
        </w:tc>
      </w:tr>
      <w:tr w14:paraId="21A2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29C60D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5E0D593F">
            <w:pPr>
              <w:rPr>
                <w:rFonts w:hint="eastAsia"/>
                <w:color w:val="000000" w:themeColor="text1"/>
                <w:sz w:val="28"/>
                <w:szCs w:val="28"/>
                <w:highlight w:val="none"/>
                <w14:textFill>
                  <w14:solidFill>
                    <w14:schemeClr w14:val="tx1"/>
                  </w14:solidFill>
                </w14:textFill>
              </w:rPr>
            </w:pPr>
          </w:p>
        </w:tc>
      </w:tr>
      <w:tr w14:paraId="1210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0683C3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71619D19">
            <w:pPr>
              <w:rPr>
                <w:rFonts w:hint="eastAsia"/>
                <w:color w:val="000000" w:themeColor="text1"/>
                <w:sz w:val="28"/>
                <w:szCs w:val="28"/>
                <w:highlight w:val="none"/>
                <w14:textFill>
                  <w14:solidFill>
                    <w14:schemeClr w14:val="tx1"/>
                  </w14:solidFill>
                </w14:textFill>
              </w:rPr>
            </w:pPr>
          </w:p>
        </w:tc>
      </w:tr>
    </w:tbl>
    <w:p w14:paraId="477B7667">
      <w:pPr>
        <w:spacing w:line="360" w:lineRule="auto"/>
        <w:jc w:val="center"/>
        <w:rPr>
          <w:rFonts w:hint="eastAsia" w:ascii="宋体" w:hAnsi="宋体"/>
          <w:b/>
          <w:color w:val="000000" w:themeColor="text1"/>
          <w:sz w:val="24"/>
          <w:highlight w:val="none"/>
          <w14:textFill>
            <w14:solidFill>
              <w14:schemeClr w14:val="tx1"/>
            </w14:solidFill>
          </w14:textFill>
        </w:rPr>
      </w:pPr>
    </w:p>
    <w:p w14:paraId="661A1EB4">
      <w:pPr>
        <w:pStyle w:val="5"/>
        <w:rPr>
          <w:rFonts w:hint="eastAsia" w:ascii="宋体" w:hAnsi="宋体"/>
          <w:b/>
          <w:color w:val="000000" w:themeColor="text1"/>
          <w:sz w:val="24"/>
          <w:highlight w:val="none"/>
          <w14:textFill>
            <w14:solidFill>
              <w14:schemeClr w14:val="tx1"/>
            </w14:solidFill>
          </w14:textFill>
        </w:rPr>
      </w:pPr>
    </w:p>
    <w:p w14:paraId="077C0C5C">
      <w:pPr>
        <w:pStyle w:val="5"/>
        <w:rPr>
          <w:rFonts w:hint="eastAsia" w:ascii="宋体" w:hAnsi="宋体"/>
          <w:b/>
          <w:color w:val="000000" w:themeColor="text1"/>
          <w:sz w:val="24"/>
          <w:highlight w:val="none"/>
          <w14:textFill>
            <w14:solidFill>
              <w14:schemeClr w14:val="tx1"/>
            </w14:solidFill>
          </w14:textFill>
        </w:rPr>
      </w:pPr>
    </w:p>
    <w:p w14:paraId="434D266D">
      <w:pPr>
        <w:pStyle w:val="5"/>
        <w:rPr>
          <w:rFonts w:hint="eastAsia" w:ascii="宋体" w:hAnsi="宋体"/>
          <w:b/>
          <w:color w:val="000000" w:themeColor="text1"/>
          <w:sz w:val="24"/>
          <w:highlight w:val="none"/>
          <w14:textFill>
            <w14:solidFill>
              <w14:schemeClr w14:val="tx1"/>
            </w14:solidFill>
          </w14:textFill>
        </w:rPr>
      </w:pPr>
    </w:p>
    <w:p w14:paraId="165E8558">
      <w:pPr>
        <w:pStyle w:val="5"/>
        <w:rPr>
          <w:rFonts w:hint="eastAsia" w:ascii="宋体" w:hAnsi="宋体"/>
          <w:b/>
          <w:color w:val="000000" w:themeColor="text1"/>
          <w:sz w:val="24"/>
          <w:highlight w:val="none"/>
          <w14:textFill>
            <w14:solidFill>
              <w14:schemeClr w14:val="tx1"/>
            </w14:solidFill>
          </w14:textFill>
        </w:rPr>
      </w:pPr>
    </w:p>
    <w:p w14:paraId="649E0FA6">
      <w:pPr>
        <w:pStyle w:val="5"/>
        <w:rPr>
          <w:rFonts w:hint="eastAsia" w:ascii="宋体" w:hAnsi="宋体"/>
          <w:b/>
          <w:color w:val="000000" w:themeColor="text1"/>
          <w:sz w:val="24"/>
          <w:highlight w:val="none"/>
          <w14:textFill>
            <w14:solidFill>
              <w14:schemeClr w14:val="tx1"/>
            </w14:solidFill>
          </w14:textFill>
        </w:rPr>
      </w:pPr>
    </w:p>
    <w:p w14:paraId="5F78052E">
      <w:pPr>
        <w:pStyle w:val="5"/>
        <w:rPr>
          <w:rFonts w:hint="eastAsia" w:ascii="宋体" w:hAnsi="宋体"/>
          <w:b/>
          <w:color w:val="000000" w:themeColor="text1"/>
          <w:sz w:val="24"/>
          <w:highlight w:val="none"/>
          <w14:textFill>
            <w14:solidFill>
              <w14:schemeClr w14:val="tx1"/>
            </w14:solidFill>
          </w14:textFill>
        </w:rPr>
      </w:pPr>
    </w:p>
    <w:p w14:paraId="0F0A8851">
      <w:pPr>
        <w:pStyle w:val="5"/>
        <w:rPr>
          <w:rFonts w:hint="eastAsia" w:ascii="宋体" w:hAnsi="宋体"/>
          <w:b/>
          <w:color w:val="000000" w:themeColor="text1"/>
          <w:sz w:val="24"/>
          <w:highlight w:val="none"/>
          <w14:textFill>
            <w14:solidFill>
              <w14:schemeClr w14:val="tx1"/>
            </w14:solidFill>
          </w14:textFill>
        </w:rPr>
      </w:pPr>
    </w:p>
    <w:p w14:paraId="4B1FCE91">
      <w:pPr>
        <w:pStyle w:val="5"/>
        <w:ind w:left="0" w:leftChars="0" w:firstLine="0" w:firstLineChars="0"/>
        <w:rPr>
          <w:rFonts w:hint="eastAsia" w:ascii="宋体" w:hAnsi="宋体"/>
          <w:b/>
          <w:color w:val="000000" w:themeColor="text1"/>
          <w:sz w:val="24"/>
          <w:highlight w:val="none"/>
          <w14:textFill>
            <w14:solidFill>
              <w14:schemeClr w14:val="tx1"/>
            </w14:solidFill>
          </w14:textFill>
        </w:rPr>
      </w:pPr>
    </w:p>
    <w:p w14:paraId="067F88CC">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091B6DE0">
      <w:pPr>
        <w:pStyle w:val="39"/>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B8E2F4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1C2A0324">
      <w:pPr>
        <w:pStyle w:val="39"/>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F116778">
      <w:pPr>
        <w:pStyle w:val="39"/>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4597A7D">
      <w:pPr>
        <w:pStyle w:val="39"/>
        <w:spacing w:before="0" w:beforeAutospacing="0" w:after="0" w:afterAutospacing="0" w:line="360" w:lineRule="auto"/>
        <w:jc w:val="center"/>
        <w:rPr>
          <w:rStyle w:val="46"/>
          <w:color w:val="000000" w:themeColor="text1"/>
          <w:highlight w:val="none"/>
          <w14:textFill>
            <w14:solidFill>
              <w14:schemeClr w14:val="tx1"/>
            </w14:solidFill>
          </w14:textFill>
        </w:rPr>
      </w:pPr>
      <w:r>
        <w:rPr>
          <w:rStyle w:val="46"/>
          <w:rFonts w:hint="eastAsia"/>
          <w:b w:val="0"/>
          <w:color w:val="000000" w:themeColor="text1"/>
          <w:highlight w:val="none"/>
          <w14:textFill>
            <w14:solidFill>
              <w14:schemeClr w14:val="tx1"/>
            </w14:solidFill>
          </w14:textFill>
        </w:rPr>
        <w:t>询问函</w:t>
      </w:r>
    </w:p>
    <w:p w14:paraId="4CDC6266">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E7C53E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446CFC5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0D0ADFC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7C75333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34AE8AB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6A4CE94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13D71CD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799F776B">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7E1D18F2">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004281B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1F4BBD9E">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B033E0F">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4BC63673">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FB75128">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6AE803C2">
      <w:pPr>
        <w:pStyle w:val="39"/>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A24F1AC">
      <w:pPr>
        <w:pStyle w:val="39"/>
        <w:spacing w:before="0" w:beforeAutospacing="0" w:after="0" w:afterAutospacing="0" w:line="360" w:lineRule="auto"/>
        <w:jc w:val="center"/>
        <w:rPr>
          <w:rStyle w:val="46"/>
          <w:color w:val="000000" w:themeColor="text1"/>
          <w:highlight w:val="none"/>
          <w14:textFill>
            <w14:solidFill>
              <w14:schemeClr w14:val="tx1"/>
            </w14:solidFill>
          </w14:textFill>
        </w:rPr>
      </w:pPr>
      <w:r>
        <w:rPr>
          <w:rStyle w:val="46"/>
          <w:rFonts w:hint="eastAsia"/>
          <w:b w:val="0"/>
          <w:color w:val="000000" w:themeColor="text1"/>
          <w:highlight w:val="none"/>
          <w14:textFill>
            <w14:solidFill>
              <w14:schemeClr w14:val="tx1"/>
            </w14:solidFill>
          </w14:textFill>
        </w:rPr>
        <w:t>质疑函</w:t>
      </w:r>
    </w:p>
    <w:p w14:paraId="3DF623BD">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5D4E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3F96383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61079B0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1E8DBBF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5CC1848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2CBA05A5">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0E18DACD">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4B6BABA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270FBF0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72209A0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0F62174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5BE332DE">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653006F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6F10ABF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23CAC02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24AB0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09B1C6F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76CB55DF">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67EFE9C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1CF47A0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C3BE88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56873FC4">
      <w:pPr>
        <w:rPr>
          <w:rFonts w:ascii="宋体" w:hAnsi="宋体"/>
          <w:color w:val="000000" w:themeColor="text1"/>
          <w:sz w:val="24"/>
          <w:highlight w:val="none"/>
          <w14:textFill>
            <w14:solidFill>
              <w14:schemeClr w14:val="tx1"/>
            </w14:solidFill>
          </w14:textFill>
        </w:rPr>
      </w:pPr>
    </w:p>
    <w:p w14:paraId="702BCFBE">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C2F4E9F">
      <w:pPr>
        <w:rPr>
          <w:rFonts w:ascii="宋体" w:hAnsi="宋体"/>
          <w:color w:val="000000" w:themeColor="text1"/>
          <w:sz w:val="24"/>
          <w:highlight w:val="none"/>
          <w14:textFill>
            <w14:solidFill>
              <w14:schemeClr w14:val="tx1"/>
            </w14:solidFill>
          </w14:textFill>
        </w:rPr>
      </w:pPr>
    </w:p>
    <w:p w14:paraId="27E7891C">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15BA32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0CD8019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625F911">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7F99A65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6F3010A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064EBCF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6465589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2B45841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38B63EC7">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01FC555">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14:paraId="42BF82A1">
      <w:pPr>
        <w:spacing w:line="360" w:lineRule="auto"/>
        <w:jc w:val="left"/>
        <w:rPr>
          <w:rFonts w:ascii="仿宋_GB2312" w:hAnsi="仿宋" w:eastAsia="仿宋_GB2312"/>
          <w:color w:val="000000" w:themeColor="text1"/>
          <w:sz w:val="24"/>
          <w:highlight w:val="none"/>
          <w14:textFill>
            <w14:solidFill>
              <w14:schemeClr w14:val="tx1"/>
            </w14:solidFill>
          </w14:textFill>
        </w:rPr>
      </w:pPr>
    </w:p>
    <w:p w14:paraId="064AAA18">
      <w:pPr>
        <w:rPr>
          <w:rFonts w:ascii="宋体" w:hAnsi="宋体"/>
          <w:b/>
          <w:color w:val="000000" w:themeColor="text1"/>
          <w:szCs w:val="21"/>
          <w:highlight w:val="none"/>
          <w14:textFill>
            <w14:solidFill>
              <w14:schemeClr w14:val="tx1"/>
            </w14:solidFill>
          </w14:textFill>
        </w:rPr>
      </w:pPr>
    </w:p>
    <w:p w14:paraId="7895DBA4">
      <w:pPr>
        <w:spacing w:line="360" w:lineRule="auto"/>
        <w:rPr>
          <w:rFonts w:ascii="宋体" w:hAnsi="宋体"/>
          <w:b/>
          <w:color w:val="000000" w:themeColor="text1"/>
          <w:szCs w:val="21"/>
          <w:highlight w:val="none"/>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6592B">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0B94">
    <w:pPr>
      <w:pStyle w:val="29"/>
      <w:framePr w:wrap="around" w:vAnchor="text" w:hAnchor="margin" w:xAlign="center" w:y="1"/>
      <w:rPr>
        <w:rStyle w:val="47"/>
      </w:rPr>
    </w:pPr>
    <w:r>
      <w:fldChar w:fldCharType="begin"/>
    </w:r>
    <w:r>
      <w:rPr>
        <w:rStyle w:val="47"/>
      </w:rPr>
      <w:instrText xml:space="preserve">PAGE  </w:instrText>
    </w:r>
    <w:r>
      <w:fldChar w:fldCharType="end"/>
    </w:r>
  </w:p>
  <w:p w14:paraId="6C106E89">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4D36">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485A">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FE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72A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EE4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2"/>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4"/>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1">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2">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90B1CDA"/>
    <w:multiLevelType w:val="multilevel"/>
    <w:tmpl w:val="690B1CDA"/>
    <w:lvl w:ilvl="0" w:tentative="0">
      <w:start w:val="1"/>
      <w:numFmt w:val="japaneseCounting"/>
      <w:pStyle w:val="134"/>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4">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5">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3"/>
  </w:num>
  <w:num w:numId="3">
    <w:abstractNumId w:val="2"/>
  </w:num>
  <w:num w:numId="4">
    <w:abstractNumId w:val="1"/>
  </w:num>
  <w:num w:numId="5">
    <w:abstractNumId w:val="0"/>
  </w:num>
  <w:num w:numId="6">
    <w:abstractNumId w:val="4"/>
  </w:num>
  <w:num w:numId="7">
    <w:abstractNumId w:val="7"/>
  </w:num>
  <w:num w:numId="8">
    <w:abstractNumId w:val="8"/>
  </w:num>
  <w:num w:numId="9">
    <w:abstractNumId w:val="11"/>
  </w:num>
  <w:num w:numId="10">
    <w:abstractNumId w:val="9"/>
  </w:num>
  <w:num w:numId="11">
    <w:abstractNumId w:val="15"/>
  </w:num>
  <w:num w:numId="12">
    <w:abstractNumId w:val="10"/>
  </w:num>
  <w:num w:numId="13">
    <w:abstractNumId w:val="5"/>
  </w:num>
  <w:num w:numId="14">
    <w:abstractNumId w:val="6"/>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3B352A"/>
    <w:rsid w:val="036B4971"/>
    <w:rsid w:val="04005FA1"/>
    <w:rsid w:val="054E514F"/>
    <w:rsid w:val="05A70A0D"/>
    <w:rsid w:val="05AC0574"/>
    <w:rsid w:val="05BC419D"/>
    <w:rsid w:val="06C61066"/>
    <w:rsid w:val="06D70337"/>
    <w:rsid w:val="06F227DE"/>
    <w:rsid w:val="086F1377"/>
    <w:rsid w:val="0880716F"/>
    <w:rsid w:val="08D11305"/>
    <w:rsid w:val="09437EA7"/>
    <w:rsid w:val="09DC17C2"/>
    <w:rsid w:val="09E84E10"/>
    <w:rsid w:val="0A70684A"/>
    <w:rsid w:val="0A951F6E"/>
    <w:rsid w:val="0B3C04E9"/>
    <w:rsid w:val="0B6E1848"/>
    <w:rsid w:val="0B790E74"/>
    <w:rsid w:val="0BB377CC"/>
    <w:rsid w:val="0BBE572F"/>
    <w:rsid w:val="0BE4725F"/>
    <w:rsid w:val="0BFA53E6"/>
    <w:rsid w:val="0C7F72BD"/>
    <w:rsid w:val="0D844120"/>
    <w:rsid w:val="0D9E60D7"/>
    <w:rsid w:val="0F3B2F67"/>
    <w:rsid w:val="0F9A500F"/>
    <w:rsid w:val="10DC2790"/>
    <w:rsid w:val="116077A0"/>
    <w:rsid w:val="11E25FD6"/>
    <w:rsid w:val="11FB3784"/>
    <w:rsid w:val="12427DF1"/>
    <w:rsid w:val="12B5207C"/>
    <w:rsid w:val="12BA5DE6"/>
    <w:rsid w:val="13655850"/>
    <w:rsid w:val="13F4123B"/>
    <w:rsid w:val="13FF2FB9"/>
    <w:rsid w:val="1462087C"/>
    <w:rsid w:val="14C821B2"/>
    <w:rsid w:val="15252A84"/>
    <w:rsid w:val="15E76A24"/>
    <w:rsid w:val="16CB43D6"/>
    <w:rsid w:val="170D0382"/>
    <w:rsid w:val="173F3753"/>
    <w:rsid w:val="174801F6"/>
    <w:rsid w:val="17827F02"/>
    <w:rsid w:val="17C57205"/>
    <w:rsid w:val="182E7070"/>
    <w:rsid w:val="183F1D1A"/>
    <w:rsid w:val="19F97358"/>
    <w:rsid w:val="1A553748"/>
    <w:rsid w:val="1A6754AF"/>
    <w:rsid w:val="1AE3378E"/>
    <w:rsid w:val="1AFA6EBD"/>
    <w:rsid w:val="1C5D0427"/>
    <w:rsid w:val="1C7B3169"/>
    <w:rsid w:val="1C933E4A"/>
    <w:rsid w:val="1D976F4E"/>
    <w:rsid w:val="1F444EB4"/>
    <w:rsid w:val="1F584806"/>
    <w:rsid w:val="1F5F3A9B"/>
    <w:rsid w:val="206977D9"/>
    <w:rsid w:val="211108FC"/>
    <w:rsid w:val="215D225D"/>
    <w:rsid w:val="21A613C7"/>
    <w:rsid w:val="223733C1"/>
    <w:rsid w:val="224E294F"/>
    <w:rsid w:val="226C214F"/>
    <w:rsid w:val="22854FFE"/>
    <w:rsid w:val="22E31283"/>
    <w:rsid w:val="2348000B"/>
    <w:rsid w:val="24D24935"/>
    <w:rsid w:val="24F65A79"/>
    <w:rsid w:val="257A2AD3"/>
    <w:rsid w:val="25867FD4"/>
    <w:rsid w:val="25AB26B2"/>
    <w:rsid w:val="25BB7DA5"/>
    <w:rsid w:val="2617522C"/>
    <w:rsid w:val="26D7248F"/>
    <w:rsid w:val="279B588D"/>
    <w:rsid w:val="280200EF"/>
    <w:rsid w:val="2849353B"/>
    <w:rsid w:val="2870458C"/>
    <w:rsid w:val="28F05E10"/>
    <w:rsid w:val="29C0782D"/>
    <w:rsid w:val="2CC827E0"/>
    <w:rsid w:val="2D412A32"/>
    <w:rsid w:val="2E345C41"/>
    <w:rsid w:val="2FAF694F"/>
    <w:rsid w:val="300D3295"/>
    <w:rsid w:val="30B67293"/>
    <w:rsid w:val="313145D4"/>
    <w:rsid w:val="31C07988"/>
    <w:rsid w:val="3265795A"/>
    <w:rsid w:val="33F16F60"/>
    <w:rsid w:val="34514DEA"/>
    <w:rsid w:val="34A5067E"/>
    <w:rsid w:val="34CC3D50"/>
    <w:rsid w:val="354E2190"/>
    <w:rsid w:val="35645814"/>
    <w:rsid w:val="359441D9"/>
    <w:rsid w:val="36232BAE"/>
    <w:rsid w:val="364838ED"/>
    <w:rsid w:val="36682807"/>
    <w:rsid w:val="36D43325"/>
    <w:rsid w:val="37976071"/>
    <w:rsid w:val="37A63B05"/>
    <w:rsid w:val="37F86297"/>
    <w:rsid w:val="38077A24"/>
    <w:rsid w:val="390F6A61"/>
    <w:rsid w:val="396E7383"/>
    <w:rsid w:val="39822E25"/>
    <w:rsid w:val="39A33E38"/>
    <w:rsid w:val="39E30BB5"/>
    <w:rsid w:val="39F775D0"/>
    <w:rsid w:val="3AB70F8D"/>
    <w:rsid w:val="3B115497"/>
    <w:rsid w:val="3BB84807"/>
    <w:rsid w:val="3BD261FC"/>
    <w:rsid w:val="3E293D3D"/>
    <w:rsid w:val="3E546CEB"/>
    <w:rsid w:val="3F657D6E"/>
    <w:rsid w:val="401C19E8"/>
    <w:rsid w:val="417567E6"/>
    <w:rsid w:val="418827F6"/>
    <w:rsid w:val="421440A0"/>
    <w:rsid w:val="427914F2"/>
    <w:rsid w:val="42926285"/>
    <w:rsid w:val="42C83582"/>
    <w:rsid w:val="42DA0C6E"/>
    <w:rsid w:val="430640AA"/>
    <w:rsid w:val="43572B58"/>
    <w:rsid w:val="43920409"/>
    <w:rsid w:val="43AB748D"/>
    <w:rsid w:val="44663A11"/>
    <w:rsid w:val="44FA1BC9"/>
    <w:rsid w:val="450966EF"/>
    <w:rsid w:val="45412657"/>
    <w:rsid w:val="463C3C8B"/>
    <w:rsid w:val="464A0752"/>
    <w:rsid w:val="465877C4"/>
    <w:rsid w:val="471A0124"/>
    <w:rsid w:val="47246B0D"/>
    <w:rsid w:val="476612EE"/>
    <w:rsid w:val="478B4272"/>
    <w:rsid w:val="47EA5B27"/>
    <w:rsid w:val="484771DF"/>
    <w:rsid w:val="48BD6E6E"/>
    <w:rsid w:val="48F15695"/>
    <w:rsid w:val="49553696"/>
    <w:rsid w:val="495F4D4E"/>
    <w:rsid w:val="49782573"/>
    <w:rsid w:val="4A0467BF"/>
    <w:rsid w:val="4A1C5E76"/>
    <w:rsid w:val="4AF831D9"/>
    <w:rsid w:val="4B3A2F93"/>
    <w:rsid w:val="4C8C73CE"/>
    <w:rsid w:val="4C9E4575"/>
    <w:rsid w:val="4CDF200B"/>
    <w:rsid w:val="4D8818A4"/>
    <w:rsid w:val="4DBF18E4"/>
    <w:rsid w:val="4DFA772A"/>
    <w:rsid w:val="4FBF2B30"/>
    <w:rsid w:val="50070AD0"/>
    <w:rsid w:val="51581F75"/>
    <w:rsid w:val="51854483"/>
    <w:rsid w:val="51E03E4F"/>
    <w:rsid w:val="51E57C49"/>
    <w:rsid w:val="524A1ECB"/>
    <w:rsid w:val="52FA53F4"/>
    <w:rsid w:val="53A72D40"/>
    <w:rsid w:val="54491131"/>
    <w:rsid w:val="54B11E63"/>
    <w:rsid w:val="54E831A5"/>
    <w:rsid w:val="5736398C"/>
    <w:rsid w:val="585537C4"/>
    <w:rsid w:val="59034EBC"/>
    <w:rsid w:val="59036C6A"/>
    <w:rsid w:val="5A4159A9"/>
    <w:rsid w:val="5A633C89"/>
    <w:rsid w:val="5AE9425B"/>
    <w:rsid w:val="5AF078D1"/>
    <w:rsid w:val="5B696393"/>
    <w:rsid w:val="5B7B1804"/>
    <w:rsid w:val="5B7D7635"/>
    <w:rsid w:val="5BC01A76"/>
    <w:rsid w:val="5C3948AE"/>
    <w:rsid w:val="5C475F9E"/>
    <w:rsid w:val="5D684457"/>
    <w:rsid w:val="5D6F5467"/>
    <w:rsid w:val="5E111E29"/>
    <w:rsid w:val="5E300EEE"/>
    <w:rsid w:val="5EAE747B"/>
    <w:rsid w:val="5F34520E"/>
    <w:rsid w:val="5F6A0255"/>
    <w:rsid w:val="601445A3"/>
    <w:rsid w:val="601C5B46"/>
    <w:rsid w:val="606A15ED"/>
    <w:rsid w:val="6393508F"/>
    <w:rsid w:val="63A63330"/>
    <w:rsid w:val="63AD641C"/>
    <w:rsid w:val="644665A5"/>
    <w:rsid w:val="647153D0"/>
    <w:rsid w:val="649966D5"/>
    <w:rsid w:val="65D90B98"/>
    <w:rsid w:val="65FD5875"/>
    <w:rsid w:val="66313589"/>
    <w:rsid w:val="676E702E"/>
    <w:rsid w:val="67F10FCD"/>
    <w:rsid w:val="68B275A0"/>
    <w:rsid w:val="69826A39"/>
    <w:rsid w:val="69A74ED5"/>
    <w:rsid w:val="6A835E5D"/>
    <w:rsid w:val="6AFB752E"/>
    <w:rsid w:val="6C0A331C"/>
    <w:rsid w:val="6D0D797F"/>
    <w:rsid w:val="6D881C70"/>
    <w:rsid w:val="6E0C11B0"/>
    <w:rsid w:val="6E3C0C9C"/>
    <w:rsid w:val="6E446298"/>
    <w:rsid w:val="6E673F14"/>
    <w:rsid w:val="6EBF42F0"/>
    <w:rsid w:val="6F0230C8"/>
    <w:rsid w:val="6FDD6381"/>
    <w:rsid w:val="6FF81729"/>
    <w:rsid w:val="70A231F8"/>
    <w:rsid w:val="72822E9E"/>
    <w:rsid w:val="728C471B"/>
    <w:rsid w:val="733E1211"/>
    <w:rsid w:val="73AF1A71"/>
    <w:rsid w:val="73FB4CB6"/>
    <w:rsid w:val="74AA237E"/>
    <w:rsid w:val="77470212"/>
    <w:rsid w:val="7750345B"/>
    <w:rsid w:val="7849732E"/>
    <w:rsid w:val="797866AB"/>
    <w:rsid w:val="7B4A52E9"/>
    <w:rsid w:val="7D4D5A35"/>
    <w:rsid w:val="7DA75CF8"/>
    <w:rsid w:val="7DF37ED1"/>
    <w:rsid w:val="7E344721"/>
    <w:rsid w:val="7EA55E7F"/>
    <w:rsid w:val="7EAD12A3"/>
    <w:rsid w:val="7FC26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6"/>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link w:val="87"/>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71"/>
    <w:qFormat/>
    <w:uiPriority w:val="0"/>
    <w:pPr>
      <w:keepNext/>
      <w:keepLines/>
      <w:spacing w:before="260" w:after="260" w:line="416" w:lineRule="auto"/>
      <w:outlineLvl w:val="2"/>
    </w:pPr>
    <w:rPr>
      <w:b/>
      <w:bCs/>
      <w:sz w:val="32"/>
      <w:szCs w:val="32"/>
    </w:rPr>
  </w:style>
  <w:style w:type="paragraph" w:styleId="7">
    <w:name w:val="heading 4"/>
    <w:basedOn w:val="1"/>
    <w:next w:val="1"/>
    <w:link w:val="56"/>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88"/>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5"/>
    <w:link w:val="89"/>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53"/>
    <w:qFormat/>
    <w:uiPriority w:val="0"/>
    <w:pPr>
      <w:keepNext/>
      <w:keepLines/>
      <w:spacing w:before="240" w:after="64" w:line="320" w:lineRule="auto"/>
      <w:outlineLvl w:val="6"/>
    </w:pPr>
    <w:rPr>
      <w:b/>
      <w:sz w:val="24"/>
      <w:szCs w:val="20"/>
    </w:rPr>
  </w:style>
  <w:style w:type="paragraph" w:styleId="11">
    <w:name w:val="heading 8"/>
    <w:basedOn w:val="1"/>
    <w:next w:val="5"/>
    <w:link w:val="90"/>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54"/>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line="480" w:lineRule="auto"/>
    </w:pPr>
    <w:rPr>
      <w:szCs w:val="20"/>
    </w:rPr>
  </w:style>
  <w:style w:type="paragraph" w:styleId="5">
    <w:name w:val="Normal Indent"/>
    <w:basedOn w:val="1"/>
    <w:link w:val="58"/>
    <w:qFormat/>
    <w:uiPriority w:val="0"/>
    <w:pPr>
      <w:ind w:firstLine="420"/>
    </w:pPr>
    <w:rPr>
      <w:szCs w:val="20"/>
    </w:rPr>
  </w:style>
  <w:style w:type="paragraph" w:styleId="13">
    <w:name w:val="toc 7"/>
    <w:basedOn w:val="1"/>
    <w:next w:val="1"/>
    <w:unhideWhenUsed/>
    <w:qFormat/>
    <w:uiPriority w:val="39"/>
    <w:pPr>
      <w:ind w:left="1260"/>
      <w:jc w:val="left"/>
    </w:pPr>
    <w:rPr>
      <w:rFonts w:ascii="Calibri" w:hAnsi="Calibri"/>
      <w:sz w:val="18"/>
      <w:szCs w:val="18"/>
    </w:rPr>
  </w:style>
  <w:style w:type="paragraph" w:styleId="14">
    <w:name w:val="caption"/>
    <w:basedOn w:val="1"/>
    <w:next w:val="1"/>
    <w:link w:val="77"/>
    <w:qFormat/>
    <w:uiPriority w:val="0"/>
    <w:rPr>
      <w:rFonts w:ascii="Arial" w:hAnsi="Arial" w:eastAsia="黑体"/>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70"/>
    <w:semiHidden/>
    <w:qFormat/>
    <w:uiPriority w:val="99"/>
    <w:pPr>
      <w:jc w:val="left"/>
    </w:p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szCs w:val="20"/>
    </w:rPr>
  </w:style>
  <w:style w:type="paragraph" w:styleId="20">
    <w:name w:val="Body Text Indent"/>
    <w:basedOn w:val="1"/>
    <w:link w:val="63"/>
    <w:qFormat/>
    <w:uiPriority w:val="99"/>
    <w:pPr>
      <w:ind w:firstLine="830" w:firstLineChars="352"/>
    </w:pPr>
    <w:rPr>
      <w:rFonts w:ascii="仿宋_GB2312" w:eastAsia="仿宋_GB2312"/>
      <w:sz w:val="32"/>
      <w:szCs w:val="20"/>
    </w:rPr>
  </w:style>
  <w:style w:type="paragraph" w:styleId="21">
    <w:name w:val="toc 5"/>
    <w:basedOn w:val="1"/>
    <w:next w:val="1"/>
    <w:unhideWhenUsed/>
    <w:qFormat/>
    <w:uiPriority w:val="39"/>
    <w:pPr>
      <w:ind w:left="840"/>
      <w:jc w:val="left"/>
    </w:pPr>
    <w:rPr>
      <w:rFonts w:ascii="Calibri" w:hAnsi="Calibri"/>
      <w:sz w:val="18"/>
      <w:szCs w:val="18"/>
    </w:rPr>
  </w:style>
  <w:style w:type="paragraph" w:styleId="22">
    <w:name w:val="toc 3"/>
    <w:basedOn w:val="1"/>
    <w:next w:val="1"/>
    <w:qFormat/>
    <w:uiPriority w:val="39"/>
    <w:pPr>
      <w:tabs>
        <w:tab w:val="left" w:pos="900"/>
        <w:tab w:val="left" w:pos="1080"/>
      </w:tabs>
      <w:ind w:left="100" w:leftChars="100"/>
    </w:pPr>
    <w:rPr>
      <w:rFonts w:ascii="宋体" w:hAnsi="宋体"/>
      <w:iCs/>
    </w:rPr>
  </w:style>
  <w:style w:type="paragraph" w:styleId="23">
    <w:name w:val="Plain Text"/>
    <w:basedOn w:val="1"/>
    <w:link w:val="67"/>
    <w:qFormat/>
    <w:uiPriority w:val="0"/>
    <w:rPr>
      <w:rFonts w:ascii="宋体" w:hAnsi="Courier New" w:cs="Courier New"/>
      <w:szCs w:val="21"/>
    </w:rPr>
  </w:style>
  <w:style w:type="paragraph" w:styleId="24">
    <w:name w:val="toc 8"/>
    <w:basedOn w:val="1"/>
    <w:next w:val="1"/>
    <w:qFormat/>
    <w:uiPriority w:val="39"/>
    <w:pPr>
      <w:ind w:left="1470"/>
      <w:jc w:val="left"/>
    </w:pPr>
    <w:rPr>
      <w:rFonts w:ascii="Calibri" w:hAnsi="Calibri"/>
      <w:sz w:val="18"/>
      <w:szCs w:val="18"/>
    </w:rPr>
  </w:style>
  <w:style w:type="paragraph" w:styleId="25">
    <w:name w:val="index 3"/>
    <w:basedOn w:val="1"/>
    <w:next w:val="1"/>
    <w:semiHidden/>
    <w:qFormat/>
    <w:uiPriority w:val="0"/>
    <w:pPr>
      <w:ind w:left="400" w:leftChars="400"/>
    </w:pPr>
  </w:style>
  <w:style w:type="paragraph" w:styleId="26">
    <w:name w:val="Date"/>
    <w:basedOn w:val="1"/>
    <w:next w:val="1"/>
    <w:qFormat/>
    <w:uiPriority w:val="0"/>
    <w:rPr>
      <w:rFonts w:ascii="宋体" w:hAnsi="Courier New"/>
      <w:b/>
      <w:sz w:val="48"/>
      <w:szCs w:val="20"/>
    </w:rPr>
  </w:style>
  <w:style w:type="paragraph" w:styleId="27">
    <w:name w:val="Body Text Indent 2"/>
    <w:basedOn w:val="1"/>
    <w:link w:val="92"/>
    <w:qFormat/>
    <w:uiPriority w:val="0"/>
    <w:pPr>
      <w:spacing w:after="120" w:line="480" w:lineRule="auto"/>
      <w:ind w:left="420" w:leftChars="200"/>
    </w:pPr>
  </w:style>
  <w:style w:type="paragraph" w:styleId="28">
    <w:name w:val="Balloon Text"/>
    <w:basedOn w:val="1"/>
    <w:link w:val="62"/>
    <w:semiHidden/>
    <w:qFormat/>
    <w:uiPriority w:val="0"/>
    <w:rPr>
      <w:sz w:val="18"/>
      <w:szCs w:val="18"/>
    </w:rPr>
  </w:style>
  <w:style w:type="paragraph" w:styleId="29">
    <w:name w:val="footer"/>
    <w:basedOn w:val="1"/>
    <w:link w:val="80"/>
    <w:qFormat/>
    <w:uiPriority w:val="0"/>
    <w:pPr>
      <w:tabs>
        <w:tab w:val="center" w:pos="4153"/>
        <w:tab w:val="right" w:pos="8306"/>
      </w:tabs>
      <w:snapToGrid w:val="0"/>
      <w:jc w:val="left"/>
    </w:pPr>
    <w:rPr>
      <w:sz w:val="18"/>
      <w:szCs w:val="18"/>
    </w:rPr>
  </w:style>
  <w:style w:type="paragraph" w:styleId="30">
    <w:name w:val="header"/>
    <w:basedOn w:val="1"/>
    <w:link w:val="59"/>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1">
    <w:name w:val="toc 1"/>
    <w:basedOn w:val="1"/>
    <w:next w:val="1"/>
    <w:qFormat/>
    <w:uiPriority w:val="39"/>
    <w:pPr>
      <w:tabs>
        <w:tab w:val="right" w:leader="dot" w:pos="8280"/>
      </w:tabs>
      <w:spacing w:line="360" w:lineRule="auto"/>
    </w:pPr>
    <w:rPr>
      <w:rFonts w:ascii="宋体" w:hAnsi="宋体"/>
      <w:b/>
      <w:sz w:val="22"/>
      <w:szCs w:val="21"/>
    </w:rPr>
  </w:style>
  <w:style w:type="paragraph" w:styleId="32">
    <w:name w:val="toc 4"/>
    <w:basedOn w:val="1"/>
    <w:next w:val="1"/>
    <w:unhideWhenUsed/>
    <w:qFormat/>
    <w:uiPriority w:val="39"/>
    <w:pPr>
      <w:ind w:left="630"/>
      <w:jc w:val="left"/>
    </w:pPr>
    <w:rPr>
      <w:rFonts w:ascii="Calibri" w:hAnsi="Calibri"/>
      <w:sz w:val="18"/>
      <w:szCs w:val="18"/>
    </w:rPr>
  </w:style>
  <w:style w:type="paragraph" w:styleId="33">
    <w:name w:val="index heading"/>
    <w:basedOn w:val="1"/>
    <w:next w:val="34"/>
    <w:semiHidden/>
    <w:qFormat/>
    <w:uiPriority w:val="0"/>
    <w:rPr>
      <w:szCs w:val="20"/>
    </w:rPr>
  </w:style>
  <w:style w:type="paragraph" w:styleId="34">
    <w:name w:val="index 1"/>
    <w:basedOn w:val="1"/>
    <w:next w:val="1"/>
    <w:semiHidden/>
    <w:qFormat/>
    <w:uiPriority w:val="0"/>
    <w:pPr>
      <w:tabs>
        <w:tab w:val="left" w:pos="7740"/>
      </w:tabs>
      <w:jc w:val="center"/>
    </w:pPr>
    <w:rPr>
      <w:rFonts w:ascii="仿宋" w:hAnsi="仿宋" w:eastAsia="仿宋"/>
      <w:b/>
      <w:sz w:val="28"/>
      <w:szCs w:val="28"/>
    </w:rPr>
  </w:style>
  <w:style w:type="paragraph" w:styleId="35">
    <w:name w:val="toc 6"/>
    <w:basedOn w:val="1"/>
    <w:next w:val="1"/>
    <w:unhideWhenUsed/>
    <w:qFormat/>
    <w:uiPriority w:val="39"/>
    <w:pPr>
      <w:ind w:left="1050"/>
      <w:jc w:val="left"/>
    </w:pPr>
    <w:rPr>
      <w:rFonts w:ascii="Calibri" w:hAnsi="Calibri"/>
      <w:sz w:val="18"/>
      <w:szCs w:val="18"/>
    </w:rPr>
  </w:style>
  <w:style w:type="paragraph" w:styleId="36">
    <w:name w:val="Body Text Indent 3"/>
    <w:basedOn w:val="1"/>
    <w:qFormat/>
    <w:uiPriority w:val="0"/>
    <w:pPr>
      <w:spacing w:line="360" w:lineRule="auto"/>
      <w:ind w:firstLine="420" w:firstLineChars="200"/>
    </w:pPr>
    <w:rPr>
      <w:szCs w:val="20"/>
    </w:rPr>
  </w:style>
  <w:style w:type="paragraph" w:styleId="37">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8">
    <w:name w:val="toc 9"/>
    <w:basedOn w:val="1"/>
    <w:next w:val="1"/>
    <w:unhideWhenUsed/>
    <w:qFormat/>
    <w:uiPriority w:val="39"/>
    <w:pPr>
      <w:ind w:left="1680"/>
      <w:jc w:val="left"/>
    </w:pPr>
    <w:rPr>
      <w:rFonts w:ascii="Calibri" w:hAnsi="Calibri"/>
      <w:sz w:val="18"/>
      <w:szCs w:val="18"/>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link w:val="91"/>
    <w:qFormat/>
    <w:uiPriority w:val="0"/>
    <w:pPr>
      <w:spacing w:before="240" w:after="60"/>
      <w:jc w:val="center"/>
      <w:outlineLvl w:val="0"/>
    </w:pPr>
    <w:rPr>
      <w:rFonts w:ascii="Arial" w:hAnsi="Arial"/>
      <w:b/>
      <w:bCs/>
      <w:sz w:val="32"/>
      <w:szCs w:val="32"/>
    </w:rPr>
  </w:style>
  <w:style w:type="paragraph" w:styleId="41">
    <w:name w:val="annotation subject"/>
    <w:basedOn w:val="17"/>
    <w:next w:val="17"/>
    <w:semiHidden/>
    <w:qFormat/>
    <w:uiPriority w:val="0"/>
    <w:rPr>
      <w:b/>
      <w:bCs/>
    </w:rPr>
  </w:style>
  <w:style w:type="paragraph" w:styleId="42">
    <w:name w:val="Body Text First Indent"/>
    <w:basedOn w:val="19"/>
    <w:qFormat/>
    <w:uiPriority w:val="0"/>
    <w:pPr>
      <w:spacing w:after="120" w:line="240" w:lineRule="auto"/>
      <w:ind w:firstLine="420" w:firstLineChars="100"/>
    </w:pPr>
    <w:rPr>
      <w:szCs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rFonts w:ascii="Tahoma" w:hAnsi="Tahoma" w:eastAsia="宋体"/>
      <w:b/>
      <w:bCs/>
      <w:spacing w:val="10"/>
      <w:sz w:val="24"/>
      <w:lang w:val="en-US" w:eastAsia="zh-CN" w:bidi="ar-SA"/>
    </w:rPr>
  </w:style>
  <w:style w:type="character" w:styleId="47">
    <w:name w:val="page number"/>
    <w:basedOn w:val="45"/>
    <w:qFormat/>
    <w:uiPriority w:val="0"/>
  </w:style>
  <w:style w:type="character" w:styleId="48">
    <w:name w:val="Hyperlink"/>
    <w:qFormat/>
    <w:uiPriority w:val="99"/>
    <w:rPr>
      <w:color w:val="0000FF"/>
      <w:u w:val="single"/>
    </w:rPr>
  </w:style>
  <w:style w:type="character" w:styleId="49">
    <w:name w:val="annotation reference"/>
    <w:semiHidden/>
    <w:qFormat/>
    <w:uiPriority w:val="0"/>
    <w:rPr>
      <w:sz w:val="21"/>
      <w:szCs w:val="21"/>
    </w:rPr>
  </w:style>
  <w:style w:type="paragraph" w:customStyle="1" w:styleId="5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1">
    <w:name w:val="标书正文1"/>
    <w:basedOn w:val="1"/>
    <w:qFormat/>
    <w:uiPriority w:val="0"/>
    <w:pPr>
      <w:spacing w:line="520" w:lineRule="exact"/>
      <w:ind w:firstLine="640" w:firstLineChars="200"/>
    </w:pPr>
    <w:rPr>
      <w:rFonts w:ascii="Times New Roman" w:hAnsi="Times New Roman"/>
    </w:rPr>
  </w:style>
  <w:style w:type="character" w:customStyle="1" w:styleId="52">
    <w:name w:val="已访问的超链接1"/>
    <w:qFormat/>
    <w:uiPriority w:val="0"/>
    <w:rPr>
      <w:color w:val="800080"/>
      <w:u w:val="single"/>
    </w:rPr>
  </w:style>
  <w:style w:type="character" w:customStyle="1" w:styleId="53">
    <w:name w:val="标题 7 Char"/>
    <w:link w:val="10"/>
    <w:qFormat/>
    <w:locked/>
    <w:uiPriority w:val="0"/>
    <w:rPr>
      <w:b/>
      <w:kern w:val="2"/>
      <w:sz w:val="24"/>
    </w:rPr>
  </w:style>
  <w:style w:type="character" w:customStyle="1" w:styleId="54">
    <w:name w:val="标题 9 Char"/>
    <w:link w:val="12"/>
    <w:qFormat/>
    <w:locked/>
    <w:uiPriority w:val="0"/>
    <w:rPr>
      <w:rFonts w:ascii="Arial" w:hAnsi="Arial" w:eastAsia="黑体"/>
      <w:kern w:val="2"/>
      <w:sz w:val="21"/>
    </w:rPr>
  </w:style>
  <w:style w:type="character" w:customStyle="1" w:styleId="55">
    <w:name w:val="标题 3 Char1"/>
    <w:qFormat/>
    <w:locked/>
    <w:uiPriority w:val="0"/>
    <w:rPr>
      <w:rFonts w:ascii="宋体" w:hAnsi="Times New Roman"/>
    </w:rPr>
  </w:style>
  <w:style w:type="character" w:customStyle="1" w:styleId="56">
    <w:name w:val="标题 4 Char"/>
    <w:link w:val="7"/>
    <w:qFormat/>
    <w:locked/>
    <w:uiPriority w:val="0"/>
    <w:rPr>
      <w:rFonts w:ascii="Arial" w:hAnsi="Arial" w:eastAsia="黑体"/>
      <w:b/>
      <w:bCs/>
      <w:kern w:val="2"/>
      <w:sz w:val="28"/>
      <w:szCs w:val="28"/>
    </w:rPr>
  </w:style>
  <w:style w:type="character" w:customStyle="1" w:styleId="57">
    <w:name w:val="Char Char8"/>
    <w:qFormat/>
    <w:uiPriority w:val="0"/>
    <w:rPr>
      <w:rFonts w:ascii="宋体" w:hAnsi="Courier New" w:eastAsia="宋体"/>
      <w:kern w:val="2"/>
      <w:sz w:val="21"/>
      <w:lang w:val="en-US" w:eastAsia="zh-CN" w:bidi="ar-SA"/>
    </w:rPr>
  </w:style>
  <w:style w:type="character" w:customStyle="1" w:styleId="58">
    <w:name w:val="正文缩进 Char"/>
    <w:link w:val="5"/>
    <w:qFormat/>
    <w:uiPriority w:val="0"/>
    <w:rPr>
      <w:rFonts w:eastAsia="宋体"/>
      <w:kern w:val="2"/>
      <w:sz w:val="21"/>
      <w:lang w:val="en-US" w:eastAsia="zh-CN" w:bidi="ar-SA"/>
    </w:rPr>
  </w:style>
  <w:style w:type="character" w:customStyle="1" w:styleId="59">
    <w:name w:val="页眉 Char"/>
    <w:link w:val="30"/>
    <w:qFormat/>
    <w:uiPriority w:val="0"/>
    <w:rPr>
      <w:rFonts w:hAnsi="宋体"/>
      <w:color w:val="000000"/>
      <w:kern w:val="2"/>
      <w:sz w:val="18"/>
      <w:szCs w:val="18"/>
    </w:rPr>
  </w:style>
  <w:style w:type="character" w:customStyle="1" w:styleId="60">
    <w:name w:val="正文 A Char Char"/>
    <w:link w:val="61"/>
    <w:qFormat/>
    <w:uiPriority w:val="0"/>
    <w:rPr>
      <w:rFonts w:ascii="仿宋_GB2312" w:hAnsi="Heiti SC Light" w:eastAsia="仿宋_GB2312"/>
      <w:kern w:val="2"/>
      <w:sz w:val="24"/>
      <w:lang w:val="en-US" w:eastAsia="zh-CN" w:bidi="ar-SA"/>
    </w:rPr>
  </w:style>
  <w:style w:type="paragraph" w:customStyle="1" w:styleId="61">
    <w:name w:val="正文 A"/>
    <w:link w:val="60"/>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2">
    <w:name w:val="批注框文本 Char"/>
    <w:link w:val="28"/>
    <w:semiHidden/>
    <w:qFormat/>
    <w:locked/>
    <w:uiPriority w:val="0"/>
    <w:rPr>
      <w:kern w:val="2"/>
      <w:sz w:val="18"/>
      <w:szCs w:val="18"/>
    </w:rPr>
  </w:style>
  <w:style w:type="character" w:customStyle="1" w:styleId="63">
    <w:name w:val="正文文本缩进 Char"/>
    <w:link w:val="20"/>
    <w:qFormat/>
    <w:uiPriority w:val="99"/>
    <w:rPr>
      <w:rFonts w:ascii="仿宋_GB2312" w:eastAsia="仿宋_GB2312"/>
      <w:kern w:val="2"/>
      <w:sz w:val="32"/>
    </w:rPr>
  </w:style>
  <w:style w:type="character" w:customStyle="1" w:styleId="64">
    <w:name w:val="xl25 Char"/>
    <w:link w:val="65"/>
    <w:qFormat/>
    <w:uiPriority w:val="0"/>
    <w:rPr>
      <w:rFonts w:ascii="宋体" w:hAnsi="宋体" w:eastAsia="宋体"/>
      <w:sz w:val="21"/>
      <w:szCs w:val="21"/>
      <w:lang w:val="en-US" w:eastAsia="zh-CN" w:bidi="ar-SA"/>
    </w:rPr>
  </w:style>
  <w:style w:type="paragraph" w:customStyle="1" w:styleId="65">
    <w:name w:val="xl25"/>
    <w:basedOn w:val="1"/>
    <w:link w:val="64"/>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6">
    <w:name w:val="font1"/>
    <w:qFormat/>
    <w:uiPriority w:val="0"/>
    <w:rPr>
      <w:sz w:val="18"/>
      <w:szCs w:val="18"/>
      <w:u w:val="none"/>
    </w:rPr>
  </w:style>
  <w:style w:type="character" w:customStyle="1" w:styleId="67">
    <w:name w:val="纯文本 Char"/>
    <w:link w:val="23"/>
    <w:qFormat/>
    <w:uiPriority w:val="0"/>
    <w:rPr>
      <w:rFonts w:ascii="宋体" w:hAnsi="Courier New" w:eastAsia="宋体" w:cs="Courier New"/>
      <w:kern w:val="2"/>
      <w:sz w:val="21"/>
      <w:szCs w:val="21"/>
      <w:lang w:val="en-US" w:eastAsia="zh-CN" w:bidi="ar-SA"/>
    </w:rPr>
  </w:style>
  <w:style w:type="character" w:customStyle="1" w:styleId="68">
    <w:name w:val="标题 2 Char"/>
    <w:qFormat/>
    <w:uiPriority w:val="0"/>
    <w:rPr>
      <w:rFonts w:ascii="Arial" w:hAnsi="Arial" w:eastAsia="黑体"/>
      <w:b/>
      <w:bCs/>
      <w:kern w:val="2"/>
      <w:sz w:val="32"/>
      <w:szCs w:val="32"/>
      <w:lang w:val="en-US" w:eastAsia="zh-CN" w:bidi="ar-SA"/>
    </w:rPr>
  </w:style>
  <w:style w:type="character" w:customStyle="1" w:styleId="69">
    <w:name w:val="纯文本 Char1"/>
    <w:qFormat/>
    <w:uiPriority w:val="0"/>
    <w:rPr>
      <w:rFonts w:ascii="宋体" w:hAnsi="Courier New" w:eastAsia="宋体" w:cs="Times New Roman"/>
      <w:kern w:val="0"/>
      <w:sz w:val="20"/>
      <w:szCs w:val="20"/>
    </w:rPr>
  </w:style>
  <w:style w:type="character" w:customStyle="1" w:styleId="70">
    <w:name w:val="批注文字 Char"/>
    <w:link w:val="17"/>
    <w:semiHidden/>
    <w:qFormat/>
    <w:uiPriority w:val="99"/>
    <w:rPr>
      <w:kern w:val="2"/>
      <w:sz w:val="21"/>
      <w:szCs w:val="24"/>
    </w:rPr>
  </w:style>
  <w:style w:type="character" w:customStyle="1" w:styleId="71">
    <w:name w:val="标题 3 Char"/>
    <w:link w:val="6"/>
    <w:qFormat/>
    <w:uiPriority w:val="0"/>
    <w:rPr>
      <w:rFonts w:eastAsia="宋体"/>
      <w:b/>
      <w:bCs/>
      <w:kern w:val="2"/>
      <w:sz w:val="32"/>
      <w:szCs w:val="32"/>
      <w:lang w:val="en-US" w:eastAsia="zh-CN" w:bidi="ar-SA"/>
    </w:rPr>
  </w:style>
  <w:style w:type="character" w:customStyle="1" w:styleId="72">
    <w:name w:val="mark8"/>
    <w:qFormat/>
    <w:uiPriority w:val="0"/>
    <w:rPr>
      <w:b/>
      <w:bCs/>
      <w:sz w:val="21"/>
      <w:szCs w:val="21"/>
    </w:rPr>
  </w:style>
  <w:style w:type="character" w:customStyle="1" w:styleId="73">
    <w:name w:val="列出段落 Char"/>
    <w:link w:val="74"/>
    <w:qFormat/>
    <w:uiPriority w:val="0"/>
    <w:rPr>
      <w:rFonts w:ascii="Calibri" w:hAnsi="Calibri"/>
      <w:kern w:val="2"/>
      <w:sz w:val="21"/>
      <w:szCs w:val="22"/>
    </w:rPr>
  </w:style>
  <w:style w:type="paragraph" w:styleId="74">
    <w:name w:val="List Paragraph"/>
    <w:basedOn w:val="1"/>
    <w:link w:val="73"/>
    <w:qFormat/>
    <w:uiPriority w:val="0"/>
    <w:pPr>
      <w:ind w:firstLine="420" w:firstLineChars="200"/>
    </w:pPr>
    <w:rPr>
      <w:rFonts w:ascii="Calibri" w:hAnsi="Calibri"/>
      <w:szCs w:val="22"/>
    </w:rPr>
  </w:style>
  <w:style w:type="character" w:customStyle="1" w:styleId="75">
    <w:name w:val="Char Char10"/>
    <w:qFormat/>
    <w:uiPriority w:val="0"/>
    <w:rPr>
      <w:rFonts w:eastAsia="宋体"/>
      <w:kern w:val="2"/>
      <w:sz w:val="18"/>
      <w:szCs w:val="18"/>
      <w:lang w:val="en-US" w:eastAsia="zh-CN" w:bidi="ar-SA"/>
    </w:rPr>
  </w:style>
  <w:style w:type="character" w:customStyle="1" w:styleId="76">
    <w:name w:val="nine-11"/>
    <w:qFormat/>
    <w:uiPriority w:val="0"/>
    <w:rPr>
      <w:rFonts w:hint="default"/>
      <w:sz w:val="18"/>
      <w:szCs w:val="18"/>
    </w:rPr>
  </w:style>
  <w:style w:type="character" w:customStyle="1" w:styleId="77">
    <w:name w:val="题注 Char"/>
    <w:link w:val="14"/>
    <w:qFormat/>
    <w:uiPriority w:val="0"/>
    <w:rPr>
      <w:rFonts w:ascii="Arial" w:hAnsi="Arial" w:eastAsia="黑体" w:cs="Arial"/>
      <w:kern w:val="2"/>
    </w:rPr>
  </w:style>
  <w:style w:type="character" w:customStyle="1" w:styleId="78">
    <w:name w:val="mark"/>
    <w:basedOn w:val="45"/>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页脚 Char"/>
    <w:link w:val="29"/>
    <w:qFormat/>
    <w:uiPriority w:val="0"/>
    <w:rPr>
      <w:rFonts w:eastAsia="宋体"/>
      <w:kern w:val="2"/>
      <w:sz w:val="18"/>
      <w:szCs w:val="18"/>
      <w:lang w:val="en-US" w:eastAsia="zh-CN" w:bidi="ar-SA"/>
    </w:rPr>
  </w:style>
  <w:style w:type="character" w:customStyle="1" w:styleId="81">
    <w:name w:val="font31"/>
    <w:qFormat/>
    <w:uiPriority w:val="0"/>
    <w:rPr>
      <w:rFonts w:hint="eastAsia" w:ascii="宋体" w:hAnsi="宋体" w:eastAsia="宋体" w:cs="宋体"/>
      <w:color w:val="000000"/>
      <w:sz w:val="20"/>
      <w:szCs w:val="20"/>
      <w:u w:val="none"/>
    </w:rPr>
  </w:style>
  <w:style w:type="character" w:customStyle="1" w:styleId="82">
    <w:name w:val="Font Style17"/>
    <w:qFormat/>
    <w:uiPriority w:val="0"/>
    <w:rPr>
      <w:rFonts w:ascii="黑体" w:eastAsia="黑体" w:cs="黑体"/>
      <w:sz w:val="28"/>
      <w:szCs w:val="28"/>
    </w:rPr>
  </w:style>
  <w:style w:type="character" w:customStyle="1" w:styleId="83">
    <w:name w:val="标题 1 Char"/>
    <w:qFormat/>
    <w:uiPriority w:val="0"/>
    <w:rPr>
      <w:rFonts w:ascii="Times New Roman" w:hAnsi="Times New Roman" w:eastAsia="宋体" w:cs="Times New Roman"/>
      <w:b/>
      <w:bCs/>
      <w:kern w:val="44"/>
      <w:sz w:val="44"/>
      <w:szCs w:val="44"/>
    </w:rPr>
  </w:style>
  <w:style w:type="character" w:customStyle="1" w:styleId="84">
    <w:name w:val="List Paragraph Char"/>
    <w:link w:val="85"/>
    <w:qFormat/>
    <w:locked/>
    <w:uiPriority w:val="0"/>
    <w:rPr>
      <w:rFonts w:ascii="Calibri" w:hAnsi="Calibri"/>
      <w:kern w:val="2"/>
      <w:sz w:val="21"/>
      <w:szCs w:val="22"/>
    </w:rPr>
  </w:style>
  <w:style w:type="paragraph" w:customStyle="1" w:styleId="85">
    <w:name w:val="列出段落2"/>
    <w:basedOn w:val="1"/>
    <w:link w:val="84"/>
    <w:qFormat/>
    <w:uiPriority w:val="0"/>
    <w:pPr>
      <w:ind w:firstLine="420" w:firstLineChars="200"/>
    </w:pPr>
    <w:rPr>
      <w:rFonts w:ascii="Calibri" w:hAnsi="Calibri"/>
      <w:szCs w:val="22"/>
    </w:rPr>
  </w:style>
  <w:style w:type="character" w:customStyle="1" w:styleId="86">
    <w:name w:val="标题 1 Char1"/>
    <w:link w:val="3"/>
    <w:qFormat/>
    <w:locked/>
    <w:uiPriority w:val="0"/>
    <w:rPr>
      <w:b/>
      <w:bCs/>
      <w:kern w:val="44"/>
      <w:sz w:val="44"/>
      <w:szCs w:val="44"/>
    </w:rPr>
  </w:style>
  <w:style w:type="character" w:customStyle="1" w:styleId="87">
    <w:name w:val="标题 2 Char1"/>
    <w:link w:val="4"/>
    <w:qFormat/>
    <w:locked/>
    <w:uiPriority w:val="0"/>
    <w:rPr>
      <w:rFonts w:ascii="Arial" w:hAnsi="Arial" w:eastAsia="黑体"/>
      <w:b/>
      <w:bCs/>
      <w:kern w:val="2"/>
      <w:sz w:val="32"/>
      <w:szCs w:val="32"/>
    </w:rPr>
  </w:style>
  <w:style w:type="character" w:customStyle="1" w:styleId="88">
    <w:name w:val="标题 5 Char"/>
    <w:link w:val="8"/>
    <w:qFormat/>
    <w:locked/>
    <w:uiPriority w:val="0"/>
    <w:rPr>
      <w:b/>
      <w:sz w:val="28"/>
    </w:rPr>
  </w:style>
  <w:style w:type="character" w:customStyle="1" w:styleId="89">
    <w:name w:val="标题 6 Char"/>
    <w:link w:val="9"/>
    <w:qFormat/>
    <w:locked/>
    <w:uiPriority w:val="0"/>
    <w:rPr>
      <w:rFonts w:ascii="Arial" w:hAnsi="Arial" w:eastAsia="黑体"/>
      <w:b/>
      <w:kern w:val="2"/>
      <w:sz w:val="24"/>
    </w:rPr>
  </w:style>
  <w:style w:type="character" w:customStyle="1" w:styleId="90">
    <w:name w:val="标题 8 Char"/>
    <w:link w:val="11"/>
    <w:qFormat/>
    <w:locked/>
    <w:uiPriority w:val="0"/>
    <w:rPr>
      <w:rFonts w:ascii="Arial" w:hAnsi="Arial" w:eastAsia="黑体"/>
      <w:kern w:val="2"/>
      <w:sz w:val="24"/>
    </w:rPr>
  </w:style>
  <w:style w:type="character" w:customStyle="1" w:styleId="91">
    <w:name w:val="标题 Char"/>
    <w:link w:val="40"/>
    <w:qFormat/>
    <w:uiPriority w:val="0"/>
    <w:rPr>
      <w:rFonts w:ascii="Arial" w:hAnsi="Arial" w:cs="Arial"/>
      <w:b/>
      <w:bCs/>
      <w:kern w:val="2"/>
      <w:sz w:val="32"/>
      <w:szCs w:val="32"/>
    </w:rPr>
  </w:style>
  <w:style w:type="character" w:customStyle="1" w:styleId="92">
    <w:name w:val="正文文本缩进 2 Char"/>
    <w:link w:val="27"/>
    <w:qFormat/>
    <w:uiPriority w:val="0"/>
    <w:rPr>
      <w:kern w:val="2"/>
      <w:sz w:val="21"/>
      <w:szCs w:val="24"/>
    </w:rPr>
  </w:style>
  <w:style w:type="character" w:customStyle="1" w:styleId="93">
    <w:name w:val="表标题 Char Char"/>
    <w:link w:val="94"/>
    <w:qFormat/>
    <w:uiPriority w:val="0"/>
    <w:rPr>
      <w:b/>
    </w:rPr>
  </w:style>
  <w:style w:type="paragraph" w:customStyle="1" w:styleId="94">
    <w:name w:val="表标题"/>
    <w:basedOn w:val="5"/>
    <w:link w:val="93"/>
    <w:qFormat/>
    <w:uiPriority w:val="0"/>
    <w:pPr>
      <w:adjustRightInd w:val="0"/>
      <w:snapToGrid w:val="0"/>
      <w:spacing w:before="62" w:after="62"/>
      <w:ind w:firstLine="0"/>
      <w:jc w:val="center"/>
    </w:pPr>
    <w:rPr>
      <w:b/>
      <w:kern w:val="0"/>
      <w:sz w:val="20"/>
    </w:rPr>
  </w:style>
  <w:style w:type="paragraph" w:customStyle="1" w:styleId="9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6">
    <w:name w:val="_Style 4"/>
    <w:basedOn w:val="1"/>
    <w:qFormat/>
    <w:uiPriority w:val="0"/>
    <w:pPr>
      <w:spacing w:beforeLines="50" w:afterLines="50"/>
    </w:pPr>
  </w:style>
  <w:style w:type="paragraph" w:customStyle="1" w:styleId="97">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9">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00">
    <w:name w:val="办公自动化专用标题"/>
    <w:basedOn w:val="40"/>
    <w:qFormat/>
    <w:uiPriority w:val="0"/>
    <w:pPr>
      <w:spacing w:line="560" w:lineRule="atLeast"/>
    </w:pPr>
    <w:rPr>
      <w:rFonts w:ascii="宋体"/>
      <w:bCs w:val="0"/>
      <w:sz w:val="44"/>
      <w:szCs w:val="20"/>
    </w:rPr>
  </w:style>
  <w:style w:type="paragraph" w:customStyle="1" w:styleId="101">
    <w:name w:val="Char3"/>
    <w:basedOn w:val="1"/>
    <w:qFormat/>
    <w:uiPriority w:val="0"/>
  </w:style>
  <w:style w:type="paragraph" w:customStyle="1" w:styleId="102">
    <w:name w:val="表格"/>
    <w:basedOn w:val="1"/>
    <w:qFormat/>
    <w:uiPriority w:val="0"/>
    <w:pPr>
      <w:jc w:val="center"/>
    </w:pPr>
    <w:rPr>
      <w:rFonts w:ascii="宋体"/>
      <w:b/>
      <w:szCs w:val="20"/>
    </w:rPr>
  </w:style>
  <w:style w:type="paragraph" w:customStyle="1" w:styleId="103">
    <w:name w:val="Char Char3 Char Char"/>
    <w:basedOn w:val="1"/>
    <w:qFormat/>
    <w:uiPriority w:val="0"/>
    <w:pPr>
      <w:spacing w:line="360" w:lineRule="auto"/>
      <w:ind w:firstLine="200" w:firstLineChars="200"/>
    </w:pPr>
    <w:rPr>
      <w:rFonts w:ascii="宋体" w:hAnsi="宋体" w:cs="宋体"/>
      <w:sz w:val="24"/>
    </w:rPr>
  </w:style>
  <w:style w:type="paragraph" w:customStyle="1" w:styleId="104">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5">
    <w:name w:val="p0"/>
    <w:basedOn w:val="1"/>
    <w:qFormat/>
    <w:uiPriority w:val="0"/>
    <w:pPr>
      <w:widowControl/>
    </w:pPr>
    <w:rPr>
      <w:kern w:val="0"/>
      <w:szCs w:val="21"/>
    </w:rPr>
  </w:style>
  <w:style w:type="paragraph" w:customStyle="1" w:styleId="106">
    <w:name w:val="图框内的文字"/>
    <w:basedOn w:val="1"/>
    <w:qFormat/>
    <w:uiPriority w:val="0"/>
    <w:pPr>
      <w:jc w:val="center"/>
    </w:pPr>
    <w:rPr>
      <w:position w:val="6"/>
      <w:szCs w:val="20"/>
    </w:rPr>
  </w:style>
  <w:style w:type="paragraph" w:customStyle="1" w:styleId="107">
    <w:name w:val="默认段落字体 Para Char"/>
    <w:basedOn w:val="1"/>
    <w:qFormat/>
    <w:uiPriority w:val="0"/>
    <w:rPr>
      <w:rFonts w:ascii="宋体" w:hAnsi="宋体"/>
      <w:b/>
      <w:sz w:val="28"/>
      <w:szCs w:val="28"/>
    </w:rPr>
  </w:style>
  <w:style w:type="paragraph" w:customStyle="1" w:styleId="108">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9">
    <w:name w:val="字元 字元"/>
    <w:basedOn w:val="1"/>
    <w:qFormat/>
    <w:uiPriority w:val="0"/>
    <w:pPr>
      <w:spacing w:line="360" w:lineRule="auto"/>
      <w:ind w:firstLine="200" w:firstLineChars="200"/>
    </w:pPr>
    <w:rPr>
      <w:rFonts w:ascii="宋体" w:hAnsi="宋体" w:cs="宋体"/>
      <w:sz w:val="24"/>
    </w:rPr>
  </w:style>
  <w:style w:type="paragraph" w:customStyle="1" w:styleId="110">
    <w:name w:val="正文段落"/>
    <w:basedOn w:val="1"/>
    <w:qFormat/>
    <w:uiPriority w:val="0"/>
    <w:pPr>
      <w:widowControl/>
      <w:spacing w:after="40" w:line="360" w:lineRule="auto"/>
      <w:ind w:firstLine="200" w:firstLineChars="200"/>
    </w:pPr>
    <w:rPr>
      <w:kern w:val="0"/>
      <w:sz w:val="24"/>
    </w:rPr>
  </w:style>
  <w:style w:type="paragraph" w:customStyle="1" w:styleId="11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2">
    <w:name w:val="Char Char2 Char"/>
    <w:basedOn w:val="1"/>
    <w:qFormat/>
    <w:uiPriority w:val="0"/>
    <w:rPr>
      <w:rFonts w:ascii="宋体" w:hAnsi="宋体"/>
      <w:b/>
      <w:sz w:val="28"/>
      <w:szCs w:val="28"/>
    </w:rPr>
  </w:style>
  <w:style w:type="paragraph" w:customStyle="1" w:styleId="11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4">
    <w:name w:val="Char Char"/>
    <w:basedOn w:val="1"/>
    <w:qFormat/>
    <w:uiPriority w:val="0"/>
    <w:rPr>
      <w:rFonts w:ascii="宋体" w:hAnsi="宋体"/>
      <w:b/>
      <w:sz w:val="28"/>
      <w:szCs w:val="28"/>
    </w:rPr>
  </w:style>
  <w:style w:type="paragraph" w:customStyle="1" w:styleId="115">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6">
    <w:name w:val="题注5"/>
    <w:basedOn w:val="1"/>
    <w:next w:val="14"/>
    <w:qFormat/>
    <w:uiPriority w:val="0"/>
    <w:pPr>
      <w:jc w:val="center"/>
    </w:pPr>
    <w:rPr>
      <w:b/>
      <w:color w:val="000000"/>
      <w:sz w:val="24"/>
      <w:szCs w:val="21"/>
    </w:rPr>
  </w:style>
  <w:style w:type="paragraph" w:customStyle="1" w:styleId="11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8">
    <w:name w:val="题注4"/>
    <w:basedOn w:val="1"/>
    <w:next w:val="14"/>
    <w:qFormat/>
    <w:uiPriority w:val="0"/>
    <w:pPr>
      <w:ind w:left="-132" w:leftChars="-64" w:right="-105" w:rightChars="-50" w:hanging="2"/>
      <w:jc w:val="center"/>
    </w:pPr>
    <w:rPr>
      <w:b/>
      <w:color w:val="FF0000"/>
      <w:szCs w:val="21"/>
      <w:lang w:val="en-GB"/>
    </w:rPr>
  </w:style>
  <w:style w:type="paragraph" w:customStyle="1" w:styleId="119">
    <w:name w:val="表格文字"/>
    <w:basedOn w:val="1"/>
    <w:qFormat/>
    <w:uiPriority w:val="0"/>
    <w:pPr>
      <w:spacing w:before="25" w:after="25"/>
      <w:jc w:val="left"/>
    </w:pPr>
    <w:rPr>
      <w:bCs/>
      <w:spacing w:val="10"/>
      <w:kern w:val="0"/>
      <w:sz w:val="24"/>
      <w:szCs w:val="20"/>
    </w:rPr>
  </w:style>
  <w:style w:type="paragraph" w:customStyle="1" w:styleId="120">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2">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3">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4">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6">
    <w:name w:val="Char Char Char Char Char Char Char Char Char"/>
    <w:basedOn w:val="1"/>
    <w:qFormat/>
    <w:uiPriority w:val="0"/>
    <w:rPr>
      <w:sz w:val="28"/>
    </w:rPr>
  </w:style>
  <w:style w:type="paragraph" w:customStyle="1" w:styleId="127">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8">
    <w:name w:val="Char Char Char Char Char Char Char"/>
    <w:basedOn w:val="1"/>
    <w:qFormat/>
    <w:uiPriority w:val="0"/>
    <w:pPr>
      <w:tabs>
        <w:tab w:val="left" w:pos="425"/>
      </w:tabs>
      <w:ind w:left="425" w:hanging="425"/>
    </w:pPr>
    <w:rPr>
      <w:rFonts w:eastAsia="仿宋_GB2312"/>
      <w:kern w:val="24"/>
      <w:sz w:val="24"/>
    </w:rPr>
  </w:style>
  <w:style w:type="paragraph" w:customStyle="1" w:styleId="129">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0">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2">
    <w:name w:val="样式1"/>
    <w:basedOn w:val="7"/>
    <w:qFormat/>
    <w:uiPriority w:val="0"/>
    <w:pPr>
      <w:spacing w:line="416" w:lineRule="auto"/>
      <w:ind w:left="560" w:leftChars="200"/>
    </w:pPr>
    <w:rPr>
      <w:rFonts w:ascii="宋体"/>
      <w:bCs w:val="0"/>
      <w:color w:val="FF0000"/>
    </w:rPr>
  </w:style>
  <w:style w:type="paragraph" w:customStyle="1" w:styleId="13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4">
    <w:name w:val="Char1 Char Char Char"/>
    <w:basedOn w:val="1"/>
    <w:qFormat/>
    <w:uiPriority w:val="0"/>
    <w:pPr>
      <w:numPr>
        <w:ilvl w:val="0"/>
        <w:numId w:val="2"/>
      </w:numPr>
    </w:pPr>
    <w:rPr>
      <w:sz w:val="24"/>
    </w:rPr>
  </w:style>
  <w:style w:type="paragraph" w:customStyle="1" w:styleId="135">
    <w:name w:val="正文1"/>
    <w:qFormat/>
    <w:uiPriority w:val="0"/>
    <w:pPr>
      <w:widowControl w:val="0"/>
      <w:jc w:val="both"/>
    </w:pPr>
    <w:rPr>
      <w:rFonts w:ascii="Times New Roman" w:hAnsi="Times New Roman" w:eastAsia="宋体" w:cs="Times New Roman"/>
      <w:lang w:val="en-US" w:eastAsia="zh-CN" w:bidi="ar-SA"/>
    </w:rPr>
  </w:style>
  <w:style w:type="paragraph" w:customStyle="1" w:styleId="136">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7">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8">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4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2">
    <w:name w:val="List Paragraph1"/>
    <w:basedOn w:val="1"/>
    <w:qFormat/>
    <w:uiPriority w:val="0"/>
    <w:pPr>
      <w:ind w:firstLine="420" w:firstLineChars="200"/>
    </w:pPr>
    <w:rPr>
      <w:rFonts w:ascii="Calibri" w:hAnsi="Calibri" w:cs="黑体"/>
      <w:szCs w:val="22"/>
    </w:rPr>
  </w:style>
  <w:style w:type="paragraph" w:customStyle="1" w:styleId="14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4">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5">
    <w:name w:val="Char Char Char1 Char Char Char Char Char Char Char"/>
    <w:basedOn w:val="1"/>
    <w:qFormat/>
    <w:uiPriority w:val="0"/>
    <w:rPr>
      <w:rFonts w:ascii="Arial" w:hAnsi="Arial" w:cs="Arial"/>
      <w:sz w:val="20"/>
      <w:szCs w:val="20"/>
    </w:rPr>
  </w:style>
  <w:style w:type="paragraph" w:customStyle="1" w:styleId="1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7">
    <w:name w:val="_Style 2"/>
    <w:basedOn w:val="1"/>
    <w:qFormat/>
    <w:uiPriority w:val="34"/>
    <w:pPr>
      <w:ind w:firstLine="420" w:firstLineChars="200"/>
    </w:pPr>
  </w:style>
  <w:style w:type="paragraph" w:customStyle="1" w:styleId="148">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9">
    <w:name w:val="列举"/>
    <w:basedOn w:val="1"/>
    <w:qFormat/>
    <w:uiPriority w:val="0"/>
    <w:pPr>
      <w:numPr>
        <w:ilvl w:val="0"/>
        <w:numId w:val="4"/>
      </w:numPr>
      <w:spacing w:line="360" w:lineRule="auto"/>
    </w:pPr>
    <w:rPr>
      <w:rFonts w:ascii="宋体"/>
    </w:rPr>
  </w:style>
  <w:style w:type="table" w:customStyle="1" w:styleId="150">
    <w:name w:val="网格型1"/>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1">
    <w:name w:val="Placeholder Text"/>
    <w:semiHidden/>
    <w:qFormat/>
    <w:uiPriority w:val="99"/>
    <w:rPr>
      <w:color w:val="808080"/>
    </w:rPr>
  </w:style>
  <w:style w:type="paragraph" w:customStyle="1" w:styleId="152">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54</Pages>
  <Words>8501</Words>
  <Characters>9170</Characters>
  <Lines>196</Lines>
  <Paragraphs>55</Paragraphs>
  <TotalTime>3</TotalTime>
  <ScaleCrop>false</ScaleCrop>
  <LinksUpToDate>false</LinksUpToDate>
  <CharactersWithSpaces>9452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2023-08-09T11:11:00Z</cp:lastPrinted>
  <dcterms:modified xsi:type="dcterms:W3CDTF">2025-09-09T10:24:25Z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958561446096443CA77D9A05DD725A50</vt:lpwstr>
  </property>
  <property fmtid="{D5CDD505-2E9C-101B-9397-08002B2CF9AE}" pid="4" name="KSOTemplateDocerSaveRecord">
    <vt:lpwstr>eyJoZGlkIjoiNjRhODA0MGJlYjkwYzhjNWY3NDVmZDZhNTM4ODVlZmIiLCJ1c2VySWQiOiI2MTE2ODE2MTUifQ==</vt:lpwstr>
  </property>
</Properties>
</file>