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6"/>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9525"/>
            <wp:docPr id="7"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6"/>
        <w:widowControl/>
        <w:adjustRightInd w:val="0"/>
        <w:snapToGrid w:val="0"/>
        <w:spacing w:line="360" w:lineRule="auto"/>
        <w:jc w:val="center"/>
        <w:rPr>
          <w:rFonts w:ascii="黑体" w:eastAsia="黑体"/>
          <w:bCs/>
          <w:color w:val="auto"/>
          <w:sz w:val="52"/>
          <w:szCs w:val="52"/>
          <w:highlight w:val="none"/>
        </w:rPr>
      </w:pPr>
    </w:p>
    <w:p w14:paraId="5CC8E8AC">
      <w:pPr>
        <w:pStyle w:val="6"/>
        <w:widowControl/>
        <w:adjustRightInd w:val="0"/>
        <w:snapToGrid w:val="0"/>
        <w:spacing w:line="360" w:lineRule="auto"/>
        <w:rPr>
          <w:rFonts w:ascii="黑体" w:eastAsia="黑体"/>
          <w:bCs/>
          <w:color w:val="auto"/>
          <w:sz w:val="52"/>
          <w:szCs w:val="52"/>
          <w:highlight w:val="none"/>
        </w:rPr>
      </w:pPr>
    </w:p>
    <w:p w14:paraId="140B4A04">
      <w:pPr>
        <w:pStyle w:val="6"/>
        <w:widowControl/>
        <w:adjustRightInd w:val="0"/>
        <w:snapToGrid w:val="0"/>
        <w:spacing w:line="360" w:lineRule="auto"/>
        <w:rPr>
          <w:rFonts w:ascii="黑体" w:eastAsia="黑体"/>
          <w:bCs/>
          <w:color w:val="auto"/>
          <w:sz w:val="52"/>
          <w:szCs w:val="52"/>
          <w:highlight w:val="none"/>
        </w:rPr>
      </w:pPr>
    </w:p>
    <w:p w14:paraId="6B417CEE">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lang w:val="en-US" w:eastAsia="zh-CN"/>
        </w:rPr>
        <w:t>网上竞价</w:t>
      </w:r>
      <w:r>
        <w:rPr>
          <w:rFonts w:hint="eastAsia" w:ascii="黑体" w:eastAsia="黑体"/>
          <w:bCs/>
          <w:color w:val="auto"/>
          <w:sz w:val="52"/>
          <w:szCs w:val="52"/>
          <w:highlight w:val="none"/>
        </w:rPr>
        <w:t>采购</w:t>
      </w:r>
    </w:p>
    <w:p w14:paraId="1828E612">
      <w:pPr>
        <w:pStyle w:val="6"/>
        <w:widowControl/>
        <w:adjustRightInd w:val="0"/>
        <w:snapToGrid w:val="0"/>
        <w:spacing w:line="360" w:lineRule="auto"/>
        <w:jc w:val="both"/>
        <w:rPr>
          <w:rFonts w:ascii="黑体" w:eastAsia="黑体"/>
          <w:bCs/>
          <w:color w:val="auto"/>
          <w:sz w:val="72"/>
          <w:szCs w:val="72"/>
          <w:highlight w:val="none"/>
        </w:rPr>
      </w:pPr>
    </w:p>
    <w:p w14:paraId="0E567B9B">
      <w:pPr>
        <w:pStyle w:val="6"/>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6"/>
        <w:widowControl/>
        <w:adjustRightInd w:val="0"/>
        <w:snapToGrid w:val="0"/>
        <w:spacing w:line="240" w:lineRule="auto"/>
        <w:jc w:val="center"/>
        <w:rPr>
          <w:rFonts w:ascii="黑体" w:eastAsia="黑体"/>
          <w:bCs/>
          <w:color w:val="auto"/>
          <w:sz w:val="52"/>
          <w:szCs w:val="52"/>
          <w:highlight w:val="none"/>
        </w:rPr>
      </w:pPr>
    </w:p>
    <w:p w14:paraId="5285055D">
      <w:pPr>
        <w:pStyle w:val="6"/>
        <w:widowControl/>
        <w:adjustRightInd w:val="0"/>
        <w:snapToGrid w:val="0"/>
        <w:spacing w:line="240" w:lineRule="auto"/>
        <w:jc w:val="center"/>
        <w:rPr>
          <w:rFonts w:ascii="黑体" w:eastAsia="黑体"/>
          <w:bCs/>
          <w:color w:val="auto"/>
          <w:sz w:val="52"/>
          <w:szCs w:val="52"/>
          <w:highlight w:val="none"/>
        </w:rPr>
      </w:pPr>
    </w:p>
    <w:p w14:paraId="0F87C74A">
      <w:pPr>
        <w:pStyle w:val="6"/>
        <w:widowControl/>
        <w:adjustRightInd w:val="0"/>
        <w:snapToGrid w:val="0"/>
        <w:spacing w:line="240" w:lineRule="auto"/>
        <w:jc w:val="center"/>
        <w:rPr>
          <w:rFonts w:ascii="黑体" w:eastAsia="黑体"/>
          <w:bCs/>
          <w:color w:val="auto"/>
          <w:sz w:val="52"/>
          <w:szCs w:val="52"/>
          <w:highlight w:val="none"/>
        </w:rPr>
      </w:pPr>
    </w:p>
    <w:p w14:paraId="0E36B459">
      <w:pPr>
        <w:pStyle w:val="6"/>
        <w:widowControl/>
        <w:adjustRightInd w:val="0"/>
        <w:snapToGrid w:val="0"/>
        <w:spacing w:line="360" w:lineRule="auto"/>
        <w:jc w:val="center"/>
        <w:rPr>
          <w:rFonts w:ascii="黑体" w:eastAsia="黑体"/>
          <w:bCs/>
          <w:color w:val="auto"/>
          <w:sz w:val="52"/>
          <w:szCs w:val="52"/>
          <w:highlight w:val="none"/>
        </w:rPr>
      </w:pPr>
    </w:p>
    <w:tbl>
      <w:tblPr>
        <w:tblStyle w:val="11"/>
        <w:tblW w:w="9105" w:type="dxa"/>
        <w:jc w:val="center"/>
        <w:tblLayout w:type="fixed"/>
        <w:tblCellMar>
          <w:top w:w="0" w:type="dxa"/>
          <w:left w:w="108" w:type="dxa"/>
          <w:bottom w:w="0" w:type="dxa"/>
          <w:right w:w="108" w:type="dxa"/>
        </w:tblCellMar>
      </w:tblPr>
      <w:tblGrid>
        <w:gridCol w:w="1951"/>
        <w:gridCol w:w="284"/>
        <w:gridCol w:w="6870"/>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70" w:type="dxa"/>
            <w:vAlign w:val="center"/>
          </w:tcPr>
          <w:p w14:paraId="0FA18D73">
            <w:pPr>
              <w:pStyle w:val="6"/>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YX-202503</w:t>
            </w:r>
            <w:r>
              <w:rPr>
                <w:rFonts w:hint="eastAsia" w:hAnsi="宋体"/>
                <w:b/>
                <w:bCs/>
                <w:color w:val="auto"/>
                <w:sz w:val="28"/>
                <w:szCs w:val="28"/>
                <w:highlight w:val="none"/>
                <w:lang w:val="en-US" w:eastAsia="zh-CN"/>
              </w:rPr>
              <w:t>19</w:t>
            </w:r>
            <w:r>
              <w:rPr>
                <w:rFonts w:hint="eastAsia" w:hAnsi="宋体"/>
                <w:b/>
                <w:bCs/>
                <w:color w:val="auto"/>
                <w:sz w:val="28"/>
                <w:szCs w:val="28"/>
                <w:highlight w:val="none"/>
                <w:lang w:eastAsia="zh-CN"/>
              </w:rPr>
              <w:t>-01</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6"/>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70" w:type="dxa"/>
            <w:vAlign w:val="center"/>
          </w:tcPr>
          <w:p w14:paraId="5CAA1552">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阳江市第二中学附属小学2025年度劳务外包服务项目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6"/>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6"/>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870" w:type="dxa"/>
            <w:vAlign w:val="center"/>
          </w:tcPr>
          <w:p w14:paraId="5DE1B0F9">
            <w:pPr>
              <w:pStyle w:val="6"/>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eastAsia="宋体"/>
                <w:b/>
                <w:bCs/>
                <w:color w:val="auto"/>
                <w:sz w:val="28"/>
                <w:szCs w:val="28"/>
                <w:highlight w:val="none"/>
                <w:lang w:eastAsia="zh-CN"/>
              </w:rPr>
              <w:t>阳江市第二中学附属小学</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6"/>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6"/>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870" w:type="dxa"/>
            <w:vAlign w:val="center"/>
          </w:tcPr>
          <w:p w14:paraId="29644ABF">
            <w:pPr>
              <w:pStyle w:val="6"/>
              <w:widowControl/>
              <w:adjustRightInd w:val="0"/>
              <w:snapToGrid w:val="0"/>
              <w:spacing w:line="360" w:lineRule="auto"/>
              <w:rPr>
                <w:rFonts w:hint="eastAsia" w:hAnsi="宋体" w:eastAsiaTheme="minorEastAsia"/>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14:paraId="5087DBDA">
      <w:pPr>
        <w:pStyle w:val="6"/>
        <w:widowControl/>
        <w:adjustRightInd w:val="0"/>
        <w:snapToGrid w:val="0"/>
        <w:spacing w:line="360" w:lineRule="auto"/>
        <w:ind w:firstLine="3480" w:firstLineChars="1450"/>
        <w:rPr>
          <w:rFonts w:hint="eastAsia" w:ascii="黑体" w:eastAsia="黑体"/>
          <w:bCs/>
          <w:color w:val="auto"/>
          <w:sz w:val="24"/>
          <w:szCs w:val="24"/>
          <w:highlight w:val="none"/>
        </w:rPr>
      </w:pPr>
    </w:p>
    <w:p w14:paraId="0E75423E">
      <w:pPr>
        <w:pStyle w:val="6"/>
        <w:widowControl/>
        <w:adjustRightInd w:val="0"/>
        <w:snapToGrid w:val="0"/>
        <w:spacing w:line="360" w:lineRule="auto"/>
        <w:ind w:firstLine="348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二五</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三</w:t>
      </w:r>
      <w:r>
        <w:rPr>
          <w:rFonts w:hint="eastAsia" w:ascii="黑体" w:eastAsia="黑体"/>
          <w:bCs/>
          <w:color w:val="auto"/>
          <w:sz w:val="24"/>
          <w:szCs w:val="24"/>
          <w:highlight w:val="none"/>
        </w:rPr>
        <w:t>月</w:t>
      </w:r>
    </w:p>
    <w:p w14:paraId="7A8895B3">
      <w:pPr>
        <w:adjustRightInd w:val="0"/>
        <w:snapToGrid w:val="0"/>
        <w:spacing w:line="360" w:lineRule="auto"/>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A 商务要求</w:t>
      </w:r>
    </w:p>
    <w:p w14:paraId="1229C984">
      <w:pPr>
        <w:adjustRightInd w:val="0"/>
        <w:snapToGrid w:val="0"/>
        <w:spacing w:line="360" w:lineRule="auto"/>
        <w:rPr>
          <w:rFonts w:ascii="宋体" w:hAnsi="宋体" w:eastAsia="宋体" w:cs="宋体"/>
          <w:bCs/>
          <w:color w:val="000000" w:themeColor="text1"/>
          <w:sz w:val="22"/>
          <w:szCs w:val="22"/>
          <w:highlight w:val="none"/>
          <w14:textFill>
            <w14:solidFill>
              <w14:schemeClr w14:val="tx1"/>
            </w14:solidFill>
          </w14:textFill>
        </w:rPr>
      </w:pPr>
    </w:p>
    <w:p w14:paraId="5DCBA1D5">
      <w:pPr>
        <w:adjustRightInd w:val="0"/>
        <w:snapToGri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14:textFill>
            <w14:solidFill>
              <w14:schemeClr w14:val="tx1"/>
            </w14:solidFill>
          </w14:textFill>
        </w:rPr>
        <w:t>资格要求为：</w:t>
      </w:r>
    </w:p>
    <w:p w14:paraId="29D34C03">
      <w:pPr>
        <w:widowControl/>
        <w:tabs>
          <w:tab w:val="left" w:pos="630"/>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应具备《中华人民共和国政府采购法》第二十二条规定的条件：</w:t>
      </w:r>
    </w:p>
    <w:p w14:paraId="10C6A1F7">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BA84D0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2）具有良好的商业信誉和健全的财务会计制度：提供《资格文件声明函》，格式见附件。</w:t>
      </w:r>
    </w:p>
    <w:p w14:paraId="43C2CA08">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3）具有履行合同所必需的设备和专业技术能力：提供《资格文件声明函》，格式见附件。</w:t>
      </w:r>
    </w:p>
    <w:p w14:paraId="26E048B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4）有依法缴纳税收和社会保障资金的良好记录：提供《资格文件声明函》，格式见附件。</w:t>
      </w:r>
    </w:p>
    <w:p w14:paraId="482B69F4">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5）参加政府采购活动前三年内，在经营活动中没有重大违法记录：提供《资格文件声明函》，格式见附件。</w:t>
      </w:r>
    </w:p>
    <w:p w14:paraId="300A1AF3">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6）法律、行政法规规定的其他条件：提供《资格文件声明函》，格式见附件。</w:t>
      </w:r>
    </w:p>
    <w:p w14:paraId="36B794A7">
      <w:pPr>
        <w:widowControl/>
        <w:tabs>
          <w:tab w:val="left" w:pos="502"/>
        </w:tabs>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0C396CAF">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3.供应商必须取得劳务派遣经营许可证且经营范围具有承接业务或服务外包、劳务派遣等服务的。（供应商提供承诺，成交后签合同前提供劳务派遣经营许证，</w:t>
      </w:r>
      <w:r>
        <w:rPr>
          <w:rFonts w:hint="eastAsia" w:ascii="宋体" w:hAnsi="宋体" w:eastAsia="宋体" w:cs="宋体"/>
          <w:color w:val="000000" w:themeColor="text1"/>
          <w:sz w:val="21"/>
          <w:szCs w:val="21"/>
          <w:highlight w:val="none"/>
          <w14:textFill>
            <w14:solidFill>
              <w14:schemeClr w14:val="tx1"/>
            </w14:solidFill>
          </w14:textFill>
        </w:rPr>
        <w:t>提供《资格文件声明函》，格式见附件。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2796305">
      <w:pPr>
        <w:pStyle w:val="9"/>
        <w:spacing w:line="360" w:lineRule="auto"/>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lang w:eastAsia="zh-CN"/>
          <w14:textFill>
            <w14:solidFill>
              <w14:schemeClr w14:val="tx1"/>
            </w14:solidFill>
          </w14:textFill>
        </w:rPr>
        <w:t>二、服务期：</w:t>
      </w:r>
      <w:r>
        <w:rPr>
          <w:rFonts w:hint="eastAsia" w:ascii="宋体" w:hAnsi="宋体" w:eastAsia="宋体" w:cs="宋体"/>
          <w:b w:val="0"/>
          <w:bCs/>
          <w:i w:val="0"/>
          <w:iCs w:val="0"/>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 w:val="0"/>
          <w:bCs/>
          <w:i w:val="0"/>
          <w:iCs w:val="0"/>
          <w:color w:val="000000" w:themeColor="text1"/>
          <w:kern w:val="2"/>
          <w:sz w:val="21"/>
          <w:szCs w:val="21"/>
          <w:highlight w:val="none"/>
          <w:lang w:eastAsia="zh-CN"/>
          <w14:textFill>
            <w14:solidFill>
              <w14:schemeClr w14:val="tx1"/>
            </w14:solidFill>
          </w14:textFill>
        </w:rPr>
        <w:t>年，具体服务起止时间以合同约定为准。（不满足该服务期将作为无效投标处理）</w:t>
      </w:r>
    </w:p>
    <w:p w14:paraId="16E4A376">
      <w:pPr>
        <w:adjustRightInd w:val="0"/>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三、合同签订要求：</w:t>
      </w:r>
      <w:r>
        <w:rPr>
          <w:rFonts w:hint="eastAsia" w:ascii="宋体" w:hAnsi="宋体" w:eastAsia="宋体" w:cs="宋体"/>
          <w:color w:val="000000" w:themeColor="text1"/>
          <w:sz w:val="21"/>
          <w:szCs w:val="21"/>
          <w:highlight w:val="none"/>
          <w14:textFill>
            <w14:solidFill>
              <w14:schemeClr w14:val="tx1"/>
            </w14:solidFill>
          </w14:textFill>
        </w:rPr>
        <w:t>采购合同</w:t>
      </w:r>
      <w:r>
        <w:rPr>
          <w:rFonts w:hint="eastAsia" w:ascii="宋体" w:hAnsi="宋体" w:eastAsia="宋体" w:cs="宋体"/>
          <w:bCs/>
          <w:color w:val="000000" w:themeColor="text1"/>
          <w:sz w:val="21"/>
          <w:szCs w:val="21"/>
          <w:highlight w:val="none"/>
          <w14:textFill>
            <w14:solidFill>
              <w14:schemeClr w14:val="tx1"/>
            </w14:solidFill>
          </w14:textFill>
        </w:rPr>
        <w:t>由</w:t>
      </w:r>
      <w:r>
        <w:rPr>
          <w:rFonts w:hint="eastAsia" w:ascii="宋体" w:hAnsi="宋体" w:eastAsia="宋体" w:cs="宋体"/>
          <w:bCs/>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凭《</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bCs/>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通知书》发出之日起7个日历日内。</w:t>
      </w:r>
    </w:p>
    <w:p w14:paraId="6288601B">
      <w:pPr>
        <w:adjustRightInd w:val="0"/>
        <w:snapToGrid w:val="0"/>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四、项目预算金额：</w:t>
      </w:r>
      <w:r>
        <w:rPr>
          <w:rFonts w:hint="eastAsia" w:ascii="宋体" w:hAnsi="宋体" w:eastAsia="宋体" w:cs="宋体"/>
          <w:bCs/>
          <w:color w:val="000000" w:themeColor="text1"/>
          <w:sz w:val="21"/>
          <w:szCs w:val="21"/>
          <w:highlight w:val="none"/>
          <w14:textFill>
            <w14:solidFill>
              <w14:schemeClr w14:val="tx1"/>
            </w14:solidFill>
          </w14:textFill>
        </w:rPr>
        <w:t>人民币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850000.00</w:t>
      </w:r>
      <w:r>
        <w:rPr>
          <w:rFonts w:hint="eastAsia" w:ascii="宋体" w:hAnsi="宋体" w:eastAsia="宋体" w:cs="宋体"/>
          <w:bCs/>
          <w:color w:val="000000" w:themeColor="text1"/>
          <w:sz w:val="21"/>
          <w:szCs w:val="21"/>
          <w:highlight w:val="none"/>
          <w14:textFill>
            <w14:solidFill>
              <w14:schemeClr w14:val="tx1"/>
            </w14:solidFill>
          </w14:textFill>
        </w:rPr>
        <w:t>元</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8055C2C">
      <w:pPr>
        <w:adjustRightInd w:val="0"/>
        <w:snapToGrid w:val="0"/>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五、报价方式：</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折扣率报价（0%-100%）</w:t>
      </w:r>
    </w:p>
    <w:p w14:paraId="2EBB75BE">
      <w:pPr>
        <w:adjustRightInd w:val="0"/>
        <w:snapToGri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费用按月按实际结算，成交供应商在次月5号前开具正式税务发票原件交采购人，采购人在收到成交供应商发票的5个工作日内办理支付手续。</w:t>
      </w:r>
    </w:p>
    <w:p w14:paraId="68AC448A">
      <w:pPr>
        <w:adjustRightInd w:val="0"/>
        <w:snapToGrid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项目预算</w:t>
      </w:r>
      <w:r>
        <w:rPr>
          <w:rFonts w:hint="eastAsia" w:ascii="宋体" w:hAnsi="宋体" w:eastAsia="宋体" w:cs="宋体"/>
          <w:b/>
          <w:bCs/>
          <w:color w:val="000000" w:themeColor="text1"/>
          <w:sz w:val="21"/>
          <w:szCs w:val="21"/>
          <w:highlight w:val="none"/>
          <w14:textFill>
            <w14:solidFill>
              <w14:schemeClr w14:val="tx1"/>
            </w14:solidFill>
          </w14:textFill>
        </w:rPr>
        <w:t>包括：</w:t>
      </w:r>
    </w:p>
    <w:p w14:paraId="0340B75D">
      <w:pPr>
        <w:adjustRightInd w:val="0"/>
        <w:snapToGrid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人工费（包括人员工资、考核工资、加班工资等）、特定人员工伤险、商业保险费、体检费、残疾人保障金、管理服务费、各种税费及不可预见费等完成本项目所需的一切费用。如出现任何遗漏内容需产生额外费用的，均由成交供应商自行承担，采购人将不再另支付任何费用。</w:t>
      </w:r>
    </w:p>
    <w:p w14:paraId="25E27E2F">
      <w:pPr>
        <w:adjustRightInd w:val="0"/>
        <w:snapToGrid w:val="0"/>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合同履行过程中因与员工产生劳动纠纷而产生的经济补偿金或赔偿金、工伤待遇、工伤费用、未及时签订劳动合同的另一倍工资等可能产生的法律责任和费用均由成交供应商承担，成交供应商不得要求采购人承担。</w:t>
      </w:r>
    </w:p>
    <w:p w14:paraId="1BF54F7B">
      <w:pPr>
        <w:adjustRightInd w:val="0"/>
        <w:snapToGrid w:val="0"/>
        <w:spacing w:line="360" w:lineRule="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3.平时如有加班，按100元/天计算；暑假、寒假所在当月上班费按104元/天，放假日按15元/天计算。</w:t>
      </w:r>
    </w:p>
    <w:p w14:paraId="6215BEB5">
      <w:pPr>
        <w:adjustRightInd w:val="0"/>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七、服务地点：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color w:val="000000" w:themeColor="text1"/>
          <w:sz w:val="21"/>
          <w:szCs w:val="21"/>
          <w:highlight w:val="none"/>
          <w14:textFill>
            <w14:solidFill>
              <w14:schemeClr w14:val="tx1"/>
            </w14:solidFill>
          </w14:textFill>
        </w:rPr>
        <w:t>。</w:t>
      </w:r>
    </w:p>
    <w:p w14:paraId="32B85938">
      <w:pPr>
        <w:adjustRightInd w:val="0"/>
        <w:snapToGrid w:val="0"/>
        <w:spacing w:line="360" w:lineRule="auto"/>
        <w:rPr>
          <w:rFonts w:hint="eastAsia" w:ascii="宋体" w:hAnsi="宋体" w:eastAsia="宋体" w:cs="宋体"/>
          <w:color w:val="000000" w:themeColor="text1"/>
          <w:sz w:val="22"/>
          <w:szCs w:val="22"/>
          <w:highlight w:val="none"/>
          <w14:textFill>
            <w14:solidFill>
              <w14:schemeClr w14:val="tx1"/>
            </w14:solidFill>
          </w14:textFill>
        </w:rPr>
      </w:pPr>
    </w:p>
    <w:p w14:paraId="07F4BB2E">
      <w:pPr>
        <w:rPr>
          <w:rFonts w:hint="eastAsia" w:ascii="宋体" w:hAnsi="宋体" w:eastAsia="宋体" w:cs="宋体"/>
          <w:b/>
          <w:color w:val="000000" w:themeColor="text1"/>
          <w:sz w:val="28"/>
          <w:szCs w:val="28"/>
          <w:highlight w:val="none"/>
          <w14:textFill>
            <w14:solidFill>
              <w14:schemeClr w14:val="tx1"/>
            </w14:solidFill>
          </w14:textFill>
        </w:rPr>
      </w:pPr>
      <w:bookmarkStart w:id="0" w:name="_Toc3969019"/>
      <w:bookmarkStart w:id="1" w:name="_Toc486518118"/>
      <w:r>
        <w:rPr>
          <w:rFonts w:hint="eastAsia" w:ascii="宋体" w:hAnsi="宋体" w:eastAsia="宋体" w:cs="宋体"/>
          <w:b/>
          <w:color w:val="000000" w:themeColor="text1"/>
          <w:sz w:val="28"/>
          <w:szCs w:val="28"/>
          <w:highlight w:val="none"/>
          <w14:textFill>
            <w14:solidFill>
              <w14:schemeClr w14:val="tx1"/>
            </w14:solidFill>
          </w14:textFill>
        </w:rPr>
        <w:br w:type="page"/>
      </w:r>
    </w:p>
    <w:p w14:paraId="695DE39B">
      <w:pPr>
        <w:spacing w:line="360" w:lineRule="auto"/>
        <w:jc w:val="center"/>
        <w:rPr>
          <w:rFonts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B 技术要求</w:t>
      </w:r>
      <w:bookmarkEnd w:id="0"/>
      <w:bookmarkEnd w:id="1"/>
    </w:p>
    <w:p w14:paraId="07FC033A">
      <w:pPr>
        <w:pStyle w:val="9"/>
        <w:rPr>
          <w:rFonts w:ascii="宋体" w:hAnsi="宋体" w:eastAsia="宋体" w:cs="宋体"/>
          <w:i w:val="0"/>
          <w:iCs w:val="0"/>
          <w:color w:val="000000" w:themeColor="text1"/>
          <w:highlight w:val="none"/>
          <w:lang w:eastAsia="zh-CN"/>
          <w14:textFill>
            <w14:solidFill>
              <w14:schemeClr w14:val="tx1"/>
            </w14:solidFill>
          </w14:textFill>
        </w:rPr>
      </w:pPr>
    </w:p>
    <w:p w14:paraId="731BA215">
      <w:pPr>
        <w:pStyle w:val="9"/>
        <w:rPr>
          <w:rFonts w:ascii="宋体" w:hAnsi="宋体" w:eastAsia="宋体" w:cs="宋体"/>
          <w:i w:val="0"/>
          <w:iCs w:val="0"/>
          <w:color w:val="000000" w:themeColor="text1"/>
          <w:highlight w:val="none"/>
          <w:lang w:eastAsia="zh-CN"/>
          <w14:textFill>
            <w14:solidFill>
              <w14:schemeClr w14:val="tx1"/>
            </w14:solidFill>
          </w14:textFill>
        </w:rPr>
      </w:pPr>
    </w:p>
    <w:p w14:paraId="2F361191">
      <w:pPr>
        <w:pStyle w:val="3"/>
        <w:snapToGrid w:val="0"/>
        <w:spacing w:line="360" w:lineRule="auto"/>
        <w:ind w:firstLine="422" w:firstLineChars="200"/>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一、项目概况</w:t>
      </w:r>
    </w:p>
    <w:p w14:paraId="172D8806">
      <w:pPr>
        <w:pStyle w:val="3"/>
        <w:snapToGrid w:val="0"/>
        <w:spacing w:line="360" w:lineRule="auto"/>
        <w:ind w:firstLineChars="200"/>
        <w:rPr>
          <w:rFonts w:hint="eastAsia" w:ascii="宋体" w:hAnsi="宋体" w:eastAsia="宋体" w:cs="宋体"/>
          <w:b w:val="0"/>
          <w:bCs/>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14:textFill>
            <w14:solidFill>
              <w14:schemeClr w14:val="tx1"/>
            </w14:solidFill>
          </w14:textFill>
        </w:rPr>
        <w:t>为保障我校工作顺利开展，稳步推进我</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校师</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生营养改善工作，增强学生体质，促进学生身心健康成长。依据</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我</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校实际情况，现通过</w:t>
      </w:r>
      <w:r>
        <w:rPr>
          <w:rFonts w:hint="eastAsia" w:ascii="宋体" w:hAnsi="宋体" w:eastAsia="宋体" w:cs="宋体"/>
          <w:b w:val="0"/>
          <w:bCs/>
          <w:i w:val="0"/>
          <w:iCs w:val="0"/>
          <w:color w:val="000000" w:themeColor="text1"/>
          <w:sz w:val="21"/>
          <w:szCs w:val="21"/>
          <w:highlight w:val="none"/>
          <w:lang w:eastAsia="zh-CN"/>
          <w14:textFill>
            <w14:solidFill>
              <w14:schemeClr w14:val="tx1"/>
            </w14:solidFill>
          </w14:textFill>
        </w:rPr>
        <w:t>劳务</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外包</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的方式，面向全社会公开招聘编外食堂工作人员。结合我校食堂实际情况，以学校</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师生实际开餐人数</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为基数，</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按照实际工作需要配备厨工组长、食品安全监督组长、厨工</w:t>
      </w:r>
      <w:r>
        <w:rPr>
          <w:rFonts w:hint="eastAsia" w:ascii="宋体" w:hAnsi="宋体" w:eastAsia="宋体" w:cs="宋体"/>
          <w:b w:val="0"/>
          <w:bCs/>
          <w:i w:val="0"/>
          <w:iCs w:val="0"/>
          <w:color w:val="000000" w:themeColor="text1"/>
          <w:sz w:val="21"/>
          <w:szCs w:val="21"/>
          <w:highlight w:val="none"/>
          <w14:textFill>
            <w14:solidFill>
              <w14:schemeClr w14:val="tx1"/>
            </w14:solidFill>
          </w14:textFill>
        </w:rPr>
        <w:t>。</w:t>
      </w:r>
    </w:p>
    <w:p w14:paraId="178A49F3">
      <w:pPr>
        <w:adjustRightInd w:val="0"/>
        <w:snapToGrid w:val="0"/>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二、项目服务需求</w:t>
      </w:r>
    </w:p>
    <w:p w14:paraId="0E1CE551">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（一）组织实施委托具备劳务派遣资质的人力资源公司负责组织实施。</w:t>
      </w:r>
    </w:p>
    <w:p w14:paraId="36371E55">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（二）招聘原则按照“公开、公正、竞争、择优”的原则，坚持德才兼备的用人标准，公开招聘择优录用工作人员。</w:t>
      </w:r>
    </w:p>
    <w:p w14:paraId="50404CA1">
      <w:pPr>
        <w:pStyle w:val="17"/>
        <w:adjustRightInd w:val="0"/>
        <w:snapToGrid w:val="0"/>
        <w:spacing w:before="0" w:before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负责按照合同约定时间和经采购人核准的工资标准，向全体派驻人员发放工资及其他薪酬。非经采购人书面通知，不得扣发派驻人员工资及其他薪酬，不得缩减或变更派驻社会保险缴付金额和种类。</w:t>
      </w:r>
    </w:p>
    <w:p w14:paraId="4D8417D9">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岗位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清单</w:t>
      </w:r>
      <w:r>
        <w:rPr>
          <w:rFonts w:hint="eastAsia" w:ascii="宋体" w:hAnsi="宋体" w:eastAsia="宋体" w:cs="宋体"/>
          <w:b/>
          <w:bCs/>
          <w:color w:val="000000" w:themeColor="text1"/>
          <w:sz w:val="21"/>
          <w:szCs w:val="21"/>
          <w:highlight w:val="none"/>
          <w14:textFill>
            <w14:solidFill>
              <w14:schemeClr w14:val="tx1"/>
            </w14:solidFill>
          </w14:textFill>
        </w:rPr>
        <w:t>、岗位职责和报考条件</w:t>
      </w:r>
    </w:p>
    <w:p w14:paraId="30FFEF7E">
      <w:pPr>
        <w:adjustRightInd w:val="0"/>
        <w:snapToGrid w:val="0"/>
        <w:spacing w:line="360" w:lineRule="auto"/>
        <w:ind w:firstLine="422" w:firstLineChars="200"/>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岗位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清单明细</w:t>
      </w:r>
    </w:p>
    <w:tbl>
      <w:tblPr>
        <w:tblStyle w:val="12"/>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3"/>
        <w:gridCol w:w="968"/>
        <w:gridCol w:w="2686"/>
        <w:gridCol w:w="2508"/>
      </w:tblGrid>
      <w:tr w14:paraId="430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9" w:type="dxa"/>
            <w:vAlign w:val="center"/>
          </w:tcPr>
          <w:p w14:paraId="5E9EFA3F">
            <w:pPr>
              <w:tabs>
                <w:tab w:val="left" w:pos="720"/>
              </w:tabs>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bookmarkStart w:id="2" w:name="_Toc20345"/>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923" w:type="dxa"/>
            <w:vAlign w:val="center"/>
          </w:tcPr>
          <w:p w14:paraId="3C8F1BE6">
            <w:pPr>
              <w:tabs>
                <w:tab w:val="left" w:pos="720"/>
              </w:tabs>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w:t>
            </w:r>
          </w:p>
        </w:tc>
        <w:tc>
          <w:tcPr>
            <w:tcW w:w="968" w:type="dxa"/>
            <w:vAlign w:val="center"/>
          </w:tcPr>
          <w:p w14:paraId="640969C5">
            <w:pPr>
              <w:pStyle w:val="16"/>
              <w:numPr>
                <w:ilvl w:val="0"/>
                <w:numId w:val="0"/>
              </w:numPr>
              <w:spacing w:line="320" w:lineRule="exact"/>
              <w:jc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人数/名</w:t>
            </w:r>
          </w:p>
        </w:tc>
        <w:tc>
          <w:tcPr>
            <w:tcW w:w="2686" w:type="dxa"/>
            <w:vAlign w:val="center"/>
          </w:tcPr>
          <w:p w14:paraId="7907B3D5">
            <w:pPr>
              <w:widowControl/>
              <w:jc w:val="center"/>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劳务外包人员费用</w:t>
            </w:r>
          </w:p>
          <w:p w14:paraId="5F4AC580">
            <w:pPr>
              <w:widowControl/>
              <w:jc w:val="center"/>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（固定费用，不参与报价）</w:t>
            </w:r>
          </w:p>
        </w:tc>
        <w:tc>
          <w:tcPr>
            <w:tcW w:w="2508" w:type="dxa"/>
            <w:vAlign w:val="center"/>
          </w:tcPr>
          <w:p w14:paraId="709EA70D">
            <w:pPr>
              <w:widowControl/>
              <w:jc w:val="cente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管理服务费</w:t>
            </w:r>
          </w:p>
          <w:p w14:paraId="04EB3FF7">
            <w:pPr>
              <w:pStyle w:val="16"/>
              <w:numPr>
                <w:ilvl w:val="0"/>
                <w:numId w:val="0"/>
              </w:numPr>
              <w:ind w:leftChars="0"/>
              <w:rPr>
                <w:rFonts w:hint="default"/>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(折扣率报价（0%-100%）)</w:t>
            </w:r>
          </w:p>
        </w:tc>
      </w:tr>
      <w:tr w14:paraId="3BE2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79" w:type="dxa"/>
            <w:vAlign w:val="center"/>
          </w:tcPr>
          <w:p w14:paraId="0DE671E5">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p>
        </w:tc>
        <w:tc>
          <w:tcPr>
            <w:tcW w:w="1923" w:type="dxa"/>
            <w:vAlign w:val="center"/>
          </w:tcPr>
          <w:p w14:paraId="5C24EECF">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厨工组长</w:t>
            </w:r>
          </w:p>
        </w:tc>
        <w:tc>
          <w:tcPr>
            <w:tcW w:w="968" w:type="dxa"/>
            <w:vAlign w:val="center"/>
          </w:tcPr>
          <w:p w14:paraId="6ACFF149">
            <w:pPr>
              <w:pStyle w:val="16"/>
              <w:numPr>
                <w:ilvl w:val="0"/>
                <w:numId w:val="0"/>
              </w:num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686" w:type="dxa"/>
            <w:vMerge w:val="restart"/>
            <w:vAlign w:val="center"/>
          </w:tcPr>
          <w:p w14:paraId="7FA3163C">
            <w:pPr>
              <w:pStyle w:val="16"/>
              <w:numPr>
                <w:ilvl w:val="0"/>
                <w:numId w:val="0"/>
              </w:num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人工费（包括工资、考核工资、加班工资等）、特定人员工伤险、商业保险费、体检费、残疾人保障金、税费</w:t>
            </w:r>
          </w:p>
        </w:tc>
        <w:tc>
          <w:tcPr>
            <w:tcW w:w="2508" w:type="dxa"/>
            <w:vMerge w:val="restart"/>
            <w:vAlign w:val="center"/>
          </w:tcPr>
          <w:p w14:paraId="02914032">
            <w:pPr>
              <w:pStyle w:val="16"/>
              <w:numPr>
                <w:ilvl w:val="0"/>
                <w:numId w:val="0"/>
              </w:num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150元/人/月</w:t>
            </w:r>
          </w:p>
        </w:tc>
      </w:tr>
      <w:tr w14:paraId="66E6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49365307">
            <w:pPr>
              <w:tabs>
                <w:tab w:val="left" w:pos="720"/>
              </w:tabs>
              <w:spacing w:line="320" w:lineRule="exact"/>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p>
        </w:tc>
        <w:tc>
          <w:tcPr>
            <w:tcW w:w="1923" w:type="dxa"/>
            <w:vAlign w:val="center"/>
          </w:tcPr>
          <w:p w14:paraId="20FD5696">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食品安全监督组长</w:t>
            </w:r>
          </w:p>
        </w:tc>
        <w:tc>
          <w:tcPr>
            <w:tcW w:w="968" w:type="dxa"/>
            <w:vAlign w:val="center"/>
          </w:tcPr>
          <w:p w14:paraId="607C89D0">
            <w:pPr>
              <w:pStyle w:val="16"/>
              <w:numPr>
                <w:ilvl w:val="0"/>
                <w:numId w:val="0"/>
              </w:num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686" w:type="dxa"/>
            <w:vMerge w:val="continue"/>
            <w:vAlign w:val="center"/>
          </w:tcPr>
          <w:p w14:paraId="0AFD546F">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08" w:type="dxa"/>
            <w:vMerge w:val="continue"/>
            <w:vAlign w:val="center"/>
          </w:tcPr>
          <w:p w14:paraId="16240F9D">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75AF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9" w:type="dxa"/>
            <w:vAlign w:val="center"/>
          </w:tcPr>
          <w:p w14:paraId="1D120E58">
            <w:pPr>
              <w:tabs>
                <w:tab w:val="left" w:pos="720"/>
              </w:tabs>
              <w:spacing w:line="320" w:lineRule="exact"/>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p>
        </w:tc>
        <w:tc>
          <w:tcPr>
            <w:tcW w:w="1923" w:type="dxa"/>
            <w:vAlign w:val="center"/>
          </w:tcPr>
          <w:p w14:paraId="52A03A22">
            <w:pPr>
              <w:tabs>
                <w:tab w:val="left" w:pos="720"/>
              </w:tabs>
              <w:spacing w:line="32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厨工</w:t>
            </w:r>
          </w:p>
        </w:tc>
        <w:tc>
          <w:tcPr>
            <w:tcW w:w="968" w:type="dxa"/>
            <w:vAlign w:val="center"/>
          </w:tcPr>
          <w:p w14:paraId="699918C0">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2686" w:type="dxa"/>
            <w:vMerge w:val="continue"/>
            <w:vAlign w:val="center"/>
          </w:tcPr>
          <w:p w14:paraId="6D503949">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508" w:type="dxa"/>
            <w:vMerge w:val="continue"/>
            <w:vAlign w:val="center"/>
          </w:tcPr>
          <w:p w14:paraId="4E3D35D7">
            <w:pPr>
              <w:pStyle w:val="16"/>
              <w:numPr>
                <w:ilvl w:val="0"/>
                <w:numId w:val="0"/>
              </w:num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4E7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64" w:type="dxa"/>
            <w:gridSpan w:val="5"/>
            <w:vAlign w:val="center"/>
          </w:tcPr>
          <w:p w14:paraId="4F84F326">
            <w:pPr>
              <w:pStyle w:val="16"/>
              <w:numPr>
                <w:ilvl w:val="0"/>
                <w:numId w:val="0"/>
              </w:numPr>
              <w:spacing w:line="320" w:lineRule="exact"/>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备注：劳务外包人员费用为固定费用，不参与报价，供应商只对管理服务费进行报价。</w:t>
            </w:r>
          </w:p>
        </w:tc>
      </w:tr>
    </w:tbl>
    <w:p w14:paraId="33D823E4">
      <w:pPr>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1305A6C0">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（二）岗位职责</w:t>
      </w:r>
    </w:p>
    <w:p w14:paraId="173DDEBC">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严格按照</w:t>
      </w:r>
      <w:r>
        <w:rPr>
          <w:rFonts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w:t>
      </w:r>
      <w:r>
        <w:rPr>
          <w:rFonts w:hint="default" w:ascii="Helvetica" w:hAnsi="Helvetica" w:eastAsia="Helvetica" w:cs="Helvetica"/>
          <w:i w:val="0"/>
          <w:iCs w:val="0"/>
          <w:caps w:val="0"/>
          <w:color w:val="000000" w:themeColor="text1"/>
          <w:spacing w:val="0"/>
          <w:sz w:val="21"/>
          <w:szCs w:val="21"/>
          <w:highlight w:val="none"/>
          <w:shd w:val="clear" w:fill="FFFFFF"/>
          <w14:textFill>
            <w14:solidFill>
              <w14:schemeClr w14:val="tx1"/>
            </w14:solidFill>
          </w14:textFill>
        </w:rPr>
        <w:t>中华人民共和国食品卫生法》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及学校食堂相关法律法规</w:t>
      </w:r>
      <w:r>
        <w:rPr>
          <w:rFonts w:hint="eastAsia" w:ascii="宋体" w:hAnsi="宋体" w:eastAsia="宋体" w:cs="宋体"/>
          <w:b w:val="0"/>
          <w:bCs w:val="0"/>
          <w:color w:val="000000" w:themeColor="text1"/>
          <w:sz w:val="21"/>
          <w:szCs w:val="21"/>
          <w:highlight w:val="none"/>
          <w14:textFill>
            <w14:solidFill>
              <w14:schemeClr w14:val="tx1"/>
            </w14:solidFill>
          </w14:textFill>
        </w:rPr>
        <w:t>要求进行操作，对采购用料进行验收、核对数量及品质；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做好餐前准备工作，</w:t>
      </w:r>
      <w:r>
        <w:rPr>
          <w:rFonts w:hint="eastAsia" w:ascii="宋体" w:hAnsi="宋体" w:eastAsia="宋体" w:cs="宋体"/>
          <w:b w:val="0"/>
          <w:bCs w:val="0"/>
          <w:color w:val="000000" w:themeColor="text1"/>
          <w:sz w:val="21"/>
          <w:szCs w:val="21"/>
          <w:highlight w:val="none"/>
          <w14:textFill>
            <w14:solidFill>
              <w14:schemeClr w14:val="tx1"/>
            </w14:solidFill>
          </w14:textFill>
        </w:rPr>
        <w:t>合理分配厨工的工作；完成学校领导交办的其他任务。</w:t>
      </w:r>
    </w:p>
    <w:p w14:paraId="45CC691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食品安全监督组长</w:t>
      </w:r>
      <w:r>
        <w:rPr>
          <w:rFonts w:hint="eastAsia" w:ascii="宋体" w:hAnsi="宋体" w:eastAsia="宋体" w:cs="宋体"/>
          <w:b w:val="0"/>
          <w:bCs w:val="0"/>
          <w:color w:val="000000" w:themeColor="text1"/>
          <w:sz w:val="21"/>
          <w:szCs w:val="21"/>
          <w:highlight w:val="none"/>
          <w14:textFill>
            <w14:solidFill>
              <w14:schemeClr w14:val="tx1"/>
            </w14:solidFill>
          </w14:textFill>
        </w:rPr>
        <w:t>协助</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对采购用料核对、验收</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听从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安排，</w:t>
      </w:r>
      <w:r>
        <w:rPr>
          <w:rFonts w:hint="eastAsia" w:ascii="宋体" w:hAnsi="宋体" w:eastAsia="宋体" w:cs="宋体"/>
          <w:b w:val="0"/>
          <w:bCs w:val="0"/>
          <w:color w:val="000000" w:themeColor="text1"/>
          <w:sz w:val="21"/>
          <w:szCs w:val="21"/>
          <w:highlight w:val="none"/>
          <w14:textFill>
            <w14:solidFill>
              <w14:schemeClr w14:val="tx1"/>
            </w14:solidFill>
          </w14:textFill>
        </w:rPr>
        <w:t>主要负责食堂的各项管理工作，如台账、验收原材料、检测、留样登记等工作，完成学校领导交办的其他任务。</w:t>
      </w:r>
    </w:p>
    <w:p w14:paraId="514A9BD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.厨工负责食材的清洗，用餐期间的配饭、配菜等工作；对刀、墩、板、桶、盆、筐、抹布及其他工具、容器必须标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识</w:t>
      </w:r>
      <w:r>
        <w:rPr>
          <w:rFonts w:hint="eastAsia" w:ascii="宋体" w:hAnsi="宋体" w:eastAsia="宋体" w:cs="宋体"/>
          <w:b w:val="0"/>
          <w:bCs w:val="0"/>
          <w:color w:val="000000" w:themeColor="text1"/>
          <w:sz w:val="21"/>
          <w:szCs w:val="21"/>
          <w:highlight w:val="none"/>
          <w14:textFill>
            <w14:solidFill>
              <w14:schemeClr w14:val="tx1"/>
            </w14:solidFill>
          </w14:textFill>
        </w:rPr>
        <w:t>明显，生熟分开使用，定位存放；完成餐后的厨具回收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清洗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及消毒</w:t>
      </w:r>
      <w:r>
        <w:rPr>
          <w:rFonts w:hint="eastAsia" w:ascii="宋体" w:hAnsi="宋体" w:eastAsia="宋体" w:cs="宋体"/>
          <w:b w:val="0"/>
          <w:bCs w:val="0"/>
          <w:color w:val="000000" w:themeColor="text1"/>
          <w:sz w:val="21"/>
          <w:szCs w:val="21"/>
          <w:highlight w:val="none"/>
          <w14:textFill>
            <w14:solidFill>
              <w14:schemeClr w14:val="tx1"/>
            </w14:solidFill>
          </w14:textFill>
        </w:rPr>
        <w:t>。听从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r>
        <w:rPr>
          <w:rFonts w:hint="eastAsia" w:ascii="宋体" w:hAnsi="宋体" w:eastAsia="宋体" w:cs="宋体"/>
          <w:b w:val="0"/>
          <w:bCs w:val="0"/>
          <w:color w:val="000000" w:themeColor="text1"/>
          <w:sz w:val="21"/>
          <w:szCs w:val="21"/>
          <w:highlight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安排</w:t>
      </w:r>
      <w:r>
        <w:rPr>
          <w:rFonts w:hint="eastAsia" w:ascii="宋体" w:hAnsi="宋体" w:eastAsia="宋体" w:cs="宋体"/>
          <w:b w:val="0"/>
          <w:bCs w:val="0"/>
          <w:color w:val="000000" w:themeColor="text1"/>
          <w:sz w:val="21"/>
          <w:szCs w:val="21"/>
          <w:highlight w:val="none"/>
          <w14:textFill>
            <w14:solidFill>
              <w14:schemeClr w14:val="tx1"/>
            </w14:solidFill>
          </w14:textFill>
        </w:rPr>
        <w:t>，完成学校领导交办的其他任务。</w:t>
      </w:r>
    </w:p>
    <w:p w14:paraId="7F567694">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（三）基本条件</w:t>
      </w:r>
    </w:p>
    <w:p w14:paraId="43D18727">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1.具有中华人民共和国国籍、拥护中华人民共和国宪法；</w:t>
      </w:r>
    </w:p>
    <w:p w14:paraId="08CC8D8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2.遵守国家法律、法规，具有良好的职业道德；</w:t>
      </w:r>
    </w:p>
    <w:p w14:paraId="4B7F6C2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3.身体健康、无传染病，具有正常履行职责的身体条件和符合职位要求的工作能力；</w:t>
      </w:r>
    </w:p>
    <w:p w14:paraId="722288A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4.曾因犯罪受过刑事处罚以及法律规定不得聘用的其他情形的人员不得报名。</w:t>
      </w:r>
    </w:p>
    <w:p w14:paraId="32BAE6D9">
      <w:pPr>
        <w:widowControl/>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（四）岗位条件</w:t>
      </w:r>
    </w:p>
    <w:p w14:paraId="671DE308">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厨工组长</w:t>
      </w:r>
    </w:p>
    <w:p w14:paraId="38DD8E66">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5F2A74E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（2）持有健康证，具备 3 年以上的食堂从业经验（提供社保凭证或单位出具证明）；</w:t>
      </w:r>
    </w:p>
    <w:p w14:paraId="7253B58A">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205CC912">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食品安全监督组长</w:t>
      </w:r>
    </w:p>
    <w:p w14:paraId="5796314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03026270">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（2）持有健康证，具备 1 年以上的食堂从业经验；</w:t>
      </w:r>
    </w:p>
    <w:p w14:paraId="57CA1C7E">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1BE6E193">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.厨工</w:t>
      </w:r>
    </w:p>
    <w:p w14:paraId="25AE96C2">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（1）性别不限，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周岁以下（含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sz w:val="21"/>
          <w:szCs w:val="21"/>
          <w:highlight w:val="none"/>
          <w14:textFill>
            <w14:solidFill>
              <w14:schemeClr w14:val="tx1"/>
            </w14:solidFill>
          </w14:textFill>
        </w:rPr>
        <w:t>周岁）；</w:t>
      </w:r>
    </w:p>
    <w:p w14:paraId="6697AFA4">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（2）持有健康证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有相应的从业经历者优先考虑；参加过政府组织厨艺培训班并且获得相应的结业证书者优先考虑。</w:t>
      </w:r>
    </w:p>
    <w:p w14:paraId="2F63878F">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江城区城区</w:t>
      </w:r>
      <w:r>
        <w:rPr>
          <w:rFonts w:hint="eastAsia" w:ascii="宋体" w:hAnsi="宋体" w:eastAsia="宋体" w:cs="宋体"/>
          <w:b w:val="0"/>
          <w:bCs w:val="0"/>
          <w:color w:val="000000" w:themeColor="text1"/>
          <w:sz w:val="21"/>
          <w:szCs w:val="21"/>
          <w:highlight w:val="none"/>
          <w14:textFill>
            <w14:solidFill>
              <w14:schemeClr w14:val="tx1"/>
            </w14:solidFill>
          </w14:textFill>
        </w:rPr>
        <w:t>户籍或在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城区</w:t>
      </w:r>
      <w:r>
        <w:rPr>
          <w:rFonts w:hint="eastAsia" w:ascii="宋体" w:hAnsi="宋体" w:eastAsia="宋体" w:cs="宋体"/>
          <w:b w:val="0"/>
          <w:bCs w:val="0"/>
          <w:color w:val="000000" w:themeColor="text1"/>
          <w:sz w:val="21"/>
          <w:szCs w:val="21"/>
          <w:highlight w:val="none"/>
          <w14:textFill>
            <w14:solidFill>
              <w14:schemeClr w14:val="tx1"/>
            </w14:solidFill>
          </w14:textFill>
        </w:rPr>
        <w:t>有固定住所的优先考虑。</w:t>
      </w:r>
    </w:p>
    <w:p w14:paraId="2CB08BDA">
      <w:pPr>
        <w:widowControl/>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t>四、工作人员管理</w:t>
      </w:r>
    </w:p>
    <w:p w14:paraId="0EB02A83">
      <w:pPr>
        <w:widowControl/>
        <w:adjustRightInd w:val="0"/>
        <w:snapToGrid w:val="0"/>
        <w:spacing w:line="360" w:lineRule="auto"/>
        <w:ind w:firstLine="420" w:firstLineChars="200"/>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1.由采购人与劳务派遣公司签订协议，委托其负责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劳务外包</w:t>
      </w: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人员的劳动合同签订、变更、解除、终止、人事档案管理、社会保险办理、工资发放等工作。聘用人员与劳务派遣公司签订劳动合同，人员日常管理、监管、考核由学校和劳务派遣公司共同管理，考核的形式、方式由学校和劳务派遣公司共同研究并实施。</w:t>
      </w:r>
    </w:p>
    <w:p w14:paraId="63E5D5D5">
      <w:pPr>
        <w:widowControl/>
        <w:adjustRightInd w:val="0"/>
        <w:snapToGrid w:val="0"/>
        <w:spacing w:line="360" w:lineRule="auto"/>
        <w:ind w:firstLine="420" w:firstLineChars="200"/>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2.聘任人员由学校和派遣公司进行统一管理，聘用人员的名单和变更都需报采购人备案。</w:t>
      </w:r>
    </w:p>
    <w:p w14:paraId="0D0B7395">
      <w:pPr>
        <w:widowControl/>
        <w:adjustRightInd w:val="0"/>
        <w:snapToGrid w:val="0"/>
        <w:spacing w:line="360" w:lineRule="auto"/>
        <w:ind w:firstLine="420" w:firstLineChars="200"/>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z w:val="21"/>
          <w:szCs w:val="21"/>
          <w:highlight w:val="none"/>
          <w:lang w:val="en-US" w:eastAsia="zh-CN"/>
          <w14:textFill>
            <w14:solidFill>
              <w14:schemeClr w14:val="tx1"/>
            </w14:solidFill>
          </w14:textFill>
        </w:rPr>
        <w:t>3.成交供应商须在人员上岗前提供聘用人员的身份证、健康证及无犯罪记录证明等相关资料。</w:t>
      </w:r>
    </w:p>
    <w:p w14:paraId="2E1BA0AE">
      <w:pPr>
        <w:widowControl/>
        <w:adjustRightInd w:val="0"/>
        <w:snapToGrid w:val="0"/>
        <w:spacing w:line="360" w:lineRule="auto"/>
        <w:ind w:firstLine="422" w:firstLineChars="200"/>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snapToGrid w:val="0"/>
          <w:color w:val="000000" w:themeColor="text1"/>
          <w:sz w:val="21"/>
          <w:szCs w:val="21"/>
          <w:highlight w:val="none"/>
          <w14:textFill>
            <w14:solidFill>
              <w14:schemeClr w14:val="tx1"/>
            </w14:solidFill>
          </w14:textFill>
        </w:rPr>
        <w:t>、其他要求</w:t>
      </w:r>
      <w:bookmarkEnd w:id="2"/>
    </w:p>
    <w:p w14:paraId="0AEB2CD1">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如有人员辞职、被辞退等情形，造成劳务外包人员不足的，由成交供应商按照采购人的要求和招录条件补齐人员数量，须在5个工作日内提供符合要求的人员资料。（供应商需对此项完全响应并出具服务承诺函）。</w:t>
      </w:r>
    </w:p>
    <w:p w14:paraId="1EB7C065">
      <w:pPr>
        <w:widowControl/>
        <w:adjustRightInd w:val="0"/>
        <w:snapToGrid w:val="0"/>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2.供应商需保证劳务外包工作团队的稳定性，非经采购人同意，不得随意变换劳务外包人员。采购人对违反单位规章制度及工作纪律的劳务外包人员可以辞退。</w:t>
      </w:r>
    </w:p>
    <w:p w14:paraId="49262BFA">
      <w:pP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br w:type="page"/>
      </w:r>
    </w:p>
    <w:p w14:paraId="0F906DC6">
      <w:pPr>
        <w:jc w:val="both"/>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报价文件格式</w:t>
      </w:r>
    </w:p>
    <w:p w14:paraId="3910966C">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4BF5B391">
      <w:pPr>
        <w:jc w:val="center"/>
        <w:rPr>
          <w:rFonts w:hint="eastAsia" w:ascii="宋体" w:hAnsi="宋体" w:eastAsia="宋体" w:cs="宋体"/>
          <w:b/>
          <w:bCs/>
          <w:color w:val="000000" w:themeColor="text1"/>
          <w:kern w:val="28"/>
          <w:sz w:val="56"/>
          <w:szCs w:val="56"/>
          <w:lang w:val="en-US" w:eastAsia="zh-CN"/>
          <w14:textFill>
            <w14:solidFill>
              <w14:schemeClr w14:val="tx1"/>
            </w14:solidFill>
          </w14:textFill>
        </w:rPr>
      </w:pPr>
    </w:p>
    <w:p w14:paraId="24860730">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报价资料</w:t>
      </w:r>
    </w:p>
    <w:p w14:paraId="49AE3EE4">
      <w:pPr>
        <w:jc w:val="center"/>
        <w:rPr>
          <w:rFonts w:ascii="宋体" w:hAnsi="宋体" w:eastAsia="宋体" w:cs="宋体"/>
          <w:b/>
          <w:bCs/>
          <w:color w:val="000000" w:themeColor="text1"/>
          <w:kern w:val="28"/>
          <w:sz w:val="28"/>
          <w:szCs w:val="28"/>
          <w14:textFill>
            <w14:solidFill>
              <w14:schemeClr w14:val="tx1"/>
            </w14:solidFill>
          </w14:textFill>
        </w:rPr>
      </w:pPr>
    </w:p>
    <w:p w14:paraId="607B62B5">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FA67F37">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49C4132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310C3C24">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21510AEA">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7FAF573">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191DB6BF">
      <w:pPr>
        <w:pStyle w:val="3"/>
        <w:spacing w:line="440" w:lineRule="exact"/>
        <w:rPr>
          <w:rFonts w:hint="eastAsia" w:hAnsi="宋体"/>
          <w:bCs/>
          <w:i w:val="0"/>
          <w:iCs w:val="0"/>
          <w:color w:val="000000" w:themeColor="text1"/>
          <w:sz w:val="21"/>
          <w:highlight w:val="none"/>
          <w14:textFill>
            <w14:solidFill>
              <w14:schemeClr w14:val="tx1"/>
            </w14:solidFill>
          </w14:textFill>
        </w:rPr>
      </w:pPr>
    </w:p>
    <w:p w14:paraId="530CCC0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804278B">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023A5053">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4CC9403C">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3DC69020">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67DC6F48">
      <w:pPr>
        <w:pStyle w:val="3"/>
        <w:spacing w:line="360" w:lineRule="auto"/>
        <w:rPr>
          <w:rFonts w:hint="eastAsia" w:hAnsi="宋体"/>
          <w:bCs/>
          <w:i w:val="0"/>
          <w:iCs w:val="0"/>
          <w:color w:val="000000" w:themeColor="text1"/>
          <w:sz w:val="21"/>
          <w:highlight w:val="none"/>
          <w14:textFill>
            <w14:solidFill>
              <w14:schemeClr w14:val="tx1"/>
            </w14:solidFill>
          </w14:textFill>
        </w:rPr>
      </w:pPr>
    </w:p>
    <w:p w14:paraId="1805D4FA">
      <w:pPr>
        <w:pStyle w:val="3"/>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14:paraId="34412798">
      <w:pPr>
        <w:pStyle w:val="3"/>
        <w:spacing w:line="360" w:lineRule="auto"/>
        <w:rPr>
          <w:rFonts w:hint="default" w:hAnsi="宋体"/>
          <w:b/>
          <w:bCs w:val="0"/>
          <w:i w:val="0"/>
          <w:iCs w:val="0"/>
          <w:color w:val="000000" w:themeColor="text1"/>
          <w:sz w:val="21"/>
          <w:highlight w:val="none"/>
          <w:u w:val="single"/>
          <w:lang w:val="en-US"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val="en-US" w:eastAsia="zh-CN"/>
          <w14:textFill>
            <w14:solidFill>
              <w14:schemeClr w14:val="tx1"/>
            </w14:solidFill>
          </w14:textFill>
        </w:rPr>
        <w:t xml:space="preserve">                               </w:t>
      </w:r>
    </w:p>
    <w:p w14:paraId="2BCFD88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31A4D1A2">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9C7ADB">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5115D2B4">
      <w:pPr>
        <w:pStyle w:val="3"/>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14:paraId="3D6DE1B4">
      <w:pPr>
        <w:pStyle w:val="3"/>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14:paraId="7D613752">
      <w:pPr>
        <w:rPr>
          <w:rFonts w:hint="eastAsia"/>
          <w:color w:val="000000" w:themeColor="text1"/>
          <w:highlight w:val="none"/>
          <w:lang w:val="zh-CN"/>
          <w14:textFill>
            <w14:solidFill>
              <w14:schemeClr w14:val="tx1"/>
            </w14:solidFill>
          </w14:textFill>
        </w:rPr>
      </w:pPr>
    </w:p>
    <w:p w14:paraId="2B49196A">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14:paraId="199B0486">
      <w:pPr>
        <w:bidi w:val="0"/>
        <w:jc w:val="center"/>
        <w:rPr>
          <w:rFonts w:hint="eastAsia" w:ascii="黑体" w:hAnsi="黑体" w:eastAsia="黑体" w:cs="黑体"/>
          <w:b w:val="0"/>
          <w:bCs w:val="0"/>
          <w:color w:val="000000" w:themeColor="text1"/>
          <w:sz w:val="32"/>
          <w:szCs w:val="40"/>
          <w:lang w:val="zh-CN"/>
          <w14:textFill>
            <w14:solidFill>
              <w14:schemeClr w14:val="tx1"/>
            </w14:solidFill>
          </w14:textFill>
        </w:rPr>
      </w:pPr>
      <w:r>
        <w:rPr>
          <w:rFonts w:hint="eastAsia" w:ascii="黑体" w:hAnsi="黑体" w:eastAsia="黑体" w:cs="黑体"/>
          <w:b w:val="0"/>
          <w:bCs w:val="0"/>
          <w:color w:val="000000" w:themeColor="text1"/>
          <w:sz w:val="32"/>
          <w:szCs w:val="40"/>
          <w:lang w:val="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一</w:t>
      </w:r>
      <w:r>
        <w:rPr>
          <w:rFonts w:hint="eastAsia" w:ascii="黑体" w:hAnsi="黑体" w:eastAsia="黑体" w:cs="黑体"/>
          <w:b w:val="0"/>
          <w:bCs w:val="0"/>
          <w:color w:val="000000" w:themeColor="text1"/>
          <w:sz w:val="32"/>
          <w:szCs w:val="40"/>
          <w:lang w:val="zh-CN"/>
          <w14:textFill>
            <w14:solidFill>
              <w14:schemeClr w14:val="tx1"/>
            </w14:solidFill>
          </w14:textFill>
        </w:rPr>
        <w:t>）报 价 表</w:t>
      </w:r>
    </w:p>
    <w:tbl>
      <w:tblPr>
        <w:tblStyle w:val="11"/>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094"/>
        <w:gridCol w:w="1266"/>
        <w:gridCol w:w="2367"/>
        <w:gridCol w:w="1802"/>
      </w:tblGrid>
      <w:tr w14:paraId="3CA87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2F16BD0B">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3094" w:type="dxa"/>
            <w:vAlign w:val="center"/>
          </w:tcPr>
          <w:p w14:paraId="2D48FB8E">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p>
        </w:tc>
        <w:tc>
          <w:tcPr>
            <w:tcW w:w="1266" w:type="dxa"/>
            <w:vAlign w:val="center"/>
          </w:tcPr>
          <w:p w14:paraId="15F6BEBA">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2367" w:type="dxa"/>
            <w:vAlign w:val="center"/>
          </w:tcPr>
          <w:p w14:paraId="53A947A5">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lang w:val="en-US" w:eastAsia="zh-CN"/>
                <w14:textFill>
                  <w14:solidFill>
                    <w14:schemeClr w14:val="tx1"/>
                  </w14:solidFill>
                </w14:textFill>
              </w:rPr>
              <w:t>折扣率/%</w:t>
            </w:r>
          </w:p>
        </w:tc>
        <w:tc>
          <w:tcPr>
            <w:tcW w:w="1802" w:type="dxa"/>
            <w:vAlign w:val="center"/>
          </w:tcPr>
          <w:p w14:paraId="0A3AF1A5">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服务期</w:t>
            </w:r>
          </w:p>
        </w:tc>
      </w:tr>
      <w:tr w14:paraId="61284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37FE3C3C">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3094" w:type="dxa"/>
            <w:vAlign w:val="center"/>
          </w:tcPr>
          <w:p w14:paraId="17C66877">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lang w:eastAsia="zh-CN"/>
                <w14:textFill>
                  <w14:solidFill>
                    <w14:schemeClr w14:val="tx1"/>
                  </w14:solidFill>
                </w14:textFill>
              </w:rPr>
              <w:t>阳江市第二中学附属小学2025年度劳务外包服务项目</w:t>
            </w:r>
          </w:p>
        </w:tc>
        <w:tc>
          <w:tcPr>
            <w:tcW w:w="1266" w:type="dxa"/>
            <w:vAlign w:val="center"/>
          </w:tcPr>
          <w:p w14:paraId="39596B01">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367" w:type="dxa"/>
            <w:vAlign w:val="center"/>
          </w:tcPr>
          <w:p w14:paraId="138B5131">
            <w:pPr>
              <w:spacing w:line="360" w:lineRule="auto"/>
              <w:jc w:val="left"/>
              <w:rPr>
                <w:rFonts w:asciiTheme="minorEastAsia" w:hAnsiTheme="minorEastAsia"/>
                <w:color w:val="000000" w:themeColor="text1"/>
                <w:szCs w:val="21"/>
                <w:highlight w:val="none"/>
                <w14:textFill>
                  <w14:solidFill>
                    <w14:schemeClr w14:val="tx1"/>
                  </w14:solidFill>
                </w14:textFill>
              </w:rPr>
            </w:pPr>
          </w:p>
        </w:tc>
        <w:tc>
          <w:tcPr>
            <w:tcW w:w="1802" w:type="dxa"/>
            <w:vAlign w:val="center"/>
          </w:tcPr>
          <w:p w14:paraId="5FA8EB77">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t>2年，具体服务起止时间以合同约定为准。</w:t>
            </w:r>
          </w:p>
        </w:tc>
      </w:tr>
      <w:tr w14:paraId="067D8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276" w:type="dxa"/>
            <w:gridSpan w:val="5"/>
            <w:vAlign w:val="center"/>
          </w:tcPr>
          <w:p w14:paraId="09FD8895">
            <w:pPr>
              <w:spacing w:line="240" w:lineRule="auto"/>
              <w:jc w:val="both"/>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备注：劳务外包人员费用为固定费用，不参与报价，供应商只对管理服务费进行报价。</w:t>
            </w:r>
          </w:p>
        </w:tc>
      </w:tr>
    </w:tbl>
    <w:p w14:paraId="5C6AD7A7">
      <w:pPr>
        <w:spacing w:line="500" w:lineRule="exact"/>
        <w:rPr>
          <w:rFonts w:asciiTheme="minorEastAsia" w:hAnsiTheme="minorEastAsia"/>
          <w:b/>
          <w:color w:val="000000" w:themeColor="text1"/>
          <w:spacing w:val="4"/>
          <w:szCs w:val="21"/>
          <w:highlight w:val="none"/>
          <w14:textFill>
            <w14:solidFill>
              <w14:schemeClr w14:val="tx1"/>
            </w14:solidFill>
          </w14:textFill>
        </w:rPr>
      </w:pPr>
    </w:p>
    <w:p w14:paraId="1317814D">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14:paraId="4D53F2F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14:paraId="44C2C363">
      <w:pPr>
        <w:pStyle w:val="10"/>
        <w:numPr>
          <w:ilvl w:val="0"/>
          <w:numId w:val="3"/>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14:paraId="57DEF806">
      <w:pPr>
        <w:pStyle w:val="10"/>
        <w:numPr>
          <w:ilvl w:val="0"/>
          <w:numId w:val="3"/>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14:paraId="4B628320">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52A6002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7F200A55">
      <w:pPr>
        <w:spacing w:line="500" w:lineRule="exact"/>
        <w:rPr>
          <w:rFonts w:asciiTheme="minorEastAsia" w:hAnsiTheme="minorEastAsia"/>
          <w:color w:val="000000" w:themeColor="text1"/>
          <w:szCs w:val="21"/>
          <w:highlight w:val="none"/>
          <w:u w:val="single"/>
          <w14:textFill>
            <w14:solidFill>
              <w14:schemeClr w14:val="tx1"/>
            </w14:solidFill>
          </w14:textFill>
        </w:rPr>
      </w:pPr>
    </w:p>
    <w:p w14:paraId="4AFCA8D0">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EE9FC7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3" w:name="_Toc383439879"/>
      <w:bookmarkStart w:id="4" w:name="_Toc369180072"/>
      <w:bookmarkStart w:id="5" w:name="_Toc353522418"/>
      <w:bookmarkStart w:id="6" w:name="_Toc357151201"/>
      <w:bookmarkStart w:id="7" w:name="_Toc21018"/>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 xml:space="preserve">（二） </w:t>
      </w:r>
      <w:bookmarkEnd w:id="3"/>
      <w:bookmarkEnd w:id="4"/>
      <w:bookmarkEnd w:id="5"/>
      <w:bookmarkEnd w:id="6"/>
      <w:bookmarkEnd w:id="7"/>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资格文件声明函</w:t>
      </w:r>
    </w:p>
    <w:p w14:paraId="03A36531">
      <w:pPr>
        <w:snapToGrid w:val="0"/>
        <w:spacing w:line="360" w:lineRule="auto"/>
        <w:rPr>
          <w:rFonts w:hint="eastAsia"/>
          <w:b/>
          <w:color w:val="000000" w:themeColor="text1"/>
          <w:sz w:val="24"/>
          <w:highlight w:val="none"/>
          <w14:textFill>
            <w14:solidFill>
              <w14:schemeClr w14:val="tx1"/>
            </w14:solidFill>
          </w14:textFill>
        </w:rPr>
      </w:pPr>
    </w:p>
    <w:p w14:paraId="26E4FE55">
      <w:pPr>
        <w:snapToGrid w:val="0"/>
        <w:spacing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致</w:t>
      </w:r>
      <w:r>
        <w:rPr>
          <w:rFonts w:hint="eastAsia"/>
          <w:b/>
          <w:color w:val="000000" w:themeColor="text1"/>
          <w:sz w:val="24"/>
          <w:highlight w:val="none"/>
          <w:u w:val="single"/>
          <w:lang w:val="en-US" w:eastAsia="zh-CN"/>
          <w14:textFill>
            <w14:solidFill>
              <w14:schemeClr w14:val="tx1"/>
            </w14:solidFill>
          </w14:textFill>
        </w:rPr>
        <w:t>（采购代理机构）                   </w:t>
      </w:r>
      <w:r>
        <w:rPr>
          <w:rFonts w:hint="eastAsia"/>
          <w:b/>
          <w:color w:val="000000" w:themeColor="text1"/>
          <w:sz w:val="24"/>
          <w:highlight w:val="none"/>
          <w:lang w:val="en-US" w:eastAsia="zh-CN"/>
          <w14:textFill>
            <w14:solidFill>
              <w14:schemeClr w14:val="tx1"/>
            </w14:solidFill>
          </w14:textFill>
        </w:rPr>
        <w:t xml:space="preserve">： </w:t>
      </w:r>
    </w:p>
    <w:p w14:paraId="189A22BC">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日发布</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公告，本单位愿意参加</w:t>
      </w:r>
      <w:r>
        <w:rPr>
          <w:rFonts w:hint="eastAsia" w:ascii="宋体" w:hAnsi="宋体"/>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，并声明：</w:t>
      </w:r>
    </w:p>
    <w:p w14:paraId="4C01A9E3">
      <w:pPr>
        <w:pStyle w:val="19"/>
        <w:numPr>
          <w:ilvl w:val="0"/>
          <w:numId w:val="0"/>
        </w:numPr>
        <w:tabs>
          <w:tab w:val="left" w:pos="851"/>
          <w:tab w:val="left" w:pos="993"/>
        </w:tabs>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具备</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《政府采购法》第二十二条规定的</w:t>
      </w:r>
      <w:r>
        <w:rPr>
          <w:rFonts w:hint="eastAsia" w:ascii="宋体" w:hAnsi="宋体"/>
          <w:bCs/>
          <w:color w:val="000000" w:themeColor="text1"/>
          <w:sz w:val="24"/>
          <w:highlight w:val="none"/>
          <w14:textFill>
            <w14:solidFill>
              <w14:schemeClr w14:val="tx1"/>
            </w14:solidFill>
          </w14:textFill>
        </w:rPr>
        <w:t>以下条件：</w:t>
      </w:r>
    </w:p>
    <w:p w14:paraId="3542A6CA">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lang w:eastAsia="zh-CN"/>
          <w14:textFill>
            <w14:solidFill>
              <w14:schemeClr w14:val="tx1"/>
            </w14:solidFill>
          </w14:textFill>
        </w:rPr>
        <w:t>；</w:t>
      </w:r>
    </w:p>
    <w:p w14:paraId="150E29C1">
      <w:pPr>
        <w:pStyle w:val="19"/>
        <w:widowControl/>
        <w:numPr>
          <w:ilvl w:val="0"/>
          <w:numId w:val="0"/>
        </w:numPr>
        <w:snapToGrid w:val="0"/>
        <w:spacing w:line="360" w:lineRule="auto"/>
        <w:ind w:firstLine="480" w:firstLineChars="200"/>
        <w:rPr>
          <w:rFonts w:hint="eastAsia" w:ascii="宋体" w:hAnsi="宋体"/>
          <w:color w:val="000000" w:themeColor="text1"/>
          <w:kern w:val="2"/>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2.</w:t>
      </w:r>
      <w:r>
        <w:rPr>
          <w:rFonts w:hint="eastAsia" w:ascii="宋体" w:hAnsi="宋体"/>
          <w:color w:val="000000" w:themeColor="text1"/>
          <w:kern w:val="2"/>
          <w:sz w:val="24"/>
          <w:highlight w:val="none"/>
          <w14:textFill>
            <w14:solidFill>
              <w14:schemeClr w14:val="tx1"/>
            </w14:solidFill>
          </w14:textFill>
        </w:rPr>
        <w:t>具有良好的商业信誉和健全的财务会计制度；</w:t>
      </w:r>
    </w:p>
    <w:p w14:paraId="61570DFD">
      <w:pPr>
        <w:pStyle w:val="19"/>
        <w:widowControl/>
        <w:numPr>
          <w:ilvl w:val="0"/>
          <w:numId w:val="0"/>
        </w:num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2"/>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具有履行合同所必需的设备和专业技术能力；</w:t>
      </w:r>
    </w:p>
    <w:p w14:paraId="37E8BE28">
      <w:pPr>
        <w:pStyle w:val="19"/>
        <w:widowControl/>
        <w:numPr>
          <w:ilvl w:val="0"/>
          <w:numId w:val="0"/>
        </w:num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本单位参加政府采购活动前三年内，在经营活动中没有重大违法记录</w:t>
      </w:r>
      <w:r>
        <w:rPr>
          <w:rFonts w:hint="eastAsia" w:ascii="宋体" w:hAnsi="宋体" w:cs="宋体"/>
          <w:color w:val="000000" w:themeColor="text1"/>
          <w:sz w:val="24"/>
          <w:highlight w:val="none"/>
          <w14:textFill>
            <w14:solidFill>
              <w14:schemeClr w14:val="tx1"/>
            </w14:solidFill>
          </w14:textFill>
        </w:rPr>
        <w:t>；</w:t>
      </w:r>
    </w:p>
    <w:p w14:paraId="77A8E8AC">
      <w:pPr>
        <w:pStyle w:val="19"/>
        <w:widowControl/>
        <w:numPr>
          <w:ilvl w:val="0"/>
          <w:numId w:val="0"/>
        </w:num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法律、行政法规规定的其他条件。</w:t>
      </w:r>
    </w:p>
    <w:p w14:paraId="23E12296">
      <w:pPr>
        <w:pStyle w:val="19"/>
        <w:numPr>
          <w:ilvl w:val="0"/>
          <w:numId w:val="0"/>
        </w:numPr>
        <w:tabs>
          <w:tab w:val="left" w:pos="993"/>
        </w:tabs>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本单位</w:t>
      </w:r>
      <w:r>
        <w:rPr>
          <w:rFonts w:hint="eastAsia" w:ascii="宋体" w:hAnsi="宋体"/>
          <w:bCs/>
          <w:color w:val="000000" w:themeColor="text1"/>
          <w:sz w:val="24"/>
          <w:highlight w:val="none"/>
          <w14:textFill>
            <w14:solidFill>
              <w14:schemeClr w14:val="tx1"/>
            </w14:solidFill>
          </w14:textFill>
        </w:rPr>
        <w:t>具</w:t>
      </w:r>
      <w:r>
        <w:rPr>
          <w:rFonts w:hint="eastAsia" w:ascii="宋体" w:hAnsi="宋体"/>
          <w:bCs/>
          <w:color w:val="000000" w:themeColor="text1"/>
          <w:sz w:val="24"/>
          <w:highlight w:val="none"/>
          <w:lang w:val="en-US" w:eastAsia="zh-CN"/>
          <w14:textFill>
            <w14:solidFill>
              <w14:schemeClr w14:val="tx1"/>
            </w14:solidFill>
          </w14:textFill>
        </w:rPr>
        <w:t>有劳务派遣经营许可证且经营范围具有承接业务或服务外包、劳务派遣等服务的</w:t>
      </w:r>
      <w:r>
        <w:rPr>
          <w:rFonts w:hint="eastAsia" w:ascii="宋体" w:hAnsi="宋体"/>
          <w:bCs/>
          <w:color w:val="000000" w:themeColor="text1"/>
          <w:sz w:val="24"/>
          <w:highlight w:val="none"/>
          <w14:textFill>
            <w14:solidFill>
              <w14:schemeClr w14:val="tx1"/>
            </w14:solidFill>
          </w14:textFill>
        </w:rPr>
        <w:t>。</w:t>
      </w:r>
    </w:p>
    <w:p w14:paraId="07400100">
      <w:pPr>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本单位承诺在本次采购活动中，如有违法、违规、弄虚作假行为，所造成的损失、不良后果及法律责任，一律由我单位承担。</w:t>
      </w:r>
    </w:p>
    <w:p w14:paraId="4975B410">
      <w:pPr>
        <w:snapToGrid w:val="0"/>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特此声明！</w:t>
      </w:r>
    </w:p>
    <w:p w14:paraId="06E133A2">
      <w:pPr>
        <w:autoSpaceDE w:val="0"/>
        <w:autoSpaceDN w:val="0"/>
        <w:snapToGrid w:val="0"/>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说明：</w:t>
      </w:r>
    </w:p>
    <w:p w14:paraId="2E90B772">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本声明函必须提供且内容不得擅自删改，否则视为无效投标。</w:t>
      </w:r>
    </w:p>
    <w:p w14:paraId="23AB84FD">
      <w:pPr>
        <w:pStyle w:val="19"/>
        <w:numPr>
          <w:ilvl w:val="0"/>
          <w:numId w:val="4"/>
        </w:numPr>
        <w:autoSpaceDE w:val="0"/>
        <w:autoSpaceDN w:val="0"/>
        <w:snapToGrid w:val="0"/>
        <w:spacing w:line="360" w:lineRule="auto"/>
        <w:ind w:firstLineChars="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本声明函如有虚假或与事实不符的，作</w:t>
      </w:r>
      <w:r>
        <w:rPr>
          <w:rFonts w:hint="eastAsia" w:ascii="宋体" w:hAnsi="宋体"/>
          <w:b/>
          <w:color w:val="000000" w:themeColor="text1"/>
          <w:sz w:val="24"/>
          <w:highlight w:val="none"/>
          <w14:textFill>
            <w14:solidFill>
              <w14:schemeClr w14:val="tx1"/>
            </w14:solidFill>
          </w14:textFill>
        </w:rPr>
        <w:t>无效</w:t>
      </w:r>
      <w:r>
        <w:rPr>
          <w:rFonts w:hint="eastAsia" w:ascii="宋体" w:hAnsi="宋体"/>
          <w:b/>
          <w:color w:val="000000" w:themeColor="text1"/>
          <w:sz w:val="24"/>
          <w:highlight w:val="none"/>
          <w:lang w:val="en-US"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处理。</w:t>
      </w:r>
    </w:p>
    <w:p w14:paraId="51894384">
      <w:pPr>
        <w:tabs>
          <w:tab w:val="left" w:pos="426"/>
        </w:tabs>
        <w:snapToGrid w:val="0"/>
        <w:spacing w:line="360" w:lineRule="auto"/>
        <w:rPr>
          <w:rFonts w:ascii="宋体" w:hAnsi="宋体"/>
          <w:bCs/>
          <w:color w:val="000000" w:themeColor="text1"/>
          <w:sz w:val="24"/>
          <w:highlight w:val="none"/>
          <w14:textFill>
            <w14:solidFill>
              <w14:schemeClr w14:val="tx1"/>
            </w14:solidFill>
          </w14:textFill>
        </w:rPr>
      </w:pPr>
    </w:p>
    <w:p w14:paraId="0B2C2183">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报价供应商</w:t>
      </w:r>
      <w:r>
        <w:rPr>
          <w:rFonts w:hint="eastAsia"/>
          <w:b/>
          <w:bCs/>
          <w:color w:val="000000" w:themeColor="text1"/>
          <w:sz w:val="24"/>
          <w:highlight w:val="none"/>
          <w14:textFill>
            <w14:solidFill>
              <w14:schemeClr w14:val="tx1"/>
            </w14:solidFill>
          </w14:textFill>
        </w:rPr>
        <w:t>名称（单位盖公章）：</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p>
    <w:p w14:paraId="50F24EDB">
      <w:pPr>
        <w:snapToGrid w:val="0"/>
        <w:spacing w:line="360" w:lineRule="auto"/>
        <w:ind w:firstLine="42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单位地址：</w:t>
      </w:r>
      <w:r>
        <w:rPr>
          <w:b/>
          <w:bCs/>
          <w:color w:val="000000" w:themeColor="text1"/>
          <w:sz w:val="24"/>
          <w:highlight w:val="none"/>
          <w14:textFill>
            <w14:solidFill>
              <w14:schemeClr w14:val="tx1"/>
            </w14:solidFill>
          </w14:textFill>
        </w:rPr>
        <w:t xml:space="preserve"> </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03CEAE68">
      <w:pPr>
        <w:snapToGrid w:val="0"/>
        <w:spacing w:line="360" w:lineRule="auto"/>
        <w:ind w:firstLine="420"/>
        <w:jc w:val="left"/>
        <w:rPr>
          <w:rFonts w:ascii="黑体" w:hAnsi="黑体" w:eastAsia="黑体"/>
          <w:b/>
          <w:bCs/>
          <w:color w:val="000000" w:themeColor="text1"/>
          <w:sz w:val="32"/>
          <w:szCs w:val="3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日期：</w:t>
      </w:r>
      <w:r>
        <w:rPr>
          <w:rFonts w:hint="eastAsia"/>
          <w:b/>
          <w:bCs/>
          <w:color w:val="000000" w:themeColor="text1"/>
          <w:spacing w:val="4"/>
          <w:sz w:val="24"/>
          <w:highlight w:val="none"/>
          <w:u w:val="single"/>
          <w14:textFill>
            <w14:solidFill>
              <w14:schemeClr w14:val="tx1"/>
            </w14:solidFill>
          </w14:textFill>
        </w:rPr>
        <w:t xml:space="preserve"> </w:t>
      </w:r>
      <w:r>
        <w:rPr>
          <w:b/>
          <w:bCs/>
          <w:color w:val="000000" w:themeColor="text1"/>
          <w:spacing w:val="4"/>
          <w:sz w:val="24"/>
          <w:highlight w:val="none"/>
          <w:u w:val="single"/>
          <w14:textFill>
            <w14:solidFill>
              <w14:schemeClr w14:val="tx1"/>
            </w14:solidFill>
          </w14:textFill>
        </w:rPr>
        <w:t xml:space="preserve">               </w:t>
      </w:r>
    </w:p>
    <w:p w14:paraId="715EC176">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14:paraId="7A103897">
      <w:pPr>
        <w:keepNext/>
        <w:keepLines/>
        <w:pageBreakBefore w:val="0"/>
        <w:widowControl w:val="0"/>
        <w:numPr>
          <w:ilvl w:val="0"/>
          <w:numId w:val="5"/>
        </w:numPr>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bookmarkStart w:id="8" w:name="_Toc22374"/>
      <w:bookmarkStart w:id="9" w:name="_Toc382404103"/>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营业执照</w:t>
      </w:r>
    </w:p>
    <w:p w14:paraId="1A01A2C3">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附件：</w:t>
      </w:r>
    </w:p>
    <w:p w14:paraId="15419A5E">
      <w:pPr>
        <w:rPr>
          <w:rFonts w:hint="eastAsia"/>
          <w:color w:val="000000" w:themeColor="text1"/>
          <w:highlight w:val="none"/>
          <w14:textFill>
            <w14:solidFill>
              <w14:schemeClr w14:val="tx1"/>
            </w14:solidFill>
          </w14:textFill>
        </w:rPr>
      </w:pPr>
    </w:p>
    <w:p w14:paraId="5B7A98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44A4077">
      <w:pPr>
        <w:bidi w:val="0"/>
        <w:jc w:val="center"/>
        <w:rPr>
          <w:rFonts w:hint="eastAsia" w:ascii="黑体" w:hAnsi="黑体" w:eastAsia="黑体" w:cs="黑体"/>
          <w:b w:val="0"/>
          <w:bCs w:val="0"/>
          <w:color w:val="000000" w:themeColor="text1"/>
          <w:sz w:val="32"/>
          <w:szCs w:val="40"/>
          <w14:textFill>
            <w14:solidFill>
              <w14:schemeClr w14:val="tx1"/>
            </w14:solidFill>
          </w14:textFill>
        </w:rPr>
      </w:pPr>
      <w:r>
        <w:rPr>
          <w:rFonts w:hint="eastAsia" w:ascii="黑体" w:hAnsi="黑体" w:eastAsia="黑体" w:cs="黑体"/>
          <w:b w:val="0"/>
          <w:bCs w:val="0"/>
          <w:color w:val="000000" w:themeColor="text1"/>
          <w:sz w:val="32"/>
          <w:szCs w:val="40"/>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四</w:t>
      </w:r>
      <w:r>
        <w:rPr>
          <w:rFonts w:hint="eastAsia" w:ascii="黑体" w:hAnsi="黑体" w:eastAsia="黑体" w:cs="黑体"/>
          <w:b w:val="0"/>
          <w:bCs w:val="0"/>
          <w:color w:val="000000" w:themeColor="text1"/>
          <w:sz w:val="32"/>
          <w:szCs w:val="40"/>
          <w14:textFill>
            <w14:solidFill>
              <w14:schemeClr w14:val="tx1"/>
            </w14:solidFill>
          </w14:textFill>
        </w:rPr>
        <w:t>）法定代表人（负责人）证明书</w:t>
      </w:r>
      <w:bookmarkEnd w:id="8"/>
      <w:bookmarkEnd w:id="9"/>
    </w:p>
    <w:p w14:paraId="3265B40E">
      <w:pPr>
        <w:pStyle w:val="3"/>
        <w:rPr>
          <w:color w:val="000000" w:themeColor="text1"/>
          <w:highlight w:val="none"/>
          <w14:textFill>
            <w14:solidFill>
              <w14:schemeClr w14:val="tx1"/>
            </w14:solidFill>
          </w14:textFill>
        </w:rPr>
      </w:pPr>
    </w:p>
    <w:p w14:paraId="13C0352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807258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1D683AD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1DB8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AD1B6A8">
      <w:pPr>
        <w:spacing w:line="560" w:lineRule="exact"/>
        <w:ind w:firstLine="420" w:firstLineChars="200"/>
        <w:rPr>
          <w:rFonts w:ascii="宋体" w:hAnsi="宋体"/>
          <w:color w:val="000000" w:themeColor="text1"/>
          <w:highlight w:val="none"/>
          <w14:textFill>
            <w14:solidFill>
              <w14:schemeClr w14:val="tx1"/>
            </w14:solidFill>
          </w14:textFill>
        </w:rPr>
      </w:pPr>
    </w:p>
    <w:p w14:paraId="36EB36E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93D18C">
      <w:pPr>
        <w:spacing w:line="480" w:lineRule="exact"/>
        <w:ind w:firstLine="420" w:firstLineChars="200"/>
        <w:rPr>
          <w:rFonts w:ascii="宋体" w:hAnsi="宋体"/>
          <w:color w:val="000000" w:themeColor="text1"/>
          <w:highlight w:val="none"/>
          <w14:textFill>
            <w14:solidFill>
              <w14:schemeClr w14:val="tx1"/>
            </w14:solidFill>
          </w14:textFill>
        </w:rPr>
      </w:pPr>
    </w:p>
    <w:p w14:paraId="4281DED4">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02A9044">
      <w:pPr>
        <w:spacing w:line="480" w:lineRule="exact"/>
        <w:ind w:firstLine="420" w:firstLineChars="200"/>
        <w:rPr>
          <w:rFonts w:ascii="宋体" w:hAnsi="宋体"/>
          <w:color w:val="000000" w:themeColor="text1"/>
          <w:highlight w:val="none"/>
          <w14:textFill>
            <w14:solidFill>
              <w14:schemeClr w14:val="tx1"/>
            </w14:solidFill>
          </w14:textFill>
        </w:rPr>
      </w:pPr>
    </w:p>
    <w:p w14:paraId="3ADD5489">
      <w:pPr>
        <w:pStyle w:val="3"/>
        <w:rPr>
          <w:rFonts w:hAnsi="宋体"/>
          <w:color w:val="000000" w:themeColor="text1"/>
          <w:sz w:val="21"/>
          <w:highlight w:val="none"/>
          <w14:textFill>
            <w14:solidFill>
              <w14:schemeClr w14:val="tx1"/>
            </w14:solidFill>
          </w14:textFill>
        </w:rPr>
      </w:pPr>
    </w:p>
    <w:p w14:paraId="422B76A1">
      <w:pPr>
        <w:pStyle w:val="3"/>
        <w:rPr>
          <w:color w:val="000000" w:themeColor="text1"/>
          <w:highlight w:val="none"/>
          <w14:textFill>
            <w14:solidFill>
              <w14:schemeClr w14:val="tx1"/>
            </w14:solidFill>
          </w14:textFill>
        </w:rPr>
        <w:sectPr>
          <w:footerReference r:id="rId9" w:type="first"/>
          <w:footerReference r:id="rId8"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42E2C5B9"/>
                          <w:p w14:paraId="2114B264"/>
                          <w:p w14:paraId="00543484">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42E2C5B9"/>
                    <w:p w14:paraId="2114B264"/>
                    <w:p w14:paraId="00543484">
                      <w:pPr>
                        <w:jc w:val="center"/>
                      </w:pPr>
                      <w:r>
                        <w:rPr>
                          <w:rFonts w:hint="eastAsia"/>
                        </w:rPr>
                        <w:t>身份证正反面复印件</w:t>
                      </w:r>
                    </w:p>
                  </w:txbxContent>
                </v:textbox>
              </v:shape>
            </w:pict>
          </mc:Fallback>
        </mc:AlternateContent>
      </w:r>
    </w:p>
    <w:p w14:paraId="7AF670AA">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val="0"/>
          <w:bCs w:val="0"/>
          <w:color w:val="000000" w:themeColor="text1"/>
          <w:sz w:val="32"/>
          <w:szCs w:val="40"/>
          <w:highlight w:val="none"/>
          <w14:textFill>
            <w14:solidFill>
              <w14:schemeClr w14:val="tx1"/>
            </w14:solidFill>
          </w14:textFill>
        </w:rPr>
      </w:pPr>
      <w:bookmarkStart w:id="10" w:name="_Toc339020247"/>
      <w:bookmarkStart w:id="11" w:name="_Toc339020109"/>
      <w:bookmarkStart w:id="12" w:name="_Toc350756464"/>
      <w:bookmarkStart w:id="13" w:name="_Toc343612934"/>
      <w:bookmarkStart w:id="14" w:name="_Toc333237692"/>
      <w:bookmarkStart w:id="15" w:name="_Toc337632372"/>
      <w:bookmarkStart w:id="16" w:name="_Toc336681949"/>
      <w:bookmarkStart w:id="17" w:name="_Toc331512915"/>
      <w:bookmarkStart w:id="18" w:name="_Toc340677084"/>
      <w:bookmarkStart w:id="19" w:name="_Toc342398144"/>
      <w:bookmarkStart w:id="20" w:name="_Toc366072543"/>
      <w:bookmarkStart w:id="21" w:name="_Toc333935701"/>
      <w:bookmarkStart w:id="22" w:name="_Toc340672883"/>
      <w:bookmarkStart w:id="23" w:name="_Toc330460000"/>
      <w:bookmarkStart w:id="24" w:name="_Toc343247114"/>
      <w:bookmarkStart w:id="25" w:name="_Toc342312457"/>
      <w:bookmarkStart w:id="26" w:name="_Toc29726"/>
      <w:bookmarkStart w:id="27" w:name="_Toc365985192"/>
      <w:bookmarkStart w:id="28" w:name="_Toc343248432"/>
      <w:bookmarkStart w:id="29" w:name="_Toc333935360"/>
      <w:bookmarkStart w:id="30" w:name="_Toc342296775"/>
      <w:bookmarkStart w:id="31" w:name="_Toc341348354"/>
      <w:bookmarkStart w:id="32" w:name="_Toc339020029"/>
      <w:bookmarkStart w:id="33" w:name="_Toc332270361"/>
      <w:bookmarkStart w:id="34" w:name="_Toc336681594"/>
      <w:bookmarkStart w:id="35" w:name="_Toc382404104"/>
      <w:bookmarkStart w:id="36" w:name="_Toc339019903"/>
      <w:bookmarkStart w:id="37" w:name="_Toc345312611"/>
      <w:bookmarkStart w:id="38" w:name="_Toc342060389"/>
      <w:bookmarkStart w:id="39" w:name="_Toc350438763"/>
      <w:bookmarkStart w:id="40" w:name="_Toc339441101"/>
      <w:bookmarkStart w:id="41" w:name="_Toc365967086"/>
      <w:bookmarkStart w:id="42" w:name="_Toc331684056"/>
      <w:bookmarkStart w:id="43" w:name="_Toc333238648"/>
      <w:bookmarkStart w:id="44" w:name="_Toc332206723"/>
      <w:bookmarkStart w:id="45" w:name="_Toc333237803"/>
      <w:bookmarkStart w:id="46" w:name="_Toc340507456"/>
      <w:bookmarkStart w:id="47" w:name="_Toc339362314"/>
      <w:r>
        <w:rPr>
          <w:rFonts w:hint="eastAsia" w:ascii="黑体" w:hAnsi="黑体" w:eastAsia="黑体" w:cs="黑体"/>
          <w:b w:val="0"/>
          <w:bCs w:val="0"/>
          <w:color w:val="000000" w:themeColor="text1"/>
          <w:sz w:val="32"/>
          <w:szCs w:val="40"/>
          <w:highlight w:val="none"/>
          <w14:textFill>
            <w14:solidFill>
              <w14:schemeClr w14:val="tx1"/>
            </w14:solidFill>
          </w14:textFill>
        </w:rPr>
        <w:t>（</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40"/>
          <w:highlight w:val="none"/>
          <w14:textFill>
            <w14:solidFill>
              <w14:schemeClr w14:val="tx1"/>
            </w14:solidFill>
          </w14:textFill>
        </w:rPr>
        <w:t>）法定代表人（负责人）授权书</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2DDBAF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8899C88">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6E446D9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234F752">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76DE007">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FF8D28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49B7990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val="en-US" w:eastAsia="zh-CN"/>
          <w14:textFill>
            <w14:solidFill>
              <w14:schemeClr w14:val="tx1"/>
            </w14:solidFill>
          </w14:textFill>
        </w:rPr>
        <w:t>报价供应商</w:t>
      </w:r>
      <w:r>
        <w:rPr>
          <w:rFonts w:hint="eastAsia" w:ascii="宋体" w:hAnsi="宋体"/>
          <w:bCs/>
          <w:color w:val="000000" w:themeColor="text1"/>
          <w:kern w:val="0"/>
          <w:highlight w:val="none"/>
          <w14:textFill>
            <w14:solidFill>
              <w14:schemeClr w14:val="tx1"/>
            </w14:solidFill>
          </w14:textFill>
        </w:rPr>
        <w:t>名称：</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AF0819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533B3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D88AE8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28C97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6CD879BE">
      <w:pPr>
        <w:rPr>
          <w:color w:val="000000" w:themeColor="text1"/>
          <w:highlight w:val="none"/>
          <w14:textFill>
            <w14:solidFill>
              <w14:schemeClr w14:val="tx1"/>
            </w14:solidFill>
          </w14:textFill>
        </w:rPr>
      </w:pPr>
    </w:p>
    <w:p w14:paraId="49CED807">
      <w:pPr>
        <w:rPr>
          <w:color w:val="000000" w:themeColor="text1"/>
          <w:highlight w:val="none"/>
          <w14:textFill>
            <w14:solidFill>
              <w14:schemeClr w14:val="tx1"/>
            </w14:solidFill>
          </w14:textFill>
        </w:rPr>
      </w:pPr>
    </w:p>
    <w:p w14:paraId="08386A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188DAFF8"/>
                          <w:p w14:paraId="22E50E29"/>
                          <w:p w14:paraId="2A117F64"/>
                          <w:p w14:paraId="0D6563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AEiKA/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J&#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BIigP1ICAACW&#10;BAAADgAAAAAAAAABACAAAAAmAQAAZHJzL2Uyb0RvYy54bWxQSwUGAAAAAAYABgBZAQAA6gUAAAAA&#10;">
                <v:fill on="t" focussize="0,0"/>
                <v:stroke color="#000000" miterlimit="8" joinstyle="miter"/>
                <v:imagedata o:title=""/>
                <o:lock v:ext="edit" aspectratio="f"/>
                <v:textbox>
                  <w:txbxContent>
                    <w:p w14:paraId="188DAFF8"/>
                    <w:p w14:paraId="22E50E29"/>
                    <w:p w14:paraId="2A117F64"/>
                    <w:p w14:paraId="0D656377">
                      <w:pPr>
                        <w:jc w:val="center"/>
                      </w:pPr>
                      <w:r>
                        <w:rPr>
                          <w:rFonts w:hint="eastAsia"/>
                        </w:rPr>
                        <w:t>身份证正反面复印件</w:t>
                      </w:r>
                    </w:p>
                  </w:txbxContent>
                </v:textbox>
              </v:shape>
            </w:pict>
          </mc:Fallback>
        </mc:AlternateContent>
      </w:r>
    </w:p>
    <w:p w14:paraId="486E6910">
      <w:pPr>
        <w:rPr>
          <w:color w:val="000000" w:themeColor="text1"/>
          <w:highlight w:val="none"/>
          <w14:textFill>
            <w14:solidFill>
              <w14:schemeClr w14:val="tx1"/>
            </w14:solidFill>
          </w14:textFill>
        </w:rPr>
      </w:pPr>
    </w:p>
    <w:p w14:paraId="403C6588">
      <w:pPr>
        <w:rPr>
          <w:color w:val="000000" w:themeColor="text1"/>
          <w:highlight w:val="none"/>
          <w14:textFill>
            <w14:solidFill>
              <w14:schemeClr w14:val="tx1"/>
            </w14:solidFill>
          </w14:textFill>
        </w:rPr>
      </w:pPr>
    </w:p>
    <w:p w14:paraId="08347875">
      <w:pPr>
        <w:rPr>
          <w:color w:val="000000" w:themeColor="text1"/>
          <w:highlight w:val="none"/>
          <w14:textFill>
            <w14:solidFill>
              <w14:schemeClr w14:val="tx1"/>
            </w14:solidFill>
          </w14:textFill>
        </w:rPr>
      </w:pPr>
    </w:p>
    <w:p w14:paraId="5BA2A195">
      <w:pPr>
        <w:rPr>
          <w:color w:val="000000" w:themeColor="text1"/>
          <w:highlight w:val="none"/>
          <w14:textFill>
            <w14:solidFill>
              <w14:schemeClr w14:val="tx1"/>
            </w14:solidFill>
          </w14:textFill>
        </w:rPr>
      </w:pPr>
    </w:p>
    <w:p w14:paraId="7B5DEB6B">
      <w:pPr>
        <w:rPr>
          <w:color w:val="000000" w:themeColor="text1"/>
          <w:highlight w:val="none"/>
          <w14:textFill>
            <w14:solidFill>
              <w14:schemeClr w14:val="tx1"/>
            </w14:solidFill>
          </w14:textFill>
        </w:rPr>
      </w:pPr>
    </w:p>
    <w:p w14:paraId="1CC23880">
      <w:pPr>
        <w:rPr>
          <w:color w:val="000000" w:themeColor="text1"/>
          <w:highlight w:val="none"/>
          <w14:textFill>
            <w14:solidFill>
              <w14:schemeClr w14:val="tx1"/>
            </w14:solidFill>
          </w14:textFill>
        </w:rPr>
      </w:pPr>
    </w:p>
    <w:p w14:paraId="763A0231">
      <w:pPr>
        <w:rPr>
          <w:color w:val="000000" w:themeColor="text1"/>
          <w:highlight w:val="none"/>
          <w14:textFill>
            <w14:solidFill>
              <w14:schemeClr w14:val="tx1"/>
            </w14:solidFill>
          </w14:textFill>
        </w:rPr>
      </w:pPr>
    </w:p>
    <w:p w14:paraId="613BD28A">
      <w:pPr>
        <w:rPr>
          <w:color w:val="000000" w:themeColor="text1"/>
          <w:highlight w:val="none"/>
          <w14:textFill>
            <w14:solidFill>
              <w14:schemeClr w14:val="tx1"/>
            </w14:solidFill>
          </w14:textFill>
        </w:rPr>
      </w:pPr>
    </w:p>
    <w:p w14:paraId="48273452">
      <w:pPr>
        <w:tabs>
          <w:tab w:val="center" w:pos="4483"/>
        </w:tabs>
        <w:rPr>
          <w:rFonts w:ascii="宋体" w:hAnsi="宋体"/>
          <w:bCs/>
          <w:color w:val="000000" w:themeColor="text1"/>
          <w:szCs w:val="21"/>
          <w:highlight w:val="none"/>
          <w14:textFill>
            <w14:solidFill>
              <w14:schemeClr w14:val="tx1"/>
            </w14:solidFill>
          </w14:textFill>
        </w:rPr>
      </w:pPr>
    </w:p>
    <w:p w14:paraId="25C75AF8">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3C65C1C9">
      <w:pPr>
        <w:bidi w:val="0"/>
        <w:jc w:val="center"/>
        <w:rPr>
          <w:rFonts w:hint="eastAsia" w:ascii="黑体" w:hAnsi="黑体" w:eastAsia="黑体" w:cs="黑体"/>
          <w:b w:val="0"/>
          <w:bCs w:val="0"/>
          <w:color w:val="000000" w:themeColor="text1"/>
          <w:sz w:val="32"/>
          <w:szCs w:val="40"/>
          <w14:textFill>
            <w14:solidFill>
              <w14:schemeClr w14:val="tx1"/>
            </w14:solidFill>
          </w14:textFill>
        </w:rPr>
      </w:pPr>
      <w:bookmarkStart w:id="48" w:name="_Toc15411"/>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六</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14:textFill>
            <w14:solidFill>
              <w14:schemeClr w14:val="tx1"/>
            </w14:solidFill>
          </w14:textFill>
        </w:rPr>
        <w:t>声明函</w:t>
      </w:r>
      <w:bookmarkEnd w:id="48"/>
    </w:p>
    <w:p w14:paraId="12E80EA0">
      <w:pPr>
        <w:pStyle w:val="3"/>
        <w:spacing w:line="360" w:lineRule="auto"/>
        <w:ind w:left="420" w:firstLine="0"/>
        <w:rPr>
          <w:color w:val="000000" w:themeColor="text1"/>
          <w14:textFill>
            <w14:solidFill>
              <w14:schemeClr w14:val="tx1"/>
            </w14:solidFill>
          </w14:textFill>
        </w:rPr>
      </w:pPr>
    </w:p>
    <w:p w14:paraId="1AB6BB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14:paraId="5B13CB46">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4EC7ABDA">
      <w:pPr>
        <w:spacing w:line="360" w:lineRule="auto"/>
        <w:ind w:firstLine="420" w:firstLineChars="200"/>
        <w:rPr>
          <w:color w:val="000000" w:themeColor="text1"/>
          <w:szCs w:val="21"/>
          <w14:textFill>
            <w14:solidFill>
              <w14:schemeClr w14:val="tx1"/>
            </w14:solidFill>
          </w14:textFill>
        </w:rPr>
      </w:pPr>
      <w:r>
        <w:rPr>
          <w:rStyle w:val="14"/>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4"/>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4"/>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14:paraId="6A1F9216">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13435655">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4DA597E0">
      <w:pPr>
        <w:spacing w:line="360" w:lineRule="auto"/>
        <w:ind w:firstLine="660"/>
        <w:rPr>
          <w:color w:val="000000" w:themeColor="text1"/>
          <w:szCs w:val="21"/>
          <w14:textFill>
            <w14:solidFill>
              <w14:schemeClr w14:val="tx1"/>
            </w14:solidFill>
          </w14:textFill>
        </w:rPr>
      </w:pPr>
    </w:p>
    <w:p w14:paraId="7C42479C">
      <w:pPr>
        <w:spacing w:line="360" w:lineRule="auto"/>
        <w:ind w:firstLine="660"/>
        <w:rPr>
          <w:color w:val="000000" w:themeColor="text1"/>
          <w:szCs w:val="21"/>
          <w14:textFill>
            <w14:solidFill>
              <w14:schemeClr w14:val="tx1"/>
            </w14:solidFill>
          </w14:textFill>
        </w:rPr>
      </w:pPr>
    </w:p>
    <w:p w14:paraId="380EFB05">
      <w:pPr>
        <w:spacing w:line="360" w:lineRule="auto"/>
        <w:ind w:firstLine="660"/>
        <w:rPr>
          <w:color w:val="000000" w:themeColor="text1"/>
          <w:szCs w:val="21"/>
          <w14:textFill>
            <w14:solidFill>
              <w14:schemeClr w14:val="tx1"/>
            </w14:solidFill>
          </w14:textFill>
        </w:rPr>
      </w:pPr>
    </w:p>
    <w:p w14:paraId="1E39CA21">
      <w:pPr>
        <w:spacing w:line="360" w:lineRule="auto"/>
        <w:ind w:firstLine="660"/>
        <w:rPr>
          <w:color w:val="000000" w:themeColor="text1"/>
          <w:szCs w:val="21"/>
          <w14:textFill>
            <w14:solidFill>
              <w14:schemeClr w14:val="tx1"/>
            </w14:solidFill>
          </w14:textFill>
        </w:rPr>
      </w:pPr>
    </w:p>
    <w:p w14:paraId="37FE177A">
      <w:pPr>
        <w:spacing w:line="360" w:lineRule="auto"/>
        <w:ind w:firstLine="660"/>
        <w:rPr>
          <w:color w:val="000000" w:themeColor="text1"/>
          <w:szCs w:val="21"/>
          <w14:textFill>
            <w14:solidFill>
              <w14:schemeClr w14:val="tx1"/>
            </w14:solidFill>
          </w14:textFill>
        </w:rPr>
      </w:pPr>
    </w:p>
    <w:p w14:paraId="1C9D7660">
      <w:pPr>
        <w:spacing w:line="360" w:lineRule="auto"/>
        <w:ind w:firstLine="660"/>
        <w:rPr>
          <w:color w:val="000000" w:themeColor="text1"/>
          <w:szCs w:val="21"/>
          <w14:textFill>
            <w14:solidFill>
              <w14:schemeClr w14:val="tx1"/>
            </w14:solidFill>
          </w14:textFill>
        </w:rPr>
      </w:pPr>
    </w:p>
    <w:p w14:paraId="47572B21">
      <w:pPr>
        <w:spacing w:line="360" w:lineRule="auto"/>
        <w:ind w:firstLine="660"/>
        <w:rPr>
          <w:color w:val="000000" w:themeColor="text1"/>
          <w:szCs w:val="21"/>
          <w14:textFill>
            <w14:solidFill>
              <w14:schemeClr w14:val="tx1"/>
            </w14:solidFill>
          </w14:textFill>
        </w:rPr>
      </w:pPr>
    </w:p>
    <w:p w14:paraId="36F19F11">
      <w:pPr>
        <w:spacing w:line="360" w:lineRule="auto"/>
        <w:ind w:firstLine="660"/>
        <w:rPr>
          <w:color w:val="000000" w:themeColor="text1"/>
          <w:szCs w:val="21"/>
          <w14:textFill>
            <w14:solidFill>
              <w14:schemeClr w14:val="tx1"/>
            </w14:solidFill>
          </w14:textFill>
        </w:rPr>
      </w:pPr>
    </w:p>
    <w:p w14:paraId="3E7B7906">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355B7E2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00F6003A">
      <w:pPr>
        <w:rPr>
          <w:rFonts w:hint="eastAsia" w:ascii="黑体" w:hAnsi="黑体" w:eastAsia="黑体" w:cs="黑体"/>
          <w:b/>
          <w:bCs/>
          <w:color w:val="000000" w:themeColor="text1"/>
          <w:sz w:val="32"/>
          <w:szCs w:val="40"/>
          <w:lang w:eastAsia="zh-CN"/>
          <w14:textFill>
            <w14:solidFill>
              <w14:schemeClr w14:val="tx1"/>
            </w14:solidFill>
          </w14:textFill>
        </w:rPr>
      </w:pPr>
      <w:r>
        <w:rPr>
          <w:rFonts w:hint="eastAsia" w:ascii="黑体" w:hAnsi="黑体" w:eastAsia="黑体" w:cs="黑体"/>
          <w:b/>
          <w:bCs/>
          <w:color w:val="000000" w:themeColor="text1"/>
          <w:sz w:val="32"/>
          <w:szCs w:val="40"/>
          <w:lang w:eastAsia="zh-CN"/>
          <w14:textFill>
            <w14:solidFill>
              <w14:schemeClr w14:val="tx1"/>
            </w14:solidFill>
          </w14:textFill>
        </w:rPr>
        <w:br w:type="page"/>
      </w:r>
    </w:p>
    <w:p w14:paraId="3031323E">
      <w:pPr>
        <w:bidi w:val="0"/>
        <w:jc w:val="center"/>
        <w:rPr>
          <w:rFonts w:hint="default" w:ascii="黑体" w:hAnsi="黑体" w:eastAsia="黑体" w:cs="黑体"/>
          <w:b w:val="0"/>
          <w:bCs w:val="0"/>
          <w:color w:val="000000" w:themeColor="text1"/>
          <w:sz w:val="32"/>
          <w:szCs w:val="40"/>
          <w:lang w:val="en-US" w:eastAsia="zh-CN"/>
          <w14:textFill>
            <w14:solidFill>
              <w14:schemeClr w14:val="tx1"/>
            </w14:solidFill>
          </w14:textFill>
        </w:rPr>
      </w:pP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七</w:t>
      </w:r>
      <w:r>
        <w:rPr>
          <w:rFonts w:hint="eastAsia" w:ascii="黑体" w:hAnsi="黑体" w:eastAsia="黑体" w:cs="黑体"/>
          <w:b w:val="0"/>
          <w:bCs w:val="0"/>
          <w:color w:val="000000" w:themeColor="text1"/>
          <w:sz w:val="32"/>
          <w:szCs w:val="40"/>
          <w:lang w:eastAsia="zh-CN"/>
          <w14:textFill>
            <w14:solidFill>
              <w14:schemeClr w14:val="tx1"/>
            </w14:solidFill>
          </w14:textFill>
        </w:rPr>
        <w:t>）</w:t>
      </w:r>
      <w:r>
        <w:rPr>
          <w:rFonts w:hint="eastAsia" w:ascii="黑体" w:hAnsi="黑体" w:eastAsia="黑体" w:cs="黑体"/>
          <w:b w:val="0"/>
          <w:bCs w:val="0"/>
          <w:color w:val="000000" w:themeColor="text1"/>
          <w:sz w:val="32"/>
          <w:szCs w:val="40"/>
          <w:lang w:val="en-US" w:eastAsia="zh-CN"/>
          <w14:textFill>
            <w14:solidFill>
              <w14:schemeClr w14:val="tx1"/>
            </w14:solidFill>
          </w14:textFill>
        </w:rPr>
        <w:t>其他资料</w:t>
      </w:r>
    </w:p>
    <w:p w14:paraId="27A32201">
      <w:pPr>
        <w:pStyle w:val="3"/>
        <w:spacing w:line="360" w:lineRule="auto"/>
        <w:ind w:left="420" w:firstLine="0"/>
        <w:rPr>
          <w:color w:val="000000" w:themeColor="text1"/>
          <w14:textFill>
            <w14:solidFill>
              <w14:schemeClr w14:val="tx1"/>
            </w14:solidFill>
          </w14:textFill>
        </w:rPr>
      </w:pPr>
    </w:p>
    <w:p w14:paraId="301651AC">
      <w:pPr>
        <w:pStyle w:val="5"/>
        <w:spacing w:line="360" w:lineRule="auto"/>
        <w:rPr>
          <w:rFonts w:hint="default"/>
          <w:lang w:val="en-US" w:eastAsia="zh-CN"/>
        </w:rPr>
      </w:pPr>
      <w:r>
        <w:rPr>
          <w:rFonts w:hint="default"/>
          <w:lang w:val="en-US" w:eastAsia="zh-CN"/>
        </w:rPr>
        <w:t>一、供应商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14:paraId="18779960">
      <w:pPr>
        <w:pStyle w:val="5"/>
        <w:spacing w:line="360" w:lineRule="auto"/>
        <w:rPr>
          <w:rFonts w:hint="default"/>
          <w:lang w:val="en-US" w:eastAsia="zh-CN"/>
        </w:rPr>
      </w:pPr>
      <w:r>
        <w:rPr>
          <w:rFonts w:hint="default"/>
          <w:lang w:val="en-US" w:eastAsia="zh-CN"/>
        </w:rPr>
        <w:t>二、服务承诺函</w:t>
      </w:r>
    </w:p>
    <w:p w14:paraId="4986AF70">
      <w:pPr>
        <w:pStyle w:val="5"/>
        <w:spacing w:line="360" w:lineRule="auto"/>
        <w:rPr>
          <w:rFonts w:hint="default"/>
          <w:lang w:val="en-US" w:eastAsia="zh-CN"/>
        </w:rPr>
      </w:pPr>
      <w:r>
        <w:rPr>
          <w:rFonts w:hint="default"/>
          <w:lang w:val="en-US" w:eastAsia="zh-CN"/>
        </w:rPr>
        <w:t>三、...</w:t>
      </w:r>
    </w:p>
    <w:p w14:paraId="418C044A">
      <w:pPr>
        <w:pStyle w:val="5"/>
        <w:spacing w:line="360" w:lineRule="auto"/>
        <w:rPr>
          <w:rFonts w:hint="default"/>
          <w:lang w:val="en-US" w:eastAsia="zh-CN"/>
        </w:rPr>
      </w:pPr>
      <w:r>
        <w:rPr>
          <w:rFonts w:hint="default"/>
          <w:lang w:val="en-US" w:eastAsia="zh-CN"/>
        </w:rPr>
        <w:t>四、...</w:t>
      </w:r>
    </w:p>
    <w:p w14:paraId="3CCD194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7635369">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45B24A8">
      <w:pPr>
        <w:spacing w:line="500" w:lineRule="exact"/>
        <w:rPr>
          <w:rFonts w:hint="eastAsia" w:asciiTheme="minorEastAsia" w:hAnsiTheme="minorEastAsia"/>
          <w:color w:val="000000" w:themeColor="text1"/>
          <w:spacing w:val="4"/>
          <w:szCs w:val="21"/>
          <w:highlight w:val="none"/>
          <w:lang w:val="en-US" w:eastAsia="zh-CN"/>
          <w14:textFill>
            <w14:solidFill>
              <w14:schemeClr w14:val="tx1"/>
            </w14:solidFill>
          </w14:textFill>
        </w:rPr>
      </w:pPr>
    </w:p>
    <w:p w14:paraId="0D5A99F1">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lang w:val="en-US" w:eastAsia="zh-CN"/>
          <w14:textFill>
            <w14:solidFill>
              <w14:schemeClr w14:val="tx1"/>
            </w14:solidFill>
          </w14:textFill>
        </w:rPr>
        <w:t>报价供应商</w:t>
      </w:r>
      <w:r>
        <w:rPr>
          <w:rFonts w:hint="eastAsia" w:asciiTheme="minorEastAsia" w:hAnsiTheme="minorEastAsia"/>
          <w:color w:val="000000" w:themeColor="text1"/>
          <w:spacing w:val="4"/>
          <w:szCs w:val="21"/>
          <w:highlight w:val="none"/>
          <w14:textFill>
            <w14:solidFill>
              <w14:schemeClr w14:val="tx1"/>
            </w14:solidFill>
          </w14:textFill>
        </w:rPr>
        <w:t>名称（单位盖公章）：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1B0746E5">
      <w:pPr>
        <w:spacing w:line="500" w:lineRule="exact"/>
        <w:rPr>
          <w:rFonts w:asciiTheme="minorEastAsia" w:hAnsiTheme="minorEastAsia"/>
          <w:color w:val="000000" w:themeColor="text1"/>
          <w:spacing w:val="4"/>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u w:val="none"/>
          <w14:textFill>
            <w14:solidFill>
              <w14:schemeClr w14:val="tx1"/>
            </w14:solidFill>
          </w14:textFill>
        </w:rPr>
        <w:t>日期：</w:t>
      </w:r>
      <w:r>
        <w:rPr>
          <w:rFonts w:hint="eastAsia" w:asciiTheme="minorEastAsia" w:hAnsiTheme="minorEastAsia"/>
          <w:color w:val="000000" w:themeColor="text1"/>
          <w:spacing w:val="4"/>
          <w:szCs w:val="21"/>
          <w:highlight w:val="none"/>
          <w:u w:val="single"/>
          <w14:textFill>
            <w14:solidFill>
              <w14:schemeClr w14:val="tx1"/>
            </w14:solidFill>
          </w14:textFill>
        </w:rPr>
        <w:t xml:space="preserve"> </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14:paraId="6E4E700C">
      <w:pPr>
        <w:pStyle w:val="5"/>
        <w:rPr>
          <w:rFonts w:hint="default"/>
          <w:lang w:val="en-US" w:eastAsia="zh-CN"/>
        </w:rPr>
      </w:pPr>
      <w:bookmarkStart w:id="49" w:name="_GoBack"/>
      <w:bookmarkEnd w:id="49"/>
    </w:p>
    <w:sectPr>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7"/>
      <w:framePr w:wrap="around" w:vAnchor="text" w:hAnchor="margin" w:xAlign="center" w:y="1"/>
      <w:rPr>
        <w:rStyle w:val="15"/>
      </w:rPr>
    </w:pPr>
    <w:r>
      <w:fldChar w:fldCharType="begin"/>
    </w:r>
    <w:r>
      <w:rPr>
        <w:rStyle w:val="15"/>
      </w:rPr>
      <w:instrText xml:space="preserve">PAGE  </w:instrText>
    </w:r>
    <w:r>
      <w:fldChar w:fldCharType="end"/>
    </w:r>
  </w:p>
  <w:p w14:paraId="731BE58D">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DCAAD"/>
    <w:multiLevelType w:val="singleLevel"/>
    <w:tmpl w:val="DF8DCAAD"/>
    <w:lvl w:ilvl="0" w:tentative="0">
      <w:start w:val="3"/>
      <w:numFmt w:val="chineseCounting"/>
      <w:suff w:val="nothing"/>
      <w:lvlText w:val="（%1）"/>
      <w:lvlJc w:val="left"/>
      <w:rPr>
        <w:rFonts w:hint="eastAsia"/>
      </w:rPr>
    </w:lvl>
  </w:abstractNum>
  <w:abstractNum w:abstractNumId="1">
    <w:nsid w:val="00000026"/>
    <w:multiLevelType w:val="singleLevel"/>
    <w:tmpl w:val="00000026"/>
    <w:lvl w:ilvl="0" w:tentative="0">
      <w:start w:val="1"/>
      <w:numFmt w:val="decimal"/>
      <w:pStyle w:val="16"/>
      <w:lvlText w:val="%1."/>
      <w:lvlJc w:val="left"/>
      <w:pPr>
        <w:tabs>
          <w:tab w:val="left" w:pos="360"/>
        </w:tabs>
        <w:ind w:left="360" w:hanging="360"/>
      </w:pPr>
    </w:lvl>
  </w:abstractNum>
  <w:abstractNum w:abstractNumId="2">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8474247"/>
    <w:rsid w:val="0A0D64B1"/>
    <w:rsid w:val="0D02096D"/>
    <w:rsid w:val="0D162709"/>
    <w:rsid w:val="10E65818"/>
    <w:rsid w:val="11A359C4"/>
    <w:rsid w:val="19D11E91"/>
    <w:rsid w:val="1B766B5E"/>
    <w:rsid w:val="1C250EB3"/>
    <w:rsid w:val="1FEC7F6D"/>
    <w:rsid w:val="226C6F28"/>
    <w:rsid w:val="22D339DC"/>
    <w:rsid w:val="22D64075"/>
    <w:rsid w:val="28D12DAB"/>
    <w:rsid w:val="2B8463AE"/>
    <w:rsid w:val="2E62580C"/>
    <w:rsid w:val="34030012"/>
    <w:rsid w:val="37912B85"/>
    <w:rsid w:val="390B667F"/>
    <w:rsid w:val="3F8739BA"/>
    <w:rsid w:val="431A7100"/>
    <w:rsid w:val="458657E5"/>
    <w:rsid w:val="45F24DC1"/>
    <w:rsid w:val="49B605D8"/>
    <w:rsid w:val="4EC730B5"/>
    <w:rsid w:val="52FF37A8"/>
    <w:rsid w:val="58353010"/>
    <w:rsid w:val="58C23D0D"/>
    <w:rsid w:val="5E7E4D7C"/>
    <w:rsid w:val="6524531B"/>
    <w:rsid w:val="66501C54"/>
    <w:rsid w:val="666B336B"/>
    <w:rsid w:val="6D1014FE"/>
    <w:rsid w:val="6D2B0572"/>
    <w:rsid w:val="73E01F9C"/>
    <w:rsid w:val="7496371F"/>
    <w:rsid w:val="756B2ACF"/>
    <w:rsid w:val="76623B4A"/>
    <w:rsid w:val="7788127B"/>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index 5"/>
    <w:basedOn w:val="1"/>
    <w:next w:val="1"/>
    <w:unhideWhenUsed/>
    <w:qFormat/>
    <w:uiPriority w:val="99"/>
    <w:pPr>
      <w:ind w:left="1680"/>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next w:val="4"/>
    <w:autoRedefine/>
    <w:qFormat/>
    <w:uiPriority w:val="0"/>
    <w:pPr>
      <w:widowControl/>
      <w:snapToGrid w:val="0"/>
      <w:jc w:val="left"/>
    </w:pPr>
    <w:rPr>
      <w:rFonts w:ascii="Verdana" w:hAnsi="Verdana" w:eastAsia="楷体_GB2312"/>
      <w:b/>
      <w:i/>
      <w:iCs/>
      <w:color w:val="000000"/>
      <w:kern w:val="0"/>
      <w:sz w:val="18"/>
      <w:szCs w:val="18"/>
      <w:lang w:eastAsia="en-US"/>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paragraph" w:customStyle="1" w:styleId="16">
    <w:name w:val="表格文字"/>
    <w:basedOn w:val="1"/>
    <w:autoRedefine/>
    <w:qFormat/>
    <w:uiPriority w:val="0"/>
    <w:pPr>
      <w:numPr>
        <w:ilvl w:val="0"/>
        <w:numId w:val="2"/>
      </w:numPr>
      <w:tabs>
        <w:tab w:val="clear" w:pos="360"/>
      </w:tabs>
      <w:ind w:left="0" w:firstLine="0"/>
      <w:jc w:val="left"/>
    </w:pPr>
    <w:rPr>
      <w:rFonts w:ascii="Arial" w:hAnsi="Arial" w:eastAsia="仿宋_GB2312" w:cs="Arial"/>
      <w:sz w:val="18"/>
      <w:szCs w:val="18"/>
    </w:rPr>
  </w:style>
  <w:style w:type="paragraph" w:customStyle="1" w:styleId="17">
    <w:name w:val="标题 36"/>
    <w:basedOn w:val="1"/>
    <w:autoRedefine/>
    <w:qFormat/>
    <w:uiPriority w:val="0"/>
    <w:pPr>
      <w:spacing w:before="100" w:beforeAutospacing="1" w:line="288" w:lineRule="auto"/>
    </w:pPr>
    <w:rPr>
      <w:sz w:val="24"/>
    </w:rPr>
  </w:style>
  <w:style w:type="paragraph" w:customStyle="1" w:styleId="1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14</Pages>
  <Words>87</Words>
  <Characters>103</Characters>
  <Lines>29</Lines>
  <Paragraphs>8</Paragraphs>
  <TotalTime>0</TotalTime>
  <ScaleCrop>false</ScaleCrop>
  <LinksUpToDate>false</LinksUpToDate>
  <CharactersWithSpaces>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123</cp:lastModifiedBy>
  <cp:lastPrinted>2023-03-10T14:55:00Z</cp:lastPrinted>
  <dcterms:modified xsi:type="dcterms:W3CDTF">2025-03-24T04:07:15Z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4B19916CAEC54964A732B478F7DB56C0</vt:lpwstr>
  </property>
  <property fmtid="{D5CDD505-2E9C-101B-9397-08002B2CF9AE}" pid="4" name="KSOTemplateDocerSaveRecord">
    <vt:lpwstr>eyJoZGlkIjoiNjRhODA0MGJlYjkwYzhjNWY3NDVmZDZhNTM4ODVlZmIiLCJ1c2VySWQiOiI0MzkwMDY1NTEifQ==</vt:lpwstr>
  </property>
</Properties>
</file>