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3B5DC">
      <w:pPr>
        <w:pStyle w:val="23"/>
        <w:widowControl/>
        <w:adjustRightInd w:val="0"/>
        <w:snapToGrid w:val="0"/>
        <w:spacing w:line="360" w:lineRule="auto"/>
        <w:rPr>
          <w:rFonts w:ascii="黑体" w:eastAsia="黑体"/>
          <w:bCs/>
          <w:color w:val="000000" w:themeColor="text1"/>
          <w:sz w:val="32"/>
          <w:highlight w:val="none"/>
        </w:rPr>
      </w:pPr>
      <w:bookmarkStart w:id="0" w:name="_Toc491658631"/>
    </w:p>
    <w:p w14:paraId="3644856D">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7DBF6B87">
      <w:pPr>
        <w:pStyle w:val="23"/>
        <w:widowControl/>
        <w:adjustRightInd w:val="0"/>
        <w:snapToGrid w:val="0"/>
        <w:spacing w:line="360" w:lineRule="auto"/>
        <w:jc w:val="center"/>
        <w:rPr>
          <w:rFonts w:ascii="黑体" w:eastAsia="黑体"/>
          <w:bCs/>
          <w:color w:val="000000" w:themeColor="text1"/>
          <w:sz w:val="52"/>
          <w:szCs w:val="52"/>
          <w:highlight w:val="none"/>
        </w:rPr>
      </w:pPr>
    </w:p>
    <w:p w14:paraId="338D1E71">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47D5AD64">
      <w:pPr>
        <w:pStyle w:val="23"/>
        <w:widowControl/>
        <w:adjustRightInd w:val="0"/>
        <w:snapToGrid w:val="0"/>
        <w:spacing w:line="360" w:lineRule="auto"/>
        <w:jc w:val="center"/>
        <w:rPr>
          <w:rFonts w:ascii="黑体" w:eastAsia="黑体"/>
          <w:bCs/>
          <w:color w:val="000000" w:themeColor="text1"/>
          <w:sz w:val="72"/>
          <w:szCs w:val="72"/>
          <w:highlight w:val="none"/>
        </w:rPr>
      </w:pPr>
    </w:p>
    <w:p w14:paraId="6B69B516">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5154EC13">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14:paraId="41F18213">
      <w:pPr>
        <w:pStyle w:val="23"/>
        <w:widowControl/>
        <w:adjustRightInd w:val="0"/>
        <w:snapToGrid w:val="0"/>
        <w:spacing w:line="360" w:lineRule="auto"/>
        <w:jc w:val="center"/>
        <w:rPr>
          <w:rFonts w:ascii="黑体" w:eastAsia="黑体"/>
          <w:bCs/>
          <w:color w:val="000000" w:themeColor="text1"/>
          <w:sz w:val="52"/>
          <w:szCs w:val="52"/>
          <w:highlight w:val="none"/>
        </w:rPr>
      </w:pPr>
    </w:p>
    <w:p w14:paraId="6917DF54">
      <w:pPr>
        <w:pStyle w:val="23"/>
        <w:widowControl/>
        <w:adjustRightInd w:val="0"/>
        <w:snapToGrid w:val="0"/>
        <w:spacing w:line="360" w:lineRule="auto"/>
        <w:rPr>
          <w:rFonts w:ascii="黑体" w:eastAsia="黑体"/>
          <w:bCs/>
          <w:color w:val="000000" w:themeColor="text1"/>
          <w:sz w:val="52"/>
          <w:szCs w:val="52"/>
          <w:highlight w:val="none"/>
        </w:rPr>
      </w:pPr>
    </w:p>
    <w:p w14:paraId="53DF7DD8">
      <w:pPr>
        <w:pStyle w:val="23"/>
        <w:widowControl/>
        <w:adjustRightInd w:val="0"/>
        <w:snapToGrid w:val="0"/>
        <w:spacing w:line="360" w:lineRule="auto"/>
        <w:rPr>
          <w:rFonts w:ascii="黑体" w:eastAsia="黑体"/>
          <w:bCs/>
          <w:color w:val="000000" w:themeColor="text1"/>
          <w:sz w:val="52"/>
          <w:szCs w:val="52"/>
          <w:highlight w:val="none"/>
        </w:rPr>
      </w:pPr>
    </w:p>
    <w:p w14:paraId="3FEBA9A0">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8897" w:type="dxa"/>
        <w:tblInd w:w="0" w:type="dxa"/>
        <w:tblLayout w:type="fixed"/>
        <w:tblCellMar>
          <w:top w:w="0" w:type="dxa"/>
          <w:left w:w="108" w:type="dxa"/>
          <w:bottom w:w="0" w:type="dxa"/>
          <w:right w:w="108" w:type="dxa"/>
        </w:tblCellMar>
      </w:tblPr>
      <w:tblGrid>
        <w:gridCol w:w="1951"/>
        <w:gridCol w:w="284"/>
        <w:gridCol w:w="6662"/>
      </w:tblGrid>
      <w:tr w14:paraId="36B72B27">
        <w:tblPrEx>
          <w:tblCellMar>
            <w:top w:w="0" w:type="dxa"/>
            <w:left w:w="108" w:type="dxa"/>
            <w:bottom w:w="0" w:type="dxa"/>
            <w:right w:w="108" w:type="dxa"/>
          </w:tblCellMar>
        </w:tblPrEx>
        <w:trPr>
          <w:trHeight w:val="77" w:hRule="atLeast"/>
        </w:trPr>
        <w:tc>
          <w:tcPr>
            <w:tcW w:w="1951" w:type="dxa"/>
            <w:vAlign w:val="center"/>
          </w:tcPr>
          <w:p w14:paraId="4ED73704">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316670C4">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4200E0A6">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YXCG-20240918</w:t>
            </w:r>
          </w:p>
        </w:tc>
      </w:tr>
      <w:tr w14:paraId="271482BE">
        <w:tblPrEx>
          <w:tblCellMar>
            <w:top w:w="0" w:type="dxa"/>
            <w:left w:w="108" w:type="dxa"/>
            <w:bottom w:w="0" w:type="dxa"/>
            <w:right w:w="108" w:type="dxa"/>
          </w:tblCellMar>
        </w:tblPrEx>
        <w:trPr>
          <w:trHeight w:val="77" w:hRule="atLeast"/>
        </w:trPr>
        <w:tc>
          <w:tcPr>
            <w:tcW w:w="1951" w:type="dxa"/>
          </w:tcPr>
          <w:p w14:paraId="2BFF51C2">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7CF04A1A">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2957C45A">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阳江市城乡居民医疗保险基金和医疗救助基金代理银行采购项目（二次招标）</w:t>
            </w:r>
          </w:p>
        </w:tc>
      </w:tr>
      <w:tr w14:paraId="081F092C">
        <w:tblPrEx>
          <w:tblCellMar>
            <w:top w:w="0" w:type="dxa"/>
            <w:left w:w="108" w:type="dxa"/>
            <w:bottom w:w="0" w:type="dxa"/>
            <w:right w:w="108" w:type="dxa"/>
          </w:tblCellMar>
        </w:tblPrEx>
        <w:trPr>
          <w:trHeight w:val="77" w:hRule="atLeast"/>
        </w:trPr>
        <w:tc>
          <w:tcPr>
            <w:tcW w:w="1951" w:type="dxa"/>
            <w:vAlign w:val="center"/>
          </w:tcPr>
          <w:p w14:paraId="58E888E4">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6BD872CF">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69B96330">
            <w:pPr>
              <w:pStyle w:val="23"/>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阳江市财政局</w:t>
            </w:r>
          </w:p>
        </w:tc>
      </w:tr>
      <w:tr w14:paraId="31BD219D">
        <w:tblPrEx>
          <w:tblCellMar>
            <w:top w:w="0" w:type="dxa"/>
            <w:left w:w="108" w:type="dxa"/>
            <w:bottom w:w="0" w:type="dxa"/>
            <w:right w:w="108" w:type="dxa"/>
          </w:tblCellMar>
        </w:tblPrEx>
        <w:trPr>
          <w:trHeight w:val="77" w:hRule="atLeast"/>
        </w:trPr>
        <w:tc>
          <w:tcPr>
            <w:tcW w:w="1951" w:type="dxa"/>
            <w:vAlign w:val="center"/>
          </w:tcPr>
          <w:p w14:paraId="29AFA392">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5222CF8F">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14:paraId="1C8191A5">
            <w:pPr>
              <w:pStyle w:val="23"/>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3FBF4021">
      <w:pPr>
        <w:pStyle w:val="23"/>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二○二四年</w:t>
      </w:r>
      <w:r>
        <w:rPr>
          <w:rFonts w:hint="eastAsia" w:ascii="黑体" w:eastAsia="黑体"/>
          <w:bCs/>
          <w:color w:val="000000" w:themeColor="text1"/>
          <w:sz w:val="24"/>
          <w:highlight w:val="none"/>
          <w:lang w:val="en-US" w:eastAsia="zh-CN"/>
        </w:rPr>
        <w:t>十一</w:t>
      </w:r>
      <w:r>
        <w:rPr>
          <w:rFonts w:hint="eastAsia" w:ascii="黑体" w:eastAsia="黑体"/>
          <w:bCs/>
          <w:color w:val="000000" w:themeColor="text1"/>
          <w:sz w:val="24"/>
          <w:highlight w:val="none"/>
        </w:rPr>
        <w:t>月</w:t>
      </w:r>
    </w:p>
    <w:p w14:paraId="270BFF64">
      <w:pPr>
        <w:spacing w:before="120" w:beforeLines="50" w:after="12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2516B29">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开标现场</w:t>
      </w:r>
      <w:r>
        <w:rPr>
          <w:rFonts w:ascii="宋体" w:hAnsi="宋体"/>
          <w:color w:val="000000" w:themeColor="text1"/>
          <w:szCs w:val="21"/>
          <w:highlight w:val="none"/>
        </w:rPr>
        <w:t>。</w:t>
      </w:r>
    </w:p>
    <w:p w14:paraId="5888B07A">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0EE7151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52209B8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47FB35CD">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0B4BD650">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7769708F">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23101251">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3A9B6459">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766589A3">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32AE04DC">
      <w:pPr>
        <w:pStyle w:val="23"/>
        <w:widowControl/>
        <w:adjustRightInd w:val="0"/>
        <w:snapToGrid w:val="0"/>
        <w:spacing w:line="360" w:lineRule="auto"/>
        <w:jc w:val="center"/>
        <w:rPr>
          <w:rFonts w:ascii="黑体" w:eastAsia="黑体"/>
          <w:bCs/>
          <w:color w:val="000000" w:themeColor="text1"/>
          <w:sz w:val="30"/>
          <w:szCs w:val="30"/>
          <w:highlight w:val="none"/>
        </w:rPr>
        <w:sectPr>
          <w:headerReference r:id="rId4" w:type="first"/>
          <w:footerReference r:id="rId7" w:type="first"/>
          <w:headerReference r:id="rId3" w:type="default"/>
          <w:footerReference r:id="rId5" w:type="default"/>
          <w:footerReference r:id="rId6" w:type="even"/>
          <w:type w:val="continuous"/>
          <w:pgSz w:w="11907" w:h="16840"/>
          <w:pgMar w:top="1417" w:right="1474" w:bottom="1417" w:left="1474" w:header="851" w:footer="850" w:gutter="0"/>
          <w:cols w:space="0" w:num="1"/>
          <w:titlePg/>
          <w:docGrid w:linePitch="380" w:charSpace="0"/>
        </w:sectPr>
      </w:pPr>
    </w:p>
    <w:p w14:paraId="29060184">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6674EF21">
      <w:pPr>
        <w:tabs>
          <w:tab w:val="left" w:pos="2400"/>
          <w:tab w:val="center" w:pos="4479"/>
        </w:tabs>
        <w:jc w:val="left"/>
        <w:rPr>
          <w:rFonts w:ascii="宋体" w:hAnsi="宋体"/>
          <w:bCs/>
          <w:color w:val="000000" w:themeColor="text1"/>
          <w:szCs w:val="21"/>
          <w:highlight w:val="none"/>
        </w:rPr>
      </w:pPr>
    </w:p>
    <w:p w14:paraId="2F06BE73">
      <w:pPr>
        <w:tabs>
          <w:tab w:val="left" w:pos="2400"/>
          <w:tab w:val="center" w:pos="4479"/>
        </w:tabs>
        <w:jc w:val="left"/>
        <w:rPr>
          <w:rFonts w:ascii="宋体" w:hAnsi="宋体"/>
          <w:bCs/>
          <w:color w:val="000000" w:themeColor="text1"/>
          <w:szCs w:val="21"/>
          <w:highlight w:val="none"/>
        </w:rPr>
      </w:pPr>
    </w:p>
    <w:p w14:paraId="30C5061D">
      <w:pPr>
        <w:tabs>
          <w:tab w:val="left" w:pos="2400"/>
          <w:tab w:val="center" w:pos="4479"/>
        </w:tabs>
        <w:jc w:val="left"/>
        <w:rPr>
          <w:rFonts w:ascii="宋体" w:hAnsi="宋体"/>
          <w:bCs/>
          <w:color w:val="000000" w:themeColor="text1"/>
          <w:szCs w:val="21"/>
          <w:highlight w:val="none"/>
        </w:rPr>
      </w:pPr>
    </w:p>
    <w:p w14:paraId="11885331">
      <w:pPr>
        <w:tabs>
          <w:tab w:val="left" w:pos="2400"/>
          <w:tab w:val="center" w:pos="4479"/>
        </w:tabs>
        <w:jc w:val="left"/>
        <w:rPr>
          <w:rFonts w:ascii="宋体" w:hAnsi="宋体"/>
          <w:bCs/>
          <w:color w:val="000000" w:themeColor="text1"/>
          <w:szCs w:val="21"/>
          <w:highlight w:val="none"/>
        </w:rPr>
      </w:pPr>
    </w:p>
    <w:p w14:paraId="35EC2B4F">
      <w:pPr>
        <w:tabs>
          <w:tab w:val="left" w:pos="2400"/>
          <w:tab w:val="center" w:pos="4479"/>
        </w:tabs>
        <w:jc w:val="left"/>
        <w:rPr>
          <w:rFonts w:ascii="宋体" w:hAnsi="宋体"/>
          <w:bCs/>
          <w:color w:val="000000" w:themeColor="text1"/>
          <w:szCs w:val="21"/>
          <w:highlight w:val="none"/>
        </w:rPr>
      </w:pPr>
    </w:p>
    <w:p w14:paraId="40464B7E">
      <w:pPr>
        <w:tabs>
          <w:tab w:val="left" w:pos="2400"/>
          <w:tab w:val="center" w:pos="4479"/>
        </w:tabs>
        <w:jc w:val="left"/>
        <w:rPr>
          <w:rFonts w:ascii="宋体" w:hAnsi="宋体"/>
          <w:bCs/>
          <w:color w:val="000000" w:themeColor="text1"/>
          <w:szCs w:val="21"/>
          <w:highlight w:val="none"/>
        </w:rPr>
      </w:pPr>
    </w:p>
    <w:p w14:paraId="63CAF9C9">
      <w:pPr>
        <w:tabs>
          <w:tab w:val="left" w:pos="2400"/>
          <w:tab w:val="center" w:pos="4479"/>
        </w:tabs>
        <w:jc w:val="left"/>
        <w:rPr>
          <w:rFonts w:ascii="宋体" w:hAnsi="宋体"/>
          <w:bCs/>
          <w:color w:val="000000" w:themeColor="text1"/>
          <w:szCs w:val="21"/>
          <w:highlight w:val="none"/>
        </w:rPr>
      </w:pPr>
    </w:p>
    <w:p w14:paraId="7CDD8C20">
      <w:pPr>
        <w:tabs>
          <w:tab w:val="left" w:pos="2400"/>
          <w:tab w:val="center" w:pos="4479"/>
        </w:tabs>
        <w:jc w:val="left"/>
        <w:rPr>
          <w:rFonts w:ascii="宋体" w:hAnsi="宋体"/>
          <w:bCs/>
          <w:color w:val="000000" w:themeColor="text1"/>
          <w:szCs w:val="21"/>
          <w:highlight w:val="none"/>
        </w:rPr>
      </w:pPr>
    </w:p>
    <w:p w14:paraId="5A55AE58">
      <w:pPr>
        <w:tabs>
          <w:tab w:val="left" w:pos="2400"/>
          <w:tab w:val="center" w:pos="4479"/>
        </w:tabs>
        <w:jc w:val="left"/>
        <w:rPr>
          <w:rFonts w:ascii="宋体" w:hAnsi="宋体"/>
          <w:bCs/>
          <w:color w:val="000000" w:themeColor="text1"/>
          <w:szCs w:val="21"/>
          <w:highlight w:val="none"/>
        </w:rPr>
      </w:pPr>
    </w:p>
    <w:p w14:paraId="240E5697">
      <w:pPr>
        <w:tabs>
          <w:tab w:val="left" w:pos="2400"/>
          <w:tab w:val="center" w:pos="4479"/>
        </w:tabs>
        <w:jc w:val="left"/>
        <w:rPr>
          <w:rFonts w:ascii="宋体" w:hAnsi="宋体"/>
          <w:bCs/>
          <w:color w:val="000000" w:themeColor="text1"/>
          <w:szCs w:val="21"/>
          <w:highlight w:val="none"/>
        </w:rPr>
      </w:pPr>
    </w:p>
    <w:p w14:paraId="551C928E">
      <w:pPr>
        <w:tabs>
          <w:tab w:val="left" w:pos="2400"/>
          <w:tab w:val="center" w:pos="4479"/>
        </w:tabs>
        <w:jc w:val="left"/>
        <w:rPr>
          <w:rFonts w:ascii="宋体" w:hAnsi="宋体"/>
          <w:bCs/>
          <w:color w:val="000000" w:themeColor="text1"/>
          <w:szCs w:val="21"/>
          <w:highlight w:val="none"/>
        </w:rPr>
      </w:pPr>
    </w:p>
    <w:p w14:paraId="442F382A">
      <w:pPr>
        <w:tabs>
          <w:tab w:val="left" w:pos="2400"/>
          <w:tab w:val="center" w:pos="4479"/>
        </w:tabs>
        <w:jc w:val="left"/>
        <w:rPr>
          <w:rFonts w:ascii="宋体" w:hAnsi="宋体"/>
          <w:bCs/>
          <w:color w:val="000000" w:themeColor="text1"/>
          <w:szCs w:val="21"/>
          <w:highlight w:val="none"/>
        </w:rPr>
      </w:pPr>
    </w:p>
    <w:p w14:paraId="628A7048">
      <w:pPr>
        <w:tabs>
          <w:tab w:val="left" w:pos="2400"/>
          <w:tab w:val="center" w:pos="4479"/>
        </w:tabs>
        <w:jc w:val="left"/>
        <w:rPr>
          <w:rFonts w:ascii="宋体" w:hAnsi="宋体"/>
          <w:bCs/>
          <w:color w:val="000000" w:themeColor="text1"/>
          <w:szCs w:val="21"/>
          <w:highlight w:val="none"/>
        </w:rPr>
      </w:pPr>
    </w:p>
    <w:p w14:paraId="74026FDE">
      <w:pPr>
        <w:tabs>
          <w:tab w:val="left" w:pos="2400"/>
          <w:tab w:val="center" w:pos="4479"/>
        </w:tabs>
        <w:jc w:val="left"/>
        <w:rPr>
          <w:rFonts w:ascii="宋体" w:hAnsi="宋体"/>
          <w:bCs/>
          <w:color w:val="000000" w:themeColor="text1"/>
          <w:szCs w:val="21"/>
          <w:highlight w:val="none"/>
        </w:rPr>
      </w:pPr>
    </w:p>
    <w:p w14:paraId="1C8A7F34">
      <w:pPr>
        <w:tabs>
          <w:tab w:val="left" w:pos="2400"/>
          <w:tab w:val="center" w:pos="4479"/>
        </w:tabs>
        <w:jc w:val="left"/>
        <w:rPr>
          <w:rFonts w:ascii="宋体" w:hAnsi="宋体"/>
          <w:bCs/>
          <w:color w:val="000000" w:themeColor="text1"/>
          <w:szCs w:val="21"/>
          <w:highlight w:val="none"/>
        </w:rPr>
      </w:pPr>
    </w:p>
    <w:p w14:paraId="083EA292">
      <w:pPr>
        <w:tabs>
          <w:tab w:val="left" w:pos="2400"/>
          <w:tab w:val="center" w:pos="4479"/>
        </w:tabs>
        <w:jc w:val="left"/>
        <w:rPr>
          <w:rFonts w:ascii="宋体" w:hAnsi="宋体"/>
          <w:bCs/>
          <w:color w:val="000000" w:themeColor="text1"/>
          <w:szCs w:val="21"/>
          <w:highlight w:val="none"/>
        </w:rPr>
      </w:pPr>
    </w:p>
    <w:p w14:paraId="65EF62C0">
      <w:pPr>
        <w:tabs>
          <w:tab w:val="left" w:pos="2400"/>
          <w:tab w:val="center" w:pos="4479"/>
        </w:tabs>
        <w:jc w:val="left"/>
        <w:rPr>
          <w:rFonts w:ascii="宋体" w:hAnsi="宋体"/>
          <w:bCs/>
          <w:color w:val="000000" w:themeColor="text1"/>
          <w:szCs w:val="21"/>
          <w:highlight w:val="none"/>
        </w:rPr>
      </w:pPr>
    </w:p>
    <w:p w14:paraId="2BAC43EE">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0AB6D5AF">
      <w:pPr>
        <w:pStyle w:val="2"/>
        <w:numPr>
          <w:ilvl w:val="0"/>
          <w:numId w:val="0"/>
        </w:numPr>
        <w:spacing w:beforeLines="0" w:line="240" w:lineRule="auto"/>
        <w:rPr>
          <w:color w:val="000000" w:themeColor="text1"/>
          <w:highlight w:val="none"/>
        </w:rPr>
      </w:pPr>
    </w:p>
    <w:p w14:paraId="2B851629">
      <w:pPr>
        <w:pStyle w:val="30"/>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_Toc5075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_Toc5075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14:paraId="4B269FA0">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_Toc20507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_Toc20507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59A8AFB0">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_Toc16105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_Toc16105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630472DC">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_Toc26112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_Toc26112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bCs/>
          <w:caps/>
          <w:color w:val="000000" w:themeColor="text1"/>
          <w:szCs w:val="21"/>
          <w:highlight w:val="none"/>
        </w:rPr>
        <w:fldChar w:fldCharType="end"/>
      </w:r>
    </w:p>
    <w:p w14:paraId="4D9445C8">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_Toc15079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_Toc15079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14:paraId="00A7587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_Toc12190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_Toc12190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14:paraId="77A9FD3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_Toc16740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_Toc16740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3D830B8A">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_Toc7620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_Toc7620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79794544">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_Toc28476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_Toc28476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3BA20524">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_Toc13311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_Toc13311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3B8892BB">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_Toc13152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_Toc13152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2871298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_Toc8367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_Toc8367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477E17B2">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_Toc22814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_Toc22814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73A89745">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_Toc9899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_Toc9899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1CAA2AFC">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_Toc12715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_Toc12715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47BF841F">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_Toc27942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_Toc27942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7A19D89F">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_Toc16115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_Toc16115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63C13623">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_Toc12221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_Toc12221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3640C62E">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_Toc4608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_Toc4608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0643EEE4">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_Toc22471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_Toc22471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05B78D93">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_Toc24945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_Toc24945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59C43DE7">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_Toc4454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_Toc4454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5E670BF2">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_Toc16603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_Toc16603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057C53CA">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_Toc16878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_Toc16878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043B9F58">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_Toc26638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_Toc26638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10F3606E">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_Toc12946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_Toc12946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5B2D7FFE">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_Toc12684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_Toc12684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328EFD1B">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_Toc6526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_Toc6526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737FD9E8">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_Toc29112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_Toc29112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74FFB2D6">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_Toc15560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_Toc15560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5E712570">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_Toc5258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_Toc5258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38307097">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_Toc1502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_Toc1502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200AD068">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_Toc7623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_Toc7623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7A9E5D0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_Toc20818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_Toc20818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281EE7D7">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_Toc18443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_Toc18443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50F3589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_Toc26177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_Toc26177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4885217D">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_Toc8496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_Toc8496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2C1A2AFE">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_Toc6559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_Toc6559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0DEFE2AA">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_Toc14033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_Toc14033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06CCFFD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_Toc1323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_Toc1323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6589491F">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_Toc15355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_Toc15355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34670F4F">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_Toc14053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_Toc14053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49582770">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_Toc6471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_Toc6471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14:paraId="1656D79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_Toc9521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_Toc9521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14:paraId="7DE9FD77">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_Toc8951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_Toc8951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14:paraId="3667204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_Toc21770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_Toc21770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14:paraId="24B22BDA">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_Toc19660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_Toc19660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14:paraId="48B704EA">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_Toc19200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_Toc19200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14:paraId="67DB7DCE">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_Toc12716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_Toc12716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10443F8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_Toc25797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_Toc25797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2918FF8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_Toc13647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_Toc13647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642D6BB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_Toc26784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_Toc26784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125961D0">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_Toc30865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_Toc30865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67F3CFB4">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_Toc16641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_Toc16641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00EC1C99">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_Toc23836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_Toc23836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14:paraId="76D6B6C9">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_Toc19962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_Toc19962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14:paraId="141C922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_Toc31615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_Toc31615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14:paraId="309172A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_Toc17282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_Toc17282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14:paraId="2FE6E157">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_Toc18165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_Toc18165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14:paraId="527DF5E7">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_Toc664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_Toc664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14:paraId="5B8BB19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_Toc13414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_Toc13414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14:paraId="09AFFB4E">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_Toc3274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_Toc3274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14:paraId="123E8140">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_Toc9829 </w:instrText>
      </w:r>
      <w:r>
        <w:rPr>
          <w:bCs/>
          <w:caps/>
          <w:color w:val="000000" w:themeColor="text1"/>
          <w:szCs w:val="21"/>
          <w:highlight w:val="none"/>
        </w:rPr>
        <w:fldChar w:fldCharType="separate"/>
      </w:r>
      <w:r>
        <w:rPr>
          <w:rFonts w:hint="eastAsia"/>
          <w:color w:val="000000" w:themeColor="text1"/>
          <w:highlight w:val="none"/>
        </w:rPr>
        <w:t>附件三：商务条款偏离一览表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_Toc9829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14:paraId="03FD9704">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_Toc27821 </w:instrText>
      </w:r>
      <w:r>
        <w:rPr>
          <w:bCs/>
          <w:caps/>
          <w:color w:val="000000" w:themeColor="text1"/>
          <w:szCs w:val="21"/>
          <w:highlight w:val="none"/>
        </w:rPr>
        <w:fldChar w:fldCharType="separate"/>
      </w:r>
      <w:r>
        <w:rPr>
          <w:rFonts w:hint="eastAsia"/>
          <w:color w:val="000000" w:themeColor="text1"/>
          <w:highlight w:val="none"/>
        </w:rPr>
        <w:t>附件四：技术条款偏离一览表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_Toc27821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14:paraId="52ABC85C">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_Toc11839 </w:instrText>
      </w:r>
      <w:r>
        <w:rPr>
          <w:bCs/>
          <w:caps/>
          <w:color w:val="000000" w:themeColor="text1"/>
          <w:szCs w:val="21"/>
          <w:highlight w:val="none"/>
        </w:rPr>
        <w:fldChar w:fldCharType="separate"/>
      </w:r>
      <w:r>
        <w:rPr>
          <w:rFonts w:hint="eastAsia"/>
          <w:color w:val="000000" w:themeColor="text1"/>
          <w:highlight w:val="none"/>
        </w:rPr>
        <w:t>附件五：同类业绩一览表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_Toc11839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14:paraId="5A4B54B5">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_Toc830 </w:instrText>
      </w:r>
      <w:r>
        <w:rPr>
          <w:bCs/>
          <w:caps/>
          <w:color w:val="000000" w:themeColor="text1"/>
          <w:szCs w:val="21"/>
          <w:highlight w:val="none"/>
        </w:rPr>
        <w:fldChar w:fldCharType="separate"/>
      </w:r>
      <w:r>
        <w:rPr>
          <w:rFonts w:hint="eastAsia"/>
          <w:color w:val="000000" w:themeColor="text1"/>
          <w:highlight w:val="none"/>
        </w:rPr>
        <w:t>附件六：</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_Toc830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14:paraId="2C50AC78">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_Toc29265 </w:instrText>
      </w:r>
      <w:r>
        <w:rPr>
          <w:bCs/>
          <w:caps/>
          <w:color w:val="000000" w:themeColor="text1"/>
          <w:szCs w:val="21"/>
          <w:highlight w:val="none"/>
        </w:rPr>
        <w:fldChar w:fldCharType="separate"/>
      </w:r>
      <w:r>
        <w:rPr>
          <w:rFonts w:hint="eastAsia"/>
          <w:color w:val="000000" w:themeColor="text1"/>
          <w:highlight w:val="none"/>
        </w:rPr>
        <w:t>附件七：</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_Toc29265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14:paraId="556D4339">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_Toc26965 </w:instrText>
      </w:r>
      <w:r>
        <w:rPr>
          <w:bCs/>
          <w:caps/>
          <w:color w:val="000000" w:themeColor="text1"/>
          <w:szCs w:val="21"/>
          <w:highlight w:val="none"/>
        </w:rPr>
        <w:fldChar w:fldCharType="separate"/>
      </w:r>
      <w:r>
        <w:rPr>
          <w:rFonts w:hint="eastAsia"/>
          <w:color w:val="000000" w:themeColor="text1"/>
          <w:highlight w:val="none"/>
        </w:rPr>
        <w:t>附件八：中标服务费承诺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_Toc26965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14:paraId="558FCC5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_Toc19521 </w:instrText>
      </w:r>
      <w:r>
        <w:rPr>
          <w:bCs/>
          <w:caps/>
          <w:color w:val="000000" w:themeColor="text1"/>
          <w:szCs w:val="21"/>
          <w:highlight w:val="none"/>
        </w:rPr>
        <w:fldChar w:fldCharType="separate"/>
      </w:r>
      <w:r>
        <w:rPr>
          <w:rFonts w:hint="eastAsia"/>
          <w:color w:val="000000" w:themeColor="text1"/>
          <w:highlight w:val="none"/>
        </w:rPr>
        <w:t>附件九：投标人提交的其它商务和技术资料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_Toc19521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14:paraId="62D0057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_Toc19845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_Toc19845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14:paraId="64CA98E4">
      <w:pPr>
        <w:rPr>
          <w:color w:val="000000" w:themeColor="text1"/>
          <w:highlight w:val="none"/>
        </w:rPr>
        <w:sectPr>
          <w:headerReference r:id="rId9" w:type="first"/>
          <w:footerReference r:id="rId10" w:type="first"/>
          <w:headerReference r:id="rId8"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14:paraId="520D6596">
      <w:pPr>
        <w:pStyle w:val="2"/>
        <w:numPr>
          <w:ilvl w:val="0"/>
          <w:numId w:val="0"/>
        </w:numPr>
        <w:spacing w:beforeLines="0"/>
        <w:rPr>
          <w:color w:val="000000" w:themeColor="text1"/>
          <w:highlight w:val="none"/>
        </w:rPr>
      </w:pPr>
      <w:bookmarkStart w:id="1" w:name="_Toc340672830"/>
      <w:bookmarkStart w:id="2" w:name="_Toc333935278"/>
      <w:bookmarkStart w:id="3" w:name="_Toc333238571"/>
      <w:bookmarkStart w:id="4" w:name="_Toc332270305"/>
      <w:bookmarkStart w:id="5" w:name="_Toc365967002"/>
      <w:bookmarkStart w:id="6" w:name="_Toc5075"/>
      <w:bookmarkStart w:id="7" w:name="_Toc345513762"/>
      <w:bookmarkStart w:id="8" w:name="_Toc342296708"/>
      <w:bookmarkStart w:id="9" w:name="_Toc349127583"/>
      <w:bookmarkStart w:id="10" w:name="_Toc349143546"/>
      <w:bookmarkStart w:id="11" w:name="_Toc336681537"/>
      <w:bookmarkStart w:id="12" w:name="_Toc366072457"/>
      <w:bookmarkStart w:id="13" w:name="_Toc339362257"/>
      <w:bookmarkStart w:id="14" w:name="_Toc339020186"/>
      <w:bookmarkStart w:id="15" w:name="_Toc339019828"/>
      <w:bookmarkStart w:id="16" w:name="_Toc331512856"/>
      <w:bookmarkStart w:id="17" w:name="_Toc339019954"/>
      <w:bookmarkStart w:id="18" w:name="_Toc333935619"/>
      <w:bookmarkStart w:id="19" w:name="_Toc331683994"/>
      <w:bookmarkStart w:id="20" w:name="_Toc332206657"/>
      <w:bookmarkStart w:id="21" w:name="_Toc339020048"/>
      <w:bookmarkStart w:id="22" w:name="_Toc342060322"/>
      <w:bookmarkStart w:id="23" w:name="_Toc365985108"/>
      <w:bookmarkStart w:id="24" w:name="_Toc333237612"/>
      <w:bookmarkStart w:id="25" w:name="_Toc340507403"/>
      <w:bookmarkStart w:id="26" w:name="_Toc341348291"/>
      <w:bookmarkStart w:id="27" w:name="_Toc340677031"/>
      <w:bookmarkStart w:id="28" w:name="_Toc350438702"/>
      <w:bookmarkStart w:id="29" w:name="_Toc339441044"/>
      <w:bookmarkStart w:id="30" w:name="_Toc337632315"/>
      <w:bookmarkStart w:id="31" w:name="_Toc333237723"/>
      <w:bookmarkStart w:id="32" w:name="_Toc336681892"/>
      <w:bookmarkStart w:id="33" w:name="_Toc350756403"/>
      <w:bookmarkStart w:id="34" w:name="_Toc330459945"/>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6FF0781">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广东业信采购招标有限公司（以下简称“代理采购机构”）受阳江市财政局（以下简称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阳江市城乡居民医疗保险基金和医疗救助基金代理银行采购项目（二次招标）</w:t>
      </w:r>
      <w:r>
        <w:rPr>
          <w:rFonts w:hint="eastAsia" w:ascii="宋体" w:hAnsi="宋体"/>
          <w:bCs/>
          <w:color w:val="000000" w:themeColor="text1"/>
          <w:highlight w:val="none"/>
        </w:rPr>
        <w:t>进行公开招标(项目编号:YXCG-20240918)，欢迎符合条件的投标人参加。有关事项如下：</w:t>
      </w:r>
    </w:p>
    <w:p w14:paraId="60CFBBCC">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1C647C72">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阳江市城乡居民医疗保险基金和医疗救助基金代理银行采购项目（二次招标）</w:t>
      </w:r>
    </w:p>
    <w:p w14:paraId="5606D424">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项目编号: YXCG-20240918</w:t>
      </w:r>
    </w:p>
    <w:p w14:paraId="5F0541CB">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各包组情况</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5485"/>
        <w:gridCol w:w="1677"/>
      </w:tblGrid>
      <w:tr w14:paraId="48FF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67B9E4FB">
            <w:pPr>
              <w:pStyle w:val="4"/>
              <w:ind w:firstLine="0"/>
              <w:jc w:val="center"/>
              <w:rPr>
                <w:rFonts w:hAnsi="宋体" w:cs="宋体"/>
                <w:b/>
                <w:bCs/>
                <w:color w:val="000000" w:themeColor="text1"/>
                <w:kern w:val="2"/>
                <w:sz w:val="21"/>
                <w:szCs w:val="21"/>
                <w:highlight w:val="none"/>
              </w:rPr>
            </w:pPr>
            <w:r>
              <w:rPr>
                <w:rFonts w:hint="eastAsia" w:hAnsi="宋体" w:cs="宋体"/>
                <w:b/>
                <w:bCs/>
                <w:color w:val="000000" w:themeColor="text1"/>
                <w:kern w:val="2"/>
                <w:sz w:val="21"/>
                <w:szCs w:val="21"/>
                <w:highlight w:val="none"/>
              </w:rPr>
              <w:t>包组</w:t>
            </w:r>
          </w:p>
        </w:tc>
        <w:tc>
          <w:tcPr>
            <w:tcW w:w="5485" w:type="dxa"/>
            <w:vAlign w:val="center"/>
          </w:tcPr>
          <w:p w14:paraId="61926206">
            <w:pPr>
              <w:pStyle w:val="4"/>
              <w:ind w:firstLine="0"/>
              <w:jc w:val="center"/>
              <w:rPr>
                <w:rFonts w:hAnsi="宋体" w:cs="宋体"/>
                <w:b/>
                <w:bCs/>
                <w:color w:val="000000" w:themeColor="text1"/>
                <w:kern w:val="2"/>
                <w:sz w:val="21"/>
                <w:szCs w:val="21"/>
                <w:highlight w:val="none"/>
              </w:rPr>
            </w:pPr>
            <w:r>
              <w:rPr>
                <w:rFonts w:hint="eastAsia" w:hAnsi="宋体" w:cs="宋体"/>
                <w:b/>
                <w:bCs/>
                <w:color w:val="000000" w:themeColor="text1"/>
                <w:kern w:val="2"/>
                <w:sz w:val="21"/>
                <w:szCs w:val="21"/>
                <w:highlight w:val="none"/>
              </w:rPr>
              <w:t>采购内容</w:t>
            </w:r>
          </w:p>
        </w:tc>
        <w:tc>
          <w:tcPr>
            <w:tcW w:w="1677" w:type="dxa"/>
            <w:vAlign w:val="center"/>
          </w:tcPr>
          <w:p w14:paraId="47C76F26">
            <w:pPr>
              <w:pStyle w:val="4"/>
              <w:ind w:firstLine="0"/>
              <w:jc w:val="center"/>
              <w:rPr>
                <w:rFonts w:hAnsi="宋体" w:cs="宋体"/>
                <w:b/>
                <w:bCs/>
                <w:color w:val="000000" w:themeColor="text1"/>
                <w:kern w:val="2"/>
                <w:sz w:val="21"/>
                <w:szCs w:val="21"/>
                <w:highlight w:val="none"/>
              </w:rPr>
            </w:pPr>
            <w:r>
              <w:rPr>
                <w:rFonts w:hint="eastAsia" w:hAnsi="宋体" w:cs="宋体"/>
                <w:b/>
                <w:bCs/>
                <w:color w:val="000000" w:themeColor="text1"/>
                <w:kern w:val="2"/>
                <w:sz w:val="21"/>
                <w:szCs w:val="21"/>
                <w:highlight w:val="none"/>
              </w:rPr>
              <w:t>中标数量</w:t>
            </w:r>
          </w:p>
        </w:tc>
      </w:tr>
      <w:tr w14:paraId="6C11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400" w:type="dxa"/>
            <w:vAlign w:val="center"/>
          </w:tcPr>
          <w:p w14:paraId="1B1B90F8">
            <w:pPr>
              <w:pStyle w:val="4"/>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01包组</w:t>
            </w:r>
          </w:p>
        </w:tc>
        <w:tc>
          <w:tcPr>
            <w:tcW w:w="5485" w:type="dxa"/>
            <w:vAlign w:val="center"/>
          </w:tcPr>
          <w:p w14:paraId="0B953EE2">
            <w:pPr>
              <w:pStyle w:val="4"/>
              <w:ind w:firstLine="0"/>
              <w:rPr>
                <w:rFonts w:hAnsi="宋体" w:cs="宋体"/>
                <w:color w:val="000000" w:themeColor="text1"/>
                <w:kern w:val="2"/>
                <w:sz w:val="21"/>
                <w:szCs w:val="21"/>
                <w:highlight w:val="none"/>
              </w:rPr>
            </w:pPr>
            <w:r>
              <w:rPr>
                <w:rFonts w:hAnsi="宋体" w:cs="宋体"/>
                <w:color w:val="000000" w:themeColor="text1"/>
                <w:kern w:val="2"/>
                <w:sz w:val="21"/>
                <w:szCs w:val="21"/>
                <w:highlight w:val="none"/>
              </w:rPr>
              <w:t>阳江市城乡居民基本医疗保险基金财政专户代理银行项目</w:t>
            </w:r>
          </w:p>
        </w:tc>
        <w:tc>
          <w:tcPr>
            <w:tcW w:w="1677" w:type="dxa"/>
            <w:vAlign w:val="center"/>
          </w:tcPr>
          <w:p w14:paraId="779A0DD5">
            <w:pPr>
              <w:pStyle w:val="4"/>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1家</w:t>
            </w:r>
          </w:p>
        </w:tc>
      </w:tr>
      <w:tr w14:paraId="0547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00" w:type="dxa"/>
            <w:vAlign w:val="center"/>
          </w:tcPr>
          <w:p w14:paraId="7CE38E4A">
            <w:pPr>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02包组</w:t>
            </w:r>
          </w:p>
        </w:tc>
        <w:tc>
          <w:tcPr>
            <w:tcW w:w="5485" w:type="dxa"/>
            <w:vAlign w:val="center"/>
          </w:tcPr>
          <w:p w14:paraId="40D69735">
            <w:pPr>
              <w:pStyle w:val="4"/>
              <w:ind w:firstLine="0"/>
              <w:rPr>
                <w:rFonts w:hAnsi="宋体" w:cs="宋体"/>
                <w:color w:val="000000" w:themeColor="text1"/>
                <w:kern w:val="2"/>
                <w:sz w:val="21"/>
                <w:szCs w:val="21"/>
                <w:highlight w:val="none"/>
              </w:rPr>
            </w:pPr>
            <w:r>
              <w:rPr>
                <w:rFonts w:hAnsi="宋体" w:cs="宋体"/>
                <w:color w:val="000000" w:themeColor="text1"/>
                <w:kern w:val="2"/>
                <w:sz w:val="21"/>
                <w:szCs w:val="21"/>
                <w:highlight w:val="none"/>
              </w:rPr>
              <w:t>阳江市城乡居民基本医疗保险基金支出户、医疗救助基金财政专户和医疗救助基金支出户代理银行项目</w:t>
            </w:r>
          </w:p>
        </w:tc>
        <w:tc>
          <w:tcPr>
            <w:tcW w:w="1677" w:type="dxa"/>
            <w:vAlign w:val="center"/>
          </w:tcPr>
          <w:p w14:paraId="03739C82">
            <w:pPr>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1家</w:t>
            </w:r>
          </w:p>
        </w:tc>
      </w:tr>
    </w:tbl>
    <w:p w14:paraId="2DF4BBB7">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cs="宋体"/>
          <w:bCs/>
          <w:color w:val="000000" w:themeColor="text1"/>
          <w:highlight w:val="none"/>
        </w:rPr>
      </w:pPr>
      <w:r>
        <w:rPr>
          <w:rFonts w:hint="eastAsia" w:ascii="宋体" w:hAnsi="宋体" w:cs="宋体"/>
          <w:bCs/>
          <w:color w:val="000000" w:themeColor="text1"/>
          <w:szCs w:val="21"/>
          <w:highlight w:val="none"/>
        </w:rPr>
        <w:t>评审方式：采取综合评分法，得分按高至低依次排列，选取得分排名前二位的投标人作为中标人，并按得分排序依次由高至低优先自由选取包组号。得分最高的优先在2个包组中任意选取1个包组，得分次之的无条件选取剩下的1个包组。按照投标文件优先选取包组的顺序确定各个包组的中标候选人。</w:t>
      </w:r>
      <w:r>
        <w:rPr>
          <w:rFonts w:hint="eastAsia" w:ascii="宋体" w:hAnsi="宋体" w:cs="宋体"/>
          <w:b/>
          <w:color w:val="000000" w:themeColor="text1"/>
          <w:highlight w:val="none"/>
        </w:rPr>
        <w:t>（优先选取包组顺序必须按“开标一览表”格式填写，否则作无效投标处理）</w:t>
      </w:r>
    </w:p>
    <w:p w14:paraId="20D2201E">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cs="宋体"/>
          <w:bCs/>
          <w:color w:val="000000" w:themeColor="text1"/>
          <w:highlight w:val="none"/>
        </w:rPr>
      </w:pPr>
      <w:r>
        <w:rPr>
          <w:rFonts w:hint="eastAsia" w:ascii="宋体" w:hAnsi="宋体" w:cs="宋体"/>
          <w:bCs/>
          <w:color w:val="000000" w:themeColor="text1"/>
          <w:highlight w:val="none"/>
        </w:rPr>
        <w:t>数  量：两项</w:t>
      </w:r>
    </w:p>
    <w:p w14:paraId="3826E110">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cs="宋体"/>
          <w:bCs/>
          <w:color w:val="000000" w:themeColor="text1"/>
          <w:highlight w:val="none"/>
        </w:rPr>
      </w:pPr>
      <w:r>
        <w:rPr>
          <w:rFonts w:hint="eastAsia" w:ascii="宋体" w:hAnsi="宋体" w:cs="宋体"/>
          <w:b/>
          <w:bCs/>
          <w:color w:val="000000" w:themeColor="text1"/>
          <w:szCs w:val="21"/>
          <w:highlight w:val="none"/>
        </w:rPr>
        <w:t>服务期</w:t>
      </w:r>
      <w:r>
        <w:rPr>
          <w:rFonts w:hint="eastAsia" w:ascii="宋体" w:hAnsi="宋体" w:cs="宋体"/>
          <w:b/>
          <w:bCs/>
          <w:color w:val="000000" w:themeColor="text1"/>
          <w:spacing w:val="-6"/>
          <w:szCs w:val="21"/>
          <w:highlight w:val="none"/>
        </w:rPr>
        <w:t>：</w:t>
      </w:r>
      <w:r>
        <w:rPr>
          <w:rFonts w:hint="eastAsia" w:ascii="宋体" w:hAnsi="宋体" w:cs="宋体"/>
          <w:color w:val="000000" w:themeColor="text1"/>
          <w:spacing w:val="-6"/>
          <w:szCs w:val="21"/>
          <w:highlight w:val="none"/>
        </w:rPr>
        <w:t>两年，从合同生效之日起开始计算。</w:t>
      </w:r>
      <w:r>
        <w:rPr>
          <w:rFonts w:hint="eastAsia" w:ascii="宋体" w:hAnsi="宋体" w:cs="宋体"/>
          <w:bCs/>
          <w:color w:val="000000" w:themeColor="text1"/>
          <w:highlight w:val="none"/>
        </w:rPr>
        <w:t>（少于该服务期将作为无效投标处理）</w:t>
      </w:r>
    </w:p>
    <w:p w14:paraId="4694E533">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cs="宋体"/>
          <w:bCs/>
          <w:color w:val="000000" w:themeColor="text1"/>
          <w:highlight w:val="none"/>
        </w:rPr>
      </w:pPr>
      <w:r>
        <w:rPr>
          <w:rFonts w:hint="eastAsia" w:ascii="宋体" w:hAnsi="宋体" w:cs="宋体"/>
          <w:color w:val="000000" w:themeColor="text1"/>
          <w:kern w:val="28"/>
          <w:szCs w:val="21"/>
          <w:highlight w:val="none"/>
        </w:rPr>
        <w:t>项目采购方式：公开招标</w:t>
      </w:r>
    </w:p>
    <w:p w14:paraId="5929ACD1">
      <w:pPr>
        <w:widowControl/>
        <w:tabs>
          <w:tab w:val="left" w:pos="502"/>
        </w:tabs>
        <w:adjustRightInd w:val="0"/>
        <w:snapToGrid w:val="0"/>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二、投标人资格要求为：</w:t>
      </w:r>
    </w:p>
    <w:p w14:paraId="2ED7BF38">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s="宋体"/>
          <w:color w:val="000000" w:themeColor="text1"/>
          <w:szCs w:val="21"/>
          <w:highlight w:val="none"/>
        </w:rPr>
        <w:t>投标人应具备《中华人民共和国政府采购法》第二十二条规定的条件：</w:t>
      </w:r>
    </w:p>
    <w:p w14:paraId="25CF9366">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1）具有独立承担民事责任的能力；</w:t>
      </w:r>
    </w:p>
    <w:p w14:paraId="2756718B">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2）具有良好的商业信誉和健全的财务会计制度</w:t>
      </w:r>
      <w:r>
        <w:rPr>
          <w:rFonts w:hint="eastAsia" w:ascii="宋体" w:hAnsi="宋体" w:cs="宋体"/>
          <w:color w:val="000000" w:themeColor="text1"/>
          <w:szCs w:val="21"/>
          <w:highlight w:val="none"/>
          <w:lang w:eastAsia="zh-CN"/>
        </w:rPr>
        <w:t>：投标人必须具有良好的商业信誉和健全的财务会计制度（提供2023年度财务状况报告或2024年至今任意一个月的财务报表或基本开户行出具的资信证明或出具《承诺函》）。</w:t>
      </w:r>
    </w:p>
    <w:p w14:paraId="3A4EB1E5">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3）具有履行合同所必需的设备和专业技术能力</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提供《承诺函》。</w:t>
      </w:r>
    </w:p>
    <w:p w14:paraId="780B7435">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4）有依法缴纳税收和社会保障资金的良好记录</w:t>
      </w:r>
      <w:r>
        <w:rPr>
          <w:rFonts w:hint="eastAsia" w:ascii="宋体" w:hAnsi="宋体" w:cs="宋体"/>
          <w:color w:val="000000" w:themeColor="text1"/>
          <w:szCs w:val="21"/>
          <w:highlight w:val="none"/>
          <w:lang w:eastAsia="zh-CN"/>
        </w:rPr>
        <w:t>：提供投标截止日前6个月内任意1个月依法缴纳税收和社会保障资金的相关材料或出具《承诺函》。如依法免税或不需要缴纳社会保障资金的，提供相应证明材料。</w:t>
      </w:r>
    </w:p>
    <w:p w14:paraId="6A76032C">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5）参加政府采购活动前三年内，在经营活动中没有重大违法记录</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提供《承诺函》。</w:t>
      </w:r>
    </w:p>
    <w:p w14:paraId="4C649ACE">
      <w:pPr>
        <w:widowControl/>
        <w:tabs>
          <w:tab w:val="left" w:pos="525"/>
        </w:tabs>
        <w:adjustRightInd w:val="0"/>
        <w:snapToGrid w:val="0"/>
        <w:spacing w:line="360" w:lineRule="auto"/>
        <w:ind w:left="630" w:leftChars="300"/>
        <w:rPr>
          <w:rFonts w:ascii="宋体" w:hAnsi="宋体" w:cs="宋体"/>
          <w:color w:val="000000" w:themeColor="text1"/>
          <w:highlight w:val="none"/>
        </w:rPr>
      </w:pPr>
      <w:r>
        <w:rPr>
          <w:rFonts w:hint="eastAsia" w:ascii="宋体" w:hAnsi="宋体" w:cs="宋体"/>
          <w:color w:val="000000" w:themeColor="text1"/>
          <w:szCs w:val="21"/>
          <w:highlight w:val="none"/>
        </w:rPr>
        <w:t>6）法律、行政法规规定的其他条件。</w:t>
      </w:r>
    </w:p>
    <w:p w14:paraId="4A93B949">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s="宋体"/>
          <w:color w:val="000000" w:themeColor="text1"/>
          <w:szCs w:val="21"/>
          <w:highlight w:val="none"/>
        </w:rPr>
        <w:t>投标人应为在阳江市建成区内依法设立并取得营业执照的市级商业银行、农村商业银行等吸收公众存款的金融机构以及政策性银行；</w:t>
      </w:r>
    </w:p>
    <w:p w14:paraId="2038074E">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s="宋体"/>
          <w:color w:val="000000" w:themeColor="text1"/>
          <w:szCs w:val="21"/>
          <w:highlight w:val="none"/>
        </w:rPr>
        <w:t>本项目不接受联合体投标，中标单位不得转分包项目；</w:t>
      </w:r>
    </w:p>
    <w:p w14:paraId="207CF063">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s="宋体"/>
          <w:color w:val="000000" w:themeColor="text1"/>
          <w:szCs w:val="21"/>
          <w:highlight w:val="none"/>
        </w:rPr>
        <w:t>投标人须在招标代理机构登记并购买招标文件。</w:t>
      </w:r>
    </w:p>
    <w:p w14:paraId="741ED084">
      <w:pPr>
        <w:widowControl/>
        <w:tabs>
          <w:tab w:val="left" w:pos="502"/>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三、招标文件的公示</w:t>
      </w:r>
    </w:p>
    <w:p w14:paraId="5D324DE4">
      <w:pPr>
        <w:spacing w:line="360" w:lineRule="auto"/>
        <w:ind w:firstLine="210" w:firstLineChars="100"/>
        <w:rPr>
          <w:rFonts w:ascii="宋体" w:hAnsi="宋体" w:cs="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宋体"/>
          <w:color w:val="000000" w:themeColor="text1"/>
          <w:highlight w:val="none"/>
        </w:rPr>
        <w:t>招标文件公示时</w:t>
      </w:r>
      <w:r>
        <w:rPr>
          <w:rFonts w:hint="eastAsia" w:ascii="宋体" w:hAnsi="宋体" w:cs="宋体"/>
          <w:bCs/>
          <w:color w:val="000000" w:themeColor="text1"/>
          <w:highlight w:val="none"/>
        </w:rPr>
        <w:t>间及下载：2024年11月14日至2024年11月21日。</w:t>
      </w:r>
    </w:p>
    <w:p w14:paraId="6DE2FA11">
      <w:pPr>
        <w:widowControl/>
        <w:adjustRightInd w:val="0"/>
        <w:snapToGrid w:val="0"/>
        <w:spacing w:line="360" w:lineRule="auto"/>
        <w:ind w:left="315" w:leftChars="100" w:hanging="105" w:hangingChars="50"/>
        <w:rPr>
          <w:rFonts w:ascii="宋体" w:hAnsi="宋体" w:cs="宋体"/>
          <w:color w:val="000000" w:themeColor="text1"/>
          <w:kern w:val="0"/>
          <w:szCs w:val="21"/>
          <w:highlight w:val="none"/>
        </w:rPr>
      </w:pPr>
      <w:r>
        <w:rPr>
          <w:rFonts w:hint="eastAsia" w:ascii="宋体" w:hAnsi="宋体" w:cs="宋体"/>
          <w:bCs/>
          <w:color w:val="000000" w:themeColor="text1"/>
          <w:highlight w:val="none"/>
        </w:rPr>
        <w:t>2．根据《广东省实施〈中华人民共和国政府采购法〉办法》第三十五条的规定，投标人认为政府采购文件的内容损害其权益</w:t>
      </w:r>
      <w:r>
        <w:rPr>
          <w:rFonts w:hint="eastAsia" w:ascii="宋体" w:hAnsi="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7A06100">
      <w:pPr>
        <w:widowControl/>
        <w:numPr>
          <w:ilvl w:val="0"/>
          <w:numId w:val="23"/>
        </w:numPr>
        <w:tabs>
          <w:tab w:val="left" w:pos="502"/>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购买招标文件的时间、地点、方式及招标文件售价</w:t>
      </w:r>
    </w:p>
    <w:p w14:paraId="1EB61C89">
      <w:pPr>
        <w:widowControl/>
        <w:tabs>
          <w:tab w:val="left" w:pos="735"/>
        </w:tabs>
        <w:adjustRightInd w:val="0"/>
        <w:snapToGrid w:val="0"/>
        <w:spacing w:line="360" w:lineRule="auto"/>
        <w:ind w:left="210" w:leftChars="100"/>
        <w:rPr>
          <w:rFonts w:ascii="宋体" w:hAnsi="宋体" w:cs="宋体"/>
          <w:color w:val="000000" w:themeColor="text1"/>
          <w:highlight w:val="none"/>
        </w:rPr>
      </w:pPr>
      <w:r>
        <w:rPr>
          <w:rFonts w:hint="eastAsia" w:ascii="宋体" w:hAnsi="宋体" w:cs="宋体"/>
          <w:color w:val="000000" w:themeColor="text1"/>
          <w:highlight w:val="none"/>
        </w:rPr>
        <w:t>1.购买招标文件</w:t>
      </w:r>
      <w:r>
        <w:rPr>
          <w:rFonts w:hint="eastAsia" w:ascii="宋体" w:hAnsi="宋体" w:cs="宋体"/>
          <w:bCs/>
          <w:color w:val="000000" w:themeColor="text1"/>
          <w:highlight w:val="none"/>
        </w:rPr>
        <w:t>时间：2024年11月14日至2024年11月21日，上午9:00～12:00，下午2:30～5:30（节假日除外）（北</w:t>
      </w:r>
      <w:r>
        <w:rPr>
          <w:rFonts w:hint="eastAsia" w:ascii="宋体" w:hAnsi="宋体" w:cs="宋体"/>
          <w:color w:val="000000" w:themeColor="text1"/>
          <w:highlight w:val="none"/>
        </w:rPr>
        <w:t>京时间）。</w:t>
      </w:r>
    </w:p>
    <w:p w14:paraId="4B717DF3">
      <w:pPr>
        <w:widowControl/>
        <w:tabs>
          <w:tab w:val="left" w:pos="735"/>
        </w:tabs>
        <w:adjustRightInd w:val="0"/>
        <w:snapToGrid w:val="0"/>
        <w:spacing w:line="360" w:lineRule="auto"/>
        <w:ind w:left="210" w:leftChars="100"/>
        <w:rPr>
          <w:rFonts w:ascii="宋体" w:hAnsi="宋体" w:cs="宋体"/>
          <w:color w:val="000000" w:themeColor="text1"/>
          <w:highlight w:val="none"/>
        </w:rPr>
      </w:pPr>
      <w:r>
        <w:rPr>
          <w:rFonts w:hint="eastAsia" w:ascii="宋体" w:hAnsi="宋体" w:cs="宋体"/>
          <w:color w:val="000000" w:themeColor="text1"/>
          <w:highlight w:val="none"/>
        </w:rPr>
        <w:t>2.购买招标文件地点：阳江市江城区猫山四街33号A座2楼</w:t>
      </w:r>
      <w:r>
        <w:rPr>
          <w:rFonts w:hint="eastAsia" w:ascii="宋体" w:hAnsi="宋体" w:cs="宋体"/>
          <w:color w:val="000000" w:themeColor="text1"/>
          <w:szCs w:val="21"/>
          <w:highlight w:val="none"/>
        </w:rPr>
        <w:t>205室。</w:t>
      </w:r>
    </w:p>
    <w:p w14:paraId="5BF9A65F">
      <w:pPr>
        <w:widowControl/>
        <w:tabs>
          <w:tab w:val="left" w:pos="735"/>
        </w:tabs>
        <w:adjustRightInd w:val="0"/>
        <w:snapToGrid w:val="0"/>
        <w:spacing w:line="360" w:lineRule="auto"/>
        <w:ind w:left="210" w:leftChars="100"/>
        <w:rPr>
          <w:rFonts w:ascii="宋体" w:hAnsi="宋体" w:cs="宋体"/>
          <w:color w:val="000000" w:themeColor="text1"/>
          <w:highlight w:val="none"/>
        </w:rPr>
      </w:pPr>
      <w:r>
        <w:rPr>
          <w:rFonts w:hint="eastAsia" w:ascii="宋体" w:hAnsi="宋体" w:cs="宋体"/>
          <w:bCs/>
          <w:color w:val="000000" w:themeColor="text1"/>
          <w:highlight w:val="none"/>
        </w:rPr>
        <w:t>3.招标文件售价：</w:t>
      </w:r>
      <w:r>
        <w:rPr>
          <w:rFonts w:hint="eastAsia" w:ascii="宋体" w:hAnsi="宋体" w:cs="宋体"/>
          <w:bCs/>
          <w:color w:val="000000" w:themeColor="text1"/>
          <w:szCs w:val="21"/>
          <w:highlight w:val="none"/>
        </w:rPr>
        <w:t>招标文件每套人民币300元，售后不退</w:t>
      </w:r>
      <w:r>
        <w:rPr>
          <w:rFonts w:hint="eastAsia" w:ascii="宋体" w:hAnsi="宋体" w:cs="宋体"/>
          <w:bCs/>
          <w:color w:val="000000" w:themeColor="text1"/>
          <w:highlight w:val="none"/>
        </w:rPr>
        <w:t>。</w:t>
      </w:r>
    </w:p>
    <w:p w14:paraId="13707536">
      <w:pPr>
        <w:widowControl/>
        <w:tabs>
          <w:tab w:val="left" w:pos="735"/>
        </w:tabs>
        <w:adjustRightInd w:val="0"/>
        <w:snapToGrid w:val="0"/>
        <w:spacing w:line="360" w:lineRule="auto"/>
        <w:ind w:left="420" w:leftChars="100" w:hanging="210" w:hangingChars="100"/>
        <w:rPr>
          <w:rFonts w:ascii="宋体" w:hAnsi="宋体" w:cs="宋体"/>
          <w:bCs/>
          <w:color w:val="000000" w:themeColor="text1"/>
          <w:highlight w:val="none"/>
        </w:rPr>
      </w:pPr>
      <w:r>
        <w:rPr>
          <w:rFonts w:hint="eastAsia" w:ascii="宋体" w:hAnsi="宋体" w:cs="宋体"/>
          <w:bCs/>
          <w:color w:val="000000" w:themeColor="text1"/>
          <w:highlight w:val="none"/>
        </w:rPr>
        <w:t>4.招标文件获取方式：现场发售。</w:t>
      </w:r>
    </w:p>
    <w:p w14:paraId="5C4D6544">
      <w:pPr>
        <w:widowControl/>
        <w:tabs>
          <w:tab w:val="left" w:pos="735"/>
        </w:tabs>
        <w:adjustRightInd w:val="0"/>
        <w:snapToGrid w:val="0"/>
        <w:spacing w:line="360" w:lineRule="auto"/>
        <w:ind w:left="420" w:leftChars="100" w:hanging="210" w:hangingChars="100"/>
        <w:rPr>
          <w:rFonts w:ascii="宋体" w:hAnsi="宋体" w:cs="宋体"/>
          <w:bCs/>
          <w:color w:val="000000" w:themeColor="text1"/>
          <w:szCs w:val="21"/>
          <w:highlight w:val="none"/>
        </w:rPr>
      </w:pPr>
      <w:r>
        <w:rPr>
          <w:rFonts w:hint="eastAsia" w:ascii="宋体" w:hAnsi="宋体" w:cs="宋体"/>
          <w:bCs/>
          <w:color w:val="000000" w:themeColor="text1"/>
          <w:highlight w:val="none"/>
        </w:rPr>
        <w:t>5.</w:t>
      </w:r>
      <w:r>
        <w:rPr>
          <w:rFonts w:hint="eastAsia" w:ascii="宋体" w:hAnsi="宋体" w:cs="宋体"/>
          <w:bCs/>
          <w:color w:val="000000" w:themeColor="text1"/>
          <w:szCs w:val="21"/>
          <w:highlight w:val="none"/>
        </w:rPr>
        <w:t>购买招标文件必须携带:</w:t>
      </w:r>
    </w:p>
    <w:p w14:paraId="2032DAF0">
      <w:pPr>
        <w:widowControl/>
        <w:tabs>
          <w:tab w:val="left" w:pos="735"/>
        </w:tabs>
        <w:adjustRightInd w:val="0"/>
        <w:snapToGrid w:val="0"/>
        <w:spacing w:line="360" w:lineRule="auto"/>
        <w:ind w:left="659" w:leftChars="164" w:hanging="315" w:hangingChars="150"/>
        <w:rPr>
          <w:rFonts w:ascii="宋体" w:hAnsi="宋体" w:cs="宋体"/>
          <w:bCs/>
          <w:color w:val="000000" w:themeColor="text1"/>
          <w:highlight w:val="none"/>
        </w:rPr>
      </w:pPr>
      <w:r>
        <w:rPr>
          <w:rFonts w:hint="eastAsia" w:ascii="宋体" w:hAnsi="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cs="宋体"/>
          <w:b/>
          <w:bCs/>
          <w:color w:val="000000" w:themeColor="text1"/>
          <w:highlight w:val="none"/>
        </w:rPr>
        <w:t>报名时投标单位的资料与以上报名条件不符合、不齐全、复印件不清晰或未盖红色公章的将不予受理</w:t>
      </w:r>
      <w:r>
        <w:rPr>
          <w:rFonts w:hint="eastAsia" w:ascii="宋体" w:hAnsi="宋体" w:cs="宋体"/>
          <w:bCs/>
          <w:color w:val="000000" w:themeColor="text1"/>
          <w:highlight w:val="none"/>
        </w:rPr>
        <w:t>。</w:t>
      </w:r>
    </w:p>
    <w:p w14:paraId="5A05FEFB">
      <w:pPr>
        <w:widowControl/>
        <w:tabs>
          <w:tab w:val="left" w:pos="735"/>
        </w:tabs>
        <w:adjustRightInd w:val="0"/>
        <w:snapToGrid w:val="0"/>
        <w:spacing w:line="360" w:lineRule="auto"/>
        <w:ind w:left="660" w:leftChars="164" w:hanging="316" w:hangingChars="150"/>
        <w:rPr>
          <w:rFonts w:ascii="宋体" w:hAnsi="宋体" w:cs="宋体"/>
          <w:b/>
          <w:color w:val="000000" w:themeColor="text1"/>
          <w:highlight w:val="none"/>
        </w:rPr>
      </w:pPr>
      <w:r>
        <w:rPr>
          <w:rFonts w:hint="eastAsia" w:ascii="宋体" w:hAnsi="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3313BC33">
      <w:pPr>
        <w:widowControl/>
        <w:numPr>
          <w:ilvl w:val="0"/>
          <w:numId w:val="23"/>
        </w:numPr>
        <w:tabs>
          <w:tab w:val="left" w:pos="502"/>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投标截止时间、开标时间及地点</w:t>
      </w:r>
    </w:p>
    <w:p w14:paraId="1727C247">
      <w:pPr>
        <w:widowControl/>
        <w:tabs>
          <w:tab w:val="left" w:pos="735"/>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1.递交投标文件时间：2024年12月6日9:00-9:30 (北京时间)。</w:t>
      </w:r>
    </w:p>
    <w:p w14:paraId="6B54D7C9">
      <w:pPr>
        <w:widowControl/>
        <w:tabs>
          <w:tab w:val="left" w:pos="735"/>
        </w:tabs>
        <w:adjustRightInd w:val="0"/>
        <w:snapToGrid w:val="0"/>
        <w:spacing w:line="360" w:lineRule="auto"/>
        <w:ind w:firstLine="210" w:firstLineChars="100"/>
        <w:rPr>
          <w:rFonts w:ascii="宋体" w:hAnsi="宋体" w:cs="宋体"/>
          <w:bCs/>
          <w:color w:val="000000" w:themeColor="text1"/>
          <w:highlight w:val="none"/>
        </w:rPr>
      </w:pPr>
      <w:r>
        <w:rPr>
          <w:rFonts w:hint="eastAsia" w:ascii="宋体" w:hAnsi="宋体" w:cs="宋体"/>
          <w:color w:val="000000" w:themeColor="text1"/>
          <w:highlight w:val="none"/>
        </w:rPr>
        <w:t>2.投标截止时间、开标时间：2024年12月6日9:30(北京时间)。</w:t>
      </w:r>
    </w:p>
    <w:p w14:paraId="30E72A7D">
      <w:pPr>
        <w:widowControl/>
        <w:tabs>
          <w:tab w:val="left" w:pos="735"/>
        </w:tabs>
        <w:adjustRightInd w:val="0"/>
        <w:snapToGrid w:val="0"/>
        <w:spacing w:line="360" w:lineRule="auto"/>
        <w:ind w:firstLine="210" w:firstLineChars="100"/>
        <w:rPr>
          <w:rFonts w:ascii="宋体" w:hAnsi="宋体" w:cs="宋体"/>
          <w:bCs/>
          <w:color w:val="000000" w:themeColor="text1"/>
          <w:highlight w:val="none"/>
        </w:rPr>
      </w:pPr>
      <w:r>
        <w:rPr>
          <w:rFonts w:hint="eastAsia" w:ascii="宋体" w:hAnsi="宋体" w:cs="宋体"/>
          <w:color w:val="000000" w:themeColor="text1"/>
          <w:highlight w:val="none"/>
        </w:rPr>
        <w:t>3.递交投标文件地点、开标地点：阳江市公共资源交易中心三楼开标</w:t>
      </w: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室（阳江市江城区东风二路60号阳江市政务服务中心三楼）</w:t>
      </w:r>
    </w:p>
    <w:p w14:paraId="2F55C99D">
      <w:pPr>
        <w:widowControl/>
        <w:tabs>
          <w:tab w:val="left" w:pos="735"/>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六、采购人、代理采购机构的名称、地址和联系方式</w:t>
      </w:r>
    </w:p>
    <w:p w14:paraId="09245B76">
      <w:pPr>
        <w:widowControl/>
        <w:tabs>
          <w:tab w:val="left" w:pos="630"/>
        </w:tabs>
        <w:adjustRightInd w:val="0"/>
        <w:snapToGrid w:val="0"/>
        <w:spacing w:line="360" w:lineRule="auto"/>
        <w:ind w:firstLine="315" w:firstLineChars="150"/>
        <w:rPr>
          <w:rFonts w:ascii="宋体" w:hAnsi="宋体" w:cs="宋体"/>
          <w:bCs/>
          <w:color w:val="000000" w:themeColor="text1"/>
          <w:highlight w:val="none"/>
        </w:rPr>
      </w:pPr>
      <w:r>
        <w:rPr>
          <w:rFonts w:hint="eastAsia" w:ascii="宋体" w:hAnsi="宋体" w:cs="宋体"/>
          <w:color w:val="000000" w:themeColor="text1"/>
          <w:highlight w:val="none"/>
        </w:rPr>
        <w:t>1．采购人联系方式：</w:t>
      </w:r>
    </w:p>
    <w:p w14:paraId="52D58606">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名    称：阳江市财政局</w:t>
      </w:r>
    </w:p>
    <w:p w14:paraId="64836AF2">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地    址：阳江市石湾北路225号</w:t>
      </w:r>
    </w:p>
    <w:p w14:paraId="20AAACCB">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联 系 人：钟小姐</w:t>
      </w:r>
    </w:p>
    <w:p w14:paraId="4EB3AA48">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联系电话：0662-3421930</w:t>
      </w:r>
    </w:p>
    <w:p w14:paraId="5D987162">
      <w:pPr>
        <w:tabs>
          <w:tab w:val="left" w:pos="735"/>
          <w:tab w:val="left" w:pos="4680"/>
        </w:tabs>
        <w:adjustRightInd w:val="0"/>
        <w:snapToGrid w:val="0"/>
        <w:spacing w:line="360" w:lineRule="auto"/>
        <w:ind w:firstLine="315" w:firstLineChars="150"/>
        <w:rPr>
          <w:rFonts w:ascii="宋体" w:hAnsi="宋体" w:cs="宋体"/>
          <w:color w:val="000000" w:themeColor="text1"/>
          <w:kern w:val="28"/>
          <w:szCs w:val="21"/>
          <w:highlight w:val="none"/>
        </w:rPr>
      </w:pPr>
      <w:r>
        <w:rPr>
          <w:rFonts w:hint="eastAsia" w:ascii="宋体" w:hAnsi="宋体" w:cs="宋体"/>
          <w:color w:val="000000" w:themeColor="text1"/>
          <w:kern w:val="28"/>
          <w:szCs w:val="21"/>
          <w:highlight w:val="none"/>
        </w:rPr>
        <w:t>2．</w:t>
      </w:r>
      <w:r>
        <w:rPr>
          <w:rFonts w:hint="eastAsia" w:ascii="宋体" w:hAnsi="宋体" w:cs="宋体"/>
          <w:color w:val="000000" w:themeColor="text1"/>
          <w:highlight w:val="none"/>
        </w:rPr>
        <w:t>代理采购机构联系方式：</w:t>
      </w:r>
    </w:p>
    <w:p w14:paraId="3C42A5A7">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名    称：广东业信采购招标有限公司</w:t>
      </w:r>
    </w:p>
    <w:p w14:paraId="63D9C478">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地    址：阳江市江城区猫山四街33号A座2楼</w:t>
      </w:r>
    </w:p>
    <w:p w14:paraId="34531067">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联 系 人：冯国辉</w:t>
      </w:r>
    </w:p>
    <w:p w14:paraId="71A90CF7">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联系电话：0662-3167266</w:t>
      </w:r>
    </w:p>
    <w:p w14:paraId="7D635FDB">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传    真：0662-2669666</w:t>
      </w:r>
    </w:p>
    <w:p w14:paraId="686145C6">
      <w:pPr>
        <w:tabs>
          <w:tab w:val="left" w:pos="4680"/>
        </w:tabs>
        <w:adjustRightInd w:val="0"/>
        <w:snapToGrid w:val="0"/>
        <w:spacing w:line="336" w:lineRule="auto"/>
        <w:ind w:firstLine="630" w:firstLineChars="300"/>
        <w:rPr>
          <w:rFonts w:ascii="宋体" w:hAnsi="宋体" w:cs="宋体"/>
          <w:color w:val="000000" w:themeColor="text1"/>
          <w:szCs w:val="21"/>
          <w:highlight w:val="none"/>
        </w:rPr>
      </w:pPr>
      <w:r>
        <w:rPr>
          <w:rFonts w:hint="eastAsia" w:ascii="宋体" w:hAnsi="宋体" w:cs="宋体"/>
          <w:color w:val="000000" w:themeColor="text1"/>
          <w:highlight w:val="none"/>
        </w:rPr>
        <w:t>网    址：</w:t>
      </w:r>
      <w:r>
        <w:rPr>
          <w:rFonts w:hint="eastAsia" w:ascii="宋体" w:hAnsi="宋体" w:cs="宋体"/>
          <w:color w:val="000000" w:themeColor="text1"/>
          <w:szCs w:val="21"/>
          <w:highlight w:val="none"/>
        </w:rPr>
        <w:t>http://www.gdgpo.com.cn</w:t>
      </w:r>
    </w:p>
    <w:p w14:paraId="76BEA873">
      <w:pPr>
        <w:tabs>
          <w:tab w:val="left" w:pos="4680"/>
        </w:tabs>
        <w:adjustRightInd w:val="0"/>
        <w:snapToGrid w:val="0"/>
        <w:spacing w:line="360" w:lineRule="auto"/>
        <w:ind w:firstLine="1680" w:firstLineChars="800"/>
        <w:rPr>
          <w:rFonts w:ascii="宋体" w:hAnsi="宋体" w:cs="宋体"/>
          <w:bCs/>
          <w:color w:val="000000" w:themeColor="text1"/>
          <w:highlight w:val="none"/>
        </w:rPr>
      </w:pPr>
      <w:r>
        <w:rPr>
          <w:rFonts w:hint="eastAsia" w:ascii="宋体" w:hAnsi="宋体" w:cs="宋体"/>
          <w:bCs/>
          <w:color w:val="000000" w:themeColor="text1"/>
          <w:highlight w:val="none"/>
        </w:rPr>
        <w:t>http://www.yjcg.cc</w:t>
      </w:r>
    </w:p>
    <w:p w14:paraId="0B5136B9">
      <w:pPr>
        <w:widowControl/>
        <w:adjustRightInd w:val="0"/>
        <w:snapToGrid w:val="0"/>
        <w:spacing w:line="360" w:lineRule="auto"/>
        <w:rPr>
          <w:rFonts w:ascii="宋体" w:hAnsi="宋体" w:cs="宋体"/>
          <w:b/>
          <w:color w:val="000000" w:themeColor="text1"/>
          <w:spacing w:val="20"/>
          <w:szCs w:val="21"/>
          <w:highlight w:val="none"/>
        </w:rPr>
      </w:pPr>
    </w:p>
    <w:p w14:paraId="45ACFCE5">
      <w:pPr>
        <w:widowControl/>
        <w:tabs>
          <w:tab w:val="left" w:pos="4769"/>
        </w:tabs>
        <w:adjustRightInd w:val="0"/>
        <w:snapToGrid w:val="0"/>
        <w:spacing w:line="360" w:lineRule="auto"/>
        <w:ind w:left="105" w:leftChars="50" w:firstLine="420" w:firstLineChars="200"/>
        <w:jc w:val="right"/>
        <w:rPr>
          <w:rFonts w:ascii="宋体" w:hAnsi="宋体" w:cs="宋体"/>
          <w:bCs/>
          <w:color w:val="000000" w:themeColor="text1"/>
          <w:highlight w:val="none"/>
        </w:rPr>
      </w:pPr>
      <w:r>
        <w:rPr>
          <w:rFonts w:hint="eastAsia" w:ascii="宋体" w:hAnsi="宋体" w:cs="宋体"/>
          <w:bCs/>
          <w:color w:val="000000" w:themeColor="text1"/>
          <w:highlight w:val="none"/>
        </w:rPr>
        <w:t>广东业信采购招标有限公司</w:t>
      </w:r>
    </w:p>
    <w:p w14:paraId="6C8A0764">
      <w:pPr>
        <w:jc w:val="right"/>
        <w:rPr>
          <w:color w:val="000000" w:themeColor="text1"/>
          <w:highlight w:val="none"/>
        </w:rPr>
      </w:pPr>
      <w:bookmarkStart w:id="37" w:name="_Toc336681893"/>
      <w:bookmarkStart w:id="38" w:name="_Toc342296709"/>
      <w:bookmarkStart w:id="39" w:name="_Toc340677032"/>
      <w:bookmarkStart w:id="40" w:name="_Toc330459946"/>
      <w:bookmarkStart w:id="41" w:name="_Toc337632316"/>
      <w:bookmarkStart w:id="42" w:name="_Toc345513763"/>
      <w:bookmarkStart w:id="43" w:name="_Toc336681538"/>
      <w:bookmarkStart w:id="44" w:name="_Toc331512857"/>
      <w:bookmarkStart w:id="45" w:name="_Toc340672831"/>
      <w:bookmarkStart w:id="46" w:name="_Toc333935620"/>
      <w:bookmarkStart w:id="47" w:name="_Toc349143547"/>
      <w:bookmarkStart w:id="48" w:name="_Toc331683995"/>
      <w:bookmarkStart w:id="49" w:name="_Toc333935279"/>
      <w:bookmarkStart w:id="50" w:name="_Toc339362258"/>
      <w:bookmarkStart w:id="51" w:name="_Toc342060323"/>
      <w:bookmarkStart w:id="52" w:name="_Toc333238572"/>
      <w:bookmarkStart w:id="53" w:name="_Toc366072458"/>
      <w:bookmarkStart w:id="54" w:name="_Toc349127584"/>
      <w:bookmarkStart w:id="55" w:name="_Toc341348292"/>
      <w:bookmarkStart w:id="56" w:name="_Toc365967003"/>
      <w:bookmarkStart w:id="57" w:name="_Toc332270306"/>
      <w:bookmarkStart w:id="58" w:name="_Toc339019829"/>
      <w:bookmarkStart w:id="59" w:name="_Toc333237613"/>
      <w:bookmarkStart w:id="60" w:name="_Toc350438703"/>
      <w:bookmarkStart w:id="61" w:name="_Toc340507404"/>
      <w:bookmarkStart w:id="62" w:name="_Toc332206658"/>
      <w:bookmarkStart w:id="63" w:name="_Toc339020187"/>
      <w:bookmarkStart w:id="64" w:name="_Toc365985109"/>
      <w:bookmarkStart w:id="65" w:name="_Toc339019955"/>
      <w:bookmarkStart w:id="66" w:name="_Toc333237724"/>
      <w:bookmarkStart w:id="67" w:name="_Toc350756404"/>
      <w:bookmarkStart w:id="68" w:name="_Toc339020049"/>
      <w:bookmarkStart w:id="69" w:name="_Toc339441045"/>
      <w:r>
        <w:rPr>
          <w:rFonts w:hint="eastAsia" w:ascii="宋体" w:hAnsi="宋体" w:cs="宋体"/>
          <w:bCs/>
          <w:color w:val="000000" w:themeColor="text1"/>
          <w:highlight w:val="none"/>
          <w:lang w:val="en-US" w:eastAsia="zh-CN"/>
        </w:rPr>
        <w:t>2024</w:t>
      </w:r>
      <w:r>
        <w:rPr>
          <w:rFonts w:hint="eastAsia" w:ascii="宋体" w:hAnsi="宋体" w:cs="宋体"/>
          <w:bCs/>
          <w:color w:val="000000" w:themeColor="text1"/>
          <w:highlight w:val="none"/>
        </w:rPr>
        <w:t>年</w:t>
      </w:r>
      <w:r>
        <w:rPr>
          <w:rFonts w:hint="eastAsia" w:ascii="宋体" w:hAnsi="宋体" w:cs="宋体"/>
          <w:bCs/>
          <w:color w:val="000000" w:themeColor="text1"/>
          <w:highlight w:val="none"/>
          <w:lang w:val="en-US" w:eastAsia="zh-CN"/>
        </w:rPr>
        <w:t>11</w:t>
      </w:r>
      <w:r>
        <w:rPr>
          <w:rFonts w:hint="eastAsia" w:ascii="宋体" w:hAnsi="宋体" w:cs="宋体"/>
          <w:bCs/>
          <w:color w:val="000000" w:themeColor="text1"/>
          <w:highlight w:val="none"/>
        </w:rPr>
        <w:t>月</w:t>
      </w:r>
      <w:r>
        <w:rPr>
          <w:rFonts w:hint="eastAsia" w:ascii="宋体" w:hAnsi="宋体" w:cs="宋体"/>
          <w:bCs/>
          <w:color w:val="000000" w:themeColor="text1"/>
          <w:highlight w:val="none"/>
          <w:lang w:val="en-US" w:eastAsia="zh-CN"/>
        </w:rPr>
        <w:t>14</w:t>
      </w:r>
      <w:r>
        <w:rPr>
          <w:rFonts w:hint="eastAsia" w:ascii="宋体" w:hAnsi="宋体" w:cs="宋体"/>
          <w:bCs/>
          <w:color w:val="000000" w:themeColor="text1"/>
          <w:highlight w:val="none"/>
        </w:rPr>
        <w:t>日</w:t>
      </w:r>
    </w:p>
    <w:p w14:paraId="064A83B7">
      <w:pPr>
        <w:rPr>
          <w:color w:val="000000" w:themeColor="text1"/>
          <w:highlight w:val="none"/>
        </w:rPr>
      </w:pPr>
    </w:p>
    <w:p w14:paraId="73ABA4AC">
      <w:pPr>
        <w:rPr>
          <w:color w:val="000000" w:themeColor="text1"/>
          <w:highlight w:val="none"/>
        </w:rPr>
      </w:pPr>
    </w:p>
    <w:p w14:paraId="1AD9463C">
      <w:pPr>
        <w:rPr>
          <w:color w:val="000000" w:themeColor="text1"/>
          <w:highlight w:val="none"/>
        </w:rPr>
      </w:pPr>
      <w:r>
        <w:rPr>
          <w:rFonts w:hint="eastAsia"/>
          <w:color w:val="000000" w:themeColor="text1"/>
          <w:highlight w:val="none"/>
        </w:rPr>
        <w:br w:type="page"/>
      </w:r>
    </w:p>
    <w:p w14:paraId="1C682711">
      <w:pPr>
        <w:pStyle w:val="2"/>
        <w:numPr>
          <w:ilvl w:val="0"/>
          <w:numId w:val="0"/>
        </w:numPr>
        <w:spacing w:beforeLines="0" w:after="120" w:afterLines="50" w:line="390" w:lineRule="exact"/>
        <w:ind w:left="105" w:leftChars="50" w:firstLine="480" w:firstLineChars="200"/>
        <w:rPr>
          <w:color w:val="000000" w:themeColor="text1"/>
          <w:highlight w:val="none"/>
        </w:rPr>
      </w:pPr>
      <w:bookmarkStart w:id="70" w:name="_Toc20507"/>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935280"/>
      <w:bookmarkStart w:id="74" w:name="_Toc330459949"/>
      <w:bookmarkStart w:id="75" w:name="_Toc333237725"/>
      <w:bookmarkStart w:id="76" w:name="_Toc75570886"/>
      <w:bookmarkStart w:id="77" w:name="_Toc333935621"/>
      <w:bookmarkStart w:id="78" w:name="_Toc333237614"/>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62AF84A6">
      <w:pPr>
        <w:pStyle w:val="3"/>
        <w:numPr>
          <w:ilvl w:val="0"/>
          <w:numId w:val="0"/>
        </w:numPr>
        <w:spacing w:before="360" w:beforeLines="150" w:after="0" w:line="360" w:lineRule="auto"/>
        <w:rPr>
          <w:color w:val="000000" w:themeColor="text1"/>
          <w:kern w:val="0"/>
          <w:sz w:val="24"/>
          <w:highlight w:val="none"/>
        </w:rPr>
      </w:pPr>
      <w:bookmarkStart w:id="79" w:name="_Toc16105"/>
      <w:bookmarkStart w:id="80" w:name="_Toc340672836"/>
      <w:bookmarkStart w:id="81" w:name="_Toc336681902"/>
      <w:bookmarkStart w:id="82" w:name="_Toc366072495"/>
      <w:bookmarkStart w:id="83" w:name="_Toc339441054"/>
      <w:bookmarkStart w:id="84" w:name="_Toc333237644"/>
      <w:bookmarkStart w:id="85" w:name="_Toc336681547"/>
      <w:bookmarkStart w:id="86" w:name="_Toc350756417"/>
      <w:bookmarkStart w:id="87" w:name="_Toc331684005"/>
      <w:bookmarkStart w:id="88" w:name="_Toc345513834"/>
      <w:bookmarkStart w:id="89" w:name="_Toc333238600"/>
      <w:bookmarkStart w:id="90" w:name="_Toc330459952"/>
      <w:bookmarkStart w:id="91" w:name="_Toc365967040"/>
      <w:bookmarkStart w:id="92" w:name="_Toc342060341"/>
      <w:bookmarkStart w:id="93" w:name="_Toc333935313"/>
      <w:bookmarkStart w:id="94" w:name="_Toc333237755"/>
      <w:bookmarkStart w:id="95" w:name="_Toc342296727"/>
      <w:bookmarkStart w:id="96" w:name="_Toc349143556"/>
      <w:bookmarkStart w:id="97" w:name="_Toc365985146"/>
      <w:bookmarkStart w:id="98" w:name="_Toc337632325"/>
      <w:bookmarkStart w:id="99" w:name="_Toc341348305"/>
      <w:bookmarkStart w:id="100" w:name="_Toc340507409"/>
      <w:bookmarkStart w:id="101" w:name="_Toc333935654"/>
      <w:bookmarkStart w:id="102" w:name="_Toc339362267"/>
      <w:bookmarkStart w:id="103" w:name="_Toc331512865"/>
      <w:bookmarkStart w:id="104" w:name="_Toc332270313"/>
      <w:bookmarkStart w:id="105" w:name="_Toc339020200"/>
      <w:bookmarkStart w:id="106" w:name="_Toc332206675"/>
      <w:bookmarkStart w:id="107" w:name="_Toc339020062"/>
      <w:bookmarkStart w:id="108" w:name="_Toc339019856"/>
      <w:bookmarkStart w:id="109" w:name="_Toc339019982"/>
      <w:bookmarkStart w:id="110" w:name="_Toc340677037"/>
      <w:bookmarkStart w:id="111" w:name="_Toc349127593"/>
      <w:bookmarkStart w:id="112" w:name="_Toc350438716"/>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62"/>
      </w:tblGrid>
      <w:tr w14:paraId="11D7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280CD78">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2571D0F">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项目</w:t>
            </w:r>
          </w:p>
        </w:tc>
        <w:tc>
          <w:tcPr>
            <w:tcW w:w="6533"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3027F3A">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主要内容</w:t>
            </w:r>
          </w:p>
        </w:tc>
      </w:tr>
      <w:tr w14:paraId="04A7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6A57E72">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65F0AB96">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投标人投标资格要求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5CF380F7">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详见第一部份《投标邀请函》。</w:t>
            </w:r>
          </w:p>
        </w:tc>
      </w:tr>
      <w:tr w14:paraId="24E9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89A23B7">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3C58E92A">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服务期</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39F5C740">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详见第一部份《投标邀请函》。</w:t>
            </w:r>
          </w:p>
        </w:tc>
      </w:tr>
      <w:tr w14:paraId="2EF0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14:paraId="3537F7A9">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14:paraId="3F24CE62">
            <w:pPr>
              <w:spacing w:line="320" w:lineRule="exact"/>
              <w:jc w:val="center"/>
              <w:rPr>
                <w:rFonts w:ascii="宋体" w:hAnsi="宋体" w:cs="宋体"/>
                <w:b/>
                <w:color w:val="000000" w:themeColor="text1"/>
                <w:highlight w:val="none"/>
              </w:rPr>
            </w:pPr>
            <w:r>
              <w:rPr>
                <w:rFonts w:hint="eastAsia" w:ascii="宋体" w:hAnsi="宋体" w:cs="宋体"/>
                <w:b/>
                <w:bCs/>
                <w:color w:val="000000" w:themeColor="text1"/>
                <w:szCs w:val="21"/>
                <w:highlight w:val="none"/>
              </w:rPr>
              <w:t>中标人数量及评审方式</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020E6417">
            <w:pPr>
              <w:spacing w:line="320" w:lineRule="exact"/>
              <w:rPr>
                <w:rFonts w:ascii="宋体" w:hAnsi="宋体" w:cs="宋体"/>
                <w:bCs/>
                <w:color w:val="000000" w:themeColor="text1"/>
                <w:szCs w:val="21"/>
                <w:highlight w:val="none"/>
              </w:rPr>
            </w:pPr>
            <w:r>
              <w:rPr>
                <w:rFonts w:hint="eastAsia" w:ascii="宋体" w:hAnsi="宋体" w:cs="宋体"/>
                <w:color w:val="000000" w:themeColor="text1"/>
                <w:szCs w:val="21"/>
                <w:highlight w:val="none"/>
              </w:rPr>
              <w:t>中标人数量为2家；</w:t>
            </w:r>
            <w:r>
              <w:rPr>
                <w:rFonts w:hint="eastAsia" w:ascii="宋体" w:hAnsi="宋体" w:cs="宋体"/>
                <w:bCs/>
                <w:color w:val="000000" w:themeColor="text1"/>
                <w:szCs w:val="21"/>
                <w:highlight w:val="none"/>
              </w:rPr>
              <w:t>采取综合评分法，得分按高至低依次排列，选取得分排名前二位的投标人作为中标人，并按得分排序依次由高至低优先自由选取包组号。得分最高的优先在2个包组中任意选取1个包组，得分次之的无条件选取剩下的1个包组。</w:t>
            </w:r>
          </w:p>
          <w:p w14:paraId="7D227BB3">
            <w:pPr>
              <w:spacing w:line="320" w:lineRule="exact"/>
              <w:rPr>
                <w:rFonts w:ascii="宋体" w:hAnsi="宋体" w:cs="宋体"/>
                <w:color w:val="000000" w:themeColor="text1"/>
                <w:highlight w:val="none"/>
              </w:rPr>
            </w:pPr>
            <w:r>
              <w:rPr>
                <w:rFonts w:hint="eastAsia" w:ascii="宋体" w:hAnsi="宋体" w:cs="宋体"/>
                <w:bCs/>
                <w:color w:val="000000" w:themeColor="text1"/>
                <w:szCs w:val="21"/>
                <w:highlight w:val="none"/>
              </w:rPr>
              <w:t>按照投标文件优先选取包组的顺序确定各个包组的中标候选人。若遇中标人放弃中标、因不可抗力提出不能履行合同或者拒不履行其在投标文件中的承诺的，采购人有权将本项目重新组织采购或推荐符合采购要求的未中标合格投标人中选取得分最高的投标人为中标人。</w:t>
            </w:r>
          </w:p>
        </w:tc>
      </w:tr>
      <w:tr w14:paraId="5E4D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A3E461">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737D5220">
            <w:pPr>
              <w:spacing w:line="320" w:lineRule="exact"/>
              <w:jc w:val="center"/>
              <w:rPr>
                <w:rFonts w:ascii="宋体" w:hAnsi="宋体" w:cs="宋体"/>
                <w:b/>
                <w:color w:val="000000" w:themeColor="text1"/>
                <w:highlight w:val="none"/>
              </w:rPr>
            </w:pPr>
            <w:r>
              <w:rPr>
                <w:rFonts w:hint="eastAsia" w:ascii="宋体" w:hAnsi="宋体" w:cs="宋体"/>
                <w:b/>
                <w:bCs/>
                <w:color w:val="000000" w:themeColor="text1"/>
                <w:szCs w:val="21"/>
                <w:highlight w:val="none"/>
              </w:rPr>
              <w:t>商务要求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29C47D41">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1.投标人所提供的服务应符合或优于国家现行相关标准。没有国家标准的，执行现行的行业标准。</w:t>
            </w:r>
          </w:p>
          <w:p w14:paraId="7205E22E">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2.投标人必须具备良好的资产质量状况、良好的偿付能力、良好的运营能力和严格的内部控制制度,保证账户资金安全。</w:t>
            </w:r>
          </w:p>
          <w:p w14:paraId="66C2E80F">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3.投标人应对我市经济发展做出贡献。近三年来投标人履行社会责任及对地方财政、社保工作的支持情况良好，尤其对三农、扶贫等民生领域、小微企业的贷款情况良好。</w:t>
            </w:r>
          </w:p>
        </w:tc>
      </w:tr>
      <w:tr w14:paraId="2B8D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BD90BB0">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30A24C1C">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合同签订要求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2D0F87E9">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采购人与中标人应当自中标通知书发出之日起30日内签订书面代理服务合同。如中标人拒绝与采购人签订合同或未在规定时限内与采购人签订合同，经采购人书面催告后，中标人在指定期限内仍不签订合同的，采购人可以按照评审报告推荐的中标候选人名单排序，确定下一候选人为中标人，也可以重新招标。采购人与中标人签订书面合同后，中标人没有正当理由未履行合同约定义务的，采购人可终止合同，并重新招标。</w:t>
            </w:r>
          </w:p>
        </w:tc>
      </w:tr>
      <w:tr w14:paraId="581B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8A1A3CC">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6C15C75C">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服务地点</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1A8E172D">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采购人指定地点。</w:t>
            </w:r>
          </w:p>
        </w:tc>
      </w:tr>
      <w:tr w14:paraId="1300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5" w:type="dxa"/>
            <w:tcBorders>
              <w:top w:val="single" w:color="auto" w:sz="4" w:space="0"/>
              <w:left w:val="single" w:color="auto" w:sz="4" w:space="0"/>
              <w:right w:val="single" w:color="auto" w:sz="4" w:space="0"/>
            </w:tcBorders>
            <w:vAlign w:val="center"/>
          </w:tcPr>
          <w:p w14:paraId="3D59CEA7">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7</w:t>
            </w:r>
          </w:p>
        </w:tc>
        <w:tc>
          <w:tcPr>
            <w:tcW w:w="2552" w:type="dxa"/>
            <w:tcBorders>
              <w:top w:val="single" w:color="auto" w:sz="4" w:space="0"/>
              <w:left w:val="single" w:color="auto" w:sz="4" w:space="0"/>
              <w:right w:val="single" w:color="auto" w:sz="4" w:space="0"/>
            </w:tcBorders>
            <w:vAlign w:val="center"/>
          </w:tcPr>
          <w:p w14:paraId="3959B383">
            <w:pPr>
              <w:spacing w:line="300" w:lineRule="exact"/>
              <w:jc w:val="center"/>
              <w:rPr>
                <w:rFonts w:ascii="宋体" w:hAnsi="宋体" w:cs="宋体"/>
                <w:color w:val="000000" w:themeColor="text1"/>
                <w:szCs w:val="21"/>
                <w:highlight w:val="none"/>
              </w:rPr>
            </w:pPr>
            <w:r>
              <w:rPr>
                <w:rFonts w:hint="eastAsia" w:ascii="宋体" w:hAnsi="宋体" w:cs="宋体"/>
                <w:b/>
                <w:color w:val="000000" w:themeColor="text1"/>
                <w:szCs w:val="21"/>
                <w:highlight w:val="none"/>
              </w:rPr>
              <w:t>投标保证金</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41487012">
            <w:pPr>
              <w:snapToGrid w:val="0"/>
              <w:spacing w:line="300" w:lineRule="exact"/>
              <w:ind w:left="316" w:hanging="316" w:hangingChars="150"/>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不收取。</w:t>
            </w:r>
          </w:p>
        </w:tc>
      </w:tr>
      <w:tr w14:paraId="1422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0CBCD408">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8</w:t>
            </w:r>
          </w:p>
        </w:tc>
        <w:tc>
          <w:tcPr>
            <w:tcW w:w="2552" w:type="dxa"/>
            <w:vMerge w:val="restart"/>
            <w:tcBorders>
              <w:top w:val="single" w:color="auto" w:sz="4" w:space="0"/>
              <w:left w:val="single" w:color="auto" w:sz="4" w:space="0"/>
              <w:right w:val="single" w:color="auto" w:sz="4" w:space="0"/>
            </w:tcBorders>
            <w:vAlign w:val="center"/>
          </w:tcPr>
          <w:p w14:paraId="431EF612">
            <w:pPr>
              <w:spacing w:line="30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中标服务费</w:t>
            </w:r>
          </w:p>
          <w:p w14:paraId="15D2EF1A">
            <w:pPr>
              <w:spacing w:line="300" w:lineRule="exact"/>
              <w:jc w:val="center"/>
              <w:rPr>
                <w:rFonts w:ascii="宋体" w:hAnsi="宋体" w:cs="宋体"/>
                <w:color w:val="000000" w:themeColor="text1"/>
                <w:szCs w:val="21"/>
                <w:highlight w:val="none"/>
              </w:rPr>
            </w:pPr>
            <w:r>
              <w:rPr>
                <w:rFonts w:hint="eastAsia" w:ascii="宋体" w:hAnsi="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582B74C3">
            <w:pPr>
              <w:spacing w:line="300" w:lineRule="exact"/>
              <w:jc w:val="center"/>
              <w:rPr>
                <w:rFonts w:ascii="宋体" w:hAnsi="宋体" w:cs="宋体"/>
                <w:bCs/>
                <w:color w:val="000000" w:themeColor="text1"/>
                <w:szCs w:val="21"/>
                <w:highlight w:val="none"/>
              </w:rPr>
            </w:pPr>
            <w:r>
              <w:rPr>
                <w:rFonts w:hint="eastAsia" w:ascii="宋体" w:hAnsi="宋体" w:cs="宋体"/>
                <w:color w:val="000000" w:themeColor="text1"/>
                <w:szCs w:val="21"/>
                <w:highlight w:val="none"/>
              </w:rPr>
              <w:t>收费标准：</w:t>
            </w:r>
          </w:p>
        </w:tc>
        <w:tc>
          <w:tcPr>
            <w:tcW w:w="4662" w:type="dxa"/>
            <w:tcBorders>
              <w:top w:val="single" w:color="auto" w:sz="4" w:space="0"/>
              <w:left w:val="single" w:color="auto" w:sz="4" w:space="0"/>
              <w:bottom w:val="single" w:color="auto" w:sz="4" w:space="0"/>
              <w:right w:val="single" w:color="auto" w:sz="4" w:space="0"/>
            </w:tcBorders>
            <w:vAlign w:val="center"/>
          </w:tcPr>
          <w:p w14:paraId="162B3F26">
            <w:pPr>
              <w:widowControl/>
              <w:spacing w:line="300" w:lineRule="exact"/>
              <w:jc w:val="left"/>
              <w:rPr>
                <w:rFonts w:ascii="宋体" w:hAnsi="宋体" w:cs="宋体"/>
                <w:bCs/>
                <w:color w:val="000000" w:themeColor="text1"/>
                <w:szCs w:val="21"/>
                <w:highlight w:val="none"/>
              </w:rPr>
            </w:pPr>
            <w:r>
              <w:rPr>
                <w:rFonts w:hint="eastAsia" w:ascii="宋体" w:hAnsi="宋体" w:cs="宋体"/>
                <w:bCs/>
                <w:color w:val="000000" w:themeColor="text1"/>
                <w:szCs w:val="21"/>
                <w:highlight w:val="none"/>
              </w:rPr>
              <w:t>根据发改价格[2015]299号文的规定</w:t>
            </w:r>
            <w:r>
              <w:rPr>
                <w:rFonts w:hint="eastAsia" w:ascii="宋体" w:hAnsi="宋体" w:cs="宋体"/>
                <w:color w:val="000000" w:themeColor="text1"/>
                <w:szCs w:val="21"/>
                <w:highlight w:val="none"/>
              </w:rPr>
              <w:t>，招标代理服务费实行市场调节价。各</w:t>
            </w:r>
            <w:r>
              <w:rPr>
                <w:rFonts w:hint="eastAsia" w:ascii="宋体" w:hAnsi="宋体" w:cs="宋体"/>
                <w:bCs/>
                <w:color w:val="000000" w:themeColor="text1"/>
                <w:szCs w:val="21"/>
                <w:highlight w:val="none"/>
              </w:rPr>
              <w:t>中标供应商分别在领取《中标通知书》之前应一次性交纳招标代理服务费</w:t>
            </w:r>
            <w:r>
              <w:rPr>
                <w:rFonts w:hint="eastAsia" w:ascii="宋体" w:hAnsi="宋体" w:cs="宋体"/>
                <w:color w:val="000000" w:themeColor="text1"/>
                <w:szCs w:val="21"/>
                <w:highlight w:val="none"/>
              </w:rPr>
              <w:t>伍万元整（￥50000.00元）。</w:t>
            </w:r>
          </w:p>
        </w:tc>
      </w:tr>
      <w:tr w14:paraId="5707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407AF24">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35D6A3EA">
            <w:pPr>
              <w:spacing w:line="30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65B0574">
            <w:pPr>
              <w:spacing w:line="30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开户名称</w:t>
            </w:r>
          </w:p>
        </w:tc>
        <w:tc>
          <w:tcPr>
            <w:tcW w:w="4662" w:type="dxa"/>
            <w:tcBorders>
              <w:top w:val="single" w:color="auto" w:sz="4" w:space="0"/>
              <w:left w:val="single" w:color="auto" w:sz="4" w:space="0"/>
              <w:bottom w:val="single" w:color="auto" w:sz="4" w:space="0"/>
              <w:right w:val="single" w:color="auto" w:sz="4" w:space="0"/>
            </w:tcBorders>
            <w:vAlign w:val="center"/>
          </w:tcPr>
          <w:p w14:paraId="6CECE484">
            <w:pPr>
              <w:widowControl/>
              <w:spacing w:line="30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广东业信采购招标有限公司</w:t>
            </w:r>
          </w:p>
        </w:tc>
      </w:tr>
      <w:tr w14:paraId="1968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846B023">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2AE026C0">
            <w:pPr>
              <w:spacing w:line="30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43B6D23">
            <w:pPr>
              <w:spacing w:line="30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账    号</w:t>
            </w:r>
          </w:p>
        </w:tc>
        <w:tc>
          <w:tcPr>
            <w:tcW w:w="4662" w:type="dxa"/>
            <w:tcBorders>
              <w:top w:val="single" w:color="auto" w:sz="4" w:space="0"/>
              <w:left w:val="single" w:color="auto" w:sz="4" w:space="0"/>
              <w:bottom w:val="single" w:color="auto" w:sz="4" w:space="0"/>
              <w:right w:val="single" w:color="auto" w:sz="4" w:space="0"/>
            </w:tcBorders>
            <w:vAlign w:val="center"/>
          </w:tcPr>
          <w:p w14:paraId="26D6CC4E">
            <w:pPr>
              <w:widowControl/>
              <w:spacing w:line="30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44547801040002249</w:t>
            </w:r>
          </w:p>
        </w:tc>
      </w:tr>
      <w:tr w14:paraId="71C3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5C9F7655">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6C8B7BC2">
            <w:pPr>
              <w:spacing w:line="30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3E17BC5C">
            <w:pPr>
              <w:spacing w:line="30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开户银行</w:t>
            </w:r>
          </w:p>
        </w:tc>
        <w:tc>
          <w:tcPr>
            <w:tcW w:w="4662" w:type="dxa"/>
            <w:tcBorders>
              <w:top w:val="single" w:color="auto" w:sz="4" w:space="0"/>
              <w:left w:val="single" w:color="auto" w:sz="4" w:space="0"/>
              <w:bottom w:val="single" w:color="auto" w:sz="4" w:space="0"/>
              <w:right w:val="single" w:color="auto" w:sz="4" w:space="0"/>
            </w:tcBorders>
            <w:vAlign w:val="center"/>
          </w:tcPr>
          <w:p w14:paraId="2FA1EB11">
            <w:pPr>
              <w:widowControl/>
              <w:spacing w:line="30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中国农业银行股份有限公司阳江江城支行</w:t>
            </w:r>
          </w:p>
        </w:tc>
      </w:tr>
    </w:tbl>
    <w:p w14:paraId="7C33B599">
      <w:pPr>
        <w:pStyle w:val="3"/>
        <w:numPr>
          <w:ilvl w:val="0"/>
          <w:numId w:val="0"/>
        </w:numPr>
        <w:spacing w:before="360" w:beforeLines="150" w:after="0" w:line="360" w:lineRule="auto"/>
        <w:rPr>
          <w:color w:val="000000" w:themeColor="text1"/>
          <w:kern w:val="0"/>
          <w:sz w:val="24"/>
          <w:highlight w:val="none"/>
        </w:rPr>
      </w:pPr>
      <w:bookmarkStart w:id="113" w:name="_Toc26112"/>
      <w:r>
        <w:rPr>
          <w:rFonts w:hint="eastAsia"/>
          <w:color w:val="000000" w:themeColor="text1"/>
          <w:kern w:val="0"/>
          <w:sz w:val="24"/>
          <w:highlight w:val="none"/>
        </w:rPr>
        <w:t>B  技术要求</w:t>
      </w:r>
      <w:bookmarkEnd w:id="113"/>
    </w:p>
    <w:p w14:paraId="66CAB4A0">
      <w:pPr>
        <w:spacing w:line="360" w:lineRule="auto"/>
        <w:rPr>
          <w:rFonts w:ascii="宋体" w:hAnsi="宋体"/>
          <w:b/>
          <w:color w:val="000000" w:themeColor="text1"/>
          <w:szCs w:val="21"/>
          <w:highlight w:val="none"/>
        </w:rPr>
      </w:pPr>
      <w:bookmarkStart w:id="114" w:name="_Toc402865462"/>
      <w:r>
        <w:rPr>
          <w:rFonts w:hint="eastAsia" w:ascii="宋体" w:hAnsi="宋体"/>
          <w:b/>
          <w:color w:val="000000" w:themeColor="text1"/>
          <w:szCs w:val="21"/>
          <w:highlight w:val="none"/>
        </w:rPr>
        <w:t>一、</w:t>
      </w:r>
      <w:bookmarkEnd w:id="114"/>
      <w:r>
        <w:rPr>
          <w:rFonts w:hint="eastAsia" w:ascii="宋体" w:hAnsi="宋体"/>
          <w:b/>
          <w:color w:val="000000" w:themeColor="text1"/>
          <w:szCs w:val="21"/>
          <w:highlight w:val="none"/>
        </w:rPr>
        <w:t>基本原则：</w:t>
      </w:r>
    </w:p>
    <w:p w14:paraId="09805CAF">
      <w:pPr>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一是安全优先，在依法依规的基础上，采取公正透明的招投标方式，科学评估和选择代理银行，以确保资金安全为前提，防止出现资金安全风险事件；二是增值最大化，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14:paraId="1C705109">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二、项目基本情况</w:t>
      </w:r>
    </w:p>
    <w:p w14:paraId="1BE1873C">
      <w:pPr>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(一)本项目基金实行“收支两条线”管理，设基金财政专户和支出户。基金按照制度分别建账，分账核算，分别计息，专款专用。</w:t>
      </w:r>
    </w:p>
    <w:p w14:paraId="360DCEC8">
      <w:pPr>
        <w:spacing w:line="360" w:lineRule="auto"/>
        <w:ind w:firstLine="462" w:firstLineChars="220"/>
        <w:rPr>
          <w:rFonts w:ascii="宋体" w:hAnsi="宋体"/>
          <w:color w:val="000000" w:themeColor="text1"/>
          <w:szCs w:val="21"/>
          <w:highlight w:val="none"/>
        </w:rPr>
      </w:pPr>
      <w:r>
        <w:rPr>
          <w:rFonts w:hint="eastAsia" w:ascii="宋体" w:hAnsi="宋体"/>
          <w:color w:val="000000" w:themeColor="text1"/>
          <w:szCs w:val="21"/>
          <w:highlight w:val="none"/>
        </w:rPr>
        <w:t>(二)委托承办的业务包括：账户的开设、管理，资金的收入、划拨等业务。在确保资金安全的前提下，按照上级的规定，以最优的方式使本账户银行存款实现最大化的保值增值。</w:t>
      </w:r>
    </w:p>
    <w:p w14:paraId="4AC29B28">
      <w:pPr>
        <w:spacing w:line="360" w:lineRule="auto"/>
        <w:rPr>
          <w:rFonts w:ascii="宋体" w:hAnsi="宋体"/>
          <w:b/>
          <w:bCs/>
          <w:color w:val="000000" w:themeColor="text1"/>
          <w:szCs w:val="21"/>
          <w:highlight w:val="none"/>
        </w:rPr>
      </w:pPr>
      <w:r>
        <w:rPr>
          <w:rFonts w:hint="eastAsia" w:ascii="宋体" w:hAnsi="宋体"/>
          <w:b/>
          <w:bCs/>
          <w:color w:val="000000" w:themeColor="text1"/>
          <w:szCs w:val="21"/>
          <w:highlight w:val="none"/>
        </w:rPr>
        <w:t>三、技术要求：</w:t>
      </w:r>
    </w:p>
    <w:p w14:paraId="26C738D5">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1.投标人要求：</w:t>
      </w:r>
    </w:p>
    <w:p w14:paraId="43DBFB0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w:t>
      </w:r>
      <w:r>
        <w:rPr>
          <w:rFonts w:hint="eastAsia" w:ascii="宋体" w:hAnsi="宋体"/>
          <w:b/>
          <w:bCs/>
          <w:color w:val="000000" w:themeColor="text1"/>
          <w:szCs w:val="21"/>
          <w:highlight w:val="none"/>
        </w:rPr>
        <w:t>01包组</w:t>
      </w:r>
      <w:r>
        <w:rPr>
          <w:rFonts w:hint="eastAsia" w:ascii="宋体" w:hAnsi="宋体"/>
          <w:color w:val="000000" w:themeColor="text1"/>
          <w:szCs w:val="21"/>
          <w:highlight w:val="none"/>
        </w:rPr>
        <w:t>投标人须在阳江市市直区域内/</w:t>
      </w:r>
      <w:r>
        <w:rPr>
          <w:rFonts w:hint="eastAsia" w:ascii="宋体" w:hAnsi="宋体"/>
          <w:b/>
          <w:bCs/>
          <w:color w:val="000000" w:themeColor="text1"/>
          <w:szCs w:val="21"/>
          <w:highlight w:val="none"/>
        </w:rPr>
        <w:t>02包组</w:t>
      </w:r>
      <w:r>
        <w:rPr>
          <w:rFonts w:hint="eastAsia" w:ascii="宋体" w:hAnsi="宋体"/>
          <w:color w:val="000000" w:themeColor="text1"/>
          <w:szCs w:val="21"/>
          <w:highlight w:val="none"/>
        </w:rPr>
        <w:t>投标人须在阳江市各乡镇设有可为采购人服务对象提供服务的，经银行业监管机构批准设立，具有可满足社保资金结算业务需要的金融业务许可证的金融网点。</w:t>
      </w:r>
    </w:p>
    <w:p w14:paraId="693AF9FC">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2）投标人已具有健全的网络建设基础和规范的业务管理，以及能根据财政、社保业务需要提供良好的服务。</w:t>
      </w:r>
    </w:p>
    <w:p w14:paraId="169537B4">
      <w:pPr>
        <w:spacing w:line="360" w:lineRule="auto"/>
        <w:ind w:firstLine="420" w:firstLineChars="200"/>
        <w:rPr>
          <w:rFonts w:ascii="宋体" w:hAnsi="宋体"/>
          <w:b/>
          <w:bCs/>
          <w:color w:val="000000" w:themeColor="text1"/>
          <w:szCs w:val="21"/>
          <w:highlight w:val="none"/>
        </w:rPr>
      </w:pPr>
      <w:r>
        <w:rPr>
          <w:rFonts w:hint="eastAsia" w:ascii="宋体" w:hAnsi="宋体"/>
          <w:color w:val="000000" w:themeColor="text1"/>
          <w:szCs w:val="21"/>
          <w:highlight w:val="none"/>
        </w:rPr>
        <w:t>3）投标人经营状况良好，资产规模大，不良贷款率低，近三年无发生资金安全事件。</w:t>
      </w:r>
    </w:p>
    <w:p w14:paraId="7586B13B">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2.项目服务系统要求：</w:t>
      </w:r>
    </w:p>
    <w:p w14:paraId="4B4A112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服务系统。具备满足城乡居民基本医疗保险基金、医疗救助基金专网结算系统及相关业务需要的资金结算系统，保证资金结算的准确性、及时性；具备高效的应急处理和纠错措施，保证资金结算系统和内部网络的安全性，并承担自身网络安全问题方面的有关责任；具备先进的信息反馈系统，能够及时、全面、准确地反馈城乡居民基本医疗保险基金、医疗救助基金结算业务信息。</w:t>
      </w:r>
    </w:p>
    <w:p w14:paraId="7380F49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实施本项目中，采购人将通过专网与中标人进行数据信息交换，通过专网实现城乡居民基本医疗保险资金、医疗救助资金联网结算业务，投标人应综合考虑专网的运营成本，如若中标，投标人从合同签订之日起60日内须完成专网的开发或升级完善，通过专网与城乡居民基本医疗保险、医疗救助信息系统对接，为采购人办理城乡居民基本医疗保险基金、医疗救助基金银行结算业务，投标人须予以承诺。</w:t>
      </w:r>
    </w:p>
    <w:p w14:paraId="3533FC2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投标人如不能在约定时限内通过专网与城乡居民基本医疗保险、医疗救助信息系统对接办理城乡居民基本医疗保险资金、医疗救助基金银行结算业务，采购人有权从符合采购要求的未中标合格投标人中选取得分最高的投标人为中标人，为采购人办理资金银行结算业务。</w:t>
      </w:r>
    </w:p>
    <w:p w14:paraId="265D401B">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投标人负责全市城乡居民基本医疗保险、医疗救助经办机构信息系统开发建设，并提供所需设备和技术支持，负责全市城乡居民基本医疗保险、医疗救助信息系统相关的网络、设备、系统软件、安全防护等的维护，确保信息系统稳定、安全运行。实现与采购人在城乡居民基本医疗保险、医疗救助信息系统数据集中实时交换，保证与省医疗保障信息系统的实时对接，达到省、市、县、乡镇四级联网的要求，实现社保、医保、财政、银行和社会保险费征收机构五方联网。</w:t>
      </w:r>
    </w:p>
    <w:p w14:paraId="627120C7">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3.银行存款利率的要求：</w:t>
      </w:r>
    </w:p>
    <w:p w14:paraId="29034B6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投标人须保证采购人资金存储利息收入最大化，在符合国家利率政策的基础上，投标人须对基准利率上浮幅度给予承诺。</w:t>
      </w:r>
    </w:p>
    <w:p w14:paraId="7E6FC750">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4.资金代理结算要求：</w:t>
      </w:r>
    </w:p>
    <w:p w14:paraId="213E4AA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1）投标人须保证采购人资金代理结算业务按时、足额、安全、准确，并提供精细化服务。</w:t>
      </w:r>
    </w:p>
    <w:p w14:paraId="6DC3264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投标人必须在每天下午5点前将采购人当天的资金结算代理业务办理完成。代理结算不成功的资金，同行结算的须当天退回采购人指定的银行账户，跨行结算的须在3个工作日内退回采购人指定的银行账户。投标人须及时将退单信息反馈给采购人，说明退单原因。</w:t>
      </w:r>
    </w:p>
    <w:p w14:paraId="72A19AA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3）投标人须指定专人负责采购人资金银行结算业务以及系统建设维护等的日常跟踪服务工作，并派员为采购人送递、收取相关票据。</w:t>
      </w:r>
    </w:p>
    <w:p w14:paraId="3CB6357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投标人必须按国家相关规定执行票据管理，应于当日将代理结算资金明细生成电子对账文本，通过专网反馈给采购人对账，投标人要及时准确传递各种回单，并保证各种回单备注栏信息的准确性和完整性。投标人对账单要在次月第一个工作日前送达采购人。</w:t>
      </w:r>
    </w:p>
    <w:p w14:paraId="352DA60B">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5）投标人内部管理规范，内控制度健全，具有严格的操作规程和保密措施。</w:t>
      </w:r>
    </w:p>
    <w:p w14:paraId="3347B3FC">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5.服务网点要求：</w:t>
      </w:r>
    </w:p>
    <w:p w14:paraId="60D0A90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shd w:val="clear" w:color="auto" w:fill="FFFFFF" w:themeFill="background1"/>
        </w:rPr>
        <w:t>1）</w:t>
      </w:r>
      <w:r>
        <w:rPr>
          <w:rFonts w:hint="eastAsia" w:ascii="宋体" w:hAnsi="宋体"/>
          <w:b/>
          <w:bCs/>
          <w:color w:val="000000" w:themeColor="text1"/>
          <w:szCs w:val="21"/>
          <w:highlight w:val="none"/>
          <w:shd w:val="clear" w:color="auto" w:fill="FFFFFF" w:themeFill="background1"/>
        </w:rPr>
        <w:t>01包组</w:t>
      </w:r>
      <w:r>
        <w:rPr>
          <w:rFonts w:hint="eastAsia" w:ascii="宋体" w:hAnsi="宋体"/>
          <w:color w:val="000000" w:themeColor="text1"/>
          <w:szCs w:val="21"/>
          <w:highlight w:val="none"/>
          <w:shd w:val="clear" w:color="auto" w:fill="FFFFFF" w:themeFill="background1"/>
        </w:rPr>
        <w:t>投标人须在阳江市市直区域内/</w:t>
      </w:r>
      <w:r>
        <w:rPr>
          <w:rFonts w:hint="eastAsia" w:ascii="宋体" w:hAnsi="宋体"/>
          <w:b/>
          <w:bCs/>
          <w:color w:val="000000" w:themeColor="text1"/>
          <w:szCs w:val="21"/>
          <w:highlight w:val="none"/>
          <w:shd w:val="clear" w:color="auto" w:fill="FFFFFF" w:themeFill="background1"/>
        </w:rPr>
        <w:t>02包组</w:t>
      </w:r>
      <w:r>
        <w:rPr>
          <w:rFonts w:hint="eastAsia" w:ascii="宋体" w:hAnsi="宋体"/>
          <w:color w:val="000000" w:themeColor="text1"/>
          <w:szCs w:val="21"/>
          <w:highlight w:val="none"/>
          <w:shd w:val="clear" w:color="auto" w:fill="FFFFFF" w:themeFill="background1"/>
        </w:rPr>
        <w:t>投标人须在阳江市各乡镇设立可为采购人服务对象提供服务的金融服务网点。按采购人要求，设置醒目的全市统一的城乡居民基本医疗保险、医疗救助业务办理标识，在中</w:t>
      </w:r>
      <w:r>
        <w:rPr>
          <w:rFonts w:hint="eastAsia" w:ascii="宋体" w:hAnsi="宋体"/>
          <w:color w:val="000000" w:themeColor="text1"/>
          <w:szCs w:val="21"/>
          <w:highlight w:val="none"/>
        </w:rPr>
        <w:t>标日起30日内提交采购人验收。</w:t>
      </w:r>
    </w:p>
    <w:p w14:paraId="3FF1739E">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2）投标人所提供的服务网点应为采购人服务对象配置必要的服务工具，确保能满足采购人服务对象资金结算业务的需要。</w:t>
      </w:r>
    </w:p>
    <w:p w14:paraId="2CED5AD4">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3）投标人应按采购人要求，为采购人提供相关服务。</w:t>
      </w:r>
    </w:p>
    <w:p w14:paraId="28C2361B">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4）投标人中标后，应在客户服务热线等电子银行服务方面增加城乡居民基本医疗保险、医疗救助业务的咨询内容。</w:t>
      </w:r>
    </w:p>
    <w:p w14:paraId="3DA2816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投标人须对所提供服务网点的工作人员就城乡居民基本医疗保险、医疗救助业务进行必要的业务培训，确保城乡居民基本医疗保险基金、医疗救助基金银行结算等相关业务能够顺利开展，并确保资金存储的安全。</w:t>
      </w:r>
    </w:p>
    <w:p w14:paraId="1E4B0CDC">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6.其他服务要求：</w:t>
      </w:r>
    </w:p>
    <w:p w14:paraId="40390F7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1）投标人对采购人提供的客户信息负保密责任，未经采购人书面同意不得向他人提供。</w:t>
      </w:r>
    </w:p>
    <w:p w14:paraId="681417C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2）接受采购人和中国人民银行阳江市分行对相关账户业务的监督管理。</w:t>
      </w:r>
    </w:p>
    <w:p w14:paraId="65E05626">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7.项目需投入经费：</w:t>
      </w:r>
    </w:p>
    <w:p w14:paraId="6A55E67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1)与城乡居民基本医疗保险基金、医疗救助基金代理业务有关的中标人应承担的经费(包括信息系统机房建设、信息系统开发、硬件设备、软硬件维护、广告宣传、业务培训、其他劳务费用等)由中标人负责。</w:t>
      </w:r>
    </w:p>
    <w:p w14:paraId="7C783ED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2）中标代理银行应投入的所有项目经费，按采购人确定时点，中标代理银行所代理结算资金银行存款总额占全市城乡居民基本医疗保险基金、医疗救助基金银行存款总量权重核定。</w:t>
      </w:r>
    </w:p>
    <w:p w14:paraId="2C0EF055">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8.代理项目的服务费、手续费要求：</w:t>
      </w:r>
    </w:p>
    <w:p w14:paraId="5426B209">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投标人不得收取采购人委托代理的城乡居民基本医疗保险基金、医疗救助基金银行结算业务的任何服务费、手续费，投标人应给予承诺。</w:t>
      </w:r>
    </w:p>
    <w:p w14:paraId="6B88F635">
      <w:pPr>
        <w:spacing w:line="360" w:lineRule="auto"/>
        <w:ind w:firstLine="420" w:firstLineChars="200"/>
        <w:rPr>
          <w:rFonts w:ascii="宋体" w:hAnsi="宋体" w:cs="宋体"/>
          <w:color w:val="000000" w:themeColor="text1"/>
          <w:szCs w:val="21"/>
          <w:highlight w:val="none"/>
        </w:rPr>
      </w:pPr>
    </w:p>
    <w:p w14:paraId="005A4186">
      <w:pPr>
        <w:rPr>
          <w:rFonts w:hAnsi="宋体"/>
          <w:color w:val="000000" w:themeColor="text1"/>
          <w:szCs w:val="21"/>
          <w:highlight w:val="none"/>
        </w:rPr>
      </w:pPr>
      <w:r>
        <w:rPr>
          <w:rFonts w:hint="eastAsia" w:hAnsi="宋体"/>
          <w:color w:val="000000" w:themeColor="text1"/>
          <w:szCs w:val="21"/>
          <w:highlight w:val="none"/>
        </w:rPr>
        <w:br w:type="page"/>
      </w:r>
    </w:p>
    <w:p w14:paraId="2190654F">
      <w:pPr>
        <w:spacing w:line="360" w:lineRule="auto"/>
        <w:rPr>
          <w:rFonts w:ascii="宋体" w:hAnsi="宋体"/>
          <w:b/>
          <w:bCs/>
          <w:color w:val="000000" w:themeColor="text1"/>
          <w:szCs w:val="21"/>
          <w:highlight w:val="none"/>
        </w:rPr>
      </w:pPr>
      <w:r>
        <w:rPr>
          <w:rFonts w:hint="eastAsia" w:ascii="宋体" w:hAnsi="宋体"/>
          <w:b/>
          <w:bCs/>
          <w:color w:val="000000" w:themeColor="text1"/>
          <w:szCs w:val="21"/>
          <w:highlight w:val="none"/>
        </w:rPr>
        <w:t>附表：2023年度投标人经营指标情况表</w:t>
      </w:r>
    </w:p>
    <w:p w14:paraId="3B8B40F2">
      <w:pPr>
        <w:spacing w:line="360" w:lineRule="auto"/>
        <w:jc w:val="center"/>
        <w:rPr>
          <w:rFonts w:ascii="宋体" w:hAnsi="宋体"/>
          <w:b/>
          <w:bCs/>
          <w:color w:val="000000" w:themeColor="text1"/>
          <w:sz w:val="24"/>
          <w:highlight w:val="none"/>
        </w:rPr>
      </w:pPr>
      <w:r>
        <w:rPr>
          <w:rFonts w:hint="eastAsia" w:ascii="宋体" w:hAnsi="宋体"/>
          <w:b/>
          <w:bCs/>
          <w:color w:val="000000" w:themeColor="text1"/>
          <w:sz w:val="24"/>
          <w:highlight w:val="none"/>
        </w:rPr>
        <w:t>2023年度投标人经营指标情况表</w:t>
      </w:r>
    </w:p>
    <w:p w14:paraId="68476372">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编制单位：</w:t>
      </w:r>
      <w:r>
        <w:rPr>
          <w:rFonts w:hint="eastAsia" w:ascii="宋体" w:hAnsi="宋体"/>
          <w:color w:val="000000" w:themeColor="text1"/>
          <w:szCs w:val="21"/>
          <w:highlight w:val="none"/>
        </w:rPr>
        <w:tab/>
      </w:r>
      <w:r>
        <w:rPr>
          <w:rFonts w:hint="eastAsia" w:ascii="宋体" w:hAnsi="宋体"/>
          <w:color w:val="000000" w:themeColor="text1"/>
          <w:szCs w:val="21"/>
          <w:highlight w:val="none"/>
        </w:rPr>
        <w:t xml:space="preserve">                                  　　　           　单位：万元（本外币）</w:t>
      </w:r>
    </w:p>
    <w:tbl>
      <w:tblPr>
        <w:tblStyle w:val="47"/>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5329"/>
        <w:gridCol w:w="2273"/>
      </w:tblGrid>
      <w:tr w14:paraId="21B0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58" w:type="dxa"/>
            <w:vAlign w:val="center"/>
          </w:tcPr>
          <w:p w14:paraId="15BEFCF6">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序号</w:t>
            </w:r>
          </w:p>
        </w:tc>
        <w:tc>
          <w:tcPr>
            <w:tcW w:w="5329" w:type="dxa"/>
            <w:vAlign w:val="center"/>
          </w:tcPr>
          <w:p w14:paraId="5AFB1619">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项       目</w:t>
            </w:r>
          </w:p>
        </w:tc>
        <w:tc>
          <w:tcPr>
            <w:tcW w:w="2273" w:type="dxa"/>
            <w:vAlign w:val="center"/>
          </w:tcPr>
          <w:p w14:paraId="6D8BA7C7">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金 额</w:t>
            </w:r>
          </w:p>
        </w:tc>
      </w:tr>
      <w:tr w14:paraId="7001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vAlign w:val="center"/>
          </w:tcPr>
          <w:p w14:paraId="08D159A6">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1</w:t>
            </w:r>
          </w:p>
        </w:tc>
        <w:tc>
          <w:tcPr>
            <w:tcW w:w="5329" w:type="dxa"/>
            <w:vAlign w:val="center"/>
          </w:tcPr>
          <w:p w14:paraId="6268EBB3">
            <w:pPr>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贷款总规模（贷款余额）</w:t>
            </w:r>
          </w:p>
        </w:tc>
        <w:tc>
          <w:tcPr>
            <w:tcW w:w="2273" w:type="dxa"/>
            <w:vAlign w:val="center"/>
          </w:tcPr>
          <w:p w14:paraId="6E272D48">
            <w:pPr>
              <w:spacing w:line="360" w:lineRule="auto"/>
              <w:jc w:val="center"/>
              <w:rPr>
                <w:rFonts w:ascii="宋体" w:hAnsi="宋体"/>
                <w:color w:val="000000" w:themeColor="text1"/>
                <w:szCs w:val="21"/>
                <w:highlight w:val="none"/>
              </w:rPr>
            </w:pPr>
          </w:p>
        </w:tc>
      </w:tr>
      <w:tr w14:paraId="038E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vAlign w:val="center"/>
          </w:tcPr>
          <w:p w14:paraId="758E3F69">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2</w:t>
            </w:r>
          </w:p>
        </w:tc>
        <w:tc>
          <w:tcPr>
            <w:tcW w:w="5329" w:type="dxa"/>
            <w:vAlign w:val="center"/>
          </w:tcPr>
          <w:p w14:paraId="6D23A171">
            <w:pPr>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存款总规模（存款余额）</w:t>
            </w:r>
          </w:p>
        </w:tc>
        <w:tc>
          <w:tcPr>
            <w:tcW w:w="2273" w:type="dxa"/>
            <w:vAlign w:val="center"/>
          </w:tcPr>
          <w:p w14:paraId="0AF56776">
            <w:pPr>
              <w:spacing w:line="360" w:lineRule="auto"/>
              <w:jc w:val="center"/>
              <w:rPr>
                <w:rFonts w:ascii="宋体" w:hAnsi="宋体"/>
                <w:color w:val="000000" w:themeColor="text1"/>
                <w:szCs w:val="21"/>
                <w:highlight w:val="none"/>
              </w:rPr>
            </w:pPr>
          </w:p>
        </w:tc>
      </w:tr>
      <w:tr w14:paraId="404F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58" w:type="dxa"/>
            <w:vAlign w:val="center"/>
          </w:tcPr>
          <w:p w14:paraId="1959EFC8">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3</w:t>
            </w:r>
          </w:p>
        </w:tc>
        <w:tc>
          <w:tcPr>
            <w:tcW w:w="5329" w:type="dxa"/>
            <w:vAlign w:val="center"/>
          </w:tcPr>
          <w:p w14:paraId="2A507DC9">
            <w:pPr>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新增贷款（比年初增加额）</w:t>
            </w:r>
          </w:p>
        </w:tc>
        <w:tc>
          <w:tcPr>
            <w:tcW w:w="2273" w:type="dxa"/>
            <w:vAlign w:val="center"/>
          </w:tcPr>
          <w:p w14:paraId="6CF64F59">
            <w:pPr>
              <w:spacing w:line="360" w:lineRule="auto"/>
              <w:jc w:val="center"/>
              <w:rPr>
                <w:rFonts w:ascii="宋体" w:hAnsi="宋体"/>
                <w:color w:val="000000" w:themeColor="text1"/>
                <w:szCs w:val="21"/>
                <w:highlight w:val="none"/>
              </w:rPr>
            </w:pPr>
          </w:p>
        </w:tc>
      </w:tr>
      <w:tr w14:paraId="357B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58" w:type="dxa"/>
            <w:vAlign w:val="center"/>
          </w:tcPr>
          <w:p w14:paraId="32BAA3B1">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4</w:t>
            </w:r>
          </w:p>
        </w:tc>
        <w:tc>
          <w:tcPr>
            <w:tcW w:w="5329" w:type="dxa"/>
            <w:vAlign w:val="center"/>
          </w:tcPr>
          <w:p w14:paraId="3D2682AF">
            <w:pPr>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不良贷款余额</w:t>
            </w:r>
          </w:p>
        </w:tc>
        <w:tc>
          <w:tcPr>
            <w:tcW w:w="2273" w:type="dxa"/>
            <w:vAlign w:val="center"/>
          </w:tcPr>
          <w:p w14:paraId="0970550F">
            <w:pPr>
              <w:spacing w:line="360" w:lineRule="auto"/>
              <w:jc w:val="center"/>
              <w:rPr>
                <w:rFonts w:ascii="宋体" w:hAnsi="宋体"/>
                <w:color w:val="000000" w:themeColor="text1"/>
                <w:szCs w:val="21"/>
                <w:highlight w:val="none"/>
              </w:rPr>
            </w:pPr>
          </w:p>
        </w:tc>
      </w:tr>
      <w:tr w14:paraId="73FD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8" w:type="dxa"/>
            <w:vAlign w:val="center"/>
          </w:tcPr>
          <w:p w14:paraId="6C4CC7F2">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5</w:t>
            </w:r>
          </w:p>
        </w:tc>
        <w:tc>
          <w:tcPr>
            <w:tcW w:w="5329" w:type="dxa"/>
            <w:vAlign w:val="center"/>
          </w:tcPr>
          <w:p w14:paraId="589F835A">
            <w:pPr>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不良贷款率（不良贷款余额/各项贷款余额）（%）</w:t>
            </w:r>
          </w:p>
        </w:tc>
        <w:tc>
          <w:tcPr>
            <w:tcW w:w="2273" w:type="dxa"/>
            <w:vAlign w:val="center"/>
          </w:tcPr>
          <w:p w14:paraId="7A7EF805">
            <w:pPr>
              <w:spacing w:line="360" w:lineRule="auto"/>
              <w:jc w:val="center"/>
              <w:rPr>
                <w:rFonts w:ascii="宋体" w:hAnsi="宋体"/>
                <w:color w:val="000000" w:themeColor="text1"/>
                <w:szCs w:val="21"/>
                <w:highlight w:val="none"/>
              </w:rPr>
            </w:pPr>
          </w:p>
        </w:tc>
      </w:tr>
      <w:tr w14:paraId="443A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14:paraId="6D941B48">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6</w:t>
            </w:r>
          </w:p>
        </w:tc>
        <w:tc>
          <w:tcPr>
            <w:tcW w:w="5329" w:type="dxa"/>
            <w:vAlign w:val="center"/>
          </w:tcPr>
          <w:p w14:paraId="65E7837A">
            <w:pPr>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营业网点数量（个）</w:t>
            </w:r>
          </w:p>
        </w:tc>
        <w:tc>
          <w:tcPr>
            <w:tcW w:w="2273" w:type="dxa"/>
            <w:vAlign w:val="center"/>
          </w:tcPr>
          <w:p w14:paraId="7DABD5EE">
            <w:pPr>
              <w:spacing w:line="360" w:lineRule="auto"/>
              <w:jc w:val="center"/>
              <w:rPr>
                <w:rFonts w:ascii="宋体" w:hAnsi="宋体"/>
                <w:color w:val="000000" w:themeColor="text1"/>
                <w:szCs w:val="21"/>
                <w:highlight w:val="none"/>
              </w:rPr>
            </w:pPr>
          </w:p>
        </w:tc>
      </w:tr>
      <w:tr w14:paraId="342B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8" w:type="dxa"/>
            <w:vAlign w:val="center"/>
          </w:tcPr>
          <w:p w14:paraId="2592093B">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7</w:t>
            </w:r>
          </w:p>
        </w:tc>
        <w:tc>
          <w:tcPr>
            <w:tcW w:w="5329" w:type="dxa"/>
            <w:vAlign w:val="center"/>
          </w:tcPr>
          <w:p w14:paraId="6E78EF01">
            <w:pPr>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其中：市直区域内（含江城区、滨海新区、不含乡镇)的营业网点个数。</w:t>
            </w:r>
          </w:p>
        </w:tc>
        <w:tc>
          <w:tcPr>
            <w:tcW w:w="2273" w:type="dxa"/>
            <w:vAlign w:val="center"/>
          </w:tcPr>
          <w:p w14:paraId="3075D9A6">
            <w:pPr>
              <w:spacing w:line="360" w:lineRule="auto"/>
              <w:jc w:val="center"/>
              <w:rPr>
                <w:rFonts w:ascii="宋体" w:hAnsi="宋体"/>
                <w:color w:val="000000" w:themeColor="text1"/>
                <w:szCs w:val="21"/>
                <w:highlight w:val="none"/>
              </w:rPr>
            </w:pPr>
          </w:p>
        </w:tc>
      </w:tr>
      <w:tr w14:paraId="5BDE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58" w:type="dxa"/>
            <w:vAlign w:val="center"/>
          </w:tcPr>
          <w:p w14:paraId="02BB372C">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8</w:t>
            </w:r>
          </w:p>
        </w:tc>
        <w:tc>
          <w:tcPr>
            <w:tcW w:w="5329" w:type="dxa"/>
            <w:vAlign w:val="center"/>
          </w:tcPr>
          <w:p w14:paraId="634056F1">
            <w:pPr>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资产总额</w:t>
            </w:r>
          </w:p>
        </w:tc>
        <w:tc>
          <w:tcPr>
            <w:tcW w:w="2273" w:type="dxa"/>
            <w:vAlign w:val="center"/>
          </w:tcPr>
          <w:p w14:paraId="36545217">
            <w:pPr>
              <w:spacing w:line="360" w:lineRule="auto"/>
              <w:jc w:val="center"/>
              <w:rPr>
                <w:rFonts w:ascii="宋体" w:hAnsi="宋体"/>
                <w:color w:val="000000" w:themeColor="text1"/>
                <w:szCs w:val="21"/>
                <w:highlight w:val="none"/>
              </w:rPr>
            </w:pPr>
          </w:p>
        </w:tc>
      </w:tr>
      <w:tr w14:paraId="7264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vAlign w:val="center"/>
          </w:tcPr>
          <w:p w14:paraId="71C430CF">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9</w:t>
            </w:r>
          </w:p>
        </w:tc>
        <w:tc>
          <w:tcPr>
            <w:tcW w:w="5329" w:type="dxa"/>
            <w:vAlign w:val="center"/>
          </w:tcPr>
          <w:p w14:paraId="0E9160A6">
            <w:pPr>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年度营业收入总额</w:t>
            </w:r>
          </w:p>
        </w:tc>
        <w:tc>
          <w:tcPr>
            <w:tcW w:w="2273" w:type="dxa"/>
            <w:vAlign w:val="center"/>
          </w:tcPr>
          <w:p w14:paraId="7A35860F">
            <w:pPr>
              <w:spacing w:line="360" w:lineRule="auto"/>
              <w:jc w:val="center"/>
              <w:rPr>
                <w:rFonts w:ascii="宋体" w:hAnsi="宋体"/>
                <w:color w:val="000000" w:themeColor="text1"/>
                <w:szCs w:val="21"/>
                <w:highlight w:val="none"/>
              </w:rPr>
            </w:pPr>
          </w:p>
        </w:tc>
      </w:tr>
      <w:tr w14:paraId="3225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8" w:type="dxa"/>
            <w:vAlign w:val="center"/>
          </w:tcPr>
          <w:p w14:paraId="259C0A61">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10</w:t>
            </w:r>
          </w:p>
        </w:tc>
        <w:tc>
          <w:tcPr>
            <w:tcW w:w="5329" w:type="dxa"/>
            <w:vAlign w:val="center"/>
          </w:tcPr>
          <w:p w14:paraId="6E46EFCC">
            <w:pPr>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年度税前利润总额</w:t>
            </w:r>
          </w:p>
        </w:tc>
        <w:tc>
          <w:tcPr>
            <w:tcW w:w="2273" w:type="dxa"/>
            <w:vAlign w:val="center"/>
          </w:tcPr>
          <w:p w14:paraId="326A46AB">
            <w:pPr>
              <w:spacing w:line="360" w:lineRule="auto"/>
              <w:jc w:val="center"/>
              <w:rPr>
                <w:rFonts w:ascii="宋体" w:hAnsi="宋体"/>
                <w:color w:val="000000" w:themeColor="text1"/>
                <w:szCs w:val="21"/>
                <w:highlight w:val="none"/>
              </w:rPr>
            </w:pPr>
          </w:p>
        </w:tc>
      </w:tr>
      <w:tr w14:paraId="3A86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vAlign w:val="center"/>
          </w:tcPr>
          <w:p w14:paraId="7060BB25">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11</w:t>
            </w:r>
          </w:p>
        </w:tc>
        <w:tc>
          <w:tcPr>
            <w:tcW w:w="5329" w:type="dxa"/>
            <w:vAlign w:val="center"/>
          </w:tcPr>
          <w:p w14:paraId="49F86703">
            <w:pPr>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从业人员（人)</w:t>
            </w:r>
          </w:p>
        </w:tc>
        <w:tc>
          <w:tcPr>
            <w:tcW w:w="2273" w:type="dxa"/>
            <w:vAlign w:val="center"/>
          </w:tcPr>
          <w:p w14:paraId="5994BF92">
            <w:pPr>
              <w:spacing w:line="360" w:lineRule="auto"/>
              <w:jc w:val="center"/>
              <w:rPr>
                <w:rFonts w:ascii="宋体" w:hAnsi="宋体"/>
                <w:color w:val="000000" w:themeColor="text1"/>
                <w:szCs w:val="21"/>
                <w:highlight w:val="none"/>
              </w:rPr>
            </w:pPr>
          </w:p>
        </w:tc>
      </w:tr>
      <w:tr w14:paraId="4D9F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8" w:type="dxa"/>
            <w:vAlign w:val="center"/>
          </w:tcPr>
          <w:p w14:paraId="4803DD97">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12</w:t>
            </w:r>
          </w:p>
        </w:tc>
        <w:tc>
          <w:tcPr>
            <w:tcW w:w="5329" w:type="dxa"/>
            <w:vAlign w:val="center"/>
          </w:tcPr>
          <w:p w14:paraId="5758B7EE">
            <w:pPr>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小微企业贷款余额</w:t>
            </w:r>
          </w:p>
        </w:tc>
        <w:tc>
          <w:tcPr>
            <w:tcW w:w="2273" w:type="dxa"/>
            <w:vAlign w:val="center"/>
          </w:tcPr>
          <w:p w14:paraId="019509A5">
            <w:pPr>
              <w:spacing w:line="360" w:lineRule="auto"/>
              <w:jc w:val="center"/>
              <w:rPr>
                <w:rFonts w:ascii="宋体" w:hAnsi="宋体"/>
                <w:color w:val="000000" w:themeColor="text1"/>
                <w:szCs w:val="21"/>
                <w:highlight w:val="none"/>
              </w:rPr>
            </w:pPr>
          </w:p>
        </w:tc>
      </w:tr>
      <w:tr w14:paraId="4254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8" w:type="dxa"/>
            <w:vAlign w:val="center"/>
          </w:tcPr>
          <w:p w14:paraId="01B4EE3F">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13</w:t>
            </w:r>
          </w:p>
        </w:tc>
        <w:tc>
          <w:tcPr>
            <w:tcW w:w="5329" w:type="dxa"/>
            <w:vAlign w:val="center"/>
          </w:tcPr>
          <w:p w14:paraId="1524A78E">
            <w:pPr>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扶贫小额贷款余额</w:t>
            </w:r>
          </w:p>
        </w:tc>
        <w:tc>
          <w:tcPr>
            <w:tcW w:w="2273" w:type="dxa"/>
            <w:vAlign w:val="center"/>
          </w:tcPr>
          <w:p w14:paraId="3A3C9CB3">
            <w:pPr>
              <w:spacing w:line="360" w:lineRule="auto"/>
              <w:jc w:val="center"/>
              <w:rPr>
                <w:rFonts w:ascii="宋体" w:hAnsi="宋体"/>
                <w:color w:val="000000" w:themeColor="text1"/>
                <w:szCs w:val="21"/>
                <w:highlight w:val="none"/>
              </w:rPr>
            </w:pPr>
          </w:p>
        </w:tc>
      </w:tr>
    </w:tbl>
    <w:p w14:paraId="370D8367">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★注：本表数据为2023年12月31日的时点数，以投标人上报银监局的非现场监管系统数据为准，如有不一致的，则作为无效投标处理（本表数据允许四舍五入造成的数据误差）。</w:t>
      </w:r>
    </w:p>
    <w:p w14:paraId="1C76CD01">
      <w:pPr>
        <w:spacing w:line="360" w:lineRule="auto"/>
        <w:ind w:firstLine="462" w:firstLineChars="220"/>
        <w:rPr>
          <w:rFonts w:ascii="宋体" w:hAnsi="宋体"/>
          <w:color w:val="000000" w:themeColor="text1"/>
          <w:szCs w:val="21"/>
          <w:highlight w:val="none"/>
        </w:rPr>
      </w:pPr>
    </w:p>
    <w:p w14:paraId="14A356E3">
      <w:pPr>
        <w:rPr>
          <w:color w:val="000000" w:themeColor="text1"/>
          <w:highlight w:val="none"/>
        </w:rPr>
      </w:pPr>
    </w:p>
    <w:p w14:paraId="59490CCB">
      <w:pPr>
        <w:rPr>
          <w:color w:val="000000" w:themeColor="text1"/>
          <w:highlight w:val="none"/>
        </w:rPr>
      </w:pPr>
    </w:p>
    <w:p w14:paraId="627CA8C7">
      <w:pPr>
        <w:rPr>
          <w:color w:val="000000" w:themeColor="text1"/>
          <w:highlight w:val="none"/>
        </w:rPr>
      </w:pPr>
    </w:p>
    <w:p w14:paraId="6363BCBF">
      <w:pPr>
        <w:rPr>
          <w:color w:val="000000" w:themeColor="text1"/>
          <w:highlight w:val="none"/>
        </w:rPr>
      </w:pPr>
      <w:r>
        <w:rPr>
          <w:rFonts w:hint="eastAsia"/>
          <w:color w:val="000000" w:themeColor="text1"/>
          <w:highlight w:val="none"/>
        </w:rPr>
        <w:br w:type="page"/>
      </w:r>
    </w:p>
    <w:p w14:paraId="044CDF28">
      <w:pPr>
        <w:pStyle w:val="2"/>
        <w:numPr>
          <w:ilvl w:val="0"/>
          <w:numId w:val="0"/>
        </w:numPr>
        <w:spacing w:beforeLines="0" w:line="240" w:lineRule="auto"/>
        <w:rPr>
          <w:color w:val="000000" w:themeColor="text1"/>
          <w:highlight w:val="none"/>
        </w:rPr>
      </w:pPr>
      <w:bookmarkStart w:id="115" w:name="_Toc15079"/>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1419A700">
      <w:pPr>
        <w:pStyle w:val="3"/>
        <w:numPr>
          <w:ilvl w:val="0"/>
          <w:numId w:val="0"/>
        </w:numPr>
        <w:rPr>
          <w:color w:val="000000" w:themeColor="text1"/>
          <w:szCs w:val="21"/>
          <w:highlight w:val="none"/>
        </w:rPr>
      </w:pPr>
      <w:bookmarkStart w:id="116" w:name="_Toc12190"/>
      <w:bookmarkStart w:id="117" w:name="_Toc456648358"/>
      <w:bookmarkStart w:id="118" w:name="_Toc456272919"/>
      <w:bookmarkStart w:id="119" w:name="_Toc434832495"/>
      <w:r>
        <w:rPr>
          <w:rFonts w:hint="eastAsia"/>
          <w:color w:val="000000" w:themeColor="text1"/>
          <w:szCs w:val="21"/>
          <w:highlight w:val="none"/>
        </w:rPr>
        <w:t>投标人须知前附表</w:t>
      </w:r>
      <w:bookmarkEnd w:id="116"/>
      <w:bookmarkEnd w:id="117"/>
      <w:bookmarkEnd w:id="118"/>
      <w:bookmarkEnd w:id="119"/>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5AE7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7285795">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21B4CBE4">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FFEBEB9">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22C5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BF205B">
            <w:pPr>
              <w:tabs>
                <w:tab w:val="left" w:pos="180"/>
              </w:tabs>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3F48F88F">
            <w:pPr>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D7453F3">
            <w:pPr>
              <w:spacing w:line="400" w:lineRule="exact"/>
              <w:rPr>
                <w:rFonts w:ascii="宋体" w:hAnsi="宋体"/>
                <w:color w:val="000000" w:themeColor="text1"/>
                <w:szCs w:val="21"/>
                <w:highlight w:val="none"/>
              </w:rPr>
            </w:pPr>
            <w:r>
              <w:rPr>
                <w:rFonts w:hint="eastAsia" w:ascii="宋体"/>
                <w:bCs/>
                <w:color w:val="000000" w:themeColor="text1"/>
                <w:highlight w:val="none"/>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62F1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CE4560B">
            <w:pPr>
              <w:tabs>
                <w:tab w:val="left" w:pos="180"/>
              </w:tabs>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2EC593A7">
            <w:pPr>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6CBE3539">
            <w:pPr>
              <w:tabs>
                <w:tab w:val="left" w:pos="528"/>
                <w:tab w:val="left" w:pos="783"/>
              </w:tabs>
              <w:spacing w:line="40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共提供4份投标资料，分别封装：</w:t>
            </w:r>
          </w:p>
          <w:p w14:paraId="580CB774">
            <w:pPr>
              <w:pStyle w:val="4"/>
              <w:rPr>
                <w:color w:val="000000" w:themeColor="text1"/>
                <w:highlight w:val="none"/>
              </w:rPr>
            </w:pPr>
          </w:p>
          <w:p w14:paraId="7AE6BEC5">
            <w:pPr>
              <w:tabs>
                <w:tab w:val="left" w:pos="528"/>
                <w:tab w:val="left" w:pos="783"/>
              </w:tabs>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1317F69">
            <w:pPr>
              <w:tabs>
                <w:tab w:val="left" w:pos="528"/>
                <w:tab w:val="left" w:pos="783"/>
              </w:tabs>
              <w:spacing w:line="400" w:lineRule="exact"/>
              <w:jc w:val="left"/>
              <w:rPr>
                <w:b/>
                <w:bCs/>
                <w:color w:val="000000" w:themeColor="text1"/>
                <w:szCs w:val="21"/>
                <w:highlight w:val="none"/>
              </w:rPr>
            </w:pPr>
            <w:r>
              <w:rPr>
                <w:rFonts w:hint="eastAsia" w:ascii="宋体" w:hAnsi="宋体"/>
                <w:b/>
                <w:bCs/>
                <w:color w:val="000000" w:themeColor="text1"/>
                <w:szCs w:val="21"/>
                <w:highlight w:val="none"/>
              </w:rPr>
              <w:t>1、资格审查文件。</w:t>
            </w:r>
            <w:r>
              <w:rPr>
                <w:rFonts w:hint="eastAsia"/>
                <w:color w:val="000000" w:themeColor="text1"/>
                <w:highlight w:val="none"/>
              </w:rPr>
              <w:t>（内含</w:t>
            </w:r>
            <w:r>
              <w:rPr>
                <w:rFonts w:hint="eastAsia"/>
                <w:color w:val="000000" w:themeColor="text1"/>
                <w:highlight w:val="none"/>
                <w:u w:val="single"/>
              </w:rPr>
              <w:t xml:space="preserve"> 1 </w:t>
            </w:r>
            <w:r>
              <w:rPr>
                <w:rFonts w:hint="eastAsia"/>
                <w:color w:val="000000" w:themeColor="text1"/>
                <w:highlight w:val="none"/>
              </w:rPr>
              <w:t>正</w:t>
            </w:r>
            <w:r>
              <w:rPr>
                <w:rFonts w:hint="eastAsia"/>
                <w:color w:val="000000" w:themeColor="text1"/>
                <w:highlight w:val="none"/>
                <w:u w:val="single"/>
              </w:rPr>
              <w:t xml:space="preserve"> 4 </w:t>
            </w:r>
            <w:r>
              <w:rPr>
                <w:rFonts w:hint="eastAsia"/>
                <w:color w:val="000000" w:themeColor="text1"/>
                <w:highlight w:val="none"/>
              </w:rPr>
              <w:t>副，</w:t>
            </w:r>
            <w:r>
              <w:rPr>
                <w:rFonts w:hint="eastAsia" w:ascii="宋体" w:hAnsi="宋体"/>
                <w:bCs/>
                <w:color w:val="000000" w:themeColor="text1"/>
                <w:szCs w:val="21"/>
                <w:highlight w:val="none"/>
              </w:rPr>
              <w:t>独立装订成册</w:t>
            </w:r>
            <w:r>
              <w:rPr>
                <w:rFonts w:hint="eastAsia"/>
                <w:color w:val="000000" w:themeColor="text1"/>
                <w:highlight w:val="none"/>
              </w:rPr>
              <w:t>。）</w:t>
            </w:r>
          </w:p>
        </w:tc>
      </w:tr>
      <w:tr w14:paraId="599B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78A3B55">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D130C3D">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1EC94A44">
            <w:pPr>
              <w:tabs>
                <w:tab w:val="left" w:pos="528"/>
                <w:tab w:val="left" w:pos="783"/>
              </w:tabs>
              <w:spacing w:line="400" w:lineRule="exact"/>
              <w:jc w:val="left"/>
              <w:rPr>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B32DED5">
            <w:pPr>
              <w:tabs>
                <w:tab w:val="left" w:pos="528"/>
                <w:tab w:val="left" w:pos="783"/>
              </w:tabs>
              <w:spacing w:line="400" w:lineRule="exact"/>
              <w:jc w:val="left"/>
              <w:rPr>
                <w:b/>
                <w:bCs/>
                <w:color w:val="000000" w:themeColor="text1"/>
                <w:szCs w:val="21"/>
                <w:highlight w:val="none"/>
              </w:rPr>
            </w:pPr>
            <w:r>
              <w:rPr>
                <w:rFonts w:hint="eastAsia" w:ascii="宋体" w:hAnsi="宋体"/>
                <w:b/>
                <w:bCs/>
                <w:color w:val="000000" w:themeColor="text1"/>
                <w:szCs w:val="21"/>
                <w:highlight w:val="none"/>
              </w:rPr>
              <w:t>2、商务及技术文件。</w:t>
            </w:r>
            <w:r>
              <w:rPr>
                <w:rFonts w:hint="eastAsia"/>
                <w:color w:val="000000" w:themeColor="text1"/>
                <w:highlight w:val="none"/>
              </w:rPr>
              <w:t>（内含</w:t>
            </w:r>
            <w:r>
              <w:rPr>
                <w:rFonts w:hint="eastAsia"/>
                <w:color w:val="000000" w:themeColor="text1"/>
                <w:highlight w:val="none"/>
                <w:u w:val="single"/>
              </w:rPr>
              <w:t xml:space="preserve"> 1 </w:t>
            </w:r>
            <w:r>
              <w:rPr>
                <w:rFonts w:hint="eastAsia"/>
                <w:color w:val="000000" w:themeColor="text1"/>
                <w:highlight w:val="none"/>
              </w:rPr>
              <w:t>正</w:t>
            </w:r>
            <w:r>
              <w:rPr>
                <w:rFonts w:hint="eastAsia"/>
                <w:color w:val="000000" w:themeColor="text1"/>
                <w:highlight w:val="none"/>
                <w:u w:val="single"/>
              </w:rPr>
              <w:t xml:space="preserve"> 4 </w:t>
            </w:r>
            <w:r>
              <w:rPr>
                <w:rFonts w:hint="eastAsia"/>
                <w:color w:val="000000" w:themeColor="text1"/>
                <w:highlight w:val="none"/>
              </w:rPr>
              <w:t>副，</w:t>
            </w:r>
            <w:r>
              <w:rPr>
                <w:rFonts w:hint="eastAsia" w:ascii="宋体" w:hAnsi="宋体"/>
                <w:bCs/>
                <w:color w:val="000000" w:themeColor="text1"/>
                <w:szCs w:val="21"/>
                <w:highlight w:val="none"/>
              </w:rPr>
              <w:t>独立装订成册</w:t>
            </w:r>
            <w:r>
              <w:rPr>
                <w:rFonts w:hint="eastAsia"/>
                <w:color w:val="000000" w:themeColor="text1"/>
                <w:highlight w:val="none"/>
              </w:rPr>
              <w:t>。）</w:t>
            </w:r>
          </w:p>
        </w:tc>
      </w:tr>
      <w:tr w14:paraId="705E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37D23305">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15FC1D36">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03F964A8">
            <w:pPr>
              <w:tabs>
                <w:tab w:val="left" w:pos="528"/>
                <w:tab w:val="left" w:pos="783"/>
              </w:tabs>
              <w:spacing w:line="400" w:lineRule="exact"/>
              <w:jc w:val="left"/>
              <w:rPr>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19731D0">
            <w:pPr>
              <w:numPr>
                <w:ilvl w:val="0"/>
                <w:numId w:val="24"/>
              </w:numPr>
              <w:tabs>
                <w:tab w:val="left" w:pos="528"/>
                <w:tab w:val="left" w:pos="783"/>
              </w:tabs>
              <w:spacing w:line="400" w:lineRule="exact"/>
              <w:jc w:val="left"/>
              <w:rPr>
                <w:b/>
                <w:bCs/>
                <w:color w:val="000000" w:themeColor="text1"/>
                <w:szCs w:val="21"/>
                <w:highlight w:val="none"/>
              </w:rPr>
            </w:pPr>
            <w:r>
              <w:rPr>
                <w:rFonts w:hint="eastAsia"/>
                <w:b/>
                <w:bCs/>
                <w:color w:val="000000" w:themeColor="text1"/>
                <w:szCs w:val="21"/>
                <w:highlight w:val="none"/>
              </w:rPr>
              <w:t>开标信封。</w:t>
            </w:r>
            <w:r>
              <w:rPr>
                <w:rFonts w:hint="eastAsia"/>
                <w:color w:val="000000" w:themeColor="text1"/>
                <w:highlight w:val="none"/>
              </w:rPr>
              <w:t>（内含“开标一览表”、“法定代表人（负责人）证明书”和“法定代表人（负责人）授权书”。）</w:t>
            </w:r>
          </w:p>
        </w:tc>
      </w:tr>
      <w:tr w14:paraId="4072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7C67DCE0">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7918AEA">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658B117E">
            <w:pPr>
              <w:tabs>
                <w:tab w:val="left" w:pos="528"/>
                <w:tab w:val="left" w:pos="783"/>
              </w:tabs>
              <w:spacing w:line="400" w:lineRule="exact"/>
              <w:jc w:val="left"/>
              <w:rPr>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32AEA7D">
            <w:pPr>
              <w:tabs>
                <w:tab w:val="left" w:pos="528"/>
                <w:tab w:val="left" w:pos="783"/>
              </w:tabs>
              <w:spacing w:line="400" w:lineRule="exact"/>
              <w:jc w:val="left"/>
              <w:rPr>
                <w:b/>
                <w:bCs/>
                <w:color w:val="000000" w:themeColor="text1"/>
                <w:szCs w:val="21"/>
                <w:highlight w:val="none"/>
              </w:rPr>
            </w:pPr>
            <w:r>
              <w:rPr>
                <w:rFonts w:hint="eastAsia"/>
                <w:b/>
                <w:bCs/>
                <w:color w:val="000000" w:themeColor="text1"/>
                <w:szCs w:val="21"/>
                <w:highlight w:val="none"/>
              </w:rPr>
              <w:t>4、</w:t>
            </w:r>
            <w:r>
              <w:rPr>
                <w:rFonts w:hint="eastAsia"/>
                <w:b/>
                <w:bCs/>
                <w:color w:val="000000" w:themeColor="text1"/>
                <w:highlight w:val="none"/>
              </w:rPr>
              <w:t>投标文件电子版。</w:t>
            </w:r>
            <w:r>
              <w:rPr>
                <w:rFonts w:hint="eastAsia"/>
                <w:color w:val="000000" w:themeColor="text1"/>
                <w:highlight w:val="none"/>
              </w:rPr>
              <w:t>（以光盘或U盘提供，内含PDF及可编辑的投标文件电子版1份，</w:t>
            </w:r>
            <w:r>
              <w:rPr>
                <w:rFonts w:hint="eastAsia"/>
                <w:color w:val="000000" w:themeColor="text1"/>
                <w:szCs w:val="21"/>
                <w:highlight w:val="none"/>
              </w:rPr>
              <w:t>在封面上注明“公司名称-</w:t>
            </w:r>
            <w:r>
              <w:rPr>
                <w:rFonts w:hint="eastAsia"/>
                <w:color w:val="000000" w:themeColor="text1"/>
                <w:highlight w:val="none"/>
              </w:rPr>
              <w:t>投标文件电子版</w:t>
            </w:r>
            <w:r>
              <w:rPr>
                <w:rFonts w:hint="eastAsia"/>
                <w:color w:val="000000" w:themeColor="text1"/>
                <w:szCs w:val="21"/>
                <w:highlight w:val="none"/>
              </w:rPr>
              <w:t>”</w:t>
            </w:r>
            <w:r>
              <w:rPr>
                <w:rFonts w:hint="eastAsia"/>
                <w:color w:val="000000" w:themeColor="text1"/>
                <w:highlight w:val="none"/>
              </w:rPr>
              <w:t>。）</w:t>
            </w:r>
          </w:p>
        </w:tc>
      </w:tr>
      <w:tr w14:paraId="789B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0344706A">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39943BC">
            <w:pPr>
              <w:spacing w:line="400" w:lineRule="exact"/>
              <w:jc w:val="center"/>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9C86A19">
            <w:pPr>
              <w:spacing w:line="400" w:lineRule="exact"/>
              <w:rPr>
                <w:color w:val="000000" w:themeColor="text1"/>
                <w:highlight w:val="none"/>
              </w:rPr>
            </w:pPr>
            <w:r>
              <w:rPr>
                <w:rFonts w:hint="eastAsia" w:ascii="宋体" w:hAnsi="宋体"/>
                <w:b/>
                <w:color w:val="000000" w:themeColor="text1"/>
                <w:szCs w:val="21"/>
                <w:highlight w:val="none"/>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1437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6106B9B">
            <w:pPr>
              <w:widowControl/>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6EFCFED5">
            <w:pPr>
              <w:widowControl/>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AC93660">
            <w:pPr>
              <w:spacing w:line="400" w:lineRule="exact"/>
              <w:rPr>
                <w:color w:val="000000" w:themeColor="text1"/>
                <w:highlight w:val="none"/>
              </w:rPr>
            </w:pPr>
            <w:r>
              <w:rPr>
                <w:rFonts w:hint="eastAsia" w:ascii="宋体"/>
                <w:bCs/>
                <w:color w:val="000000" w:themeColor="text1"/>
                <w:highlight w:val="none"/>
              </w:rPr>
              <w:t>每一密封封装上均注明“于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75CC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02FD4CF">
            <w:pPr>
              <w:widowControl/>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0603F241">
            <w:pPr>
              <w:widowControl/>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0714E0D">
            <w:pPr>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330C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46213F5">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31A477D8">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66B25">
            <w:pPr>
              <w:pStyle w:val="4"/>
              <w:tabs>
                <w:tab w:val="left" w:pos="26"/>
              </w:tabs>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1、招标文件中打“★”号条款必须实质性响应，负偏离（不满足要求）将导致投标无效。</w:t>
            </w:r>
          </w:p>
          <w:p w14:paraId="5E991D77">
            <w:pPr>
              <w:pStyle w:val="4"/>
              <w:tabs>
                <w:tab w:val="left" w:pos="26"/>
              </w:tabs>
              <w:spacing w:line="400" w:lineRule="exact"/>
              <w:ind w:left="26" w:firstLine="0"/>
              <w:jc w:val="both"/>
              <w:rPr>
                <w:bCs/>
                <w:color w:val="000000" w:themeColor="text1"/>
                <w:highlight w:val="none"/>
              </w:rPr>
            </w:pPr>
            <w:r>
              <w:rPr>
                <w:rFonts w:hint="eastAsia"/>
                <w:b/>
                <w:color w:val="000000" w:themeColor="text1"/>
                <w:sz w:val="21"/>
                <w:szCs w:val="21"/>
                <w:highlight w:val="none"/>
              </w:rPr>
              <w:t>2、招标文件中带“▲”为实质性参数要求响应, 负偏离（不满足要求）将导致严重扣分。</w:t>
            </w:r>
          </w:p>
        </w:tc>
      </w:tr>
      <w:tr w14:paraId="1A3D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7AD20E0A">
            <w:pPr>
              <w:widowControl/>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677187F9">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097A3C7E">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14:paraId="316F69DE">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14:paraId="4F4F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3975B98D">
            <w:pPr>
              <w:widowControl/>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45C292A">
            <w:pPr>
              <w:widowControl/>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14:paraId="0EA43363">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4C540BA5">
            <w:pPr>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EE9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3BAD6998">
            <w:pPr>
              <w:widowControl/>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6B8C8D5">
            <w:pPr>
              <w:widowControl/>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79FD5A55">
            <w:pPr>
              <w:spacing w:line="400" w:lineRule="exact"/>
              <w:rPr>
                <w:rFonts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077F6F9C">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1B82EA57">
      <w:pPr>
        <w:pStyle w:val="4"/>
        <w:ind w:firstLine="0"/>
        <w:rPr>
          <w:color w:val="000000" w:themeColor="text1"/>
          <w:szCs w:val="21"/>
          <w:highlight w:val="none"/>
        </w:rPr>
      </w:pPr>
    </w:p>
    <w:p w14:paraId="0864D437">
      <w:pPr>
        <w:pStyle w:val="4"/>
        <w:ind w:firstLine="0"/>
        <w:rPr>
          <w:color w:val="000000" w:themeColor="text1"/>
          <w:szCs w:val="21"/>
          <w:highlight w:val="none"/>
        </w:rPr>
      </w:pPr>
    </w:p>
    <w:p w14:paraId="1F2DF5D5">
      <w:pPr>
        <w:pStyle w:val="3"/>
        <w:numPr>
          <w:ilvl w:val="0"/>
          <w:numId w:val="0"/>
        </w:numPr>
        <w:rPr>
          <w:color w:val="000000" w:themeColor="text1"/>
          <w:sz w:val="24"/>
          <w:highlight w:val="none"/>
        </w:rPr>
      </w:pPr>
      <w:bookmarkStart w:id="120" w:name="_Hlt21938665"/>
      <w:bookmarkEnd w:id="120"/>
      <w:bookmarkStart w:id="121" w:name="_Hlt21938668"/>
      <w:bookmarkEnd w:id="121"/>
      <w:bookmarkStart w:id="122" w:name="_Toc333935655"/>
      <w:bookmarkStart w:id="123" w:name="_Toc339020201"/>
      <w:bookmarkStart w:id="124" w:name="_Toc331684006"/>
      <w:bookmarkStart w:id="125" w:name="_Toc342060342"/>
      <w:bookmarkStart w:id="126" w:name="_Toc340677038"/>
      <w:bookmarkStart w:id="127" w:name="_Toc349143557"/>
      <w:bookmarkStart w:id="128" w:name="_Toc342296728"/>
      <w:bookmarkStart w:id="129" w:name="_Toc333237756"/>
      <w:bookmarkStart w:id="130" w:name="_Toc333935314"/>
      <w:bookmarkStart w:id="131" w:name="_Toc340507410"/>
      <w:bookmarkStart w:id="132" w:name="_Toc341348306"/>
      <w:bookmarkStart w:id="133" w:name="_Toc350438717"/>
      <w:bookmarkStart w:id="134" w:name="_Toc350756418"/>
      <w:bookmarkStart w:id="135" w:name="_Toc340672837"/>
      <w:bookmarkStart w:id="136" w:name="_Toc365985147"/>
      <w:bookmarkStart w:id="137" w:name="_Toc333237645"/>
      <w:bookmarkStart w:id="138" w:name="_Toc330459953"/>
      <w:bookmarkStart w:id="139" w:name="_Toc339019857"/>
      <w:bookmarkStart w:id="140" w:name="_Toc349127594"/>
      <w:bookmarkStart w:id="141" w:name="_Toc339019983"/>
      <w:bookmarkStart w:id="142" w:name="_Toc337632326"/>
      <w:bookmarkStart w:id="143" w:name="_Toc332270314"/>
      <w:bookmarkStart w:id="144" w:name="_Toc339441055"/>
      <w:bookmarkStart w:id="145" w:name="_Toc333238601"/>
      <w:bookmarkStart w:id="146" w:name="_Toc339362268"/>
      <w:bookmarkStart w:id="147" w:name="_Toc336681548"/>
      <w:bookmarkStart w:id="148" w:name="_Toc365967041"/>
      <w:bookmarkStart w:id="149" w:name="_Toc331512866"/>
      <w:bookmarkStart w:id="150" w:name="_Toc503785396"/>
      <w:bookmarkStart w:id="151" w:name="_Toc336681903"/>
      <w:bookmarkStart w:id="152" w:name="_Toc16740"/>
      <w:bookmarkStart w:id="153" w:name="_Toc332206676"/>
      <w:bookmarkStart w:id="154" w:name="_Toc366072496"/>
      <w:bookmarkStart w:id="155" w:name="_Toc345513835"/>
      <w:bookmarkStart w:id="156" w:name="_Toc497224194"/>
      <w:bookmarkStart w:id="157" w:name="_Toc339020063"/>
      <w:r>
        <w:rPr>
          <w:rFonts w:hint="eastAsia"/>
          <w:color w:val="000000" w:themeColor="text1"/>
          <w:sz w:val="24"/>
          <w:highlight w:val="none"/>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413CBA88">
      <w:pPr>
        <w:pStyle w:val="5"/>
        <w:numPr>
          <w:ilvl w:val="4"/>
          <w:numId w:val="25"/>
        </w:numPr>
        <w:tabs>
          <w:tab w:val="left" w:pos="720"/>
        </w:tabs>
        <w:spacing w:before="240" w:after="120"/>
        <w:ind w:left="2432" w:hanging="2432"/>
        <w:rPr>
          <w:color w:val="000000" w:themeColor="text1"/>
          <w:highlight w:val="none"/>
        </w:rPr>
      </w:pPr>
      <w:bookmarkStart w:id="158" w:name="_Toc497224195"/>
      <w:bookmarkStart w:id="159" w:name="_Toc503785397"/>
      <w:bookmarkStart w:id="160" w:name="_Toc333935315"/>
      <w:bookmarkStart w:id="161" w:name="_Toc339019858"/>
      <w:bookmarkStart w:id="162" w:name="_Toc333935656"/>
      <w:bookmarkStart w:id="163" w:name="_Toc349143558"/>
      <w:bookmarkStart w:id="164" w:name="_Toc342296729"/>
      <w:bookmarkStart w:id="165" w:name="_Toc365967042"/>
      <w:bookmarkStart w:id="166" w:name="_Toc349127595"/>
      <w:bookmarkStart w:id="167" w:name="_Toc341348307"/>
      <w:bookmarkStart w:id="168" w:name="_Toc365985148"/>
      <w:bookmarkStart w:id="169" w:name="_Toc350438718"/>
      <w:bookmarkStart w:id="170" w:name="_Toc340677039"/>
      <w:bookmarkStart w:id="171" w:name="_Toc350756419"/>
      <w:bookmarkStart w:id="172" w:name="_Toc332206677"/>
      <w:bookmarkStart w:id="173" w:name="_Toc333237646"/>
      <w:bookmarkStart w:id="174" w:name="_Toc339020064"/>
      <w:bookmarkStart w:id="175" w:name="_Toc332270315"/>
      <w:bookmarkStart w:id="176" w:name="_Toc336681904"/>
      <w:bookmarkStart w:id="177" w:name="_Toc345513836"/>
      <w:bookmarkStart w:id="178" w:name="_Toc340672838"/>
      <w:bookmarkStart w:id="179" w:name="_Toc7620"/>
      <w:bookmarkStart w:id="180" w:name="_Toc339020202"/>
      <w:bookmarkStart w:id="181" w:name="_Toc339362269"/>
      <w:bookmarkStart w:id="182" w:name="_Toc330459954"/>
      <w:bookmarkStart w:id="183" w:name="_Toc333238602"/>
      <w:bookmarkStart w:id="184" w:name="_Toc366072497"/>
      <w:bookmarkStart w:id="185" w:name="_Toc340507411"/>
      <w:bookmarkStart w:id="186" w:name="_Toc342060343"/>
      <w:bookmarkStart w:id="187" w:name="_Toc331684007"/>
      <w:bookmarkStart w:id="188" w:name="_Toc337632327"/>
      <w:bookmarkStart w:id="189" w:name="_Toc333237757"/>
      <w:bookmarkStart w:id="190" w:name="_Toc339441056"/>
      <w:bookmarkStart w:id="191" w:name="_Toc339019984"/>
      <w:bookmarkStart w:id="192" w:name="_Toc336681549"/>
      <w:bookmarkStart w:id="193" w:name="_Toc331512867"/>
      <w:r>
        <w:rPr>
          <w:rFonts w:hint="eastAsia"/>
          <w:color w:val="000000" w:themeColor="text1"/>
          <w:highlight w:val="none"/>
        </w:rPr>
        <w:t>适用范围</w:t>
      </w:r>
      <w:bookmarkEnd w:id="158"/>
      <w:bookmarkEnd w:id="159"/>
      <w:r>
        <w:rPr>
          <w:rFonts w:hint="eastAsia"/>
          <w:color w:val="000000" w:themeColor="text1"/>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51CCB83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4" w:name="_Toc350756420"/>
      <w:bookmarkStart w:id="195" w:name="_Toc339362270"/>
      <w:bookmarkStart w:id="196" w:name="_Toc333237647"/>
      <w:bookmarkStart w:id="197" w:name="_Toc350438719"/>
      <w:bookmarkStart w:id="198" w:name="_Toc341348308"/>
      <w:bookmarkStart w:id="199" w:name="_Toc339019859"/>
      <w:bookmarkStart w:id="200" w:name="_Toc349143559"/>
      <w:bookmarkStart w:id="201" w:name="_Toc332206678"/>
      <w:bookmarkStart w:id="202" w:name="_Toc365967043"/>
      <w:bookmarkStart w:id="203" w:name="_Toc333935316"/>
      <w:bookmarkStart w:id="204" w:name="_Toc339019985"/>
      <w:bookmarkStart w:id="205" w:name="_Toc339020065"/>
      <w:bookmarkStart w:id="206" w:name="_Toc340677040"/>
      <w:bookmarkStart w:id="207" w:name="_Toc331512868"/>
      <w:bookmarkStart w:id="208" w:name="_Toc336681550"/>
      <w:bookmarkStart w:id="209" w:name="_Toc333935657"/>
      <w:bookmarkStart w:id="210" w:name="_Toc342060344"/>
      <w:bookmarkStart w:id="211" w:name="_Toc340672839"/>
      <w:bookmarkStart w:id="212" w:name="_Toc503785398"/>
      <w:bookmarkStart w:id="213" w:name="_Toc339441057"/>
      <w:bookmarkStart w:id="214" w:name="_Toc497224196"/>
      <w:bookmarkStart w:id="215" w:name="_Toc337632328"/>
      <w:bookmarkStart w:id="216" w:name="_Toc349127596"/>
      <w:bookmarkStart w:id="217" w:name="_Toc331684008"/>
      <w:bookmarkStart w:id="218" w:name="_Toc365985149"/>
      <w:bookmarkStart w:id="219" w:name="_Toc345513837"/>
      <w:bookmarkStart w:id="220" w:name="_Toc342296730"/>
      <w:bookmarkStart w:id="221" w:name="_Toc332270316"/>
      <w:bookmarkStart w:id="222" w:name="_Toc366072498"/>
      <w:bookmarkStart w:id="223" w:name="_Toc339020203"/>
      <w:bookmarkStart w:id="224" w:name="_Toc333238603"/>
      <w:bookmarkStart w:id="225" w:name="_Toc374454571"/>
      <w:bookmarkStart w:id="226" w:name="_Toc330459955"/>
      <w:bookmarkStart w:id="227" w:name="_Toc336681905"/>
      <w:bookmarkStart w:id="228" w:name="_Toc333237758"/>
      <w:bookmarkStart w:id="229" w:name="_Toc340507412"/>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35C2FFE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14DFFB1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6FAF6CDA">
      <w:pPr>
        <w:pStyle w:val="5"/>
        <w:numPr>
          <w:ilvl w:val="4"/>
          <w:numId w:val="25"/>
        </w:numPr>
        <w:tabs>
          <w:tab w:val="left" w:pos="720"/>
        </w:tabs>
        <w:spacing w:before="240" w:after="120"/>
        <w:ind w:left="2432" w:hanging="2432"/>
        <w:rPr>
          <w:color w:val="000000" w:themeColor="text1"/>
          <w:highlight w:val="none"/>
        </w:rPr>
      </w:pPr>
      <w:bookmarkStart w:id="230" w:name="_Toc28476"/>
      <w:r>
        <w:rPr>
          <w:rFonts w:hint="eastAsia"/>
          <w:color w:val="000000" w:themeColor="text1"/>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7EFD17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0642CBC6">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4B9017BD">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“采购人”系指阳江市财政局，即项目采购用户方。</w:t>
      </w:r>
    </w:p>
    <w:p w14:paraId="71EB78F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718C6442">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31EF3196">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404E19D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0F42187D">
      <w:pPr>
        <w:pStyle w:val="5"/>
        <w:numPr>
          <w:ilvl w:val="4"/>
          <w:numId w:val="25"/>
        </w:numPr>
        <w:tabs>
          <w:tab w:val="left" w:pos="720"/>
        </w:tabs>
        <w:spacing w:before="240" w:after="120"/>
        <w:ind w:left="2432" w:hanging="2432"/>
        <w:rPr>
          <w:color w:val="000000" w:themeColor="text1"/>
          <w:highlight w:val="none"/>
        </w:rPr>
      </w:pPr>
      <w:bookmarkStart w:id="231" w:name="_Toc503785399"/>
      <w:bookmarkStart w:id="232" w:name="_Toc497224197"/>
      <w:bookmarkStart w:id="233" w:name="_Toc336681906"/>
      <w:bookmarkStart w:id="234" w:name="_Toc366072499"/>
      <w:bookmarkStart w:id="235" w:name="_Toc330459956"/>
      <w:bookmarkStart w:id="236" w:name="_Toc340507413"/>
      <w:bookmarkStart w:id="237" w:name="_Toc342296731"/>
      <w:bookmarkStart w:id="238" w:name="_Toc350438720"/>
      <w:bookmarkStart w:id="239" w:name="_Toc342060345"/>
      <w:bookmarkStart w:id="240" w:name="_Toc365985150"/>
      <w:bookmarkStart w:id="241" w:name="_Toc333935317"/>
      <w:bookmarkStart w:id="242" w:name="_Toc332206679"/>
      <w:bookmarkStart w:id="243" w:name="_Toc341348309"/>
      <w:bookmarkStart w:id="244" w:name="_Toc332270317"/>
      <w:bookmarkStart w:id="245" w:name="_Toc339362271"/>
      <w:bookmarkStart w:id="246" w:name="_Toc13311"/>
      <w:bookmarkStart w:id="247" w:name="_Toc340672840"/>
      <w:bookmarkStart w:id="248" w:name="_Toc339019860"/>
      <w:bookmarkStart w:id="249" w:name="_Toc336681551"/>
      <w:bookmarkStart w:id="250" w:name="_Toc365967044"/>
      <w:bookmarkStart w:id="251" w:name="_Toc345513838"/>
      <w:bookmarkStart w:id="252" w:name="_Toc331684009"/>
      <w:bookmarkStart w:id="253" w:name="_Toc333238604"/>
      <w:bookmarkStart w:id="254" w:name="_Toc333237648"/>
      <w:bookmarkStart w:id="255" w:name="_Toc340677041"/>
      <w:bookmarkStart w:id="256" w:name="_Toc349127597"/>
      <w:bookmarkStart w:id="257" w:name="_Toc350756421"/>
      <w:bookmarkStart w:id="258" w:name="_Toc374454572"/>
      <w:bookmarkStart w:id="259" w:name="_Toc339019986"/>
      <w:bookmarkStart w:id="260" w:name="_Toc333935658"/>
      <w:bookmarkStart w:id="261" w:name="_Toc339441058"/>
      <w:bookmarkStart w:id="262" w:name="_Toc337632329"/>
      <w:bookmarkStart w:id="263" w:name="_Toc333237759"/>
      <w:bookmarkStart w:id="264" w:name="_Toc331512869"/>
      <w:bookmarkStart w:id="265" w:name="_Toc339020204"/>
      <w:bookmarkStart w:id="266" w:name="_Toc339020066"/>
      <w:bookmarkStart w:id="267" w:name="_Toc349143560"/>
      <w:r>
        <w:rPr>
          <w:rFonts w:hint="eastAsia"/>
          <w:color w:val="000000" w:themeColor="text1"/>
          <w:highlight w:val="none"/>
        </w:rPr>
        <w:t>合格的</w:t>
      </w:r>
      <w:bookmarkEnd w:id="231"/>
      <w:bookmarkEnd w:id="232"/>
      <w:r>
        <w:rPr>
          <w:rFonts w:hint="eastAsia"/>
          <w:color w:val="000000" w:themeColor="text1"/>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5B21C8B">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4CFDF5F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45D29731">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3AFF1A0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67974A19">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32029812">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2890AF1A">
      <w:pPr>
        <w:pStyle w:val="5"/>
        <w:numPr>
          <w:ilvl w:val="4"/>
          <w:numId w:val="25"/>
        </w:numPr>
        <w:tabs>
          <w:tab w:val="left" w:pos="720"/>
        </w:tabs>
        <w:spacing w:before="240" w:after="120"/>
        <w:ind w:left="2432" w:hanging="2432"/>
        <w:rPr>
          <w:color w:val="000000" w:themeColor="text1"/>
          <w:highlight w:val="none"/>
        </w:rPr>
      </w:pPr>
      <w:bookmarkStart w:id="268" w:name="_Toc366072500"/>
      <w:bookmarkStart w:id="269" w:name="_Toc339441059"/>
      <w:bookmarkStart w:id="270" w:name="_Toc339362272"/>
      <w:bookmarkStart w:id="271" w:name="_Toc342296732"/>
      <w:bookmarkStart w:id="272" w:name="_Toc336681907"/>
      <w:bookmarkStart w:id="273" w:name="_Toc350438721"/>
      <w:bookmarkStart w:id="274" w:name="_Toc349127598"/>
      <w:bookmarkStart w:id="275" w:name="_Toc336681552"/>
      <w:bookmarkStart w:id="276" w:name="_Toc333238605"/>
      <w:bookmarkStart w:id="277" w:name="_Toc339020067"/>
      <w:bookmarkStart w:id="278" w:name="_Toc340507414"/>
      <w:bookmarkStart w:id="279" w:name="_Toc332270318"/>
      <w:bookmarkStart w:id="280" w:name="_Toc331512870"/>
      <w:bookmarkStart w:id="281" w:name="_Toc341348310"/>
      <w:bookmarkStart w:id="282" w:name="_Toc497224198"/>
      <w:bookmarkStart w:id="283" w:name="_Toc350756422"/>
      <w:bookmarkStart w:id="284" w:name="_Toc13152"/>
      <w:bookmarkStart w:id="285" w:name="_Toc333935659"/>
      <w:bookmarkStart w:id="286" w:name="_Toc339020205"/>
      <w:bookmarkStart w:id="287" w:name="_Toc345513839"/>
      <w:bookmarkStart w:id="288" w:name="_Toc365967045"/>
      <w:bookmarkStart w:id="289" w:name="_Toc340672841"/>
      <w:bookmarkStart w:id="290" w:name="_Toc333935318"/>
      <w:bookmarkStart w:id="291" w:name="_Toc340677042"/>
      <w:bookmarkStart w:id="292" w:name="_Toc365985151"/>
      <w:bookmarkStart w:id="293" w:name="_Toc374454573"/>
      <w:bookmarkStart w:id="294" w:name="_Toc330459957"/>
      <w:bookmarkStart w:id="295" w:name="_Toc349143561"/>
      <w:bookmarkStart w:id="296" w:name="_Toc503785400"/>
      <w:bookmarkStart w:id="297" w:name="_Toc333237649"/>
      <w:bookmarkStart w:id="298" w:name="_Toc339019987"/>
      <w:bookmarkStart w:id="299" w:name="_Toc337632330"/>
      <w:bookmarkStart w:id="300" w:name="_Toc333237760"/>
      <w:bookmarkStart w:id="301" w:name="_Toc342060346"/>
      <w:bookmarkStart w:id="302" w:name="_Toc332206680"/>
      <w:bookmarkStart w:id="303" w:name="_Toc339019861"/>
      <w:bookmarkStart w:id="304" w:name="_Toc331684010"/>
      <w:r>
        <w:rPr>
          <w:rFonts w:hint="eastAsia"/>
          <w:color w:val="000000" w:themeColor="text1"/>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519A33A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5" w:name="_Toc341348311"/>
      <w:bookmarkStart w:id="306" w:name="_Toc349127599"/>
      <w:bookmarkStart w:id="307" w:name="_Toc339020068"/>
      <w:bookmarkStart w:id="308" w:name="_Toc333935660"/>
      <w:bookmarkStart w:id="309" w:name="_Toc340672842"/>
      <w:bookmarkStart w:id="310" w:name="_Toc339441060"/>
      <w:bookmarkStart w:id="311" w:name="_Toc339020206"/>
      <w:bookmarkStart w:id="312" w:name="_Toc331512871"/>
      <w:bookmarkStart w:id="313" w:name="_Toc337632331"/>
      <w:bookmarkStart w:id="314" w:name="_Toc365985152"/>
      <w:bookmarkStart w:id="315" w:name="_Toc365967046"/>
      <w:bookmarkStart w:id="316" w:name="_Toc340507415"/>
      <w:bookmarkStart w:id="317" w:name="_Toc339362273"/>
      <w:bookmarkStart w:id="318" w:name="_Toc342060347"/>
      <w:bookmarkStart w:id="319" w:name="_Toc497224199"/>
      <w:bookmarkStart w:id="320" w:name="_Toc339019862"/>
      <w:bookmarkStart w:id="321" w:name="_Toc374454574"/>
      <w:bookmarkStart w:id="322" w:name="_Toc332270319"/>
      <w:bookmarkStart w:id="323" w:name="_Toc366072501"/>
      <w:bookmarkStart w:id="324" w:name="_Toc349143562"/>
      <w:bookmarkStart w:id="325" w:name="_Toc350438722"/>
      <w:bookmarkStart w:id="326" w:name="_Toc333237650"/>
      <w:bookmarkStart w:id="327" w:name="_Toc340677043"/>
      <w:bookmarkStart w:id="328" w:name="_Toc330459958"/>
      <w:bookmarkStart w:id="329" w:name="_Toc333935319"/>
      <w:bookmarkStart w:id="330" w:name="_Toc345513840"/>
      <w:bookmarkStart w:id="331" w:name="_Toc342296733"/>
      <w:bookmarkStart w:id="332" w:name="_Toc333237761"/>
      <w:bookmarkStart w:id="333" w:name="_Toc503785401"/>
      <w:bookmarkStart w:id="334" w:name="_Toc333238606"/>
      <w:bookmarkStart w:id="335" w:name="_Toc339019988"/>
      <w:bookmarkStart w:id="336" w:name="_Toc332206681"/>
      <w:bookmarkStart w:id="337" w:name="_Toc336681908"/>
      <w:bookmarkStart w:id="338" w:name="_Toc336681553"/>
      <w:bookmarkStart w:id="339" w:name="_Toc350756423"/>
      <w:bookmarkStart w:id="340" w:name="_Toc331684011"/>
    </w:p>
    <w:p w14:paraId="23BBE116">
      <w:pPr>
        <w:pStyle w:val="3"/>
        <w:numPr>
          <w:ilvl w:val="0"/>
          <w:numId w:val="0"/>
        </w:numPr>
        <w:rPr>
          <w:color w:val="000000" w:themeColor="text1"/>
          <w:sz w:val="24"/>
          <w:highlight w:val="none"/>
        </w:rPr>
      </w:pPr>
      <w:bookmarkStart w:id="341" w:name="_Toc8367"/>
      <w:r>
        <w:rPr>
          <w:rFonts w:hint="eastAsia"/>
          <w:color w:val="000000" w:themeColor="text1"/>
          <w:sz w:val="24"/>
          <w:highlight w:val="none"/>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9B6DFE8">
      <w:pPr>
        <w:pStyle w:val="5"/>
        <w:numPr>
          <w:ilvl w:val="4"/>
          <w:numId w:val="25"/>
        </w:numPr>
        <w:tabs>
          <w:tab w:val="left" w:pos="720"/>
        </w:tabs>
        <w:spacing w:before="240" w:after="120"/>
        <w:ind w:left="2432" w:hanging="2432"/>
        <w:rPr>
          <w:color w:val="000000" w:themeColor="text1"/>
          <w:highlight w:val="none"/>
        </w:rPr>
      </w:pPr>
      <w:bookmarkStart w:id="342" w:name="_Toc350438723"/>
      <w:bookmarkStart w:id="343" w:name="_Toc331684012"/>
      <w:bookmarkStart w:id="344" w:name="_Toc339441061"/>
      <w:bookmarkStart w:id="345" w:name="_Toc330459959"/>
      <w:bookmarkStart w:id="346" w:name="_Toc336681554"/>
      <w:bookmarkStart w:id="347" w:name="_Toc374454575"/>
      <w:bookmarkStart w:id="348" w:name="_Toc345513841"/>
      <w:bookmarkStart w:id="349" w:name="_Toc333238607"/>
      <w:bookmarkStart w:id="350" w:name="_Toc22814"/>
      <w:bookmarkStart w:id="351" w:name="_Toc333935661"/>
      <w:bookmarkStart w:id="352" w:name="_Toc339019863"/>
      <w:bookmarkStart w:id="353" w:name="_Toc337632332"/>
      <w:bookmarkStart w:id="354" w:name="_Toc503785402"/>
      <w:bookmarkStart w:id="355" w:name="_Toc339362274"/>
      <w:bookmarkStart w:id="356" w:name="_Toc332270320"/>
      <w:bookmarkStart w:id="357" w:name="_Toc336681909"/>
      <w:bookmarkStart w:id="358" w:name="_Toc333935320"/>
      <w:bookmarkStart w:id="359" w:name="_Toc349127600"/>
      <w:bookmarkStart w:id="360" w:name="_Toc365985153"/>
      <w:bookmarkStart w:id="361" w:name="_Toc333237651"/>
      <w:bookmarkStart w:id="362" w:name="_Toc333237762"/>
      <w:bookmarkStart w:id="363" w:name="_Toc339020069"/>
      <w:bookmarkStart w:id="364" w:name="_Toc342296734"/>
      <w:bookmarkStart w:id="365" w:name="_Toc366072502"/>
      <w:bookmarkStart w:id="366" w:name="_Toc350756424"/>
      <w:bookmarkStart w:id="367" w:name="_Toc339019989"/>
      <w:bookmarkStart w:id="368" w:name="_Toc349143563"/>
      <w:bookmarkStart w:id="369" w:name="_Toc340507416"/>
      <w:bookmarkStart w:id="370" w:name="_Toc497224200"/>
      <w:bookmarkStart w:id="371" w:name="_Toc341348312"/>
      <w:bookmarkStart w:id="372" w:name="_Toc340677044"/>
      <w:bookmarkStart w:id="373" w:name="_Toc331512872"/>
      <w:bookmarkStart w:id="374" w:name="_Toc365967047"/>
      <w:bookmarkStart w:id="375" w:name="_Toc332206682"/>
      <w:bookmarkStart w:id="376" w:name="_Toc342060348"/>
      <w:bookmarkStart w:id="377" w:name="_Toc339020207"/>
      <w:bookmarkStart w:id="378" w:name="_Toc340672843"/>
      <w:r>
        <w:rPr>
          <w:rFonts w:hint="eastAsia"/>
          <w:color w:val="000000" w:themeColor="text1"/>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77B8BC1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0514C575">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08E7B9CD">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3CCFABF7">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0604E8F1">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05692099">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2D14462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14:paraId="7DD42553">
      <w:pPr>
        <w:pStyle w:val="5"/>
        <w:numPr>
          <w:ilvl w:val="4"/>
          <w:numId w:val="25"/>
        </w:numPr>
        <w:tabs>
          <w:tab w:val="left" w:pos="720"/>
        </w:tabs>
        <w:spacing w:before="240" w:after="120"/>
        <w:ind w:left="2432" w:hanging="2432"/>
        <w:rPr>
          <w:color w:val="000000" w:themeColor="text1"/>
          <w:highlight w:val="none"/>
        </w:rPr>
      </w:pPr>
      <w:bookmarkStart w:id="379" w:name="_Toc340677045"/>
      <w:bookmarkStart w:id="380" w:name="_Toc337632333"/>
      <w:bookmarkStart w:id="381" w:name="_Toc333935321"/>
      <w:bookmarkStart w:id="382" w:name="_Toc339020070"/>
      <w:bookmarkStart w:id="383" w:name="_Toc336681910"/>
      <w:bookmarkStart w:id="384" w:name="_Toc345513842"/>
      <w:bookmarkStart w:id="385" w:name="_Toc339019990"/>
      <w:bookmarkStart w:id="386" w:name="_Toc331512873"/>
      <w:bookmarkStart w:id="387" w:name="_Toc342296735"/>
      <w:bookmarkStart w:id="388" w:name="_Toc349143564"/>
      <w:bookmarkStart w:id="389" w:name="_Toc333237652"/>
      <w:bookmarkStart w:id="390" w:name="_Toc339020208"/>
      <w:bookmarkStart w:id="391" w:name="_Toc333237763"/>
      <w:bookmarkStart w:id="392" w:name="_Toc332206683"/>
      <w:bookmarkStart w:id="393" w:name="_Toc365985154"/>
      <w:bookmarkStart w:id="394" w:name="_Toc339362275"/>
      <w:bookmarkStart w:id="395" w:name="_Toc341348313"/>
      <w:bookmarkStart w:id="396" w:name="_Toc503785403"/>
      <w:bookmarkStart w:id="397" w:name="_Toc336681555"/>
      <w:bookmarkStart w:id="398" w:name="_Toc350438724"/>
      <w:bookmarkStart w:id="399" w:name="_Toc332270321"/>
      <w:bookmarkStart w:id="400" w:name="_Toc370388389"/>
      <w:bookmarkStart w:id="401" w:name="_Toc333238608"/>
      <w:bookmarkStart w:id="402" w:name="_Toc342060349"/>
      <w:bookmarkStart w:id="403" w:name="_Toc497224201"/>
      <w:bookmarkStart w:id="404" w:name="_Toc333935662"/>
      <w:bookmarkStart w:id="405" w:name="_Toc331684013"/>
      <w:bookmarkStart w:id="406" w:name="_Toc340507417"/>
      <w:bookmarkStart w:id="407" w:name="_Toc340672844"/>
      <w:bookmarkStart w:id="408" w:name="_Toc365967048"/>
      <w:bookmarkStart w:id="409" w:name="_Toc339441062"/>
      <w:bookmarkStart w:id="410" w:name="_Toc350756425"/>
      <w:bookmarkStart w:id="411" w:name="_Toc349127601"/>
      <w:bookmarkStart w:id="412" w:name="_Toc330459960"/>
      <w:bookmarkStart w:id="413" w:name="_Toc339019864"/>
      <w:bookmarkStart w:id="414" w:name="_Toc9899"/>
      <w:bookmarkStart w:id="415" w:name="_Toc374454576"/>
      <w:bookmarkStart w:id="416" w:name="_Toc497224203"/>
      <w:bookmarkStart w:id="417" w:name="_Toc503785405"/>
      <w:bookmarkStart w:id="418" w:name="_Toc365967050"/>
      <w:bookmarkStart w:id="419" w:name="_Toc341348315"/>
      <w:bookmarkStart w:id="420" w:name="_Toc331512875"/>
      <w:bookmarkStart w:id="421" w:name="_Toc332270323"/>
      <w:bookmarkStart w:id="422" w:name="_Toc342296737"/>
      <w:bookmarkStart w:id="423" w:name="_Toc337632335"/>
      <w:bookmarkStart w:id="424" w:name="_Toc333935323"/>
      <w:bookmarkStart w:id="425" w:name="_Toc345513844"/>
      <w:bookmarkStart w:id="426" w:name="_Toc366072505"/>
      <w:bookmarkStart w:id="427" w:name="_Toc331684015"/>
      <w:bookmarkStart w:id="428" w:name="_Toc339020072"/>
      <w:bookmarkStart w:id="429" w:name="_Toc332206685"/>
      <w:bookmarkStart w:id="430" w:name="_Toc339441064"/>
      <w:bookmarkStart w:id="431" w:name="_Toc340672846"/>
      <w:bookmarkStart w:id="432" w:name="_Toc350438726"/>
      <w:bookmarkStart w:id="433" w:name="_Toc349143566"/>
      <w:bookmarkStart w:id="434" w:name="_Toc333935664"/>
      <w:bookmarkStart w:id="435" w:name="_Toc333237654"/>
      <w:bookmarkStart w:id="436" w:name="_Toc339019992"/>
      <w:bookmarkStart w:id="437" w:name="_Toc350756427"/>
      <w:bookmarkStart w:id="438" w:name="_Toc342060351"/>
      <w:bookmarkStart w:id="439" w:name="_Toc340507419"/>
      <w:bookmarkStart w:id="440" w:name="_Toc339362277"/>
      <w:bookmarkStart w:id="441" w:name="_Toc333237765"/>
      <w:bookmarkStart w:id="442" w:name="_Toc339019866"/>
      <w:bookmarkStart w:id="443" w:name="_Toc333238610"/>
      <w:bookmarkStart w:id="444" w:name="_Toc330459962"/>
      <w:bookmarkStart w:id="445" w:name="_Toc339020210"/>
      <w:bookmarkStart w:id="446" w:name="_Toc340677047"/>
      <w:bookmarkStart w:id="447" w:name="_Toc336681557"/>
      <w:bookmarkStart w:id="448" w:name="_Toc336681912"/>
      <w:bookmarkStart w:id="449" w:name="_Toc349127603"/>
      <w:bookmarkStart w:id="450" w:name="_Toc365985156"/>
      <w:r>
        <w:rPr>
          <w:rFonts w:hint="eastAsia"/>
          <w:color w:val="000000" w:themeColor="text1"/>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rPr>
        <w:t>、修改</w:t>
      </w:r>
      <w:bookmarkEnd w:id="414"/>
      <w:bookmarkEnd w:id="415"/>
    </w:p>
    <w:p w14:paraId="4EA8D537">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3E0886C2">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682689E7">
      <w:pPr>
        <w:pStyle w:val="3"/>
        <w:numPr>
          <w:ilvl w:val="0"/>
          <w:numId w:val="0"/>
        </w:numPr>
        <w:rPr>
          <w:color w:val="000000" w:themeColor="text1"/>
          <w:sz w:val="24"/>
          <w:highlight w:val="none"/>
        </w:rPr>
      </w:pPr>
      <w:bookmarkStart w:id="451" w:name="_Toc374454577"/>
      <w:r>
        <w:rPr>
          <w:color w:val="000000" w:themeColor="text1"/>
          <w:sz w:val="24"/>
          <w:highlight w:val="none"/>
        </w:rPr>
        <w:br w:type="page"/>
      </w:r>
      <w:bookmarkStart w:id="452" w:name="_Toc12715"/>
      <w:r>
        <w:rPr>
          <w:rFonts w:hint="eastAsia"/>
          <w:color w:val="000000" w:themeColor="text1"/>
          <w:sz w:val="24"/>
          <w:highlight w:val="none"/>
        </w:rPr>
        <w:t>Ｃ投标文件的编</w:t>
      </w:r>
      <w:bookmarkEnd w:id="416"/>
      <w:bookmarkEnd w:id="417"/>
      <w:r>
        <w:rPr>
          <w:rFonts w:hint="eastAsia"/>
          <w:color w:val="000000" w:themeColor="text1"/>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2985636C">
      <w:pPr>
        <w:pStyle w:val="5"/>
        <w:numPr>
          <w:ilvl w:val="4"/>
          <w:numId w:val="25"/>
        </w:numPr>
        <w:tabs>
          <w:tab w:val="left" w:pos="720"/>
        </w:tabs>
        <w:spacing w:before="240" w:after="120"/>
        <w:ind w:left="2432" w:hanging="2432"/>
        <w:rPr>
          <w:color w:val="000000" w:themeColor="text1"/>
          <w:highlight w:val="none"/>
        </w:rPr>
      </w:pPr>
      <w:bookmarkStart w:id="453" w:name="_Toc340507420"/>
      <w:bookmarkStart w:id="454" w:name="_Toc339019867"/>
      <w:bookmarkStart w:id="455" w:name="_Toc337632336"/>
      <w:bookmarkStart w:id="456" w:name="_Toc342296738"/>
      <w:bookmarkStart w:id="457" w:name="_Toc339362278"/>
      <w:bookmarkStart w:id="458" w:name="_Toc333935324"/>
      <w:bookmarkStart w:id="459" w:name="_Toc349143567"/>
      <w:bookmarkStart w:id="460" w:name="_Toc332206686"/>
      <w:bookmarkStart w:id="461" w:name="_Toc350438727"/>
      <w:bookmarkStart w:id="462" w:name="_Toc336681913"/>
      <w:bookmarkStart w:id="463" w:name="_Toc349127604"/>
      <w:bookmarkStart w:id="464" w:name="_Toc332270324"/>
      <w:bookmarkStart w:id="465" w:name="_Toc27942"/>
      <w:bookmarkStart w:id="466" w:name="_Toc365985157"/>
      <w:bookmarkStart w:id="467" w:name="_Toc339441065"/>
      <w:bookmarkStart w:id="468" w:name="_Toc333935665"/>
      <w:bookmarkStart w:id="469" w:name="_Toc374454578"/>
      <w:bookmarkStart w:id="470" w:name="_Toc345513845"/>
      <w:bookmarkStart w:id="471" w:name="_Toc503785406"/>
      <w:bookmarkStart w:id="472" w:name="_Toc342060352"/>
      <w:bookmarkStart w:id="473" w:name="_Toc331512876"/>
      <w:bookmarkStart w:id="474" w:name="_Toc330459963"/>
      <w:bookmarkStart w:id="475" w:name="_Toc336681558"/>
      <w:bookmarkStart w:id="476" w:name="_Toc366072506"/>
      <w:bookmarkStart w:id="477" w:name="_Toc339020211"/>
      <w:bookmarkStart w:id="478" w:name="_Toc339019993"/>
      <w:bookmarkStart w:id="479" w:name="_Toc331684016"/>
      <w:bookmarkStart w:id="480" w:name="_Toc350756428"/>
      <w:bookmarkStart w:id="481" w:name="_Toc340672847"/>
      <w:bookmarkStart w:id="482" w:name="_Toc497224204"/>
      <w:bookmarkStart w:id="483" w:name="_Toc341348316"/>
      <w:bookmarkStart w:id="484" w:name="_Toc333238611"/>
      <w:bookmarkStart w:id="485" w:name="_Toc339020073"/>
      <w:bookmarkStart w:id="486" w:name="_Toc333237655"/>
      <w:bookmarkStart w:id="487" w:name="_Toc365967051"/>
      <w:bookmarkStart w:id="488" w:name="_Toc340677048"/>
      <w:bookmarkStart w:id="489" w:name="_Toc333237766"/>
      <w:r>
        <w:rPr>
          <w:rFonts w:hint="eastAsia"/>
          <w:color w:val="000000" w:themeColor="text1"/>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7D43ED6A">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1F7EAC7">
      <w:pPr>
        <w:pStyle w:val="5"/>
        <w:numPr>
          <w:ilvl w:val="4"/>
          <w:numId w:val="25"/>
        </w:numPr>
        <w:tabs>
          <w:tab w:val="left" w:pos="720"/>
        </w:tabs>
        <w:spacing w:before="240" w:after="120"/>
        <w:ind w:left="2432" w:hanging="2432"/>
        <w:rPr>
          <w:color w:val="000000" w:themeColor="text1"/>
          <w:highlight w:val="none"/>
        </w:rPr>
      </w:pPr>
      <w:bookmarkStart w:id="490" w:name="_Toc340677049"/>
      <w:bookmarkStart w:id="491" w:name="_Toc342060353"/>
      <w:bookmarkStart w:id="492" w:name="_Toc365967052"/>
      <w:bookmarkStart w:id="493" w:name="_Toc339019994"/>
      <w:bookmarkStart w:id="494" w:name="_Toc339362279"/>
      <w:bookmarkStart w:id="495" w:name="_Toc337632337"/>
      <w:bookmarkStart w:id="496" w:name="_Toc331684017"/>
      <w:bookmarkStart w:id="497" w:name="_Toc349127605"/>
      <w:bookmarkStart w:id="498" w:name="_Toc330459964"/>
      <w:bookmarkStart w:id="499" w:name="_Toc340507421"/>
      <w:bookmarkStart w:id="500" w:name="_Toc349143568"/>
      <w:bookmarkStart w:id="501" w:name="_Toc497224205"/>
      <w:bookmarkStart w:id="502" w:name="_Toc339441066"/>
      <w:bookmarkStart w:id="503" w:name="_Toc350756429"/>
      <w:bookmarkStart w:id="504" w:name="_Toc332270325"/>
      <w:bookmarkStart w:id="505" w:name="_Toc342296739"/>
      <w:bookmarkStart w:id="506" w:name="_Toc339020212"/>
      <w:bookmarkStart w:id="507" w:name="_Toc331512877"/>
      <w:bookmarkStart w:id="508" w:name="_Toc333935666"/>
      <w:bookmarkStart w:id="509" w:name="_Toc333935325"/>
      <w:bookmarkStart w:id="510" w:name="_Toc333237767"/>
      <w:bookmarkStart w:id="511" w:name="_Toc336681559"/>
      <w:bookmarkStart w:id="512" w:name="_Toc340672848"/>
      <w:bookmarkStart w:id="513" w:name="_Toc503785407"/>
      <w:bookmarkStart w:id="514" w:name="_Toc374454579"/>
      <w:bookmarkStart w:id="515" w:name="_Toc333237656"/>
      <w:bookmarkStart w:id="516" w:name="_Toc336681914"/>
      <w:bookmarkStart w:id="517" w:name="_Toc339019868"/>
      <w:bookmarkStart w:id="518" w:name="_Toc366072507"/>
      <w:bookmarkStart w:id="519" w:name="_Toc345513846"/>
      <w:bookmarkStart w:id="520" w:name="_Toc350438728"/>
      <w:bookmarkStart w:id="521" w:name="_Toc365985158"/>
      <w:bookmarkStart w:id="522" w:name="_Toc332206687"/>
      <w:bookmarkStart w:id="523" w:name="_Toc339020074"/>
      <w:bookmarkStart w:id="524" w:name="_Toc333238612"/>
      <w:bookmarkStart w:id="525" w:name="_Toc16115"/>
      <w:bookmarkStart w:id="526" w:name="_Toc341348317"/>
      <w:r>
        <w:rPr>
          <w:rFonts w:hint="eastAsia"/>
          <w:color w:val="000000" w:themeColor="text1"/>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0EF6A41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2701F15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1094F239">
      <w:pPr>
        <w:pStyle w:val="5"/>
        <w:numPr>
          <w:ilvl w:val="4"/>
          <w:numId w:val="25"/>
        </w:numPr>
        <w:tabs>
          <w:tab w:val="left" w:pos="720"/>
        </w:tabs>
        <w:spacing w:before="240" w:after="120"/>
        <w:ind w:left="2432" w:hanging="2432"/>
        <w:rPr>
          <w:color w:val="000000" w:themeColor="text1"/>
          <w:highlight w:val="none"/>
        </w:rPr>
      </w:pPr>
      <w:bookmarkStart w:id="527" w:name="_Toc365985159"/>
      <w:bookmarkStart w:id="528" w:name="_Toc340672849"/>
      <w:bookmarkStart w:id="529" w:name="_Toc349127606"/>
      <w:bookmarkStart w:id="530" w:name="_Toc339020213"/>
      <w:bookmarkStart w:id="531" w:name="_Toc341348318"/>
      <w:bookmarkStart w:id="532" w:name="_Toc331512878"/>
      <w:bookmarkStart w:id="533" w:name="_Toc12221"/>
      <w:bookmarkStart w:id="534" w:name="_Toc333237768"/>
      <w:bookmarkStart w:id="535" w:name="_Toc339020075"/>
      <w:bookmarkStart w:id="536" w:name="_Toc333935667"/>
      <w:bookmarkStart w:id="537" w:name="_Toc337632338"/>
      <w:bookmarkStart w:id="538" w:name="_Toc339441067"/>
      <w:bookmarkStart w:id="539" w:name="_Toc331684018"/>
      <w:bookmarkStart w:id="540" w:name="_Toc349143569"/>
      <w:bookmarkStart w:id="541" w:name="_Toc336681915"/>
      <w:bookmarkStart w:id="542" w:name="_Toc365967053"/>
      <w:bookmarkStart w:id="543" w:name="_Toc374454580"/>
      <w:bookmarkStart w:id="544" w:name="_Toc332270326"/>
      <w:bookmarkStart w:id="545" w:name="_Toc336681560"/>
      <w:bookmarkStart w:id="546" w:name="_Toc340507422"/>
      <w:bookmarkStart w:id="547" w:name="_Toc350756430"/>
      <w:bookmarkStart w:id="548" w:name="_Toc339019869"/>
      <w:bookmarkStart w:id="549" w:name="_Toc340677050"/>
      <w:bookmarkStart w:id="550" w:name="_Toc333238613"/>
      <w:bookmarkStart w:id="551" w:name="_Toc342060354"/>
      <w:bookmarkStart w:id="552" w:name="_Toc342296740"/>
      <w:bookmarkStart w:id="553" w:name="_Toc333237657"/>
      <w:bookmarkStart w:id="554" w:name="_Toc350438729"/>
      <w:bookmarkStart w:id="555" w:name="_Toc332206688"/>
      <w:bookmarkStart w:id="556" w:name="_Toc497224206"/>
      <w:bookmarkStart w:id="557" w:name="_Toc366072508"/>
      <w:bookmarkStart w:id="558" w:name="_Toc503785408"/>
      <w:bookmarkStart w:id="559" w:name="_Toc339019995"/>
      <w:bookmarkStart w:id="560" w:name="_Toc330459965"/>
      <w:bookmarkStart w:id="561" w:name="_Toc333935326"/>
      <w:bookmarkStart w:id="562" w:name="_Toc339362280"/>
      <w:bookmarkStart w:id="563" w:name="_Toc345513847"/>
      <w:r>
        <w:rPr>
          <w:rFonts w:hint="eastAsia"/>
          <w:color w:val="000000" w:themeColor="text1"/>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D1D3718">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24D76B03">
      <w:pPr>
        <w:widowControl/>
        <w:adjustRightInd w:val="0"/>
        <w:snapToGrid w:val="0"/>
        <w:spacing w:line="360" w:lineRule="auto"/>
        <w:ind w:left="734"/>
        <w:rPr>
          <w:rFonts w:ascii="宋体" w:hAnsi="宋体"/>
          <w:bCs/>
          <w:color w:val="000000" w:themeColor="text1"/>
          <w:highlight w:val="none"/>
        </w:rPr>
      </w:pPr>
      <w:bookmarkStart w:id="564" w:name="_Toc503785409"/>
      <w:bookmarkStart w:id="565" w:name="_Toc497224207"/>
      <w:r>
        <w:rPr>
          <w:rFonts w:hint="eastAsia" w:ascii="宋体" w:hAnsi="宋体"/>
          <w:bCs/>
          <w:color w:val="000000" w:themeColor="text1"/>
          <w:highlight w:val="none"/>
        </w:rPr>
        <w:t>第一章 资格审查文件（含附件）</w:t>
      </w:r>
    </w:p>
    <w:p w14:paraId="77311D04">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323314DF">
      <w:pPr>
        <w:pStyle w:val="5"/>
        <w:numPr>
          <w:ilvl w:val="4"/>
          <w:numId w:val="25"/>
        </w:numPr>
        <w:tabs>
          <w:tab w:val="left" w:pos="720"/>
        </w:tabs>
        <w:spacing w:before="240" w:after="120"/>
        <w:ind w:left="2432" w:hanging="2432"/>
        <w:rPr>
          <w:color w:val="000000" w:themeColor="text1"/>
          <w:highlight w:val="none"/>
        </w:rPr>
      </w:pPr>
      <w:bookmarkStart w:id="566" w:name="_Toc339019996"/>
      <w:bookmarkStart w:id="567" w:name="_Toc374454581"/>
      <w:bookmarkStart w:id="568" w:name="_Toc339020214"/>
      <w:bookmarkStart w:id="569" w:name="_Toc333238614"/>
      <w:bookmarkStart w:id="570" w:name="_Toc350438730"/>
      <w:bookmarkStart w:id="571" w:name="_Toc340672850"/>
      <w:bookmarkStart w:id="572" w:name="_Toc333237658"/>
      <w:bookmarkStart w:id="573" w:name="_Toc4608"/>
      <w:bookmarkStart w:id="574" w:name="_Toc331512879"/>
      <w:bookmarkStart w:id="575" w:name="_Toc340507423"/>
      <w:bookmarkStart w:id="576" w:name="_Toc341348319"/>
      <w:bookmarkStart w:id="577" w:name="_Toc332206689"/>
      <w:bookmarkStart w:id="578" w:name="_Toc349127607"/>
      <w:bookmarkStart w:id="579" w:name="_Toc349143570"/>
      <w:bookmarkStart w:id="580" w:name="_Toc333935327"/>
      <w:bookmarkStart w:id="581" w:name="_Toc331684019"/>
      <w:bookmarkStart w:id="582" w:name="_Toc340677051"/>
      <w:bookmarkStart w:id="583" w:name="_Toc365967054"/>
      <w:bookmarkStart w:id="584" w:name="_Toc339441068"/>
      <w:bookmarkStart w:id="585" w:name="_Toc330459966"/>
      <w:bookmarkStart w:id="586" w:name="_Toc342296741"/>
      <w:bookmarkStart w:id="587" w:name="_Toc332270327"/>
      <w:bookmarkStart w:id="588" w:name="_Toc337632339"/>
      <w:bookmarkStart w:id="589" w:name="_Toc339019870"/>
      <w:bookmarkStart w:id="590" w:name="_Toc333935668"/>
      <w:bookmarkStart w:id="591" w:name="_Toc342060355"/>
      <w:bookmarkStart w:id="592" w:name="_Toc366072509"/>
      <w:bookmarkStart w:id="593" w:name="_Toc345513848"/>
      <w:bookmarkStart w:id="594" w:name="_Toc333237769"/>
      <w:bookmarkStart w:id="595" w:name="_Toc350756431"/>
      <w:bookmarkStart w:id="596" w:name="_Toc339020076"/>
      <w:bookmarkStart w:id="597" w:name="_Toc336681916"/>
      <w:bookmarkStart w:id="598" w:name="_Toc365985160"/>
      <w:bookmarkStart w:id="599" w:name="_Toc336681561"/>
      <w:bookmarkStart w:id="600" w:name="_Toc339362281"/>
      <w:r>
        <w:rPr>
          <w:rFonts w:hint="eastAsia"/>
          <w:color w:val="000000" w:themeColor="text1"/>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CB4709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14:paraId="614F8EC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4424ED9D">
      <w:pPr>
        <w:pStyle w:val="5"/>
        <w:numPr>
          <w:ilvl w:val="4"/>
          <w:numId w:val="25"/>
        </w:numPr>
        <w:tabs>
          <w:tab w:val="left" w:pos="720"/>
        </w:tabs>
        <w:spacing w:before="240" w:after="120"/>
        <w:ind w:left="2432" w:hanging="2432"/>
        <w:rPr>
          <w:color w:val="000000" w:themeColor="text1"/>
          <w:highlight w:val="none"/>
        </w:rPr>
      </w:pPr>
      <w:bookmarkStart w:id="601" w:name="_Toc342296742"/>
      <w:bookmarkStart w:id="602" w:name="_Toc5003680"/>
      <w:bookmarkStart w:id="603" w:name="_Toc342060356"/>
      <w:bookmarkStart w:id="604" w:name="_Toc339019997"/>
      <w:bookmarkStart w:id="605" w:name="_Toc349127608"/>
      <w:bookmarkStart w:id="606" w:name="_Toc366072510"/>
      <w:bookmarkStart w:id="607" w:name="_Toc345513849"/>
      <w:bookmarkStart w:id="608" w:name="_Toc333935669"/>
      <w:bookmarkStart w:id="609" w:name="_Toc333935328"/>
      <w:bookmarkStart w:id="610" w:name="_Toc337632340"/>
      <w:bookmarkStart w:id="611" w:name="_Toc336681562"/>
      <w:bookmarkStart w:id="612" w:name="_Toc341348320"/>
      <w:bookmarkStart w:id="613" w:name="_Toc349143571"/>
      <w:bookmarkStart w:id="614" w:name="_Toc22471"/>
      <w:bookmarkStart w:id="615" w:name="_Toc350438731"/>
      <w:bookmarkStart w:id="616" w:name="_Toc331684020"/>
      <w:bookmarkStart w:id="617" w:name="_Toc333238615"/>
      <w:bookmarkStart w:id="618" w:name="_Toc332206690"/>
      <w:bookmarkStart w:id="619" w:name="_Toc336681917"/>
      <w:bookmarkStart w:id="620" w:name="_Toc331512880"/>
      <w:bookmarkStart w:id="621" w:name="_Toc374454582"/>
      <w:bookmarkStart w:id="622" w:name="_Toc340672851"/>
      <w:bookmarkStart w:id="623" w:name="_Toc339019871"/>
      <w:bookmarkStart w:id="624" w:name="_Toc350756432"/>
      <w:bookmarkStart w:id="625" w:name="_Toc332270328"/>
      <w:bookmarkStart w:id="626" w:name="_Toc365967055"/>
      <w:bookmarkStart w:id="627" w:name="_Toc365985161"/>
      <w:bookmarkStart w:id="628" w:name="_Toc339441069"/>
      <w:bookmarkStart w:id="629" w:name="_Toc340507424"/>
      <w:bookmarkStart w:id="630" w:name="_Toc330459967"/>
      <w:bookmarkStart w:id="631" w:name="_Toc339020215"/>
      <w:bookmarkStart w:id="632" w:name="_Toc333237770"/>
      <w:bookmarkStart w:id="633" w:name="_Toc339020077"/>
      <w:bookmarkStart w:id="634" w:name="_Toc339362282"/>
      <w:bookmarkStart w:id="635" w:name="_Toc340677052"/>
      <w:bookmarkStart w:id="636" w:name="_Toc333237659"/>
      <w:r>
        <w:rPr>
          <w:rFonts w:hint="eastAsia"/>
          <w:color w:val="000000" w:themeColor="text1"/>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57BC75E7">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7403FEE6">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5856B18B">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10E6023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62F0580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396D6F57">
      <w:pPr>
        <w:pStyle w:val="5"/>
        <w:numPr>
          <w:ilvl w:val="4"/>
          <w:numId w:val="25"/>
        </w:numPr>
        <w:tabs>
          <w:tab w:val="left" w:pos="720"/>
        </w:tabs>
        <w:spacing w:before="240" w:after="120"/>
        <w:ind w:left="2432" w:hanging="2432"/>
        <w:rPr>
          <w:color w:val="000000" w:themeColor="text1"/>
          <w:highlight w:val="none"/>
        </w:rPr>
      </w:pPr>
      <w:bookmarkStart w:id="637" w:name="_Toc333935670"/>
      <w:bookmarkStart w:id="638" w:name="_Toc333238616"/>
      <w:bookmarkStart w:id="639" w:name="_Toc337632341"/>
      <w:bookmarkStart w:id="640" w:name="_Toc333935329"/>
      <w:bookmarkStart w:id="641" w:name="_Toc345513850"/>
      <w:bookmarkStart w:id="642" w:name="_Toc339441070"/>
      <w:bookmarkStart w:id="643" w:name="_Toc339020078"/>
      <w:bookmarkStart w:id="644" w:name="_Toc336681563"/>
      <w:bookmarkStart w:id="645" w:name="_Toc330459968"/>
      <w:bookmarkStart w:id="646" w:name="_Toc342060357"/>
      <w:bookmarkStart w:id="647" w:name="_Toc339020216"/>
      <w:bookmarkStart w:id="648" w:name="_Toc339362283"/>
      <w:bookmarkStart w:id="649" w:name="_Toc374454583"/>
      <w:bookmarkStart w:id="650" w:name="_Toc333237660"/>
      <w:bookmarkStart w:id="651" w:name="_Toc349143572"/>
      <w:bookmarkStart w:id="652" w:name="_Toc331512881"/>
      <w:bookmarkStart w:id="653" w:name="_Toc339019872"/>
      <w:bookmarkStart w:id="654" w:name="_Toc350756433"/>
      <w:bookmarkStart w:id="655" w:name="_Toc340677053"/>
      <w:bookmarkStart w:id="656" w:name="_Toc342296743"/>
      <w:bookmarkStart w:id="657" w:name="_Toc340507425"/>
      <w:bookmarkStart w:id="658" w:name="_Toc332270329"/>
      <w:bookmarkStart w:id="659" w:name="_Toc336681918"/>
      <w:bookmarkStart w:id="660" w:name="_Toc339019998"/>
      <w:bookmarkStart w:id="661" w:name="_Toc24945"/>
      <w:bookmarkStart w:id="662" w:name="_Toc333237771"/>
      <w:bookmarkStart w:id="663" w:name="_Toc340672852"/>
      <w:bookmarkStart w:id="664" w:name="_Toc365985162"/>
      <w:bookmarkStart w:id="665" w:name="_Toc5003681"/>
      <w:bookmarkStart w:id="666" w:name="_Toc349127609"/>
      <w:bookmarkStart w:id="667" w:name="_Toc331684021"/>
      <w:bookmarkStart w:id="668" w:name="_Toc332206691"/>
      <w:bookmarkStart w:id="669" w:name="_Toc341348321"/>
      <w:bookmarkStart w:id="670" w:name="_Toc350438732"/>
      <w:bookmarkStart w:id="671" w:name="_Toc365967056"/>
      <w:bookmarkStart w:id="672" w:name="_Toc366072511"/>
      <w:r>
        <w:rPr>
          <w:rFonts w:hint="eastAsia"/>
          <w:color w:val="000000" w:themeColor="text1"/>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365526EF">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7BC37FDA">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14:paraId="160CD704">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05A18202">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20053A21">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0393CEB2">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586D39CF">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714FAE69">
      <w:pPr>
        <w:pStyle w:val="5"/>
        <w:numPr>
          <w:ilvl w:val="4"/>
          <w:numId w:val="25"/>
        </w:numPr>
        <w:tabs>
          <w:tab w:val="left" w:pos="720"/>
        </w:tabs>
        <w:spacing w:before="240" w:after="120"/>
        <w:ind w:left="2432" w:hanging="2432"/>
        <w:rPr>
          <w:color w:val="000000" w:themeColor="text1"/>
          <w:highlight w:val="none"/>
        </w:rPr>
      </w:pPr>
      <w:bookmarkStart w:id="673" w:name="_Toc350756434"/>
      <w:bookmarkStart w:id="674" w:name="_Toc374454584"/>
      <w:bookmarkStart w:id="675" w:name="_Toc333238617"/>
      <w:bookmarkStart w:id="676" w:name="_Toc339362284"/>
      <w:bookmarkStart w:id="677" w:name="_Toc337632342"/>
      <w:bookmarkStart w:id="678" w:name="_Toc340672853"/>
      <w:bookmarkStart w:id="679" w:name="_Toc342060358"/>
      <w:bookmarkStart w:id="680" w:name="_Toc339020217"/>
      <w:bookmarkStart w:id="681" w:name="_Toc339020079"/>
      <w:bookmarkStart w:id="682" w:name="_Toc339019873"/>
      <w:bookmarkStart w:id="683" w:name="_Toc365985163"/>
      <w:bookmarkStart w:id="684" w:name="_Toc340507426"/>
      <w:bookmarkStart w:id="685" w:name="_Toc4454"/>
      <w:bookmarkStart w:id="686" w:name="_Toc331512882"/>
      <w:bookmarkStart w:id="687" w:name="_Toc333237772"/>
      <w:bookmarkStart w:id="688" w:name="_Toc332270330"/>
      <w:bookmarkStart w:id="689" w:name="_Toc332206692"/>
      <w:bookmarkStart w:id="690" w:name="_Toc333935330"/>
      <w:bookmarkStart w:id="691" w:name="_Toc339441071"/>
      <w:bookmarkStart w:id="692" w:name="_Toc503785411"/>
      <w:bookmarkStart w:id="693" w:name="_Toc342296744"/>
      <w:bookmarkStart w:id="694" w:name="_Toc350438733"/>
      <w:bookmarkStart w:id="695" w:name="_Toc349143573"/>
      <w:bookmarkStart w:id="696" w:name="_Toc340677054"/>
      <w:bookmarkStart w:id="697" w:name="_Toc341348322"/>
      <w:bookmarkStart w:id="698" w:name="_Toc331684022"/>
      <w:bookmarkStart w:id="699" w:name="_Toc339019999"/>
      <w:bookmarkStart w:id="700" w:name="_Toc330459969"/>
      <w:bookmarkStart w:id="701" w:name="_Toc366072512"/>
      <w:bookmarkStart w:id="702" w:name="_Toc336681919"/>
      <w:bookmarkStart w:id="703" w:name="_Toc333237661"/>
      <w:bookmarkStart w:id="704" w:name="_Toc365967057"/>
      <w:bookmarkStart w:id="705" w:name="_Toc336681564"/>
      <w:bookmarkStart w:id="706" w:name="_Toc345513851"/>
      <w:bookmarkStart w:id="707" w:name="_Toc349127610"/>
      <w:bookmarkStart w:id="708" w:name="_Toc497224209"/>
      <w:bookmarkStart w:id="709" w:name="_Toc333935671"/>
      <w:r>
        <w:rPr>
          <w:rFonts w:hint="eastAsia"/>
          <w:color w:val="000000" w:themeColor="text1"/>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18E2E7C9">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53E2C463">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14:paraId="3D94F6E9">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16D12688">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70BFF9BC">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0FDC8255">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1980B30D">
      <w:pPr>
        <w:pStyle w:val="5"/>
        <w:numPr>
          <w:ilvl w:val="4"/>
          <w:numId w:val="25"/>
        </w:numPr>
        <w:tabs>
          <w:tab w:val="left" w:pos="720"/>
        </w:tabs>
        <w:spacing w:before="240" w:after="120"/>
        <w:ind w:left="2432" w:hanging="2432"/>
        <w:rPr>
          <w:color w:val="000000" w:themeColor="text1"/>
          <w:highlight w:val="none"/>
        </w:rPr>
      </w:pPr>
      <w:bookmarkStart w:id="710" w:name="_Toc333935672"/>
      <w:bookmarkStart w:id="711" w:name="_Toc342060359"/>
      <w:bookmarkStart w:id="712" w:name="_Toc339019874"/>
      <w:bookmarkStart w:id="713" w:name="_Toc339020218"/>
      <w:bookmarkStart w:id="714" w:name="_Toc340677055"/>
      <w:bookmarkStart w:id="715" w:name="_Toc365967058"/>
      <w:bookmarkStart w:id="716" w:name="_Toc341348323"/>
      <w:bookmarkStart w:id="717" w:name="_Toc333935331"/>
      <w:bookmarkStart w:id="718" w:name="_Toc366072513"/>
      <w:bookmarkStart w:id="719" w:name="_Toc333237662"/>
      <w:bookmarkStart w:id="720" w:name="_Toc349127611"/>
      <w:bookmarkStart w:id="721" w:name="_Toc350756435"/>
      <w:bookmarkStart w:id="722" w:name="_Toc339362285"/>
      <w:bookmarkStart w:id="723" w:name="_Toc339020080"/>
      <w:bookmarkStart w:id="724" w:name="_Toc374454585"/>
      <w:bookmarkStart w:id="725" w:name="_Toc340672854"/>
      <w:bookmarkStart w:id="726" w:name="_Toc350438734"/>
      <w:bookmarkStart w:id="727" w:name="_Toc365985164"/>
      <w:bookmarkStart w:id="728" w:name="_Toc333238618"/>
      <w:bookmarkStart w:id="729" w:name="_Toc336681565"/>
      <w:bookmarkStart w:id="730" w:name="_Toc349143574"/>
      <w:bookmarkStart w:id="731" w:name="_Toc340507427"/>
      <w:bookmarkStart w:id="732" w:name="_Toc331684023"/>
      <w:bookmarkStart w:id="733" w:name="_Toc16603"/>
      <w:bookmarkStart w:id="734" w:name="_Toc339020000"/>
      <w:bookmarkStart w:id="735" w:name="_Toc337632343"/>
      <w:bookmarkStart w:id="736" w:name="_Toc332270331"/>
      <w:bookmarkStart w:id="737" w:name="_Toc331512883"/>
      <w:bookmarkStart w:id="738" w:name="_Toc336681920"/>
      <w:bookmarkStart w:id="739" w:name="_Toc332206693"/>
      <w:bookmarkStart w:id="740" w:name="_Toc503785414"/>
      <w:bookmarkStart w:id="741" w:name="_Toc342296745"/>
      <w:bookmarkStart w:id="742" w:name="_Toc339441072"/>
      <w:bookmarkStart w:id="743" w:name="_Toc330459970"/>
      <w:bookmarkStart w:id="744" w:name="_Toc333237773"/>
      <w:bookmarkStart w:id="745" w:name="_Toc497224212"/>
      <w:bookmarkStart w:id="746" w:name="_Toc345513852"/>
      <w:r>
        <w:rPr>
          <w:rFonts w:hint="eastAsia"/>
          <w:color w:val="000000" w:themeColor="text1"/>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7961A7BA">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14:paraId="326C78A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065CFEFA">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38AE76A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180B3A4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01C7FD4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704B6E5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18D4131D">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1AEE097E">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38EEE4F7">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3FD2A86E">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0F944F7E">
      <w:pPr>
        <w:pStyle w:val="5"/>
        <w:numPr>
          <w:ilvl w:val="4"/>
          <w:numId w:val="25"/>
        </w:numPr>
        <w:tabs>
          <w:tab w:val="left" w:pos="720"/>
        </w:tabs>
        <w:spacing w:before="240" w:after="120"/>
        <w:ind w:left="2432" w:hanging="2432"/>
        <w:rPr>
          <w:color w:val="000000" w:themeColor="text1"/>
          <w:highlight w:val="none"/>
        </w:rPr>
      </w:pPr>
      <w:bookmarkStart w:id="747" w:name="_Toc340507428"/>
      <w:bookmarkStart w:id="748" w:name="_Toc337632344"/>
      <w:bookmarkStart w:id="749" w:name="_Toc333935332"/>
      <w:bookmarkStart w:id="750" w:name="_Toc339019875"/>
      <w:bookmarkStart w:id="751" w:name="_Toc333237663"/>
      <w:bookmarkStart w:id="752" w:name="_Toc336681566"/>
      <w:bookmarkStart w:id="753" w:name="_Toc331684024"/>
      <w:bookmarkStart w:id="754" w:name="_Toc349127612"/>
      <w:bookmarkStart w:id="755" w:name="_Toc366072514"/>
      <w:bookmarkStart w:id="756" w:name="_Toc331512884"/>
      <w:bookmarkStart w:id="757" w:name="_Toc374454586"/>
      <w:bookmarkStart w:id="758" w:name="_Toc340677056"/>
      <w:bookmarkStart w:id="759" w:name="_Toc503785415"/>
      <w:bookmarkStart w:id="760" w:name="_Toc365985165"/>
      <w:bookmarkStart w:id="761" w:name="_Toc330459971"/>
      <w:bookmarkStart w:id="762" w:name="_Toc333238619"/>
      <w:bookmarkStart w:id="763" w:name="_Toc340672855"/>
      <w:bookmarkStart w:id="764" w:name="_Toc497224213"/>
      <w:bookmarkStart w:id="765" w:name="_Toc339020001"/>
      <w:bookmarkStart w:id="766" w:name="_Toc339362286"/>
      <w:bookmarkStart w:id="767" w:name="_Toc16878"/>
      <w:bookmarkStart w:id="768" w:name="_Toc333935673"/>
      <w:bookmarkStart w:id="769" w:name="_Toc365967059"/>
      <w:bookmarkStart w:id="770" w:name="_Toc339020081"/>
      <w:bookmarkStart w:id="771" w:name="_Toc350756436"/>
      <w:bookmarkStart w:id="772" w:name="_Toc332270332"/>
      <w:bookmarkStart w:id="773" w:name="_Toc339441073"/>
      <w:bookmarkStart w:id="774" w:name="_Toc349143575"/>
      <w:bookmarkStart w:id="775" w:name="_Toc345513853"/>
      <w:bookmarkStart w:id="776" w:name="_Toc339020219"/>
      <w:bookmarkStart w:id="777" w:name="_Toc336681921"/>
      <w:bookmarkStart w:id="778" w:name="_Toc350438735"/>
      <w:bookmarkStart w:id="779" w:name="_Toc333237774"/>
      <w:bookmarkStart w:id="780" w:name="_Toc341348324"/>
      <w:bookmarkStart w:id="781" w:name="_Toc342296746"/>
      <w:bookmarkStart w:id="782" w:name="_Toc332206694"/>
      <w:bookmarkStart w:id="783" w:name="_Toc342060360"/>
      <w:r>
        <w:rPr>
          <w:rFonts w:hint="eastAsia"/>
          <w:color w:val="000000" w:themeColor="text1"/>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47BA4BD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14:paraId="50FC8AB7">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36261E1">
      <w:pPr>
        <w:pStyle w:val="5"/>
        <w:numPr>
          <w:ilvl w:val="4"/>
          <w:numId w:val="25"/>
        </w:numPr>
        <w:tabs>
          <w:tab w:val="left" w:pos="720"/>
        </w:tabs>
        <w:spacing w:before="240" w:after="120"/>
        <w:ind w:left="2432" w:hanging="2432"/>
        <w:rPr>
          <w:color w:val="000000" w:themeColor="text1"/>
          <w:highlight w:val="none"/>
        </w:rPr>
      </w:pPr>
      <w:bookmarkStart w:id="784" w:name="_Toc340507429"/>
      <w:bookmarkStart w:id="785" w:name="_Toc330459972"/>
      <w:bookmarkStart w:id="786" w:name="_Toc333238620"/>
      <w:bookmarkStart w:id="787" w:name="_Toc26638"/>
      <w:bookmarkStart w:id="788" w:name="_Toc366072515"/>
      <w:bookmarkStart w:id="789" w:name="_Toc331684025"/>
      <w:bookmarkStart w:id="790" w:name="_Toc336681567"/>
      <w:bookmarkStart w:id="791" w:name="_Toc333237775"/>
      <w:bookmarkStart w:id="792" w:name="_Toc349143576"/>
      <w:bookmarkStart w:id="793" w:name="_Toc339441074"/>
      <w:bookmarkStart w:id="794" w:name="_Toc339019876"/>
      <w:bookmarkStart w:id="795" w:name="_Toc339362287"/>
      <w:bookmarkStart w:id="796" w:name="_Toc340672856"/>
      <w:bookmarkStart w:id="797" w:name="_Toc365967060"/>
      <w:bookmarkStart w:id="798" w:name="_Toc336681922"/>
      <w:bookmarkStart w:id="799" w:name="_Toc365985166"/>
      <w:bookmarkStart w:id="800" w:name="_Toc345513854"/>
      <w:bookmarkStart w:id="801" w:name="_Toc339020082"/>
      <w:bookmarkStart w:id="802" w:name="_Toc503785416"/>
      <w:bookmarkStart w:id="803" w:name="_Toc350438736"/>
      <w:bookmarkStart w:id="804" w:name="_Toc340677057"/>
      <w:bookmarkStart w:id="805" w:name="_Toc497224214"/>
      <w:bookmarkStart w:id="806" w:name="_Toc342060361"/>
      <w:bookmarkStart w:id="807" w:name="_Toc350756437"/>
      <w:bookmarkStart w:id="808" w:name="_Toc333935674"/>
      <w:bookmarkStart w:id="809" w:name="_Toc111534389"/>
      <w:bookmarkStart w:id="810" w:name="_Toc332206695"/>
      <w:bookmarkStart w:id="811" w:name="_Toc332270333"/>
      <w:bookmarkStart w:id="812" w:name="_Toc339020002"/>
      <w:bookmarkStart w:id="813" w:name="_Toc342296747"/>
      <w:bookmarkStart w:id="814" w:name="_Toc337632345"/>
      <w:bookmarkStart w:id="815" w:name="_Toc339020220"/>
      <w:bookmarkStart w:id="816" w:name="_Toc333237664"/>
      <w:bookmarkStart w:id="817" w:name="_Toc333935333"/>
      <w:bookmarkStart w:id="818" w:name="_Toc341348325"/>
      <w:bookmarkStart w:id="819" w:name="_Toc349127613"/>
      <w:bookmarkStart w:id="820" w:name="_Toc374454587"/>
      <w:bookmarkStart w:id="821" w:name="_Toc331512885"/>
      <w:r>
        <w:rPr>
          <w:rFonts w:hint="eastAsia"/>
          <w:color w:val="000000" w:themeColor="text1"/>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7051AE9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08A36CA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008C63D8">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14:paraId="24DEFDC8">
      <w:pPr>
        <w:pStyle w:val="3"/>
        <w:numPr>
          <w:ilvl w:val="0"/>
          <w:numId w:val="0"/>
        </w:numPr>
        <w:rPr>
          <w:color w:val="000000" w:themeColor="text1"/>
          <w:sz w:val="24"/>
          <w:highlight w:val="none"/>
        </w:rPr>
      </w:pPr>
      <w:bookmarkStart w:id="822" w:name="_Toc333935675"/>
      <w:bookmarkStart w:id="823" w:name="_Toc332206696"/>
      <w:bookmarkStart w:id="824" w:name="_Toc349127614"/>
      <w:bookmarkStart w:id="825" w:name="_Toc340677058"/>
      <w:bookmarkStart w:id="826" w:name="_Toc341348326"/>
      <w:bookmarkStart w:id="827" w:name="_Toc333237776"/>
      <w:bookmarkStart w:id="828" w:name="_Toc340672857"/>
      <w:bookmarkStart w:id="829" w:name="_Toc330459973"/>
      <w:bookmarkStart w:id="830" w:name="_Toc342296748"/>
      <w:bookmarkStart w:id="831" w:name="_Toc345513855"/>
      <w:bookmarkStart w:id="832" w:name="_Toc503785417"/>
      <w:bookmarkStart w:id="833" w:name="_Toc333238621"/>
      <w:bookmarkStart w:id="834" w:name="_Toc332270334"/>
      <w:bookmarkStart w:id="835" w:name="_Toc333935334"/>
      <w:bookmarkStart w:id="836" w:name="_Toc339019877"/>
      <w:bookmarkStart w:id="837" w:name="_Toc339020003"/>
      <w:bookmarkStart w:id="838" w:name="_Toc333237665"/>
      <w:bookmarkStart w:id="839" w:name="_Toc365967061"/>
      <w:bookmarkStart w:id="840" w:name="_Toc331684026"/>
      <w:bookmarkStart w:id="841" w:name="_Toc350756438"/>
      <w:bookmarkStart w:id="842" w:name="_Toc339020221"/>
      <w:bookmarkStart w:id="843" w:name="_Toc374454588"/>
      <w:bookmarkStart w:id="844" w:name="_Toc336681923"/>
      <w:bookmarkStart w:id="845" w:name="_Toc111534390"/>
      <w:bookmarkStart w:id="846" w:name="_Toc342060362"/>
      <w:bookmarkStart w:id="847" w:name="_Toc497224215"/>
      <w:bookmarkStart w:id="848" w:name="_Toc339362288"/>
      <w:bookmarkStart w:id="849" w:name="_Toc336681568"/>
      <w:bookmarkStart w:id="850" w:name="_Toc350438737"/>
      <w:bookmarkStart w:id="851" w:name="_Toc365985167"/>
      <w:bookmarkStart w:id="852" w:name="_Toc340507430"/>
      <w:bookmarkStart w:id="853" w:name="_Toc337632346"/>
      <w:bookmarkStart w:id="854" w:name="_Toc339020083"/>
      <w:bookmarkStart w:id="855" w:name="_Toc366072516"/>
      <w:bookmarkStart w:id="856" w:name="_Toc331512886"/>
      <w:bookmarkStart w:id="857" w:name="_Toc349143577"/>
      <w:bookmarkStart w:id="858" w:name="_Toc339441075"/>
      <w:r>
        <w:rPr>
          <w:color w:val="000000" w:themeColor="text1"/>
          <w:sz w:val="24"/>
          <w:highlight w:val="none"/>
        </w:rPr>
        <w:br w:type="page"/>
      </w:r>
      <w:bookmarkStart w:id="859" w:name="_Toc12946"/>
      <w:r>
        <w:rPr>
          <w:rFonts w:hint="eastAsia"/>
          <w:color w:val="000000" w:themeColor="text1"/>
          <w:sz w:val="24"/>
          <w:highlight w:val="none"/>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19BAB0DC">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60" w:name="_Toc350438738"/>
      <w:bookmarkStart w:id="861" w:name="_Toc339441076"/>
      <w:bookmarkStart w:id="862" w:name="_Toc332206697"/>
      <w:bookmarkStart w:id="863" w:name="_Toc340507431"/>
      <w:bookmarkStart w:id="864" w:name="_Toc330459974"/>
      <w:bookmarkStart w:id="865" w:name="_Toc342296749"/>
      <w:bookmarkStart w:id="866" w:name="_Toc340672858"/>
      <w:bookmarkStart w:id="867" w:name="_Toc339020084"/>
      <w:bookmarkStart w:id="868" w:name="_Toc333935335"/>
      <w:bookmarkStart w:id="869" w:name="_Toc333238622"/>
      <w:bookmarkStart w:id="870" w:name="_Toc374454589"/>
      <w:bookmarkStart w:id="871" w:name="_Toc503785418"/>
      <w:bookmarkStart w:id="872" w:name="_Toc111534391"/>
      <w:bookmarkStart w:id="873" w:name="_Toc345513856"/>
      <w:bookmarkStart w:id="874" w:name="_Toc331512887"/>
      <w:bookmarkStart w:id="875" w:name="_Toc349143578"/>
      <w:bookmarkStart w:id="876" w:name="_Toc349127615"/>
      <w:bookmarkStart w:id="877" w:name="_Toc340677059"/>
      <w:bookmarkStart w:id="878" w:name="_Toc333237666"/>
      <w:bookmarkStart w:id="879" w:name="_Toc341348327"/>
      <w:bookmarkStart w:id="880" w:name="_Toc337632347"/>
      <w:bookmarkStart w:id="881" w:name="_Toc331684027"/>
      <w:bookmarkStart w:id="882" w:name="_Toc333237777"/>
      <w:bookmarkStart w:id="883" w:name="_Toc336681569"/>
      <w:bookmarkStart w:id="884" w:name="_Toc339019878"/>
      <w:bookmarkStart w:id="885" w:name="_Toc336681924"/>
      <w:bookmarkStart w:id="886" w:name="_Toc365967062"/>
      <w:bookmarkStart w:id="887" w:name="_Toc339362289"/>
      <w:bookmarkStart w:id="888" w:name="_Toc365985168"/>
      <w:bookmarkStart w:id="889" w:name="_Toc339020004"/>
      <w:bookmarkStart w:id="890" w:name="_Toc366072517"/>
      <w:bookmarkStart w:id="891" w:name="_Toc350756439"/>
      <w:bookmarkStart w:id="892" w:name="_Toc497224216"/>
      <w:bookmarkStart w:id="893" w:name="_Toc332270335"/>
      <w:bookmarkStart w:id="894" w:name="_Toc342060363"/>
      <w:bookmarkStart w:id="895" w:name="_Toc333935676"/>
      <w:bookmarkStart w:id="896" w:name="_Toc339020222"/>
      <w:r>
        <w:rPr>
          <w:rFonts w:hint="eastAsia"/>
          <w:color w:val="000000" w:themeColor="text1"/>
          <w:highlight w:val="none"/>
        </w:rPr>
        <w:t xml:space="preserve">     </w:t>
      </w:r>
      <w:bookmarkStart w:id="897" w:name="_Toc12684"/>
      <w:r>
        <w:rPr>
          <w:rFonts w:hint="eastAsia"/>
          <w:color w:val="000000" w:themeColor="text1"/>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2A1FA6AD">
      <w:pPr>
        <w:pStyle w:val="4"/>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1B4A0644">
      <w:pPr>
        <w:pStyle w:val="5"/>
        <w:numPr>
          <w:ilvl w:val="4"/>
          <w:numId w:val="25"/>
        </w:numPr>
        <w:tabs>
          <w:tab w:val="left" w:pos="720"/>
        </w:tabs>
        <w:spacing w:before="240" w:after="120"/>
        <w:ind w:left="2432" w:hanging="2432"/>
        <w:rPr>
          <w:color w:val="000000" w:themeColor="text1"/>
          <w:highlight w:val="none"/>
        </w:rPr>
      </w:pPr>
      <w:bookmarkStart w:id="898" w:name="_Toc366072518"/>
      <w:bookmarkStart w:id="899" w:name="_Toc333237778"/>
      <w:bookmarkStart w:id="900" w:name="_Toc340507432"/>
      <w:bookmarkStart w:id="901" w:name="_Toc365967063"/>
      <w:bookmarkStart w:id="902" w:name="_Toc340677060"/>
      <w:bookmarkStart w:id="903" w:name="_Toc332270336"/>
      <w:bookmarkStart w:id="904" w:name="_Toc6526"/>
      <w:bookmarkStart w:id="905" w:name="_Toc339362290"/>
      <w:bookmarkStart w:id="906" w:name="_Toc339019879"/>
      <w:bookmarkStart w:id="907" w:name="_Toc333237667"/>
      <w:bookmarkStart w:id="908" w:name="_Toc342060364"/>
      <w:bookmarkStart w:id="909" w:name="_Toc374454590"/>
      <w:bookmarkStart w:id="910" w:name="_Toc111534392"/>
      <w:bookmarkStart w:id="911" w:name="_Toc340672859"/>
      <w:bookmarkStart w:id="912" w:name="_Toc333238623"/>
      <w:bookmarkStart w:id="913" w:name="_Toc331684028"/>
      <w:bookmarkStart w:id="914" w:name="_Toc339020223"/>
      <w:bookmarkStart w:id="915" w:name="_Toc339020005"/>
      <w:bookmarkStart w:id="916" w:name="_Toc333935677"/>
      <w:bookmarkStart w:id="917" w:name="_Toc341348328"/>
      <w:bookmarkStart w:id="918" w:name="_Toc331512888"/>
      <w:bookmarkStart w:id="919" w:name="_Toc349127616"/>
      <w:bookmarkStart w:id="920" w:name="_Toc365985169"/>
      <w:bookmarkStart w:id="921" w:name="_Toc330459975"/>
      <w:bookmarkStart w:id="922" w:name="_Toc350756440"/>
      <w:bookmarkStart w:id="923" w:name="_Toc350438739"/>
      <w:bookmarkStart w:id="924" w:name="_Toc337632348"/>
      <w:bookmarkStart w:id="925" w:name="_Toc342296750"/>
      <w:bookmarkStart w:id="926" w:name="_Toc333935336"/>
      <w:bookmarkStart w:id="927" w:name="_Toc336681570"/>
      <w:bookmarkStart w:id="928" w:name="_Toc349143579"/>
      <w:bookmarkStart w:id="929" w:name="_Toc345513857"/>
      <w:bookmarkStart w:id="930" w:name="_Toc339020085"/>
      <w:bookmarkStart w:id="931" w:name="_Toc497224217"/>
      <w:bookmarkStart w:id="932" w:name="_Toc503785419"/>
      <w:bookmarkStart w:id="933" w:name="_Toc339441077"/>
      <w:bookmarkStart w:id="934" w:name="_Toc336681925"/>
      <w:bookmarkStart w:id="935" w:name="_Toc332206698"/>
      <w:r>
        <w:rPr>
          <w:rFonts w:hint="eastAsia"/>
          <w:color w:val="000000" w:themeColor="text1"/>
          <w:highlight w:val="none"/>
        </w:rPr>
        <w:t>递交投标文件的时间、地点及截止时间</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01DF1E8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14:paraId="67A21B1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50F6D40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6" w:name="_Toc333935678"/>
      <w:bookmarkStart w:id="937" w:name="_Toc336681571"/>
      <w:bookmarkStart w:id="938" w:name="_Toc497224218"/>
      <w:bookmarkStart w:id="939" w:name="_Toc349127617"/>
      <w:bookmarkStart w:id="940" w:name="_Toc345513858"/>
      <w:bookmarkStart w:id="941" w:name="_Toc374454591"/>
      <w:bookmarkStart w:id="942" w:name="_Toc331512889"/>
      <w:bookmarkStart w:id="943" w:name="_Toc339362291"/>
      <w:bookmarkStart w:id="944" w:name="_Toc333237779"/>
      <w:bookmarkStart w:id="945" w:name="_Toc350756441"/>
      <w:bookmarkStart w:id="946" w:name="_Toc331684029"/>
      <w:bookmarkStart w:id="947" w:name="_Toc332270337"/>
      <w:bookmarkStart w:id="948" w:name="_Toc340507433"/>
      <w:bookmarkStart w:id="949" w:name="_Toc332206699"/>
      <w:bookmarkStart w:id="950" w:name="_Toc339020224"/>
      <w:bookmarkStart w:id="951" w:name="_Toc341348329"/>
      <w:bookmarkStart w:id="952" w:name="_Toc339020086"/>
      <w:bookmarkStart w:id="953" w:name="_Toc342060365"/>
      <w:bookmarkStart w:id="954" w:name="_Toc337632349"/>
      <w:bookmarkStart w:id="955" w:name="_Toc340677061"/>
      <w:bookmarkStart w:id="956" w:name="_Toc336681926"/>
      <w:bookmarkStart w:id="957" w:name="_Toc339020006"/>
      <w:bookmarkStart w:id="958" w:name="_Toc339441078"/>
      <w:bookmarkStart w:id="959" w:name="_Toc349143580"/>
      <w:bookmarkStart w:id="960" w:name="_Toc333237668"/>
      <w:bookmarkStart w:id="961" w:name="_Toc350438740"/>
      <w:bookmarkStart w:id="962" w:name="_Toc503785420"/>
      <w:bookmarkStart w:id="963" w:name="_Toc365985170"/>
      <w:bookmarkStart w:id="964" w:name="_Toc330459976"/>
      <w:bookmarkStart w:id="965" w:name="_Toc340672860"/>
      <w:bookmarkStart w:id="966" w:name="_Toc339019880"/>
      <w:bookmarkStart w:id="967" w:name="_Toc342296751"/>
      <w:bookmarkStart w:id="968" w:name="_Toc366072519"/>
      <w:bookmarkStart w:id="969" w:name="_Toc333238624"/>
      <w:bookmarkStart w:id="970" w:name="_Toc365967064"/>
      <w:bookmarkStart w:id="971" w:name="_Toc333935337"/>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14:paraId="283026D2">
      <w:pPr>
        <w:pStyle w:val="5"/>
        <w:numPr>
          <w:ilvl w:val="4"/>
          <w:numId w:val="25"/>
        </w:numPr>
        <w:tabs>
          <w:tab w:val="left" w:pos="720"/>
        </w:tabs>
        <w:spacing w:before="240" w:after="120"/>
        <w:ind w:left="2432" w:hanging="2432"/>
        <w:rPr>
          <w:color w:val="000000" w:themeColor="text1"/>
          <w:highlight w:val="none"/>
        </w:rPr>
      </w:pPr>
      <w:bookmarkStart w:id="972" w:name="_Toc29112"/>
      <w:r>
        <w:rPr>
          <w:rFonts w:hint="eastAsia"/>
          <w:color w:val="000000" w:themeColor="text1"/>
          <w:highlight w:val="none"/>
        </w:rPr>
        <w:t>迟交的投标文件</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5A4E14D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00815731">
      <w:pPr>
        <w:pStyle w:val="5"/>
        <w:numPr>
          <w:ilvl w:val="4"/>
          <w:numId w:val="25"/>
        </w:numPr>
        <w:tabs>
          <w:tab w:val="left" w:pos="720"/>
        </w:tabs>
        <w:spacing w:before="240" w:after="120"/>
        <w:ind w:left="2432" w:hanging="2432"/>
        <w:rPr>
          <w:color w:val="000000" w:themeColor="text1"/>
          <w:highlight w:val="none"/>
        </w:rPr>
      </w:pPr>
      <w:bookmarkStart w:id="973" w:name="_Toc503785421"/>
      <w:bookmarkStart w:id="974" w:name="_Toc497224219"/>
      <w:bookmarkStart w:id="975" w:name="_Toc365967065"/>
      <w:bookmarkStart w:id="976" w:name="_Toc340507434"/>
      <w:bookmarkStart w:id="977" w:name="_Toc349127618"/>
      <w:bookmarkStart w:id="978" w:name="_Toc336681572"/>
      <w:bookmarkStart w:id="979" w:name="_Toc331512890"/>
      <w:bookmarkStart w:id="980" w:name="_Toc341348330"/>
      <w:bookmarkStart w:id="981" w:name="_Toc337632350"/>
      <w:bookmarkStart w:id="982" w:name="_Toc340677062"/>
      <w:bookmarkStart w:id="983" w:name="_Toc374454592"/>
      <w:bookmarkStart w:id="984" w:name="_Toc331684030"/>
      <w:bookmarkStart w:id="985" w:name="_Toc340672861"/>
      <w:bookmarkStart w:id="986" w:name="_Toc333237669"/>
      <w:bookmarkStart w:id="987" w:name="_Toc336681927"/>
      <w:bookmarkStart w:id="988" w:name="_Toc15560"/>
      <w:bookmarkStart w:id="989" w:name="_Toc333238625"/>
      <w:bookmarkStart w:id="990" w:name="_Toc332206700"/>
      <w:bookmarkStart w:id="991" w:name="_Toc339020007"/>
      <w:bookmarkStart w:id="992" w:name="_Toc332270338"/>
      <w:bookmarkStart w:id="993" w:name="_Toc345513859"/>
      <w:bookmarkStart w:id="994" w:name="_Toc333237780"/>
      <w:bookmarkStart w:id="995" w:name="_Toc330459977"/>
      <w:bookmarkStart w:id="996" w:name="_Toc339441079"/>
      <w:bookmarkStart w:id="997" w:name="_Toc350756442"/>
      <w:bookmarkStart w:id="998" w:name="_Toc365985171"/>
      <w:bookmarkStart w:id="999" w:name="_Toc339362292"/>
      <w:bookmarkStart w:id="1000" w:name="_Toc333935679"/>
      <w:bookmarkStart w:id="1001" w:name="_Toc350438741"/>
      <w:bookmarkStart w:id="1002" w:name="_Toc349143581"/>
      <w:bookmarkStart w:id="1003" w:name="_Toc342296752"/>
      <w:bookmarkStart w:id="1004" w:name="_Toc339020225"/>
      <w:bookmarkStart w:id="1005" w:name="_Toc339019881"/>
      <w:bookmarkStart w:id="1006" w:name="_Toc333935338"/>
      <w:bookmarkStart w:id="1007" w:name="_Toc339020087"/>
      <w:bookmarkStart w:id="1008" w:name="_Toc366072520"/>
      <w:bookmarkStart w:id="1009" w:name="_Toc342060366"/>
      <w:r>
        <w:rPr>
          <w:rFonts w:hint="eastAsia"/>
          <w:color w:val="000000" w:themeColor="text1"/>
          <w:highlight w:val="none"/>
        </w:rPr>
        <w:t>投标文件的修改和撤</w:t>
      </w:r>
      <w:bookmarkEnd w:id="973"/>
      <w:bookmarkEnd w:id="974"/>
      <w:r>
        <w:rPr>
          <w:rFonts w:hint="eastAsia"/>
          <w:color w:val="000000" w:themeColor="text1"/>
          <w:highlight w:val="none"/>
        </w:rPr>
        <w:t>回</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14:paraId="7CFAAE4A">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投标人在投标截止时间前，可以修改或撤回其投标文件。但必须在规定的投标截止时间之前以书面通知到代理采购机构，该通知须有投标人法定代表人（负责人）或其授权代表签字。</w:t>
      </w:r>
    </w:p>
    <w:p w14:paraId="37FD55A1">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14:paraId="0CCAD38A">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5C2204A3">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2018C133">
      <w:pPr>
        <w:pStyle w:val="3"/>
        <w:numPr>
          <w:ilvl w:val="0"/>
          <w:numId w:val="0"/>
        </w:numPr>
        <w:rPr>
          <w:color w:val="000000" w:themeColor="text1"/>
          <w:sz w:val="24"/>
          <w:highlight w:val="none"/>
        </w:rPr>
      </w:pPr>
      <w:bookmarkStart w:id="1010" w:name="_Toc333935339"/>
      <w:bookmarkStart w:id="1011" w:name="_Toc342296753"/>
      <w:bookmarkStart w:id="1012" w:name="_Toc340507435"/>
      <w:bookmarkStart w:id="1013" w:name="_Toc333237781"/>
      <w:bookmarkStart w:id="1014" w:name="_Toc339441080"/>
      <w:bookmarkStart w:id="1015" w:name="_Toc365985172"/>
      <w:bookmarkStart w:id="1016" w:name="_Toc333935680"/>
      <w:bookmarkStart w:id="1017" w:name="_Toc350756443"/>
      <w:bookmarkStart w:id="1018" w:name="_Toc332206701"/>
      <w:bookmarkStart w:id="1019" w:name="_Toc365967066"/>
      <w:bookmarkStart w:id="1020" w:name="_Toc339020226"/>
      <w:bookmarkStart w:id="1021" w:name="_Toc366072521"/>
      <w:bookmarkStart w:id="1022" w:name="_Toc332270339"/>
      <w:bookmarkStart w:id="1023" w:name="_Toc336681573"/>
      <w:bookmarkStart w:id="1024" w:name="_Toc331512891"/>
      <w:bookmarkStart w:id="1025" w:name="_Toc331684031"/>
      <w:bookmarkStart w:id="1026" w:name="_Toc341348331"/>
      <w:bookmarkStart w:id="1027" w:name="_Toc345513860"/>
      <w:bookmarkStart w:id="1028" w:name="_Toc333238626"/>
      <w:bookmarkStart w:id="1029" w:name="_Toc340677063"/>
      <w:bookmarkStart w:id="1030" w:name="_Toc349127619"/>
      <w:bookmarkStart w:id="1031" w:name="_Toc497224220"/>
      <w:bookmarkStart w:id="1032" w:name="_Toc336681928"/>
      <w:bookmarkStart w:id="1033" w:name="_Toc339019882"/>
      <w:bookmarkStart w:id="1034" w:name="_Toc330459978"/>
      <w:bookmarkStart w:id="1035" w:name="_Toc342060367"/>
      <w:bookmarkStart w:id="1036" w:name="_Toc349143582"/>
      <w:bookmarkStart w:id="1037" w:name="_Toc503785422"/>
      <w:bookmarkStart w:id="1038" w:name="_Toc339020088"/>
      <w:bookmarkStart w:id="1039" w:name="_Toc337632351"/>
      <w:bookmarkStart w:id="1040" w:name="_Toc350438742"/>
      <w:bookmarkStart w:id="1041" w:name="_Toc339362293"/>
      <w:bookmarkStart w:id="1042" w:name="_Toc339020008"/>
      <w:bookmarkStart w:id="1043" w:name="_Toc333237670"/>
      <w:bookmarkStart w:id="1044" w:name="_Toc374454593"/>
      <w:bookmarkStart w:id="1045" w:name="_Toc340672862"/>
      <w:r>
        <w:rPr>
          <w:color w:val="000000" w:themeColor="text1"/>
          <w:sz w:val="24"/>
          <w:highlight w:val="none"/>
        </w:rPr>
        <w:br w:type="page"/>
      </w:r>
      <w:bookmarkStart w:id="1046" w:name="_Toc5258"/>
      <w:r>
        <w:rPr>
          <w:rFonts w:hint="eastAsia"/>
          <w:color w:val="000000" w:themeColor="text1"/>
          <w:sz w:val="24"/>
          <w:highlight w:val="none"/>
        </w:rPr>
        <w:t>Ｅ开标和评标</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70B88F27">
      <w:pPr>
        <w:pStyle w:val="5"/>
        <w:numPr>
          <w:ilvl w:val="4"/>
          <w:numId w:val="25"/>
        </w:numPr>
        <w:tabs>
          <w:tab w:val="left" w:pos="720"/>
        </w:tabs>
        <w:spacing w:before="240" w:after="120"/>
        <w:ind w:left="2432" w:hanging="2432"/>
        <w:rPr>
          <w:color w:val="000000" w:themeColor="text1"/>
          <w:highlight w:val="none"/>
        </w:rPr>
      </w:pPr>
      <w:bookmarkStart w:id="1047" w:name="_Toc339020009"/>
      <w:bookmarkStart w:id="1048" w:name="_Toc1502"/>
      <w:bookmarkStart w:id="1049" w:name="_Toc503785423"/>
      <w:bookmarkStart w:id="1050" w:name="_Toc365985173"/>
      <w:bookmarkStart w:id="1051" w:name="_Toc332206702"/>
      <w:bookmarkStart w:id="1052" w:name="_Toc342296754"/>
      <w:bookmarkStart w:id="1053" w:name="_Toc366072522"/>
      <w:bookmarkStart w:id="1054" w:name="_Toc350756444"/>
      <w:bookmarkStart w:id="1055" w:name="_Toc339020089"/>
      <w:bookmarkStart w:id="1056" w:name="_Toc350438743"/>
      <w:bookmarkStart w:id="1057" w:name="_Toc340677064"/>
      <w:bookmarkStart w:id="1058" w:name="_Toc337632352"/>
      <w:bookmarkStart w:id="1059" w:name="_Toc349127620"/>
      <w:bookmarkStart w:id="1060" w:name="_Toc333237671"/>
      <w:bookmarkStart w:id="1061" w:name="_Toc332270340"/>
      <w:bookmarkStart w:id="1062" w:name="_Toc331512892"/>
      <w:bookmarkStart w:id="1063" w:name="_Toc333237782"/>
      <w:bookmarkStart w:id="1064" w:name="_Toc333238627"/>
      <w:bookmarkStart w:id="1065" w:name="_Toc340672863"/>
      <w:bookmarkStart w:id="1066" w:name="_Toc365967067"/>
      <w:bookmarkStart w:id="1067" w:name="_Toc341348332"/>
      <w:bookmarkStart w:id="1068" w:name="_Toc497224221"/>
      <w:bookmarkStart w:id="1069" w:name="_Toc374454594"/>
      <w:bookmarkStart w:id="1070" w:name="_Toc339019883"/>
      <w:bookmarkStart w:id="1071" w:name="_Toc340507436"/>
      <w:bookmarkStart w:id="1072" w:name="_Toc330459979"/>
      <w:bookmarkStart w:id="1073" w:name="_Toc331684032"/>
      <w:bookmarkStart w:id="1074" w:name="_Toc345513861"/>
      <w:bookmarkStart w:id="1075" w:name="_Toc342060368"/>
      <w:bookmarkStart w:id="1076" w:name="_Toc339362294"/>
      <w:bookmarkStart w:id="1077" w:name="_Toc339020227"/>
      <w:bookmarkStart w:id="1078" w:name="_Toc349143583"/>
      <w:bookmarkStart w:id="1079" w:name="_Toc336681574"/>
      <w:bookmarkStart w:id="1080" w:name="_Toc339441081"/>
      <w:bookmarkStart w:id="1081" w:name="_Toc333935340"/>
      <w:bookmarkStart w:id="1082" w:name="_Toc336681929"/>
      <w:bookmarkStart w:id="1083" w:name="_Toc333935681"/>
      <w:r>
        <w:rPr>
          <w:rFonts w:hint="eastAsia"/>
          <w:color w:val="000000" w:themeColor="text1"/>
          <w:highlight w:val="none"/>
        </w:rPr>
        <w:t>开标</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7358ABE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2BC7839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200F8355">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0E2E210F">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14:paraId="1AB6F360">
      <w:pPr>
        <w:pStyle w:val="5"/>
        <w:numPr>
          <w:ilvl w:val="4"/>
          <w:numId w:val="25"/>
        </w:numPr>
        <w:tabs>
          <w:tab w:val="left" w:pos="720"/>
        </w:tabs>
        <w:spacing w:before="240" w:after="120"/>
        <w:ind w:left="752" w:hanging="751" w:hangingChars="358"/>
        <w:rPr>
          <w:rFonts w:ascii="宋体" w:hAnsi="宋体"/>
          <w:color w:val="000000" w:themeColor="text1"/>
          <w:highlight w:val="none"/>
        </w:rPr>
      </w:pPr>
      <w:bookmarkStart w:id="1084" w:name="_Toc342060369"/>
      <w:bookmarkStart w:id="1085" w:name="_Toc350438744"/>
      <w:bookmarkStart w:id="1086" w:name="_Toc366072523"/>
      <w:bookmarkStart w:id="1087" w:name="_Toc339362295"/>
      <w:bookmarkStart w:id="1088" w:name="_Toc349143584"/>
      <w:bookmarkStart w:id="1089" w:name="_Toc349127621"/>
      <w:bookmarkStart w:id="1090" w:name="_Toc339020228"/>
      <w:bookmarkStart w:id="1091" w:name="_Toc331512893"/>
      <w:bookmarkStart w:id="1092" w:name="_Toc341348333"/>
      <w:bookmarkStart w:id="1093" w:name="_Toc332206703"/>
      <w:bookmarkStart w:id="1094" w:name="_Toc331684033"/>
      <w:bookmarkStart w:id="1095" w:name="_Toc332270341"/>
      <w:bookmarkStart w:id="1096" w:name="_Toc340507437"/>
      <w:bookmarkStart w:id="1097" w:name="_Toc339019884"/>
      <w:bookmarkStart w:id="1098" w:name="_Toc339020010"/>
      <w:bookmarkStart w:id="1099" w:name="_Toc350756445"/>
      <w:bookmarkStart w:id="1100" w:name="_Toc340677065"/>
      <w:bookmarkStart w:id="1101" w:name="_Toc333237783"/>
      <w:bookmarkStart w:id="1102" w:name="_Toc337632353"/>
      <w:bookmarkStart w:id="1103" w:name="_Toc339020090"/>
      <w:bookmarkStart w:id="1104" w:name="_Toc503785424"/>
      <w:bookmarkStart w:id="1105" w:name="_Toc333935341"/>
      <w:bookmarkStart w:id="1106" w:name="_Toc333237672"/>
      <w:bookmarkStart w:id="1107" w:name="_Toc374454595"/>
      <w:bookmarkStart w:id="1108" w:name="_Toc365967068"/>
      <w:bookmarkStart w:id="1109" w:name="_Toc330459980"/>
      <w:bookmarkStart w:id="1110" w:name="_Toc340672864"/>
      <w:bookmarkStart w:id="1111" w:name="_Toc336681575"/>
      <w:bookmarkStart w:id="1112" w:name="_Toc342296755"/>
      <w:bookmarkStart w:id="1113" w:name="_Toc333935682"/>
      <w:bookmarkStart w:id="1114" w:name="_Toc365985174"/>
      <w:bookmarkStart w:id="1115" w:name="_Toc345513862"/>
      <w:bookmarkStart w:id="1116" w:name="_Toc333238628"/>
      <w:bookmarkStart w:id="1117" w:name="_Toc497224222"/>
      <w:bookmarkStart w:id="1118" w:name="_Toc336681930"/>
      <w:bookmarkStart w:id="1119" w:name="_Toc7623"/>
      <w:bookmarkStart w:id="1120" w:name="_Toc339441082"/>
      <w:r>
        <w:rPr>
          <w:rFonts w:hint="eastAsia"/>
          <w:color w:val="000000" w:themeColor="text1"/>
          <w:highlight w:val="none"/>
        </w:rPr>
        <w:t>评标委员会</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14:paraId="77A362D1">
      <w:pPr>
        <w:pStyle w:val="4"/>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14:paraId="5212EDED">
      <w:pPr>
        <w:pStyle w:val="5"/>
        <w:numPr>
          <w:ilvl w:val="4"/>
          <w:numId w:val="25"/>
        </w:numPr>
        <w:tabs>
          <w:tab w:val="left" w:pos="720"/>
        </w:tabs>
        <w:spacing w:before="240" w:after="120"/>
        <w:ind w:left="2432" w:hanging="2432"/>
        <w:rPr>
          <w:color w:val="000000" w:themeColor="text1"/>
          <w:highlight w:val="none"/>
        </w:rPr>
      </w:pPr>
      <w:bookmarkStart w:id="1121" w:name="_Toc340672865"/>
      <w:bookmarkStart w:id="1122" w:name="_Toc339020091"/>
      <w:bookmarkStart w:id="1123" w:name="_Toc332270342"/>
      <w:bookmarkStart w:id="1124" w:name="_Toc340677066"/>
      <w:bookmarkStart w:id="1125" w:name="_Toc345513863"/>
      <w:bookmarkStart w:id="1126" w:name="_Toc349143585"/>
      <w:bookmarkStart w:id="1127" w:name="_Toc20818"/>
      <w:bookmarkStart w:id="1128" w:name="_Toc365967069"/>
      <w:bookmarkStart w:id="1129" w:name="_Toc333237673"/>
      <w:bookmarkStart w:id="1130" w:name="_Toc336681576"/>
      <w:bookmarkStart w:id="1131" w:name="_Toc339020229"/>
      <w:bookmarkStart w:id="1132" w:name="_Toc350438745"/>
      <w:bookmarkStart w:id="1133" w:name="_Toc339441083"/>
      <w:bookmarkStart w:id="1134" w:name="_Toc333935342"/>
      <w:bookmarkStart w:id="1135" w:name="_Toc341348334"/>
      <w:bookmarkStart w:id="1136" w:name="_Toc366072524"/>
      <w:bookmarkStart w:id="1137" w:name="_Toc333238629"/>
      <w:bookmarkStart w:id="1138" w:name="_Toc336681931"/>
      <w:bookmarkStart w:id="1139" w:name="_Toc342060370"/>
      <w:bookmarkStart w:id="1140" w:name="_Toc340507438"/>
      <w:bookmarkStart w:id="1141" w:name="_Toc349127622"/>
      <w:bookmarkStart w:id="1142" w:name="_Toc332206704"/>
      <w:bookmarkStart w:id="1143" w:name="_Toc331512894"/>
      <w:bookmarkStart w:id="1144" w:name="_Toc365985175"/>
      <w:bookmarkStart w:id="1145" w:name="_Toc339019885"/>
      <w:bookmarkStart w:id="1146" w:name="_Toc374454596"/>
      <w:bookmarkStart w:id="1147" w:name="_Toc331684034"/>
      <w:bookmarkStart w:id="1148" w:name="_Toc339020011"/>
      <w:bookmarkStart w:id="1149" w:name="_Toc337632354"/>
      <w:bookmarkStart w:id="1150" w:name="_Toc342296756"/>
      <w:bookmarkStart w:id="1151" w:name="_Toc350756446"/>
      <w:bookmarkStart w:id="1152" w:name="_Toc333935683"/>
      <w:bookmarkStart w:id="1153" w:name="_Toc497224223"/>
      <w:bookmarkStart w:id="1154" w:name="_Toc503785425"/>
      <w:bookmarkStart w:id="1155" w:name="_Toc339362296"/>
      <w:bookmarkStart w:id="1156" w:name="_Toc330459981"/>
      <w:bookmarkStart w:id="1157" w:name="_Toc333237784"/>
      <w:r>
        <w:rPr>
          <w:rFonts w:hint="eastAsia"/>
          <w:color w:val="000000" w:themeColor="text1"/>
          <w:highlight w:val="none"/>
        </w:rPr>
        <w:t>对投标文件的初审和响应性的确定</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3B3E7CA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67401D07">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1A68F0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0DC8DDB4">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14:paraId="6DEDE8A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5B042E15">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4A68B192">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2D7114FE">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14:paraId="663F1DC7">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1E663C67">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5327FE7A">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405A7DF7">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6A9F38EE">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7957F83F">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3EDB7768">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0480A7A1">
      <w:pPr>
        <w:pStyle w:val="5"/>
        <w:numPr>
          <w:ilvl w:val="4"/>
          <w:numId w:val="25"/>
        </w:numPr>
        <w:tabs>
          <w:tab w:val="left" w:pos="720"/>
        </w:tabs>
        <w:spacing w:before="240" w:after="120"/>
        <w:ind w:left="2432" w:hanging="2432"/>
        <w:rPr>
          <w:color w:val="000000" w:themeColor="text1"/>
          <w:highlight w:val="none"/>
        </w:rPr>
      </w:pPr>
      <w:bookmarkStart w:id="1158" w:name="_Toc365985176"/>
      <w:bookmarkStart w:id="1159" w:name="_Toc350438746"/>
      <w:bookmarkStart w:id="1160" w:name="_Toc339020012"/>
      <w:bookmarkStart w:id="1161" w:name="_Toc333935684"/>
      <w:bookmarkStart w:id="1162" w:name="_Toc333935343"/>
      <w:bookmarkStart w:id="1163" w:name="_Toc340672866"/>
      <w:bookmarkStart w:id="1164" w:name="_Toc342060371"/>
      <w:bookmarkStart w:id="1165" w:name="_Toc331512895"/>
      <w:bookmarkStart w:id="1166" w:name="_Toc332206705"/>
      <w:bookmarkStart w:id="1167" w:name="_Toc340677067"/>
      <w:bookmarkStart w:id="1168" w:name="_Toc374454597"/>
      <w:bookmarkStart w:id="1169" w:name="_Toc339362297"/>
      <w:bookmarkStart w:id="1170" w:name="_Toc333237785"/>
      <w:bookmarkStart w:id="1171" w:name="_Toc366072525"/>
      <w:bookmarkStart w:id="1172" w:name="_Toc339441084"/>
      <w:bookmarkStart w:id="1173" w:name="_Toc339019886"/>
      <w:bookmarkStart w:id="1174" w:name="_Toc331684035"/>
      <w:bookmarkStart w:id="1175" w:name="_Toc330459982"/>
      <w:bookmarkStart w:id="1176" w:name="_Toc18443"/>
      <w:bookmarkStart w:id="1177" w:name="_Toc365967070"/>
      <w:bookmarkStart w:id="1178" w:name="_Toc345513864"/>
      <w:bookmarkStart w:id="1179" w:name="_Toc349127623"/>
      <w:bookmarkStart w:id="1180" w:name="_Toc341348335"/>
      <w:bookmarkStart w:id="1181" w:name="_Toc336681932"/>
      <w:bookmarkStart w:id="1182" w:name="_Toc339020230"/>
      <w:bookmarkStart w:id="1183" w:name="_Toc332270343"/>
      <w:bookmarkStart w:id="1184" w:name="_Toc339020092"/>
      <w:bookmarkStart w:id="1185" w:name="_Toc333237674"/>
      <w:bookmarkStart w:id="1186" w:name="_Toc350756447"/>
      <w:bookmarkStart w:id="1187" w:name="_Toc333238630"/>
      <w:bookmarkStart w:id="1188" w:name="_Toc342296757"/>
      <w:bookmarkStart w:id="1189" w:name="_Toc337632355"/>
      <w:bookmarkStart w:id="1190" w:name="_Toc349143586"/>
      <w:bookmarkStart w:id="1191" w:name="_Toc336681577"/>
      <w:bookmarkStart w:id="1192" w:name="_Toc340507439"/>
      <w:r>
        <w:rPr>
          <w:rFonts w:hint="eastAsia"/>
          <w:color w:val="000000" w:themeColor="text1"/>
          <w:highlight w:val="none"/>
        </w:rPr>
        <w:t>投标报价的审核</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14:paraId="56AB6C9B">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9725B17">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031D4099">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1443ECC0">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0CDE39F4">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4461F299">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7CA4B0D1">
      <w:pPr>
        <w:pStyle w:val="5"/>
        <w:numPr>
          <w:ilvl w:val="4"/>
          <w:numId w:val="25"/>
        </w:numPr>
        <w:tabs>
          <w:tab w:val="left" w:pos="720"/>
        </w:tabs>
        <w:spacing w:before="240" w:after="120"/>
        <w:ind w:left="2432" w:hanging="2432"/>
        <w:rPr>
          <w:color w:val="000000" w:themeColor="text1"/>
          <w:highlight w:val="none"/>
        </w:rPr>
      </w:pPr>
      <w:bookmarkStart w:id="1193" w:name="_Toc341348336"/>
      <w:bookmarkStart w:id="1194" w:name="_Toc333237675"/>
      <w:bookmarkStart w:id="1195" w:name="_Toc333238631"/>
      <w:bookmarkStart w:id="1196" w:name="_Toc340677068"/>
      <w:bookmarkStart w:id="1197" w:name="_Toc333935344"/>
      <w:bookmarkStart w:id="1198" w:name="_Toc339020093"/>
      <w:bookmarkStart w:id="1199" w:name="_Toc339019887"/>
      <w:bookmarkStart w:id="1200" w:name="_Toc26177"/>
      <w:bookmarkStart w:id="1201" w:name="_Toc340507440"/>
      <w:bookmarkStart w:id="1202" w:name="_Toc331684036"/>
      <w:bookmarkStart w:id="1203" w:name="_Toc497224224"/>
      <w:bookmarkStart w:id="1204" w:name="_Toc365985177"/>
      <w:bookmarkStart w:id="1205" w:name="_Toc339441085"/>
      <w:bookmarkStart w:id="1206" w:name="_Toc350756448"/>
      <w:bookmarkStart w:id="1207" w:name="_Toc339020013"/>
      <w:bookmarkStart w:id="1208" w:name="_Toc366072526"/>
      <w:bookmarkStart w:id="1209" w:name="_Toc333237786"/>
      <w:bookmarkStart w:id="1210" w:name="_Toc342296758"/>
      <w:bookmarkStart w:id="1211" w:name="_Toc332206706"/>
      <w:bookmarkStart w:id="1212" w:name="_Toc349127624"/>
      <w:bookmarkStart w:id="1213" w:name="_Toc331512896"/>
      <w:bookmarkStart w:id="1214" w:name="_Toc503785426"/>
      <w:bookmarkStart w:id="1215" w:name="_Toc333935685"/>
      <w:bookmarkStart w:id="1216" w:name="_Toc374454598"/>
      <w:bookmarkStart w:id="1217" w:name="_Toc345513865"/>
      <w:bookmarkStart w:id="1218" w:name="_Toc342060372"/>
      <w:bookmarkStart w:id="1219" w:name="_Toc350438747"/>
      <w:bookmarkStart w:id="1220" w:name="_Toc332270344"/>
      <w:bookmarkStart w:id="1221" w:name="_Toc340672867"/>
      <w:bookmarkStart w:id="1222" w:name="_Toc349143587"/>
      <w:bookmarkStart w:id="1223" w:name="_Toc336681578"/>
      <w:bookmarkStart w:id="1224" w:name="_Toc337632356"/>
      <w:bookmarkStart w:id="1225" w:name="_Toc339362298"/>
      <w:bookmarkStart w:id="1226" w:name="_Toc336681933"/>
      <w:bookmarkStart w:id="1227" w:name="_Toc339020231"/>
      <w:bookmarkStart w:id="1228" w:name="_Toc365967071"/>
      <w:bookmarkStart w:id="1229" w:name="_Toc330459983"/>
      <w:r>
        <w:rPr>
          <w:rFonts w:hint="eastAsia"/>
          <w:color w:val="000000" w:themeColor="text1"/>
          <w:highlight w:val="none"/>
        </w:rPr>
        <w:t>询标及投标文件的澄清</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14:paraId="55204EF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538147B2">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21A850D5">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5131B4B3">
      <w:pPr>
        <w:pStyle w:val="5"/>
        <w:numPr>
          <w:ilvl w:val="4"/>
          <w:numId w:val="25"/>
        </w:numPr>
        <w:tabs>
          <w:tab w:val="left" w:pos="720"/>
        </w:tabs>
        <w:spacing w:before="240" w:after="120"/>
        <w:ind w:left="2432" w:hanging="2432"/>
        <w:rPr>
          <w:color w:val="000000" w:themeColor="text1"/>
          <w:highlight w:val="none"/>
        </w:rPr>
      </w:pPr>
      <w:bookmarkStart w:id="1230" w:name="_Toc333237676"/>
      <w:bookmarkStart w:id="1231" w:name="_Toc342296759"/>
      <w:bookmarkStart w:id="1232" w:name="_Toc349127625"/>
      <w:bookmarkStart w:id="1233" w:name="_Toc333238632"/>
      <w:bookmarkStart w:id="1234" w:name="_Toc374454599"/>
      <w:bookmarkStart w:id="1235" w:name="_Toc365985178"/>
      <w:bookmarkStart w:id="1236" w:name="_Toc337632357"/>
      <w:bookmarkStart w:id="1237" w:name="_Toc332270345"/>
      <w:bookmarkStart w:id="1238" w:name="_Toc340507441"/>
      <w:bookmarkStart w:id="1239" w:name="_Toc339020094"/>
      <w:bookmarkStart w:id="1240" w:name="_Toc366072527"/>
      <w:bookmarkStart w:id="1241" w:name="_Toc339441086"/>
      <w:bookmarkStart w:id="1242" w:name="_Toc8496"/>
      <w:bookmarkStart w:id="1243" w:name="_Toc342060373"/>
      <w:bookmarkStart w:id="1244" w:name="_Toc339020014"/>
      <w:bookmarkStart w:id="1245" w:name="_Toc339020232"/>
      <w:bookmarkStart w:id="1246" w:name="_Toc340672868"/>
      <w:bookmarkStart w:id="1247" w:name="_Toc336681934"/>
      <w:bookmarkStart w:id="1248" w:name="_Toc339019888"/>
      <w:bookmarkStart w:id="1249" w:name="_Toc331512897"/>
      <w:bookmarkStart w:id="1250" w:name="_Toc350438748"/>
      <w:bookmarkStart w:id="1251" w:name="_Toc331684037"/>
      <w:bookmarkStart w:id="1252" w:name="_Toc340677069"/>
      <w:bookmarkStart w:id="1253" w:name="_Toc332206707"/>
      <w:bookmarkStart w:id="1254" w:name="_Toc350756449"/>
      <w:bookmarkStart w:id="1255" w:name="_Toc339362299"/>
      <w:bookmarkStart w:id="1256" w:name="_Toc330459984"/>
      <w:bookmarkStart w:id="1257" w:name="_Toc365967072"/>
      <w:bookmarkStart w:id="1258" w:name="_Toc349143588"/>
      <w:bookmarkStart w:id="1259" w:name="_Toc345513866"/>
      <w:bookmarkStart w:id="1260" w:name="_Toc333935345"/>
      <w:bookmarkStart w:id="1261" w:name="_Toc333237787"/>
      <w:bookmarkStart w:id="1262" w:name="_Toc341348337"/>
      <w:bookmarkStart w:id="1263" w:name="_Toc336681579"/>
      <w:bookmarkStart w:id="1264" w:name="_Toc333935686"/>
      <w:r>
        <w:rPr>
          <w:rFonts w:hint="eastAsia"/>
          <w:color w:val="000000" w:themeColor="text1"/>
          <w:highlight w:val="none"/>
        </w:rPr>
        <w:t>评标原则</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7AEE0F24">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19C7C94C">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20822DC5">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3D22AB25">
      <w:pPr>
        <w:pStyle w:val="5"/>
        <w:numPr>
          <w:ilvl w:val="4"/>
          <w:numId w:val="25"/>
        </w:numPr>
        <w:tabs>
          <w:tab w:val="left" w:pos="720"/>
        </w:tabs>
        <w:spacing w:before="240" w:after="120"/>
        <w:ind w:left="2432" w:hanging="2432"/>
        <w:rPr>
          <w:color w:val="000000" w:themeColor="text1"/>
          <w:highlight w:val="none"/>
        </w:rPr>
      </w:pPr>
      <w:bookmarkStart w:id="1265" w:name="_Toc6559"/>
      <w:bookmarkStart w:id="1266" w:name="_Toc333935346"/>
      <w:bookmarkStart w:id="1267" w:name="_Toc365985179"/>
      <w:bookmarkStart w:id="1268" w:name="_Toc333238633"/>
      <w:bookmarkStart w:id="1269" w:name="_Toc336681580"/>
      <w:bookmarkStart w:id="1270" w:name="_Toc340672869"/>
      <w:bookmarkStart w:id="1271" w:name="_Toc340507442"/>
      <w:bookmarkStart w:id="1272" w:name="_Toc339362300"/>
      <w:bookmarkStart w:id="1273" w:name="_Toc374454600"/>
      <w:bookmarkStart w:id="1274" w:name="_Toc345513867"/>
      <w:bookmarkStart w:id="1275" w:name="_Toc333935687"/>
      <w:bookmarkStart w:id="1276" w:name="_Toc330459985"/>
      <w:bookmarkStart w:id="1277" w:name="_Toc340677070"/>
      <w:bookmarkStart w:id="1278" w:name="_Toc365967073"/>
      <w:bookmarkStart w:id="1279" w:name="_Toc331512898"/>
      <w:bookmarkStart w:id="1280" w:name="_Toc333237788"/>
      <w:bookmarkStart w:id="1281" w:name="_Toc339020015"/>
      <w:bookmarkStart w:id="1282" w:name="_Toc350756450"/>
      <w:bookmarkStart w:id="1283" w:name="_Toc350438749"/>
      <w:bookmarkStart w:id="1284" w:name="_Toc336681935"/>
      <w:bookmarkStart w:id="1285" w:name="_Toc333237677"/>
      <w:bookmarkStart w:id="1286" w:name="_Toc331684038"/>
      <w:bookmarkStart w:id="1287" w:name="_Toc339020095"/>
      <w:bookmarkStart w:id="1288" w:name="_Toc349127626"/>
      <w:bookmarkStart w:id="1289" w:name="_Toc337632358"/>
      <w:bookmarkStart w:id="1290" w:name="_Toc339020233"/>
      <w:bookmarkStart w:id="1291" w:name="_Toc332206708"/>
      <w:bookmarkStart w:id="1292" w:name="_Toc341348338"/>
      <w:bookmarkStart w:id="1293" w:name="_Toc339019889"/>
      <w:bookmarkStart w:id="1294" w:name="_Toc342060374"/>
      <w:bookmarkStart w:id="1295" w:name="_Toc349143589"/>
      <w:bookmarkStart w:id="1296" w:name="_Toc339441087"/>
      <w:bookmarkStart w:id="1297" w:name="_Toc342296760"/>
      <w:bookmarkStart w:id="1298" w:name="_Toc332270346"/>
      <w:bookmarkStart w:id="1299" w:name="_Toc366072528"/>
      <w:r>
        <w:rPr>
          <w:rFonts w:hint="eastAsia"/>
          <w:color w:val="000000" w:themeColor="text1"/>
          <w:highlight w:val="none"/>
        </w:rPr>
        <w:t>评标标准和办法</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14:paraId="760C7657">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5724E7E2">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0" w:name="_Toc500861023"/>
      <w:bookmarkStart w:id="1301" w:name="_Toc497707712"/>
      <w:bookmarkStart w:id="1302"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3DE0A1BE">
      <w:pPr>
        <w:pStyle w:val="5"/>
        <w:numPr>
          <w:ilvl w:val="4"/>
          <w:numId w:val="25"/>
        </w:numPr>
        <w:tabs>
          <w:tab w:val="left" w:pos="720"/>
        </w:tabs>
        <w:spacing w:before="240" w:after="120"/>
        <w:ind w:left="2432" w:hanging="2432"/>
        <w:rPr>
          <w:color w:val="000000" w:themeColor="text1"/>
          <w:highlight w:val="none"/>
        </w:rPr>
      </w:pPr>
      <w:bookmarkStart w:id="1303" w:name="_Toc327367761"/>
      <w:bookmarkStart w:id="1304" w:name="_Toc366072529"/>
      <w:bookmarkStart w:id="1305" w:name="_Toc14033"/>
      <w:bookmarkStart w:id="1306" w:name="_Toc327368025"/>
      <w:bookmarkStart w:id="1307" w:name="_Toc333935347"/>
      <w:bookmarkStart w:id="1308" w:name="_Toc339020096"/>
      <w:bookmarkStart w:id="1309" w:name="_Toc336681581"/>
      <w:bookmarkStart w:id="1310" w:name="_Toc340677071"/>
      <w:bookmarkStart w:id="1311" w:name="_Toc342060375"/>
      <w:bookmarkStart w:id="1312" w:name="_Toc331684039"/>
      <w:bookmarkStart w:id="1313" w:name="_Toc341348339"/>
      <w:bookmarkStart w:id="1314" w:name="_Toc337632359"/>
      <w:bookmarkStart w:id="1315" w:name="_Toc333935688"/>
      <w:bookmarkStart w:id="1316" w:name="_Toc336681936"/>
      <w:bookmarkStart w:id="1317" w:name="_Toc332270347"/>
      <w:bookmarkStart w:id="1318" w:name="_Toc333237678"/>
      <w:bookmarkStart w:id="1319" w:name="_Toc333237789"/>
      <w:bookmarkStart w:id="1320" w:name="_Toc340672870"/>
      <w:bookmarkStart w:id="1321" w:name="_Toc330459986"/>
      <w:bookmarkStart w:id="1322" w:name="_Toc339020016"/>
      <w:bookmarkStart w:id="1323" w:name="_Toc339020234"/>
      <w:bookmarkStart w:id="1324" w:name="_Toc331512899"/>
      <w:bookmarkStart w:id="1325" w:name="_Toc342296761"/>
      <w:bookmarkStart w:id="1326" w:name="_Toc332206709"/>
      <w:bookmarkStart w:id="1327" w:name="_Toc339362301"/>
      <w:bookmarkStart w:id="1328" w:name="_Toc333238634"/>
      <w:bookmarkStart w:id="1329" w:name="_Toc339019890"/>
      <w:bookmarkStart w:id="1330" w:name="_Toc340507443"/>
      <w:bookmarkStart w:id="1331" w:name="_Toc345513902"/>
      <w:bookmarkStart w:id="1332" w:name="_Toc339441088"/>
      <w:r>
        <w:rPr>
          <w:rFonts w:hint="eastAsia"/>
          <w:color w:val="000000" w:themeColor="text1"/>
          <w:highlight w:val="none"/>
        </w:rPr>
        <w:t>评标注意事项</w:t>
      </w:r>
      <w:bookmarkEnd w:id="1303"/>
      <w:bookmarkEnd w:id="1304"/>
      <w:bookmarkEnd w:id="1305"/>
      <w:bookmarkEnd w:id="1306"/>
    </w:p>
    <w:bookmarkEnd w:id="35"/>
    <w:bookmarkEnd w:id="1300"/>
    <w:bookmarkEnd w:id="1301"/>
    <w:bookmarkEnd w:id="1302"/>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14:paraId="6DA9CB4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3" w:name="_Toc6397151"/>
      <w:bookmarkStart w:id="1334" w:name="_Toc500861027"/>
      <w:bookmarkStart w:id="1335" w:name="_Toc6727972"/>
      <w:bookmarkStart w:id="1336" w:name="_Toc26066260"/>
      <w:bookmarkStart w:id="1337" w:name="_Toc49165868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25E8CAD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6EBAAF2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0ADDB66C">
      <w:pPr>
        <w:pStyle w:val="5"/>
        <w:numPr>
          <w:ilvl w:val="4"/>
          <w:numId w:val="25"/>
        </w:numPr>
        <w:tabs>
          <w:tab w:val="left" w:pos="720"/>
        </w:tabs>
        <w:spacing w:before="240" w:after="120"/>
        <w:ind w:left="2432" w:hanging="2432"/>
        <w:rPr>
          <w:color w:val="000000" w:themeColor="text1"/>
          <w:highlight w:val="none"/>
        </w:rPr>
      </w:pPr>
      <w:bookmarkStart w:id="1338" w:name="_Toc374454602"/>
      <w:bookmarkStart w:id="1339" w:name="_Toc339441089"/>
      <w:bookmarkStart w:id="1340" w:name="_Toc339020097"/>
      <w:bookmarkStart w:id="1341" w:name="_Toc330459987"/>
      <w:bookmarkStart w:id="1342" w:name="_Toc340672871"/>
      <w:bookmarkStart w:id="1343" w:name="_Toc333237790"/>
      <w:bookmarkStart w:id="1344" w:name="_Toc336681937"/>
      <w:bookmarkStart w:id="1345" w:name="_Toc349127628"/>
      <w:bookmarkStart w:id="1346" w:name="_Toc339020017"/>
      <w:bookmarkStart w:id="1347" w:name="_Toc345513903"/>
      <w:bookmarkStart w:id="1348" w:name="_Toc342296762"/>
      <w:bookmarkStart w:id="1349" w:name="_Toc349143591"/>
      <w:bookmarkStart w:id="1350" w:name="_Toc339020235"/>
      <w:bookmarkStart w:id="1351" w:name="_Toc339019891"/>
      <w:bookmarkStart w:id="1352" w:name="_Toc340677072"/>
      <w:bookmarkStart w:id="1353" w:name="_Toc333238635"/>
      <w:bookmarkStart w:id="1354" w:name="_Toc365967074"/>
      <w:bookmarkStart w:id="1355" w:name="_Toc333935348"/>
      <w:bookmarkStart w:id="1356" w:name="_Toc366072530"/>
      <w:bookmarkStart w:id="1357" w:name="_Toc337632360"/>
      <w:bookmarkStart w:id="1358" w:name="_Toc342060376"/>
      <w:bookmarkStart w:id="1359" w:name="_Toc336681582"/>
      <w:bookmarkStart w:id="1360" w:name="_Toc339362302"/>
      <w:bookmarkStart w:id="1361" w:name="_Toc1323"/>
      <w:bookmarkStart w:id="1362" w:name="_Toc333935689"/>
      <w:bookmarkStart w:id="1363" w:name="_Toc331512900"/>
      <w:bookmarkStart w:id="1364" w:name="_Toc333237679"/>
      <w:bookmarkStart w:id="1365" w:name="_Toc332206710"/>
      <w:bookmarkStart w:id="1366" w:name="_Toc365985180"/>
      <w:bookmarkStart w:id="1367" w:name="_Toc331684040"/>
      <w:bookmarkStart w:id="1368" w:name="_Toc340507444"/>
      <w:bookmarkStart w:id="1369" w:name="_Toc350756452"/>
      <w:bookmarkStart w:id="1370" w:name="_Toc350438751"/>
      <w:bookmarkStart w:id="1371" w:name="_Toc332270348"/>
      <w:bookmarkStart w:id="1372" w:name="_Toc341348340"/>
      <w:r>
        <w:rPr>
          <w:rFonts w:hint="eastAsia"/>
          <w:color w:val="000000" w:themeColor="text1"/>
          <w:highlight w:val="none"/>
        </w:rPr>
        <w:t>接受和拒绝投标的权利</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14:paraId="76AC058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405C0F8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26CBF2ED">
      <w:pPr>
        <w:pStyle w:val="5"/>
        <w:numPr>
          <w:ilvl w:val="4"/>
          <w:numId w:val="25"/>
        </w:numPr>
        <w:tabs>
          <w:tab w:val="left" w:pos="720"/>
        </w:tabs>
        <w:spacing w:before="240" w:after="120"/>
        <w:ind w:left="2432" w:hanging="2432"/>
        <w:rPr>
          <w:color w:val="000000" w:themeColor="text1"/>
          <w:highlight w:val="none"/>
        </w:rPr>
      </w:pPr>
      <w:bookmarkStart w:id="1373" w:name="_Toc15355"/>
      <w:bookmarkStart w:id="1374" w:name="_Toc366072531"/>
      <w:bookmarkStart w:id="1375" w:name="_Toc374454603"/>
      <w:r>
        <w:rPr>
          <w:rFonts w:hint="eastAsia"/>
          <w:color w:val="000000" w:themeColor="text1"/>
          <w:highlight w:val="none"/>
        </w:rPr>
        <w:t>发布中标结果公告和发放中标通知书</w:t>
      </w:r>
      <w:bookmarkEnd w:id="1373"/>
      <w:bookmarkEnd w:id="1374"/>
      <w:bookmarkEnd w:id="1375"/>
    </w:p>
    <w:p w14:paraId="79333BD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6"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3D8CC8A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5CFB9FF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3C35928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6E42911D">
      <w:pPr>
        <w:pStyle w:val="5"/>
        <w:numPr>
          <w:ilvl w:val="4"/>
          <w:numId w:val="25"/>
        </w:numPr>
        <w:tabs>
          <w:tab w:val="left" w:pos="720"/>
        </w:tabs>
        <w:spacing w:before="240" w:after="120"/>
        <w:ind w:left="2432" w:hanging="2432"/>
        <w:rPr>
          <w:color w:val="000000" w:themeColor="text1"/>
          <w:highlight w:val="none"/>
        </w:rPr>
      </w:pPr>
      <w:bookmarkStart w:id="1377" w:name="_Toc14053"/>
      <w:bookmarkStart w:id="1378" w:name="_Toc374454604"/>
      <w:r>
        <w:rPr>
          <w:rFonts w:hint="eastAsia"/>
          <w:color w:val="000000" w:themeColor="text1"/>
          <w:highlight w:val="none"/>
        </w:rPr>
        <w:t>投标人对中标结果的质疑、投诉</w:t>
      </w:r>
      <w:bookmarkEnd w:id="1376"/>
      <w:bookmarkEnd w:id="1377"/>
      <w:bookmarkEnd w:id="1378"/>
    </w:p>
    <w:p w14:paraId="0AC60A7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9" w:name="_Toc331512903"/>
      <w:bookmarkStart w:id="1380" w:name="_Toc349143594"/>
      <w:bookmarkStart w:id="1381" w:name="_Toc340507447"/>
      <w:bookmarkStart w:id="1382" w:name="_Toc342296765"/>
      <w:bookmarkStart w:id="1383" w:name="_Toc337632363"/>
      <w:bookmarkStart w:id="1384" w:name="_Toc341348343"/>
      <w:bookmarkStart w:id="1385" w:name="_Toc339019894"/>
      <w:bookmarkStart w:id="1386" w:name="_Toc350438754"/>
      <w:bookmarkStart w:id="1387" w:name="_Toc365985183"/>
      <w:bookmarkStart w:id="1388" w:name="_Toc333935351"/>
      <w:bookmarkStart w:id="1389" w:name="_Toc331684043"/>
      <w:bookmarkStart w:id="1390" w:name="_Toc333237793"/>
      <w:bookmarkStart w:id="1391" w:name="_Toc333237682"/>
      <w:bookmarkStart w:id="1392" w:name="_Toc349127631"/>
      <w:bookmarkStart w:id="1393" w:name="_Toc350756455"/>
      <w:bookmarkStart w:id="1394" w:name="_Toc333935692"/>
      <w:bookmarkStart w:id="1395" w:name="_Toc336681585"/>
      <w:bookmarkStart w:id="1396" w:name="_Toc332270351"/>
      <w:bookmarkStart w:id="1397" w:name="_Toc339362305"/>
      <w:bookmarkStart w:id="1398" w:name="_Toc345513906"/>
      <w:bookmarkStart w:id="1399" w:name="_Toc365967077"/>
      <w:bookmarkStart w:id="1400" w:name="_Toc332206713"/>
      <w:bookmarkStart w:id="1401" w:name="_Toc340677075"/>
      <w:bookmarkStart w:id="1402" w:name="_Toc342060379"/>
      <w:bookmarkStart w:id="1403" w:name="_Toc330459990"/>
      <w:bookmarkStart w:id="1404" w:name="_Toc333238638"/>
      <w:bookmarkStart w:id="1405" w:name="_Toc336681940"/>
      <w:bookmarkStart w:id="1406" w:name="_Toc340672874"/>
      <w:bookmarkStart w:id="1407" w:name="_Toc339020238"/>
      <w:bookmarkStart w:id="1408" w:name="_Toc339020020"/>
      <w:bookmarkStart w:id="1409" w:name="_Toc339441092"/>
      <w:bookmarkStart w:id="1410" w:name="_Toc339020100"/>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6A8C0D55">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19E8662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03A290D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0E9BA9A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04C836D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0FEBF740">
      <w:pPr>
        <w:pStyle w:val="3"/>
        <w:numPr>
          <w:ilvl w:val="0"/>
          <w:numId w:val="0"/>
        </w:numPr>
        <w:rPr>
          <w:color w:val="000000" w:themeColor="text1"/>
          <w:sz w:val="24"/>
          <w:highlight w:val="none"/>
        </w:rPr>
      </w:pPr>
      <w:bookmarkStart w:id="1411" w:name="_Toc366072533"/>
      <w:bookmarkStart w:id="1412" w:name="_Toc374454605"/>
      <w:r>
        <w:rPr>
          <w:color w:val="000000" w:themeColor="text1"/>
          <w:sz w:val="24"/>
          <w:highlight w:val="none"/>
        </w:rPr>
        <w:br w:type="page"/>
      </w:r>
      <w:bookmarkStart w:id="1413" w:name="_Toc6471"/>
      <w:r>
        <w:rPr>
          <w:rFonts w:hint="eastAsia"/>
          <w:color w:val="000000" w:themeColor="text1"/>
          <w:sz w:val="24"/>
          <w:highlight w:val="none"/>
        </w:rPr>
        <w:t>Ｆ  授予合同</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14:paraId="6A79075F">
      <w:pPr>
        <w:pStyle w:val="5"/>
        <w:numPr>
          <w:ilvl w:val="4"/>
          <w:numId w:val="25"/>
        </w:numPr>
        <w:tabs>
          <w:tab w:val="left" w:pos="720"/>
        </w:tabs>
        <w:spacing w:before="240" w:after="120"/>
        <w:ind w:left="2432" w:hanging="2432"/>
        <w:rPr>
          <w:color w:val="000000" w:themeColor="text1"/>
          <w:highlight w:val="none"/>
        </w:rPr>
      </w:pPr>
      <w:bookmarkStart w:id="1414" w:name="_Toc350756456"/>
      <w:bookmarkStart w:id="1415" w:name="_Toc500861016"/>
      <w:bookmarkStart w:id="1416" w:name="_Toc339441093"/>
      <w:bookmarkStart w:id="1417" w:name="_Toc333238639"/>
      <w:bookmarkStart w:id="1418" w:name="_Toc468157555"/>
      <w:bookmarkStart w:id="1419" w:name="_Toc337632364"/>
      <w:bookmarkStart w:id="1420" w:name="_Toc339020021"/>
      <w:bookmarkStart w:id="1421" w:name="_Toc479991601"/>
      <w:bookmarkStart w:id="1422" w:name="_Toc467236759"/>
      <w:bookmarkStart w:id="1423" w:name="_Toc331684044"/>
      <w:bookmarkStart w:id="1424" w:name="_Toc9521"/>
      <w:bookmarkStart w:id="1425" w:name="_Toc333237794"/>
      <w:bookmarkStart w:id="1426" w:name="_Toc333935352"/>
      <w:bookmarkStart w:id="1427" w:name="_Toc349127632"/>
      <w:bookmarkStart w:id="1428" w:name="_Toc491658670"/>
      <w:bookmarkStart w:id="1429" w:name="_Toc468606048"/>
      <w:bookmarkStart w:id="1430" w:name="_Toc340507448"/>
      <w:bookmarkStart w:id="1431" w:name="_Toc467987842"/>
      <w:bookmarkStart w:id="1432" w:name="_Toc365967078"/>
      <w:bookmarkStart w:id="1433" w:name="_Toc342060380"/>
      <w:bookmarkStart w:id="1434" w:name="_Toc339020239"/>
      <w:bookmarkStart w:id="1435" w:name="_Toc374454606"/>
      <w:bookmarkStart w:id="1436" w:name="_Toc336681586"/>
      <w:bookmarkStart w:id="1437" w:name="_Toc350438755"/>
      <w:bookmarkStart w:id="1438" w:name="_Toc339019895"/>
      <w:bookmarkStart w:id="1439" w:name="_Toc339362306"/>
      <w:bookmarkStart w:id="1440" w:name="_Toc333935693"/>
      <w:bookmarkStart w:id="1441" w:name="_Toc342296766"/>
      <w:bookmarkStart w:id="1442" w:name="_Toc341348344"/>
      <w:bookmarkStart w:id="1443" w:name="_Toc333237683"/>
      <w:bookmarkStart w:id="1444" w:name="_Toc366072534"/>
      <w:bookmarkStart w:id="1445" w:name="_Toc480020276"/>
      <w:bookmarkStart w:id="1446" w:name="_Toc336681941"/>
      <w:bookmarkStart w:id="1447" w:name="_Toc332206714"/>
      <w:bookmarkStart w:id="1448" w:name="_Toc480010727"/>
      <w:bookmarkStart w:id="1449" w:name="_Toc332270352"/>
      <w:bookmarkStart w:id="1450" w:name="_Toc345513907"/>
      <w:bookmarkStart w:id="1451" w:name="_Toc340672875"/>
      <w:bookmarkStart w:id="1452" w:name="_Toc365985184"/>
      <w:bookmarkStart w:id="1453" w:name="_Toc340677076"/>
      <w:bookmarkStart w:id="1454" w:name="_Toc480021072"/>
      <w:bookmarkStart w:id="1455" w:name="_Toc330459991"/>
      <w:bookmarkStart w:id="1456" w:name="_Toc331512904"/>
      <w:bookmarkStart w:id="1457" w:name="_Toc339020101"/>
      <w:bookmarkStart w:id="1458" w:name="_Toc349143595"/>
      <w:bookmarkStart w:id="1459" w:name="_Toc458262633"/>
      <w:bookmarkStart w:id="1460" w:name="_Toc454701400"/>
      <w:r>
        <w:rPr>
          <w:rFonts w:hint="eastAsia"/>
          <w:color w:val="000000" w:themeColor="text1"/>
          <w:highlight w:val="none"/>
        </w:rPr>
        <w:t>合同授予标准</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401CBF66">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9"/>
    <w:bookmarkEnd w:id="1460"/>
    <w:p w14:paraId="29E77782">
      <w:pPr>
        <w:pStyle w:val="5"/>
        <w:numPr>
          <w:ilvl w:val="4"/>
          <w:numId w:val="25"/>
        </w:numPr>
        <w:tabs>
          <w:tab w:val="left" w:pos="720"/>
        </w:tabs>
        <w:spacing w:before="240" w:after="120"/>
        <w:ind w:left="2432" w:hanging="2432"/>
        <w:rPr>
          <w:color w:val="000000" w:themeColor="text1"/>
          <w:highlight w:val="none"/>
        </w:rPr>
      </w:pPr>
      <w:bookmarkStart w:id="1461" w:name="_Toc332270353"/>
      <w:bookmarkStart w:id="1462" w:name="_Toc500861020"/>
      <w:bookmarkStart w:id="1463" w:name="_Toc333237795"/>
      <w:bookmarkStart w:id="1464" w:name="_Toc339020240"/>
      <w:bookmarkStart w:id="1465" w:name="_Toc467987846"/>
      <w:bookmarkStart w:id="1466" w:name="_Toc342060381"/>
      <w:bookmarkStart w:id="1467" w:name="_Toc331512905"/>
      <w:bookmarkStart w:id="1468" w:name="_Toc365985185"/>
      <w:bookmarkStart w:id="1469" w:name="_Toc339020102"/>
      <w:bookmarkStart w:id="1470" w:name="_Toc365967079"/>
      <w:bookmarkStart w:id="1471" w:name="_Toc345513908"/>
      <w:bookmarkStart w:id="1472" w:name="_Toc339362307"/>
      <w:bookmarkStart w:id="1473" w:name="_Toc458262635"/>
      <w:bookmarkStart w:id="1474" w:name="_Toc468157559"/>
      <w:bookmarkStart w:id="1475" w:name="_Toc330459992"/>
      <w:bookmarkStart w:id="1476" w:name="_Toc366072535"/>
      <w:bookmarkStart w:id="1477" w:name="_Toc480021076"/>
      <w:bookmarkStart w:id="1478" w:name="_Toc480010731"/>
      <w:bookmarkStart w:id="1479" w:name="_Toc333935694"/>
      <w:bookmarkStart w:id="1480" w:name="_Toc341348345"/>
      <w:bookmarkStart w:id="1481" w:name="_Toc454701402"/>
      <w:bookmarkStart w:id="1482" w:name="_Toc332206715"/>
      <w:bookmarkStart w:id="1483" w:name="_Toc349127633"/>
      <w:bookmarkStart w:id="1484" w:name="_Toc336681587"/>
      <w:bookmarkStart w:id="1485" w:name="_Toc339019896"/>
      <w:bookmarkStart w:id="1486" w:name="_Toc333935353"/>
      <w:bookmarkStart w:id="1487" w:name="_Toc491658674"/>
      <w:bookmarkStart w:id="1488" w:name="_Toc8951"/>
      <w:bookmarkStart w:id="1489" w:name="_Toc374454607"/>
      <w:bookmarkStart w:id="1490" w:name="_Toc336681942"/>
      <w:bookmarkStart w:id="1491" w:name="_Toc340672876"/>
      <w:bookmarkStart w:id="1492" w:name="_Toc333237684"/>
      <w:bookmarkStart w:id="1493" w:name="_Toc340677077"/>
      <w:bookmarkStart w:id="1494" w:name="_Toc467236763"/>
      <w:bookmarkStart w:id="1495" w:name="_Toc340507449"/>
      <w:bookmarkStart w:id="1496" w:name="_Toc337632365"/>
      <w:bookmarkStart w:id="1497" w:name="_Toc339441094"/>
      <w:bookmarkStart w:id="1498" w:name="_Toc350756457"/>
      <w:bookmarkStart w:id="1499" w:name="_Toc342296767"/>
      <w:bookmarkStart w:id="1500" w:name="_Toc333238640"/>
      <w:bookmarkStart w:id="1501" w:name="_Toc480020280"/>
      <w:bookmarkStart w:id="1502" w:name="_Toc479991605"/>
      <w:bookmarkStart w:id="1503" w:name="_Toc350438756"/>
      <w:bookmarkStart w:id="1504" w:name="_Toc331684045"/>
      <w:bookmarkStart w:id="1505" w:name="_Toc339020022"/>
      <w:bookmarkStart w:id="1506" w:name="_Toc468606052"/>
      <w:bookmarkStart w:id="1507" w:name="_Toc349143596"/>
      <w:r>
        <w:rPr>
          <w:rFonts w:hint="eastAsia"/>
          <w:color w:val="000000" w:themeColor="text1"/>
          <w:highlight w:val="none"/>
        </w:rPr>
        <w:t>签订合同</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14:paraId="2FE08CB2">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8" w:name="_Toc372209289"/>
      <w:bookmarkStart w:id="1509" w:name="_Toc373401413"/>
      <w:bookmarkStart w:id="1510" w:name="_Toc367095382"/>
      <w:bookmarkStart w:id="1511" w:name="_Toc370983962"/>
      <w:bookmarkStart w:id="1512" w:name="_Toc374454608"/>
      <w:bookmarkStart w:id="1513" w:name="_Toc366072536"/>
      <w:bookmarkStart w:id="1514" w:name="_Toc370309169"/>
      <w:bookmarkStart w:id="1515" w:name="_Toc369700990"/>
      <w:bookmarkStart w:id="1516" w:name="_Toc379896705"/>
      <w:bookmarkStart w:id="1517" w:name="_Toc378261823"/>
      <w:bookmarkStart w:id="1518" w:name="_Toc374093632"/>
      <w:bookmarkStart w:id="1519" w:name="_Toc377129068"/>
      <w:bookmarkStart w:id="1520" w:name="_Toc383069738"/>
      <w:bookmarkStart w:id="1521" w:name="_Toc366681897"/>
      <w:bookmarkStart w:id="1522" w:name="_Toc342296768"/>
      <w:bookmarkStart w:id="1523" w:name="_Toc331684046"/>
      <w:bookmarkStart w:id="1524" w:name="_Toc336681588"/>
      <w:bookmarkStart w:id="1525" w:name="_Toc340672877"/>
      <w:bookmarkStart w:id="1526" w:name="_Toc339020023"/>
      <w:bookmarkStart w:id="1527" w:name="_Toc336681943"/>
      <w:bookmarkStart w:id="1528" w:name="_Toc345513909"/>
      <w:bookmarkStart w:id="1529" w:name="_Toc333935354"/>
      <w:bookmarkStart w:id="1530" w:name="_Toc339441095"/>
      <w:bookmarkStart w:id="1531" w:name="_Toc339020241"/>
      <w:bookmarkStart w:id="1532" w:name="_Toc333238641"/>
      <w:bookmarkStart w:id="1533" w:name="_Toc339019897"/>
      <w:bookmarkStart w:id="1534" w:name="_Toc332206716"/>
      <w:bookmarkStart w:id="1535" w:name="_Toc340507450"/>
      <w:bookmarkStart w:id="1536" w:name="_Toc337632366"/>
      <w:bookmarkStart w:id="1537" w:name="_Toc350756458"/>
      <w:bookmarkStart w:id="1538" w:name="_Toc365985186"/>
      <w:bookmarkStart w:id="1539" w:name="_Toc331512906"/>
      <w:bookmarkStart w:id="1540" w:name="_Toc330459993"/>
      <w:bookmarkStart w:id="1541" w:name="_Toc333935695"/>
      <w:bookmarkStart w:id="1542" w:name="_Toc350438757"/>
      <w:bookmarkStart w:id="1543" w:name="_Toc342060382"/>
      <w:bookmarkStart w:id="1544" w:name="_Toc340677078"/>
      <w:bookmarkStart w:id="1545" w:name="_Toc339020103"/>
      <w:bookmarkStart w:id="1546" w:name="_Toc333237796"/>
      <w:bookmarkStart w:id="1547" w:name="_Toc333237685"/>
      <w:bookmarkStart w:id="1548" w:name="_Toc339362308"/>
      <w:bookmarkStart w:id="1549" w:name="_Toc349143597"/>
      <w:bookmarkStart w:id="1550" w:name="_Toc341348346"/>
      <w:bookmarkStart w:id="1551" w:name="_Toc365967080"/>
      <w:bookmarkStart w:id="1552" w:name="_Toc349127634"/>
      <w:bookmarkStart w:id="1553" w:name="_Toc332270354"/>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548253AB">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26D09A25">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2BB63ACF">
      <w:pPr>
        <w:widowControl/>
        <w:tabs>
          <w:tab w:val="left" w:pos="753"/>
        </w:tabs>
        <w:adjustRightInd w:val="0"/>
        <w:snapToGrid w:val="0"/>
        <w:spacing w:line="360" w:lineRule="auto"/>
        <w:ind w:left="753" w:hanging="753"/>
        <w:rPr>
          <w:rFonts w:ascii="宋体" w:hAnsi="宋体"/>
          <w:bCs/>
          <w:color w:val="000000" w:themeColor="text1"/>
          <w:highlight w:val="none"/>
        </w:rPr>
      </w:pPr>
    </w:p>
    <w:p w14:paraId="08FAE7FA">
      <w:pPr>
        <w:widowControl/>
        <w:tabs>
          <w:tab w:val="left" w:pos="753"/>
        </w:tabs>
        <w:adjustRightInd w:val="0"/>
        <w:snapToGrid w:val="0"/>
        <w:spacing w:line="360" w:lineRule="auto"/>
        <w:ind w:left="753" w:hanging="753"/>
        <w:rPr>
          <w:rFonts w:ascii="宋体" w:hAnsi="宋体"/>
          <w:bCs/>
          <w:color w:val="000000" w:themeColor="text1"/>
          <w:highlight w:val="none"/>
        </w:rPr>
      </w:pPr>
    </w:p>
    <w:p w14:paraId="1CA20DF5">
      <w:pPr>
        <w:widowControl/>
        <w:tabs>
          <w:tab w:val="left" w:pos="753"/>
        </w:tabs>
        <w:adjustRightInd w:val="0"/>
        <w:snapToGrid w:val="0"/>
        <w:spacing w:line="360" w:lineRule="auto"/>
        <w:ind w:left="753" w:hanging="753"/>
        <w:rPr>
          <w:rFonts w:ascii="宋体" w:hAnsi="宋体"/>
          <w:bCs/>
          <w:color w:val="000000" w:themeColor="text1"/>
          <w:highlight w:val="none"/>
        </w:rPr>
      </w:pPr>
    </w:p>
    <w:p w14:paraId="0FFE22F5">
      <w:pPr>
        <w:widowControl/>
        <w:tabs>
          <w:tab w:val="left" w:pos="753"/>
        </w:tabs>
        <w:adjustRightInd w:val="0"/>
        <w:snapToGrid w:val="0"/>
        <w:spacing w:line="360" w:lineRule="auto"/>
        <w:ind w:left="753" w:hanging="753"/>
        <w:rPr>
          <w:rFonts w:ascii="宋体" w:hAnsi="宋体"/>
          <w:bCs/>
          <w:color w:val="000000" w:themeColor="text1"/>
          <w:highlight w:val="none"/>
        </w:rPr>
      </w:pPr>
    </w:p>
    <w:p w14:paraId="238FD843">
      <w:pPr>
        <w:widowControl/>
        <w:tabs>
          <w:tab w:val="left" w:pos="753"/>
        </w:tabs>
        <w:adjustRightInd w:val="0"/>
        <w:snapToGrid w:val="0"/>
        <w:spacing w:line="360" w:lineRule="auto"/>
        <w:ind w:left="753" w:hanging="753"/>
        <w:rPr>
          <w:rFonts w:ascii="宋体" w:hAnsi="宋体"/>
          <w:bCs/>
          <w:color w:val="000000" w:themeColor="text1"/>
          <w:highlight w:val="none"/>
        </w:rPr>
      </w:pPr>
    </w:p>
    <w:p w14:paraId="60685236">
      <w:pPr>
        <w:widowControl/>
        <w:tabs>
          <w:tab w:val="left" w:pos="753"/>
        </w:tabs>
        <w:adjustRightInd w:val="0"/>
        <w:snapToGrid w:val="0"/>
        <w:spacing w:line="360" w:lineRule="auto"/>
        <w:ind w:left="753" w:hanging="753"/>
        <w:rPr>
          <w:rFonts w:ascii="宋体" w:hAnsi="宋体"/>
          <w:bCs/>
          <w:color w:val="000000" w:themeColor="text1"/>
          <w:highlight w:val="none"/>
        </w:rPr>
      </w:pPr>
    </w:p>
    <w:p w14:paraId="1D26D396">
      <w:pPr>
        <w:widowControl/>
        <w:tabs>
          <w:tab w:val="left" w:pos="753"/>
        </w:tabs>
        <w:adjustRightInd w:val="0"/>
        <w:snapToGrid w:val="0"/>
        <w:spacing w:line="360" w:lineRule="auto"/>
        <w:ind w:left="753" w:hanging="753"/>
        <w:rPr>
          <w:rFonts w:ascii="宋体" w:hAnsi="宋体"/>
          <w:bCs/>
          <w:color w:val="000000" w:themeColor="text1"/>
          <w:highlight w:val="none"/>
        </w:rPr>
      </w:pPr>
    </w:p>
    <w:p w14:paraId="758FDF88">
      <w:pPr>
        <w:widowControl/>
        <w:tabs>
          <w:tab w:val="left" w:pos="753"/>
        </w:tabs>
        <w:adjustRightInd w:val="0"/>
        <w:snapToGrid w:val="0"/>
        <w:spacing w:line="360" w:lineRule="auto"/>
        <w:ind w:left="753" w:hanging="753"/>
        <w:rPr>
          <w:rFonts w:ascii="宋体" w:hAnsi="宋体"/>
          <w:bCs/>
          <w:color w:val="000000" w:themeColor="text1"/>
          <w:highlight w:val="none"/>
        </w:rPr>
      </w:pPr>
    </w:p>
    <w:p w14:paraId="2B7F4D88">
      <w:pPr>
        <w:widowControl/>
        <w:tabs>
          <w:tab w:val="left" w:pos="753"/>
        </w:tabs>
        <w:adjustRightInd w:val="0"/>
        <w:snapToGrid w:val="0"/>
        <w:spacing w:line="360" w:lineRule="auto"/>
        <w:ind w:left="753" w:hanging="753"/>
        <w:rPr>
          <w:rFonts w:ascii="宋体" w:hAnsi="宋体"/>
          <w:bCs/>
          <w:color w:val="000000" w:themeColor="text1"/>
          <w:highlight w:val="none"/>
        </w:rPr>
      </w:pPr>
    </w:p>
    <w:p w14:paraId="4DCE2E40">
      <w:pPr>
        <w:widowControl/>
        <w:tabs>
          <w:tab w:val="left" w:pos="753"/>
        </w:tabs>
        <w:adjustRightInd w:val="0"/>
        <w:snapToGrid w:val="0"/>
        <w:spacing w:line="360" w:lineRule="auto"/>
        <w:ind w:left="753" w:hanging="753"/>
        <w:rPr>
          <w:rFonts w:ascii="宋体" w:hAnsi="宋体"/>
          <w:bCs/>
          <w:color w:val="000000" w:themeColor="text1"/>
          <w:highlight w:val="none"/>
        </w:rPr>
      </w:pPr>
    </w:p>
    <w:p w14:paraId="79D130E7">
      <w:pPr>
        <w:widowControl/>
        <w:tabs>
          <w:tab w:val="left" w:pos="753"/>
        </w:tabs>
        <w:adjustRightInd w:val="0"/>
        <w:snapToGrid w:val="0"/>
        <w:spacing w:line="360" w:lineRule="auto"/>
        <w:ind w:left="753" w:hanging="753"/>
        <w:rPr>
          <w:rFonts w:ascii="宋体" w:hAnsi="宋体"/>
          <w:bCs/>
          <w:color w:val="000000" w:themeColor="text1"/>
          <w:highlight w:val="none"/>
        </w:rPr>
      </w:pPr>
    </w:p>
    <w:p w14:paraId="694DFE15">
      <w:pPr>
        <w:widowControl/>
        <w:tabs>
          <w:tab w:val="left" w:pos="753"/>
        </w:tabs>
        <w:adjustRightInd w:val="0"/>
        <w:snapToGrid w:val="0"/>
        <w:spacing w:line="360" w:lineRule="auto"/>
        <w:ind w:left="753" w:hanging="753"/>
        <w:rPr>
          <w:rFonts w:ascii="宋体" w:hAnsi="宋体"/>
          <w:bCs/>
          <w:color w:val="000000" w:themeColor="text1"/>
          <w:highlight w:val="none"/>
        </w:rPr>
      </w:pPr>
    </w:p>
    <w:p w14:paraId="701968AE">
      <w:pPr>
        <w:widowControl/>
        <w:tabs>
          <w:tab w:val="left" w:pos="753"/>
        </w:tabs>
        <w:adjustRightInd w:val="0"/>
        <w:snapToGrid w:val="0"/>
        <w:spacing w:line="360" w:lineRule="auto"/>
        <w:ind w:left="753" w:hanging="753"/>
        <w:rPr>
          <w:rFonts w:ascii="宋体" w:hAnsi="宋体"/>
          <w:bCs/>
          <w:color w:val="000000" w:themeColor="text1"/>
          <w:highlight w:val="none"/>
        </w:rPr>
      </w:pPr>
    </w:p>
    <w:p w14:paraId="19D1E17C">
      <w:pPr>
        <w:widowControl/>
        <w:tabs>
          <w:tab w:val="left" w:pos="753"/>
        </w:tabs>
        <w:adjustRightInd w:val="0"/>
        <w:snapToGrid w:val="0"/>
        <w:spacing w:line="360" w:lineRule="auto"/>
        <w:ind w:left="753" w:hanging="753"/>
        <w:rPr>
          <w:rFonts w:ascii="宋体" w:hAnsi="宋体"/>
          <w:bCs/>
          <w:color w:val="000000" w:themeColor="text1"/>
          <w:highlight w:val="none"/>
        </w:rPr>
      </w:pPr>
    </w:p>
    <w:p w14:paraId="23C418B5">
      <w:pPr>
        <w:widowControl/>
        <w:tabs>
          <w:tab w:val="left" w:pos="753"/>
        </w:tabs>
        <w:adjustRightInd w:val="0"/>
        <w:snapToGrid w:val="0"/>
        <w:spacing w:line="360" w:lineRule="auto"/>
        <w:ind w:left="753" w:hanging="753"/>
        <w:rPr>
          <w:rFonts w:ascii="宋体" w:hAnsi="宋体"/>
          <w:bCs/>
          <w:color w:val="000000" w:themeColor="text1"/>
          <w:highlight w:val="none"/>
        </w:rPr>
      </w:pPr>
    </w:p>
    <w:p w14:paraId="34F4963F">
      <w:pPr>
        <w:widowControl/>
        <w:tabs>
          <w:tab w:val="left" w:pos="753"/>
        </w:tabs>
        <w:adjustRightInd w:val="0"/>
        <w:snapToGrid w:val="0"/>
        <w:spacing w:line="360" w:lineRule="auto"/>
        <w:ind w:left="753" w:hanging="753"/>
        <w:rPr>
          <w:rFonts w:ascii="宋体" w:hAnsi="宋体"/>
          <w:bCs/>
          <w:color w:val="000000" w:themeColor="text1"/>
          <w:highlight w:val="none"/>
        </w:rPr>
      </w:pPr>
    </w:p>
    <w:p w14:paraId="2634B519">
      <w:pPr>
        <w:widowControl/>
        <w:tabs>
          <w:tab w:val="left" w:pos="753"/>
        </w:tabs>
        <w:adjustRightInd w:val="0"/>
        <w:snapToGrid w:val="0"/>
        <w:spacing w:line="360" w:lineRule="auto"/>
        <w:ind w:left="753" w:hanging="753"/>
        <w:rPr>
          <w:rFonts w:ascii="宋体" w:hAnsi="宋体"/>
          <w:bCs/>
          <w:color w:val="000000" w:themeColor="text1"/>
          <w:highlight w:val="none"/>
        </w:rPr>
      </w:pPr>
    </w:p>
    <w:p w14:paraId="4F143B20">
      <w:pPr>
        <w:widowControl/>
        <w:tabs>
          <w:tab w:val="left" w:pos="753"/>
        </w:tabs>
        <w:adjustRightInd w:val="0"/>
        <w:snapToGrid w:val="0"/>
        <w:spacing w:line="360" w:lineRule="auto"/>
        <w:ind w:left="753" w:hanging="753"/>
        <w:rPr>
          <w:rFonts w:ascii="宋体" w:hAnsi="宋体"/>
          <w:bCs/>
          <w:color w:val="000000" w:themeColor="text1"/>
          <w:highlight w:val="none"/>
        </w:rPr>
      </w:pPr>
    </w:p>
    <w:p w14:paraId="562D198F">
      <w:pPr>
        <w:widowControl/>
        <w:tabs>
          <w:tab w:val="left" w:pos="753"/>
        </w:tabs>
        <w:adjustRightInd w:val="0"/>
        <w:snapToGrid w:val="0"/>
        <w:spacing w:line="360" w:lineRule="auto"/>
        <w:ind w:left="753" w:hanging="753"/>
        <w:rPr>
          <w:rFonts w:ascii="宋体" w:hAnsi="宋体"/>
          <w:bCs/>
          <w:color w:val="000000" w:themeColor="text1"/>
          <w:highlight w:val="none"/>
        </w:rPr>
      </w:pPr>
    </w:p>
    <w:p w14:paraId="1B3A621C">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p w14:paraId="29D299E0">
      <w:pPr>
        <w:pStyle w:val="3"/>
        <w:numPr>
          <w:ilvl w:val="0"/>
          <w:numId w:val="0"/>
        </w:numPr>
        <w:rPr>
          <w:color w:val="000000" w:themeColor="text1"/>
          <w:sz w:val="24"/>
          <w:highlight w:val="none"/>
        </w:rPr>
      </w:pPr>
      <w:bookmarkStart w:id="1554" w:name="_Toc432682726"/>
      <w:bookmarkStart w:id="1555" w:name="_Toc21770"/>
      <w:bookmarkStart w:id="1556" w:name="_Toc430771059"/>
      <w:bookmarkStart w:id="1557" w:name="_Toc491658677"/>
      <w:bookmarkStart w:id="1558" w:name="_Toc500861024"/>
      <w:bookmarkStart w:id="1559" w:name="_Toc480020283"/>
      <w:bookmarkStart w:id="1560" w:name="_Toc467987849"/>
      <w:bookmarkStart w:id="1561" w:name="_Toc468157562"/>
      <w:bookmarkStart w:id="1562" w:name="_Toc468606055"/>
      <w:bookmarkStart w:id="1563" w:name="_Toc467236766"/>
      <w:bookmarkStart w:id="1564" w:name="_Toc480010734"/>
      <w:bookmarkStart w:id="1565" w:name="_Toc480021079"/>
      <w:bookmarkStart w:id="1566" w:name="_Toc479991608"/>
      <w:r>
        <w:rPr>
          <w:color w:val="000000" w:themeColor="text1"/>
          <w:sz w:val="24"/>
          <w:highlight w:val="none"/>
        </w:rPr>
        <w:t>G</w:t>
      </w:r>
      <w:r>
        <w:rPr>
          <w:rFonts w:hint="eastAsia"/>
          <w:color w:val="000000" w:themeColor="text1"/>
          <w:sz w:val="24"/>
          <w:highlight w:val="none"/>
        </w:rPr>
        <w:t>、政府采购政策</w:t>
      </w:r>
      <w:bookmarkEnd w:id="1554"/>
      <w:bookmarkEnd w:id="1555"/>
      <w:bookmarkEnd w:id="1556"/>
    </w:p>
    <w:p w14:paraId="0F65E7B7">
      <w:pPr>
        <w:spacing w:line="360" w:lineRule="auto"/>
        <w:ind w:left="735" w:hanging="735" w:hangingChars="350"/>
        <w:rPr>
          <w:rFonts w:ascii="宋体" w:hAnsi="宋体" w:cs="宋体"/>
          <w:color w:val="000000" w:themeColor="text1"/>
          <w:highlight w:val="none"/>
        </w:rPr>
      </w:pPr>
      <w:bookmarkStart w:id="1567" w:name="_Toc430771060"/>
      <w:bookmarkStart w:id="1568" w:name="_Toc430185803"/>
      <w:r>
        <w:rPr>
          <w:rFonts w:hint="eastAsia" w:ascii="宋体" w:hAnsi="宋体" w:cs="宋体"/>
          <w:color w:val="000000" w:themeColor="text1"/>
          <w:highlight w:val="none"/>
        </w:rPr>
        <w:t xml:space="preserve">34     </w:t>
      </w:r>
      <w:bookmarkStart w:id="1569" w:name="_Hlk499217741"/>
      <w:r>
        <w:rPr>
          <w:rFonts w:hint="eastAsia" w:ascii="宋体" w:hAnsi="宋体" w:cs="宋体"/>
          <w:color w:val="000000" w:themeColor="text1"/>
          <w:highlight w:val="none"/>
        </w:rPr>
        <w:t>若没有明示采购进口产品的，则视为采购产品为非进口产品（进口产品指中国海关验放进入中国境内且产自关境外的产品）。</w:t>
      </w:r>
      <w:bookmarkEnd w:id="1567"/>
      <w:bookmarkEnd w:id="1568"/>
      <w:bookmarkEnd w:id="1569"/>
    </w:p>
    <w:p w14:paraId="537719F1">
      <w:pPr>
        <w:spacing w:line="360" w:lineRule="auto"/>
        <w:ind w:left="735" w:hanging="735" w:hangingChars="350"/>
        <w:rPr>
          <w:rFonts w:ascii="宋体" w:hAnsi="宋体" w:cs="宋体"/>
          <w:color w:val="000000" w:themeColor="text1"/>
          <w:highlight w:val="none"/>
        </w:rPr>
      </w:pPr>
      <w:bookmarkStart w:id="1570" w:name="_Toc430185804"/>
      <w:bookmarkStart w:id="1571" w:name="_Toc430771061"/>
      <w:r>
        <w:rPr>
          <w:rFonts w:hint="eastAsia" w:ascii="宋体" w:hAnsi="宋体" w:cs="宋体"/>
          <w:color w:val="000000" w:themeColor="text1"/>
          <w:highlight w:val="none"/>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0"/>
      <w:bookmarkEnd w:id="1571"/>
    </w:p>
    <w:p w14:paraId="1B2B10D0">
      <w:pPr>
        <w:spacing w:line="360" w:lineRule="auto"/>
        <w:ind w:left="735" w:hanging="735" w:hangingChars="350"/>
        <w:rPr>
          <w:rFonts w:ascii="宋体" w:hAnsi="宋体" w:cs="宋体"/>
          <w:color w:val="000000" w:themeColor="text1"/>
          <w:highlight w:val="none"/>
        </w:rPr>
      </w:pPr>
      <w:bookmarkStart w:id="1572" w:name="_Toc430771062"/>
      <w:bookmarkStart w:id="1573" w:name="_Toc430185805"/>
      <w:r>
        <w:rPr>
          <w:rFonts w:hint="eastAsia" w:ascii="宋体" w:hAnsi="宋体" w:cs="宋体"/>
          <w:color w:val="000000" w:themeColor="text1"/>
          <w:highlight w:val="none"/>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Fonts w:hint="eastAsia" w:ascii="宋体" w:hAnsi="宋体" w:cs="宋体"/>
          <w:color w:val="000000" w:themeColor="text1"/>
          <w:highlight w:val="none"/>
        </w:rPr>
        <w:t>http://www.ccgp.gov.cn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Fonts w:hint="eastAsia" w:ascii="宋体" w:hAnsi="宋体" w:cs="宋体"/>
          <w:color w:val="000000" w:themeColor="text1"/>
          <w:highlight w:val="none"/>
        </w:rPr>
        <w:t>http://www.sepa.gov.cn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Fonts w:hint="eastAsia" w:ascii="宋体" w:hAnsi="宋体" w:cs="宋体"/>
          <w:color w:val="000000" w:themeColor="text1"/>
          <w:highlight w:val="none"/>
        </w:rPr>
        <w:t>http://www.cgpn.cn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/）上发布。</w:t>
      </w:r>
      <w:bookmarkEnd w:id="1572"/>
      <w:bookmarkEnd w:id="1573"/>
    </w:p>
    <w:p w14:paraId="5E30C25E">
      <w:pPr>
        <w:spacing w:line="360" w:lineRule="auto"/>
        <w:ind w:left="735" w:hanging="735" w:hangingChars="350"/>
        <w:rPr>
          <w:rFonts w:ascii="宋体" w:hAnsi="宋体" w:cs="宋体"/>
          <w:color w:val="000000" w:themeColor="text1"/>
          <w:highlight w:val="none"/>
        </w:rPr>
      </w:pPr>
      <w:bookmarkStart w:id="1574" w:name="_Toc430771063"/>
      <w:bookmarkStart w:id="1575" w:name="_Toc430185806"/>
      <w:r>
        <w:rPr>
          <w:rFonts w:hint="eastAsia" w:ascii="宋体" w:hAnsi="宋体" w:cs="宋体"/>
          <w:color w:val="000000" w:themeColor="text1"/>
          <w:highlight w:val="none"/>
        </w:rPr>
        <w:t>37     根据《关于印发《政府采购促进中小企业发展管理方法》的通知》（财库[2020]46号）的规定，投标人投标时需注意：</w:t>
      </w:r>
      <w:bookmarkEnd w:id="1574"/>
      <w:bookmarkEnd w:id="1575"/>
    </w:p>
    <w:p w14:paraId="0F9D82F1">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8B51585">
      <w:pPr>
        <w:spacing w:line="360" w:lineRule="auto"/>
        <w:rPr>
          <w:rFonts w:ascii="宋体" w:hAnsi="宋体" w:cs="宋体"/>
          <w:bCs/>
          <w:color w:val="000000" w:themeColor="text1"/>
          <w:highlight w:val="none"/>
        </w:rPr>
      </w:pPr>
      <w:r>
        <w:rPr>
          <w:rFonts w:hint="eastAsia" w:ascii="宋体" w:hAnsi="宋体" w:cs="宋体"/>
          <w:bCs/>
          <w:color w:val="000000" w:themeColor="text1"/>
          <w:highlight w:val="none"/>
        </w:rPr>
        <w:t>37.2   参加政府采购活动的中小企业投标时需提供《中小企业声明函》。否则不予认可。</w:t>
      </w:r>
    </w:p>
    <w:p w14:paraId="46074B1C">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20D94911">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4AD4C720">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37.5   对于非专门面向中小微型企业采购的项目，依照《政府采购促进中小企业发展暂行办法》的规定，凡符合要求的有效投标人，按照以下比例给予相应的价格扣除：</w:t>
      </w:r>
    </w:p>
    <w:p w14:paraId="5FE7E812">
      <w:pPr>
        <w:spacing w:line="360" w:lineRule="auto"/>
        <w:ind w:left="735" w:hanging="735" w:hangingChars="350"/>
        <w:rPr>
          <w:rFonts w:ascii="宋体" w:hAnsi="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6D1B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EBEE563">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C72E18D">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3E43CF37">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4A714786">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计算公式</w:t>
            </w:r>
          </w:p>
        </w:tc>
      </w:tr>
      <w:tr w14:paraId="1083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5992291">
            <w:pP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ECFF8DB">
            <w:pPr>
              <w:rPr>
                <w:rFonts w:ascii="宋体" w:hAnsi="宋体" w:cs="宋体"/>
                <w:color w:val="000000" w:themeColor="text1"/>
                <w:szCs w:val="21"/>
                <w:highlight w:val="none"/>
              </w:rPr>
            </w:pPr>
            <w:r>
              <w:rPr>
                <w:rFonts w:hint="eastAsia" w:ascii="宋体" w:hAnsi="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B8ABDC7">
            <w:pPr>
              <w:rPr>
                <w:rFonts w:ascii="宋体" w:hAnsi="宋体" w:cs="宋体"/>
                <w:color w:val="000000" w:themeColor="text1"/>
                <w:szCs w:val="21"/>
                <w:highlight w:val="none"/>
              </w:rPr>
            </w:pPr>
            <w:r>
              <w:rPr>
                <w:rFonts w:hint="eastAsia" w:ascii="宋体" w:hAnsi="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249F5B6E">
            <w:pPr>
              <w:rPr>
                <w:rFonts w:ascii="宋体" w:hAnsi="宋体" w:cs="宋体"/>
                <w:color w:val="000000" w:themeColor="text1"/>
                <w:szCs w:val="21"/>
                <w:highlight w:val="none"/>
              </w:rPr>
            </w:pPr>
            <w:r>
              <w:rPr>
                <w:rFonts w:hint="eastAsia" w:ascii="宋体" w:hAnsi="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rPr>
              <w:t>10%</w:t>
            </w:r>
          </w:p>
        </w:tc>
      </w:tr>
      <w:tr w14:paraId="6A070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6413D63">
            <w:pP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5FDCC64C">
            <w:pPr>
              <w:rPr>
                <w:rFonts w:ascii="宋体" w:hAnsi="宋体" w:cs="宋体"/>
                <w:color w:val="000000" w:themeColor="text1"/>
                <w:szCs w:val="21"/>
                <w:highlight w:val="none"/>
              </w:rPr>
            </w:pPr>
            <w:r>
              <w:rPr>
                <w:rFonts w:hint="eastAsia" w:ascii="宋体" w:hAnsi="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3B02874">
            <w:pPr>
              <w:rPr>
                <w:rFonts w:ascii="宋体" w:hAnsi="宋体" w:cs="宋体"/>
                <w:color w:val="000000" w:themeColor="text1"/>
                <w:szCs w:val="21"/>
                <w:highlight w:val="none"/>
              </w:rPr>
            </w:pPr>
            <w:r>
              <w:rPr>
                <w:rFonts w:hint="eastAsia" w:ascii="宋体" w:hAnsi="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rPr>
              <w:t>10%</w:t>
            </w:r>
            <w:r>
              <w:rPr>
                <w:rFonts w:hint="eastAsia" w:ascii="宋体" w:hAnsi="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80CB1A0">
            <w:pPr>
              <w:rPr>
                <w:rFonts w:ascii="宋体" w:hAnsi="宋体" w:cs="宋体"/>
                <w:color w:val="000000" w:themeColor="text1"/>
                <w:szCs w:val="21"/>
                <w:highlight w:val="none"/>
              </w:rPr>
            </w:pPr>
          </w:p>
        </w:tc>
      </w:tr>
      <w:tr w14:paraId="5ED93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A6C64BD">
            <w:pP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1B6165D4">
            <w:pPr>
              <w:rPr>
                <w:rFonts w:ascii="宋体" w:hAnsi="宋体" w:cs="宋体"/>
                <w:color w:val="000000" w:themeColor="text1"/>
                <w:szCs w:val="21"/>
                <w:highlight w:val="none"/>
              </w:rPr>
            </w:pPr>
            <w:r>
              <w:rPr>
                <w:rFonts w:hint="eastAsia" w:ascii="宋体" w:hAnsi="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028C2E37">
            <w:pPr>
              <w:rPr>
                <w:rFonts w:ascii="宋体" w:hAnsi="宋体" w:cs="宋体"/>
                <w:color w:val="000000" w:themeColor="text1"/>
                <w:szCs w:val="21"/>
                <w:highlight w:val="none"/>
              </w:rPr>
            </w:pPr>
            <w:r>
              <w:rPr>
                <w:rFonts w:hint="eastAsia" w:ascii="宋体" w:hAnsi="宋体" w:cs="宋体"/>
                <w:color w:val="000000" w:themeColor="text1"/>
                <w:szCs w:val="21"/>
                <w:highlight w:val="none"/>
              </w:rPr>
              <w:t>对联合体总金额扣除</w:t>
            </w:r>
            <w:r>
              <w:rPr>
                <w:rFonts w:hint="eastAsia" w:ascii="宋体" w:hAnsi="宋体" w:cs="宋体"/>
                <w:color w:val="000000" w:themeColor="text1"/>
                <w:szCs w:val="21"/>
                <w:highlight w:val="none"/>
                <w:u w:val="single"/>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56D5B04C">
            <w:pPr>
              <w:rPr>
                <w:rFonts w:ascii="宋体" w:hAnsi="宋体" w:cs="宋体"/>
                <w:color w:val="000000" w:themeColor="text1"/>
                <w:szCs w:val="21"/>
                <w:highlight w:val="none"/>
              </w:rPr>
            </w:pPr>
            <w:r>
              <w:rPr>
                <w:rFonts w:hint="eastAsia" w:ascii="宋体" w:hAnsi="宋体" w:cs="宋体"/>
                <w:color w:val="000000" w:themeColor="text1"/>
                <w:szCs w:val="21"/>
                <w:highlight w:val="none"/>
              </w:rPr>
              <w:t>评标价=总投标报价×（</w:t>
            </w:r>
            <w:r>
              <w:rPr>
                <w:rFonts w:hint="eastAsia" w:ascii="宋体" w:hAnsi="宋体" w:cs="宋体"/>
                <w:color w:val="000000" w:themeColor="text1"/>
                <w:szCs w:val="21"/>
                <w:highlight w:val="none"/>
                <w:u w:val="single"/>
              </w:rPr>
              <w:t>1-4%</w:t>
            </w:r>
            <w:r>
              <w:rPr>
                <w:rFonts w:hint="eastAsia" w:ascii="宋体" w:hAnsi="宋体" w:cs="宋体"/>
                <w:color w:val="000000" w:themeColor="text1"/>
                <w:szCs w:val="21"/>
                <w:highlight w:val="none"/>
              </w:rPr>
              <w:t>）</w:t>
            </w:r>
          </w:p>
        </w:tc>
      </w:tr>
    </w:tbl>
    <w:p w14:paraId="4DF64ED6">
      <w:pPr>
        <w:rPr>
          <w:rFonts w:ascii="宋体"/>
          <w:color w:val="000000" w:themeColor="text1"/>
          <w:szCs w:val="21"/>
          <w:highlight w:val="none"/>
        </w:rPr>
      </w:pPr>
    </w:p>
    <w:p w14:paraId="7D3B591B">
      <w:pPr>
        <w:rPr>
          <w:rFonts w:ascii="宋体"/>
          <w:color w:val="000000" w:themeColor="text1"/>
          <w:szCs w:val="21"/>
          <w:highlight w:val="none"/>
        </w:rPr>
      </w:pPr>
    </w:p>
    <w:p w14:paraId="68D65A31">
      <w:pPr>
        <w:rPr>
          <w:rFonts w:ascii="宋体"/>
          <w:color w:val="000000" w:themeColor="text1"/>
          <w:szCs w:val="21"/>
          <w:highlight w:val="none"/>
        </w:rPr>
      </w:pPr>
    </w:p>
    <w:p w14:paraId="024EED89">
      <w:pPr>
        <w:rPr>
          <w:rFonts w:ascii="宋体"/>
          <w:color w:val="000000" w:themeColor="text1"/>
          <w:szCs w:val="21"/>
          <w:highlight w:val="none"/>
        </w:rPr>
      </w:pPr>
    </w:p>
    <w:p w14:paraId="28FB4B2E">
      <w:pPr>
        <w:rPr>
          <w:rFonts w:ascii="宋体"/>
          <w:color w:val="000000" w:themeColor="text1"/>
          <w:szCs w:val="21"/>
          <w:highlight w:val="none"/>
        </w:rPr>
      </w:pPr>
    </w:p>
    <w:p w14:paraId="4B7FF635">
      <w:pPr>
        <w:rPr>
          <w:rFonts w:ascii="宋体"/>
          <w:color w:val="000000" w:themeColor="text1"/>
          <w:szCs w:val="21"/>
          <w:highlight w:val="none"/>
        </w:rPr>
      </w:pPr>
    </w:p>
    <w:p w14:paraId="07153F93">
      <w:pPr>
        <w:rPr>
          <w:rFonts w:ascii="宋体"/>
          <w:color w:val="000000" w:themeColor="text1"/>
          <w:szCs w:val="21"/>
          <w:highlight w:val="none"/>
        </w:rPr>
      </w:pPr>
    </w:p>
    <w:p w14:paraId="5534A898">
      <w:pPr>
        <w:rPr>
          <w:rFonts w:ascii="宋体"/>
          <w:color w:val="000000" w:themeColor="text1"/>
          <w:szCs w:val="21"/>
          <w:highlight w:val="none"/>
        </w:rPr>
      </w:pPr>
    </w:p>
    <w:p w14:paraId="60349FEA">
      <w:pPr>
        <w:rPr>
          <w:rFonts w:ascii="宋体"/>
          <w:color w:val="000000" w:themeColor="text1"/>
          <w:szCs w:val="21"/>
          <w:highlight w:val="none"/>
        </w:rPr>
      </w:pPr>
    </w:p>
    <w:p w14:paraId="5DE7C5E6">
      <w:pPr>
        <w:rPr>
          <w:rFonts w:ascii="宋体"/>
          <w:color w:val="000000" w:themeColor="text1"/>
          <w:szCs w:val="21"/>
          <w:highlight w:val="none"/>
        </w:rPr>
      </w:pPr>
    </w:p>
    <w:p w14:paraId="1F9FE5FE">
      <w:pPr>
        <w:rPr>
          <w:rFonts w:ascii="宋体"/>
          <w:color w:val="000000" w:themeColor="text1"/>
          <w:szCs w:val="21"/>
          <w:highlight w:val="none"/>
        </w:rPr>
      </w:pPr>
    </w:p>
    <w:p w14:paraId="54470828">
      <w:pPr>
        <w:rPr>
          <w:rFonts w:ascii="宋体"/>
          <w:color w:val="000000" w:themeColor="text1"/>
          <w:szCs w:val="21"/>
          <w:highlight w:val="none"/>
        </w:rPr>
      </w:pPr>
    </w:p>
    <w:p w14:paraId="4410B9ED">
      <w:pPr>
        <w:rPr>
          <w:rFonts w:ascii="宋体"/>
          <w:color w:val="000000" w:themeColor="text1"/>
          <w:szCs w:val="21"/>
          <w:highlight w:val="none"/>
        </w:rPr>
      </w:pPr>
    </w:p>
    <w:p w14:paraId="50B9994E">
      <w:pPr>
        <w:rPr>
          <w:rFonts w:ascii="宋体"/>
          <w:color w:val="000000" w:themeColor="text1"/>
          <w:szCs w:val="21"/>
          <w:highlight w:val="none"/>
        </w:rPr>
      </w:pPr>
    </w:p>
    <w:p w14:paraId="7B3B27DD">
      <w:pPr>
        <w:rPr>
          <w:rFonts w:ascii="宋体"/>
          <w:color w:val="000000" w:themeColor="text1"/>
          <w:szCs w:val="21"/>
          <w:highlight w:val="none"/>
        </w:rPr>
      </w:pPr>
    </w:p>
    <w:p w14:paraId="27754405">
      <w:pPr>
        <w:rPr>
          <w:rFonts w:ascii="宋体"/>
          <w:color w:val="000000" w:themeColor="text1"/>
          <w:szCs w:val="21"/>
          <w:highlight w:val="none"/>
        </w:rPr>
      </w:pPr>
    </w:p>
    <w:p w14:paraId="58BF3BAC">
      <w:pPr>
        <w:rPr>
          <w:rFonts w:ascii="宋体"/>
          <w:color w:val="000000" w:themeColor="text1"/>
          <w:szCs w:val="21"/>
          <w:highlight w:val="none"/>
        </w:rPr>
      </w:pPr>
    </w:p>
    <w:p w14:paraId="3B6116BE">
      <w:pPr>
        <w:rPr>
          <w:rFonts w:ascii="宋体"/>
          <w:color w:val="000000" w:themeColor="text1"/>
          <w:szCs w:val="21"/>
          <w:highlight w:val="none"/>
        </w:rPr>
      </w:pPr>
    </w:p>
    <w:p w14:paraId="16B24806">
      <w:pPr>
        <w:rPr>
          <w:rFonts w:ascii="宋体"/>
          <w:color w:val="000000" w:themeColor="text1"/>
          <w:szCs w:val="21"/>
          <w:highlight w:val="none"/>
        </w:rPr>
      </w:pPr>
    </w:p>
    <w:p w14:paraId="5081CF37">
      <w:pPr>
        <w:rPr>
          <w:rFonts w:ascii="宋体"/>
          <w:color w:val="000000" w:themeColor="text1"/>
          <w:szCs w:val="21"/>
          <w:highlight w:val="none"/>
        </w:rPr>
      </w:pPr>
    </w:p>
    <w:p w14:paraId="1EF7644C">
      <w:pPr>
        <w:rPr>
          <w:rFonts w:ascii="宋体"/>
          <w:color w:val="000000" w:themeColor="text1"/>
          <w:szCs w:val="21"/>
          <w:highlight w:val="none"/>
        </w:rPr>
      </w:pPr>
    </w:p>
    <w:p w14:paraId="13CF7FFE">
      <w:pPr>
        <w:rPr>
          <w:rFonts w:ascii="宋体"/>
          <w:color w:val="000000" w:themeColor="text1"/>
          <w:szCs w:val="21"/>
          <w:highlight w:val="none"/>
        </w:rPr>
      </w:pPr>
    </w:p>
    <w:p w14:paraId="1A6DF896">
      <w:pPr>
        <w:rPr>
          <w:rFonts w:ascii="宋体"/>
          <w:color w:val="000000" w:themeColor="text1"/>
          <w:szCs w:val="21"/>
          <w:highlight w:val="none"/>
        </w:rPr>
      </w:pPr>
    </w:p>
    <w:p w14:paraId="07E646A5">
      <w:pPr>
        <w:rPr>
          <w:rFonts w:ascii="宋体"/>
          <w:color w:val="000000" w:themeColor="text1"/>
          <w:szCs w:val="21"/>
          <w:highlight w:val="none"/>
        </w:rPr>
      </w:pPr>
    </w:p>
    <w:p w14:paraId="2830EB9A">
      <w:pPr>
        <w:rPr>
          <w:rFonts w:ascii="宋体"/>
          <w:color w:val="000000" w:themeColor="text1"/>
          <w:szCs w:val="21"/>
          <w:highlight w:val="none"/>
        </w:rPr>
      </w:pPr>
    </w:p>
    <w:p w14:paraId="77CB4D9B">
      <w:pPr>
        <w:rPr>
          <w:rFonts w:ascii="宋体"/>
          <w:color w:val="000000" w:themeColor="text1"/>
          <w:szCs w:val="21"/>
          <w:highlight w:val="none"/>
        </w:rPr>
      </w:pPr>
    </w:p>
    <w:p w14:paraId="4D6D2B45">
      <w:pPr>
        <w:pStyle w:val="3"/>
        <w:numPr>
          <w:ilvl w:val="0"/>
          <w:numId w:val="0"/>
        </w:numPr>
        <w:rPr>
          <w:color w:val="000000" w:themeColor="text1"/>
          <w:sz w:val="24"/>
          <w:highlight w:val="none"/>
        </w:rPr>
      </w:pPr>
      <w:bookmarkStart w:id="1576" w:name="_Toc19660"/>
      <w:r>
        <w:rPr>
          <w:rFonts w:hint="eastAsia"/>
          <w:color w:val="000000" w:themeColor="text1"/>
          <w:sz w:val="24"/>
          <w:highlight w:val="none"/>
        </w:rPr>
        <w:t>H、评标细则</w:t>
      </w:r>
      <w:bookmarkEnd w:id="1576"/>
    </w:p>
    <w:p w14:paraId="7021C88F">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5B1815A0">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460288BF">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6A44D742">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6E02F0F1">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01E231F5">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5DA346C3">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5BDEA0F9">
      <w:pPr>
        <w:rPr>
          <w:color w:val="000000" w:themeColor="text1"/>
          <w:highlight w:val="none"/>
        </w:rPr>
      </w:pPr>
      <w:r>
        <w:rPr>
          <w:rFonts w:hint="eastAsia"/>
          <w:color w:val="000000" w:themeColor="text1"/>
          <w:highlight w:val="none"/>
        </w:rPr>
        <w:t>评价指标及权重：</w:t>
      </w:r>
    </w:p>
    <w:p w14:paraId="06D26426">
      <w:pPr>
        <w:rPr>
          <w:color w:val="000000" w:themeColor="text1"/>
          <w:highlight w:val="none"/>
        </w:rPr>
      </w:pPr>
    </w:p>
    <w:tbl>
      <w:tblPr>
        <w:tblStyle w:val="46"/>
        <w:tblW w:w="8138" w:type="dxa"/>
        <w:jc w:val="center"/>
        <w:tblLayout w:type="fixed"/>
        <w:tblCellMar>
          <w:top w:w="0" w:type="dxa"/>
          <w:left w:w="0" w:type="dxa"/>
          <w:bottom w:w="0" w:type="dxa"/>
          <w:right w:w="0" w:type="dxa"/>
        </w:tblCellMar>
      </w:tblPr>
      <w:tblGrid>
        <w:gridCol w:w="2570"/>
        <w:gridCol w:w="2991"/>
        <w:gridCol w:w="2577"/>
      </w:tblGrid>
      <w:tr w14:paraId="4C29C91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58CAAA">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评分项目</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63B2D2">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技术评分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D0250B">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商务评分</w:t>
            </w:r>
          </w:p>
        </w:tc>
      </w:tr>
      <w:tr w14:paraId="734F6F1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1597F4">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分值</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737450">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60分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41E087">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40分</w:t>
            </w:r>
          </w:p>
        </w:tc>
      </w:tr>
    </w:tbl>
    <w:p w14:paraId="49667DBB">
      <w:pPr>
        <w:rPr>
          <w:color w:val="000000" w:themeColor="text1"/>
          <w:highlight w:val="none"/>
        </w:rPr>
      </w:pPr>
    </w:p>
    <w:p w14:paraId="7BF252CF">
      <w:pPr>
        <w:rPr>
          <w:color w:val="000000" w:themeColor="text1"/>
          <w:highlight w:val="none"/>
        </w:rPr>
      </w:pPr>
      <w:r>
        <w:rPr>
          <w:rFonts w:hint="eastAsia"/>
          <w:color w:val="000000" w:themeColor="text1"/>
          <w:highlight w:val="none"/>
        </w:rPr>
        <w:t>技术评分细则：</w:t>
      </w:r>
    </w:p>
    <w:tbl>
      <w:tblPr>
        <w:tblStyle w:val="46"/>
        <w:tblW w:w="9638" w:type="dxa"/>
        <w:jc w:val="center"/>
        <w:tblLayout w:type="fixed"/>
        <w:tblCellMar>
          <w:top w:w="0" w:type="dxa"/>
          <w:left w:w="0" w:type="dxa"/>
          <w:bottom w:w="0" w:type="dxa"/>
          <w:right w:w="0" w:type="dxa"/>
        </w:tblCellMar>
      </w:tblPr>
      <w:tblGrid>
        <w:gridCol w:w="1046"/>
        <w:gridCol w:w="2714"/>
        <w:gridCol w:w="4838"/>
        <w:gridCol w:w="1040"/>
      </w:tblGrid>
      <w:tr w14:paraId="114A32C8">
        <w:tblPrEx>
          <w:tblCellMar>
            <w:top w:w="0" w:type="dxa"/>
            <w:left w:w="0" w:type="dxa"/>
            <w:bottom w:w="0" w:type="dxa"/>
            <w:right w:w="0" w:type="dxa"/>
          </w:tblCellMar>
        </w:tblPrEx>
        <w:trPr>
          <w:trHeight w:val="430"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68A36">
            <w:pPr>
              <w:widowControl/>
              <w:spacing w:line="320" w:lineRule="exact"/>
              <w:jc w:val="center"/>
              <w:textAlignment w:val="center"/>
              <w:rPr>
                <w:rFonts w:ascii="宋体" w:hAnsi="宋体" w:cs="宋体"/>
                <w:b/>
                <w:color w:val="000000" w:themeColor="text1"/>
                <w:szCs w:val="21"/>
                <w:highlight w:val="none"/>
              </w:rPr>
            </w:pPr>
            <w:r>
              <w:rPr>
                <w:rFonts w:hint="eastAsia" w:ascii="宋体" w:hAnsi="宋体" w:cs="宋体"/>
                <w:b/>
                <w:color w:val="000000" w:themeColor="text1"/>
                <w:kern w:val="0"/>
                <w:szCs w:val="21"/>
                <w:highlight w:val="none"/>
                <w:lang w:bidi="ar"/>
              </w:rPr>
              <w:t>项目</w:t>
            </w: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B7809">
            <w:pPr>
              <w:widowControl/>
              <w:spacing w:line="320" w:lineRule="exact"/>
              <w:jc w:val="center"/>
              <w:textAlignment w:val="center"/>
              <w:rPr>
                <w:rFonts w:ascii="宋体" w:hAnsi="宋体" w:cs="宋体"/>
                <w:b/>
                <w:color w:val="000000" w:themeColor="text1"/>
                <w:szCs w:val="21"/>
                <w:highlight w:val="none"/>
              </w:rPr>
            </w:pPr>
            <w:r>
              <w:rPr>
                <w:rFonts w:hint="eastAsia" w:ascii="宋体" w:hAnsi="宋体" w:cs="宋体"/>
                <w:b/>
                <w:color w:val="000000" w:themeColor="text1"/>
                <w:kern w:val="0"/>
                <w:szCs w:val="21"/>
                <w:highlight w:val="none"/>
                <w:lang w:bidi="ar"/>
              </w:rPr>
              <w:t>评审指标</w:t>
            </w:r>
          </w:p>
        </w:tc>
        <w:tc>
          <w:tcPr>
            <w:tcW w:w="4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E4B6B">
            <w:pPr>
              <w:widowControl/>
              <w:spacing w:line="320" w:lineRule="exact"/>
              <w:jc w:val="center"/>
              <w:textAlignment w:val="center"/>
              <w:rPr>
                <w:rFonts w:ascii="宋体" w:hAnsi="宋体" w:cs="宋体"/>
                <w:b/>
                <w:color w:val="000000" w:themeColor="text1"/>
                <w:szCs w:val="21"/>
                <w:highlight w:val="none"/>
              </w:rPr>
            </w:pPr>
            <w:r>
              <w:rPr>
                <w:rFonts w:hint="eastAsia" w:ascii="宋体" w:hAnsi="宋体" w:cs="宋体"/>
                <w:b/>
                <w:color w:val="000000" w:themeColor="text1"/>
                <w:kern w:val="0"/>
                <w:szCs w:val="21"/>
                <w:highlight w:val="none"/>
                <w:lang w:bidi="ar"/>
              </w:rPr>
              <w:t>评分说明</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9142F">
            <w:pPr>
              <w:widowControl/>
              <w:spacing w:line="320" w:lineRule="exact"/>
              <w:jc w:val="center"/>
              <w:textAlignment w:val="center"/>
              <w:rPr>
                <w:rFonts w:ascii="宋体" w:hAnsi="宋体" w:cs="宋体"/>
                <w:b/>
                <w:color w:val="000000" w:themeColor="text1"/>
                <w:szCs w:val="21"/>
                <w:highlight w:val="none"/>
              </w:rPr>
            </w:pPr>
            <w:r>
              <w:rPr>
                <w:rFonts w:hint="eastAsia" w:ascii="宋体" w:hAnsi="宋体" w:cs="宋体"/>
                <w:b/>
                <w:color w:val="000000" w:themeColor="text1"/>
                <w:kern w:val="0"/>
                <w:szCs w:val="21"/>
                <w:highlight w:val="none"/>
                <w:lang w:bidi="ar"/>
              </w:rPr>
              <w:t>权重</w:t>
            </w:r>
          </w:p>
        </w:tc>
      </w:tr>
      <w:tr w14:paraId="4F8ECA54">
        <w:tblPrEx>
          <w:tblCellMar>
            <w:top w:w="0" w:type="dxa"/>
            <w:left w:w="0" w:type="dxa"/>
            <w:bottom w:w="0" w:type="dxa"/>
            <w:right w:w="0" w:type="dxa"/>
          </w:tblCellMar>
        </w:tblPrEx>
        <w:trPr>
          <w:trHeight w:val="1946" w:hRule="atLeast"/>
          <w:jc w:val="center"/>
        </w:trPr>
        <w:tc>
          <w:tcPr>
            <w:tcW w:w="10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592FA">
            <w:pPr>
              <w:widowControl/>
              <w:spacing w:line="320" w:lineRule="exact"/>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履行社会责任及对地方经济社会发展的支持（30%）</w:t>
            </w: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2A6EA">
            <w:pPr>
              <w:widowControl/>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1.小微企业贷款投放比例，截止2023年12月31日投标人对小微企业贷款余额占贷款总规模的比重（小微企业贷款余额/贷款总规模）。</w:t>
            </w:r>
          </w:p>
        </w:tc>
        <w:tc>
          <w:tcPr>
            <w:tcW w:w="4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2FF9A">
            <w:pPr>
              <w:widowControl/>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该指标体现投标人对当地小微企业的支持力度，按投标人指标值评分。投标人小微企业贷款投放比例高于20%（含20%）得满分；低于20%，高于15%（含15%）得80分；低于15%，高于10%（含10%）得60分；低于10%得40分。（小微企业贷款余额及贷款总规模以投标人上报阳江金融监管分局的非现场监管系统数据为准）（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3A4FE">
            <w:pPr>
              <w:widowControl/>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23889860">
        <w:tblPrEx>
          <w:tblCellMar>
            <w:top w:w="0" w:type="dxa"/>
            <w:left w:w="0" w:type="dxa"/>
            <w:bottom w:w="0" w:type="dxa"/>
            <w:right w:w="0" w:type="dxa"/>
          </w:tblCellMar>
        </w:tblPrEx>
        <w:trPr>
          <w:trHeight w:val="1171"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8464C">
            <w:pPr>
              <w:spacing w:line="320" w:lineRule="exact"/>
              <w:jc w:val="center"/>
              <w:rPr>
                <w:rFonts w:ascii="宋体" w:hAnsi="宋体" w:cs="宋体"/>
                <w:color w:val="000000" w:themeColor="text1"/>
                <w:szCs w:val="21"/>
                <w:highlight w:val="none"/>
              </w:rPr>
            </w:pP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B04D6">
            <w:pPr>
              <w:widowControl/>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2.扶贫小额贷款投放比例，截止2023年12月31日投标人扶贫小额贷款投放余额占贷款总规模的比重（扶贫小额贷款余额/贷款总规模）</w:t>
            </w:r>
          </w:p>
        </w:tc>
        <w:tc>
          <w:tcPr>
            <w:tcW w:w="4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3B24A">
            <w:pPr>
              <w:widowControl/>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该指标体现投标人对当地扶贫政策的支持力度，按投标人指标值评分。投标人扶贫小额贷款投放比例高于0.05%（含0.05%）得满分；低于0.05%，高于0.01%（含0.01%）得50分；低于0.01%，高于0.001%（含0.001%）得30分；低于0.001%，高于0%，得10分；扶贫贷款投放金额为0者不得分。（扶贫小额贷款余额及贷款总规模以投标人上报银监局的非现场监管系统数据为准）（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81B68">
            <w:pPr>
              <w:widowControl/>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35AB4AE7">
        <w:tblPrEx>
          <w:tblCellMar>
            <w:top w:w="0" w:type="dxa"/>
            <w:left w:w="0" w:type="dxa"/>
            <w:bottom w:w="0" w:type="dxa"/>
            <w:right w:w="0" w:type="dxa"/>
          </w:tblCellMar>
        </w:tblPrEx>
        <w:trPr>
          <w:trHeight w:val="1105"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ABD15">
            <w:pPr>
              <w:spacing w:line="320" w:lineRule="exact"/>
              <w:jc w:val="center"/>
              <w:rPr>
                <w:rFonts w:ascii="宋体" w:hAnsi="宋体" w:cs="宋体"/>
                <w:color w:val="000000" w:themeColor="text1"/>
                <w:szCs w:val="21"/>
                <w:highlight w:val="none"/>
              </w:rPr>
            </w:pP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6C62C">
            <w:pPr>
              <w:widowControl/>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3.阳江市银行业机构综合评级</w:t>
            </w:r>
          </w:p>
        </w:tc>
        <w:tc>
          <w:tcPr>
            <w:tcW w:w="4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2E45F">
            <w:pPr>
              <w:widowControl/>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2023年度阳江市银行业机构综合评级为A得满分，评级为B得50分，评级为B-得0分。（以中国人民银行阳江市分行评级通报文件为准）（本小项满分为100分，最终得分×本小项权重比例）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E2CEF">
            <w:pPr>
              <w:widowControl/>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29BC2EF7">
        <w:tblPrEx>
          <w:tblCellMar>
            <w:top w:w="0" w:type="dxa"/>
            <w:left w:w="0" w:type="dxa"/>
            <w:bottom w:w="0" w:type="dxa"/>
            <w:right w:w="0" w:type="dxa"/>
          </w:tblCellMar>
        </w:tblPrEx>
        <w:trPr>
          <w:trHeight w:val="1084"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22463">
            <w:pPr>
              <w:spacing w:line="320" w:lineRule="exact"/>
              <w:jc w:val="center"/>
              <w:rPr>
                <w:rFonts w:ascii="宋体" w:hAnsi="宋体" w:cs="宋体"/>
                <w:color w:val="000000" w:themeColor="text1"/>
                <w:szCs w:val="21"/>
                <w:highlight w:val="none"/>
              </w:rPr>
            </w:pP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ED964">
            <w:pPr>
              <w:widowControl/>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4.阳江市金融机构服务乡村振兴考核评估</w:t>
            </w:r>
          </w:p>
        </w:tc>
        <w:tc>
          <w:tcPr>
            <w:tcW w:w="4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7E548">
            <w:pPr>
              <w:widowControl/>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2023 年度阳江市金融机构服务乡村振兴考核评估为优秀得满分，良好得80分，一般得60分，勉励得40分。（以中国人民银行阳江市分行评级通报文件为准）（本小项满分为100分，最终得分×本小项权重比例）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794AF">
            <w:pPr>
              <w:widowControl/>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7C2E66C3">
        <w:tblPrEx>
          <w:tblCellMar>
            <w:top w:w="0" w:type="dxa"/>
            <w:left w:w="0" w:type="dxa"/>
            <w:bottom w:w="0" w:type="dxa"/>
            <w:right w:w="0" w:type="dxa"/>
          </w:tblCellMar>
        </w:tblPrEx>
        <w:trPr>
          <w:trHeight w:val="1596"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3A570">
            <w:pPr>
              <w:spacing w:line="320" w:lineRule="exact"/>
              <w:jc w:val="center"/>
              <w:rPr>
                <w:rFonts w:ascii="宋体" w:hAnsi="宋体" w:cs="宋体"/>
                <w:color w:val="000000" w:themeColor="text1"/>
                <w:szCs w:val="21"/>
                <w:highlight w:val="none"/>
              </w:rPr>
            </w:pP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93FA3">
            <w:pPr>
              <w:widowControl/>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5.纳税人信用级别，税务部门评定的2023年度纳税信用评级情况。</w:t>
            </w:r>
          </w:p>
        </w:tc>
        <w:tc>
          <w:tcPr>
            <w:tcW w:w="483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05972ED">
            <w:pPr>
              <w:widowControl/>
              <w:textAlignment w:val="center"/>
              <w:rPr>
                <w:rFonts w:ascii="宋体" w:hAnsi="宋体" w:cs="宋体"/>
                <w:color w:val="000000" w:themeColor="text1"/>
                <w:szCs w:val="21"/>
                <w:highlight w:val="none"/>
              </w:rPr>
            </w:pPr>
            <w:r>
              <w:rPr>
                <w:rStyle w:val="307"/>
                <w:rFonts w:hint="default"/>
                <w:color w:val="000000" w:themeColor="text1"/>
                <w:highlight w:val="none"/>
                <w:lang w:bidi="ar"/>
              </w:rPr>
              <w:t>2023年度投标人</w:t>
            </w:r>
            <w:r>
              <w:rPr>
                <w:rStyle w:val="308"/>
                <w:rFonts w:hint="default"/>
                <w:color w:val="000000" w:themeColor="text1"/>
                <w:highlight w:val="none"/>
                <w:lang w:bidi="ar"/>
              </w:rPr>
              <w:t>纳税信用评级为A级得满分100分，B</w:t>
            </w:r>
            <w:r>
              <w:rPr>
                <w:rStyle w:val="307"/>
                <w:rFonts w:hint="default"/>
                <w:color w:val="000000" w:themeColor="text1"/>
                <w:highlight w:val="none"/>
                <w:lang w:bidi="ar"/>
              </w:rPr>
              <w:t>级</w:t>
            </w:r>
            <w:r>
              <w:rPr>
                <w:rStyle w:val="308"/>
                <w:rFonts w:hint="default"/>
                <w:color w:val="000000" w:themeColor="text1"/>
                <w:highlight w:val="none"/>
                <w:lang w:bidi="ar"/>
              </w:rPr>
              <w:t>得80分，C</w:t>
            </w:r>
            <w:r>
              <w:rPr>
                <w:rStyle w:val="307"/>
                <w:rFonts w:hint="default"/>
                <w:color w:val="000000" w:themeColor="text1"/>
                <w:highlight w:val="none"/>
                <w:lang w:bidi="ar"/>
              </w:rPr>
              <w:t>级</w:t>
            </w:r>
            <w:r>
              <w:rPr>
                <w:rStyle w:val="308"/>
                <w:rFonts w:hint="default"/>
                <w:color w:val="000000" w:themeColor="text1"/>
                <w:highlight w:val="none"/>
                <w:lang w:bidi="ar"/>
              </w:rPr>
              <w:t>得0分。（以市税务部门颁发的相关评级证书为准）（本小项满分为100分，最终得分×本小项权重比例）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3B3E5">
            <w:pPr>
              <w:widowControl/>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38AF9C84">
        <w:tblPrEx>
          <w:tblCellMar>
            <w:top w:w="0" w:type="dxa"/>
            <w:left w:w="0" w:type="dxa"/>
            <w:bottom w:w="0" w:type="dxa"/>
            <w:right w:w="0" w:type="dxa"/>
          </w:tblCellMar>
        </w:tblPrEx>
        <w:trPr>
          <w:trHeight w:val="1596"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D6EA4">
            <w:pPr>
              <w:spacing w:line="320" w:lineRule="exact"/>
              <w:jc w:val="center"/>
              <w:rPr>
                <w:rFonts w:ascii="宋体" w:hAnsi="宋体" w:cs="宋体"/>
                <w:color w:val="000000" w:themeColor="text1"/>
                <w:szCs w:val="21"/>
                <w:highlight w:val="none"/>
              </w:rPr>
            </w:pP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3F927">
            <w:pPr>
              <w:widowControl/>
              <w:textAlignment w:val="center"/>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6.优惠存款利率承诺</w:t>
            </w:r>
          </w:p>
        </w:tc>
        <w:tc>
          <w:tcPr>
            <w:tcW w:w="483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6EE2A8F">
            <w:pPr>
              <w:widowControl/>
              <w:textAlignment w:val="center"/>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投标人承诺在符合国家利率政策的基础上，按照社保基金管理有关优惠利率规定，给予存放资金最优惠存款利率。承诺即得满分，不承诺不得分。（需提供书面承诺函）（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F2B19">
            <w:pPr>
              <w:widowControl/>
              <w:jc w:val="center"/>
              <w:textAlignment w:val="center"/>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2%</w:t>
            </w:r>
          </w:p>
        </w:tc>
      </w:tr>
      <w:tr w14:paraId="153F7AFB">
        <w:tblPrEx>
          <w:tblCellMar>
            <w:top w:w="0" w:type="dxa"/>
            <w:left w:w="0" w:type="dxa"/>
            <w:bottom w:w="0" w:type="dxa"/>
            <w:right w:w="0" w:type="dxa"/>
          </w:tblCellMar>
        </w:tblPrEx>
        <w:trPr>
          <w:trHeight w:val="1596"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18ECD">
            <w:pPr>
              <w:spacing w:line="320" w:lineRule="exact"/>
              <w:jc w:val="center"/>
              <w:rPr>
                <w:rFonts w:ascii="宋体" w:hAnsi="宋体" w:cs="宋体"/>
                <w:color w:val="000000" w:themeColor="text1"/>
                <w:szCs w:val="21"/>
                <w:highlight w:val="none"/>
              </w:rPr>
            </w:pP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F9187">
            <w:pPr>
              <w:widowControl/>
              <w:textAlignment w:val="center"/>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7.营业网点数量，截止2023年12月31日投标人在阳江市全市范围内的营业网点数量。</w:t>
            </w:r>
          </w:p>
        </w:tc>
        <w:tc>
          <w:tcPr>
            <w:tcW w:w="483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FAB192E">
            <w:pPr>
              <w:widowControl/>
              <w:textAlignment w:val="center"/>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按投标人在阳江市全市范围内（包含下辖各县区、乡镇）网点数量排序得分：60个及以上，得满分100分；50-59个，得80分；40-49个，得60分；不足40个，得40分。（每个网点均需提供当地阳江金融监管分局颁发的有效的《金融许可证》视为有效网点）（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5E4FD">
            <w:pPr>
              <w:widowControl/>
              <w:jc w:val="center"/>
              <w:textAlignment w:val="center"/>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12%</w:t>
            </w:r>
          </w:p>
        </w:tc>
      </w:tr>
      <w:tr w14:paraId="4E9CCC14">
        <w:tblPrEx>
          <w:tblCellMar>
            <w:top w:w="0" w:type="dxa"/>
            <w:left w:w="0" w:type="dxa"/>
            <w:bottom w:w="0" w:type="dxa"/>
            <w:right w:w="0" w:type="dxa"/>
          </w:tblCellMar>
        </w:tblPrEx>
        <w:trPr>
          <w:trHeight w:val="1948"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B1660">
            <w:pPr>
              <w:spacing w:line="320" w:lineRule="exact"/>
              <w:jc w:val="center"/>
              <w:rPr>
                <w:rFonts w:ascii="宋体" w:hAnsi="宋体" w:cs="宋体"/>
                <w:color w:val="000000" w:themeColor="text1"/>
                <w:szCs w:val="21"/>
                <w:highlight w:val="none"/>
              </w:rPr>
            </w:pPr>
          </w:p>
        </w:tc>
        <w:tc>
          <w:tcPr>
            <w:tcW w:w="271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7D7E4DE">
            <w:pPr>
              <w:keepNext w:val="0"/>
              <w:keepLines w:val="0"/>
              <w:widowControl/>
              <w:suppressLineNumbers w:val="0"/>
              <w:jc w:val="both"/>
              <w:textAlignment w:val="center"/>
              <w:rPr>
                <w:rFonts w:ascii="宋体" w:hAnsi="宋体" w:cs="宋体"/>
                <w:color w:val="000000" w:themeColor="text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8.响应政府促消费政策情况</w:t>
            </w:r>
          </w:p>
        </w:tc>
        <w:tc>
          <w:tcPr>
            <w:tcW w:w="483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AA4003F">
            <w:pPr>
              <w:keepNext w:val="0"/>
              <w:keepLines w:val="0"/>
              <w:widowControl/>
              <w:suppressLineNumbers w:val="0"/>
              <w:jc w:val="both"/>
              <w:textAlignment w:val="center"/>
              <w:rPr>
                <w:rFonts w:ascii="宋体" w:hAnsi="宋体" w:cs="宋体"/>
                <w:color w:val="000000" w:themeColor="text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投标人2023年度在阳江市辖区范围内响应政府促消费政策发放消费券活动情况。有开展的得满分100分，没有开展的不得分</w:t>
            </w:r>
            <w:r>
              <w:rPr>
                <w:rFonts w:hint="eastAsia" w:ascii="宋体" w:hAnsi="宋体" w:cs="宋体"/>
                <w:i w:val="0"/>
                <w:iCs w:val="0"/>
                <w:color w:val="000000" w:themeColor="text1"/>
                <w:kern w:val="0"/>
                <w:sz w:val="21"/>
                <w:szCs w:val="21"/>
                <w:highlight w:val="none"/>
                <w:u w:val="none"/>
                <w:lang w:val="en-US" w:eastAsia="zh-CN" w:bidi="ar"/>
              </w:rPr>
              <w:t>。</w:t>
            </w:r>
            <w:r>
              <w:rPr>
                <w:rFonts w:hint="eastAsia" w:ascii="宋体" w:hAnsi="宋体" w:eastAsia="宋体" w:cs="宋体"/>
                <w:i w:val="0"/>
                <w:iCs w:val="0"/>
                <w:color w:val="000000" w:themeColor="text1"/>
                <w:kern w:val="0"/>
                <w:sz w:val="21"/>
                <w:szCs w:val="21"/>
                <w:highlight w:val="none"/>
                <w:u w:val="none"/>
                <w:lang w:val="en-US" w:eastAsia="zh-CN" w:bidi="ar"/>
              </w:rPr>
              <w:t>（投标人</w:t>
            </w:r>
            <w:r>
              <w:rPr>
                <w:rFonts w:hint="eastAsia" w:ascii="宋体" w:hAnsi="宋体" w:cs="宋体"/>
                <w:i w:val="0"/>
                <w:iCs w:val="0"/>
                <w:color w:val="000000" w:themeColor="text1"/>
                <w:kern w:val="0"/>
                <w:sz w:val="21"/>
                <w:szCs w:val="21"/>
                <w:highlight w:val="none"/>
                <w:u w:val="none"/>
                <w:lang w:val="en-US" w:eastAsia="zh-CN" w:bidi="ar"/>
              </w:rPr>
              <w:t>须提供</w:t>
            </w:r>
            <w:r>
              <w:rPr>
                <w:rFonts w:hint="eastAsia" w:ascii="宋体" w:hAnsi="宋体" w:eastAsia="宋体" w:cs="宋体"/>
                <w:i w:val="0"/>
                <w:iCs w:val="0"/>
                <w:color w:val="000000" w:themeColor="text1"/>
                <w:kern w:val="0"/>
                <w:sz w:val="21"/>
                <w:szCs w:val="21"/>
                <w:highlight w:val="none"/>
                <w:u w:val="none"/>
                <w:lang w:val="en-US" w:eastAsia="zh-CN" w:bidi="ar"/>
              </w:rPr>
              <w:t>开展相关活动的文件协议或主流媒体报道</w:t>
            </w:r>
            <w:r>
              <w:rPr>
                <w:rFonts w:hint="eastAsia" w:ascii="宋体" w:hAnsi="宋体" w:cs="宋体"/>
                <w:i w:val="0"/>
                <w:iCs w:val="0"/>
                <w:color w:val="000000" w:themeColor="text1"/>
                <w:kern w:val="0"/>
                <w:sz w:val="21"/>
                <w:szCs w:val="21"/>
                <w:highlight w:val="none"/>
                <w:u w:val="none"/>
                <w:lang w:val="en-US" w:eastAsia="zh-CN" w:bidi="ar"/>
              </w:rPr>
              <w:t>截图作为证明材料</w:t>
            </w:r>
            <w:r>
              <w:rPr>
                <w:rFonts w:hint="eastAsia" w:ascii="宋体" w:hAnsi="宋体" w:eastAsia="宋体" w:cs="宋体"/>
                <w:i w:val="0"/>
                <w:iCs w:val="0"/>
                <w:color w:val="000000" w:themeColor="text1"/>
                <w:kern w:val="0"/>
                <w:sz w:val="21"/>
                <w:szCs w:val="21"/>
                <w:highlight w:val="none"/>
                <w:u w:val="none"/>
                <w:lang w:val="en-US" w:eastAsia="zh-CN" w:bidi="ar"/>
              </w:rPr>
              <w:t>，提供相关证明材料</w:t>
            </w:r>
            <w:r>
              <w:rPr>
                <w:rFonts w:hint="eastAsia" w:ascii="宋体" w:hAnsi="宋体" w:cs="宋体"/>
                <w:i w:val="0"/>
                <w:iCs w:val="0"/>
                <w:color w:val="000000" w:themeColor="text1"/>
                <w:kern w:val="0"/>
                <w:sz w:val="21"/>
                <w:szCs w:val="21"/>
                <w:highlight w:val="none"/>
                <w:u w:val="none"/>
                <w:lang w:val="en-US" w:eastAsia="zh-CN" w:bidi="ar"/>
              </w:rPr>
              <w:t>的得满分</w:t>
            </w:r>
            <w:r>
              <w:rPr>
                <w:rFonts w:hint="eastAsia" w:ascii="宋体" w:hAnsi="宋体" w:eastAsia="宋体" w:cs="宋体"/>
                <w:i w:val="0"/>
                <w:iCs w:val="0"/>
                <w:color w:val="000000" w:themeColor="text1"/>
                <w:kern w:val="0"/>
                <w:sz w:val="21"/>
                <w:szCs w:val="21"/>
                <w:highlight w:val="none"/>
                <w:u w:val="none"/>
                <w:lang w:val="en-US" w:eastAsia="zh-CN" w:bidi="ar"/>
              </w:rPr>
              <w:t>，不提供不得分）（本小项满分为100分，最终得分×本小项权重比例）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3F983">
            <w:pPr>
              <w:keepNext w:val="0"/>
              <w:keepLines w:val="0"/>
              <w:widowControl/>
              <w:suppressLineNumbers w:val="0"/>
              <w:jc w:val="center"/>
              <w:textAlignment w:val="center"/>
              <w:rPr>
                <w:rFonts w:ascii="宋体" w:hAnsi="宋体" w:cs="宋体"/>
                <w:color w:val="000000" w:themeColor="text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6B564E47">
        <w:tblPrEx>
          <w:tblCellMar>
            <w:top w:w="0" w:type="dxa"/>
            <w:left w:w="0" w:type="dxa"/>
            <w:bottom w:w="0" w:type="dxa"/>
            <w:right w:w="0" w:type="dxa"/>
          </w:tblCellMar>
        </w:tblPrEx>
        <w:trPr>
          <w:trHeight w:val="2454" w:hRule="atLeast"/>
          <w:jc w:val="center"/>
        </w:trPr>
        <w:tc>
          <w:tcPr>
            <w:tcW w:w="1046" w:type="dxa"/>
            <w:vMerge w:val="restar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58A2501">
            <w:pPr>
              <w:widowControl/>
              <w:spacing w:line="320" w:lineRule="exact"/>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服务水平（30%）</w:t>
            </w:r>
          </w:p>
        </w:tc>
        <w:tc>
          <w:tcPr>
            <w:tcW w:w="27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39D182">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1.业务方案，投标人业务实施方案的科学合理高效情况以及完善程度。</w:t>
            </w:r>
          </w:p>
        </w:tc>
        <w:tc>
          <w:tcPr>
            <w:tcW w:w="48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7C34B6">
            <w:pPr>
              <w:widowControl/>
              <w:spacing w:line="320" w:lineRule="exact"/>
              <w:textAlignment w:val="center"/>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1.投标人服务实施方案合理高效、组织结构完善、业务办理迅速高效，服务区域影响力大、具有良好的客户信誉度和满意度得100分；</w:t>
            </w:r>
          </w:p>
          <w:p w14:paraId="3AFF1B69">
            <w:pPr>
              <w:widowControl/>
              <w:spacing w:line="320" w:lineRule="exact"/>
              <w:textAlignment w:val="center"/>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2.投标人服务实施方案较合理、组织结构较完善、业务办理较为迅速，服务区域影响力较大、客户信誉度和满意度一般得80分；</w:t>
            </w:r>
          </w:p>
          <w:p w14:paraId="67CB5732">
            <w:pPr>
              <w:widowControl/>
              <w:spacing w:line="320" w:lineRule="exact"/>
              <w:textAlignment w:val="center"/>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3.投标人服务实施方案基本合理、组织结构基本完整、业务办理流程较长，服务区域影响力不大、客户信誉度和满意度低得60分。</w:t>
            </w:r>
          </w:p>
          <w:p w14:paraId="4BDB4870">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（本小项满分为100分，最终得分×本小项权重比例）</w:t>
            </w:r>
          </w:p>
        </w:tc>
        <w:tc>
          <w:tcPr>
            <w:tcW w:w="10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65B5005">
            <w:pPr>
              <w:widowControl/>
              <w:spacing w:line="320" w:lineRule="exact"/>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15D5B97D">
        <w:tblPrEx>
          <w:tblCellMar>
            <w:top w:w="0" w:type="dxa"/>
            <w:left w:w="0" w:type="dxa"/>
            <w:bottom w:w="0" w:type="dxa"/>
            <w:right w:w="0" w:type="dxa"/>
          </w:tblCellMar>
        </w:tblPrEx>
        <w:trPr>
          <w:trHeight w:val="6009" w:hRule="atLeast"/>
          <w:jc w:val="center"/>
        </w:trPr>
        <w:tc>
          <w:tcPr>
            <w:tcW w:w="1046" w:type="dxa"/>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48A44C0">
            <w:pPr>
              <w:spacing w:line="320" w:lineRule="exact"/>
              <w:jc w:val="center"/>
              <w:rPr>
                <w:rFonts w:ascii="宋体" w:hAnsi="宋体" w:cs="宋体"/>
                <w:color w:val="000000" w:themeColor="text1"/>
                <w:szCs w:val="21"/>
                <w:highlight w:val="none"/>
              </w:rPr>
            </w:pPr>
          </w:p>
        </w:tc>
        <w:tc>
          <w:tcPr>
            <w:tcW w:w="27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F3871E">
            <w:pPr>
              <w:widowControl/>
              <w:spacing w:line="320" w:lineRule="exact"/>
              <w:jc w:val="lef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2.投标人委派项目专职负责人员进行现场述标（述标时间6分钟，不含专家提问时间）。</w:t>
            </w:r>
          </w:p>
        </w:tc>
        <w:tc>
          <w:tcPr>
            <w:tcW w:w="48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542266">
            <w:pPr>
              <w:widowControl/>
              <w:spacing w:line="320" w:lineRule="exact"/>
              <w:textAlignment w:val="center"/>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1.投标人能在规定时间内结合“业务方案”详细完整讲述城乡居民医疗保险、医疗救助业务的办理流程，能详细说明所提供的服务内容情况，专职负责人员语言表达清晰流畅，得100分；</w:t>
            </w:r>
          </w:p>
          <w:p w14:paraId="00B881B1">
            <w:pPr>
              <w:widowControl/>
              <w:spacing w:line="320" w:lineRule="exact"/>
              <w:textAlignment w:val="center"/>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2.投标人能在规定时间内结合“业务方案”讲述城乡居民医疗保险、医疗救助业务的办理流程，但讲述内容不够详细完整，所提供的服务内容表达不详细，专职负责人员语言表达清晰流畅，得75分；</w:t>
            </w:r>
          </w:p>
          <w:p w14:paraId="41542696">
            <w:pPr>
              <w:widowControl/>
              <w:spacing w:line="320" w:lineRule="exact"/>
              <w:textAlignment w:val="center"/>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3.投标人能在规定时间内结合“业务方案”讲述城乡居民医疗保险、医疗救助业务的办理流程，讲述内容只满足部分要求，所提供的服务内容表达不完整，专职负责人员语言表达清晰流畅，得50分；</w:t>
            </w:r>
          </w:p>
          <w:p w14:paraId="545926AD">
            <w:pPr>
              <w:widowControl/>
              <w:spacing w:line="320" w:lineRule="exact"/>
              <w:textAlignment w:val="center"/>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4.投标人不能在规定时间内结合“业务方案”讲述城乡居民医疗保险、医疗救助业务的办理流程，讲述内容欠缺，所提供的服务内容表达不完整，专职负责人员语言表达不通顺、不清晰，得25分；</w:t>
            </w:r>
          </w:p>
          <w:p w14:paraId="0B7C8FFE">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5.不提供现场述标不得分。（本小项满分为100分，最终得分×本小项权重比例）</w:t>
            </w:r>
          </w:p>
        </w:tc>
        <w:tc>
          <w:tcPr>
            <w:tcW w:w="10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C35F927">
            <w:pPr>
              <w:widowControl/>
              <w:spacing w:line="320" w:lineRule="exact"/>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5BBD6570">
        <w:tblPrEx>
          <w:tblCellMar>
            <w:top w:w="0" w:type="dxa"/>
            <w:left w:w="0" w:type="dxa"/>
            <w:bottom w:w="0" w:type="dxa"/>
            <w:right w:w="0" w:type="dxa"/>
          </w:tblCellMar>
        </w:tblPrEx>
        <w:trPr>
          <w:trHeight w:val="2393" w:hRule="atLeast"/>
          <w:jc w:val="center"/>
        </w:trPr>
        <w:tc>
          <w:tcPr>
            <w:tcW w:w="1046" w:type="dxa"/>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EF258CE">
            <w:pPr>
              <w:spacing w:line="320" w:lineRule="exact"/>
              <w:jc w:val="center"/>
              <w:rPr>
                <w:rFonts w:ascii="宋体" w:hAnsi="宋体" w:cs="宋体"/>
                <w:color w:val="000000" w:themeColor="text1"/>
                <w:szCs w:val="21"/>
                <w:highlight w:val="none"/>
              </w:rPr>
            </w:pPr>
          </w:p>
        </w:tc>
        <w:tc>
          <w:tcPr>
            <w:tcW w:w="27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1F3414">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3.服务承诺，配备专职人员负责城乡居民医疗保险、医疗救助业务资金结算及相关业务日常跟踪服务工作，派遣专人负责为采购人送递、收取相关票据。</w:t>
            </w:r>
          </w:p>
        </w:tc>
        <w:tc>
          <w:tcPr>
            <w:tcW w:w="48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005181">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投标人服务承诺满足所有要求的，得满分；有任何一项不满足的，得0分。（本小项满分为100分，最终得分×本小项权重比例）</w:t>
            </w:r>
          </w:p>
        </w:tc>
        <w:tc>
          <w:tcPr>
            <w:tcW w:w="10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68F4664">
            <w:pPr>
              <w:widowControl/>
              <w:spacing w:line="320" w:lineRule="exact"/>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6485D30B">
        <w:tblPrEx>
          <w:tblCellMar>
            <w:top w:w="0" w:type="dxa"/>
            <w:left w:w="0" w:type="dxa"/>
            <w:bottom w:w="0" w:type="dxa"/>
            <w:right w:w="0" w:type="dxa"/>
          </w:tblCellMar>
        </w:tblPrEx>
        <w:trPr>
          <w:trHeight w:val="4869"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15E3F">
            <w:pPr>
              <w:spacing w:line="320" w:lineRule="exact"/>
              <w:jc w:val="center"/>
              <w:rPr>
                <w:rFonts w:ascii="宋体" w:hAnsi="宋体" w:cs="宋体"/>
                <w:color w:val="000000" w:themeColor="text1"/>
                <w:szCs w:val="21"/>
                <w:highlight w:val="none"/>
              </w:rPr>
            </w:pPr>
          </w:p>
        </w:tc>
        <w:tc>
          <w:tcPr>
            <w:tcW w:w="271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0CF4FF5">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服务系统，具备满足城乡居民医疗保险、医疗救助基金业务专网结算系统及相关业务需要的资金结算系统，保证资金结算的准确性、及时性，具备高效的应急处理和纠错措施，保证资金结算系统和内部网络的安全性，并承担自身网络安全问题方面的有关责任，具备先进的信息反馈系统，能够及时、全面、准确地反馈城乡居民医疗保险、医疗救助基金结算业务信息。</w:t>
            </w:r>
          </w:p>
        </w:tc>
        <w:tc>
          <w:tcPr>
            <w:tcW w:w="483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35FAE44">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满足所有要求的，得满分；有任何一项不满足的，得0分。（本小项满分为100分，最终得分X本小项权重比例）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F1632">
            <w:pPr>
              <w:widowControl/>
              <w:spacing w:line="320" w:lineRule="exact"/>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w:t>
            </w:r>
          </w:p>
        </w:tc>
      </w:tr>
      <w:tr w14:paraId="4C2E4EB4">
        <w:tblPrEx>
          <w:tblCellMar>
            <w:top w:w="0" w:type="dxa"/>
            <w:left w:w="0" w:type="dxa"/>
            <w:bottom w:w="0" w:type="dxa"/>
            <w:right w:w="0" w:type="dxa"/>
          </w:tblCellMar>
        </w:tblPrEx>
        <w:trPr>
          <w:trHeight w:val="882"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AB377">
            <w:pPr>
              <w:spacing w:line="320" w:lineRule="exact"/>
              <w:jc w:val="center"/>
              <w:rPr>
                <w:rFonts w:ascii="宋体" w:hAnsi="宋体" w:cs="宋体"/>
                <w:color w:val="000000" w:themeColor="text1"/>
                <w:szCs w:val="21"/>
                <w:highlight w:val="none"/>
              </w:rPr>
            </w:pP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F372B">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5.支持本项目实施</w:t>
            </w:r>
            <w:r>
              <w:rPr>
                <w:rFonts w:hint="eastAsia" w:ascii="宋体" w:hAnsi="宋体" w:cs="宋体"/>
                <w:color w:val="000000" w:themeColor="text1"/>
                <w:kern w:val="0"/>
                <w:szCs w:val="21"/>
                <w:highlight w:val="none"/>
                <w:lang w:eastAsia="zh-CN" w:bidi="ar"/>
              </w:rPr>
              <w:t>投标人应承担相关</w:t>
            </w:r>
            <w:r>
              <w:rPr>
                <w:rFonts w:hint="eastAsia" w:ascii="宋体" w:hAnsi="宋体" w:cs="宋体"/>
                <w:color w:val="000000" w:themeColor="text1"/>
                <w:kern w:val="0"/>
                <w:szCs w:val="21"/>
                <w:highlight w:val="none"/>
                <w:lang w:bidi="ar"/>
              </w:rPr>
              <w:t>经费的承诺</w:t>
            </w:r>
          </w:p>
        </w:tc>
        <w:tc>
          <w:tcPr>
            <w:tcW w:w="483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3B94FC9">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给予承诺的得满分，部分承诺或不承诺的，得0分。（本小项满分为100分，最终得分×本小项权重比例）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015E7">
            <w:pPr>
              <w:widowControl/>
              <w:spacing w:line="320" w:lineRule="exact"/>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w:t>
            </w:r>
          </w:p>
        </w:tc>
      </w:tr>
      <w:tr w14:paraId="470807B8">
        <w:tblPrEx>
          <w:tblCellMar>
            <w:top w:w="0" w:type="dxa"/>
            <w:left w:w="0" w:type="dxa"/>
            <w:bottom w:w="0" w:type="dxa"/>
            <w:right w:w="0" w:type="dxa"/>
          </w:tblCellMar>
        </w:tblPrEx>
        <w:trPr>
          <w:trHeight w:val="1780"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D4909">
            <w:pPr>
              <w:spacing w:line="320" w:lineRule="exact"/>
              <w:jc w:val="center"/>
              <w:rPr>
                <w:rFonts w:ascii="宋体" w:hAnsi="宋体" w:cs="宋体"/>
                <w:color w:val="000000" w:themeColor="text1"/>
                <w:szCs w:val="21"/>
                <w:highlight w:val="none"/>
              </w:rPr>
            </w:pPr>
          </w:p>
        </w:tc>
        <w:tc>
          <w:tcPr>
            <w:tcW w:w="271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F93B5DB">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6.代理市级财政国库及社保基金业务经验</w:t>
            </w:r>
          </w:p>
        </w:tc>
        <w:tc>
          <w:tcPr>
            <w:tcW w:w="483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78C9CC6">
            <w:pPr>
              <w:widowControl/>
              <w:spacing w:line="320" w:lineRule="exact"/>
              <w:textAlignment w:val="center"/>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商业银行代理的市级财政国库及社保基金业务主要包括：</w:t>
            </w:r>
          </w:p>
          <w:p w14:paraId="3CBC03BE">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财政授权支付、财政直接支付、财政统发工资、非税收缴、社保基金业务等五项。2021年8月以来投标人代理的上述业务项目数量评分，每项得20分，五项为满分。（不同年份的相同项目不重复计分，须提供相关合同文本或文件资料，合同签订主体须与投标人名称一致，不提供不得分）（本小项满分为100分，最终得分×本小项权重比例）</w:t>
            </w:r>
          </w:p>
        </w:tc>
        <w:tc>
          <w:tcPr>
            <w:tcW w:w="104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862A617">
            <w:pPr>
              <w:widowControl/>
              <w:spacing w:line="320" w:lineRule="exact"/>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3587EA36">
        <w:tblPrEx>
          <w:tblCellMar>
            <w:top w:w="0" w:type="dxa"/>
            <w:left w:w="0" w:type="dxa"/>
            <w:bottom w:w="0" w:type="dxa"/>
            <w:right w:w="0" w:type="dxa"/>
          </w:tblCellMar>
        </w:tblPrEx>
        <w:trPr>
          <w:trHeight w:val="1916"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678C9">
            <w:pPr>
              <w:spacing w:line="320" w:lineRule="exact"/>
              <w:jc w:val="center"/>
              <w:rPr>
                <w:rFonts w:ascii="宋体" w:hAnsi="宋体" w:cs="宋体"/>
                <w:color w:val="000000" w:themeColor="text1"/>
                <w:szCs w:val="21"/>
                <w:highlight w:val="none"/>
              </w:rPr>
            </w:pPr>
          </w:p>
        </w:tc>
        <w:tc>
          <w:tcPr>
            <w:tcW w:w="271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15813C3">
            <w:pPr>
              <w:widowControl/>
              <w:spacing w:line="320" w:lineRule="exact"/>
              <w:jc w:val="lef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7.社会保障卡有效发行量</w:t>
            </w:r>
          </w:p>
        </w:tc>
        <w:tc>
          <w:tcPr>
            <w:tcW w:w="483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55B57A7">
            <w:pPr>
              <w:widowControl/>
              <w:spacing w:line="320" w:lineRule="exact"/>
              <w:jc w:val="lef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截止2023年12月31日实体社会保障卡总发卡有效人数最高者得满分，投标人之间横向对比评分，数值相对最高者每低1个百分点扣1分，满分为100分。（以阳江市人社局通报数据文件为准）（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9DAF1">
            <w:pPr>
              <w:widowControl/>
              <w:spacing w:line="320" w:lineRule="exact"/>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414CB400">
        <w:tblPrEx>
          <w:tblCellMar>
            <w:top w:w="0" w:type="dxa"/>
            <w:left w:w="0" w:type="dxa"/>
            <w:bottom w:w="0" w:type="dxa"/>
            <w:right w:w="0" w:type="dxa"/>
          </w:tblCellMar>
        </w:tblPrEx>
        <w:trPr>
          <w:trHeight w:val="1777"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8465C">
            <w:pPr>
              <w:spacing w:line="320" w:lineRule="exact"/>
              <w:jc w:val="center"/>
              <w:rPr>
                <w:rFonts w:ascii="宋体" w:hAnsi="宋体" w:cs="宋体"/>
                <w:color w:val="000000" w:themeColor="text1"/>
                <w:szCs w:val="21"/>
                <w:highlight w:val="none"/>
              </w:rPr>
            </w:pPr>
          </w:p>
        </w:tc>
        <w:tc>
          <w:tcPr>
            <w:tcW w:w="2714" w:type="dxa"/>
            <w:tcBorders>
              <w:top w:val="single" w:color="000000" w:sz="4" w:space="0"/>
              <w:left w:val="single" w:color="000000" w:sz="4" w:space="0"/>
              <w:right w:val="single" w:color="000000" w:sz="4" w:space="0"/>
            </w:tcBorders>
            <w:tcMar>
              <w:top w:w="15" w:type="dxa"/>
              <w:left w:w="15" w:type="dxa"/>
              <w:right w:w="15" w:type="dxa"/>
            </w:tcMar>
            <w:vAlign w:val="center"/>
          </w:tcPr>
          <w:p w14:paraId="2FE971BB">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8.电子社会保障卡签发人数</w:t>
            </w:r>
          </w:p>
        </w:tc>
        <w:tc>
          <w:tcPr>
            <w:tcW w:w="4838" w:type="dxa"/>
            <w:tcBorders>
              <w:top w:val="single" w:color="000000" w:sz="4" w:space="0"/>
              <w:left w:val="single" w:color="000000" w:sz="4" w:space="0"/>
              <w:right w:val="single" w:color="000000" w:sz="4" w:space="0"/>
            </w:tcBorders>
            <w:tcMar>
              <w:top w:w="15" w:type="dxa"/>
              <w:left w:w="15" w:type="dxa"/>
              <w:right w:w="15" w:type="dxa"/>
            </w:tcMar>
            <w:vAlign w:val="center"/>
          </w:tcPr>
          <w:p w14:paraId="0C2E881C">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截止2023年12月31日电子社会保障卡签发人数最高者得满分，投标人之间横向对比评分，数值相对最高者每低1个百分点扣1分，满分为100分。（以阳江市人社局通报数据文件为准）（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B60C6">
            <w:pPr>
              <w:widowControl/>
              <w:spacing w:line="320" w:lineRule="exact"/>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7D4CF6DE">
        <w:tblPrEx>
          <w:tblCellMar>
            <w:top w:w="0" w:type="dxa"/>
            <w:left w:w="0" w:type="dxa"/>
            <w:bottom w:w="0" w:type="dxa"/>
            <w:right w:w="0" w:type="dxa"/>
          </w:tblCellMar>
        </w:tblPrEx>
        <w:trPr>
          <w:trHeight w:val="536" w:hRule="atLeast"/>
          <w:jc w:val="center"/>
        </w:trPr>
        <w:tc>
          <w:tcPr>
            <w:tcW w:w="37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D0ED3">
            <w:pPr>
              <w:widowControl/>
              <w:spacing w:line="320" w:lineRule="exact"/>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lang w:bidi="ar"/>
              </w:rPr>
              <w:t>合计</w:t>
            </w:r>
          </w:p>
        </w:tc>
        <w:tc>
          <w:tcPr>
            <w:tcW w:w="4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77100">
            <w:pPr>
              <w:spacing w:line="320" w:lineRule="exact"/>
              <w:rPr>
                <w:rFonts w:ascii="宋体" w:hAnsi="宋体" w:cs="宋体"/>
                <w:color w:val="000000" w:themeColor="text1"/>
                <w:sz w:val="22"/>
                <w:szCs w:val="22"/>
                <w:highlight w:val="none"/>
              </w:rPr>
            </w:pP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9A759">
            <w:pPr>
              <w:widowControl/>
              <w:spacing w:line="320" w:lineRule="exact"/>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lang w:bidi="ar"/>
              </w:rPr>
              <w:t>60%</w:t>
            </w:r>
          </w:p>
        </w:tc>
      </w:tr>
    </w:tbl>
    <w:p w14:paraId="16D3B5E8">
      <w:pPr>
        <w:rPr>
          <w:color w:val="000000" w:themeColor="text1"/>
          <w:highlight w:val="none"/>
        </w:rPr>
      </w:pPr>
    </w:p>
    <w:p w14:paraId="56B6A8C1">
      <w:pPr>
        <w:rPr>
          <w:color w:val="000000" w:themeColor="text1"/>
          <w:highlight w:val="none"/>
        </w:rPr>
      </w:pPr>
    </w:p>
    <w:p w14:paraId="04CA0D93">
      <w:pPr>
        <w:rPr>
          <w:color w:val="000000" w:themeColor="text1"/>
          <w:highlight w:val="none"/>
        </w:rPr>
      </w:pPr>
    </w:p>
    <w:p w14:paraId="1F2B31E0">
      <w:pPr>
        <w:rPr>
          <w:color w:val="000000" w:themeColor="text1"/>
          <w:highlight w:val="none"/>
        </w:rPr>
      </w:pPr>
    </w:p>
    <w:p w14:paraId="38A46D00">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638" w:type="dxa"/>
        <w:jc w:val="center"/>
        <w:tblLayout w:type="fixed"/>
        <w:tblCellMar>
          <w:top w:w="0" w:type="dxa"/>
          <w:left w:w="0" w:type="dxa"/>
          <w:bottom w:w="0" w:type="dxa"/>
          <w:right w:w="0" w:type="dxa"/>
        </w:tblCellMar>
      </w:tblPr>
      <w:tblGrid>
        <w:gridCol w:w="1064"/>
        <w:gridCol w:w="2527"/>
        <w:gridCol w:w="5113"/>
        <w:gridCol w:w="934"/>
      </w:tblGrid>
      <w:tr w14:paraId="4CE96B16">
        <w:tblPrEx>
          <w:tblCellMar>
            <w:top w:w="0" w:type="dxa"/>
            <w:left w:w="0" w:type="dxa"/>
            <w:bottom w:w="0" w:type="dxa"/>
            <w:right w:w="0" w:type="dxa"/>
          </w:tblCellMar>
        </w:tblPrEx>
        <w:trPr>
          <w:trHeight w:val="448" w:hRule="atLeast"/>
          <w:jc w:val="center"/>
        </w:trPr>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3F148">
            <w:pPr>
              <w:widowControl/>
              <w:spacing w:line="320" w:lineRule="exact"/>
              <w:jc w:val="center"/>
              <w:textAlignment w:val="center"/>
              <w:rPr>
                <w:rFonts w:ascii="宋体" w:hAnsi="宋体" w:cs="宋体"/>
                <w:b/>
                <w:color w:val="000000" w:themeColor="text1"/>
                <w:szCs w:val="21"/>
                <w:highlight w:val="none"/>
              </w:rPr>
            </w:pPr>
            <w:r>
              <w:rPr>
                <w:rFonts w:hint="eastAsia" w:ascii="宋体" w:hAnsi="宋体" w:cs="宋体"/>
                <w:b/>
                <w:color w:val="000000" w:themeColor="text1"/>
                <w:kern w:val="0"/>
                <w:szCs w:val="21"/>
                <w:highlight w:val="none"/>
                <w:lang w:bidi="ar"/>
              </w:rPr>
              <w:t>项目</w:t>
            </w:r>
          </w:p>
        </w:tc>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1FDA1">
            <w:pPr>
              <w:widowControl/>
              <w:spacing w:line="320" w:lineRule="exact"/>
              <w:jc w:val="center"/>
              <w:textAlignment w:val="center"/>
              <w:rPr>
                <w:rFonts w:ascii="宋体" w:hAnsi="宋体" w:cs="宋体"/>
                <w:b/>
                <w:color w:val="000000" w:themeColor="text1"/>
                <w:szCs w:val="21"/>
                <w:highlight w:val="none"/>
              </w:rPr>
            </w:pPr>
            <w:r>
              <w:rPr>
                <w:rFonts w:hint="eastAsia" w:ascii="宋体" w:hAnsi="宋体" w:cs="宋体"/>
                <w:b/>
                <w:color w:val="000000" w:themeColor="text1"/>
                <w:kern w:val="0"/>
                <w:szCs w:val="21"/>
                <w:highlight w:val="none"/>
                <w:lang w:bidi="ar"/>
              </w:rPr>
              <w:t>评审指标</w:t>
            </w:r>
          </w:p>
        </w:tc>
        <w:tc>
          <w:tcPr>
            <w:tcW w:w="5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E3BF3">
            <w:pPr>
              <w:widowControl/>
              <w:spacing w:line="320" w:lineRule="exact"/>
              <w:jc w:val="center"/>
              <w:textAlignment w:val="center"/>
              <w:rPr>
                <w:rFonts w:ascii="宋体" w:hAnsi="宋体" w:cs="宋体"/>
                <w:b/>
                <w:color w:val="000000" w:themeColor="text1"/>
                <w:szCs w:val="21"/>
                <w:highlight w:val="none"/>
              </w:rPr>
            </w:pPr>
            <w:r>
              <w:rPr>
                <w:rFonts w:hint="eastAsia" w:ascii="宋体" w:hAnsi="宋体" w:cs="宋体"/>
                <w:b/>
                <w:color w:val="000000" w:themeColor="text1"/>
                <w:kern w:val="0"/>
                <w:szCs w:val="21"/>
                <w:highlight w:val="none"/>
                <w:lang w:bidi="ar"/>
              </w:rPr>
              <w:t>评分说明</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17BA1">
            <w:pPr>
              <w:widowControl/>
              <w:spacing w:line="320" w:lineRule="exact"/>
              <w:jc w:val="center"/>
              <w:textAlignment w:val="center"/>
              <w:rPr>
                <w:rFonts w:ascii="宋体" w:hAnsi="宋体" w:cs="宋体"/>
                <w:b/>
                <w:color w:val="000000" w:themeColor="text1"/>
                <w:szCs w:val="21"/>
                <w:highlight w:val="none"/>
              </w:rPr>
            </w:pPr>
            <w:r>
              <w:rPr>
                <w:rFonts w:hint="eastAsia" w:ascii="宋体" w:hAnsi="宋体" w:cs="宋体"/>
                <w:b/>
                <w:color w:val="000000" w:themeColor="text1"/>
                <w:kern w:val="0"/>
                <w:szCs w:val="21"/>
                <w:highlight w:val="none"/>
                <w:lang w:bidi="ar"/>
              </w:rPr>
              <w:t>权重</w:t>
            </w:r>
          </w:p>
        </w:tc>
      </w:tr>
      <w:tr w14:paraId="20D0CD1C">
        <w:tblPrEx>
          <w:tblCellMar>
            <w:top w:w="0" w:type="dxa"/>
            <w:left w:w="0" w:type="dxa"/>
            <w:bottom w:w="0" w:type="dxa"/>
            <w:right w:w="0" w:type="dxa"/>
          </w:tblCellMar>
        </w:tblPrEx>
        <w:trPr>
          <w:trHeight w:val="1151" w:hRule="atLeast"/>
          <w:jc w:val="center"/>
        </w:trPr>
        <w:tc>
          <w:tcPr>
            <w:tcW w:w="10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89F54">
            <w:pPr>
              <w:widowControl/>
              <w:spacing w:line="320" w:lineRule="exact"/>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经营状况及安全性指标（全市数据）（40%）</w:t>
            </w:r>
          </w:p>
        </w:tc>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EDA8D">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1.各项贷款, 截止2023年12月31日投标人的各项贷款余额。</w:t>
            </w:r>
          </w:p>
        </w:tc>
        <w:tc>
          <w:tcPr>
            <w:tcW w:w="5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BD6D8">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投标人各项贷款总额最高者得满分，投标人之间按比例横向对比评分，数值相对最高者每低1个百分点扣1分，满分为100分。（以投标人上报阳江金融监管分局的非现场监管系统数据为准）（本小项满分为100分，最终得分×本小项权重比例）</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AC01F">
            <w:pPr>
              <w:widowControl/>
              <w:spacing w:line="320" w:lineRule="exact"/>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38F2191B">
        <w:tblPrEx>
          <w:tblCellMar>
            <w:top w:w="0" w:type="dxa"/>
            <w:left w:w="0" w:type="dxa"/>
            <w:bottom w:w="0" w:type="dxa"/>
            <w:right w:w="0" w:type="dxa"/>
          </w:tblCellMar>
        </w:tblPrEx>
        <w:trPr>
          <w:trHeight w:val="1168"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B3543">
            <w:pPr>
              <w:spacing w:line="320" w:lineRule="exact"/>
              <w:jc w:val="center"/>
              <w:rPr>
                <w:rFonts w:ascii="宋体" w:hAnsi="宋体" w:cs="宋体"/>
                <w:color w:val="000000" w:themeColor="text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86E4D">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2.各项存款，截止2023年12月31日投标人的存款余额。</w:t>
            </w:r>
          </w:p>
        </w:tc>
        <w:tc>
          <w:tcPr>
            <w:tcW w:w="5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1313F">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投标人各项存款余额最高者得满分，投标人之间横向对比评分，数值相对最高者每低1个百分点扣1分，满分为100分。（以投标人上报阳江金融监管分局的非现场监管系统数据为准）（本小项满分为100分，最终得分×本小项权重比例）</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5A098">
            <w:pPr>
              <w:widowControl/>
              <w:spacing w:line="320" w:lineRule="exact"/>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5%</w:t>
            </w:r>
          </w:p>
        </w:tc>
      </w:tr>
      <w:tr w14:paraId="7959F6B4">
        <w:tblPrEx>
          <w:tblCellMar>
            <w:top w:w="0" w:type="dxa"/>
            <w:left w:w="0" w:type="dxa"/>
            <w:bottom w:w="0" w:type="dxa"/>
            <w:right w:w="0" w:type="dxa"/>
          </w:tblCellMar>
        </w:tblPrEx>
        <w:trPr>
          <w:trHeight w:val="1829"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E123D">
            <w:pPr>
              <w:spacing w:line="320" w:lineRule="exact"/>
              <w:jc w:val="center"/>
              <w:rPr>
                <w:rFonts w:ascii="宋体" w:hAnsi="宋体" w:cs="宋体"/>
                <w:color w:val="000000" w:themeColor="text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96A44">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3.贷存比，截止2023年12月31日投标人贷款余额与存款余额的比例（各项贷款余额/各项存款余额）</w:t>
            </w:r>
            <w:r>
              <w:rPr>
                <w:rFonts w:hint="eastAsia" w:ascii="宋体" w:hAnsi="宋体" w:eastAsia="宋体" w:cs="宋体"/>
                <w:i w:val="0"/>
                <w:color w:val="000000" w:themeColor="text1"/>
                <w:kern w:val="0"/>
                <w:sz w:val="21"/>
                <w:szCs w:val="21"/>
                <w:highlight w:val="none"/>
                <w:u w:val="none"/>
                <w:lang w:val="en-US" w:eastAsia="zh-CN" w:bidi="ar"/>
              </w:rPr>
              <w:t>（%）</w:t>
            </w:r>
            <w:r>
              <w:rPr>
                <w:rFonts w:hint="eastAsia" w:ascii="宋体" w:hAnsi="宋体" w:cs="宋体"/>
                <w:color w:val="000000" w:themeColor="text1"/>
                <w:kern w:val="0"/>
                <w:szCs w:val="21"/>
                <w:highlight w:val="none"/>
                <w:lang w:bidi="ar"/>
              </w:rPr>
              <w:t>。</w:t>
            </w:r>
          </w:p>
        </w:tc>
        <w:tc>
          <w:tcPr>
            <w:tcW w:w="5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E6B12">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投标人贷存款比例高于100%（含100%）得满分；低于100%，高于80%（含80%）得80分；低于80%，高于60%（含60%）得60分；低于60%得40分。满分为100分。（以投标人上报阳江金融监管分局的非现场监管系统数据为准）（本小项满分为100分，最终得分×本小项权重比例）</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14B98">
            <w:pPr>
              <w:widowControl/>
              <w:spacing w:line="320" w:lineRule="exact"/>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w:t>
            </w:r>
          </w:p>
        </w:tc>
      </w:tr>
      <w:tr w14:paraId="553A9E96">
        <w:tblPrEx>
          <w:tblCellMar>
            <w:top w:w="0" w:type="dxa"/>
            <w:left w:w="0" w:type="dxa"/>
            <w:bottom w:w="0" w:type="dxa"/>
            <w:right w:w="0" w:type="dxa"/>
          </w:tblCellMar>
        </w:tblPrEx>
        <w:trPr>
          <w:trHeight w:val="1367"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F049E">
            <w:pPr>
              <w:spacing w:line="320" w:lineRule="exact"/>
              <w:jc w:val="center"/>
              <w:rPr>
                <w:rFonts w:ascii="宋体" w:hAnsi="宋体" w:cs="宋体"/>
                <w:color w:val="000000" w:themeColor="text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EF993F0">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4.新增贷款率，截止2023年12月31日投标人新增贷款额占贷款总规模的比率（新增贷款/贷款总规模）</w:t>
            </w:r>
            <w:r>
              <w:rPr>
                <w:rFonts w:hint="eastAsia" w:ascii="宋体" w:hAnsi="宋体" w:eastAsia="宋体" w:cs="宋体"/>
                <w:i w:val="0"/>
                <w:color w:val="000000" w:themeColor="text1"/>
                <w:kern w:val="0"/>
                <w:sz w:val="21"/>
                <w:szCs w:val="21"/>
                <w:highlight w:val="none"/>
                <w:u w:val="none"/>
                <w:lang w:val="en-US" w:eastAsia="zh-CN" w:bidi="ar"/>
              </w:rPr>
              <w:t>（%）</w:t>
            </w:r>
            <w:r>
              <w:rPr>
                <w:rFonts w:hint="eastAsia" w:ascii="宋体" w:hAnsi="宋体" w:cs="宋体"/>
                <w:color w:val="000000" w:themeColor="text1"/>
                <w:kern w:val="0"/>
                <w:szCs w:val="21"/>
                <w:highlight w:val="none"/>
                <w:lang w:bidi="ar"/>
              </w:rPr>
              <w:t>。</w:t>
            </w:r>
          </w:p>
        </w:tc>
        <w:tc>
          <w:tcPr>
            <w:tcW w:w="511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33F03FDA">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投标人之间新增贷款率横向对比评分，投标人新增贷款</w:t>
            </w:r>
            <w:r>
              <w:rPr>
                <w:rFonts w:hint="eastAsia" w:ascii="宋体" w:hAnsi="宋体" w:cs="宋体"/>
                <w:color w:val="000000" w:themeColor="text1"/>
                <w:kern w:val="0"/>
                <w:szCs w:val="21"/>
                <w:highlight w:val="none"/>
                <w:shd w:val="clear" w:color="auto"/>
                <w:lang w:bidi="ar"/>
              </w:rPr>
              <w:t>率</w:t>
            </w:r>
            <w:r>
              <w:rPr>
                <w:rFonts w:hint="eastAsia" w:ascii="宋体" w:hAnsi="宋体" w:cs="宋体"/>
                <w:color w:val="000000" w:themeColor="text1"/>
                <w:kern w:val="0"/>
                <w:szCs w:val="21"/>
                <w:highlight w:val="none"/>
                <w:shd w:val="clear"/>
                <w:lang w:bidi="ar"/>
              </w:rPr>
              <w:t>最高者得满分100分，数值相对最高者</w:t>
            </w:r>
            <w:r>
              <w:rPr>
                <w:rFonts w:hint="eastAsia" w:ascii="宋体" w:hAnsi="宋体" w:cs="宋体"/>
                <w:color w:val="000000" w:themeColor="text1"/>
                <w:kern w:val="0"/>
                <w:szCs w:val="21"/>
                <w:highlight w:val="none"/>
                <w:shd w:val="clear" w:color="auto"/>
                <w:lang w:bidi="ar"/>
              </w:rPr>
              <w:t>（即投标人新增贷款率与最高新增贷款率对比）</w:t>
            </w:r>
            <w:r>
              <w:rPr>
                <w:rFonts w:hint="eastAsia" w:ascii="宋体" w:hAnsi="宋体" w:cs="宋体"/>
                <w:color w:val="000000" w:themeColor="text1"/>
                <w:kern w:val="0"/>
                <w:szCs w:val="21"/>
                <w:highlight w:val="none"/>
                <w:shd w:val="clear"/>
                <w:lang w:bidi="ar"/>
              </w:rPr>
              <w:t>每低</w:t>
            </w:r>
            <w:r>
              <w:rPr>
                <w:rFonts w:hint="eastAsia" w:ascii="宋体" w:hAnsi="宋体" w:cs="宋体"/>
                <w:color w:val="000000" w:themeColor="text1"/>
                <w:kern w:val="0"/>
                <w:szCs w:val="21"/>
                <w:highlight w:val="none"/>
                <w:shd w:val="clear" w:color="auto"/>
                <w:lang w:bidi="ar"/>
              </w:rPr>
              <w:t>1%</w:t>
            </w:r>
            <w:r>
              <w:rPr>
                <w:rFonts w:hint="eastAsia" w:ascii="宋体" w:hAnsi="宋体" w:cs="宋体"/>
                <w:color w:val="000000" w:themeColor="text1"/>
                <w:kern w:val="0"/>
                <w:szCs w:val="21"/>
                <w:highlight w:val="none"/>
                <w:shd w:val="clear"/>
                <w:lang w:bidi="ar"/>
              </w:rPr>
              <w:t>扣1分</w:t>
            </w:r>
            <w:r>
              <w:rPr>
                <w:rFonts w:hint="eastAsia" w:ascii="宋体" w:hAnsi="宋体" w:cs="宋体"/>
                <w:color w:val="000000" w:themeColor="text1"/>
                <w:kern w:val="0"/>
                <w:szCs w:val="21"/>
                <w:highlight w:val="none"/>
                <w:shd w:val="clear" w:color="auto"/>
                <w:lang w:bidi="ar"/>
              </w:rPr>
              <w:t>，不足1</w:t>
            </w:r>
            <w:r>
              <w:rPr>
                <w:rFonts w:ascii="宋体" w:hAnsi="宋体" w:cs="宋体"/>
                <w:color w:val="000000" w:themeColor="text1"/>
                <w:kern w:val="0"/>
                <w:szCs w:val="21"/>
                <w:highlight w:val="none"/>
                <w:shd w:val="clear" w:color="auto"/>
                <w:lang w:bidi="ar"/>
              </w:rPr>
              <w:t>%</w:t>
            </w:r>
            <w:r>
              <w:rPr>
                <w:rFonts w:hint="eastAsia" w:ascii="宋体" w:hAnsi="宋体" w:cs="宋体"/>
                <w:color w:val="000000" w:themeColor="text1"/>
                <w:kern w:val="0"/>
                <w:szCs w:val="21"/>
                <w:highlight w:val="none"/>
                <w:shd w:val="clear" w:color="auto"/>
                <w:lang w:bidi="ar"/>
              </w:rPr>
              <w:t>的按实际数值计算</w:t>
            </w:r>
            <w:r>
              <w:rPr>
                <w:rFonts w:hint="eastAsia" w:ascii="宋体" w:hAnsi="宋体" w:cs="宋体"/>
                <w:color w:val="000000" w:themeColor="text1"/>
                <w:kern w:val="0"/>
                <w:szCs w:val="21"/>
                <w:highlight w:val="none"/>
                <w:shd w:val="clear"/>
                <w:lang w:bidi="ar"/>
              </w:rPr>
              <w:t>。（</w:t>
            </w:r>
            <w:r>
              <w:rPr>
                <w:rFonts w:hint="eastAsia" w:ascii="宋体" w:hAnsi="宋体" w:cs="宋体"/>
                <w:color w:val="000000" w:themeColor="text1"/>
                <w:kern w:val="0"/>
                <w:szCs w:val="21"/>
                <w:highlight w:val="none"/>
                <w:shd w:val="clear" w:color="auto"/>
                <w:lang w:bidi="ar"/>
              </w:rPr>
              <w:t>新增贷款</w:t>
            </w:r>
            <w:r>
              <w:rPr>
                <w:rFonts w:hint="eastAsia" w:ascii="宋体" w:hAnsi="宋体" w:cs="宋体"/>
                <w:color w:val="000000" w:themeColor="text1"/>
                <w:kern w:val="0"/>
                <w:szCs w:val="21"/>
                <w:highlight w:val="none"/>
                <w:lang w:bidi="ar"/>
              </w:rPr>
              <w:t>及贷款总规模以投标人上报阳江金融监管分局的非现场监管系统数据为准，新增贷款率=新增贷款/贷款总规模）（本小项满分为100分，最终得分×本小项权重比例）</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AF4C7">
            <w:pPr>
              <w:widowControl/>
              <w:spacing w:line="320" w:lineRule="exact"/>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8%</w:t>
            </w:r>
          </w:p>
        </w:tc>
      </w:tr>
      <w:tr w14:paraId="076FE380">
        <w:tblPrEx>
          <w:tblCellMar>
            <w:top w:w="0" w:type="dxa"/>
            <w:left w:w="0" w:type="dxa"/>
            <w:bottom w:w="0" w:type="dxa"/>
            <w:right w:w="0" w:type="dxa"/>
          </w:tblCellMar>
        </w:tblPrEx>
        <w:trPr>
          <w:trHeight w:val="1367"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B27D5">
            <w:pPr>
              <w:spacing w:line="320" w:lineRule="exact"/>
              <w:jc w:val="center"/>
              <w:rPr>
                <w:rFonts w:ascii="宋体" w:hAnsi="宋体" w:cs="宋体"/>
                <w:color w:val="000000" w:themeColor="text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754E3CF">
            <w:pPr>
              <w:widowControl/>
              <w:spacing w:line="320" w:lineRule="exact"/>
              <w:textAlignment w:val="center"/>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5.</w:t>
            </w:r>
            <w:r>
              <w:rPr>
                <w:rFonts w:hint="eastAsia" w:ascii="宋体" w:hAnsi="宋体" w:eastAsia="宋体" w:cs="宋体"/>
                <w:i w:val="0"/>
                <w:color w:val="000000" w:themeColor="text1"/>
                <w:kern w:val="0"/>
                <w:sz w:val="21"/>
                <w:szCs w:val="21"/>
                <w:highlight w:val="none"/>
                <w:u w:val="none"/>
                <w:lang w:val="en-US" w:eastAsia="zh-CN" w:bidi="ar"/>
              </w:rPr>
              <w:t>不良贷款率，截止2023年12月31日投标人的不良贷款率（不良贷款余额/各项贷款）（%）。</w:t>
            </w:r>
          </w:p>
        </w:tc>
        <w:tc>
          <w:tcPr>
            <w:tcW w:w="511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F3D8599">
            <w:pPr>
              <w:widowControl/>
              <w:spacing w:line="320" w:lineRule="exact"/>
              <w:textAlignment w:val="center"/>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投标人之间横向对比评分，投标人不良贷款率最低者得满分100分。投标人不良贷款率（%）数值相对最低者（即投标人不良贷款率与最低不良</w:t>
            </w:r>
            <w:r>
              <w:rPr>
                <w:rFonts w:hint="eastAsia" w:ascii="宋体" w:hAnsi="宋体" w:cs="宋体"/>
                <w:color w:val="000000" w:themeColor="text1"/>
                <w:kern w:val="0"/>
                <w:szCs w:val="21"/>
                <w:highlight w:val="none"/>
                <w:shd w:val="clear"/>
                <w:lang w:bidi="ar"/>
              </w:rPr>
              <w:t>贷款率</w:t>
            </w:r>
            <w:r>
              <w:rPr>
                <w:rFonts w:hint="eastAsia" w:ascii="宋体" w:hAnsi="宋体" w:cs="宋体"/>
                <w:color w:val="000000" w:themeColor="text1"/>
                <w:kern w:val="0"/>
                <w:szCs w:val="21"/>
                <w:highlight w:val="none"/>
                <w:shd w:val="clear" w:color="auto"/>
                <w:lang w:bidi="ar"/>
              </w:rPr>
              <w:t>对比</w:t>
            </w:r>
            <w:r>
              <w:rPr>
                <w:rFonts w:hint="eastAsia" w:ascii="宋体" w:hAnsi="宋体" w:cs="宋体"/>
                <w:color w:val="000000" w:themeColor="text1"/>
                <w:kern w:val="0"/>
                <w:szCs w:val="21"/>
                <w:highlight w:val="none"/>
                <w:shd w:val="clear"/>
                <w:lang w:bidi="ar"/>
              </w:rPr>
              <w:t>）每高0.1</w:t>
            </w:r>
            <w:r>
              <w:rPr>
                <w:rFonts w:ascii="宋体" w:hAnsi="宋体" w:cs="宋体"/>
                <w:color w:val="000000" w:themeColor="text1"/>
                <w:kern w:val="0"/>
                <w:szCs w:val="21"/>
                <w:highlight w:val="none"/>
                <w:shd w:val="clear" w:color="auto"/>
                <w:lang w:bidi="ar"/>
              </w:rPr>
              <w:t>%</w:t>
            </w:r>
            <w:r>
              <w:rPr>
                <w:rFonts w:hint="eastAsia" w:ascii="宋体" w:hAnsi="宋体" w:cs="宋体"/>
                <w:color w:val="000000" w:themeColor="text1"/>
                <w:kern w:val="0"/>
                <w:szCs w:val="21"/>
                <w:highlight w:val="none"/>
                <w:shd w:val="clear"/>
                <w:lang w:bidi="ar"/>
              </w:rPr>
              <w:t>扣1分，不足0.1</w:t>
            </w:r>
            <w:r>
              <w:rPr>
                <w:rFonts w:ascii="宋体" w:hAnsi="宋体" w:cs="宋体"/>
                <w:color w:val="000000" w:themeColor="text1"/>
                <w:kern w:val="0"/>
                <w:szCs w:val="21"/>
                <w:highlight w:val="none"/>
                <w:shd w:val="clear" w:color="auto"/>
                <w:lang w:bidi="ar"/>
              </w:rPr>
              <w:t>%</w:t>
            </w:r>
            <w:r>
              <w:rPr>
                <w:rFonts w:hint="eastAsia" w:ascii="宋体" w:hAnsi="宋体" w:cs="宋体"/>
                <w:color w:val="000000" w:themeColor="text1"/>
                <w:kern w:val="0"/>
                <w:szCs w:val="21"/>
                <w:highlight w:val="none"/>
                <w:shd w:val="clear"/>
                <w:lang w:bidi="ar"/>
              </w:rPr>
              <w:t>的按实际数值计算，满分为100分。（不良贷款率以投标人上报阳江金融监管</w:t>
            </w:r>
            <w:r>
              <w:rPr>
                <w:rFonts w:hint="eastAsia" w:ascii="宋体" w:hAnsi="宋体" w:cs="宋体"/>
                <w:color w:val="000000" w:themeColor="text1"/>
                <w:kern w:val="0"/>
                <w:szCs w:val="21"/>
                <w:highlight w:val="none"/>
                <w:lang w:bidi="ar"/>
              </w:rPr>
              <w:t>分局的非现场监管系统数据为准）（本小项满分为100分，最终得分×本小项权重比例）</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B434C">
            <w:pPr>
              <w:widowControl/>
              <w:spacing w:line="320" w:lineRule="exact"/>
              <w:jc w:val="center"/>
              <w:textAlignment w:val="center"/>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12%</w:t>
            </w:r>
          </w:p>
        </w:tc>
      </w:tr>
      <w:tr w14:paraId="14A22B29">
        <w:tblPrEx>
          <w:tblCellMar>
            <w:top w:w="0" w:type="dxa"/>
            <w:left w:w="0" w:type="dxa"/>
            <w:bottom w:w="0" w:type="dxa"/>
            <w:right w:w="0" w:type="dxa"/>
          </w:tblCellMar>
        </w:tblPrEx>
        <w:trPr>
          <w:trHeight w:val="1437"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417AF">
            <w:pPr>
              <w:spacing w:line="320" w:lineRule="exact"/>
              <w:jc w:val="center"/>
              <w:rPr>
                <w:rFonts w:ascii="宋体" w:hAnsi="宋体" w:cs="宋体"/>
                <w:color w:val="000000" w:themeColor="text1"/>
                <w:szCs w:val="21"/>
                <w:highlight w:val="none"/>
              </w:rPr>
            </w:pPr>
          </w:p>
        </w:tc>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372EB">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6.制度保障和风险控制</w:t>
            </w:r>
          </w:p>
        </w:tc>
        <w:tc>
          <w:tcPr>
            <w:tcW w:w="5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F9025">
            <w:pPr>
              <w:widowControl/>
              <w:spacing w:line="320" w:lineRule="exact"/>
              <w:textAlignment w:val="center"/>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1.投标人管理体系、监督机制严谨规范、突发事件应急预案合理可行的得100分；</w:t>
            </w:r>
          </w:p>
          <w:p w14:paraId="1939DF3E">
            <w:pPr>
              <w:widowControl/>
              <w:spacing w:line="320" w:lineRule="exact"/>
              <w:textAlignment w:val="center"/>
              <w:rPr>
                <w:rFonts w:ascii="宋体" w:hAnsi="宋体" w:cs="宋体"/>
                <w:color w:val="000000" w:themeColor="text1"/>
                <w:kern w:val="0"/>
                <w:szCs w:val="21"/>
                <w:highlight w:val="none"/>
                <w:lang w:bidi="ar"/>
              </w:rPr>
            </w:pPr>
            <w:r>
              <w:rPr>
                <w:rFonts w:hint="eastAsia" w:ascii="宋体" w:hAnsi="宋体" w:cs="宋体"/>
                <w:color w:val="000000" w:themeColor="text1"/>
                <w:kern w:val="0"/>
                <w:szCs w:val="21"/>
                <w:highlight w:val="none"/>
                <w:lang w:bidi="ar"/>
              </w:rPr>
              <w:t>2.投标人管理体系、监督机制合理、突发事件应急预案较合理可行的得80分；</w:t>
            </w:r>
          </w:p>
          <w:p w14:paraId="050D192B">
            <w:pPr>
              <w:widowControl/>
              <w:spacing w:line="320" w:lineRule="exact"/>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3.投标人管理体系、监督机制基本规范、突发事件应急预案基本可行的得60分。（本小项满分为100分，最终得分×本小项权重比例）</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61EB0">
            <w:pPr>
              <w:widowControl/>
              <w:spacing w:line="320" w:lineRule="exact"/>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lang w:bidi="ar"/>
              </w:rPr>
              <w:t>6%</w:t>
            </w:r>
          </w:p>
        </w:tc>
      </w:tr>
      <w:tr w14:paraId="657A1AB8">
        <w:tblPrEx>
          <w:tblCellMar>
            <w:top w:w="0" w:type="dxa"/>
            <w:left w:w="0" w:type="dxa"/>
            <w:bottom w:w="0" w:type="dxa"/>
            <w:right w:w="0" w:type="dxa"/>
          </w:tblCellMar>
        </w:tblPrEx>
        <w:trPr>
          <w:trHeight w:val="536" w:hRule="atLeast"/>
          <w:jc w:val="center"/>
        </w:trPr>
        <w:tc>
          <w:tcPr>
            <w:tcW w:w="3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148D4">
            <w:pPr>
              <w:widowControl/>
              <w:spacing w:line="320" w:lineRule="exact"/>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lang w:bidi="ar"/>
              </w:rPr>
              <w:t>合计</w:t>
            </w:r>
          </w:p>
        </w:tc>
        <w:tc>
          <w:tcPr>
            <w:tcW w:w="5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25706">
            <w:pPr>
              <w:spacing w:line="320" w:lineRule="exact"/>
              <w:rPr>
                <w:rFonts w:ascii="宋体" w:hAnsi="宋体" w:cs="宋体"/>
                <w:color w:val="000000" w:themeColor="text1"/>
                <w:sz w:val="22"/>
                <w:szCs w:val="22"/>
                <w:highlight w:val="none"/>
              </w:rPr>
            </w:pP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C96A6">
            <w:pPr>
              <w:widowControl/>
              <w:spacing w:line="320" w:lineRule="exact"/>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lang w:bidi="ar"/>
              </w:rPr>
              <w:t>40%</w:t>
            </w:r>
          </w:p>
        </w:tc>
      </w:tr>
    </w:tbl>
    <w:p w14:paraId="7A95C5CF">
      <w:pPr>
        <w:rPr>
          <w:color w:val="000000" w:themeColor="text1"/>
          <w:highlight w:val="none"/>
        </w:rPr>
      </w:pPr>
    </w:p>
    <w:p w14:paraId="6A8E7C05">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注：对照每项评价指标要求，投标文件完全不满足要求的，不得分。计算</w:t>
      </w:r>
      <w:r>
        <w:rPr>
          <w:rFonts w:hint="eastAsia" w:ascii="宋体" w:hAnsi="宋体"/>
          <w:color w:val="000000" w:themeColor="text1"/>
          <w:szCs w:val="21"/>
          <w:highlight w:val="none"/>
        </w:rPr>
        <w:t>数据保留两位小数，小数点后第三位四舍五入。</w:t>
      </w:r>
    </w:p>
    <w:p w14:paraId="7738BC81">
      <w:pPr>
        <w:rPr>
          <w:rFonts w:ascii="宋体"/>
          <w:color w:val="000000" w:themeColor="text1"/>
          <w:szCs w:val="21"/>
          <w:highlight w:val="none"/>
        </w:rPr>
      </w:pPr>
    </w:p>
    <w:p w14:paraId="56A4A842">
      <w:pPr>
        <w:rPr>
          <w:rFonts w:ascii="宋体"/>
          <w:color w:val="000000" w:themeColor="text1"/>
          <w:szCs w:val="21"/>
          <w:highlight w:val="none"/>
        </w:rPr>
      </w:pPr>
    </w:p>
    <w:p w14:paraId="05D7CE83">
      <w:pPr>
        <w:rPr>
          <w:rFonts w:ascii="宋体"/>
          <w:color w:val="000000" w:themeColor="text1"/>
          <w:szCs w:val="21"/>
          <w:highlight w:val="none"/>
        </w:rPr>
      </w:pPr>
    </w:p>
    <w:p w14:paraId="431A2599">
      <w:pPr>
        <w:rPr>
          <w:rFonts w:ascii="宋体"/>
          <w:color w:val="000000" w:themeColor="text1"/>
          <w:szCs w:val="21"/>
          <w:highlight w:val="none"/>
        </w:rPr>
      </w:pPr>
    </w:p>
    <w:p w14:paraId="5D212649">
      <w:pPr>
        <w:rPr>
          <w:rFonts w:ascii="宋体"/>
          <w:color w:val="000000" w:themeColor="text1"/>
          <w:szCs w:val="21"/>
          <w:highlight w:val="none"/>
        </w:rPr>
      </w:pPr>
    </w:p>
    <w:p w14:paraId="5BC6B834">
      <w:pPr>
        <w:rPr>
          <w:rFonts w:ascii="宋体"/>
          <w:color w:val="000000" w:themeColor="text1"/>
          <w:szCs w:val="21"/>
          <w:highlight w:val="none"/>
        </w:rPr>
      </w:pPr>
    </w:p>
    <w:p w14:paraId="71957C21">
      <w:pPr>
        <w:pStyle w:val="4"/>
        <w:rPr>
          <w:color w:val="000000" w:themeColor="text1"/>
          <w:szCs w:val="21"/>
          <w:highlight w:val="none"/>
        </w:rPr>
      </w:pPr>
    </w:p>
    <w:p w14:paraId="0EC7E4A5">
      <w:pPr>
        <w:pStyle w:val="4"/>
        <w:rPr>
          <w:color w:val="000000" w:themeColor="text1"/>
          <w:szCs w:val="21"/>
          <w:highlight w:val="none"/>
        </w:rPr>
      </w:pPr>
    </w:p>
    <w:p w14:paraId="259B3BB9">
      <w:pPr>
        <w:pStyle w:val="4"/>
        <w:rPr>
          <w:color w:val="000000" w:themeColor="text1"/>
          <w:szCs w:val="21"/>
          <w:highlight w:val="none"/>
        </w:rPr>
      </w:pPr>
    </w:p>
    <w:p w14:paraId="4F4F015F">
      <w:pPr>
        <w:pStyle w:val="4"/>
        <w:rPr>
          <w:color w:val="000000" w:themeColor="text1"/>
          <w:szCs w:val="21"/>
          <w:highlight w:val="none"/>
        </w:rPr>
      </w:pPr>
    </w:p>
    <w:p w14:paraId="24F47932">
      <w:pPr>
        <w:pStyle w:val="4"/>
        <w:rPr>
          <w:color w:val="000000" w:themeColor="text1"/>
          <w:szCs w:val="21"/>
          <w:highlight w:val="none"/>
        </w:rPr>
      </w:pPr>
    </w:p>
    <w:p w14:paraId="51DA4B47">
      <w:pPr>
        <w:rPr>
          <w:rFonts w:ascii="宋体"/>
          <w:color w:val="000000" w:themeColor="text1"/>
          <w:szCs w:val="21"/>
          <w:highlight w:val="none"/>
        </w:rPr>
      </w:pPr>
    </w:p>
    <w:p w14:paraId="3E86D403">
      <w:pPr>
        <w:rPr>
          <w:rFonts w:ascii="宋体"/>
          <w:color w:val="000000" w:themeColor="text1"/>
          <w:szCs w:val="21"/>
          <w:highlight w:val="none"/>
        </w:rPr>
      </w:pPr>
    </w:p>
    <w:p w14:paraId="55803C2C">
      <w:pPr>
        <w:rPr>
          <w:rFonts w:ascii="宋体"/>
          <w:color w:val="000000" w:themeColor="text1"/>
          <w:szCs w:val="21"/>
          <w:highlight w:val="none"/>
        </w:rPr>
      </w:pPr>
    </w:p>
    <w:bookmarkEnd w:id="1557"/>
    <w:bookmarkEnd w:id="1558"/>
    <w:bookmarkEnd w:id="1559"/>
    <w:bookmarkEnd w:id="1560"/>
    <w:bookmarkEnd w:id="1561"/>
    <w:bookmarkEnd w:id="1562"/>
    <w:bookmarkEnd w:id="1563"/>
    <w:bookmarkEnd w:id="1564"/>
    <w:bookmarkEnd w:id="1565"/>
    <w:bookmarkEnd w:id="1566"/>
    <w:p w14:paraId="33914FF5">
      <w:pPr>
        <w:pStyle w:val="2"/>
        <w:numPr>
          <w:ilvl w:val="0"/>
          <w:numId w:val="0"/>
        </w:numPr>
        <w:spacing w:beforeLines="0"/>
        <w:rPr>
          <w:color w:val="000000" w:themeColor="text1"/>
          <w:highlight w:val="none"/>
        </w:rPr>
      </w:pPr>
      <w:bookmarkStart w:id="1577" w:name="_Hlt21939000"/>
      <w:bookmarkEnd w:id="1577"/>
      <w:bookmarkStart w:id="1578" w:name="_Toc365967081"/>
      <w:bookmarkStart w:id="1579" w:name="_Toc337632367"/>
      <w:bookmarkStart w:id="1580" w:name="_Toc339019898"/>
      <w:bookmarkStart w:id="1581" w:name="_Toc333935696"/>
      <w:bookmarkStart w:id="1582" w:name="_Toc350756459"/>
      <w:bookmarkStart w:id="1583" w:name="_Toc366072538"/>
      <w:bookmarkStart w:id="1584" w:name="_Toc330459994"/>
      <w:bookmarkStart w:id="1585" w:name="_Toc331512907"/>
      <w:bookmarkStart w:id="1586" w:name="_Toc336681944"/>
      <w:bookmarkStart w:id="1587" w:name="_Toc374454610"/>
      <w:bookmarkStart w:id="1588" w:name="_Toc340677079"/>
      <w:bookmarkStart w:id="1589" w:name="_Toc340672878"/>
      <w:bookmarkStart w:id="1590" w:name="_Toc345513910"/>
      <w:bookmarkStart w:id="1591" w:name="_Toc332206717"/>
      <w:bookmarkStart w:id="1592" w:name="_Toc342296769"/>
      <w:bookmarkStart w:id="1593" w:name="_Toc339020024"/>
      <w:bookmarkStart w:id="1594" w:name="_Toc342060383"/>
      <w:bookmarkStart w:id="1595" w:name="_Toc365985187"/>
      <w:bookmarkStart w:id="1596" w:name="_Toc341348347"/>
      <w:bookmarkStart w:id="1597" w:name="_Toc336681589"/>
      <w:bookmarkStart w:id="1598" w:name="_Toc339362309"/>
      <w:bookmarkStart w:id="1599" w:name="_Toc340507451"/>
      <w:bookmarkStart w:id="1600" w:name="_Toc331684047"/>
      <w:bookmarkStart w:id="1601" w:name="_Toc349143598"/>
      <w:bookmarkStart w:id="1602" w:name="_Toc339020104"/>
      <w:bookmarkStart w:id="1603" w:name="_Toc332270355"/>
      <w:bookmarkStart w:id="1604" w:name="_Toc333238642"/>
      <w:bookmarkStart w:id="1605" w:name="_Toc333237797"/>
      <w:bookmarkStart w:id="1606" w:name="_Toc339020242"/>
      <w:bookmarkStart w:id="1607" w:name="_Toc333237686"/>
      <w:bookmarkStart w:id="1608" w:name="_Toc333935355"/>
      <w:bookmarkStart w:id="1609" w:name="_Toc349127635"/>
      <w:bookmarkStart w:id="1610" w:name="_Toc350438758"/>
      <w:bookmarkStart w:id="1611" w:name="_Toc339441096"/>
      <w:bookmarkStart w:id="1612" w:name="_Toc19200"/>
      <w:r>
        <w:rPr>
          <w:rFonts w:hint="eastAsia"/>
          <w:color w:val="000000" w:themeColor="text1"/>
          <w:highlight w:val="none"/>
        </w:rPr>
        <w:t>第四部分  采购项目合同</w:t>
      </w:r>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Start w:id="1613" w:name="_Hlt97188170"/>
      <w:bookmarkEnd w:id="1613"/>
      <w:r>
        <w:rPr>
          <w:rFonts w:hint="eastAsia"/>
          <w:color w:val="000000" w:themeColor="text1"/>
          <w:highlight w:val="none"/>
        </w:rPr>
        <w:t>（参考范本）</w:t>
      </w:r>
      <w:bookmarkEnd w:id="1612"/>
    </w:p>
    <w:p w14:paraId="68B53A06">
      <w:pPr>
        <w:rPr>
          <w:bCs/>
          <w:color w:val="000000" w:themeColor="text1"/>
          <w:highlight w:val="none"/>
        </w:rPr>
      </w:pPr>
    </w:p>
    <w:p w14:paraId="0B7FF816">
      <w:pPr>
        <w:rPr>
          <w:color w:val="000000" w:themeColor="text1"/>
          <w:highlight w:val="none"/>
        </w:rPr>
      </w:pPr>
    </w:p>
    <w:p w14:paraId="475D19CA">
      <w:pPr>
        <w:jc w:val="center"/>
        <w:rPr>
          <w:rFonts w:ascii="宋体" w:hAnsi="宋体"/>
          <w:b/>
          <w:color w:val="000000" w:themeColor="text1"/>
          <w:sz w:val="30"/>
          <w:szCs w:val="30"/>
          <w:highlight w:val="none"/>
        </w:rPr>
      </w:pPr>
    </w:p>
    <w:p w14:paraId="59B34441">
      <w:pPr>
        <w:jc w:val="center"/>
        <w:rPr>
          <w:rFonts w:ascii="宋体" w:hAnsi="宋体"/>
          <w:b/>
          <w:color w:val="000000" w:themeColor="text1"/>
          <w:sz w:val="36"/>
          <w:szCs w:val="36"/>
          <w:highlight w:val="none"/>
        </w:rPr>
      </w:pPr>
    </w:p>
    <w:p w14:paraId="4D4E64B4">
      <w:pPr>
        <w:pStyle w:val="54"/>
        <w:rPr>
          <w:rFonts w:ascii="宋体" w:hAnsi="宋体"/>
          <w:b/>
          <w:color w:val="000000" w:themeColor="text1"/>
          <w:sz w:val="36"/>
          <w:szCs w:val="36"/>
          <w:highlight w:val="none"/>
        </w:rPr>
      </w:pPr>
    </w:p>
    <w:p w14:paraId="537A273B">
      <w:pPr>
        <w:pStyle w:val="54"/>
        <w:rPr>
          <w:rFonts w:ascii="宋体" w:hAnsi="宋体"/>
          <w:b/>
          <w:color w:val="000000" w:themeColor="text1"/>
          <w:sz w:val="36"/>
          <w:szCs w:val="36"/>
          <w:highlight w:val="none"/>
        </w:rPr>
      </w:pPr>
    </w:p>
    <w:p w14:paraId="103FD41C">
      <w:pPr>
        <w:pStyle w:val="54"/>
        <w:rPr>
          <w:rFonts w:ascii="宋体" w:hAnsi="宋体"/>
          <w:b/>
          <w:color w:val="000000" w:themeColor="text1"/>
          <w:sz w:val="36"/>
          <w:szCs w:val="36"/>
          <w:highlight w:val="none"/>
        </w:rPr>
      </w:pPr>
    </w:p>
    <w:p w14:paraId="7BB8E932">
      <w:pPr>
        <w:pStyle w:val="54"/>
        <w:rPr>
          <w:rFonts w:ascii="宋体" w:hAnsi="宋体"/>
          <w:b/>
          <w:color w:val="000000" w:themeColor="text1"/>
          <w:sz w:val="36"/>
          <w:szCs w:val="36"/>
          <w:highlight w:val="none"/>
        </w:rPr>
      </w:pPr>
    </w:p>
    <w:p w14:paraId="7FD717C0">
      <w:pPr>
        <w:jc w:val="center"/>
        <w:rPr>
          <w:rFonts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79B712DD">
      <w:pPr>
        <w:jc w:val="center"/>
        <w:rPr>
          <w:rFonts w:ascii="宋体" w:hAnsi="宋体"/>
          <w:b/>
          <w:color w:val="000000" w:themeColor="text1"/>
          <w:sz w:val="28"/>
          <w:szCs w:val="28"/>
          <w:highlight w:val="none"/>
        </w:rPr>
      </w:pPr>
    </w:p>
    <w:p w14:paraId="7F5B9AB2">
      <w:pPr>
        <w:jc w:val="center"/>
        <w:rPr>
          <w:rFonts w:ascii="宋体" w:hAnsi="宋体"/>
          <w:b/>
          <w:color w:val="000000" w:themeColor="text1"/>
          <w:sz w:val="28"/>
          <w:szCs w:val="28"/>
          <w:highlight w:val="none"/>
        </w:rPr>
      </w:pPr>
    </w:p>
    <w:p w14:paraId="784AACF3">
      <w:pPr>
        <w:jc w:val="center"/>
        <w:rPr>
          <w:rFonts w:ascii="宋体" w:hAnsi="宋体"/>
          <w:b/>
          <w:color w:val="000000" w:themeColor="text1"/>
          <w:sz w:val="28"/>
          <w:szCs w:val="28"/>
          <w:highlight w:val="none"/>
        </w:rPr>
      </w:pPr>
    </w:p>
    <w:p w14:paraId="63D9E415">
      <w:pPr>
        <w:ind w:firstLine="1968" w:firstLineChars="700"/>
        <w:rPr>
          <w:rFonts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390FD292">
      <w:pPr>
        <w:rPr>
          <w:rFonts w:ascii="宋体" w:hAnsi="宋体"/>
          <w:b/>
          <w:color w:val="000000" w:themeColor="text1"/>
          <w:sz w:val="28"/>
          <w:szCs w:val="28"/>
          <w:highlight w:val="none"/>
        </w:rPr>
      </w:pPr>
    </w:p>
    <w:p w14:paraId="2F0DF5D2">
      <w:pPr>
        <w:ind w:firstLine="1968" w:firstLineChars="700"/>
        <w:rPr>
          <w:rFonts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459C3768">
      <w:pPr>
        <w:rPr>
          <w:rFonts w:ascii="宋体" w:hAnsi="宋体"/>
          <w:b/>
          <w:color w:val="000000" w:themeColor="text1"/>
          <w:sz w:val="28"/>
          <w:szCs w:val="28"/>
          <w:highlight w:val="none"/>
        </w:rPr>
      </w:pPr>
    </w:p>
    <w:p w14:paraId="15065A83">
      <w:pPr>
        <w:rPr>
          <w:rFonts w:ascii="宋体" w:hAnsi="宋体"/>
          <w:b/>
          <w:color w:val="000000" w:themeColor="text1"/>
          <w:sz w:val="28"/>
          <w:szCs w:val="28"/>
          <w:highlight w:val="none"/>
        </w:rPr>
      </w:pPr>
    </w:p>
    <w:p w14:paraId="2FCB233D">
      <w:pPr>
        <w:rPr>
          <w:rFonts w:ascii="宋体" w:hAnsi="宋体"/>
          <w:b/>
          <w:color w:val="000000" w:themeColor="text1"/>
          <w:sz w:val="28"/>
          <w:szCs w:val="28"/>
          <w:highlight w:val="none"/>
        </w:rPr>
      </w:pPr>
    </w:p>
    <w:p w14:paraId="1F13B839">
      <w:pPr>
        <w:rPr>
          <w:rFonts w:ascii="宋体" w:hAnsi="宋体"/>
          <w:b/>
          <w:color w:val="000000" w:themeColor="text1"/>
          <w:sz w:val="28"/>
          <w:szCs w:val="28"/>
          <w:highlight w:val="none"/>
        </w:rPr>
      </w:pPr>
    </w:p>
    <w:p w14:paraId="528F2D1C">
      <w:pPr>
        <w:rPr>
          <w:rFonts w:ascii="宋体" w:hAnsi="宋体"/>
          <w:b/>
          <w:color w:val="000000" w:themeColor="text1"/>
          <w:sz w:val="28"/>
          <w:szCs w:val="28"/>
          <w:highlight w:val="none"/>
        </w:rPr>
      </w:pPr>
    </w:p>
    <w:p w14:paraId="59C2732C">
      <w:pPr>
        <w:rPr>
          <w:rFonts w:ascii="宋体" w:hAnsi="宋体"/>
          <w:b/>
          <w:color w:val="000000" w:themeColor="text1"/>
          <w:sz w:val="28"/>
          <w:szCs w:val="28"/>
          <w:highlight w:val="none"/>
        </w:rPr>
      </w:pPr>
    </w:p>
    <w:p w14:paraId="13C93D52">
      <w:pPr>
        <w:rPr>
          <w:rFonts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2A424091">
      <w:pPr>
        <w:ind w:firstLine="5670" w:firstLineChars="2700"/>
        <w:rPr>
          <w:rFonts w:ascii="宋体" w:hAnsi="宋体"/>
          <w:color w:val="000000" w:themeColor="text1"/>
          <w:szCs w:val="21"/>
          <w:highlight w:val="none"/>
        </w:rPr>
      </w:pPr>
    </w:p>
    <w:p w14:paraId="4AB3C2FB">
      <w:pPr>
        <w:pageBreakBefore/>
        <w:tabs>
          <w:tab w:val="left" w:pos="720"/>
        </w:tabs>
        <w:spacing w:before="240" w:beforeLines="100" w:line="360" w:lineRule="auto"/>
        <w:rPr>
          <w:rFonts w:ascii="宋体" w:hAnsi="宋体" w:cs="宋体"/>
          <w:b/>
          <w:color w:val="000000" w:themeColor="text1"/>
          <w:szCs w:val="21"/>
          <w:highlight w:val="none"/>
        </w:rPr>
      </w:pPr>
      <w:r>
        <w:rPr>
          <w:rFonts w:hint="eastAsia" w:ascii="宋体" w:hAnsi="宋体" w:cs="宋体"/>
          <w:b/>
          <w:color w:val="000000" w:themeColor="text1"/>
          <w:szCs w:val="21"/>
          <w:highlight w:val="none"/>
        </w:rPr>
        <w:t>甲    方：</w:t>
      </w:r>
      <w:r>
        <w:rPr>
          <w:rFonts w:hint="eastAsia" w:ascii="宋体" w:hAnsi="宋体" w:cs="宋体"/>
          <w:b/>
          <w:color w:val="000000" w:themeColor="text1"/>
          <w:szCs w:val="21"/>
          <w:highlight w:val="none"/>
          <w:u w:val="single"/>
        </w:rPr>
        <w:t xml:space="preserve">                   </w:t>
      </w:r>
    </w:p>
    <w:p w14:paraId="6D4BFBE3">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电    话：           　   传  真：           地  址：</w:t>
      </w:r>
    </w:p>
    <w:p w14:paraId="170B121A">
      <w:pPr>
        <w:spacing w:line="360" w:lineRule="auto"/>
        <w:rPr>
          <w:rFonts w:ascii="宋体" w:hAnsi="宋体" w:cs="宋体"/>
          <w:b/>
          <w:color w:val="000000" w:themeColor="text1"/>
          <w:szCs w:val="21"/>
          <w:highlight w:val="none"/>
        </w:rPr>
      </w:pPr>
      <w:r>
        <w:rPr>
          <w:rFonts w:hint="eastAsia" w:ascii="宋体" w:hAnsi="宋体" w:cs="宋体"/>
          <w:b/>
          <w:color w:val="000000" w:themeColor="text1"/>
          <w:szCs w:val="21"/>
          <w:highlight w:val="none"/>
        </w:rPr>
        <w:t>乙    方：</w:t>
      </w:r>
      <w:r>
        <w:rPr>
          <w:rFonts w:hint="eastAsia" w:ascii="宋体" w:hAnsi="宋体" w:cs="宋体"/>
          <w:b/>
          <w:color w:val="000000" w:themeColor="text1"/>
          <w:szCs w:val="21"/>
          <w:highlight w:val="none"/>
          <w:u w:val="single"/>
        </w:rPr>
        <w:t xml:space="preserve">                    </w:t>
      </w:r>
    </w:p>
    <w:p w14:paraId="1EC232CF">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电    话：                传  真：           地  址：   </w:t>
      </w:r>
    </w:p>
    <w:p w14:paraId="1B23EDFE">
      <w:pPr>
        <w:tabs>
          <w:tab w:val="left" w:pos="720"/>
        </w:tabs>
        <w:spacing w:line="360" w:lineRule="auto"/>
        <w:rPr>
          <w:rFonts w:ascii="宋体" w:hAnsi="宋体" w:cs="宋体"/>
          <w:b/>
          <w:color w:val="000000" w:themeColor="text1"/>
          <w:szCs w:val="21"/>
          <w:highlight w:val="none"/>
        </w:rPr>
      </w:pPr>
      <w:r>
        <w:rPr>
          <w:rFonts w:hint="eastAsia" w:ascii="宋体" w:hAnsi="宋体" w:cs="宋体"/>
          <w:color w:val="000000" w:themeColor="text1"/>
          <w:szCs w:val="21"/>
          <w:highlight w:val="none"/>
        </w:rPr>
        <w:t xml:space="preserve">项目名称：                                   采购编号：               </w:t>
      </w:r>
    </w:p>
    <w:p w14:paraId="4C6DE4FE">
      <w:pPr>
        <w:spacing w:line="360" w:lineRule="auto"/>
        <w:rPr>
          <w:rFonts w:ascii="宋体" w:hAnsi="宋体" w:cs="宋体"/>
          <w:color w:val="000000" w:themeColor="text1"/>
          <w:szCs w:val="21"/>
          <w:highlight w:val="none"/>
        </w:rPr>
      </w:pPr>
    </w:p>
    <w:p w14:paraId="2EF6B533">
      <w:pPr>
        <w:spacing w:line="360" w:lineRule="auto"/>
        <w:ind w:firstLine="555"/>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根据 </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项目（采购编号：</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）的采购结果及招标投标文件中的相关约定，按照《中华人民共和国政府采购法》、《中华人民共和国民法典》的规定，</w:t>
      </w:r>
      <w:r>
        <w:rPr>
          <w:rFonts w:hint="eastAsia" w:ascii="宋体" w:hAnsi="宋体" w:cs="宋体"/>
          <w:color w:val="000000" w:themeColor="text1"/>
          <w:kern w:val="28"/>
          <w:szCs w:val="21"/>
          <w:highlight w:val="none"/>
        </w:rPr>
        <w:t>经双方协商，</w:t>
      </w:r>
      <w:r>
        <w:rPr>
          <w:rFonts w:hint="eastAsia" w:ascii="宋体" w:hAnsi="宋体" w:cs="宋体"/>
          <w:color w:val="000000" w:themeColor="text1"/>
          <w:szCs w:val="21"/>
          <w:highlight w:val="none"/>
        </w:rPr>
        <w:t>本着平等互利和诚实信用的原则，</w:t>
      </w:r>
      <w:r>
        <w:rPr>
          <w:rFonts w:hint="eastAsia" w:ascii="宋体" w:hAnsi="宋体" w:cs="宋体"/>
          <w:color w:val="000000" w:themeColor="text1"/>
          <w:kern w:val="28"/>
          <w:szCs w:val="21"/>
          <w:highlight w:val="none"/>
        </w:rPr>
        <w:t>一致同意签订本合同如下。</w:t>
      </w:r>
    </w:p>
    <w:p w14:paraId="49921F99">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一、</w:t>
      </w:r>
      <w:r>
        <w:rPr>
          <w:rFonts w:hint="eastAsia" w:ascii="宋体" w:hAnsi="宋体" w:cs="宋体"/>
          <w:b/>
          <w:bCs/>
          <w:color w:val="000000" w:themeColor="text1"/>
          <w:szCs w:val="21"/>
          <w:highlight w:val="none"/>
        </w:rPr>
        <w:tab/>
      </w:r>
      <w:r>
        <w:rPr>
          <w:rFonts w:hint="eastAsia" w:ascii="宋体" w:hAnsi="宋体" w:cs="宋体"/>
          <w:b/>
          <w:bCs/>
          <w:color w:val="000000" w:themeColor="text1"/>
          <w:szCs w:val="21"/>
          <w:highlight w:val="none"/>
        </w:rPr>
        <w:t>合同金额</w:t>
      </w:r>
    </w:p>
    <w:p w14:paraId="05D301A9">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合同金额为人民币（大写              ）（￥         </w:t>
      </w:r>
      <w:r>
        <w:rPr>
          <w:rFonts w:hint="eastAsia" w:ascii="宋体" w:hAnsi="宋体" w:cs="宋体"/>
          <w:color w:val="000000" w:themeColor="text1"/>
          <w:szCs w:val="21"/>
          <w:highlight w:val="none"/>
        </w:rPr>
        <w:tab/>
      </w:r>
      <w:r>
        <w:rPr>
          <w:rFonts w:hint="eastAsia" w:ascii="宋体" w:hAnsi="宋体" w:cs="宋体"/>
          <w:color w:val="000000" w:themeColor="text1"/>
          <w:szCs w:val="21"/>
          <w:highlight w:val="none"/>
        </w:rPr>
        <w:t>元）。</w:t>
      </w:r>
    </w:p>
    <w:p w14:paraId="0AF3520A">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二、</w:t>
      </w:r>
      <w:r>
        <w:rPr>
          <w:rFonts w:hint="eastAsia" w:ascii="宋体" w:hAnsi="宋体" w:cs="宋体"/>
          <w:b/>
          <w:bCs/>
          <w:color w:val="000000" w:themeColor="text1"/>
          <w:szCs w:val="21"/>
          <w:highlight w:val="none"/>
        </w:rPr>
        <w:tab/>
      </w:r>
      <w:r>
        <w:rPr>
          <w:rFonts w:hint="eastAsia" w:ascii="宋体" w:hAnsi="宋体" w:cs="宋体"/>
          <w:b/>
          <w:bCs/>
          <w:color w:val="000000" w:themeColor="text1"/>
          <w:szCs w:val="21"/>
          <w:highlight w:val="none"/>
        </w:rPr>
        <w:t>服务范围</w:t>
      </w:r>
    </w:p>
    <w:p w14:paraId="339F1277">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甲方聘请乙方提供以下服务：</w:t>
      </w:r>
    </w:p>
    <w:p w14:paraId="789427FC">
      <w:pPr>
        <w:numPr>
          <w:ilvl w:val="0"/>
          <w:numId w:val="31"/>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u w:val="single"/>
        </w:rPr>
        <w:t xml:space="preserve">             </w:t>
      </w:r>
    </w:p>
    <w:p w14:paraId="66CED6B2">
      <w:pPr>
        <w:numPr>
          <w:ilvl w:val="0"/>
          <w:numId w:val="31"/>
        </w:numPr>
        <w:spacing w:line="360" w:lineRule="auto"/>
        <w:rPr>
          <w:rFonts w:ascii="宋体" w:hAnsi="宋体" w:cs="宋体"/>
          <w:color w:val="000000" w:themeColor="text1"/>
          <w:szCs w:val="21"/>
          <w:highlight w:val="none"/>
          <w:u w:val="single"/>
        </w:rPr>
      </w:pP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rPr>
        <w:tab/>
      </w:r>
    </w:p>
    <w:p w14:paraId="280F5716">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w:t>
      </w:r>
    </w:p>
    <w:p w14:paraId="6F8CBA76">
      <w:pPr>
        <w:pStyle w:val="54"/>
        <w:spacing w:line="360" w:lineRule="auto"/>
        <w:rPr>
          <w:rFonts w:ascii="宋体" w:hAnsi="宋体" w:eastAsia="宋体" w:cs="宋体"/>
          <w:b/>
          <w:bCs/>
          <w:color w:val="000000" w:themeColor="text1"/>
          <w:sz w:val="21"/>
          <w:szCs w:val="21"/>
          <w:highlight w:val="none"/>
        </w:rPr>
      </w:pPr>
      <w:r>
        <w:rPr>
          <w:rFonts w:hint="eastAsia" w:eastAsia="宋体"/>
          <w:b/>
          <w:bCs/>
          <w:color w:val="000000" w:themeColor="text1"/>
          <w:highlight w:val="none"/>
        </w:rPr>
        <w:t>三、</w:t>
      </w:r>
      <w:r>
        <w:rPr>
          <w:rFonts w:hint="eastAsia" w:ascii="宋体" w:hAnsi="宋体" w:eastAsia="宋体" w:cs="宋体"/>
          <w:b/>
          <w:bCs/>
          <w:color w:val="000000" w:themeColor="text1"/>
          <w:sz w:val="21"/>
          <w:szCs w:val="21"/>
          <w:highlight w:val="none"/>
        </w:rPr>
        <w:t>甲方乙方的权利和义务</w:t>
      </w:r>
    </w:p>
    <w:p w14:paraId="04DA280C">
      <w:pPr>
        <w:pStyle w:val="54"/>
        <w:spacing w:line="360" w:lineRule="auto"/>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1、甲方的权利和义务</w:t>
      </w:r>
    </w:p>
    <w:p w14:paraId="403F0C7B">
      <w:pPr>
        <w:pStyle w:val="54"/>
        <w:spacing w:line="360" w:lineRule="auto"/>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2、乙方的权利和义务</w:t>
      </w:r>
    </w:p>
    <w:p w14:paraId="4DCEA665">
      <w:pPr>
        <w:pStyle w:val="54"/>
        <w:spacing w:line="360" w:lineRule="auto"/>
        <w:rPr>
          <w:rFonts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四、服务期间（项目完成期限）</w:t>
      </w:r>
    </w:p>
    <w:p w14:paraId="0BD2571F">
      <w:pPr>
        <w:pStyle w:val="54"/>
        <w:spacing w:line="360" w:lineRule="auto"/>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1、委托服务期间自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14:paraId="1F64FF5B">
      <w:pPr>
        <w:pStyle w:val="54"/>
        <w:spacing w:line="360" w:lineRule="auto"/>
        <w:rPr>
          <w:rFonts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14:paraId="00A4F74A">
      <w:pPr>
        <w:pStyle w:val="54"/>
        <w:spacing w:line="360" w:lineRule="auto"/>
        <w:rPr>
          <w:rFonts w:ascii="宋体" w:hAnsi="宋体" w:eastAsia="宋体" w:cs="宋体"/>
          <w:b/>
          <w:bCs/>
          <w:color w:val="000000" w:themeColor="text1"/>
          <w:sz w:val="21"/>
          <w:szCs w:val="21"/>
          <w:highlight w:val="none"/>
        </w:rPr>
      </w:pPr>
    </w:p>
    <w:p w14:paraId="53AF9252">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六、 知识产权归属</w:t>
      </w:r>
    </w:p>
    <w:p w14:paraId="118D35BA">
      <w:pPr>
        <w:pStyle w:val="54"/>
        <w:rPr>
          <w:color w:val="000000" w:themeColor="text1"/>
          <w:highlight w:val="none"/>
        </w:rPr>
      </w:pPr>
    </w:p>
    <w:p w14:paraId="7152C8A7">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七 、 保 密</w:t>
      </w:r>
    </w:p>
    <w:p w14:paraId="0FE8B5B1">
      <w:pPr>
        <w:pStyle w:val="54"/>
        <w:rPr>
          <w:color w:val="000000" w:themeColor="text1"/>
          <w:highlight w:val="none"/>
        </w:rPr>
      </w:pPr>
    </w:p>
    <w:p w14:paraId="6D8F0710">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八、 违约责任与赔偿损失</w:t>
      </w:r>
    </w:p>
    <w:p w14:paraId="230EE0C2">
      <w:pPr>
        <w:numPr>
          <w:ilvl w:val="0"/>
          <w:numId w:val="32"/>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乙方提供的服务不符合本合同规定的，甲方有权拒收，并且乙方须向甲方支付本合同总价 5%的违约金。</w:t>
      </w:r>
    </w:p>
    <w:p w14:paraId="0CD13458">
      <w:pPr>
        <w:numPr>
          <w:ilvl w:val="0"/>
          <w:numId w:val="32"/>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50D1BA7B">
      <w:pPr>
        <w:numPr>
          <w:ilvl w:val="0"/>
          <w:numId w:val="32"/>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甲方无正当理由拒收接受服务，到期拒付服务款项的，甲方向乙方偿付本合同总的5%的违约金。甲方人逾期付款，则每日按本合同总价的 3‰向乙方偿付违约金。</w:t>
      </w:r>
    </w:p>
    <w:p w14:paraId="18EBE876">
      <w:pPr>
        <w:numPr>
          <w:ilvl w:val="0"/>
          <w:numId w:val="32"/>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对于因甲方原因导致变更、中止或者终止政府采购合同的，甲方应当依照以下合同约定对供应商受到的损失予以赔偿或者补偿：</w:t>
      </w:r>
    </w:p>
    <w:p w14:paraId="2D41C04C">
      <w:pPr>
        <w:numPr>
          <w:ilvl w:val="0"/>
          <w:numId w:val="32"/>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其它违约责任按《中华人民共和国民法典》处理。</w:t>
      </w:r>
    </w:p>
    <w:p w14:paraId="4E7AFDBF">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九、 争议的解决</w:t>
      </w:r>
    </w:p>
    <w:p w14:paraId="5F6575EE">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1.合同执行过程中发生的任何争议，如双方不能通过友好协商解决，按相关法律法规处理。</w:t>
      </w:r>
    </w:p>
    <w:p w14:paraId="526A1ABB">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十、 不可抗力</w:t>
      </w:r>
    </w:p>
    <w:p w14:paraId="4B9047A8">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7919DC0F">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十一、  税费</w:t>
      </w:r>
    </w:p>
    <w:p w14:paraId="701C1818">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1.在中国境内、外发生的与本合同执行有关的一切税费均由乙方负担。</w:t>
      </w:r>
    </w:p>
    <w:p w14:paraId="00D5393F">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十二、 其它</w:t>
      </w:r>
    </w:p>
    <w:p w14:paraId="0F01E85A">
      <w:pPr>
        <w:numPr>
          <w:ilvl w:val="0"/>
          <w:numId w:val="33"/>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本合同所有附件、招标文件、投标文件、中标通知书均为合同的有效组成部分，与本合同具有同等法律效力。</w:t>
      </w:r>
    </w:p>
    <w:p w14:paraId="573B7C98">
      <w:pPr>
        <w:numPr>
          <w:ilvl w:val="0"/>
          <w:numId w:val="33"/>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在执行本合同的过程中，所有经双方签署确认的文件（包括会议纪要、补充协议、往来信函）即成为本合同的有效组成部分。</w:t>
      </w:r>
    </w:p>
    <w:p w14:paraId="2027A588">
      <w:pPr>
        <w:numPr>
          <w:ilvl w:val="0"/>
          <w:numId w:val="33"/>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如一方地址、电话、传真号码有变更，应在变更当日内书面通知对方，否则，应承担相应责任。</w:t>
      </w:r>
    </w:p>
    <w:p w14:paraId="2C060728">
      <w:pPr>
        <w:numPr>
          <w:ilvl w:val="0"/>
          <w:numId w:val="33"/>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除甲方事先书面同意外，乙方不得部分或全部转让其应履行的合同项下的义务。</w:t>
      </w:r>
    </w:p>
    <w:p w14:paraId="7E4D5E92">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十三、</w:t>
      </w:r>
      <w:r>
        <w:rPr>
          <w:rFonts w:hint="eastAsia" w:ascii="宋体" w:hAnsi="宋体" w:cs="宋体"/>
          <w:b/>
          <w:bCs/>
          <w:color w:val="000000" w:themeColor="text1"/>
          <w:szCs w:val="21"/>
          <w:highlight w:val="none"/>
        </w:rPr>
        <w:tab/>
      </w:r>
      <w:r>
        <w:rPr>
          <w:rFonts w:hint="eastAsia" w:ascii="宋体" w:hAnsi="宋体" w:cs="宋体"/>
          <w:b/>
          <w:bCs/>
          <w:color w:val="000000" w:themeColor="text1"/>
          <w:szCs w:val="21"/>
          <w:highlight w:val="none"/>
        </w:rPr>
        <w:t>合同生效</w:t>
      </w:r>
    </w:p>
    <w:p w14:paraId="79320D75">
      <w:pPr>
        <w:numPr>
          <w:ilvl w:val="0"/>
          <w:numId w:val="34"/>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本合同在甲乙双方法人代表或其授权代表签字盖章后生效。</w:t>
      </w:r>
    </w:p>
    <w:p w14:paraId="103B3C9D">
      <w:pPr>
        <w:numPr>
          <w:ilvl w:val="0"/>
          <w:numId w:val="34"/>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合同一式 </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rPr>
        <w:tab/>
      </w:r>
      <w:r>
        <w:rPr>
          <w:rFonts w:hint="eastAsia" w:ascii="宋体" w:hAnsi="宋体" w:cs="宋体"/>
          <w:color w:val="000000" w:themeColor="text1"/>
          <w:szCs w:val="21"/>
          <w:highlight w:val="none"/>
        </w:rPr>
        <w:t>份。</w:t>
      </w:r>
    </w:p>
    <w:p w14:paraId="4B91174B">
      <w:pPr>
        <w:numPr>
          <w:ilvl w:val="0"/>
          <w:numId w:val="34"/>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本项目合同订立后，应提供一份至</w:t>
      </w:r>
      <w:r>
        <w:rPr>
          <w:rFonts w:hint="eastAsia" w:ascii="宋体" w:hAnsi="宋体" w:cs="宋体"/>
          <w:color w:val="000000" w:themeColor="text1"/>
          <w:szCs w:val="21"/>
          <w:highlight w:val="none"/>
          <w:u w:val="single"/>
        </w:rPr>
        <w:t>广东业信采购招标有限公司</w:t>
      </w:r>
      <w:r>
        <w:rPr>
          <w:rFonts w:hint="eastAsia" w:ascii="宋体" w:hAnsi="宋体" w:cs="宋体"/>
          <w:color w:val="000000" w:themeColor="text1"/>
          <w:szCs w:val="21"/>
          <w:highlight w:val="none"/>
        </w:rPr>
        <w:t xml:space="preserve">备案； </w:t>
      </w:r>
    </w:p>
    <w:p w14:paraId="1837844C">
      <w:pPr>
        <w:spacing w:line="360" w:lineRule="auto"/>
        <w:rPr>
          <w:rFonts w:ascii="宋体" w:hAnsi="宋体" w:cs="宋体"/>
          <w:color w:val="000000" w:themeColor="text1"/>
          <w:szCs w:val="21"/>
          <w:highlight w:val="none"/>
        </w:rPr>
      </w:pPr>
    </w:p>
    <w:p w14:paraId="24DB083D">
      <w:pPr>
        <w:pStyle w:val="54"/>
        <w:spacing w:line="360" w:lineRule="auto"/>
        <w:rPr>
          <w:rFonts w:ascii="宋体" w:hAnsi="宋体" w:eastAsia="宋体" w:cs="宋体"/>
          <w:color w:val="000000" w:themeColor="text1"/>
          <w:sz w:val="21"/>
          <w:szCs w:val="21"/>
          <w:highlight w:val="none"/>
        </w:rPr>
      </w:pPr>
    </w:p>
    <w:p w14:paraId="01D7E195">
      <w:pPr>
        <w:spacing w:line="360" w:lineRule="auto"/>
        <w:rPr>
          <w:rFonts w:ascii="宋体" w:hAnsi="宋体" w:cs="宋体"/>
          <w:color w:val="000000" w:themeColor="text1"/>
          <w:szCs w:val="21"/>
          <w:highlight w:val="none"/>
        </w:rPr>
      </w:pPr>
    </w:p>
    <w:p w14:paraId="51F5C74D">
      <w:pPr>
        <w:spacing w:line="360" w:lineRule="auto"/>
        <w:rPr>
          <w:rFonts w:ascii="宋体" w:hAnsi="宋体" w:cs="宋体"/>
          <w:b/>
          <w:color w:val="000000" w:themeColor="text1"/>
          <w:szCs w:val="21"/>
          <w:highlight w:val="none"/>
        </w:rPr>
      </w:pPr>
      <w:r>
        <w:rPr>
          <w:rFonts w:hint="eastAsia" w:ascii="宋体" w:hAnsi="宋体" w:cs="宋体"/>
          <w:b/>
          <w:color w:val="000000" w:themeColor="text1"/>
          <w:szCs w:val="21"/>
          <w:highlight w:val="none"/>
        </w:rPr>
        <w:t>甲方（盖章）：                         乙方（盖章）：</w:t>
      </w:r>
    </w:p>
    <w:p w14:paraId="5CEBBB53">
      <w:pPr>
        <w:spacing w:line="360" w:lineRule="auto"/>
        <w:rPr>
          <w:rFonts w:ascii="宋体" w:hAnsi="宋体" w:cs="宋体"/>
          <w:b/>
          <w:color w:val="000000" w:themeColor="text1"/>
          <w:szCs w:val="21"/>
          <w:highlight w:val="none"/>
        </w:rPr>
      </w:pPr>
      <w:r>
        <w:rPr>
          <w:rFonts w:hint="eastAsia" w:ascii="宋体" w:hAnsi="宋体" w:cs="宋体"/>
          <w:b/>
          <w:color w:val="000000" w:themeColor="text1"/>
          <w:szCs w:val="21"/>
          <w:highlight w:val="none"/>
        </w:rPr>
        <w:t xml:space="preserve">代表：                                代表： </w:t>
      </w:r>
    </w:p>
    <w:p w14:paraId="5A7E54A3">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签定地点：</w:t>
      </w:r>
    </w:p>
    <w:p w14:paraId="3B81EA3A">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签定日期：   年   月  日              签定日期：    年   月   日    </w:t>
      </w:r>
    </w:p>
    <w:p w14:paraId="020373F6">
      <w:pPr>
        <w:spacing w:line="360" w:lineRule="auto"/>
        <w:ind w:firstLine="4042" w:firstLineChars="1925"/>
        <w:rPr>
          <w:rFonts w:ascii="宋体" w:hAnsi="宋体" w:cs="宋体"/>
          <w:color w:val="000000" w:themeColor="text1"/>
          <w:szCs w:val="21"/>
          <w:highlight w:val="none"/>
        </w:rPr>
      </w:pPr>
      <w:r>
        <w:rPr>
          <w:rFonts w:hint="eastAsia" w:ascii="宋体" w:hAnsi="宋体" w:cs="宋体"/>
          <w:color w:val="000000" w:themeColor="text1"/>
          <w:szCs w:val="21"/>
          <w:highlight w:val="none"/>
        </w:rPr>
        <w:t>开户名称：</w:t>
      </w:r>
    </w:p>
    <w:p w14:paraId="59846361">
      <w:pPr>
        <w:spacing w:line="360" w:lineRule="auto"/>
        <w:ind w:firstLine="4042" w:firstLineChars="1925"/>
        <w:rPr>
          <w:rFonts w:ascii="宋体" w:hAnsi="宋体" w:cs="宋体"/>
          <w:color w:val="000000" w:themeColor="text1"/>
          <w:szCs w:val="21"/>
          <w:highlight w:val="none"/>
        </w:rPr>
      </w:pPr>
      <w:r>
        <w:rPr>
          <w:rFonts w:hint="eastAsia" w:ascii="宋体" w:hAnsi="宋体" w:cs="宋体"/>
          <w:color w:val="000000" w:themeColor="text1"/>
          <w:szCs w:val="21"/>
          <w:highlight w:val="none"/>
        </w:rPr>
        <w:t>银行帐号：</w:t>
      </w:r>
    </w:p>
    <w:p w14:paraId="46E5773A">
      <w:pPr>
        <w:spacing w:line="360" w:lineRule="auto"/>
        <w:ind w:firstLine="4042" w:firstLineChars="1925"/>
        <w:rPr>
          <w:rFonts w:ascii="宋体" w:hAnsi="宋体"/>
          <w:bCs/>
          <w:color w:val="000000" w:themeColor="text1"/>
          <w:szCs w:val="21"/>
          <w:highlight w:val="none"/>
        </w:rPr>
      </w:pPr>
      <w:r>
        <w:rPr>
          <w:rFonts w:hint="eastAsia" w:ascii="宋体" w:hAnsi="宋体" w:cs="宋体"/>
          <w:color w:val="000000" w:themeColor="text1"/>
          <w:szCs w:val="21"/>
          <w:highlight w:val="none"/>
        </w:rPr>
        <w:t>开 户 行：</w:t>
      </w:r>
    </w:p>
    <w:p w14:paraId="6C1BC7A1">
      <w:pPr>
        <w:rPr>
          <w:color w:val="000000" w:themeColor="text1"/>
          <w:highlight w:val="none"/>
        </w:rPr>
      </w:pPr>
    </w:p>
    <w:p w14:paraId="48C1BD50">
      <w:pPr>
        <w:tabs>
          <w:tab w:val="left" w:pos="1004"/>
        </w:tabs>
        <w:spacing w:line="440" w:lineRule="exact"/>
        <w:ind w:right="31" w:rightChars="15"/>
        <w:rPr>
          <w:rFonts w:ascii="宋体" w:hAnsi="宋体"/>
          <w:b/>
          <w:bCs/>
          <w:color w:val="000000" w:themeColor="text1"/>
          <w:szCs w:val="21"/>
          <w:highlight w:val="none"/>
        </w:rPr>
        <w:sectPr>
          <w:footerReference r:id="rId13" w:type="first"/>
          <w:headerReference r:id="rId11" w:type="default"/>
          <w:footerReference r:id="rId12" w:type="default"/>
          <w:pgSz w:w="11906" w:h="16838"/>
          <w:pgMar w:top="1418" w:right="1474" w:bottom="1418" w:left="1474" w:header="851" w:footer="851" w:gutter="0"/>
          <w:cols w:space="720" w:num="1"/>
          <w:titlePg/>
          <w:docGrid w:linePitch="312" w:charSpace="0"/>
        </w:sectPr>
      </w:pPr>
    </w:p>
    <w:p w14:paraId="56EA7960">
      <w:pPr>
        <w:pStyle w:val="2"/>
        <w:numPr>
          <w:ilvl w:val="0"/>
          <w:numId w:val="0"/>
        </w:numPr>
        <w:spacing w:beforeLines="0"/>
        <w:rPr>
          <w:color w:val="000000" w:themeColor="text1"/>
          <w:highlight w:val="none"/>
        </w:rPr>
      </w:pPr>
      <w:bookmarkStart w:id="1614" w:name="_Toc349127636"/>
      <w:bookmarkStart w:id="1615" w:name="_Toc336681945"/>
      <w:bookmarkStart w:id="1616" w:name="_Toc339019899"/>
      <w:bookmarkStart w:id="1617" w:name="_Toc333935697"/>
      <w:bookmarkStart w:id="1618" w:name="_Toc340677080"/>
      <w:bookmarkStart w:id="1619" w:name="_Toc12716"/>
      <w:bookmarkStart w:id="1620" w:name="_Toc341348348"/>
      <w:bookmarkStart w:id="1621" w:name="_Toc349143599"/>
      <w:bookmarkStart w:id="1622" w:name="_Toc336681590"/>
      <w:bookmarkStart w:id="1623" w:name="_Toc333935356"/>
      <w:bookmarkStart w:id="1624" w:name="_Toc340507452"/>
      <w:bookmarkStart w:id="1625" w:name="_Toc350756460"/>
      <w:bookmarkStart w:id="1626" w:name="_Toc339441097"/>
      <w:bookmarkStart w:id="1627" w:name="_Toc345513911"/>
      <w:bookmarkStart w:id="1628" w:name="_Toc339020105"/>
      <w:bookmarkStart w:id="1629" w:name="_Toc366072539"/>
      <w:bookmarkStart w:id="1630" w:name="_Toc333237798"/>
      <w:bookmarkStart w:id="1631" w:name="_Toc339020243"/>
      <w:bookmarkStart w:id="1632" w:name="_Toc500861025"/>
      <w:bookmarkStart w:id="1633" w:name="_Toc340672879"/>
      <w:bookmarkStart w:id="1634" w:name="_Toc332206718"/>
      <w:bookmarkStart w:id="1635" w:name="_Toc333238643"/>
      <w:bookmarkStart w:id="1636" w:name="_Toc350438759"/>
      <w:bookmarkStart w:id="1637" w:name="_Toc337632368"/>
      <w:bookmarkStart w:id="1638" w:name="_Toc333237687"/>
      <w:bookmarkStart w:id="1639" w:name="_Toc491658678"/>
      <w:bookmarkStart w:id="1640" w:name="_Toc365985188"/>
      <w:bookmarkStart w:id="1641" w:name="_Toc330459995"/>
      <w:bookmarkStart w:id="1642" w:name="_Toc331684048"/>
      <w:bookmarkStart w:id="1643" w:name="_Toc339020025"/>
      <w:bookmarkStart w:id="1644" w:name="_Toc339362310"/>
      <w:bookmarkStart w:id="1645" w:name="_Toc331512908"/>
      <w:bookmarkStart w:id="1646" w:name="_Toc365967082"/>
      <w:bookmarkStart w:id="1647" w:name="_Toc342060384"/>
      <w:bookmarkStart w:id="1648" w:name="_Toc332270356"/>
      <w:bookmarkStart w:id="1649" w:name="_Toc342296770"/>
      <w:r>
        <w:rPr>
          <w:rFonts w:hint="eastAsia"/>
          <w:color w:val="000000" w:themeColor="text1"/>
          <w:highlight w:val="none"/>
        </w:rPr>
        <w:t>第五部分</w:t>
      </w:r>
      <w:bookmarkStart w:id="1650" w:name="_Hlt97188172"/>
      <w:bookmarkEnd w:id="1650"/>
      <w:r>
        <w:rPr>
          <w:rFonts w:hint="eastAsia"/>
          <w:color w:val="000000" w:themeColor="text1"/>
          <w:highlight w:val="none"/>
        </w:rPr>
        <w:t>投标文件格式</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Start w:id="1651" w:name="_Hlt21938933"/>
      <w:bookmarkEnd w:id="1651"/>
    </w:p>
    <w:p w14:paraId="7C3F35AF">
      <w:pPr>
        <w:pStyle w:val="3"/>
        <w:numPr>
          <w:ilvl w:val="0"/>
          <w:numId w:val="0"/>
        </w:numPr>
        <w:rPr>
          <w:color w:val="000000" w:themeColor="text1"/>
          <w:sz w:val="24"/>
          <w:highlight w:val="none"/>
        </w:rPr>
      </w:pPr>
      <w:bookmarkStart w:id="1652" w:name="_Toc18699"/>
      <w:bookmarkStart w:id="1653" w:name="_Toc25797"/>
      <w:r>
        <w:rPr>
          <w:rFonts w:hint="eastAsia"/>
          <w:color w:val="000000" w:themeColor="text1"/>
          <w:sz w:val="24"/>
          <w:highlight w:val="none"/>
        </w:rPr>
        <w:t>资格审查封面格式</w:t>
      </w:r>
      <w:bookmarkEnd w:id="1652"/>
      <w:bookmarkEnd w:id="1653"/>
    </w:p>
    <w:p w14:paraId="1FFB6FC4">
      <w:pPr>
        <w:pStyle w:val="4"/>
        <w:rPr>
          <w:rFonts w:hAnsi="宋体"/>
          <w:bCs/>
          <w:color w:val="000000" w:themeColor="text1"/>
          <w:sz w:val="21"/>
          <w:highlight w:val="none"/>
        </w:rPr>
      </w:pPr>
    </w:p>
    <w:p w14:paraId="0BFB68FB">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46F71031">
      <w:pPr>
        <w:pStyle w:val="4"/>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0F350BAF">
      <w:pPr>
        <w:pStyle w:val="4"/>
        <w:rPr>
          <w:rFonts w:hAnsi="宋体"/>
          <w:bCs/>
          <w:color w:val="000000" w:themeColor="text1"/>
          <w:sz w:val="21"/>
          <w:highlight w:val="none"/>
        </w:rPr>
      </w:pPr>
    </w:p>
    <w:p w14:paraId="010DF0ED">
      <w:pPr>
        <w:pStyle w:val="4"/>
        <w:rPr>
          <w:rFonts w:hAnsi="宋体"/>
          <w:bCs/>
          <w:color w:val="000000" w:themeColor="text1"/>
          <w:sz w:val="21"/>
          <w:highlight w:val="none"/>
        </w:rPr>
      </w:pPr>
    </w:p>
    <w:p w14:paraId="0EE057FE">
      <w:pPr>
        <w:pStyle w:val="4"/>
        <w:rPr>
          <w:rFonts w:hAnsi="宋体"/>
          <w:bCs/>
          <w:color w:val="000000" w:themeColor="text1"/>
          <w:sz w:val="21"/>
          <w:highlight w:val="none"/>
        </w:rPr>
      </w:pPr>
    </w:p>
    <w:p w14:paraId="4F9C5EF9">
      <w:pPr>
        <w:pStyle w:val="4"/>
        <w:rPr>
          <w:rFonts w:hAnsi="宋体"/>
          <w:bCs/>
          <w:color w:val="000000" w:themeColor="text1"/>
          <w:sz w:val="21"/>
          <w:highlight w:val="none"/>
        </w:rPr>
      </w:pPr>
    </w:p>
    <w:p w14:paraId="3CF46889">
      <w:pPr>
        <w:pStyle w:val="4"/>
        <w:rPr>
          <w:rFonts w:hAnsi="宋体"/>
          <w:bCs/>
          <w:color w:val="000000" w:themeColor="text1"/>
          <w:sz w:val="21"/>
          <w:highlight w:val="none"/>
        </w:rPr>
      </w:pPr>
    </w:p>
    <w:p w14:paraId="075B2B7C">
      <w:pPr>
        <w:pStyle w:val="4"/>
        <w:rPr>
          <w:rFonts w:hAnsi="宋体"/>
          <w:bCs/>
          <w:color w:val="000000" w:themeColor="text1"/>
          <w:sz w:val="21"/>
          <w:highlight w:val="none"/>
        </w:rPr>
      </w:pPr>
    </w:p>
    <w:p w14:paraId="4F9FF41C">
      <w:pPr>
        <w:pStyle w:val="4"/>
        <w:rPr>
          <w:rFonts w:hAnsi="宋体"/>
          <w:bCs/>
          <w:color w:val="000000" w:themeColor="text1"/>
          <w:sz w:val="21"/>
          <w:highlight w:val="none"/>
        </w:rPr>
      </w:pPr>
    </w:p>
    <w:p w14:paraId="4664BBA0">
      <w:pPr>
        <w:pStyle w:val="4"/>
        <w:rPr>
          <w:rFonts w:hAnsi="宋体"/>
          <w:bCs/>
          <w:color w:val="000000" w:themeColor="text1"/>
          <w:sz w:val="21"/>
          <w:highlight w:val="none"/>
        </w:rPr>
      </w:pPr>
    </w:p>
    <w:p w14:paraId="217EC0B8">
      <w:pPr>
        <w:pStyle w:val="4"/>
        <w:rPr>
          <w:rFonts w:hAnsi="宋体"/>
          <w:bCs/>
          <w:color w:val="000000" w:themeColor="text1"/>
          <w:sz w:val="21"/>
          <w:highlight w:val="none"/>
        </w:rPr>
      </w:pPr>
    </w:p>
    <w:p w14:paraId="16B41349">
      <w:pPr>
        <w:pStyle w:val="4"/>
        <w:rPr>
          <w:rFonts w:hAnsi="宋体"/>
          <w:bCs/>
          <w:color w:val="000000" w:themeColor="text1"/>
          <w:sz w:val="21"/>
          <w:highlight w:val="none"/>
        </w:rPr>
      </w:pPr>
    </w:p>
    <w:p w14:paraId="15549317">
      <w:pPr>
        <w:pStyle w:val="4"/>
        <w:rPr>
          <w:rFonts w:hAnsi="宋体"/>
          <w:bCs/>
          <w:color w:val="000000" w:themeColor="text1"/>
          <w:sz w:val="21"/>
          <w:highlight w:val="none"/>
        </w:rPr>
      </w:pPr>
    </w:p>
    <w:p w14:paraId="689B9C57">
      <w:pPr>
        <w:pStyle w:val="4"/>
        <w:rPr>
          <w:rFonts w:hAnsi="宋体"/>
          <w:bCs/>
          <w:color w:val="000000" w:themeColor="text1"/>
          <w:sz w:val="21"/>
          <w:highlight w:val="none"/>
        </w:rPr>
      </w:pPr>
    </w:p>
    <w:p w14:paraId="34C99E48">
      <w:pPr>
        <w:pStyle w:val="4"/>
        <w:rPr>
          <w:rFonts w:hAnsi="宋体"/>
          <w:bCs/>
          <w:color w:val="000000" w:themeColor="text1"/>
          <w:sz w:val="21"/>
          <w:highlight w:val="none"/>
        </w:rPr>
      </w:pPr>
    </w:p>
    <w:p w14:paraId="35CA007B">
      <w:pPr>
        <w:pStyle w:val="4"/>
        <w:rPr>
          <w:rFonts w:hAnsi="宋体"/>
          <w:bCs/>
          <w:color w:val="000000" w:themeColor="text1"/>
          <w:sz w:val="21"/>
          <w:highlight w:val="none"/>
        </w:rPr>
      </w:pPr>
    </w:p>
    <w:p w14:paraId="21813DBC">
      <w:pPr>
        <w:pStyle w:val="4"/>
        <w:rPr>
          <w:rFonts w:hAnsi="宋体"/>
          <w:bCs/>
          <w:color w:val="000000" w:themeColor="text1"/>
          <w:sz w:val="21"/>
          <w:highlight w:val="none"/>
        </w:rPr>
      </w:pPr>
    </w:p>
    <w:p w14:paraId="762A20F9">
      <w:pPr>
        <w:pStyle w:val="4"/>
        <w:rPr>
          <w:rFonts w:hAnsi="宋体"/>
          <w:bCs/>
          <w:color w:val="000000" w:themeColor="text1"/>
          <w:sz w:val="21"/>
          <w:highlight w:val="none"/>
        </w:rPr>
      </w:pPr>
    </w:p>
    <w:p w14:paraId="493FDBD4">
      <w:pPr>
        <w:pStyle w:val="4"/>
        <w:rPr>
          <w:rFonts w:hAnsi="宋体"/>
          <w:bCs/>
          <w:color w:val="000000" w:themeColor="text1"/>
          <w:sz w:val="21"/>
          <w:highlight w:val="none"/>
        </w:rPr>
      </w:pPr>
    </w:p>
    <w:p w14:paraId="31E13918">
      <w:pPr>
        <w:pStyle w:val="4"/>
        <w:rPr>
          <w:rFonts w:hAnsi="宋体"/>
          <w:bCs/>
          <w:color w:val="000000" w:themeColor="text1"/>
          <w:sz w:val="21"/>
          <w:highlight w:val="none"/>
        </w:rPr>
      </w:pPr>
    </w:p>
    <w:p w14:paraId="285828D5">
      <w:pPr>
        <w:pStyle w:val="4"/>
        <w:rPr>
          <w:rFonts w:hAnsi="宋体"/>
          <w:bCs/>
          <w:color w:val="000000" w:themeColor="text1"/>
          <w:sz w:val="21"/>
          <w:highlight w:val="none"/>
        </w:rPr>
      </w:pPr>
    </w:p>
    <w:p w14:paraId="5923486C">
      <w:pPr>
        <w:pStyle w:val="4"/>
        <w:rPr>
          <w:rFonts w:hAnsi="宋体"/>
          <w:bCs/>
          <w:color w:val="000000" w:themeColor="text1"/>
          <w:sz w:val="21"/>
          <w:highlight w:val="none"/>
        </w:rPr>
      </w:pPr>
    </w:p>
    <w:p w14:paraId="399E374B">
      <w:pPr>
        <w:pStyle w:val="4"/>
        <w:rPr>
          <w:rFonts w:hAnsi="宋体"/>
          <w:bCs/>
          <w:color w:val="000000" w:themeColor="text1"/>
          <w:sz w:val="21"/>
          <w:highlight w:val="none"/>
        </w:rPr>
      </w:pPr>
    </w:p>
    <w:p w14:paraId="05BC0CD8">
      <w:pPr>
        <w:pStyle w:val="4"/>
        <w:rPr>
          <w:rFonts w:hAnsi="宋体"/>
          <w:bCs/>
          <w:color w:val="000000" w:themeColor="text1"/>
          <w:sz w:val="21"/>
          <w:highlight w:val="none"/>
        </w:rPr>
      </w:pPr>
    </w:p>
    <w:p w14:paraId="1A4570B8">
      <w:pPr>
        <w:pStyle w:val="4"/>
        <w:rPr>
          <w:rFonts w:hAnsi="宋体"/>
          <w:bCs/>
          <w:color w:val="000000" w:themeColor="text1"/>
          <w:sz w:val="21"/>
          <w:highlight w:val="none"/>
        </w:rPr>
      </w:pPr>
    </w:p>
    <w:p w14:paraId="750209CC">
      <w:pPr>
        <w:pStyle w:val="4"/>
        <w:rPr>
          <w:rFonts w:hAnsi="宋体"/>
          <w:bCs/>
          <w:color w:val="000000" w:themeColor="text1"/>
          <w:sz w:val="21"/>
          <w:highlight w:val="none"/>
        </w:rPr>
      </w:pPr>
    </w:p>
    <w:p w14:paraId="6A3ED7D5">
      <w:pPr>
        <w:pStyle w:val="4"/>
        <w:rPr>
          <w:rFonts w:hAnsi="宋体"/>
          <w:bCs/>
          <w:color w:val="000000" w:themeColor="text1"/>
          <w:sz w:val="21"/>
          <w:highlight w:val="none"/>
        </w:rPr>
      </w:pPr>
    </w:p>
    <w:p w14:paraId="07EB08FC">
      <w:pPr>
        <w:pStyle w:val="4"/>
        <w:rPr>
          <w:rFonts w:hAnsi="宋体"/>
          <w:bCs/>
          <w:color w:val="000000" w:themeColor="text1"/>
          <w:sz w:val="21"/>
          <w:highlight w:val="none"/>
        </w:rPr>
      </w:pPr>
    </w:p>
    <w:p w14:paraId="5EC44FA9">
      <w:pPr>
        <w:pStyle w:val="4"/>
        <w:rPr>
          <w:rFonts w:hAnsi="宋体"/>
          <w:bCs/>
          <w:color w:val="000000" w:themeColor="text1"/>
          <w:sz w:val="21"/>
          <w:highlight w:val="none"/>
        </w:rPr>
      </w:pPr>
    </w:p>
    <w:p w14:paraId="2C30F55D">
      <w:pPr>
        <w:pStyle w:val="4"/>
        <w:rPr>
          <w:rFonts w:hAnsi="宋体"/>
          <w:bCs/>
          <w:color w:val="000000" w:themeColor="text1"/>
          <w:sz w:val="21"/>
          <w:highlight w:val="none"/>
        </w:rPr>
      </w:pPr>
    </w:p>
    <w:p w14:paraId="6D41CAFF">
      <w:pPr>
        <w:pStyle w:val="4"/>
        <w:rPr>
          <w:rFonts w:hAnsi="宋体"/>
          <w:bCs/>
          <w:color w:val="000000" w:themeColor="text1"/>
          <w:sz w:val="21"/>
          <w:highlight w:val="none"/>
        </w:rPr>
      </w:pPr>
    </w:p>
    <w:p w14:paraId="10158D27">
      <w:pPr>
        <w:pStyle w:val="4"/>
        <w:rPr>
          <w:rFonts w:hAnsi="宋体"/>
          <w:bCs/>
          <w:color w:val="000000" w:themeColor="text1"/>
          <w:sz w:val="21"/>
          <w:highlight w:val="none"/>
        </w:rPr>
      </w:pPr>
    </w:p>
    <w:p w14:paraId="25D4D607">
      <w:pPr>
        <w:pStyle w:val="4"/>
        <w:rPr>
          <w:rFonts w:hAnsi="宋体"/>
          <w:bCs/>
          <w:color w:val="000000" w:themeColor="text1"/>
          <w:sz w:val="21"/>
          <w:highlight w:val="none"/>
        </w:rPr>
      </w:pPr>
    </w:p>
    <w:p w14:paraId="7123A19B">
      <w:pPr>
        <w:pStyle w:val="4"/>
        <w:rPr>
          <w:rFonts w:hAnsi="宋体"/>
          <w:bCs/>
          <w:color w:val="000000" w:themeColor="text1"/>
          <w:sz w:val="21"/>
          <w:highlight w:val="none"/>
        </w:rPr>
      </w:pPr>
    </w:p>
    <w:p w14:paraId="7EFBBA0E">
      <w:pPr>
        <w:pStyle w:val="4"/>
        <w:rPr>
          <w:rFonts w:hAnsi="宋体"/>
          <w:bCs/>
          <w:color w:val="000000" w:themeColor="text1"/>
          <w:sz w:val="21"/>
          <w:highlight w:val="none"/>
        </w:rPr>
      </w:pPr>
    </w:p>
    <w:p w14:paraId="1A1DA9F1">
      <w:pPr>
        <w:pStyle w:val="4"/>
        <w:rPr>
          <w:rFonts w:hAnsi="宋体"/>
          <w:bCs/>
          <w:color w:val="000000" w:themeColor="text1"/>
          <w:sz w:val="21"/>
          <w:highlight w:val="none"/>
        </w:rPr>
      </w:pPr>
    </w:p>
    <w:p w14:paraId="7F0D49F4">
      <w:pPr>
        <w:pStyle w:val="4"/>
        <w:rPr>
          <w:rFonts w:hAnsi="宋体"/>
          <w:bCs/>
          <w:color w:val="000000" w:themeColor="text1"/>
          <w:sz w:val="21"/>
          <w:highlight w:val="none"/>
        </w:rPr>
      </w:pPr>
    </w:p>
    <w:p w14:paraId="3BDB19D1">
      <w:pPr>
        <w:pStyle w:val="4"/>
        <w:spacing w:line="440" w:lineRule="exact"/>
        <w:jc w:val="center"/>
        <w:rPr>
          <w:rFonts w:hAnsi="宋体"/>
          <w:bCs/>
          <w:color w:val="000000" w:themeColor="text1"/>
          <w:sz w:val="21"/>
          <w:highlight w:val="none"/>
        </w:rPr>
      </w:pPr>
    </w:p>
    <w:p w14:paraId="5F7A2A49">
      <w:pPr>
        <w:pStyle w:val="4"/>
        <w:spacing w:line="440" w:lineRule="exact"/>
        <w:jc w:val="center"/>
        <w:rPr>
          <w:rFonts w:hAnsi="宋体"/>
          <w:bCs/>
          <w:color w:val="000000" w:themeColor="text1"/>
          <w:sz w:val="21"/>
          <w:highlight w:val="none"/>
        </w:rPr>
      </w:pPr>
    </w:p>
    <w:p w14:paraId="6CB517AC">
      <w:pPr>
        <w:pStyle w:val="4"/>
        <w:spacing w:line="440" w:lineRule="exact"/>
        <w:jc w:val="center"/>
        <w:rPr>
          <w:rFonts w:hAnsi="宋体"/>
          <w:bCs/>
          <w:color w:val="000000" w:themeColor="text1"/>
          <w:sz w:val="21"/>
          <w:highlight w:val="none"/>
        </w:rPr>
      </w:pPr>
    </w:p>
    <w:p w14:paraId="7A5A0390">
      <w:pPr>
        <w:pStyle w:val="4"/>
        <w:spacing w:line="440" w:lineRule="exact"/>
        <w:jc w:val="center"/>
        <w:rPr>
          <w:rFonts w:hAnsi="宋体"/>
          <w:bCs/>
          <w:color w:val="000000" w:themeColor="text1"/>
          <w:sz w:val="21"/>
          <w:highlight w:val="none"/>
        </w:rPr>
      </w:pPr>
    </w:p>
    <w:p w14:paraId="6A47A2AC">
      <w:pPr>
        <w:pStyle w:val="4"/>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593887F6">
      <w:pPr>
        <w:pStyle w:val="4"/>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68C4BC49">
      <w:pPr>
        <w:pStyle w:val="4"/>
        <w:spacing w:line="360" w:lineRule="auto"/>
        <w:jc w:val="center"/>
        <w:rPr>
          <w:rFonts w:hAnsi="宋体"/>
          <w:bCs/>
          <w:color w:val="000000" w:themeColor="text1"/>
          <w:sz w:val="52"/>
          <w:szCs w:val="52"/>
          <w:highlight w:val="none"/>
        </w:rPr>
      </w:pPr>
    </w:p>
    <w:p w14:paraId="5E782724">
      <w:pPr>
        <w:pStyle w:val="4"/>
        <w:spacing w:line="360" w:lineRule="auto"/>
        <w:jc w:val="center"/>
        <w:rPr>
          <w:rFonts w:hAnsi="宋体"/>
          <w:bCs/>
          <w:color w:val="000000" w:themeColor="text1"/>
          <w:sz w:val="52"/>
          <w:szCs w:val="52"/>
          <w:highlight w:val="none"/>
        </w:rPr>
      </w:pPr>
    </w:p>
    <w:p w14:paraId="42827C20">
      <w:pPr>
        <w:pStyle w:val="4"/>
        <w:spacing w:line="360" w:lineRule="auto"/>
        <w:jc w:val="center"/>
        <w:rPr>
          <w:rFonts w:hAnsi="宋体"/>
          <w:bCs/>
          <w:color w:val="000000" w:themeColor="text1"/>
          <w:sz w:val="52"/>
          <w:szCs w:val="52"/>
          <w:highlight w:val="none"/>
        </w:rPr>
      </w:pPr>
    </w:p>
    <w:p w14:paraId="22E0AE9E">
      <w:pPr>
        <w:pStyle w:val="4"/>
        <w:spacing w:line="360" w:lineRule="auto"/>
        <w:jc w:val="center"/>
        <w:rPr>
          <w:rFonts w:hAnsi="宋体"/>
          <w:bCs/>
          <w:color w:val="000000" w:themeColor="text1"/>
          <w:sz w:val="52"/>
          <w:szCs w:val="52"/>
          <w:highlight w:val="none"/>
        </w:rPr>
      </w:pPr>
    </w:p>
    <w:p w14:paraId="2097B8D2">
      <w:pPr>
        <w:pStyle w:val="4"/>
        <w:spacing w:line="360" w:lineRule="auto"/>
        <w:jc w:val="center"/>
        <w:rPr>
          <w:rFonts w:hAnsi="宋体"/>
          <w:bCs/>
          <w:color w:val="000000" w:themeColor="text1"/>
          <w:sz w:val="52"/>
          <w:szCs w:val="52"/>
          <w:highlight w:val="none"/>
        </w:rPr>
      </w:pPr>
    </w:p>
    <w:p w14:paraId="779A0676">
      <w:pPr>
        <w:pStyle w:val="4"/>
        <w:spacing w:line="440" w:lineRule="exact"/>
        <w:jc w:val="center"/>
        <w:rPr>
          <w:rFonts w:hAnsi="宋体"/>
          <w:bCs/>
          <w:color w:val="000000" w:themeColor="text1"/>
          <w:sz w:val="21"/>
          <w:highlight w:val="none"/>
        </w:rPr>
      </w:pPr>
    </w:p>
    <w:p w14:paraId="6AF6C338">
      <w:pPr>
        <w:pStyle w:val="4"/>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17AC19FB">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406D758B">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p>
    <w:p w14:paraId="42433AA6">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282DD463">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0139AAE4">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1C5DA6E6">
      <w:pPr>
        <w:pStyle w:val="4"/>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4FD896A1">
      <w:pPr>
        <w:pStyle w:val="4"/>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431771FF">
      <w:pPr>
        <w:tabs>
          <w:tab w:val="left" w:pos="1004"/>
          <w:tab w:val="left" w:pos="4267"/>
        </w:tabs>
        <w:spacing w:line="400" w:lineRule="exact"/>
        <w:rPr>
          <w:rFonts w:ascii="宋体" w:hAnsi="宋体"/>
          <w:bCs/>
          <w:color w:val="000000" w:themeColor="text1"/>
          <w:highlight w:val="none"/>
        </w:rPr>
      </w:pPr>
    </w:p>
    <w:p w14:paraId="757D1B26">
      <w:pPr>
        <w:tabs>
          <w:tab w:val="left" w:pos="1004"/>
          <w:tab w:val="left" w:pos="4267"/>
        </w:tabs>
        <w:spacing w:line="400" w:lineRule="exact"/>
        <w:rPr>
          <w:rFonts w:ascii="宋体" w:hAnsi="宋体"/>
          <w:bCs/>
          <w:color w:val="000000" w:themeColor="text1"/>
          <w:highlight w:val="none"/>
        </w:rPr>
      </w:pPr>
    </w:p>
    <w:p w14:paraId="5B878700">
      <w:pPr>
        <w:tabs>
          <w:tab w:val="left" w:pos="1004"/>
          <w:tab w:val="left" w:pos="4267"/>
        </w:tabs>
        <w:spacing w:line="400" w:lineRule="exact"/>
        <w:rPr>
          <w:rFonts w:ascii="宋体" w:hAnsi="宋体"/>
          <w:bCs/>
          <w:color w:val="000000" w:themeColor="text1"/>
          <w:highlight w:val="none"/>
        </w:rPr>
      </w:pPr>
    </w:p>
    <w:p w14:paraId="7952F120">
      <w:pPr>
        <w:pStyle w:val="3"/>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4" w:name="_Toc13647"/>
      <w:bookmarkStart w:id="1655" w:name="_Toc31809"/>
      <w:r>
        <w:rPr>
          <w:rFonts w:hint="eastAsia"/>
          <w:color w:val="000000" w:themeColor="text1"/>
          <w:sz w:val="24"/>
          <w:highlight w:val="none"/>
        </w:rPr>
        <w:t>自查表</w:t>
      </w:r>
      <w:bookmarkEnd w:id="1654"/>
      <w:bookmarkEnd w:id="1655"/>
    </w:p>
    <w:p w14:paraId="7DF94890">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6" w:name="_Toc15898"/>
      <w:r>
        <w:rPr>
          <w:rFonts w:hint="eastAsia" w:ascii="宋体"/>
          <w:b/>
          <w:bCs w:val="0"/>
          <w:color w:val="000000" w:themeColor="text1"/>
          <w:szCs w:val="21"/>
          <w:highlight w:val="none"/>
        </w:rPr>
        <w:t xml:space="preserve"> </w:t>
      </w:r>
      <w:bookmarkStart w:id="1657" w:name="_Toc26784"/>
      <w:r>
        <w:rPr>
          <w:rFonts w:hint="eastAsia" w:ascii="宋体"/>
          <w:b/>
          <w:bCs w:val="0"/>
          <w:color w:val="000000" w:themeColor="text1"/>
          <w:szCs w:val="21"/>
          <w:highlight w:val="none"/>
        </w:rPr>
        <w:t>资格性自查表</w:t>
      </w:r>
      <w:bookmarkEnd w:id="1656"/>
      <w:bookmarkEnd w:id="1657"/>
    </w:p>
    <w:p w14:paraId="5F61CAE6">
      <w:pPr>
        <w:jc w:val="center"/>
        <w:rPr>
          <w:rFonts w:ascii="宋体" w:hAnsi="宋体"/>
          <w:b/>
          <w:bCs/>
          <w:color w:val="000000" w:themeColor="text1"/>
          <w:szCs w:val="21"/>
          <w:highlight w:val="none"/>
        </w:rPr>
      </w:pPr>
    </w:p>
    <w:tbl>
      <w:tblPr>
        <w:tblStyle w:val="4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097"/>
        <w:gridCol w:w="2161"/>
        <w:gridCol w:w="1822"/>
        <w:gridCol w:w="2234"/>
      </w:tblGrid>
      <w:tr w14:paraId="1E14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1" w:type="dxa"/>
            <w:gridSpan w:val="2"/>
            <w:vAlign w:val="center"/>
          </w:tcPr>
          <w:p w14:paraId="45B1CCD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161" w:type="dxa"/>
            <w:vAlign w:val="center"/>
          </w:tcPr>
          <w:p w14:paraId="510D4F64">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822" w:type="dxa"/>
            <w:vAlign w:val="center"/>
          </w:tcPr>
          <w:p w14:paraId="06AB9B0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00662985">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34" w:type="dxa"/>
            <w:vAlign w:val="center"/>
          </w:tcPr>
          <w:p w14:paraId="6A53709C">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2C50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374" w:type="dxa"/>
            <w:vMerge w:val="restart"/>
            <w:vAlign w:val="center"/>
          </w:tcPr>
          <w:p w14:paraId="02F7E004">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资格性检查</w:t>
            </w:r>
          </w:p>
        </w:tc>
        <w:tc>
          <w:tcPr>
            <w:tcW w:w="2097" w:type="dxa"/>
            <w:vMerge w:val="restart"/>
            <w:vAlign w:val="center"/>
          </w:tcPr>
          <w:p w14:paraId="7A59A0B6">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2161" w:type="dxa"/>
            <w:vAlign w:val="center"/>
          </w:tcPr>
          <w:p w14:paraId="5B776D37">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0FA5B492">
            <w:pPr>
              <w:tabs>
                <w:tab w:val="left" w:pos="0"/>
              </w:tabs>
              <w:rPr>
                <w:rFonts w:ascii="宋体" w:hAnsi="宋体"/>
                <w:b/>
                <w:bCs/>
                <w:color w:val="000000" w:themeColor="text1"/>
                <w:szCs w:val="21"/>
                <w:highlight w:val="none"/>
              </w:rPr>
            </w:pPr>
          </w:p>
        </w:tc>
        <w:tc>
          <w:tcPr>
            <w:tcW w:w="1822" w:type="dxa"/>
            <w:vAlign w:val="center"/>
          </w:tcPr>
          <w:p w14:paraId="630CF37E">
            <w:pPr>
              <w:tabs>
                <w:tab w:val="left" w:pos="480"/>
              </w:tabs>
              <w:ind w:left="480" w:hanging="480"/>
              <w:rPr>
                <w:rFonts w:ascii="宋体" w:hAnsi="宋体"/>
                <w:b/>
                <w:bCs/>
                <w:color w:val="000000" w:themeColor="text1"/>
                <w:szCs w:val="21"/>
                <w:highlight w:val="none"/>
              </w:rPr>
            </w:pPr>
          </w:p>
        </w:tc>
        <w:tc>
          <w:tcPr>
            <w:tcW w:w="2234" w:type="dxa"/>
            <w:vAlign w:val="center"/>
          </w:tcPr>
          <w:p w14:paraId="02E61A4B">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508B69D7">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0F683899">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14:paraId="10DB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374" w:type="dxa"/>
            <w:vMerge w:val="continue"/>
            <w:vAlign w:val="center"/>
          </w:tcPr>
          <w:p w14:paraId="1545ECC7">
            <w:pPr>
              <w:tabs>
                <w:tab w:val="left" w:pos="480"/>
              </w:tabs>
              <w:ind w:left="480" w:hanging="480"/>
              <w:jc w:val="center"/>
              <w:rPr>
                <w:rFonts w:ascii="宋体" w:hAnsi="宋体"/>
                <w:color w:val="000000" w:themeColor="text1"/>
                <w:szCs w:val="21"/>
                <w:highlight w:val="none"/>
              </w:rPr>
            </w:pPr>
          </w:p>
        </w:tc>
        <w:tc>
          <w:tcPr>
            <w:tcW w:w="2097" w:type="dxa"/>
            <w:vMerge w:val="continue"/>
            <w:vAlign w:val="center"/>
          </w:tcPr>
          <w:p w14:paraId="36993F39">
            <w:pPr>
              <w:tabs>
                <w:tab w:val="left" w:pos="146"/>
              </w:tabs>
              <w:ind w:left="146"/>
              <w:rPr>
                <w:rFonts w:ascii="宋体" w:hAnsi="宋体"/>
                <w:color w:val="000000" w:themeColor="text1"/>
                <w:szCs w:val="21"/>
                <w:highlight w:val="none"/>
              </w:rPr>
            </w:pPr>
          </w:p>
        </w:tc>
        <w:tc>
          <w:tcPr>
            <w:tcW w:w="2161" w:type="dxa"/>
            <w:vAlign w:val="center"/>
          </w:tcPr>
          <w:p w14:paraId="301B38A3">
            <w:pPr>
              <w:tabs>
                <w:tab w:val="left" w:pos="0"/>
              </w:tabs>
              <w:rPr>
                <w:rFonts w:ascii="宋体" w:hAnsi="宋体"/>
                <w:color w:val="000000" w:themeColor="text1"/>
                <w:szCs w:val="21"/>
                <w:highlight w:val="none"/>
              </w:rPr>
            </w:pPr>
            <w:r>
              <w:rPr>
                <w:rFonts w:hint="eastAsia" w:ascii="宋体" w:hAnsi="宋体" w:cs="宋体"/>
                <w:color w:val="000000" w:themeColor="text1"/>
                <w:szCs w:val="21"/>
                <w:highlight w:val="none"/>
              </w:rPr>
              <w:t>投标人应为在阳江市建成区内依法设立并取得营业执照的市级商业银行、农村商业银行等吸收公众存款的金融机构以及政策性银行</w:t>
            </w:r>
          </w:p>
        </w:tc>
        <w:tc>
          <w:tcPr>
            <w:tcW w:w="1822" w:type="dxa"/>
            <w:vAlign w:val="center"/>
          </w:tcPr>
          <w:p w14:paraId="1F589145">
            <w:pPr>
              <w:tabs>
                <w:tab w:val="left" w:pos="480"/>
              </w:tabs>
              <w:ind w:left="480" w:hanging="480"/>
              <w:rPr>
                <w:rFonts w:ascii="宋体" w:hAnsi="宋体"/>
                <w:color w:val="000000" w:themeColor="text1"/>
                <w:szCs w:val="21"/>
                <w:highlight w:val="none"/>
              </w:rPr>
            </w:pPr>
          </w:p>
        </w:tc>
        <w:tc>
          <w:tcPr>
            <w:tcW w:w="2234" w:type="dxa"/>
            <w:vAlign w:val="center"/>
          </w:tcPr>
          <w:p w14:paraId="23C9C58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EACA8F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1C5E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74" w:type="dxa"/>
            <w:vMerge w:val="continue"/>
            <w:vAlign w:val="center"/>
          </w:tcPr>
          <w:p w14:paraId="54D1FF3B">
            <w:pPr>
              <w:tabs>
                <w:tab w:val="left" w:pos="480"/>
              </w:tabs>
              <w:ind w:left="480" w:hanging="480"/>
              <w:jc w:val="center"/>
              <w:rPr>
                <w:rFonts w:ascii="宋体" w:hAnsi="宋体"/>
                <w:color w:val="000000" w:themeColor="text1"/>
                <w:szCs w:val="21"/>
                <w:highlight w:val="none"/>
              </w:rPr>
            </w:pPr>
          </w:p>
        </w:tc>
        <w:tc>
          <w:tcPr>
            <w:tcW w:w="2097" w:type="dxa"/>
            <w:vAlign w:val="center"/>
          </w:tcPr>
          <w:p w14:paraId="1739662F">
            <w:pPr>
              <w:tabs>
                <w:tab w:val="left" w:pos="146"/>
              </w:tabs>
              <w:ind w:left="146"/>
              <w:rPr>
                <w:rFonts w:ascii="宋体" w:hAnsi="宋体"/>
                <w:b/>
                <w:bCs/>
                <w:color w:val="000000" w:themeColor="text1"/>
                <w:szCs w:val="21"/>
                <w:highlight w:val="none"/>
              </w:rPr>
            </w:pPr>
            <w:r>
              <w:rPr>
                <w:rFonts w:hint="eastAsia" w:ascii="宋体" w:hAnsi="宋体" w:cs="宋体"/>
                <w:color w:val="000000" w:themeColor="text1"/>
                <w:szCs w:val="21"/>
                <w:highlight w:val="none"/>
              </w:rPr>
              <w:t>本项目不接受联合体投标，中标单位不得转分包项目</w:t>
            </w:r>
          </w:p>
        </w:tc>
        <w:tc>
          <w:tcPr>
            <w:tcW w:w="2161" w:type="dxa"/>
            <w:vAlign w:val="center"/>
          </w:tcPr>
          <w:p w14:paraId="1011D432">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822" w:type="dxa"/>
            <w:vAlign w:val="center"/>
          </w:tcPr>
          <w:p w14:paraId="170641B5">
            <w:pPr>
              <w:tabs>
                <w:tab w:val="left" w:pos="480"/>
              </w:tabs>
              <w:ind w:left="-107" w:leftChars="-51" w:firstLine="106"/>
              <w:rPr>
                <w:rFonts w:ascii="宋体" w:hAnsi="宋体"/>
                <w:b/>
                <w:bCs/>
                <w:color w:val="000000" w:themeColor="text1"/>
                <w:szCs w:val="21"/>
                <w:highlight w:val="none"/>
              </w:rPr>
            </w:pPr>
          </w:p>
        </w:tc>
        <w:tc>
          <w:tcPr>
            <w:tcW w:w="2234" w:type="dxa"/>
            <w:vAlign w:val="center"/>
          </w:tcPr>
          <w:p w14:paraId="6613716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2F3570A">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7DA287FE">
      <w:pPr>
        <w:tabs>
          <w:tab w:val="center" w:pos="4483"/>
        </w:tabs>
        <w:ind w:left="315" w:leftChars="50" w:hanging="210" w:hangingChars="100"/>
        <w:rPr>
          <w:rFonts w:ascii="宋体" w:hAnsi="宋体"/>
          <w:color w:val="000000" w:themeColor="text1"/>
          <w:szCs w:val="21"/>
          <w:highlight w:val="none"/>
        </w:rPr>
      </w:pPr>
    </w:p>
    <w:p w14:paraId="5F4821C5">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6D445E34">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14:paraId="72DED059">
      <w:pPr>
        <w:adjustRightInd w:val="0"/>
        <w:snapToGrid w:val="0"/>
        <w:spacing w:line="300" w:lineRule="auto"/>
        <w:rPr>
          <w:color w:val="000000" w:themeColor="text1"/>
          <w:szCs w:val="21"/>
          <w:highlight w:val="none"/>
        </w:rPr>
      </w:pPr>
    </w:p>
    <w:p w14:paraId="68EBD00E">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39998E51">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52F57C1C">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EA73157">
      <w:pPr>
        <w:adjustRightInd w:val="0"/>
        <w:snapToGrid w:val="0"/>
        <w:spacing w:line="300" w:lineRule="auto"/>
        <w:rPr>
          <w:color w:val="000000" w:themeColor="text1"/>
          <w:sz w:val="24"/>
          <w:highlight w:val="none"/>
        </w:rPr>
      </w:pPr>
    </w:p>
    <w:p w14:paraId="5F1C910C">
      <w:pPr>
        <w:adjustRightInd w:val="0"/>
        <w:snapToGrid w:val="0"/>
        <w:spacing w:line="300" w:lineRule="auto"/>
        <w:rPr>
          <w:color w:val="000000" w:themeColor="text1"/>
          <w:sz w:val="24"/>
          <w:highlight w:val="none"/>
        </w:rPr>
      </w:pPr>
    </w:p>
    <w:p w14:paraId="65F56D45">
      <w:pPr>
        <w:adjustRightInd w:val="0"/>
        <w:snapToGrid w:val="0"/>
        <w:spacing w:line="300" w:lineRule="auto"/>
        <w:rPr>
          <w:color w:val="000000" w:themeColor="text1"/>
          <w:sz w:val="24"/>
          <w:highlight w:val="none"/>
        </w:rPr>
      </w:pPr>
    </w:p>
    <w:p w14:paraId="10A5135D">
      <w:pPr>
        <w:tabs>
          <w:tab w:val="left" w:pos="1004"/>
          <w:tab w:val="left" w:pos="4267"/>
        </w:tabs>
        <w:spacing w:line="400" w:lineRule="exact"/>
        <w:rPr>
          <w:rFonts w:ascii="宋体" w:hAnsi="宋体"/>
          <w:bCs/>
          <w:color w:val="000000" w:themeColor="text1"/>
          <w:highlight w:val="none"/>
        </w:rPr>
        <w:sectPr>
          <w:footerReference r:id="rId15" w:type="first"/>
          <w:footerReference r:id="rId14" w:type="default"/>
          <w:pgSz w:w="11906" w:h="16838"/>
          <w:pgMar w:top="1474" w:right="1418" w:bottom="1474" w:left="1418" w:header="851" w:footer="851" w:gutter="0"/>
          <w:cols w:space="720" w:num="1"/>
          <w:titlePg/>
          <w:docGrid w:linePitch="312" w:charSpace="0"/>
        </w:sectPr>
      </w:pPr>
    </w:p>
    <w:p w14:paraId="7BA478DD">
      <w:pPr>
        <w:pStyle w:val="3"/>
        <w:numPr>
          <w:ilvl w:val="0"/>
          <w:numId w:val="0"/>
        </w:numPr>
        <w:rPr>
          <w:color w:val="000000" w:themeColor="text1"/>
          <w:highlight w:val="none"/>
        </w:rPr>
      </w:pPr>
      <w:bookmarkStart w:id="1658" w:name="_Toc30865"/>
      <w:bookmarkStart w:id="1659" w:name="_Toc21470"/>
      <w:r>
        <w:rPr>
          <w:rFonts w:hint="eastAsia"/>
          <w:color w:val="000000" w:themeColor="text1"/>
          <w:highlight w:val="none"/>
        </w:rPr>
        <w:t>（一）资格审查文件要求提交的有效证明文件</w:t>
      </w:r>
      <w:bookmarkEnd w:id="1658"/>
      <w:bookmarkEnd w:id="1659"/>
    </w:p>
    <w:p w14:paraId="6FBDBA28">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5C9B84BE">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554062BC">
      <w:pPr>
        <w:pStyle w:val="4"/>
        <w:rPr>
          <w:color w:val="000000" w:themeColor="text1"/>
          <w:highlight w:val="none"/>
        </w:rPr>
      </w:pPr>
    </w:p>
    <w:p w14:paraId="2218ADDA">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27D238B9">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46D6D158">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3A2A0964">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79B714CC">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7FA5BD48">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145B7802">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14:paraId="14179A27">
      <w:pPr>
        <w:pStyle w:val="4"/>
        <w:rPr>
          <w:rFonts w:hAnsi="宋体"/>
          <w:bCs/>
          <w:color w:val="000000" w:themeColor="text1"/>
          <w:sz w:val="21"/>
          <w:szCs w:val="21"/>
          <w:highlight w:val="none"/>
        </w:rPr>
      </w:pPr>
    </w:p>
    <w:p w14:paraId="68819133">
      <w:pPr>
        <w:pStyle w:val="4"/>
        <w:rPr>
          <w:rFonts w:hAnsi="宋体"/>
          <w:bCs/>
          <w:color w:val="000000" w:themeColor="text1"/>
          <w:sz w:val="21"/>
          <w:szCs w:val="21"/>
          <w:highlight w:val="none"/>
        </w:rPr>
      </w:pPr>
    </w:p>
    <w:p w14:paraId="4DAC32DC">
      <w:pPr>
        <w:pStyle w:val="4"/>
        <w:rPr>
          <w:rFonts w:hAnsi="宋体"/>
          <w:bCs/>
          <w:color w:val="000000" w:themeColor="text1"/>
          <w:sz w:val="21"/>
          <w:szCs w:val="21"/>
          <w:highlight w:val="none"/>
        </w:rPr>
      </w:pPr>
    </w:p>
    <w:p w14:paraId="6227F9E3">
      <w:pPr>
        <w:pStyle w:val="4"/>
        <w:rPr>
          <w:rFonts w:hAnsi="宋体"/>
          <w:bCs/>
          <w:color w:val="000000" w:themeColor="text1"/>
          <w:sz w:val="21"/>
          <w:szCs w:val="21"/>
          <w:highlight w:val="none"/>
        </w:rPr>
      </w:pPr>
    </w:p>
    <w:p w14:paraId="32AA5CBF">
      <w:pPr>
        <w:pStyle w:val="4"/>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4CB4D8B6">
      <w:pPr>
        <w:pStyle w:val="4"/>
        <w:rPr>
          <w:rFonts w:hAnsi="宋体"/>
          <w:color w:val="000000" w:themeColor="text1"/>
          <w:szCs w:val="21"/>
          <w:highlight w:val="none"/>
        </w:rPr>
      </w:pPr>
    </w:p>
    <w:p w14:paraId="50EAA957">
      <w:pPr>
        <w:pStyle w:val="4"/>
        <w:rPr>
          <w:rFonts w:hAnsi="宋体"/>
          <w:color w:val="000000" w:themeColor="text1"/>
          <w:szCs w:val="21"/>
          <w:highlight w:val="none"/>
        </w:rPr>
      </w:pPr>
    </w:p>
    <w:p w14:paraId="556F45AC">
      <w:pPr>
        <w:pStyle w:val="4"/>
        <w:rPr>
          <w:rFonts w:hAnsi="宋体"/>
          <w:color w:val="000000" w:themeColor="text1"/>
          <w:szCs w:val="21"/>
          <w:highlight w:val="none"/>
        </w:rPr>
      </w:pPr>
    </w:p>
    <w:p w14:paraId="28D0B3DF">
      <w:pPr>
        <w:pStyle w:val="4"/>
        <w:rPr>
          <w:rFonts w:hAnsi="宋体"/>
          <w:color w:val="000000" w:themeColor="text1"/>
          <w:szCs w:val="21"/>
          <w:highlight w:val="none"/>
        </w:rPr>
      </w:pPr>
    </w:p>
    <w:p w14:paraId="69914A6D">
      <w:pPr>
        <w:pStyle w:val="4"/>
        <w:rPr>
          <w:rFonts w:hAnsi="宋体"/>
          <w:color w:val="000000" w:themeColor="text1"/>
          <w:szCs w:val="21"/>
          <w:highlight w:val="none"/>
        </w:rPr>
      </w:pPr>
    </w:p>
    <w:p w14:paraId="05E11E54">
      <w:pPr>
        <w:pStyle w:val="4"/>
        <w:rPr>
          <w:rFonts w:hAnsi="宋体"/>
          <w:color w:val="000000" w:themeColor="text1"/>
          <w:szCs w:val="21"/>
          <w:highlight w:val="none"/>
        </w:rPr>
      </w:pPr>
    </w:p>
    <w:p w14:paraId="2855311E">
      <w:pPr>
        <w:pStyle w:val="4"/>
        <w:rPr>
          <w:rFonts w:hAnsi="宋体"/>
          <w:color w:val="000000" w:themeColor="text1"/>
          <w:szCs w:val="21"/>
          <w:highlight w:val="none"/>
        </w:rPr>
      </w:pPr>
    </w:p>
    <w:p w14:paraId="674A1301">
      <w:pPr>
        <w:pStyle w:val="4"/>
        <w:rPr>
          <w:rFonts w:hAnsi="宋体"/>
          <w:color w:val="000000" w:themeColor="text1"/>
          <w:szCs w:val="21"/>
          <w:highlight w:val="none"/>
        </w:rPr>
      </w:pPr>
    </w:p>
    <w:p w14:paraId="1FC7F5AA">
      <w:pPr>
        <w:pStyle w:val="4"/>
        <w:rPr>
          <w:rFonts w:hAnsi="宋体"/>
          <w:color w:val="000000" w:themeColor="text1"/>
          <w:szCs w:val="21"/>
          <w:highlight w:val="none"/>
        </w:rPr>
      </w:pPr>
    </w:p>
    <w:p w14:paraId="55284E9A">
      <w:pPr>
        <w:pStyle w:val="4"/>
        <w:rPr>
          <w:rFonts w:hAnsi="宋体"/>
          <w:color w:val="000000" w:themeColor="text1"/>
          <w:szCs w:val="21"/>
          <w:highlight w:val="none"/>
        </w:rPr>
      </w:pPr>
    </w:p>
    <w:p w14:paraId="065C4D9B">
      <w:pPr>
        <w:pStyle w:val="4"/>
        <w:rPr>
          <w:rFonts w:hAnsi="宋体"/>
          <w:color w:val="000000" w:themeColor="text1"/>
          <w:szCs w:val="21"/>
          <w:highlight w:val="none"/>
        </w:rPr>
      </w:pPr>
    </w:p>
    <w:p w14:paraId="1E19D6C1">
      <w:pPr>
        <w:pStyle w:val="4"/>
        <w:rPr>
          <w:rFonts w:hAnsi="宋体"/>
          <w:color w:val="000000" w:themeColor="text1"/>
          <w:szCs w:val="21"/>
          <w:highlight w:val="none"/>
        </w:rPr>
      </w:pPr>
    </w:p>
    <w:p w14:paraId="60505A5E">
      <w:pPr>
        <w:pStyle w:val="4"/>
        <w:rPr>
          <w:rFonts w:hAnsi="宋体"/>
          <w:color w:val="000000" w:themeColor="text1"/>
          <w:szCs w:val="21"/>
          <w:highlight w:val="none"/>
        </w:rPr>
      </w:pPr>
    </w:p>
    <w:p w14:paraId="05A7A118">
      <w:pPr>
        <w:pStyle w:val="4"/>
        <w:rPr>
          <w:rFonts w:hAnsi="宋体"/>
          <w:color w:val="000000" w:themeColor="text1"/>
          <w:szCs w:val="21"/>
          <w:highlight w:val="none"/>
        </w:rPr>
      </w:pPr>
    </w:p>
    <w:p w14:paraId="0ADBBA23">
      <w:pPr>
        <w:pStyle w:val="4"/>
        <w:rPr>
          <w:rFonts w:hAnsi="宋体"/>
          <w:color w:val="000000" w:themeColor="text1"/>
          <w:szCs w:val="21"/>
          <w:highlight w:val="none"/>
        </w:rPr>
      </w:pPr>
    </w:p>
    <w:p w14:paraId="2A808ED5">
      <w:pPr>
        <w:pStyle w:val="4"/>
        <w:rPr>
          <w:rFonts w:hAnsi="宋体"/>
          <w:color w:val="000000" w:themeColor="text1"/>
          <w:szCs w:val="21"/>
          <w:highlight w:val="none"/>
        </w:rPr>
      </w:pPr>
    </w:p>
    <w:p w14:paraId="20F44B1C">
      <w:pPr>
        <w:pStyle w:val="3"/>
        <w:numPr>
          <w:ilvl w:val="0"/>
          <w:numId w:val="0"/>
        </w:numPr>
        <w:rPr>
          <w:rFonts w:hAnsi="黑体"/>
          <w:color w:val="000000" w:themeColor="text1"/>
          <w:szCs w:val="21"/>
          <w:highlight w:val="none"/>
        </w:rPr>
      </w:pPr>
      <w:bookmarkStart w:id="1660" w:name="_Toc26194"/>
      <w:bookmarkStart w:id="1661" w:name="_Toc16641"/>
      <w:r>
        <w:rPr>
          <w:rFonts w:hint="eastAsia" w:hAnsi="黑体"/>
          <w:color w:val="000000" w:themeColor="text1"/>
          <w:szCs w:val="21"/>
          <w:highlight w:val="none"/>
        </w:rPr>
        <w:t>（二）无重大违法记录声明函</w:t>
      </w:r>
      <w:bookmarkEnd w:id="1660"/>
      <w:bookmarkEnd w:id="1661"/>
    </w:p>
    <w:p w14:paraId="56F240D2">
      <w:pPr>
        <w:pStyle w:val="4"/>
        <w:spacing w:line="360" w:lineRule="auto"/>
        <w:ind w:left="420" w:firstLine="0"/>
        <w:rPr>
          <w:color w:val="000000" w:themeColor="text1"/>
          <w:highlight w:val="none"/>
        </w:rPr>
      </w:pPr>
    </w:p>
    <w:p w14:paraId="26AD955A">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6C476819">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0A716F16">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3CBF56F7">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13780F82">
      <w:pPr>
        <w:spacing w:line="360" w:lineRule="auto"/>
        <w:rPr>
          <w:color w:val="000000" w:themeColor="text1"/>
          <w:szCs w:val="21"/>
          <w:highlight w:val="none"/>
        </w:rPr>
      </w:pPr>
      <w:r>
        <w:rPr>
          <w:rFonts w:hint="eastAsia"/>
          <w:color w:val="000000" w:themeColor="text1"/>
          <w:szCs w:val="21"/>
          <w:highlight w:val="none"/>
        </w:rPr>
        <w:t xml:space="preserve">    特此声明。</w:t>
      </w:r>
    </w:p>
    <w:p w14:paraId="7FF7B687">
      <w:pPr>
        <w:spacing w:line="360" w:lineRule="auto"/>
        <w:ind w:firstLine="660"/>
        <w:rPr>
          <w:color w:val="000000" w:themeColor="text1"/>
          <w:szCs w:val="21"/>
          <w:highlight w:val="none"/>
        </w:rPr>
      </w:pPr>
    </w:p>
    <w:p w14:paraId="5D22641C">
      <w:pPr>
        <w:spacing w:line="360" w:lineRule="auto"/>
        <w:ind w:firstLine="660"/>
        <w:rPr>
          <w:color w:val="000000" w:themeColor="text1"/>
          <w:szCs w:val="21"/>
          <w:highlight w:val="none"/>
        </w:rPr>
      </w:pPr>
    </w:p>
    <w:p w14:paraId="0B6764CF">
      <w:pPr>
        <w:spacing w:line="360" w:lineRule="auto"/>
        <w:ind w:firstLine="660"/>
        <w:rPr>
          <w:color w:val="000000" w:themeColor="text1"/>
          <w:szCs w:val="21"/>
          <w:highlight w:val="none"/>
        </w:rPr>
      </w:pPr>
    </w:p>
    <w:p w14:paraId="18931C7D">
      <w:pPr>
        <w:spacing w:line="360" w:lineRule="auto"/>
        <w:ind w:firstLine="660"/>
        <w:rPr>
          <w:color w:val="000000" w:themeColor="text1"/>
          <w:szCs w:val="21"/>
          <w:highlight w:val="none"/>
        </w:rPr>
      </w:pPr>
    </w:p>
    <w:p w14:paraId="5EB89F3B">
      <w:pPr>
        <w:spacing w:line="360" w:lineRule="auto"/>
        <w:ind w:firstLine="660"/>
        <w:rPr>
          <w:color w:val="000000" w:themeColor="text1"/>
          <w:szCs w:val="21"/>
          <w:highlight w:val="none"/>
        </w:rPr>
      </w:pPr>
    </w:p>
    <w:p w14:paraId="6BC180A2">
      <w:pPr>
        <w:spacing w:line="360" w:lineRule="auto"/>
        <w:ind w:firstLine="660"/>
        <w:rPr>
          <w:color w:val="000000" w:themeColor="text1"/>
          <w:szCs w:val="21"/>
          <w:highlight w:val="none"/>
        </w:rPr>
      </w:pPr>
    </w:p>
    <w:p w14:paraId="7970BDC2">
      <w:pPr>
        <w:spacing w:line="360" w:lineRule="auto"/>
        <w:ind w:firstLine="660"/>
        <w:rPr>
          <w:color w:val="000000" w:themeColor="text1"/>
          <w:szCs w:val="21"/>
          <w:highlight w:val="none"/>
        </w:rPr>
      </w:pPr>
    </w:p>
    <w:p w14:paraId="752CC5DE">
      <w:pPr>
        <w:spacing w:line="360" w:lineRule="auto"/>
        <w:ind w:firstLine="660"/>
        <w:rPr>
          <w:color w:val="000000" w:themeColor="text1"/>
          <w:szCs w:val="21"/>
          <w:highlight w:val="none"/>
        </w:rPr>
      </w:pPr>
    </w:p>
    <w:p w14:paraId="51AFC25E">
      <w:pPr>
        <w:spacing w:line="360" w:lineRule="auto"/>
        <w:ind w:firstLine="660"/>
        <w:rPr>
          <w:color w:val="000000" w:themeColor="text1"/>
          <w:szCs w:val="21"/>
          <w:highlight w:val="none"/>
        </w:rPr>
      </w:pPr>
    </w:p>
    <w:p w14:paraId="5EC07F91">
      <w:pPr>
        <w:spacing w:line="360" w:lineRule="auto"/>
        <w:ind w:firstLine="660"/>
        <w:rPr>
          <w:color w:val="000000" w:themeColor="text1"/>
          <w:szCs w:val="21"/>
          <w:highlight w:val="none"/>
        </w:rPr>
      </w:pPr>
    </w:p>
    <w:p w14:paraId="19EABB57">
      <w:pPr>
        <w:spacing w:line="360" w:lineRule="auto"/>
        <w:ind w:firstLine="660"/>
        <w:rPr>
          <w:color w:val="000000" w:themeColor="text1"/>
          <w:szCs w:val="21"/>
          <w:highlight w:val="none"/>
        </w:rPr>
      </w:pPr>
    </w:p>
    <w:p w14:paraId="5D21AE07">
      <w:pPr>
        <w:spacing w:line="360" w:lineRule="auto"/>
        <w:ind w:firstLine="660"/>
        <w:rPr>
          <w:color w:val="000000" w:themeColor="text1"/>
          <w:szCs w:val="21"/>
          <w:highlight w:val="none"/>
        </w:rPr>
      </w:pPr>
    </w:p>
    <w:p w14:paraId="701E2FF0">
      <w:pPr>
        <w:spacing w:line="360" w:lineRule="auto"/>
        <w:ind w:firstLine="660"/>
        <w:rPr>
          <w:color w:val="000000" w:themeColor="text1"/>
          <w:szCs w:val="21"/>
          <w:highlight w:val="none"/>
        </w:rPr>
      </w:pPr>
    </w:p>
    <w:p w14:paraId="5121EB85">
      <w:pPr>
        <w:spacing w:line="360" w:lineRule="auto"/>
        <w:ind w:firstLine="660"/>
        <w:rPr>
          <w:color w:val="000000" w:themeColor="text1"/>
          <w:szCs w:val="21"/>
          <w:highlight w:val="none"/>
        </w:rPr>
      </w:pPr>
    </w:p>
    <w:p w14:paraId="1D55255C">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6686FE4E">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63D6E5E7">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463EBA84">
      <w:pPr>
        <w:pStyle w:val="4"/>
        <w:ind w:left="420" w:firstLine="0"/>
        <w:rPr>
          <w:color w:val="000000" w:themeColor="text1"/>
          <w:highlight w:val="none"/>
        </w:rPr>
      </w:pPr>
    </w:p>
    <w:p w14:paraId="6F862D7F">
      <w:pPr>
        <w:pStyle w:val="4"/>
        <w:ind w:left="420" w:firstLine="0"/>
        <w:rPr>
          <w:color w:val="000000" w:themeColor="text1"/>
          <w:highlight w:val="none"/>
        </w:rPr>
      </w:pPr>
    </w:p>
    <w:p w14:paraId="098C4F49">
      <w:pPr>
        <w:pStyle w:val="4"/>
        <w:ind w:left="420" w:firstLine="0"/>
        <w:rPr>
          <w:color w:val="000000" w:themeColor="text1"/>
          <w:highlight w:val="none"/>
        </w:rPr>
      </w:pPr>
    </w:p>
    <w:p w14:paraId="66CA5798">
      <w:pPr>
        <w:pStyle w:val="4"/>
        <w:ind w:left="420" w:firstLine="0"/>
        <w:rPr>
          <w:color w:val="000000" w:themeColor="text1"/>
          <w:highlight w:val="none"/>
        </w:rPr>
      </w:pPr>
    </w:p>
    <w:p w14:paraId="7B8F4545">
      <w:pPr>
        <w:pStyle w:val="4"/>
        <w:ind w:left="420" w:firstLine="0"/>
        <w:rPr>
          <w:color w:val="000000" w:themeColor="text1"/>
          <w:highlight w:val="none"/>
        </w:rPr>
      </w:pPr>
    </w:p>
    <w:p w14:paraId="42616D37">
      <w:pPr>
        <w:pStyle w:val="4"/>
        <w:ind w:left="420" w:firstLine="0"/>
        <w:rPr>
          <w:color w:val="000000" w:themeColor="text1"/>
          <w:highlight w:val="none"/>
        </w:rPr>
      </w:pPr>
    </w:p>
    <w:p w14:paraId="2EA7A847">
      <w:pPr>
        <w:pStyle w:val="4"/>
        <w:ind w:left="420" w:firstLine="0"/>
        <w:rPr>
          <w:color w:val="000000" w:themeColor="text1"/>
          <w:highlight w:val="none"/>
        </w:rPr>
      </w:pPr>
    </w:p>
    <w:p w14:paraId="70EF88B4">
      <w:pPr>
        <w:pStyle w:val="4"/>
        <w:ind w:firstLine="0"/>
        <w:rPr>
          <w:color w:val="000000" w:themeColor="text1"/>
          <w:highlight w:val="none"/>
        </w:rPr>
      </w:pPr>
    </w:p>
    <w:p w14:paraId="305C4439">
      <w:pPr>
        <w:tabs>
          <w:tab w:val="center" w:pos="4483"/>
        </w:tabs>
        <w:rPr>
          <w:rFonts w:ascii="宋体" w:hAnsi="宋体"/>
          <w:bCs/>
          <w:color w:val="000000" w:themeColor="text1"/>
          <w:szCs w:val="21"/>
          <w:highlight w:val="none"/>
        </w:rPr>
      </w:pPr>
    </w:p>
    <w:p w14:paraId="5EB208A9">
      <w:pPr>
        <w:tabs>
          <w:tab w:val="center" w:pos="4483"/>
        </w:tabs>
        <w:rPr>
          <w:rFonts w:ascii="宋体" w:hAnsi="宋体"/>
          <w:bCs/>
          <w:color w:val="000000" w:themeColor="text1"/>
          <w:szCs w:val="21"/>
          <w:highlight w:val="none"/>
        </w:rPr>
      </w:pPr>
    </w:p>
    <w:p w14:paraId="6F031FF2">
      <w:pPr>
        <w:pStyle w:val="3"/>
        <w:numPr>
          <w:ilvl w:val="7"/>
          <w:numId w:val="6"/>
        </w:numPr>
        <w:tabs>
          <w:tab w:val="clear" w:pos="720"/>
        </w:tabs>
        <w:ind w:left="720"/>
        <w:rPr>
          <w:color w:val="000000" w:themeColor="text1"/>
          <w:highlight w:val="none"/>
        </w:rPr>
      </w:pPr>
      <w:bookmarkStart w:id="1662" w:name="_Toc23836"/>
      <w:bookmarkStart w:id="1663" w:name="_Toc5256"/>
      <w:r>
        <w:rPr>
          <w:rFonts w:hint="eastAsia"/>
          <w:color w:val="000000" w:themeColor="text1"/>
          <w:highlight w:val="none"/>
        </w:rPr>
        <w:t>投标文件商务及技术部分</w:t>
      </w:r>
      <w:bookmarkEnd w:id="1662"/>
      <w:bookmarkEnd w:id="1663"/>
    </w:p>
    <w:p w14:paraId="65ED7DF9">
      <w:pPr>
        <w:pStyle w:val="3"/>
        <w:numPr>
          <w:ilvl w:val="0"/>
          <w:numId w:val="0"/>
        </w:numPr>
        <w:rPr>
          <w:color w:val="000000" w:themeColor="text1"/>
          <w:sz w:val="24"/>
          <w:highlight w:val="none"/>
        </w:rPr>
      </w:pPr>
      <w:bookmarkStart w:id="1664" w:name="_Toc19962"/>
      <w:r>
        <w:rPr>
          <w:rFonts w:hint="eastAsia"/>
          <w:color w:val="000000" w:themeColor="text1"/>
          <w:sz w:val="24"/>
          <w:highlight w:val="none"/>
        </w:rPr>
        <w:t>商务及技术封面格式</w:t>
      </w:r>
      <w:bookmarkEnd w:id="1664"/>
    </w:p>
    <w:p w14:paraId="6306AB6C">
      <w:pPr>
        <w:pStyle w:val="4"/>
        <w:rPr>
          <w:rFonts w:hAnsi="宋体"/>
          <w:bCs/>
          <w:color w:val="000000" w:themeColor="text1"/>
          <w:sz w:val="21"/>
          <w:highlight w:val="none"/>
        </w:rPr>
      </w:pPr>
    </w:p>
    <w:p w14:paraId="11EB32A4">
      <w:pPr>
        <w:pStyle w:val="4"/>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14:paraId="07028058">
      <w:pPr>
        <w:pStyle w:val="4"/>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06025D61">
      <w:pPr>
        <w:pStyle w:val="4"/>
        <w:rPr>
          <w:rFonts w:hAnsi="宋体"/>
          <w:bCs/>
          <w:color w:val="000000" w:themeColor="text1"/>
          <w:sz w:val="21"/>
          <w:highlight w:val="none"/>
        </w:rPr>
      </w:pPr>
    </w:p>
    <w:p w14:paraId="23C50890">
      <w:pPr>
        <w:pStyle w:val="4"/>
        <w:rPr>
          <w:rFonts w:hAnsi="宋体"/>
          <w:bCs/>
          <w:color w:val="000000" w:themeColor="text1"/>
          <w:sz w:val="21"/>
          <w:highlight w:val="none"/>
        </w:rPr>
      </w:pPr>
    </w:p>
    <w:p w14:paraId="58E64A3D">
      <w:pPr>
        <w:pStyle w:val="4"/>
        <w:rPr>
          <w:rFonts w:hAnsi="宋体"/>
          <w:bCs/>
          <w:color w:val="000000" w:themeColor="text1"/>
          <w:sz w:val="21"/>
          <w:highlight w:val="none"/>
        </w:rPr>
      </w:pPr>
    </w:p>
    <w:p w14:paraId="15BADC68">
      <w:pPr>
        <w:pStyle w:val="4"/>
        <w:rPr>
          <w:rFonts w:hAnsi="宋体"/>
          <w:bCs/>
          <w:color w:val="000000" w:themeColor="text1"/>
          <w:sz w:val="21"/>
          <w:highlight w:val="none"/>
        </w:rPr>
      </w:pPr>
    </w:p>
    <w:p w14:paraId="3CA637E1">
      <w:pPr>
        <w:pStyle w:val="4"/>
        <w:rPr>
          <w:rFonts w:hAnsi="宋体"/>
          <w:bCs/>
          <w:color w:val="000000" w:themeColor="text1"/>
          <w:sz w:val="21"/>
          <w:highlight w:val="none"/>
        </w:rPr>
      </w:pPr>
    </w:p>
    <w:p w14:paraId="4FBA921F">
      <w:pPr>
        <w:pStyle w:val="4"/>
        <w:rPr>
          <w:rFonts w:hAnsi="宋体"/>
          <w:bCs/>
          <w:color w:val="000000" w:themeColor="text1"/>
          <w:sz w:val="21"/>
          <w:highlight w:val="none"/>
        </w:rPr>
      </w:pPr>
    </w:p>
    <w:p w14:paraId="438491DE">
      <w:pPr>
        <w:pStyle w:val="4"/>
        <w:rPr>
          <w:rFonts w:hAnsi="宋体"/>
          <w:bCs/>
          <w:color w:val="000000" w:themeColor="text1"/>
          <w:sz w:val="21"/>
          <w:highlight w:val="none"/>
        </w:rPr>
      </w:pPr>
    </w:p>
    <w:p w14:paraId="4FDCCCFC">
      <w:pPr>
        <w:pStyle w:val="4"/>
        <w:rPr>
          <w:rFonts w:hAnsi="宋体"/>
          <w:bCs/>
          <w:color w:val="000000" w:themeColor="text1"/>
          <w:sz w:val="21"/>
          <w:highlight w:val="none"/>
        </w:rPr>
      </w:pPr>
    </w:p>
    <w:p w14:paraId="64B0C97E">
      <w:pPr>
        <w:pStyle w:val="4"/>
        <w:rPr>
          <w:rFonts w:hAnsi="宋体"/>
          <w:bCs/>
          <w:color w:val="000000" w:themeColor="text1"/>
          <w:sz w:val="21"/>
          <w:highlight w:val="none"/>
        </w:rPr>
      </w:pPr>
    </w:p>
    <w:p w14:paraId="6D2EE0D4">
      <w:pPr>
        <w:pStyle w:val="4"/>
        <w:rPr>
          <w:rFonts w:hAnsi="宋体"/>
          <w:bCs/>
          <w:color w:val="000000" w:themeColor="text1"/>
          <w:sz w:val="21"/>
          <w:highlight w:val="none"/>
        </w:rPr>
      </w:pPr>
    </w:p>
    <w:p w14:paraId="3A742119">
      <w:pPr>
        <w:pStyle w:val="4"/>
        <w:rPr>
          <w:rFonts w:hAnsi="宋体"/>
          <w:bCs/>
          <w:color w:val="000000" w:themeColor="text1"/>
          <w:sz w:val="21"/>
          <w:highlight w:val="none"/>
        </w:rPr>
      </w:pPr>
    </w:p>
    <w:p w14:paraId="14268E22">
      <w:pPr>
        <w:pStyle w:val="4"/>
        <w:rPr>
          <w:rFonts w:hAnsi="宋体"/>
          <w:bCs/>
          <w:color w:val="000000" w:themeColor="text1"/>
          <w:sz w:val="21"/>
          <w:highlight w:val="none"/>
        </w:rPr>
      </w:pPr>
    </w:p>
    <w:p w14:paraId="26275DDC">
      <w:pPr>
        <w:pStyle w:val="4"/>
        <w:rPr>
          <w:rFonts w:hAnsi="宋体"/>
          <w:bCs/>
          <w:color w:val="000000" w:themeColor="text1"/>
          <w:sz w:val="21"/>
          <w:highlight w:val="none"/>
        </w:rPr>
      </w:pPr>
    </w:p>
    <w:p w14:paraId="4F487A8B">
      <w:pPr>
        <w:pStyle w:val="4"/>
        <w:rPr>
          <w:rFonts w:hAnsi="宋体"/>
          <w:bCs/>
          <w:color w:val="000000" w:themeColor="text1"/>
          <w:sz w:val="21"/>
          <w:highlight w:val="none"/>
        </w:rPr>
      </w:pPr>
    </w:p>
    <w:p w14:paraId="2A91F420">
      <w:pPr>
        <w:pStyle w:val="4"/>
        <w:rPr>
          <w:rFonts w:hAnsi="宋体"/>
          <w:bCs/>
          <w:color w:val="000000" w:themeColor="text1"/>
          <w:sz w:val="21"/>
          <w:highlight w:val="none"/>
        </w:rPr>
      </w:pPr>
    </w:p>
    <w:p w14:paraId="3C4F29FF">
      <w:pPr>
        <w:pStyle w:val="4"/>
        <w:rPr>
          <w:rFonts w:hAnsi="宋体"/>
          <w:bCs/>
          <w:color w:val="000000" w:themeColor="text1"/>
          <w:sz w:val="21"/>
          <w:highlight w:val="none"/>
        </w:rPr>
      </w:pPr>
    </w:p>
    <w:p w14:paraId="440AE238">
      <w:pPr>
        <w:pStyle w:val="4"/>
        <w:rPr>
          <w:rFonts w:hAnsi="宋体"/>
          <w:bCs/>
          <w:color w:val="000000" w:themeColor="text1"/>
          <w:sz w:val="21"/>
          <w:highlight w:val="none"/>
        </w:rPr>
      </w:pPr>
    </w:p>
    <w:p w14:paraId="70955C3A">
      <w:pPr>
        <w:pStyle w:val="4"/>
        <w:rPr>
          <w:rFonts w:hAnsi="宋体"/>
          <w:bCs/>
          <w:color w:val="000000" w:themeColor="text1"/>
          <w:sz w:val="21"/>
          <w:highlight w:val="none"/>
        </w:rPr>
      </w:pPr>
    </w:p>
    <w:p w14:paraId="2D000DC4">
      <w:pPr>
        <w:pStyle w:val="4"/>
        <w:rPr>
          <w:rFonts w:hAnsi="宋体"/>
          <w:bCs/>
          <w:color w:val="000000" w:themeColor="text1"/>
          <w:sz w:val="21"/>
          <w:highlight w:val="none"/>
        </w:rPr>
      </w:pPr>
    </w:p>
    <w:p w14:paraId="761CD2DE">
      <w:pPr>
        <w:pStyle w:val="4"/>
        <w:rPr>
          <w:rFonts w:hAnsi="宋体"/>
          <w:bCs/>
          <w:color w:val="000000" w:themeColor="text1"/>
          <w:sz w:val="21"/>
          <w:highlight w:val="none"/>
        </w:rPr>
      </w:pPr>
    </w:p>
    <w:p w14:paraId="4AD29778">
      <w:pPr>
        <w:pStyle w:val="4"/>
        <w:rPr>
          <w:rFonts w:hAnsi="宋体"/>
          <w:bCs/>
          <w:color w:val="000000" w:themeColor="text1"/>
          <w:sz w:val="21"/>
          <w:highlight w:val="none"/>
        </w:rPr>
      </w:pPr>
    </w:p>
    <w:p w14:paraId="0C09A426">
      <w:pPr>
        <w:pStyle w:val="4"/>
        <w:rPr>
          <w:rFonts w:hAnsi="宋体"/>
          <w:bCs/>
          <w:color w:val="000000" w:themeColor="text1"/>
          <w:sz w:val="21"/>
          <w:highlight w:val="none"/>
        </w:rPr>
      </w:pPr>
    </w:p>
    <w:p w14:paraId="68EAF934">
      <w:pPr>
        <w:pStyle w:val="4"/>
        <w:rPr>
          <w:rFonts w:hAnsi="宋体"/>
          <w:bCs/>
          <w:color w:val="000000" w:themeColor="text1"/>
          <w:sz w:val="21"/>
          <w:highlight w:val="none"/>
        </w:rPr>
      </w:pPr>
    </w:p>
    <w:p w14:paraId="196730F6">
      <w:pPr>
        <w:pStyle w:val="4"/>
        <w:rPr>
          <w:rFonts w:hAnsi="宋体"/>
          <w:bCs/>
          <w:color w:val="000000" w:themeColor="text1"/>
          <w:sz w:val="21"/>
          <w:highlight w:val="none"/>
        </w:rPr>
      </w:pPr>
    </w:p>
    <w:p w14:paraId="26CE0484">
      <w:pPr>
        <w:pStyle w:val="4"/>
        <w:rPr>
          <w:rFonts w:hAnsi="宋体"/>
          <w:bCs/>
          <w:color w:val="000000" w:themeColor="text1"/>
          <w:sz w:val="21"/>
          <w:highlight w:val="none"/>
        </w:rPr>
      </w:pPr>
    </w:p>
    <w:p w14:paraId="489009CE">
      <w:pPr>
        <w:pStyle w:val="4"/>
        <w:rPr>
          <w:rFonts w:hAnsi="宋体"/>
          <w:bCs/>
          <w:color w:val="000000" w:themeColor="text1"/>
          <w:sz w:val="21"/>
          <w:highlight w:val="none"/>
        </w:rPr>
      </w:pPr>
    </w:p>
    <w:p w14:paraId="58D4F31C">
      <w:pPr>
        <w:pStyle w:val="4"/>
        <w:rPr>
          <w:rFonts w:hAnsi="宋体"/>
          <w:bCs/>
          <w:color w:val="000000" w:themeColor="text1"/>
          <w:sz w:val="21"/>
          <w:highlight w:val="none"/>
        </w:rPr>
      </w:pPr>
    </w:p>
    <w:p w14:paraId="7C7F59C0">
      <w:pPr>
        <w:pStyle w:val="4"/>
        <w:rPr>
          <w:rFonts w:hAnsi="宋体"/>
          <w:bCs/>
          <w:color w:val="000000" w:themeColor="text1"/>
          <w:sz w:val="21"/>
          <w:highlight w:val="none"/>
        </w:rPr>
      </w:pPr>
    </w:p>
    <w:p w14:paraId="3CA3201F">
      <w:pPr>
        <w:pStyle w:val="4"/>
        <w:rPr>
          <w:rFonts w:hAnsi="宋体"/>
          <w:bCs/>
          <w:color w:val="000000" w:themeColor="text1"/>
          <w:sz w:val="21"/>
          <w:highlight w:val="none"/>
        </w:rPr>
      </w:pPr>
    </w:p>
    <w:p w14:paraId="59142B63">
      <w:pPr>
        <w:pStyle w:val="4"/>
        <w:rPr>
          <w:rFonts w:hAnsi="宋体"/>
          <w:bCs/>
          <w:color w:val="000000" w:themeColor="text1"/>
          <w:sz w:val="21"/>
          <w:highlight w:val="none"/>
        </w:rPr>
      </w:pPr>
    </w:p>
    <w:p w14:paraId="75D164E8">
      <w:pPr>
        <w:pStyle w:val="4"/>
        <w:rPr>
          <w:rFonts w:hAnsi="宋体"/>
          <w:bCs/>
          <w:color w:val="000000" w:themeColor="text1"/>
          <w:sz w:val="21"/>
          <w:highlight w:val="none"/>
        </w:rPr>
      </w:pPr>
    </w:p>
    <w:p w14:paraId="7D19005A">
      <w:pPr>
        <w:pStyle w:val="4"/>
        <w:rPr>
          <w:rFonts w:hAnsi="宋体"/>
          <w:bCs/>
          <w:color w:val="000000" w:themeColor="text1"/>
          <w:sz w:val="21"/>
          <w:highlight w:val="none"/>
        </w:rPr>
      </w:pPr>
    </w:p>
    <w:p w14:paraId="432F8870">
      <w:pPr>
        <w:pStyle w:val="4"/>
        <w:rPr>
          <w:rFonts w:hAnsi="宋体"/>
          <w:bCs/>
          <w:color w:val="000000" w:themeColor="text1"/>
          <w:sz w:val="21"/>
          <w:highlight w:val="none"/>
        </w:rPr>
      </w:pPr>
    </w:p>
    <w:p w14:paraId="11920163">
      <w:pPr>
        <w:pStyle w:val="4"/>
        <w:rPr>
          <w:rFonts w:hAnsi="宋体"/>
          <w:bCs/>
          <w:color w:val="000000" w:themeColor="text1"/>
          <w:sz w:val="21"/>
          <w:highlight w:val="none"/>
        </w:rPr>
      </w:pPr>
    </w:p>
    <w:p w14:paraId="294BFE7F">
      <w:pPr>
        <w:pStyle w:val="4"/>
        <w:rPr>
          <w:rFonts w:hAnsi="宋体"/>
          <w:bCs/>
          <w:color w:val="000000" w:themeColor="text1"/>
          <w:sz w:val="21"/>
          <w:highlight w:val="none"/>
        </w:rPr>
      </w:pPr>
    </w:p>
    <w:p w14:paraId="636F0535">
      <w:pPr>
        <w:pStyle w:val="4"/>
        <w:spacing w:line="440" w:lineRule="exact"/>
        <w:jc w:val="center"/>
        <w:rPr>
          <w:rFonts w:hAnsi="宋体"/>
          <w:bCs/>
          <w:color w:val="000000" w:themeColor="text1"/>
          <w:sz w:val="21"/>
          <w:highlight w:val="none"/>
        </w:rPr>
      </w:pPr>
    </w:p>
    <w:p w14:paraId="3527AF80">
      <w:pPr>
        <w:pStyle w:val="4"/>
        <w:spacing w:line="440" w:lineRule="exact"/>
        <w:ind w:firstLine="0"/>
        <w:jc w:val="both"/>
        <w:rPr>
          <w:rFonts w:hAnsi="宋体"/>
          <w:bCs/>
          <w:color w:val="000000" w:themeColor="text1"/>
          <w:sz w:val="21"/>
          <w:highlight w:val="none"/>
        </w:rPr>
      </w:pPr>
    </w:p>
    <w:p w14:paraId="4E8494E5">
      <w:pPr>
        <w:pStyle w:val="4"/>
        <w:spacing w:line="440" w:lineRule="exact"/>
        <w:jc w:val="center"/>
        <w:rPr>
          <w:rFonts w:hAnsi="宋体"/>
          <w:bCs/>
          <w:color w:val="000000" w:themeColor="text1"/>
          <w:sz w:val="21"/>
          <w:highlight w:val="none"/>
        </w:rPr>
      </w:pPr>
    </w:p>
    <w:p w14:paraId="4F50F566">
      <w:pPr>
        <w:pStyle w:val="4"/>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6FE32C95">
      <w:pPr>
        <w:pStyle w:val="4"/>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79324ADC">
      <w:pPr>
        <w:pStyle w:val="4"/>
        <w:spacing w:line="360" w:lineRule="auto"/>
        <w:jc w:val="center"/>
        <w:rPr>
          <w:rFonts w:hAnsi="宋体"/>
          <w:bCs/>
          <w:color w:val="000000" w:themeColor="text1"/>
          <w:sz w:val="52"/>
          <w:szCs w:val="52"/>
          <w:highlight w:val="none"/>
        </w:rPr>
      </w:pPr>
    </w:p>
    <w:p w14:paraId="196EC825">
      <w:pPr>
        <w:pStyle w:val="4"/>
        <w:spacing w:line="360" w:lineRule="auto"/>
        <w:jc w:val="center"/>
        <w:rPr>
          <w:rFonts w:hAnsi="宋体"/>
          <w:bCs/>
          <w:color w:val="000000" w:themeColor="text1"/>
          <w:sz w:val="52"/>
          <w:szCs w:val="52"/>
          <w:highlight w:val="none"/>
        </w:rPr>
      </w:pPr>
    </w:p>
    <w:p w14:paraId="4A00EE69">
      <w:pPr>
        <w:pStyle w:val="4"/>
        <w:spacing w:line="360" w:lineRule="auto"/>
        <w:jc w:val="center"/>
        <w:rPr>
          <w:rFonts w:hAnsi="宋体"/>
          <w:bCs/>
          <w:color w:val="000000" w:themeColor="text1"/>
          <w:sz w:val="52"/>
          <w:szCs w:val="52"/>
          <w:highlight w:val="none"/>
        </w:rPr>
      </w:pPr>
    </w:p>
    <w:p w14:paraId="20C70A1D">
      <w:pPr>
        <w:pStyle w:val="4"/>
        <w:spacing w:line="360" w:lineRule="auto"/>
        <w:jc w:val="center"/>
        <w:rPr>
          <w:rFonts w:hAnsi="宋体"/>
          <w:bCs/>
          <w:color w:val="000000" w:themeColor="text1"/>
          <w:sz w:val="52"/>
          <w:szCs w:val="52"/>
          <w:highlight w:val="none"/>
        </w:rPr>
      </w:pPr>
    </w:p>
    <w:p w14:paraId="0EDBB775">
      <w:pPr>
        <w:pStyle w:val="4"/>
        <w:spacing w:line="360" w:lineRule="auto"/>
        <w:jc w:val="center"/>
        <w:rPr>
          <w:rFonts w:hAnsi="宋体"/>
          <w:bCs/>
          <w:color w:val="000000" w:themeColor="text1"/>
          <w:sz w:val="52"/>
          <w:szCs w:val="52"/>
          <w:highlight w:val="none"/>
        </w:rPr>
      </w:pPr>
    </w:p>
    <w:p w14:paraId="1E19AA78">
      <w:pPr>
        <w:pStyle w:val="4"/>
        <w:spacing w:line="440" w:lineRule="exact"/>
        <w:jc w:val="center"/>
        <w:rPr>
          <w:rFonts w:hAnsi="宋体"/>
          <w:bCs/>
          <w:color w:val="000000" w:themeColor="text1"/>
          <w:sz w:val="21"/>
          <w:highlight w:val="none"/>
        </w:rPr>
      </w:pPr>
    </w:p>
    <w:p w14:paraId="59AD8274">
      <w:pPr>
        <w:pStyle w:val="4"/>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70727334">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71BA94A3">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p>
    <w:p w14:paraId="1DE53012">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7C71E9F1">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3928C6BA">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6C5C90EE">
      <w:pPr>
        <w:pStyle w:val="4"/>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3630DF9D">
      <w:pPr>
        <w:pStyle w:val="4"/>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0BFF6C45">
      <w:pPr>
        <w:tabs>
          <w:tab w:val="left" w:pos="1004"/>
          <w:tab w:val="left" w:pos="4267"/>
        </w:tabs>
        <w:spacing w:line="400" w:lineRule="exact"/>
        <w:rPr>
          <w:rFonts w:ascii="宋体" w:hAnsi="宋体"/>
          <w:bCs/>
          <w:color w:val="000000" w:themeColor="text1"/>
          <w:highlight w:val="none"/>
        </w:rPr>
      </w:pPr>
    </w:p>
    <w:p w14:paraId="60E94B90">
      <w:pPr>
        <w:pStyle w:val="4"/>
        <w:rPr>
          <w:color w:val="000000" w:themeColor="text1"/>
          <w:highlight w:val="none"/>
        </w:rPr>
      </w:pPr>
    </w:p>
    <w:p w14:paraId="7104AB80">
      <w:pPr>
        <w:pStyle w:val="4"/>
        <w:rPr>
          <w:color w:val="000000" w:themeColor="text1"/>
          <w:highlight w:val="none"/>
        </w:rPr>
      </w:pPr>
    </w:p>
    <w:p w14:paraId="5B3445AF">
      <w:pPr>
        <w:pStyle w:val="4"/>
        <w:ind w:firstLine="0"/>
        <w:rPr>
          <w:color w:val="000000" w:themeColor="text1"/>
          <w:highlight w:val="none"/>
        </w:rPr>
      </w:pPr>
    </w:p>
    <w:p w14:paraId="7F6231E6">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5" w:name="_Toc31615"/>
      <w:r>
        <w:rPr>
          <w:rFonts w:hint="eastAsia" w:ascii="宋体"/>
          <w:b/>
          <w:bCs w:val="0"/>
          <w:color w:val="000000" w:themeColor="text1"/>
          <w:szCs w:val="21"/>
          <w:highlight w:val="none"/>
        </w:rPr>
        <w:t>符合性自查表</w:t>
      </w:r>
      <w:bookmarkEnd w:id="1665"/>
    </w:p>
    <w:p w14:paraId="752130E6">
      <w:pPr>
        <w:jc w:val="center"/>
        <w:rPr>
          <w:rFonts w:ascii="宋体" w:hAnsi="宋体"/>
          <w:b/>
          <w:bCs/>
          <w:color w:val="000000" w:themeColor="text1"/>
          <w:szCs w:val="21"/>
          <w:highlight w:val="none"/>
        </w:rPr>
      </w:pPr>
    </w:p>
    <w:tbl>
      <w:tblPr>
        <w:tblStyle w:val="46"/>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47"/>
      </w:tblGrid>
      <w:tr w14:paraId="23AC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55DDA9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4C96E5FC">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5401D14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64C79897">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47" w:type="dxa"/>
            <w:vAlign w:val="center"/>
          </w:tcPr>
          <w:p w14:paraId="5835D15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50E3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83871EA">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6876EC02">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须满足带</w:t>
            </w:r>
            <w:r>
              <w:rPr>
                <w:rFonts w:hint="eastAsia"/>
                <w:color w:val="000000" w:themeColor="text1"/>
                <w:szCs w:val="21"/>
                <w:highlight w:val="none"/>
              </w:rPr>
              <w:t>“★”号要求</w:t>
            </w:r>
          </w:p>
        </w:tc>
        <w:tc>
          <w:tcPr>
            <w:tcW w:w="1958" w:type="dxa"/>
            <w:vAlign w:val="center"/>
          </w:tcPr>
          <w:p w14:paraId="3548E5F0">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48AA0087">
            <w:pPr>
              <w:tabs>
                <w:tab w:val="left" w:pos="480"/>
              </w:tabs>
              <w:ind w:left="480" w:hanging="480"/>
              <w:rPr>
                <w:rFonts w:ascii="宋体" w:hAnsi="宋体"/>
                <w:b/>
                <w:bCs/>
                <w:color w:val="000000" w:themeColor="text1"/>
                <w:szCs w:val="21"/>
                <w:highlight w:val="none"/>
              </w:rPr>
            </w:pPr>
          </w:p>
        </w:tc>
        <w:tc>
          <w:tcPr>
            <w:tcW w:w="1947" w:type="dxa"/>
            <w:vAlign w:val="center"/>
          </w:tcPr>
          <w:p w14:paraId="3CE31AC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F88098E">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32BC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1BFF408">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7C01BF5A">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1958" w:type="dxa"/>
            <w:vAlign w:val="center"/>
          </w:tcPr>
          <w:p w14:paraId="6A16E7D6">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0BC8FE99">
            <w:pPr>
              <w:tabs>
                <w:tab w:val="left" w:pos="480"/>
              </w:tabs>
              <w:ind w:left="480" w:hanging="480"/>
              <w:rPr>
                <w:rFonts w:ascii="宋体" w:hAnsi="宋体"/>
                <w:b/>
                <w:bCs/>
                <w:color w:val="000000" w:themeColor="text1"/>
                <w:szCs w:val="21"/>
                <w:highlight w:val="none"/>
              </w:rPr>
            </w:pPr>
          </w:p>
        </w:tc>
        <w:tc>
          <w:tcPr>
            <w:tcW w:w="1947" w:type="dxa"/>
            <w:vAlign w:val="center"/>
          </w:tcPr>
          <w:p w14:paraId="38DBDEB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5FCEA79">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77D9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642B062">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777598FB">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757ADF46">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05D477A5">
            <w:pPr>
              <w:pStyle w:val="8"/>
              <w:rPr>
                <w:rFonts w:ascii="宋体" w:hAnsi="宋体"/>
                <w:bCs/>
                <w:color w:val="000000" w:themeColor="text1"/>
                <w:szCs w:val="21"/>
                <w:highlight w:val="none"/>
              </w:rPr>
            </w:pPr>
          </w:p>
        </w:tc>
        <w:tc>
          <w:tcPr>
            <w:tcW w:w="1947" w:type="dxa"/>
            <w:vAlign w:val="center"/>
          </w:tcPr>
          <w:p w14:paraId="42FEA81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E84631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6F7E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5FB9DCE1">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785B7D93">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68ED686F">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76CC6A39">
            <w:pPr>
              <w:tabs>
                <w:tab w:val="left" w:pos="480"/>
              </w:tabs>
              <w:ind w:left="480" w:hanging="480"/>
              <w:rPr>
                <w:color w:val="000000" w:themeColor="text1"/>
                <w:highlight w:val="none"/>
              </w:rPr>
            </w:pPr>
          </w:p>
        </w:tc>
        <w:tc>
          <w:tcPr>
            <w:tcW w:w="1947" w:type="dxa"/>
            <w:vAlign w:val="center"/>
          </w:tcPr>
          <w:p w14:paraId="1B140F3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B99347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5A7D0E5E">
      <w:pPr>
        <w:tabs>
          <w:tab w:val="center" w:pos="4483"/>
        </w:tabs>
        <w:ind w:left="315" w:leftChars="50" w:hanging="210" w:hangingChars="100"/>
        <w:rPr>
          <w:rFonts w:ascii="宋体" w:hAnsi="宋体"/>
          <w:color w:val="000000" w:themeColor="text1"/>
          <w:szCs w:val="21"/>
          <w:highlight w:val="none"/>
        </w:rPr>
      </w:pPr>
    </w:p>
    <w:p w14:paraId="0A9D0C96">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45F88134">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69816FE5">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25AE9363">
      <w:pPr>
        <w:adjustRightInd w:val="0"/>
        <w:snapToGrid w:val="0"/>
        <w:spacing w:line="300" w:lineRule="auto"/>
        <w:rPr>
          <w:color w:val="000000" w:themeColor="text1"/>
          <w:szCs w:val="21"/>
          <w:highlight w:val="none"/>
        </w:rPr>
      </w:pPr>
    </w:p>
    <w:p w14:paraId="355905B9">
      <w:pPr>
        <w:adjustRightInd w:val="0"/>
        <w:snapToGrid w:val="0"/>
        <w:spacing w:line="300" w:lineRule="auto"/>
        <w:rPr>
          <w:color w:val="000000" w:themeColor="text1"/>
          <w:szCs w:val="21"/>
          <w:highlight w:val="none"/>
        </w:rPr>
      </w:pPr>
    </w:p>
    <w:p w14:paraId="333D4BFF">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51993B8B">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7E8E2F64">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FBCFEBF">
      <w:pPr>
        <w:adjustRightInd w:val="0"/>
        <w:snapToGrid w:val="0"/>
        <w:spacing w:line="300" w:lineRule="auto"/>
        <w:rPr>
          <w:color w:val="000000" w:themeColor="text1"/>
          <w:sz w:val="24"/>
          <w:highlight w:val="none"/>
        </w:rPr>
      </w:pPr>
    </w:p>
    <w:p w14:paraId="0085C320">
      <w:pPr>
        <w:rPr>
          <w:rFonts w:ascii="宋体"/>
          <w:b/>
          <w:color w:val="000000" w:themeColor="text1"/>
          <w:szCs w:val="21"/>
          <w:highlight w:val="none"/>
        </w:rPr>
      </w:pPr>
      <w:r>
        <w:rPr>
          <w:rFonts w:ascii="宋体"/>
          <w:b/>
          <w:color w:val="000000" w:themeColor="text1"/>
          <w:szCs w:val="21"/>
          <w:highlight w:val="none"/>
        </w:rPr>
        <w:br w:type="page"/>
      </w:r>
    </w:p>
    <w:p w14:paraId="269B5F05">
      <w:pPr>
        <w:pStyle w:val="3"/>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6" w:name="_Toc26704"/>
      <w:r>
        <w:rPr>
          <w:rFonts w:hint="eastAsia" w:ascii="宋体"/>
          <w:b/>
          <w:color w:val="000000" w:themeColor="text1"/>
          <w:szCs w:val="21"/>
          <w:highlight w:val="none"/>
        </w:rPr>
        <w:t xml:space="preserve"> </w:t>
      </w:r>
      <w:bookmarkStart w:id="1667" w:name="_Toc17282"/>
      <w:r>
        <w:rPr>
          <w:rFonts w:hint="eastAsia" w:ascii="宋体"/>
          <w:b/>
          <w:color w:val="000000" w:themeColor="text1"/>
          <w:szCs w:val="21"/>
          <w:highlight w:val="none"/>
        </w:rPr>
        <w:t>评审项目投标资料表</w:t>
      </w:r>
      <w:bookmarkEnd w:id="1666"/>
      <w:bookmarkEnd w:id="1667"/>
    </w:p>
    <w:p w14:paraId="319905BB">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2FDE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567D9DC7">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2C1ABE63">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1906AB18">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64FA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AF3B41">
            <w:pPr>
              <w:pStyle w:val="240"/>
              <w:jc w:val="both"/>
              <w:rPr>
                <w:rFonts w:ascii="宋体" w:hAnsi="宋体" w:eastAsia="宋体" w:cs="Times New Roman"/>
                <w:color w:val="000000" w:themeColor="text1"/>
                <w:sz w:val="21"/>
                <w:szCs w:val="21"/>
                <w:highlight w:val="none"/>
              </w:rPr>
            </w:pPr>
          </w:p>
        </w:tc>
        <w:tc>
          <w:tcPr>
            <w:tcW w:w="5202" w:type="dxa"/>
            <w:vAlign w:val="center"/>
          </w:tcPr>
          <w:p w14:paraId="3A80EBA1">
            <w:pPr>
              <w:pStyle w:val="32"/>
              <w:ind w:left="420" w:firstLine="420"/>
              <w:rPr>
                <w:rFonts w:ascii="宋体" w:hAnsi="宋体"/>
                <w:color w:val="000000" w:themeColor="text1"/>
                <w:szCs w:val="21"/>
                <w:highlight w:val="none"/>
              </w:rPr>
            </w:pPr>
          </w:p>
        </w:tc>
        <w:tc>
          <w:tcPr>
            <w:tcW w:w="2300" w:type="dxa"/>
            <w:vAlign w:val="center"/>
          </w:tcPr>
          <w:p w14:paraId="7EDC501C">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C6A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70134BB8">
            <w:pPr>
              <w:rPr>
                <w:rFonts w:ascii="宋体" w:hAnsi="宋体"/>
                <w:color w:val="000000" w:themeColor="text1"/>
                <w:szCs w:val="21"/>
                <w:highlight w:val="none"/>
              </w:rPr>
            </w:pPr>
          </w:p>
        </w:tc>
        <w:tc>
          <w:tcPr>
            <w:tcW w:w="5202" w:type="dxa"/>
            <w:vAlign w:val="center"/>
          </w:tcPr>
          <w:p w14:paraId="2F4CCD7A">
            <w:pPr>
              <w:pStyle w:val="32"/>
              <w:ind w:left="420" w:firstLine="420"/>
              <w:rPr>
                <w:rFonts w:ascii="宋体" w:hAnsi="宋体"/>
                <w:color w:val="000000" w:themeColor="text1"/>
                <w:szCs w:val="21"/>
                <w:highlight w:val="none"/>
              </w:rPr>
            </w:pPr>
          </w:p>
        </w:tc>
        <w:tc>
          <w:tcPr>
            <w:tcW w:w="2300" w:type="dxa"/>
            <w:vAlign w:val="center"/>
          </w:tcPr>
          <w:p w14:paraId="30739012">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214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0A086D40">
            <w:pPr>
              <w:rPr>
                <w:rFonts w:ascii="宋体" w:hAnsi="宋体"/>
                <w:color w:val="000000" w:themeColor="text1"/>
                <w:szCs w:val="21"/>
                <w:highlight w:val="none"/>
              </w:rPr>
            </w:pPr>
          </w:p>
        </w:tc>
        <w:tc>
          <w:tcPr>
            <w:tcW w:w="5202" w:type="dxa"/>
            <w:vAlign w:val="center"/>
          </w:tcPr>
          <w:p w14:paraId="0053ED65">
            <w:pPr>
              <w:pStyle w:val="32"/>
              <w:ind w:left="420" w:firstLine="420"/>
              <w:rPr>
                <w:rFonts w:ascii="宋体" w:hAnsi="宋体"/>
                <w:color w:val="000000" w:themeColor="text1"/>
                <w:szCs w:val="21"/>
                <w:highlight w:val="none"/>
              </w:rPr>
            </w:pPr>
          </w:p>
        </w:tc>
        <w:tc>
          <w:tcPr>
            <w:tcW w:w="2300" w:type="dxa"/>
            <w:vAlign w:val="center"/>
          </w:tcPr>
          <w:p w14:paraId="2EC6F78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35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757C76C6">
            <w:pPr>
              <w:rPr>
                <w:rFonts w:ascii="宋体" w:hAnsi="宋体"/>
                <w:color w:val="000000" w:themeColor="text1"/>
                <w:szCs w:val="21"/>
                <w:highlight w:val="none"/>
              </w:rPr>
            </w:pPr>
          </w:p>
        </w:tc>
        <w:tc>
          <w:tcPr>
            <w:tcW w:w="5202" w:type="dxa"/>
            <w:vAlign w:val="center"/>
          </w:tcPr>
          <w:p w14:paraId="42E57D52">
            <w:pPr>
              <w:pStyle w:val="32"/>
              <w:ind w:left="420" w:firstLine="420"/>
              <w:rPr>
                <w:rFonts w:ascii="宋体" w:hAnsi="宋体"/>
                <w:color w:val="000000" w:themeColor="text1"/>
                <w:szCs w:val="21"/>
                <w:highlight w:val="none"/>
              </w:rPr>
            </w:pPr>
          </w:p>
        </w:tc>
        <w:tc>
          <w:tcPr>
            <w:tcW w:w="2300" w:type="dxa"/>
            <w:vAlign w:val="center"/>
          </w:tcPr>
          <w:p w14:paraId="79058223">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FDF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69FEBBE">
            <w:pPr>
              <w:rPr>
                <w:rFonts w:ascii="宋体" w:hAnsi="宋体"/>
                <w:color w:val="000000" w:themeColor="text1"/>
                <w:szCs w:val="21"/>
                <w:highlight w:val="none"/>
              </w:rPr>
            </w:pPr>
          </w:p>
        </w:tc>
        <w:tc>
          <w:tcPr>
            <w:tcW w:w="5202" w:type="dxa"/>
            <w:vAlign w:val="center"/>
          </w:tcPr>
          <w:p w14:paraId="3023A61A">
            <w:pPr>
              <w:pStyle w:val="32"/>
              <w:ind w:left="420" w:firstLine="420"/>
              <w:rPr>
                <w:rFonts w:ascii="宋体" w:hAnsi="宋体"/>
                <w:color w:val="000000" w:themeColor="text1"/>
                <w:szCs w:val="21"/>
                <w:highlight w:val="none"/>
              </w:rPr>
            </w:pPr>
          </w:p>
        </w:tc>
        <w:tc>
          <w:tcPr>
            <w:tcW w:w="2300" w:type="dxa"/>
            <w:vAlign w:val="center"/>
          </w:tcPr>
          <w:p w14:paraId="62A7F142">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7EA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2E2D16">
            <w:pPr>
              <w:rPr>
                <w:rFonts w:ascii="宋体" w:hAnsi="宋体"/>
                <w:color w:val="000000" w:themeColor="text1"/>
                <w:szCs w:val="21"/>
                <w:highlight w:val="none"/>
              </w:rPr>
            </w:pPr>
          </w:p>
        </w:tc>
        <w:tc>
          <w:tcPr>
            <w:tcW w:w="5202" w:type="dxa"/>
            <w:vAlign w:val="center"/>
          </w:tcPr>
          <w:p w14:paraId="1B845A32">
            <w:pPr>
              <w:pStyle w:val="32"/>
              <w:ind w:left="420" w:firstLine="420"/>
              <w:rPr>
                <w:rFonts w:ascii="宋体" w:hAnsi="宋体"/>
                <w:color w:val="000000" w:themeColor="text1"/>
                <w:szCs w:val="21"/>
                <w:highlight w:val="none"/>
              </w:rPr>
            </w:pPr>
          </w:p>
        </w:tc>
        <w:tc>
          <w:tcPr>
            <w:tcW w:w="2300" w:type="dxa"/>
            <w:vAlign w:val="center"/>
          </w:tcPr>
          <w:p w14:paraId="3F84E24B">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8D6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1BA3EA9C">
            <w:pPr>
              <w:rPr>
                <w:rFonts w:ascii="宋体" w:hAnsi="宋体"/>
                <w:color w:val="000000" w:themeColor="text1"/>
                <w:szCs w:val="21"/>
                <w:highlight w:val="none"/>
              </w:rPr>
            </w:pPr>
          </w:p>
        </w:tc>
        <w:tc>
          <w:tcPr>
            <w:tcW w:w="5202" w:type="dxa"/>
            <w:vAlign w:val="center"/>
          </w:tcPr>
          <w:p w14:paraId="7A6C2A26">
            <w:pPr>
              <w:pStyle w:val="32"/>
              <w:ind w:left="420" w:firstLine="420"/>
              <w:rPr>
                <w:rFonts w:ascii="宋体" w:hAnsi="宋体"/>
                <w:color w:val="000000" w:themeColor="text1"/>
                <w:szCs w:val="21"/>
                <w:highlight w:val="none"/>
              </w:rPr>
            </w:pPr>
          </w:p>
        </w:tc>
        <w:tc>
          <w:tcPr>
            <w:tcW w:w="2300" w:type="dxa"/>
            <w:vAlign w:val="center"/>
          </w:tcPr>
          <w:p w14:paraId="2299FEF3">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163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2583E05B">
            <w:pPr>
              <w:jc w:val="center"/>
              <w:rPr>
                <w:rFonts w:ascii="宋体" w:hAnsi="宋体"/>
                <w:color w:val="000000" w:themeColor="text1"/>
                <w:szCs w:val="21"/>
                <w:highlight w:val="none"/>
              </w:rPr>
            </w:pPr>
          </w:p>
        </w:tc>
        <w:tc>
          <w:tcPr>
            <w:tcW w:w="5202" w:type="dxa"/>
            <w:vAlign w:val="center"/>
          </w:tcPr>
          <w:p w14:paraId="4F42B722">
            <w:pPr>
              <w:pStyle w:val="32"/>
              <w:ind w:left="420" w:firstLine="420"/>
              <w:rPr>
                <w:rFonts w:ascii="宋体" w:hAnsi="宋体"/>
                <w:color w:val="000000" w:themeColor="text1"/>
                <w:szCs w:val="21"/>
                <w:highlight w:val="none"/>
              </w:rPr>
            </w:pPr>
          </w:p>
        </w:tc>
        <w:tc>
          <w:tcPr>
            <w:tcW w:w="2300" w:type="dxa"/>
            <w:vAlign w:val="center"/>
          </w:tcPr>
          <w:p w14:paraId="4D787668">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77C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A6355E5">
            <w:pPr>
              <w:rPr>
                <w:rFonts w:ascii="宋体" w:hAnsi="宋体"/>
                <w:color w:val="000000" w:themeColor="text1"/>
                <w:szCs w:val="21"/>
                <w:highlight w:val="none"/>
              </w:rPr>
            </w:pPr>
          </w:p>
        </w:tc>
        <w:tc>
          <w:tcPr>
            <w:tcW w:w="5202" w:type="dxa"/>
            <w:vAlign w:val="center"/>
          </w:tcPr>
          <w:p w14:paraId="4FE32E7F">
            <w:pPr>
              <w:rPr>
                <w:rFonts w:ascii="宋体" w:hAnsi="宋体"/>
                <w:color w:val="000000" w:themeColor="text1"/>
                <w:szCs w:val="21"/>
                <w:highlight w:val="none"/>
              </w:rPr>
            </w:pPr>
          </w:p>
        </w:tc>
        <w:tc>
          <w:tcPr>
            <w:tcW w:w="2300" w:type="dxa"/>
            <w:vAlign w:val="center"/>
          </w:tcPr>
          <w:p w14:paraId="597BA529">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2E6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6D013EEB">
            <w:pPr>
              <w:pStyle w:val="32"/>
              <w:ind w:left="420" w:firstLine="420"/>
              <w:jc w:val="center"/>
              <w:rPr>
                <w:rFonts w:ascii="宋体" w:hAnsi="宋体"/>
                <w:color w:val="000000" w:themeColor="text1"/>
                <w:szCs w:val="21"/>
                <w:highlight w:val="none"/>
              </w:rPr>
            </w:pPr>
          </w:p>
        </w:tc>
        <w:tc>
          <w:tcPr>
            <w:tcW w:w="5202" w:type="dxa"/>
            <w:vAlign w:val="center"/>
          </w:tcPr>
          <w:p w14:paraId="63D7A73E">
            <w:pPr>
              <w:rPr>
                <w:rFonts w:ascii="宋体" w:hAnsi="宋体"/>
                <w:color w:val="000000" w:themeColor="text1"/>
                <w:szCs w:val="21"/>
                <w:highlight w:val="none"/>
              </w:rPr>
            </w:pPr>
          </w:p>
        </w:tc>
        <w:tc>
          <w:tcPr>
            <w:tcW w:w="2300" w:type="dxa"/>
            <w:vAlign w:val="center"/>
          </w:tcPr>
          <w:p w14:paraId="6337E8B0">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7CF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1118D4F1">
            <w:pPr>
              <w:jc w:val="center"/>
              <w:rPr>
                <w:rFonts w:ascii="宋体" w:hAnsi="宋体"/>
                <w:color w:val="000000" w:themeColor="text1"/>
                <w:szCs w:val="21"/>
                <w:highlight w:val="none"/>
              </w:rPr>
            </w:pPr>
          </w:p>
        </w:tc>
        <w:tc>
          <w:tcPr>
            <w:tcW w:w="5202" w:type="dxa"/>
            <w:vAlign w:val="center"/>
          </w:tcPr>
          <w:p w14:paraId="00ADD508">
            <w:pPr>
              <w:rPr>
                <w:rFonts w:ascii="宋体" w:hAnsi="宋体"/>
                <w:color w:val="000000" w:themeColor="text1"/>
                <w:szCs w:val="21"/>
                <w:highlight w:val="none"/>
              </w:rPr>
            </w:pPr>
          </w:p>
        </w:tc>
        <w:tc>
          <w:tcPr>
            <w:tcW w:w="2300" w:type="dxa"/>
            <w:vAlign w:val="center"/>
          </w:tcPr>
          <w:p w14:paraId="27D23F37">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DA4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10C4E83E">
            <w:pPr>
              <w:jc w:val="center"/>
              <w:rPr>
                <w:rFonts w:ascii="宋体" w:hAnsi="宋体"/>
                <w:color w:val="000000" w:themeColor="text1"/>
                <w:szCs w:val="21"/>
                <w:highlight w:val="none"/>
              </w:rPr>
            </w:pPr>
          </w:p>
        </w:tc>
        <w:tc>
          <w:tcPr>
            <w:tcW w:w="5202" w:type="dxa"/>
            <w:vAlign w:val="center"/>
          </w:tcPr>
          <w:p w14:paraId="6D0E4685">
            <w:pPr>
              <w:rPr>
                <w:rFonts w:ascii="宋体" w:hAnsi="宋体"/>
                <w:color w:val="000000" w:themeColor="text1"/>
                <w:szCs w:val="21"/>
                <w:highlight w:val="none"/>
              </w:rPr>
            </w:pPr>
          </w:p>
        </w:tc>
        <w:tc>
          <w:tcPr>
            <w:tcW w:w="2300" w:type="dxa"/>
            <w:vAlign w:val="center"/>
          </w:tcPr>
          <w:p w14:paraId="57B45EC4">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D49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673DAAE3">
            <w:pPr>
              <w:jc w:val="center"/>
              <w:rPr>
                <w:rFonts w:ascii="宋体" w:hAnsi="宋体"/>
                <w:color w:val="000000" w:themeColor="text1"/>
                <w:szCs w:val="21"/>
                <w:highlight w:val="none"/>
              </w:rPr>
            </w:pPr>
          </w:p>
        </w:tc>
        <w:tc>
          <w:tcPr>
            <w:tcW w:w="5202" w:type="dxa"/>
            <w:vAlign w:val="center"/>
          </w:tcPr>
          <w:p w14:paraId="43D1C22C">
            <w:pPr>
              <w:rPr>
                <w:rFonts w:ascii="宋体" w:hAnsi="宋体"/>
                <w:color w:val="000000" w:themeColor="text1"/>
                <w:szCs w:val="21"/>
                <w:highlight w:val="none"/>
              </w:rPr>
            </w:pPr>
          </w:p>
        </w:tc>
        <w:tc>
          <w:tcPr>
            <w:tcW w:w="2300" w:type="dxa"/>
            <w:vAlign w:val="center"/>
          </w:tcPr>
          <w:p w14:paraId="6112E78D">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EB4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0989E8C7">
            <w:pPr>
              <w:jc w:val="center"/>
              <w:rPr>
                <w:rFonts w:ascii="宋体" w:hAnsi="宋体"/>
                <w:color w:val="000000" w:themeColor="text1"/>
                <w:szCs w:val="21"/>
                <w:highlight w:val="none"/>
              </w:rPr>
            </w:pPr>
          </w:p>
        </w:tc>
        <w:tc>
          <w:tcPr>
            <w:tcW w:w="5202" w:type="dxa"/>
            <w:vAlign w:val="center"/>
          </w:tcPr>
          <w:p w14:paraId="0AB3D32B">
            <w:pPr>
              <w:pStyle w:val="32"/>
              <w:ind w:left="420" w:firstLine="420"/>
              <w:rPr>
                <w:rFonts w:ascii="宋体" w:hAnsi="宋体"/>
                <w:color w:val="000000" w:themeColor="text1"/>
                <w:szCs w:val="21"/>
                <w:highlight w:val="none"/>
              </w:rPr>
            </w:pPr>
          </w:p>
        </w:tc>
        <w:tc>
          <w:tcPr>
            <w:tcW w:w="2300" w:type="dxa"/>
            <w:vAlign w:val="center"/>
          </w:tcPr>
          <w:p w14:paraId="2FB8C6EE">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4747B70C">
      <w:pPr>
        <w:adjustRightInd w:val="0"/>
        <w:snapToGrid w:val="0"/>
        <w:spacing w:line="300" w:lineRule="auto"/>
        <w:rPr>
          <w:rFonts w:ascii="宋体" w:hAnsi="宋体"/>
          <w:color w:val="000000" w:themeColor="text1"/>
          <w:szCs w:val="21"/>
          <w:highlight w:val="none"/>
        </w:rPr>
      </w:pPr>
    </w:p>
    <w:p w14:paraId="25462219">
      <w:pPr>
        <w:adjustRightInd w:val="0"/>
        <w:snapToGrid w:val="0"/>
        <w:spacing w:line="300" w:lineRule="auto"/>
        <w:rPr>
          <w:rFonts w:ascii="宋体" w:hAnsi="宋体"/>
          <w:color w:val="000000" w:themeColor="text1"/>
          <w:szCs w:val="21"/>
          <w:highlight w:val="none"/>
        </w:rPr>
      </w:pPr>
    </w:p>
    <w:p w14:paraId="0E96F1A7">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FC13B9B">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43187C08">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1D5B06C4">
      <w:pPr>
        <w:pStyle w:val="4"/>
        <w:rPr>
          <w:color w:val="000000" w:themeColor="text1"/>
          <w:highlight w:val="none"/>
        </w:rPr>
      </w:pPr>
    </w:p>
    <w:p w14:paraId="481F4819">
      <w:pPr>
        <w:pStyle w:val="4"/>
        <w:rPr>
          <w:color w:val="000000" w:themeColor="text1"/>
          <w:highlight w:val="none"/>
        </w:rPr>
      </w:pPr>
    </w:p>
    <w:bookmarkEnd w:id="1333"/>
    <w:bookmarkEnd w:id="1334"/>
    <w:bookmarkEnd w:id="1335"/>
    <w:bookmarkEnd w:id="1336"/>
    <w:bookmarkEnd w:id="1337"/>
    <w:p w14:paraId="731DB814">
      <w:pPr>
        <w:tabs>
          <w:tab w:val="center" w:pos="4483"/>
        </w:tabs>
        <w:rPr>
          <w:rFonts w:ascii="宋体" w:hAnsi="宋体"/>
          <w:bCs/>
          <w:color w:val="000000" w:themeColor="text1"/>
          <w:szCs w:val="21"/>
          <w:highlight w:val="none"/>
        </w:rPr>
      </w:pPr>
      <w:bookmarkStart w:id="1668" w:name="_Toc500861026"/>
      <w:bookmarkStart w:id="1669" w:name="_Toc491658679"/>
      <w:bookmarkStart w:id="1670" w:name="_Toc479991610"/>
      <w:bookmarkStart w:id="1671" w:name="_Toc480020285"/>
      <w:bookmarkStart w:id="1672" w:name="_Toc468606057"/>
      <w:bookmarkStart w:id="1673" w:name="_Toc6727971"/>
      <w:bookmarkStart w:id="1674" w:name="_Toc480010736"/>
      <w:bookmarkStart w:id="1675" w:name="_Toc480021081"/>
      <w:bookmarkStart w:id="1676" w:name="_Toc458262638"/>
      <w:bookmarkStart w:id="1677" w:name="_Toc467987851"/>
      <w:bookmarkStart w:id="1678" w:name="_Toc454701405"/>
      <w:bookmarkStart w:id="1679" w:name="_Toc6397150"/>
      <w:bookmarkStart w:id="1680" w:name="_Toc468157564"/>
      <w:bookmarkStart w:id="1681" w:name="_Toc467236768"/>
    </w:p>
    <w:p w14:paraId="562BBEAA">
      <w:pPr>
        <w:pStyle w:val="3"/>
        <w:numPr>
          <w:ilvl w:val="0"/>
          <w:numId w:val="0"/>
        </w:numPr>
        <w:rPr>
          <w:color w:val="000000" w:themeColor="text1"/>
          <w:highlight w:val="none"/>
        </w:rPr>
      </w:pPr>
      <w:bookmarkStart w:id="1682" w:name="_Toc13455"/>
      <w:bookmarkStart w:id="1683" w:name="_Toc18165"/>
      <w:r>
        <w:rPr>
          <w:rFonts w:hint="eastAsia"/>
          <w:color w:val="000000" w:themeColor="text1"/>
          <w:highlight w:val="none"/>
        </w:rPr>
        <w:t>（一）法定代表人（负责人）证明书</w:t>
      </w:r>
      <w:bookmarkEnd w:id="1682"/>
      <w:bookmarkEnd w:id="1683"/>
    </w:p>
    <w:p w14:paraId="673E7312">
      <w:pPr>
        <w:pStyle w:val="4"/>
        <w:rPr>
          <w:color w:val="000000" w:themeColor="text1"/>
          <w:highlight w:val="none"/>
        </w:rPr>
      </w:pPr>
    </w:p>
    <w:p w14:paraId="61D16848">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399A7DD4">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76DA0887">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25860D1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2B01FEB">
      <w:pPr>
        <w:spacing w:line="560" w:lineRule="exact"/>
        <w:ind w:firstLine="420" w:firstLineChars="200"/>
        <w:rPr>
          <w:rFonts w:ascii="宋体" w:hAnsi="宋体"/>
          <w:color w:val="000000" w:themeColor="text1"/>
          <w:highlight w:val="none"/>
        </w:rPr>
      </w:pPr>
    </w:p>
    <w:p w14:paraId="59C52C9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7C4BD1B3">
      <w:pPr>
        <w:spacing w:line="480" w:lineRule="exact"/>
        <w:ind w:firstLine="420" w:firstLineChars="200"/>
        <w:rPr>
          <w:rFonts w:ascii="宋体" w:hAnsi="宋体"/>
          <w:color w:val="000000" w:themeColor="text1"/>
          <w:highlight w:val="none"/>
        </w:rPr>
      </w:pPr>
    </w:p>
    <w:p w14:paraId="03B8B91E">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60A25564">
      <w:pPr>
        <w:spacing w:line="480" w:lineRule="exact"/>
        <w:ind w:firstLine="420" w:firstLineChars="200"/>
        <w:rPr>
          <w:rFonts w:ascii="宋体" w:hAnsi="宋体"/>
          <w:color w:val="000000" w:themeColor="text1"/>
          <w:highlight w:val="none"/>
        </w:rPr>
      </w:pPr>
    </w:p>
    <w:p w14:paraId="4EB2BE96">
      <w:pPr>
        <w:pStyle w:val="4"/>
        <w:rPr>
          <w:rFonts w:hAnsi="宋体"/>
          <w:color w:val="000000" w:themeColor="text1"/>
          <w:sz w:val="21"/>
          <w:highlight w:val="none"/>
        </w:rPr>
      </w:pPr>
    </w:p>
    <w:p w14:paraId="2CADE7A1">
      <w:pPr>
        <w:pStyle w:val="4"/>
        <w:rPr>
          <w:color w:val="000000" w:themeColor="text1"/>
          <w:highlight w:val="none"/>
        </w:rPr>
        <w:sectPr>
          <w:footerReference r:id="rId16"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1312;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706FC020"/>
                <w:p w14:paraId="0A2A7D12"/>
                <w:p w14:paraId="1B0CCF51">
                  <w:pPr>
                    <w:jc w:val="center"/>
                  </w:pPr>
                  <w:r>
                    <w:rPr>
                      <w:rFonts w:hint="eastAsia"/>
                    </w:rPr>
                    <w:t>身份证正反面复印件</w:t>
                  </w:r>
                </w:p>
              </w:txbxContent>
            </v:textbox>
          </v:shape>
        </w:pict>
      </w:r>
    </w:p>
    <w:p w14:paraId="36B10FD0">
      <w:pPr>
        <w:pStyle w:val="3"/>
        <w:numPr>
          <w:ilvl w:val="0"/>
          <w:numId w:val="0"/>
        </w:numPr>
        <w:rPr>
          <w:color w:val="000000" w:themeColor="text1"/>
          <w:highlight w:val="none"/>
        </w:rPr>
      </w:pPr>
      <w:bookmarkStart w:id="1684" w:name="_Toc664"/>
      <w:bookmarkStart w:id="1685" w:name="_Toc27194"/>
      <w:r>
        <w:rPr>
          <w:rFonts w:hint="eastAsia"/>
          <w:color w:val="000000" w:themeColor="text1"/>
          <w:highlight w:val="none"/>
        </w:rPr>
        <w:t>（二）法定代表人（负责人）授权书</w:t>
      </w:r>
      <w:bookmarkEnd w:id="1684"/>
      <w:bookmarkEnd w:id="1685"/>
    </w:p>
    <w:p w14:paraId="41B86B84">
      <w:pPr>
        <w:spacing w:line="360" w:lineRule="auto"/>
        <w:ind w:firstLine="420" w:firstLineChars="200"/>
        <w:rPr>
          <w:rFonts w:ascii="宋体" w:hAnsi="宋体"/>
          <w:bCs/>
          <w:color w:val="000000" w:themeColor="text1"/>
          <w:kern w:val="0"/>
          <w:highlight w:val="none"/>
        </w:rPr>
      </w:pPr>
    </w:p>
    <w:p w14:paraId="5B016F55">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6118FB8D">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16772ABD">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74AF5851">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05DC1C75">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683C5FE3">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6F3767D2">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3B96D3C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44685AE">
      <w:pPr>
        <w:autoSpaceDE w:val="0"/>
        <w:autoSpaceDN w:val="0"/>
        <w:adjustRightInd w:val="0"/>
        <w:snapToGrid w:val="0"/>
        <w:spacing w:line="360" w:lineRule="auto"/>
        <w:ind w:firstLine="630"/>
        <w:rPr>
          <w:rFonts w:ascii="宋体" w:hAnsi="宋体"/>
          <w:bCs/>
          <w:color w:val="000000" w:themeColor="text1"/>
          <w:kern w:val="0"/>
          <w:highlight w:val="none"/>
        </w:rPr>
      </w:pPr>
    </w:p>
    <w:p w14:paraId="408333A3">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460BC60">
      <w:pPr>
        <w:rPr>
          <w:color w:val="000000" w:themeColor="text1"/>
          <w:highlight w:val="none"/>
        </w:rPr>
      </w:pPr>
    </w:p>
    <w:p w14:paraId="0E275F48">
      <w:pPr>
        <w:rPr>
          <w:color w:val="000000" w:themeColor="text1"/>
          <w:highlight w:val="none"/>
        </w:rPr>
      </w:pPr>
    </w:p>
    <w:p w14:paraId="177F0DAC">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60288;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48CEB294"/>
                <w:p w14:paraId="3CA5A77D"/>
                <w:p w14:paraId="3A174A71"/>
                <w:p w14:paraId="2A8F9756">
                  <w:pPr>
                    <w:jc w:val="center"/>
                  </w:pPr>
                  <w:r>
                    <w:rPr>
                      <w:rFonts w:hint="eastAsia"/>
                    </w:rPr>
                    <w:t>身份证正反面复印件</w:t>
                  </w:r>
                </w:p>
              </w:txbxContent>
            </v:textbox>
          </v:shape>
        </w:pict>
      </w:r>
    </w:p>
    <w:p w14:paraId="003C4206">
      <w:pPr>
        <w:rPr>
          <w:color w:val="000000" w:themeColor="text1"/>
          <w:highlight w:val="none"/>
        </w:rPr>
      </w:pPr>
    </w:p>
    <w:p w14:paraId="22BD9F0C">
      <w:pPr>
        <w:rPr>
          <w:color w:val="000000" w:themeColor="text1"/>
          <w:highlight w:val="none"/>
        </w:rPr>
      </w:pPr>
    </w:p>
    <w:p w14:paraId="5F8B520C">
      <w:pPr>
        <w:rPr>
          <w:color w:val="000000" w:themeColor="text1"/>
          <w:highlight w:val="none"/>
        </w:rPr>
      </w:pPr>
    </w:p>
    <w:p w14:paraId="7ED7718B">
      <w:pPr>
        <w:rPr>
          <w:color w:val="000000" w:themeColor="text1"/>
          <w:highlight w:val="none"/>
        </w:rPr>
      </w:pPr>
    </w:p>
    <w:p w14:paraId="2A2BE3DF">
      <w:pPr>
        <w:rPr>
          <w:color w:val="000000" w:themeColor="text1"/>
          <w:highlight w:val="none"/>
        </w:rPr>
      </w:pPr>
    </w:p>
    <w:p w14:paraId="70D1BDF2">
      <w:pPr>
        <w:rPr>
          <w:color w:val="000000" w:themeColor="text1"/>
          <w:highlight w:val="none"/>
        </w:rPr>
      </w:pPr>
    </w:p>
    <w:p w14:paraId="3970E83F">
      <w:pPr>
        <w:rPr>
          <w:color w:val="000000" w:themeColor="text1"/>
          <w:highlight w:val="none"/>
        </w:rPr>
      </w:pPr>
    </w:p>
    <w:p w14:paraId="3B8A9220">
      <w:pPr>
        <w:rPr>
          <w:color w:val="000000" w:themeColor="text1"/>
          <w:highlight w:val="none"/>
        </w:rPr>
      </w:pPr>
    </w:p>
    <w:p w14:paraId="4E14BC47">
      <w:pPr>
        <w:tabs>
          <w:tab w:val="center" w:pos="4483"/>
        </w:tabs>
        <w:rPr>
          <w:rFonts w:ascii="宋体" w:hAnsi="宋体"/>
          <w:bCs/>
          <w:color w:val="000000" w:themeColor="text1"/>
          <w:szCs w:val="21"/>
          <w:highlight w:val="none"/>
        </w:rPr>
      </w:pPr>
    </w:p>
    <w:p w14:paraId="0C87C3CB">
      <w:pPr>
        <w:tabs>
          <w:tab w:val="center" w:pos="4483"/>
        </w:tabs>
        <w:rPr>
          <w:rFonts w:ascii="宋体" w:hAnsi="宋体"/>
          <w:bCs/>
          <w:color w:val="000000" w:themeColor="text1"/>
          <w:szCs w:val="21"/>
          <w:highlight w:val="none"/>
        </w:rPr>
      </w:pPr>
    </w:p>
    <w:p w14:paraId="4F6EE79C">
      <w:pPr>
        <w:tabs>
          <w:tab w:val="center" w:pos="4483"/>
        </w:tabs>
        <w:rPr>
          <w:rFonts w:ascii="宋体" w:hAnsi="宋体"/>
          <w:bCs/>
          <w:color w:val="000000" w:themeColor="text1"/>
          <w:szCs w:val="21"/>
          <w:highlight w:val="none"/>
        </w:rPr>
      </w:pPr>
    </w:p>
    <w:p w14:paraId="687A6837">
      <w:pPr>
        <w:tabs>
          <w:tab w:val="center" w:pos="4483"/>
        </w:tabs>
        <w:rPr>
          <w:rFonts w:ascii="宋体" w:hAnsi="宋体"/>
          <w:bCs/>
          <w:color w:val="000000" w:themeColor="text1"/>
          <w:szCs w:val="21"/>
          <w:highlight w:val="none"/>
        </w:rPr>
        <w:sectPr>
          <w:footerReference r:id="rId17" w:type="default"/>
          <w:pgSz w:w="11906" w:h="16838"/>
          <w:pgMar w:top="1418" w:right="1474" w:bottom="1418" w:left="1474" w:header="851" w:footer="851" w:gutter="0"/>
          <w:cols w:space="720" w:num="1"/>
          <w:titlePg/>
          <w:docGrid w:linePitch="312" w:charSpace="0"/>
        </w:sectPr>
      </w:pPr>
    </w:p>
    <w:p w14:paraId="71A04BF2">
      <w:pPr>
        <w:pStyle w:val="3"/>
        <w:numPr>
          <w:ilvl w:val="0"/>
          <w:numId w:val="0"/>
        </w:numPr>
        <w:rPr>
          <w:color w:val="000000" w:themeColor="text1"/>
          <w:highlight w:val="none"/>
        </w:rPr>
      </w:pPr>
      <w:bookmarkStart w:id="1686" w:name="_Toc336681601"/>
      <w:bookmarkStart w:id="1687" w:name="_Toc340677091"/>
      <w:bookmarkStart w:id="1688" w:name="_Toc341348361"/>
      <w:bookmarkStart w:id="1689" w:name="_Toc339020254"/>
      <w:bookmarkStart w:id="1690" w:name="_Toc365985199"/>
      <w:bookmarkStart w:id="1691" w:name="_Toc343612941"/>
      <w:bookmarkStart w:id="1692" w:name="_Toc339020116"/>
      <w:bookmarkStart w:id="1693" w:name="_Toc342060396"/>
      <w:bookmarkStart w:id="1694" w:name="_Toc339441108"/>
      <w:bookmarkStart w:id="1695" w:name="_Toc342312464"/>
      <w:bookmarkStart w:id="1696" w:name="_Toc13414"/>
      <w:bookmarkStart w:id="1697" w:name="_Toc337632379"/>
      <w:bookmarkStart w:id="1698" w:name="_Toc350756471"/>
      <w:bookmarkStart w:id="1699" w:name="_Toc340507463"/>
      <w:bookmarkStart w:id="1700" w:name="_Toc330460007"/>
      <w:bookmarkStart w:id="1701" w:name="_Toc343247121"/>
      <w:bookmarkStart w:id="1702" w:name="_Toc333935708"/>
      <w:bookmarkStart w:id="1703" w:name="_Toc331512922"/>
      <w:bookmarkStart w:id="1704" w:name="_Toc343248439"/>
      <w:bookmarkStart w:id="1705" w:name="_Toc336681956"/>
      <w:bookmarkStart w:id="1706" w:name="_Toc339362321"/>
      <w:bookmarkStart w:id="1707" w:name="_Toc345312618"/>
      <w:bookmarkStart w:id="1708" w:name="_Toc333237699"/>
      <w:bookmarkStart w:id="1709" w:name="_Toc339020036"/>
      <w:bookmarkStart w:id="1710" w:name="_Toc333238655"/>
      <w:bookmarkStart w:id="1711" w:name="_Toc342296782"/>
      <w:bookmarkStart w:id="1712" w:name="_Toc333237810"/>
      <w:bookmarkStart w:id="1713" w:name="_Toc332270368"/>
      <w:bookmarkStart w:id="1714" w:name="_Toc333935367"/>
      <w:bookmarkStart w:id="1715" w:name="_Toc332206730"/>
      <w:bookmarkStart w:id="1716" w:name="_Toc366072550"/>
      <w:bookmarkStart w:id="1717" w:name="_Toc342398151"/>
      <w:bookmarkStart w:id="1718" w:name="_Toc365967093"/>
      <w:bookmarkStart w:id="1719" w:name="_Toc339019910"/>
      <w:bookmarkStart w:id="1720" w:name="_Toc331684063"/>
      <w:bookmarkStart w:id="1721" w:name="_Toc350438770"/>
      <w:bookmarkStart w:id="1722" w:name="_Toc340672890"/>
      <w:r>
        <w:rPr>
          <w:rFonts w:hint="eastAsia"/>
          <w:color w:val="000000" w:themeColor="text1"/>
          <w:highlight w:val="none"/>
        </w:rPr>
        <w:t>附件一：投标</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Pr>
          <w:rFonts w:hint="eastAsia"/>
          <w:color w:val="000000" w:themeColor="text1"/>
          <w:highlight w:val="none"/>
        </w:rPr>
        <w:t>函</w:t>
      </w:r>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14:paraId="2D8E7B53">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4E1DF518">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6E5080AB">
      <w:pPr>
        <w:widowControl/>
        <w:tabs>
          <w:tab w:val="left" w:pos="840"/>
        </w:tabs>
        <w:adjustRightInd w:val="0"/>
        <w:snapToGrid w:val="0"/>
        <w:rPr>
          <w:rFonts w:ascii="宋体" w:hAnsi="宋体"/>
          <w:b/>
          <w:bCs/>
          <w:color w:val="000000" w:themeColor="text1"/>
          <w:highlight w:val="none"/>
        </w:rPr>
      </w:pPr>
    </w:p>
    <w:p w14:paraId="21650FFE">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14:paraId="3D233E18">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0C11E8C0">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261AD2E9">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6E1A0138">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76ADB39B">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00D041AA">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5073D014">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06026763">
      <w:pPr>
        <w:adjustRightInd w:val="0"/>
        <w:snapToGrid w:val="0"/>
        <w:spacing w:line="400" w:lineRule="exact"/>
        <w:rPr>
          <w:rFonts w:ascii="宋体" w:hAnsi="宋体"/>
          <w:bCs/>
          <w:color w:val="000000" w:themeColor="text1"/>
          <w:highlight w:val="none"/>
        </w:rPr>
      </w:pPr>
    </w:p>
    <w:p w14:paraId="2544F0EC">
      <w:pPr>
        <w:adjustRightInd w:val="0"/>
        <w:snapToGrid w:val="0"/>
        <w:spacing w:line="400" w:lineRule="exact"/>
        <w:rPr>
          <w:rFonts w:ascii="宋体" w:hAnsi="宋体"/>
          <w:bCs/>
          <w:color w:val="000000" w:themeColor="text1"/>
          <w:highlight w:val="none"/>
        </w:rPr>
      </w:pPr>
    </w:p>
    <w:p w14:paraId="60DB4ACD">
      <w:pPr>
        <w:adjustRightInd w:val="0"/>
        <w:snapToGrid w:val="0"/>
        <w:spacing w:line="400" w:lineRule="exact"/>
        <w:rPr>
          <w:rFonts w:ascii="宋体" w:hAnsi="宋体"/>
          <w:bCs/>
          <w:color w:val="000000" w:themeColor="text1"/>
          <w:highlight w:val="none"/>
        </w:rPr>
      </w:pPr>
    </w:p>
    <w:p w14:paraId="57D175BC">
      <w:pPr>
        <w:adjustRightInd w:val="0"/>
        <w:snapToGrid w:val="0"/>
        <w:spacing w:line="400" w:lineRule="exact"/>
        <w:rPr>
          <w:rFonts w:ascii="宋体" w:hAnsi="宋体"/>
          <w:bCs/>
          <w:color w:val="000000" w:themeColor="text1"/>
          <w:highlight w:val="none"/>
        </w:rPr>
      </w:pPr>
    </w:p>
    <w:p w14:paraId="199E9048">
      <w:pPr>
        <w:adjustRightInd w:val="0"/>
        <w:snapToGrid w:val="0"/>
        <w:spacing w:line="400" w:lineRule="exact"/>
        <w:rPr>
          <w:rFonts w:ascii="宋体" w:hAnsi="宋体"/>
          <w:bCs/>
          <w:color w:val="000000" w:themeColor="text1"/>
          <w:highlight w:val="none"/>
        </w:rPr>
      </w:pPr>
    </w:p>
    <w:p w14:paraId="7311CB9B">
      <w:pPr>
        <w:adjustRightInd w:val="0"/>
        <w:snapToGrid w:val="0"/>
        <w:spacing w:line="400" w:lineRule="exact"/>
        <w:rPr>
          <w:rFonts w:ascii="宋体" w:hAnsi="宋体"/>
          <w:bCs/>
          <w:color w:val="000000" w:themeColor="text1"/>
          <w:highlight w:val="none"/>
        </w:rPr>
      </w:pPr>
    </w:p>
    <w:p w14:paraId="0CBCF505">
      <w:pPr>
        <w:adjustRightInd w:val="0"/>
        <w:snapToGrid w:val="0"/>
        <w:spacing w:line="400" w:lineRule="exact"/>
        <w:rPr>
          <w:rFonts w:ascii="宋体" w:hAnsi="宋体"/>
          <w:bCs/>
          <w:color w:val="000000" w:themeColor="text1"/>
          <w:highlight w:val="none"/>
        </w:rPr>
      </w:pPr>
    </w:p>
    <w:p w14:paraId="48107019">
      <w:pPr>
        <w:adjustRightInd w:val="0"/>
        <w:snapToGrid w:val="0"/>
        <w:spacing w:line="400" w:lineRule="exact"/>
        <w:rPr>
          <w:rFonts w:ascii="宋体" w:hAnsi="宋体"/>
          <w:bCs/>
          <w:color w:val="000000" w:themeColor="text1"/>
          <w:highlight w:val="none"/>
        </w:rPr>
      </w:pPr>
    </w:p>
    <w:p w14:paraId="39A93A2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2C2910E3">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3E798DB6">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83E5043">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699A0FAD">
      <w:pPr>
        <w:pStyle w:val="23"/>
        <w:spacing w:line="400" w:lineRule="exact"/>
        <w:rPr>
          <w:rFonts w:hAnsi="宋体"/>
          <w:color w:val="000000" w:themeColor="text1"/>
          <w:highlight w:val="none"/>
        </w:rPr>
      </w:pPr>
    </w:p>
    <w:p w14:paraId="56584AEB">
      <w:pPr>
        <w:rPr>
          <w:color w:val="000000" w:themeColor="text1"/>
          <w:highlight w:val="none"/>
        </w:rPr>
      </w:pPr>
      <w:bookmarkStart w:id="1723" w:name="_Hlt16935467"/>
      <w:bookmarkEnd w:id="1723"/>
      <w:bookmarkStart w:id="1724" w:name="_Toc340672891"/>
      <w:bookmarkStart w:id="1725" w:name="_Toc339019911"/>
      <w:bookmarkStart w:id="1726" w:name="_Toc336681602"/>
      <w:bookmarkStart w:id="1727" w:name="_Toc339020255"/>
      <w:bookmarkStart w:id="1728" w:name="_Toc366072551"/>
      <w:bookmarkStart w:id="1729" w:name="_Toc336681957"/>
      <w:bookmarkStart w:id="1730" w:name="_Toc330460008"/>
      <w:bookmarkStart w:id="1731" w:name="_Toc333935368"/>
      <w:bookmarkStart w:id="1732" w:name="_Toc342398152"/>
      <w:bookmarkStart w:id="1733" w:name="_Toc345312619"/>
      <w:bookmarkStart w:id="1734" w:name="_Toc337632380"/>
      <w:bookmarkStart w:id="1735" w:name="_Toc342060397"/>
      <w:bookmarkStart w:id="1736" w:name="_Toc332270369"/>
      <w:bookmarkStart w:id="1737" w:name="_Toc343248440"/>
      <w:bookmarkStart w:id="1738" w:name="_Toc333238656"/>
      <w:bookmarkStart w:id="1739" w:name="_Toc365967094"/>
      <w:bookmarkStart w:id="1740" w:name="_Toc340677092"/>
      <w:bookmarkStart w:id="1741" w:name="_Toc78816017"/>
      <w:bookmarkStart w:id="1742" w:name="_Toc350756472"/>
      <w:bookmarkStart w:id="1743" w:name="_Toc339362322"/>
      <w:bookmarkStart w:id="1744" w:name="_Toc342312465"/>
      <w:bookmarkStart w:id="1745" w:name="_Toc339020117"/>
      <w:bookmarkStart w:id="1746" w:name="_Toc333237811"/>
      <w:bookmarkStart w:id="1747" w:name="_Toc350438771"/>
      <w:bookmarkStart w:id="1748" w:name="_Toc343247122"/>
      <w:bookmarkStart w:id="1749" w:name="_Toc339441109"/>
      <w:bookmarkStart w:id="1750" w:name="_Toc343612942"/>
      <w:bookmarkStart w:id="1751" w:name="_Toc365985200"/>
      <w:bookmarkStart w:id="1752" w:name="_Toc332206731"/>
      <w:bookmarkStart w:id="1753" w:name="_Toc333237700"/>
      <w:bookmarkStart w:id="1754" w:name="_Toc341348362"/>
      <w:bookmarkStart w:id="1755" w:name="_Toc331512923"/>
      <w:bookmarkStart w:id="1756" w:name="_Toc331684064"/>
      <w:bookmarkStart w:id="1757" w:name="_Toc340507464"/>
      <w:bookmarkStart w:id="1758" w:name="_Toc333935709"/>
      <w:bookmarkStart w:id="1759" w:name="_Toc342296783"/>
      <w:bookmarkStart w:id="1760" w:name="_Toc339020037"/>
      <w:r>
        <w:rPr>
          <w:rFonts w:hint="eastAsia"/>
          <w:color w:val="000000" w:themeColor="text1"/>
          <w:highlight w:val="none"/>
        </w:rPr>
        <w:br w:type="page"/>
      </w:r>
    </w:p>
    <w:p w14:paraId="143F08DE">
      <w:pPr>
        <w:pStyle w:val="3"/>
        <w:numPr>
          <w:ilvl w:val="0"/>
          <w:numId w:val="0"/>
        </w:numPr>
        <w:spacing w:line="400" w:lineRule="exact"/>
        <w:rPr>
          <w:color w:val="000000" w:themeColor="text1"/>
          <w:highlight w:val="none"/>
        </w:rPr>
      </w:pPr>
      <w:bookmarkStart w:id="1761" w:name="_Toc3274"/>
      <w:r>
        <w:rPr>
          <w:rFonts w:hint="eastAsia"/>
          <w:color w:val="000000" w:themeColor="text1"/>
          <w:highlight w:val="none"/>
        </w:rPr>
        <w:t>附件二：开标一览表</w:t>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p>
    <w:p w14:paraId="5143EAEA">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3597EAAD">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3103"/>
        <w:gridCol w:w="2093"/>
        <w:gridCol w:w="2034"/>
        <w:gridCol w:w="866"/>
      </w:tblGrid>
      <w:tr w14:paraId="5F7C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452" w:type="dxa"/>
            <w:vAlign w:val="center"/>
          </w:tcPr>
          <w:p w14:paraId="2012B642">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3103" w:type="dxa"/>
            <w:vAlign w:val="center"/>
          </w:tcPr>
          <w:p w14:paraId="08E6B96D">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093" w:type="dxa"/>
            <w:vAlign w:val="center"/>
          </w:tcPr>
          <w:p w14:paraId="16644DF6">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2034" w:type="dxa"/>
            <w:vAlign w:val="center"/>
          </w:tcPr>
          <w:p w14:paraId="210F9529">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优先选取包组顺序</w:t>
            </w:r>
          </w:p>
        </w:tc>
        <w:tc>
          <w:tcPr>
            <w:tcW w:w="866" w:type="dxa"/>
            <w:vAlign w:val="center"/>
          </w:tcPr>
          <w:p w14:paraId="6DDA019C">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197A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452" w:type="dxa"/>
            <w:vAlign w:val="center"/>
          </w:tcPr>
          <w:p w14:paraId="4E36FB70">
            <w:pPr>
              <w:adjustRightInd w:val="0"/>
              <w:snapToGrid w:val="0"/>
              <w:spacing w:line="300" w:lineRule="exact"/>
              <w:jc w:val="center"/>
              <w:rPr>
                <w:rFonts w:ascii="宋体" w:hAnsi="宋体"/>
                <w:bCs/>
                <w:color w:val="000000" w:themeColor="text1"/>
                <w:highlight w:val="none"/>
              </w:rPr>
            </w:pPr>
          </w:p>
        </w:tc>
        <w:tc>
          <w:tcPr>
            <w:tcW w:w="3103" w:type="dxa"/>
            <w:vAlign w:val="center"/>
          </w:tcPr>
          <w:p w14:paraId="2E58C8C3">
            <w:pPr>
              <w:adjustRightInd w:val="0"/>
              <w:snapToGrid w:val="0"/>
              <w:spacing w:line="300" w:lineRule="exact"/>
              <w:jc w:val="center"/>
              <w:rPr>
                <w:rFonts w:ascii="宋体" w:hAnsi="宋体"/>
                <w:bCs/>
                <w:color w:val="000000" w:themeColor="text1"/>
                <w:highlight w:val="none"/>
              </w:rPr>
            </w:pPr>
          </w:p>
        </w:tc>
        <w:tc>
          <w:tcPr>
            <w:tcW w:w="2093" w:type="dxa"/>
            <w:vAlign w:val="center"/>
          </w:tcPr>
          <w:p w14:paraId="1F1AA8D9">
            <w:pPr>
              <w:topLinePunct/>
              <w:jc w:val="left"/>
              <w:rPr>
                <w:rFonts w:ascii="宋体" w:hAnsi="宋体"/>
                <w:bCs/>
                <w:color w:val="000000" w:themeColor="text1"/>
                <w:highlight w:val="none"/>
                <w:u w:val="single"/>
              </w:rPr>
            </w:pPr>
          </w:p>
        </w:tc>
        <w:tc>
          <w:tcPr>
            <w:tcW w:w="2034" w:type="dxa"/>
            <w:vAlign w:val="center"/>
          </w:tcPr>
          <w:p w14:paraId="5CCC55A9">
            <w:pPr>
              <w:rPr>
                <w:rFonts w:ascii="宋体" w:hAnsi="宋体"/>
                <w:bCs/>
                <w:color w:val="000000" w:themeColor="text1"/>
                <w:highlight w:val="none"/>
              </w:rPr>
            </w:pPr>
            <w:r>
              <w:rPr>
                <w:rFonts w:hint="eastAsia" w:ascii="宋体" w:hAnsi="宋体"/>
                <w:bCs/>
                <w:color w:val="000000" w:themeColor="text1"/>
                <w:highlight w:val="none"/>
              </w:rPr>
              <w:t>1.</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包组</w:t>
            </w:r>
          </w:p>
          <w:p w14:paraId="25FF2384">
            <w:pPr>
              <w:rPr>
                <w:rFonts w:ascii="宋体" w:hAnsi="宋体"/>
                <w:bCs/>
                <w:color w:val="000000" w:themeColor="text1"/>
                <w:highlight w:val="none"/>
              </w:rPr>
            </w:pPr>
            <w:r>
              <w:rPr>
                <w:rFonts w:hint="eastAsia" w:ascii="宋体" w:hAnsi="宋体"/>
                <w:bCs/>
                <w:color w:val="000000" w:themeColor="text1"/>
                <w:highlight w:val="none"/>
              </w:rPr>
              <w:t>2.</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包组</w:t>
            </w:r>
          </w:p>
        </w:tc>
        <w:tc>
          <w:tcPr>
            <w:tcW w:w="866" w:type="dxa"/>
            <w:vAlign w:val="center"/>
          </w:tcPr>
          <w:p w14:paraId="480240BD">
            <w:pPr>
              <w:rPr>
                <w:rFonts w:ascii="宋体" w:hAnsi="宋体"/>
                <w:bCs/>
                <w:color w:val="000000" w:themeColor="text1"/>
                <w:highlight w:val="none"/>
              </w:rPr>
            </w:pPr>
          </w:p>
        </w:tc>
      </w:tr>
    </w:tbl>
    <w:p w14:paraId="0B645C5C">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2437FE7B">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132A6BFC">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5D7D57F8">
      <w:pPr>
        <w:numPr>
          <w:ilvl w:val="0"/>
          <w:numId w:val="4"/>
        </w:numPr>
        <w:tabs>
          <w:tab w:val="left" w:pos="1365"/>
        </w:tabs>
        <w:spacing w:line="360" w:lineRule="auto"/>
        <w:rPr>
          <w:rFonts w:ascii="宋体" w:hAnsi="宋体"/>
          <w:b/>
          <w:bCs/>
          <w:color w:val="000000" w:themeColor="text1"/>
          <w:highlight w:val="none"/>
        </w:rPr>
      </w:pPr>
      <w:r>
        <w:rPr>
          <w:rFonts w:hint="eastAsia" w:ascii="宋体" w:hAnsi="宋体"/>
          <w:b/>
          <w:bCs/>
          <w:color w:val="000000" w:themeColor="text1"/>
          <w:highlight w:val="none"/>
        </w:rPr>
        <w:t>优先选取包组顺序必须填写，否则作无效投标处理。</w:t>
      </w:r>
    </w:p>
    <w:p w14:paraId="2CA4B27E">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456046BE">
      <w:pPr>
        <w:spacing w:line="360" w:lineRule="auto"/>
        <w:rPr>
          <w:rFonts w:ascii="宋体" w:hAnsi="宋体"/>
          <w:bCs/>
          <w:color w:val="000000" w:themeColor="text1"/>
          <w:highlight w:val="none"/>
          <w:u w:val="single"/>
        </w:rPr>
      </w:pPr>
    </w:p>
    <w:p w14:paraId="1986BEF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159D330">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E07CC20">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1C2ED2DA">
      <w:pPr>
        <w:adjustRightInd w:val="0"/>
        <w:snapToGrid w:val="0"/>
        <w:spacing w:line="400" w:lineRule="exact"/>
        <w:rPr>
          <w:rFonts w:ascii="宋体" w:hAnsi="宋体"/>
          <w:bCs/>
          <w:color w:val="000000" w:themeColor="text1"/>
          <w:highlight w:val="none"/>
        </w:rPr>
      </w:pPr>
    </w:p>
    <w:p w14:paraId="4B5BA5E6">
      <w:pPr>
        <w:adjustRightInd w:val="0"/>
        <w:snapToGrid w:val="0"/>
        <w:spacing w:line="400" w:lineRule="exact"/>
        <w:rPr>
          <w:rFonts w:ascii="宋体" w:hAnsi="宋体"/>
          <w:bCs/>
          <w:color w:val="000000" w:themeColor="text1"/>
          <w:highlight w:val="none"/>
        </w:rPr>
      </w:pPr>
    </w:p>
    <w:p w14:paraId="15F844F2">
      <w:pPr>
        <w:adjustRightInd w:val="0"/>
        <w:snapToGrid w:val="0"/>
        <w:spacing w:line="400" w:lineRule="exact"/>
        <w:rPr>
          <w:rFonts w:ascii="宋体" w:hAnsi="宋体"/>
          <w:bCs/>
          <w:color w:val="000000" w:themeColor="text1"/>
          <w:highlight w:val="none"/>
        </w:rPr>
      </w:pPr>
    </w:p>
    <w:p w14:paraId="7079A9F7">
      <w:pPr>
        <w:adjustRightInd w:val="0"/>
        <w:snapToGrid w:val="0"/>
        <w:spacing w:line="400" w:lineRule="exact"/>
        <w:rPr>
          <w:rFonts w:ascii="宋体" w:hAnsi="宋体"/>
          <w:bCs/>
          <w:color w:val="000000" w:themeColor="text1"/>
          <w:highlight w:val="none"/>
        </w:rPr>
      </w:pPr>
    </w:p>
    <w:p w14:paraId="067A4F76">
      <w:pPr>
        <w:adjustRightInd w:val="0"/>
        <w:snapToGrid w:val="0"/>
        <w:spacing w:line="400" w:lineRule="exact"/>
        <w:rPr>
          <w:rFonts w:ascii="宋体" w:hAnsi="宋体"/>
          <w:bCs/>
          <w:color w:val="000000" w:themeColor="text1"/>
          <w:highlight w:val="none"/>
        </w:rPr>
      </w:pPr>
    </w:p>
    <w:p w14:paraId="1D47168B">
      <w:pPr>
        <w:adjustRightInd w:val="0"/>
        <w:snapToGrid w:val="0"/>
        <w:spacing w:line="400" w:lineRule="exact"/>
        <w:rPr>
          <w:rFonts w:ascii="宋体" w:hAnsi="宋体"/>
          <w:bCs/>
          <w:color w:val="000000" w:themeColor="text1"/>
          <w:highlight w:val="none"/>
        </w:rPr>
      </w:pPr>
    </w:p>
    <w:p w14:paraId="4B38A092">
      <w:pPr>
        <w:adjustRightInd w:val="0"/>
        <w:snapToGrid w:val="0"/>
        <w:spacing w:line="400" w:lineRule="exact"/>
        <w:rPr>
          <w:rFonts w:ascii="宋体" w:hAnsi="宋体"/>
          <w:bCs/>
          <w:color w:val="000000" w:themeColor="text1"/>
          <w:highlight w:val="none"/>
        </w:rPr>
      </w:pPr>
    </w:p>
    <w:p w14:paraId="5674E538">
      <w:pPr>
        <w:adjustRightInd w:val="0"/>
        <w:snapToGrid w:val="0"/>
        <w:spacing w:line="400" w:lineRule="exact"/>
        <w:rPr>
          <w:rFonts w:ascii="宋体" w:hAnsi="宋体"/>
          <w:bCs/>
          <w:color w:val="000000" w:themeColor="text1"/>
          <w:highlight w:val="none"/>
        </w:rPr>
      </w:pPr>
    </w:p>
    <w:p w14:paraId="5D8A6990">
      <w:pPr>
        <w:adjustRightInd w:val="0"/>
        <w:snapToGrid w:val="0"/>
        <w:spacing w:line="400" w:lineRule="exact"/>
        <w:rPr>
          <w:rFonts w:ascii="宋体" w:hAnsi="宋体"/>
          <w:bCs/>
          <w:color w:val="000000" w:themeColor="text1"/>
          <w:highlight w:val="none"/>
        </w:rPr>
      </w:pPr>
    </w:p>
    <w:p w14:paraId="22009973">
      <w:pPr>
        <w:adjustRightInd w:val="0"/>
        <w:snapToGrid w:val="0"/>
        <w:spacing w:line="400" w:lineRule="exact"/>
        <w:rPr>
          <w:rFonts w:ascii="宋体" w:hAnsi="宋体"/>
          <w:bCs/>
          <w:color w:val="000000" w:themeColor="text1"/>
          <w:highlight w:val="none"/>
        </w:rPr>
      </w:pPr>
    </w:p>
    <w:p w14:paraId="0C0B85FB">
      <w:pPr>
        <w:adjustRightInd w:val="0"/>
        <w:snapToGrid w:val="0"/>
        <w:spacing w:line="400" w:lineRule="exact"/>
        <w:rPr>
          <w:rFonts w:ascii="宋体" w:hAnsi="宋体"/>
          <w:bCs/>
          <w:color w:val="000000" w:themeColor="text1"/>
          <w:highlight w:val="none"/>
        </w:rPr>
      </w:pPr>
    </w:p>
    <w:p w14:paraId="311FA050">
      <w:pPr>
        <w:adjustRightInd w:val="0"/>
        <w:snapToGrid w:val="0"/>
        <w:spacing w:line="400" w:lineRule="exact"/>
        <w:rPr>
          <w:rFonts w:ascii="宋体" w:hAnsi="宋体"/>
          <w:bCs/>
          <w:color w:val="000000" w:themeColor="text1"/>
          <w:highlight w:val="none"/>
        </w:rPr>
      </w:pPr>
    </w:p>
    <w:p w14:paraId="2555E465">
      <w:pPr>
        <w:adjustRightInd w:val="0"/>
        <w:snapToGrid w:val="0"/>
        <w:spacing w:line="400" w:lineRule="exact"/>
        <w:rPr>
          <w:rFonts w:ascii="宋体" w:hAnsi="宋体"/>
          <w:bCs/>
          <w:color w:val="000000" w:themeColor="text1"/>
          <w:highlight w:val="none"/>
        </w:rPr>
      </w:pPr>
    </w:p>
    <w:p w14:paraId="6B27CD88">
      <w:pPr>
        <w:adjustRightInd w:val="0"/>
        <w:snapToGrid w:val="0"/>
        <w:spacing w:line="400" w:lineRule="exact"/>
        <w:rPr>
          <w:rFonts w:ascii="宋体" w:hAnsi="宋体"/>
          <w:bCs/>
          <w:color w:val="000000" w:themeColor="text1"/>
          <w:highlight w:val="none"/>
        </w:rPr>
      </w:pPr>
    </w:p>
    <w:p w14:paraId="7104C840">
      <w:pPr>
        <w:pStyle w:val="3"/>
        <w:numPr>
          <w:ilvl w:val="0"/>
          <w:numId w:val="0"/>
        </w:numPr>
        <w:spacing w:line="400" w:lineRule="exact"/>
        <w:rPr>
          <w:color w:val="000000" w:themeColor="text1"/>
          <w:highlight w:val="none"/>
        </w:rPr>
      </w:pPr>
      <w:bookmarkStart w:id="1762" w:name="_Toc333935370"/>
      <w:bookmarkStart w:id="1763" w:name="_Toc342398154"/>
      <w:bookmarkStart w:id="1764" w:name="_Toc331684066"/>
      <w:bookmarkStart w:id="1765" w:name="_Toc366072553"/>
      <w:bookmarkStart w:id="1766" w:name="_Toc340672893"/>
      <w:bookmarkStart w:id="1767" w:name="_Toc342060399"/>
      <w:bookmarkStart w:id="1768" w:name="_Toc341348364"/>
      <w:bookmarkStart w:id="1769" w:name="_Toc339362324"/>
      <w:bookmarkStart w:id="1770" w:name="_Toc343247124"/>
      <w:bookmarkStart w:id="1771" w:name="_Toc342312467"/>
      <w:bookmarkStart w:id="1772" w:name="_Toc332270371"/>
      <w:bookmarkStart w:id="1773" w:name="_Toc365967096"/>
      <w:bookmarkStart w:id="1774" w:name="_Toc339020119"/>
      <w:bookmarkStart w:id="1775" w:name="_Toc339019913"/>
      <w:bookmarkStart w:id="1776" w:name="_Toc9829"/>
      <w:bookmarkStart w:id="1777" w:name="_Toc333935711"/>
      <w:bookmarkStart w:id="1778" w:name="_Toc343612944"/>
      <w:bookmarkStart w:id="1779" w:name="_Toc340507466"/>
      <w:bookmarkStart w:id="1780" w:name="_Toc365985202"/>
      <w:bookmarkStart w:id="1781" w:name="_Toc336681604"/>
      <w:bookmarkStart w:id="1782" w:name="_Toc337632382"/>
      <w:bookmarkStart w:id="1783" w:name="_Toc331512925"/>
      <w:bookmarkStart w:id="1784" w:name="_Toc350756474"/>
      <w:bookmarkStart w:id="1785" w:name="_Toc333237813"/>
      <w:bookmarkStart w:id="1786" w:name="_Toc332206733"/>
      <w:bookmarkStart w:id="1787" w:name="_Toc339441111"/>
      <w:bookmarkStart w:id="1788" w:name="_Toc350438773"/>
      <w:bookmarkStart w:id="1789" w:name="_Toc342296785"/>
      <w:bookmarkStart w:id="1790" w:name="_Toc340677094"/>
      <w:bookmarkStart w:id="1791" w:name="_Toc339020039"/>
      <w:bookmarkStart w:id="1792" w:name="_Toc333237702"/>
      <w:bookmarkStart w:id="1793" w:name="_Toc330460010"/>
      <w:bookmarkStart w:id="1794" w:name="_Toc333238658"/>
      <w:bookmarkStart w:id="1795" w:name="_Toc336681959"/>
      <w:bookmarkStart w:id="1796" w:name="_Toc343248442"/>
      <w:bookmarkStart w:id="1797" w:name="_Toc339020257"/>
      <w:bookmarkStart w:id="1798" w:name="_Toc345312621"/>
      <w:r>
        <w:rPr>
          <w:rFonts w:hint="eastAsia"/>
          <w:color w:val="000000" w:themeColor="text1"/>
          <w:highlight w:val="none"/>
        </w:rPr>
        <w:t>附件三：商务条款偏离一览表</w:t>
      </w:r>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14:paraId="5F83242D">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450FC5F6">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393" w:type="dxa"/>
        <w:jc w:val="center"/>
        <w:tblLayout w:type="fixed"/>
        <w:tblCellMar>
          <w:top w:w="0" w:type="dxa"/>
          <w:left w:w="54" w:type="dxa"/>
          <w:bottom w:w="0" w:type="dxa"/>
          <w:right w:w="54" w:type="dxa"/>
        </w:tblCellMar>
      </w:tblPr>
      <w:tblGrid>
        <w:gridCol w:w="563"/>
        <w:gridCol w:w="992"/>
        <w:gridCol w:w="3189"/>
        <w:gridCol w:w="3190"/>
        <w:gridCol w:w="850"/>
        <w:gridCol w:w="609"/>
      </w:tblGrid>
      <w:tr w14:paraId="7FB3591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92A52A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37B078F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081CDE4B">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68898D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15B854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3F140E11">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F6C7AE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955C60A">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E6CABB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A04F49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B27D53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22A833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3F849E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7378E2A">
            <w:pPr>
              <w:adjustRightInd w:val="0"/>
              <w:snapToGrid w:val="0"/>
              <w:jc w:val="center"/>
              <w:rPr>
                <w:rFonts w:ascii="宋体" w:hAnsi="宋体"/>
                <w:bCs/>
                <w:color w:val="000000" w:themeColor="text1"/>
                <w:highlight w:val="none"/>
              </w:rPr>
            </w:pPr>
          </w:p>
        </w:tc>
      </w:tr>
      <w:tr w14:paraId="75BE7CA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A9B2CD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E154C89">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22628B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CF3F12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5766F3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B960804">
            <w:pPr>
              <w:adjustRightInd w:val="0"/>
              <w:snapToGrid w:val="0"/>
              <w:jc w:val="center"/>
              <w:rPr>
                <w:rFonts w:ascii="宋体" w:hAnsi="宋体"/>
                <w:bCs/>
                <w:color w:val="000000" w:themeColor="text1"/>
                <w:highlight w:val="none"/>
              </w:rPr>
            </w:pPr>
          </w:p>
        </w:tc>
      </w:tr>
      <w:tr w14:paraId="2BDFA93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7C0445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60BAB2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8B2E62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234CD0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EAA2B0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140BEAD">
            <w:pPr>
              <w:adjustRightInd w:val="0"/>
              <w:snapToGrid w:val="0"/>
              <w:jc w:val="center"/>
              <w:rPr>
                <w:rFonts w:ascii="宋体" w:hAnsi="宋体"/>
                <w:bCs/>
                <w:color w:val="000000" w:themeColor="text1"/>
                <w:highlight w:val="none"/>
              </w:rPr>
            </w:pPr>
          </w:p>
        </w:tc>
      </w:tr>
      <w:tr w14:paraId="418079A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E6CAAC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9E0984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83EC73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B6E5B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3AAF76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0E0F76A">
            <w:pPr>
              <w:adjustRightInd w:val="0"/>
              <w:snapToGrid w:val="0"/>
              <w:jc w:val="center"/>
              <w:rPr>
                <w:rFonts w:ascii="宋体" w:hAnsi="宋体"/>
                <w:bCs/>
                <w:color w:val="000000" w:themeColor="text1"/>
                <w:highlight w:val="none"/>
              </w:rPr>
            </w:pPr>
          </w:p>
        </w:tc>
      </w:tr>
      <w:tr w14:paraId="3F41331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78C87EF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EBCC95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B85CE9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754A1C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4CFE8A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71D0477">
            <w:pPr>
              <w:adjustRightInd w:val="0"/>
              <w:snapToGrid w:val="0"/>
              <w:jc w:val="center"/>
              <w:rPr>
                <w:rFonts w:ascii="宋体" w:hAnsi="宋体"/>
                <w:bCs/>
                <w:color w:val="000000" w:themeColor="text1"/>
                <w:highlight w:val="none"/>
              </w:rPr>
            </w:pPr>
          </w:p>
        </w:tc>
      </w:tr>
      <w:tr w14:paraId="3C7B9351">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3525F89">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A27E49C">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77A065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F52375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2292B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96395EE">
            <w:pPr>
              <w:adjustRightInd w:val="0"/>
              <w:snapToGrid w:val="0"/>
              <w:jc w:val="center"/>
              <w:rPr>
                <w:rFonts w:ascii="宋体" w:hAnsi="宋体"/>
                <w:bCs/>
                <w:color w:val="000000" w:themeColor="text1"/>
                <w:highlight w:val="none"/>
              </w:rPr>
            </w:pPr>
          </w:p>
        </w:tc>
      </w:tr>
      <w:tr w14:paraId="1B86398D">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BCF6BA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F62E99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0A76D8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22134E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EF639A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70DE7E5">
            <w:pPr>
              <w:adjustRightInd w:val="0"/>
              <w:snapToGrid w:val="0"/>
              <w:jc w:val="center"/>
              <w:rPr>
                <w:rFonts w:ascii="宋体" w:hAnsi="宋体"/>
                <w:bCs/>
                <w:color w:val="000000" w:themeColor="text1"/>
                <w:highlight w:val="none"/>
              </w:rPr>
            </w:pPr>
          </w:p>
        </w:tc>
      </w:tr>
      <w:tr w14:paraId="43C2A19D">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75A854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6B7D15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4E669D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67848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F741C1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465783E">
            <w:pPr>
              <w:adjustRightInd w:val="0"/>
              <w:snapToGrid w:val="0"/>
              <w:jc w:val="center"/>
              <w:rPr>
                <w:rFonts w:ascii="宋体" w:hAnsi="宋体"/>
                <w:bCs/>
                <w:color w:val="000000" w:themeColor="text1"/>
                <w:highlight w:val="none"/>
              </w:rPr>
            </w:pPr>
          </w:p>
        </w:tc>
      </w:tr>
      <w:tr w14:paraId="67B10E5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CBEDBA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0FC6FE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F5EB90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FED2AE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893558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7440643">
            <w:pPr>
              <w:adjustRightInd w:val="0"/>
              <w:snapToGrid w:val="0"/>
              <w:jc w:val="center"/>
              <w:rPr>
                <w:rFonts w:ascii="宋体" w:hAnsi="宋体"/>
                <w:bCs/>
                <w:color w:val="000000" w:themeColor="text1"/>
                <w:highlight w:val="none"/>
              </w:rPr>
            </w:pPr>
          </w:p>
        </w:tc>
      </w:tr>
      <w:tr w14:paraId="043FBA4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E80A6F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892B090">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E8C8C2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E9C08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28B1D3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DED50C1">
            <w:pPr>
              <w:adjustRightInd w:val="0"/>
              <w:snapToGrid w:val="0"/>
              <w:jc w:val="center"/>
              <w:rPr>
                <w:rFonts w:ascii="宋体" w:hAnsi="宋体"/>
                <w:bCs/>
                <w:color w:val="000000" w:themeColor="text1"/>
                <w:highlight w:val="none"/>
              </w:rPr>
            </w:pPr>
          </w:p>
        </w:tc>
      </w:tr>
      <w:tr w14:paraId="5C7D353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BDB2A0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1E8841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0206AF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B4E5F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4E80DB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62705A">
            <w:pPr>
              <w:adjustRightInd w:val="0"/>
              <w:snapToGrid w:val="0"/>
              <w:jc w:val="center"/>
              <w:rPr>
                <w:rFonts w:ascii="宋体" w:hAnsi="宋体"/>
                <w:bCs/>
                <w:color w:val="000000" w:themeColor="text1"/>
                <w:highlight w:val="none"/>
              </w:rPr>
            </w:pPr>
          </w:p>
        </w:tc>
      </w:tr>
      <w:tr w14:paraId="5C05510C">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A6F5705">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C6A451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3E8666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5AC82D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6241F4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2D121A9">
            <w:pPr>
              <w:adjustRightInd w:val="0"/>
              <w:snapToGrid w:val="0"/>
              <w:jc w:val="center"/>
              <w:rPr>
                <w:rFonts w:ascii="宋体" w:hAnsi="宋体"/>
                <w:bCs/>
                <w:color w:val="000000" w:themeColor="text1"/>
                <w:highlight w:val="none"/>
              </w:rPr>
            </w:pPr>
          </w:p>
        </w:tc>
      </w:tr>
      <w:tr w14:paraId="1531CEA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3030E8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752253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56AA1B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CA070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F7C577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033FB04">
            <w:pPr>
              <w:adjustRightInd w:val="0"/>
              <w:snapToGrid w:val="0"/>
              <w:jc w:val="center"/>
              <w:rPr>
                <w:rFonts w:ascii="宋体" w:hAnsi="宋体"/>
                <w:bCs/>
                <w:color w:val="000000" w:themeColor="text1"/>
                <w:highlight w:val="none"/>
              </w:rPr>
            </w:pPr>
          </w:p>
        </w:tc>
      </w:tr>
      <w:tr w14:paraId="1FEC4531">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2D19C6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E6B17E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D80E0F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444559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C93D86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E26FEB">
            <w:pPr>
              <w:adjustRightInd w:val="0"/>
              <w:snapToGrid w:val="0"/>
              <w:jc w:val="center"/>
              <w:rPr>
                <w:rFonts w:ascii="宋体" w:hAnsi="宋体"/>
                <w:bCs/>
                <w:color w:val="000000" w:themeColor="text1"/>
                <w:highlight w:val="none"/>
              </w:rPr>
            </w:pPr>
          </w:p>
        </w:tc>
      </w:tr>
      <w:tr w14:paraId="372DD39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62732D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8D5DA89">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F2DACB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478E0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202FC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7D6D171">
            <w:pPr>
              <w:adjustRightInd w:val="0"/>
              <w:snapToGrid w:val="0"/>
              <w:jc w:val="center"/>
              <w:rPr>
                <w:rFonts w:ascii="宋体" w:hAnsi="宋体"/>
                <w:bCs/>
                <w:color w:val="000000" w:themeColor="text1"/>
                <w:highlight w:val="none"/>
              </w:rPr>
            </w:pPr>
          </w:p>
        </w:tc>
      </w:tr>
    </w:tbl>
    <w:p w14:paraId="741A0A49">
      <w:pPr>
        <w:adjustRightInd w:val="0"/>
        <w:snapToGrid w:val="0"/>
        <w:spacing w:line="360" w:lineRule="auto"/>
        <w:rPr>
          <w:rFonts w:ascii="宋体" w:hAnsi="宋体"/>
          <w:bCs/>
          <w:color w:val="000000" w:themeColor="text1"/>
          <w:highlight w:val="none"/>
        </w:rPr>
      </w:pPr>
    </w:p>
    <w:p w14:paraId="26097D98">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5523F96C">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60248FD4">
      <w:pPr>
        <w:adjustRightInd w:val="0"/>
        <w:snapToGrid w:val="0"/>
        <w:spacing w:line="360" w:lineRule="auto"/>
        <w:ind w:firstLine="632" w:firstLineChars="300"/>
        <w:rPr>
          <w:rFonts w:ascii="宋体" w:hAnsi="宋体"/>
          <w:b/>
          <w:bCs/>
          <w:color w:val="000000" w:themeColor="text1"/>
          <w:highlight w:val="none"/>
        </w:rPr>
      </w:pPr>
    </w:p>
    <w:p w14:paraId="75AEB1EC">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49EC98E1">
      <w:pPr>
        <w:adjustRightInd w:val="0"/>
        <w:snapToGrid w:val="0"/>
        <w:spacing w:line="360" w:lineRule="auto"/>
        <w:rPr>
          <w:rFonts w:ascii="宋体" w:hAnsi="宋体"/>
          <w:bCs/>
          <w:color w:val="000000" w:themeColor="text1"/>
          <w:highlight w:val="none"/>
        </w:rPr>
      </w:pPr>
    </w:p>
    <w:p w14:paraId="14B1CA2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3A60368">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2DD6535">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0F725DA">
      <w:pPr>
        <w:adjustRightInd w:val="0"/>
        <w:snapToGrid w:val="0"/>
        <w:spacing w:line="360" w:lineRule="auto"/>
        <w:rPr>
          <w:rFonts w:ascii="宋体" w:hAnsi="宋体"/>
          <w:bCs/>
          <w:color w:val="000000" w:themeColor="text1"/>
          <w:highlight w:val="none"/>
          <w:u w:val="single"/>
        </w:rPr>
        <w:sectPr>
          <w:footerReference r:id="rId18" w:type="default"/>
          <w:pgSz w:w="11906" w:h="16838"/>
          <w:pgMar w:top="1418" w:right="1474" w:bottom="1418" w:left="1474" w:header="851" w:footer="851" w:gutter="0"/>
          <w:cols w:space="720" w:num="1"/>
          <w:titlePg/>
          <w:docGrid w:linePitch="312" w:charSpace="0"/>
        </w:sectPr>
      </w:pPr>
    </w:p>
    <w:p w14:paraId="1F1B277B">
      <w:pPr>
        <w:pStyle w:val="3"/>
        <w:numPr>
          <w:ilvl w:val="0"/>
          <w:numId w:val="0"/>
        </w:numPr>
        <w:spacing w:line="400" w:lineRule="exact"/>
        <w:rPr>
          <w:color w:val="000000" w:themeColor="text1"/>
          <w:highlight w:val="none"/>
        </w:rPr>
      </w:pPr>
      <w:bookmarkStart w:id="1799" w:name="_Toc27821"/>
      <w:bookmarkStart w:id="1800" w:name="_Toc330460011"/>
      <w:bookmarkStart w:id="1801" w:name="_Toc339362325"/>
      <w:bookmarkStart w:id="1802" w:name="_Toc366072554"/>
      <w:bookmarkStart w:id="1803" w:name="_Toc336681960"/>
      <w:bookmarkStart w:id="1804" w:name="_Toc341348365"/>
      <w:bookmarkStart w:id="1805" w:name="_Toc340507467"/>
      <w:bookmarkStart w:id="1806" w:name="_Toc339441112"/>
      <w:bookmarkStart w:id="1807" w:name="_Toc350438774"/>
      <w:bookmarkStart w:id="1808" w:name="_Toc340677095"/>
      <w:bookmarkStart w:id="1809" w:name="_Toc350756475"/>
      <w:bookmarkStart w:id="1810" w:name="_Toc339019914"/>
      <w:bookmarkStart w:id="1811" w:name="_Toc337632383"/>
      <w:bookmarkStart w:id="1812" w:name="_Toc331512926"/>
      <w:bookmarkStart w:id="1813" w:name="_Toc343248443"/>
      <w:bookmarkStart w:id="1814" w:name="_Toc333935712"/>
      <w:bookmarkStart w:id="1815" w:name="_Toc332206734"/>
      <w:bookmarkStart w:id="1816" w:name="_Toc333935371"/>
      <w:bookmarkStart w:id="1817" w:name="_Toc339020120"/>
      <w:bookmarkStart w:id="1818" w:name="_Toc365967097"/>
      <w:bookmarkStart w:id="1819" w:name="_Toc342398155"/>
      <w:bookmarkStart w:id="1820" w:name="_Toc343247125"/>
      <w:bookmarkStart w:id="1821" w:name="_Toc343612945"/>
      <w:bookmarkStart w:id="1822" w:name="_Toc342060400"/>
      <w:bookmarkStart w:id="1823" w:name="_Toc333237814"/>
      <w:bookmarkStart w:id="1824" w:name="_Toc365985203"/>
      <w:bookmarkStart w:id="1825" w:name="_Toc331684067"/>
      <w:bookmarkStart w:id="1826" w:name="_Toc332270372"/>
      <w:bookmarkStart w:id="1827" w:name="_Toc342312468"/>
      <w:bookmarkStart w:id="1828" w:name="_Toc333238659"/>
      <w:bookmarkStart w:id="1829" w:name="_Toc333237703"/>
      <w:bookmarkStart w:id="1830" w:name="_Toc339020258"/>
      <w:bookmarkStart w:id="1831" w:name="_Toc345312622"/>
      <w:bookmarkStart w:id="1832" w:name="_Toc336681605"/>
      <w:bookmarkStart w:id="1833" w:name="_Toc342296786"/>
      <w:bookmarkStart w:id="1834" w:name="_Toc340672894"/>
      <w:bookmarkStart w:id="1835" w:name="_Toc339020040"/>
      <w:r>
        <w:rPr>
          <w:rFonts w:hint="eastAsia"/>
          <w:color w:val="000000" w:themeColor="text1"/>
          <w:highlight w:val="none"/>
        </w:rPr>
        <w:t>附件四：技术条款偏离一览表</w:t>
      </w:r>
      <w:bookmarkEnd w:id="1799"/>
    </w:p>
    <w:p w14:paraId="6FC65A45">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2781F8F0">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1E95CDE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037CA0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374D78C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321E6FA3">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4AD8CC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20FF13A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4A1A13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7B2B9FB">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1550E40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408797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428E20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F744D6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CA7C5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106B6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AF5DDF6">
            <w:pPr>
              <w:adjustRightInd w:val="0"/>
              <w:snapToGrid w:val="0"/>
              <w:jc w:val="center"/>
              <w:rPr>
                <w:rFonts w:ascii="宋体" w:hAnsi="宋体"/>
                <w:bCs/>
                <w:color w:val="000000" w:themeColor="text1"/>
                <w:highlight w:val="none"/>
              </w:rPr>
            </w:pPr>
          </w:p>
        </w:tc>
      </w:tr>
      <w:tr w14:paraId="7125516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B48F38D">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8B4509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884D86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B6E7A3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853CD4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1F5E37F">
            <w:pPr>
              <w:adjustRightInd w:val="0"/>
              <w:snapToGrid w:val="0"/>
              <w:jc w:val="center"/>
              <w:rPr>
                <w:rFonts w:ascii="宋体" w:hAnsi="宋体"/>
                <w:bCs/>
                <w:color w:val="000000" w:themeColor="text1"/>
                <w:highlight w:val="none"/>
              </w:rPr>
            </w:pPr>
          </w:p>
        </w:tc>
      </w:tr>
      <w:tr w14:paraId="1F4EC6A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FB0ED8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196344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A6083D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3AFFA6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126E2B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BD46C61">
            <w:pPr>
              <w:adjustRightInd w:val="0"/>
              <w:snapToGrid w:val="0"/>
              <w:jc w:val="center"/>
              <w:rPr>
                <w:rFonts w:ascii="宋体" w:hAnsi="宋体"/>
                <w:bCs/>
                <w:color w:val="000000" w:themeColor="text1"/>
                <w:highlight w:val="none"/>
              </w:rPr>
            </w:pPr>
          </w:p>
        </w:tc>
      </w:tr>
      <w:tr w14:paraId="3B301DCE">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C274FB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B2A7DB7">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825CBF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D0DBD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31DA05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29DCF8D">
            <w:pPr>
              <w:adjustRightInd w:val="0"/>
              <w:snapToGrid w:val="0"/>
              <w:jc w:val="center"/>
              <w:rPr>
                <w:rFonts w:ascii="宋体" w:hAnsi="宋体"/>
                <w:bCs/>
                <w:color w:val="000000" w:themeColor="text1"/>
                <w:highlight w:val="none"/>
              </w:rPr>
            </w:pPr>
          </w:p>
        </w:tc>
      </w:tr>
      <w:tr w14:paraId="0AD15BE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FF4298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4EAC52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D9AA5E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0DBCAB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AFBA32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2ADA64A">
            <w:pPr>
              <w:adjustRightInd w:val="0"/>
              <w:snapToGrid w:val="0"/>
              <w:jc w:val="center"/>
              <w:rPr>
                <w:rFonts w:ascii="宋体" w:hAnsi="宋体"/>
                <w:bCs/>
                <w:color w:val="000000" w:themeColor="text1"/>
                <w:highlight w:val="none"/>
              </w:rPr>
            </w:pPr>
          </w:p>
        </w:tc>
      </w:tr>
      <w:tr w14:paraId="62036CA2">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CBFAE9F">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09ACD5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DC4A30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BAF194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768FCD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1B9050B">
            <w:pPr>
              <w:adjustRightInd w:val="0"/>
              <w:snapToGrid w:val="0"/>
              <w:jc w:val="center"/>
              <w:rPr>
                <w:rFonts w:ascii="宋体" w:hAnsi="宋体"/>
                <w:bCs/>
                <w:color w:val="000000" w:themeColor="text1"/>
                <w:highlight w:val="none"/>
              </w:rPr>
            </w:pPr>
          </w:p>
        </w:tc>
      </w:tr>
      <w:tr w14:paraId="5908F3B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86B6396">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AD83814">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3EC0EC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20025B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B3982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6E0CC42">
            <w:pPr>
              <w:adjustRightInd w:val="0"/>
              <w:snapToGrid w:val="0"/>
              <w:jc w:val="center"/>
              <w:rPr>
                <w:rFonts w:ascii="宋体" w:hAnsi="宋体"/>
                <w:bCs/>
                <w:color w:val="000000" w:themeColor="text1"/>
                <w:highlight w:val="none"/>
              </w:rPr>
            </w:pPr>
          </w:p>
        </w:tc>
      </w:tr>
      <w:tr w14:paraId="379141F2">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77B8BDA">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9B0FD24">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5EC2AD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0344F0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1C7851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E4AD31A">
            <w:pPr>
              <w:adjustRightInd w:val="0"/>
              <w:snapToGrid w:val="0"/>
              <w:jc w:val="center"/>
              <w:rPr>
                <w:rFonts w:ascii="宋体" w:hAnsi="宋体"/>
                <w:bCs/>
                <w:color w:val="000000" w:themeColor="text1"/>
                <w:highlight w:val="none"/>
              </w:rPr>
            </w:pPr>
          </w:p>
        </w:tc>
      </w:tr>
      <w:tr w14:paraId="44C8509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A9BAEEA">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192243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E8450A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518295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AF6811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DC40A34">
            <w:pPr>
              <w:adjustRightInd w:val="0"/>
              <w:snapToGrid w:val="0"/>
              <w:jc w:val="center"/>
              <w:rPr>
                <w:rFonts w:ascii="宋体" w:hAnsi="宋体"/>
                <w:bCs/>
                <w:color w:val="000000" w:themeColor="text1"/>
                <w:highlight w:val="none"/>
              </w:rPr>
            </w:pPr>
          </w:p>
        </w:tc>
      </w:tr>
      <w:tr w14:paraId="50C6D99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3C9B489">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C1FBE4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8D3100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41A571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18B43C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B3F4E5">
            <w:pPr>
              <w:adjustRightInd w:val="0"/>
              <w:snapToGrid w:val="0"/>
              <w:jc w:val="center"/>
              <w:rPr>
                <w:rFonts w:ascii="宋体" w:hAnsi="宋体"/>
                <w:bCs/>
                <w:color w:val="000000" w:themeColor="text1"/>
                <w:highlight w:val="none"/>
              </w:rPr>
            </w:pPr>
          </w:p>
        </w:tc>
      </w:tr>
      <w:tr w14:paraId="6A59620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79690C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63E20F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882FCB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424FA2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9D7AB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979A270">
            <w:pPr>
              <w:adjustRightInd w:val="0"/>
              <w:snapToGrid w:val="0"/>
              <w:jc w:val="center"/>
              <w:rPr>
                <w:rFonts w:ascii="宋体" w:hAnsi="宋体"/>
                <w:bCs/>
                <w:color w:val="000000" w:themeColor="text1"/>
                <w:highlight w:val="none"/>
              </w:rPr>
            </w:pPr>
          </w:p>
        </w:tc>
      </w:tr>
      <w:tr w14:paraId="3F586D27">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2118680">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5619092">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AF43A7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73905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A76354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3E69114">
            <w:pPr>
              <w:adjustRightInd w:val="0"/>
              <w:snapToGrid w:val="0"/>
              <w:jc w:val="center"/>
              <w:rPr>
                <w:rFonts w:ascii="宋体" w:hAnsi="宋体"/>
                <w:bCs/>
                <w:color w:val="000000" w:themeColor="text1"/>
                <w:highlight w:val="none"/>
              </w:rPr>
            </w:pPr>
          </w:p>
        </w:tc>
      </w:tr>
      <w:tr w14:paraId="1AB1933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E60568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0E5097C">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DA99E9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F3681D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20E82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E771D72">
            <w:pPr>
              <w:adjustRightInd w:val="0"/>
              <w:snapToGrid w:val="0"/>
              <w:jc w:val="center"/>
              <w:rPr>
                <w:rFonts w:ascii="宋体" w:hAnsi="宋体"/>
                <w:bCs/>
                <w:color w:val="000000" w:themeColor="text1"/>
                <w:highlight w:val="none"/>
              </w:rPr>
            </w:pPr>
          </w:p>
        </w:tc>
      </w:tr>
      <w:tr w14:paraId="6626462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969F8B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177DD8C">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E7B25D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5687F9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F41B7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3CFCE32">
            <w:pPr>
              <w:adjustRightInd w:val="0"/>
              <w:snapToGrid w:val="0"/>
              <w:jc w:val="center"/>
              <w:rPr>
                <w:rFonts w:ascii="宋体" w:hAnsi="宋体"/>
                <w:bCs/>
                <w:color w:val="000000" w:themeColor="text1"/>
                <w:highlight w:val="none"/>
              </w:rPr>
            </w:pPr>
          </w:p>
        </w:tc>
      </w:tr>
      <w:tr w14:paraId="167BC3B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55D4464">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6159974">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5ACCAE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0F1295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ECB6FC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D8D0814">
            <w:pPr>
              <w:adjustRightInd w:val="0"/>
              <w:snapToGrid w:val="0"/>
              <w:jc w:val="center"/>
              <w:rPr>
                <w:rFonts w:ascii="宋体" w:hAnsi="宋体"/>
                <w:bCs/>
                <w:color w:val="000000" w:themeColor="text1"/>
                <w:highlight w:val="none"/>
              </w:rPr>
            </w:pPr>
          </w:p>
        </w:tc>
      </w:tr>
    </w:tbl>
    <w:p w14:paraId="251095F5">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08559440">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56251039">
      <w:pPr>
        <w:adjustRightInd w:val="0"/>
        <w:snapToGrid w:val="0"/>
        <w:spacing w:line="360" w:lineRule="auto"/>
        <w:ind w:firstLine="630" w:firstLineChars="300"/>
        <w:rPr>
          <w:rFonts w:ascii="宋体" w:hAnsi="宋体"/>
          <w:bCs/>
          <w:color w:val="000000" w:themeColor="text1"/>
          <w:highlight w:val="none"/>
        </w:rPr>
      </w:pPr>
    </w:p>
    <w:p w14:paraId="66EC44A7">
      <w:pPr>
        <w:adjustRightInd w:val="0"/>
        <w:snapToGrid w:val="0"/>
        <w:spacing w:line="360" w:lineRule="auto"/>
        <w:rPr>
          <w:rFonts w:ascii="宋体" w:hAnsi="宋体"/>
          <w:b/>
          <w:bCs/>
          <w:color w:val="000000" w:themeColor="text1"/>
          <w:highlight w:val="none"/>
        </w:rPr>
      </w:pPr>
    </w:p>
    <w:p w14:paraId="1112B4BB">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14:paraId="15AC194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652FDEF">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38E46954">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p w14:paraId="69B8A84B">
      <w:pPr>
        <w:pStyle w:val="3"/>
        <w:numPr>
          <w:ilvl w:val="1"/>
          <w:numId w:val="0"/>
        </w:numPr>
        <w:spacing w:line="400" w:lineRule="exact"/>
        <w:rPr>
          <w:color w:val="000000" w:themeColor="text1"/>
          <w:highlight w:val="none"/>
        </w:rPr>
        <w:sectPr>
          <w:pgSz w:w="11906" w:h="16838"/>
          <w:pgMar w:top="1474" w:right="1418" w:bottom="1474" w:left="1418" w:header="851" w:footer="850" w:gutter="0"/>
          <w:cols w:space="0" w:num="1"/>
          <w:titlePg/>
          <w:docGrid w:linePitch="312" w:charSpace="0"/>
        </w:sectPr>
      </w:pPr>
      <w:bookmarkStart w:id="1836" w:name="_Toc345312626"/>
      <w:bookmarkStart w:id="1837" w:name="_Toc333237818"/>
      <w:bookmarkStart w:id="1838" w:name="_Toc337632387"/>
      <w:bookmarkStart w:id="1839" w:name="_Toc339019918"/>
      <w:bookmarkStart w:id="1840" w:name="_Toc341348369"/>
      <w:bookmarkStart w:id="1841" w:name="_Toc332270376"/>
      <w:bookmarkStart w:id="1842" w:name="_Toc332206738"/>
      <w:bookmarkStart w:id="1843" w:name="_Toc331512930"/>
      <w:bookmarkStart w:id="1844" w:name="_Toc350756479"/>
      <w:bookmarkStart w:id="1845" w:name="_Toc343612949"/>
      <w:bookmarkStart w:id="1846" w:name="_Toc339441116"/>
      <w:bookmarkStart w:id="1847" w:name="_Toc330460015"/>
      <w:bookmarkStart w:id="1848" w:name="_Toc339020044"/>
      <w:bookmarkStart w:id="1849" w:name="_Toc333935375"/>
      <w:bookmarkStart w:id="1850" w:name="_Toc333237707"/>
      <w:bookmarkStart w:id="1851" w:name="_Toc342398159"/>
      <w:bookmarkStart w:id="1852" w:name="_Toc331684071"/>
      <w:bookmarkStart w:id="1853" w:name="_Toc336681609"/>
      <w:bookmarkStart w:id="1854" w:name="_Toc339362329"/>
      <w:bookmarkStart w:id="1855" w:name="_Toc366072561"/>
      <w:bookmarkStart w:id="1856" w:name="_Toc365985210"/>
      <w:bookmarkStart w:id="1857" w:name="_Toc339020262"/>
      <w:bookmarkStart w:id="1858" w:name="_Toc350438778"/>
      <w:bookmarkStart w:id="1859" w:name="_Toc342060404"/>
      <w:bookmarkStart w:id="1860" w:name="_Toc339020124"/>
      <w:bookmarkStart w:id="1861" w:name="_Toc343248447"/>
      <w:bookmarkStart w:id="1862" w:name="_Toc432695228"/>
      <w:bookmarkStart w:id="1863" w:name="_Toc340672898"/>
      <w:bookmarkStart w:id="1864" w:name="_Toc343247129"/>
      <w:bookmarkStart w:id="1865" w:name="_Toc333935716"/>
      <w:bookmarkStart w:id="1866" w:name="_Toc340677099"/>
      <w:bookmarkStart w:id="1867" w:name="_Toc333238663"/>
      <w:bookmarkStart w:id="1868" w:name="_Toc340507471"/>
      <w:bookmarkStart w:id="1869" w:name="_Toc342296790"/>
      <w:bookmarkStart w:id="1870" w:name="_Toc336681964"/>
      <w:bookmarkStart w:id="1871" w:name="_Toc342312472"/>
      <w:bookmarkStart w:id="1872" w:name="_Toc365967104"/>
    </w:p>
    <w:p w14:paraId="5EBF4B20">
      <w:pPr>
        <w:pStyle w:val="3"/>
        <w:numPr>
          <w:ilvl w:val="1"/>
          <w:numId w:val="0"/>
        </w:numPr>
        <w:spacing w:line="400" w:lineRule="exact"/>
        <w:rPr>
          <w:color w:val="000000" w:themeColor="text1"/>
          <w:highlight w:val="none"/>
        </w:rPr>
      </w:pPr>
      <w:bookmarkStart w:id="1873" w:name="_Toc11839"/>
      <w:r>
        <w:rPr>
          <w:rFonts w:hint="eastAsia"/>
          <w:color w:val="000000" w:themeColor="text1"/>
          <w:highlight w:val="none"/>
        </w:rPr>
        <w:t>附件五：同类业绩一览表</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p w14:paraId="6BB1EB5B">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239EEF02">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D08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2343D766">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7CAB3C51">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5035EE94">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400E870C">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085FA4B0">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583DB8CC">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52E7412D">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0CBC37BD">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2BB2FFB7">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4141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61A6C6F">
            <w:pPr>
              <w:pStyle w:val="4"/>
              <w:snapToGrid w:val="0"/>
              <w:ind w:firstLine="0"/>
              <w:jc w:val="center"/>
              <w:rPr>
                <w:rFonts w:hAnsi="宋体"/>
                <w:bCs/>
                <w:color w:val="000000" w:themeColor="text1"/>
                <w:kern w:val="2"/>
                <w:sz w:val="21"/>
                <w:szCs w:val="24"/>
                <w:highlight w:val="none"/>
              </w:rPr>
            </w:pPr>
          </w:p>
        </w:tc>
        <w:tc>
          <w:tcPr>
            <w:tcW w:w="1215" w:type="dxa"/>
            <w:vAlign w:val="center"/>
          </w:tcPr>
          <w:p w14:paraId="5EBEA56E">
            <w:pPr>
              <w:pStyle w:val="4"/>
              <w:snapToGrid w:val="0"/>
              <w:ind w:firstLine="0"/>
              <w:jc w:val="center"/>
              <w:rPr>
                <w:rFonts w:hAnsi="宋体"/>
                <w:bCs/>
                <w:color w:val="000000" w:themeColor="text1"/>
                <w:kern w:val="2"/>
                <w:sz w:val="21"/>
                <w:szCs w:val="24"/>
                <w:highlight w:val="none"/>
              </w:rPr>
            </w:pPr>
          </w:p>
        </w:tc>
        <w:tc>
          <w:tcPr>
            <w:tcW w:w="1267" w:type="dxa"/>
            <w:vAlign w:val="center"/>
          </w:tcPr>
          <w:p w14:paraId="52DD5543">
            <w:pPr>
              <w:pStyle w:val="4"/>
              <w:snapToGrid w:val="0"/>
              <w:jc w:val="center"/>
              <w:rPr>
                <w:rFonts w:hAnsi="宋体"/>
                <w:bCs/>
                <w:color w:val="000000" w:themeColor="text1"/>
                <w:kern w:val="2"/>
                <w:sz w:val="21"/>
                <w:szCs w:val="24"/>
                <w:highlight w:val="none"/>
              </w:rPr>
            </w:pPr>
          </w:p>
        </w:tc>
        <w:tc>
          <w:tcPr>
            <w:tcW w:w="1117" w:type="dxa"/>
            <w:vAlign w:val="center"/>
          </w:tcPr>
          <w:p w14:paraId="101CBF30">
            <w:pPr>
              <w:pStyle w:val="4"/>
              <w:snapToGrid w:val="0"/>
              <w:ind w:firstLine="0"/>
              <w:jc w:val="center"/>
              <w:rPr>
                <w:rFonts w:hAnsi="宋体"/>
                <w:bCs/>
                <w:color w:val="000000" w:themeColor="text1"/>
                <w:kern w:val="2"/>
                <w:sz w:val="21"/>
                <w:szCs w:val="24"/>
                <w:highlight w:val="none"/>
              </w:rPr>
            </w:pPr>
          </w:p>
        </w:tc>
        <w:tc>
          <w:tcPr>
            <w:tcW w:w="1400" w:type="dxa"/>
            <w:vAlign w:val="center"/>
          </w:tcPr>
          <w:p w14:paraId="39DF51BB">
            <w:pPr>
              <w:pStyle w:val="4"/>
              <w:snapToGrid w:val="0"/>
              <w:jc w:val="center"/>
              <w:rPr>
                <w:rFonts w:hAnsi="宋体"/>
                <w:bCs/>
                <w:color w:val="000000" w:themeColor="text1"/>
                <w:kern w:val="2"/>
                <w:sz w:val="21"/>
                <w:szCs w:val="24"/>
                <w:highlight w:val="none"/>
              </w:rPr>
            </w:pPr>
          </w:p>
        </w:tc>
        <w:tc>
          <w:tcPr>
            <w:tcW w:w="1233" w:type="dxa"/>
            <w:vAlign w:val="center"/>
          </w:tcPr>
          <w:p w14:paraId="474F3CBD">
            <w:pPr>
              <w:pStyle w:val="4"/>
              <w:snapToGrid w:val="0"/>
              <w:jc w:val="center"/>
              <w:rPr>
                <w:rFonts w:hAnsi="宋体"/>
                <w:bCs/>
                <w:color w:val="000000" w:themeColor="text1"/>
                <w:kern w:val="2"/>
                <w:sz w:val="21"/>
                <w:szCs w:val="24"/>
                <w:highlight w:val="none"/>
              </w:rPr>
            </w:pPr>
          </w:p>
        </w:tc>
        <w:tc>
          <w:tcPr>
            <w:tcW w:w="1183" w:type="dxa"/>
            <w:vAlign w:val="center"/>
          </w:tcPr>
          <w:p w14:paraId="45D9F547">
            <w:pPr>
              <w:pStyle w:val="4"/>
              <w:snapToGrid w:val="0"/>
              <w:jc w:val="center"/>
              <w:rPr>
                <w:rFonts w:hAnsi="宋体"/>
                <w:bCs/>
                <w:color w:val="000000" w:themeColor="text1"/>
                <w:kern w:val="2"/>
                <w:sz w:val="21"/>
                <w:szCs w:val="24"/>
                <w:highlight w:val="none"/>
              </w:rPr>
            </w:pPr>
          </w:p>
        </w:tc>
        <w:tc>
          <w:tcPr>
            <w:tcW w:w="1220" w:type="dxa"/>
            <w:vAlign w:val="center"/>
          </w:tcPr>
          <w:p w14:paraId="55A37DBB">
            <w:pPr>
              <w:pStyle w:val="4"/>
              <w:snapToGrid w:val="0"/>
              <w:jc w:val="center"/>
              <w:rPr>
                <w:rFonts w:hAnsi="宋体"/>
                <w:bCs/>
                <w:color w:val="000000" w:themeColor="text1"/>
                <w:kern w:val="2"/>
                <w:sz w:val="21"/>
                <w:szCs w:val="24"/>
                <w:highlight w:val="none"/>
              </w:rPr>
            </w:pPr>
          </w:p>
        </w:tc>
        <w:tc>
          <w:tcPr>
            <w:tcW w:w="817" w:type="dxa"/>
            <w:vAlign w:val="center"/>
          </w:tcPr>
          <w:p w14:paraId="7C1B6012">
            <w:pPr>
              <w:pStyle w:val="4"/>
              <w:snapToGrid w:val="0"/>
              <w:jc w:val="center"/>
              <w:rPr>
                <w:rFonts w:hAnsi="宋体"/>
                <w:bCs/>
                <w:color w:val="000000" w:themeColor="text1"/>
                <w:kern w:val="2"/>
                <w:sz w:val="21"/>
                <w:szCs w:val="24"/>
                <w:highlight w:val="none"/>
              </w:rPr>
            </w:pPr>
          </w:p>
        </w:tc>
      </w:tr>
      <w:tr w14:paraId="1D30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D3F8269">
            <w:pPr>
              <w:pStyle w:val="4"/>
              <w:snapToGrid w:val="0"/>
              <w:jc w:val="center"/>
              <w:rPr>
                <w:rFonts w:hAnsi="宋体"/>
                <w:bCs/>
                <w:color w:val="000000" w:themeColor="text1"/>
                <w:kern w:val="2"/>
                <w:sz w:val="21"/>
                <w:szCs w:val="24"/>
                <w:highlight w:val="none"/>
              </w:rPr>
            </w:pPr>
          </w:p>
        </w:tc>
        <w:tc>
          <w:tcPr>
            <w:tcW w:w="1215" w:type="dxa"/>
            <w:vAlign w:val="center"/>
          </w:tcPr>
          <w:p w14:paraId="587AA666">
            <w:pPr>
              <w:pStyle w:val="4"/>
              <w:snapToGrid w:val="0"/>
              <w:jc w:val="center"/>
              <w:rPr>
                <w:rFonts w:hAnsi="宋体"/>
                <w:bCs/>
                <w:color w:val="000000" w:themeColor="text1"/>
                <w:kern w:val="2"/>
                <w:sz w:val="21"/>
                <w:szCs w:val="24"/>
                <w:highlight w:val="none"/>
              </w:rPr>
            </w:pPr>
          </w:p>
        </w:tc>
        <w:tc>
          <w:tcPr>
            <w:tcW w:w="1267" w:type="dxa"/>
            <w:vAlign w:val="center"/>
          </w:tcPr>
          <w:p w14:paraId="744E6FFE">
            <w:pPr>
              <w:pStyle w:val="4"/>
              <w:snapToGrid w:val="0"/>
              <w:jc w:val="center"/>
              <w:rPr>
                <w:rFonts w:hAnsi="宋体"/>
                <w:bCs/>
                <w:color w:val="000000" w:themeColor="text1"/>
                <w:kern w:val="2"/>
                <w:sz w:val="21"/>
                <w:szCs w:val="24"/>
                <w:highlight w:val="none"/>
              </w:rPr>
            </w:pPr>
          </w:p>
        </w:tc>
        <w:tc>
          <w:tcPr>
            <w:tcW w:w="1117" w:type="dxa"/>
            <w:vAlign w:val="center"/>
          </w:tcPr>
          <w:p w14:paraId="002B546B">
            <w:pPr>
              <w:pStyle w:val="4"/>
              <w:snapToGrid w:val="0"/>
              <w:jc w:val="center"/>
              <w:rPr>
                <w:rFonts w:hAnsi="宋体"/>
                <w:bCs/>
                <w:color w:val="000000" w:themeColor="text1"/>
                <w:kern w:val="2"/>
                <w:sz w:val="21"/>
                <w:szCs w:val="24"/>
                <w:highlight w:val="none"/>
              </w:rPr>
            </w:pPr>
          </w:p>
        </w:tc>
        <w:tc>
          <w:tcPr>
            <w:tcW w:w="1400" w:type="dxa"/>
            <w:vAlign w:val="center"/>
          </w:tcPr>
          <w:p w14:paraId="19524B24">
            <w:pPr>
              <w:pStyle w:val="4"/>
              <w:snapToGrid w:val="0"/>
              <w:jc w:val="center"/>
              <w:rPr>
                <w:rFonts w:hAnsi="宋体"/>
                <w:bCs/>
                <w:color w:val="000000" w:themeColor="text1"/>
                <w:kern w:val="2"/>
                <w:sz w:val="21"/>
                <w:szCs w:val="24"/>
                <w:highlight w:val="none"/>
              </w:rPr>
            </w:pPr>
          </w:p>
        </w:tc>
        <w:tc>
          <w:tcPr>
            <w:tcW w:w="1233" w:type="dxa"/>
            <w:vAlign w:val="center"/>
          </w:tcPr>
          <w:p w14:paraId="05195563">
            <w:pPr>
              <w:pStyle w:val="4"/>
              <w:snapToGrid w:val="0"/>
              <w:jc w:val="center"/>
              <w:rPr>
                <w:rFonts w:hAnsi="宋体"/>
                <w:bCs/>
                <w:color w:val="000000" w:themeColor="text1"/>
                <w:kern w:val="2"/>
                <w:sz w:val="21"/>
                <w:szCs w:val="24"/>
                <w:highlight w:val="none"/>
              </w:rPr>
            </w:pPr>
          </w:p>
        </w:tc>
        <w:tc>
          <w:tcPr>
            <w:tcW w:w="1183" w:type="dxa"/>
            <w:vAlign w:val="center"/>
          </w:tcPr>
          <w:p w14:paraId="37ED6660">
            <w:pPr>
              <w:pStyle w:val="4"/>
              <w:snapToGrid w:val="0"/>
              <w:jc w:val="center"/>
              <w:rPr>
                <w:rFonts w:hAnsi="宋体"/>
                <w:bCs/>
                <w:color w:val="000000" w:themeColor="text1"/>
                <w:kern w:val="2"/>
                <w:sz w:val="21"/>
                <w:szCs w:val="24"/>
                <w:highlight w:val="none"/>
              </w:rPr>
            </w:pPr>
          </w:p>
        </w:tc>
        <w:tc>
          <w:tcPr>
            <w:tcW w:w="1220" w:type="dxa"/>
            <w:vAlign w:val="center"/>
          </w:tcPr>
          <w:p w14:paraId="297D51BE">
            <w:pPr>
              <w:pStyle w:val="4"/>
              <w:snapToGrid w:val="0"/>
              <w:jc w:val="center"/>
              <w:rPr>
                <w:rFonts w:hAnsi="宋体"/>
                <w:bCs/>
                <w:color w:val="000000" w:themeColor="text1"/>
                <w:kern w:val="2"/>
                <w:sz w:val="21"/>
                <w:szCs w:val="24"/>
                <w:highlight w:val="none"/>
              </w:rPr>
            </w:pPr>
          </w:p>
        </w:tc>
        <w:tc>
          <w:tcPr>
            <w:tcW w:w="817" w:type="dxa"/>
            <w:vAlign w:val="center"/>
          </w:tcPr>
          <w:p w14:paraId="47B59C0C">
            <w:pPr>
              <w:pStyle w:val="4"/>
              <w:snapToGrid w:val="0"/>
              <w:jc w:val="center"/>
              <w:rPr>
                <w:rFonts w:hAnsi="宋体"/>
                <w:bCs/>
                <w:color w:val="000000" w:themeColor="text1"/>
                <w:kern w:val="2"/>
                <w:sz w:val="21"/>
                <w:szCs w:val="24"/>
                <w:highlight w:val="none"/>
              </w:rPr>
            </w:pPr>
          </w:p>
        </w:tc>
      </w:tr>
      <w:tr w14:paraId="7C3A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97A2A8">
            <w:pPr>
              <w:pStyle w:val="4"/>
              <w:snapToGrid w:val="0"/>
              <w:jc w:val="center"/>
              <w:rPr>
                <w:rFonts w:hAnsi="宋体"/>
                <w:bCs/>
                <w:color w:val="000000" w:themeColor="text1"/>
                <w:kern w:val="2"/>
                <w:sz w:val="21"/>
                <w:szCs w:val="24"/>
                <w:highlight w:val="none"/>
              </w:rPr>
            </w:pPr>
          </w:p>
        </w:tc>
        <w:tc>
          <w:tcPr>
            <w:tcW w:w="1215" w:type="dxa"/>
            <w:vAlign w:val="center"/>
          </w:tcPr>
          <w:p w14:paraId="1147E1FF">
            <w:pPr>
              <w:pStyle w:val="4"/>
              <w:snapToGrid w:val="0"/>
              <w:jc w:val="center"/>
              <w:rPr>
                <w:rFonts w:hAnsi="宋体"/>
                <w:bCs/>
                <w:color w:val="000000" w:themeColor="text1"/>
                <w:kern w:val="2"/>
                <w:sz w:val="21"/>
                <w:szCs w:val="24"/>
                <w:highlight w:val="none"/>
              </w:rPr>
            </w:pPr>
          </w:p>
        </w:tc>
        <w:tc>
          <w:tcPr>
            <w:tcW w:w="1267" w:type="dxa"/>
            <w:vAlign w:val="center"/>
          </w:tcPr>
          <w:p w14:paraId="0DB5BABF">
            <w:pPr>
              <w:pStyle w:val="4"/>
              <w:snapToGrid w:val="0"/>
              <w:jc w:val="center"/>
              <w:rPr>
                <w:rFonts w:hAnsi="宋体"/>
                <w:bCs/>
                <w:color w:val="000000" w:themeColor="text1"/>
                <w:kern w:val="2"/>
                <w:sz w:val="21"/>
                <w:szCs w:val="24"/>
                <w:highlight w:val="none"/>
              </w:rPr>
            </w:pPr>
          </w:p>
        </w:tc>
        <w:tc>
          <w:tcPr>
            <w:tcW w:w="1117" w:type="dxa"/>
            <w:vAlign w:val="center"/>
          </w:tcPr>
          <w:p w14:paraId="0FC9F354">
            <w:pPr>
              <w:pStyle w:val="4"/>
              <w:snapToGrid w:val="0"/>
              <w:jc w:val="center"/>
              <w:rPr>
                <w:rFonts w:hAnsi="宋体"/>
                <w:bCs/>
                <w:color w:val="000000" w:themeColor="text1"/>
                <w:kern w:val="2"/>
                <w:sz w:val="21"/>
                <w:szCs w:val="24"/>
                <w:highlight w:val="none"/>
              </w:rPr>
            </w:pPr>
          </w:p>
        </w:tc>
        <w:tc>
          <w:tcPr>
            <w:tcW w:w="1400" w:type="dxa"/>
            <w:vAlign w:val="center"/>
          </w:tcPr>
          <w:p w14:paraId="51888AFF">
            <w:pPr>
              <w:pStyle w:val="4"/>
              <w:snapToGrid w:val="0"/>
              <w:jc w:val="center"/>
              <w:rPr>
                <w:rFonts w:hAnsi="宋体"/>
                <w:bCs/>
                <w:color w:val="000000" w:themeColor="text1"/>
                <w:kern w:val="2"/>
                <w:sz w:val="21"/>
                <w:szCs w:val="24"/>
                <w:highlight w:val="none"/>
              </w:rPr>
            </w:pPr>
          </w:p>
        </w:tc>
        <w:tc>
          <w:tcPr>
            <w:tcW w:w="1233" w:type="dxa"/>
            <w:vAlign w:val="center"/>
          </w:tcPr>
          <w:p w14:paraId="7E493C4A">
            <w:pPr>
              <w:pStyle w:val="4"/>
              <w:snapToGrid w:val="0"/>
              <w:jc w:val="center"/>
              <w:rPr>
                <w:rFonts w:hAnsi="宋体"/>
                <w:bCs/>
                <w:color w:val="000000" w:themeColor="text1"/>
                <w:kern w:val="2"/>
                <w:sz w:val="21"/>
                <w:szCs w:val="24"/>
                <w:highlight w:val="none"/>
              </w:rPr>
            </w:pPr>
          </w:p>
        </w:tc>
        <w:tc>
          <w:tcPr>
            <w:tcW w:w="1183" w:type="dxa"/>
            <w:vAlign w:val="center"/>
          </w:tcPr>
          <w:p w14:paraId="5A9AD30D">
            <w:pPr>
              <w:pStyle w:val="4"/>
              <w:snapToGrid w:val="0"/>
              <w:jc w:val="center"/>
              <w:rPr>
                <w:rFonts w:hAnsi="宋体"/>
                <w:bCs/>
                <w:color w:val="000000" w:themeColor="text1"/>
                <w:kern w:val="2"/>
                <w:sz w:val="21"/>
                <w:szCs w:val="24"/>
                <w:highlight w:val="none"/>
              </w:rPr>
            </w:pPr>
          </w:p>
        </w:tc>
        <w:tc>
          <w:tcPr>
            <w:tcW w:w="1220" w:type="dxa"/>
            <w:vAlign w:val="center"/>
          </w:tcPr>
          <w:p w14:paraId="009F706B">
            <w:pPr>
              <w:pStyle w:val="4"/>
              <w:snapToGrid w:val="0"/>
              <w:jc w:val="center"/>
              <w:rPr>
                <w:rFonts w:hAnsi="宋体"/>
                <w:bCs/>
                <w:color w:val="000000" w:themeColor="text1"/>
                <w:kern w:val="2"/>
                <w:sz w:val="21"/>
                <w:szCs w:val="24"/>
                <w:highlight w:val="none"/>
              </w:rPr>
            </w:pPr>
          </w:p>
        </w:tc>
        <w:tc>
          <w:tcPr>
            <w:tcW w:w="817" w:type="dxa"/>
            <w:vAlign w:val="center"/>
          </w:tcPr>
          <w:p w14:paraId="7FA8726A">
            <w:pPr>
              <w:pStyle w:val="4"/>
              <w:snapToGrid w:val="0"/>
              <w:jc w:val="center"/>
              <w:rPr>
                <w:rFonts w:hAnsi="宋体"/>
                <w:bCs/>
                <w:color w:val="000000" w:themeColor="text1"/>
                <w:kern w:val="2"/>
                <w:sz w:val="21"/>
                <w:szCs w:val="24"/>
                <w:highlight w:val="none"/>
              </w:rPr>
            </w:pPr>
          </w:p>
        </w:tc>
      </w:tr>
      <w:tr w14:paraId="6886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0BDE082">
            <w:pPr>
              <w:pStyle w:val="4"/>
              <w:snapToGrid w:val="0"/>
              <w:jc w:val="center"/>
              <w:rPr>
                <w:rFonts w:hAnsi="宋体"/>
                <w:bCs/>
                <w:color w:val="000000" w:themeColor="text1"/>
                <w:kern w:val="2"/>
                <w:sz w:val="21"/>
                <w:szCs w:val="24"/>
                <w:highlight w:val="none"/>
              </w:rPr>
            </w:pPr>
          </w:p>
        </w:tc>
        <w:tc>
          <w:tcPr>
            <w:tcW w:w="1215" w:type="dxa"/>
            <w:vAlign w:val="center"/>
          </w:tcPr>
          <w:p w14:paraId="6F5ACDCA">
            <w:pPr>
              <w:pStyle w:val="4"/>
              <w:snapToGrid w:val="0"/>
              <w:jc w:val="center"/>
              <w:rPr>
                <w:rFonts w:hAnsi="宋体"/>
                <w:bCs/>
                <w:color w:val="000000" w:themeColor="text1"/>
                <w:kern w:val="2"/>
                <w:sz w:val="21"/>
                <w:szCs w:val="24"/>
                <w:highlight w:val="none"/>
              </w:rPr>
            </w:pPr>
          </w:p>
        </w:tc>
        <w:tc>
          <w:tcPr>
            <w:tcW w:w="1267" w:type="dxa"/>
            <w:vAlign w:val="center"/>
          </w:tcPr>
          <w:p w14:paraId="0995B42C">
            <w:pPr>
              <w:pStyle w:val="4"/>
              <w:snapToGrid w:val="0"/>
              <w:jc w:val="center"/>
              <w:rPr>
                <w:rFonts w:hAnsi="宋体"/>
                <w:bCs/>
                <w:color w:val="000000" w:themeColor="text1"/>
                <w:kern w:val="2"/>
                <w:sz w:val="21"/>
                <w:szCs w:val="24"/>
                <w:highlight w:val="none"/>
              </w:rPr>
            </w:pPr>
          </w:p>
        </w:tc>
        <w:tc>
          <w:tcPr>
            <w:tcW w:w="1117" w:type="dxa"/>
            <w:vAlign w:val="center"/>
          </w:tcPr>
          <w:p w14:paraId="4F2DC424">
            <w:pPr>
              <w:pStyle w:val="4"/>
              <w:snapToGrid w:val="0"/>
              <w:jc w:val="center"/>
              <w:rPr>
                <w:rFonts w:hAnsi="宋体"/>
                <w:bCs/>
                <w:color w:val="000000" w:themeColor="text1"/>
                <w:kern w:val="2"/>
                <w:sz w:val="21"/>
                <w:szCs w:val="24"/>
                <w:highlight w:val="none"/>
              </w:rPr>
            </w:pPr>
          </w:p>
        </w:tc>
        <w:tc>
          <w:tcPr>
            <w:tcW w:w="1400" w:type="dxa"/>
            <w:vAlign w:val="center"/>
          </w:tcPr>
          <w:p w14:paraId="29CA6FD9">
            <w:pPr>
              <w:pStyle w:val="4"/>
              <w:snapToGrid w:val="0"/>
              <w:jc w:val="center"/>
              <w:rPr>
                <w:rFonts w:hAnsi="宋体"/>
                <w:bCs/>
                <w:color w:val="000000" w:themeColor="text1"/>
                <w:kern w:val="2"/>
                <w:sz w:val="21"/>
                <w:szCs w:val="24"/>
                <w:highlight w:val="none"/>
              </w:rPr>
            </w:pPr>
          </w:p>
        </w:tc>
        <w:tc>
          <w:tcPr>
            <w:tcW w:w="1233" w:type="dxa"/>
            <w:vAlign w:val="center"/>
          </w:tcPr>
          <w:p w14:paraId="56319858">
            <w:pPr>
              <w:pStyle w:val="4"/>
              <w:snapToGrid w:val="0"/>
              <w:jc w:val="center"/>
              <w:rPr>
                <w:rFonts w:hAnsi="宋体"/>
                <w:bCs/>
                <w:color w:val="000000" w:themeColor="text1"/>
                <w:kern w:val="2"/>
                <w:sz w:val="21"/>
                <w:szCs w:val="24"/>
                <w:highlight w:val="none"/>
              </w:rPr>
            </w:pPr>
          </w:p>
        </w:tc>
        <w:tc>
          <w:tcPr>
            <w:tcW w:w="1183" w:type="dxa"/>
            <w:vAlign w:val="center"/>
          </w:tcPr>
          <w:p w14:paraId="47AE50DE">
            <w:pPr>
              <w:pStyle w:val="4"/>
              <w:snapToGrid w:val="0"/>
              <w:jc w:val="center"/>
              <w:rPr>
                <w:rFonts w:hAnsi="宋体"/>
                <w:bCs/>
                <w:color w:val="000000" w:themeColor="text1"/>
                <w:kern w:val="2"/>
                <w:sz w:val="21"/>
                <w:szCs w:val="24"/>
                <w:highlight w:val="none"/>
              </w:rPr>
            </w:pPr>
          </w:p>
        </w:tc>
        <w:tc>
          <w:tcPr>
            <w:tcW w:w="1220" w:type="dxa"/>
            <w:vAlign w:val="center"/>
          </w:tcPr>
          <w:p w14:paraId="056139E1">
            <w:pPr>
              <w:pStyle w:val="4"/>
              <w:snapToGrid w:val="0"/>
              <w:jc w:val="center"/>
              <w:rPr>
                <w:rFonts w:hAnsi="宋体"/>
                <w:bCs/>
                <w:color w:val="000000" w:themeColor="text1"/>
                <w:kern w:val="2"/>
                <w:sz w:val="21"/>
                <w:szCs w:val="24"/>
                <w:highlight w:val="none"/>
              </w:rPr>
            </w:pPr>
          </w:p>
        </w:tc>
        <w:tc>
          <w:tcPr>
            <w:tcW w:w="817" w:type="dxa"/>
            <w:vAlign w:val="center"/>
          </w:tcPr>
          <w:p w14:paraId="7DF62F6C">
            <w:pPr>
              <w:pStyle w:val="4"/>
              <w:snapToGrid w:val="0"/>
              <w:jc w:val="center"/>
              <w:rPr>
                <w:rFonts w:hAnsi="宋体"/>
                <w:bCs/>
                <w:color w:val="000000" w:themeColor="text1"/>
                <w:kern w:val="2"/>
                <w:sz w:val="21"/>
                <w:szCs w:val="24"/>
                <w:highlight w:val="none"/>
              </w:rPr>
            </w:pPr>
          </w:p>
        </w:tc>
      </w:tr>
      <w:tr w14:paraId="338A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FBB6AEF">
            <w:pPr>
              <w:pStyle w:val="4"/>
              <w:snapToGrid w:val="0"/>
              <w:jc w:val="center"/>
              <w:rPr>
                <w:rFonts w:hAnsi="宋体"/>
                <w:bCs/>
                <w:color w:val="000000" w:themeColor="text1"/>
                <w:kern w:val="2"/>
                <w:sz w:val="21"/>
                <w:szCs w:val="24"/>
                <w:highlight w:val="none"/>
              </w:rPr>
            </w:pPr>
          </w:p>
        </w:tc>
        <w:tc>
          <w:tcPr>
            <w:tcW w:w="1215" w:type="dxa"/>
            <w:vAlign w:val="center"/>
          </w:tcPr>
          <w:p w14:paraId="54024DB5">
            <w:pPr>
              <w:pStyle w:val="4"/>
              <w:snapToGrid w:val="0"/>
              <w:jc w:val="center"/>
              <w:rPr>
                <w:rFonts w:hAnsi="宋体"/>
                <w:bCs/>
                <w:color w:val="000000" w:themeColor="text1"/>
                <w:kern w:val="2"/>
                <w:sz w:val="21"/>
                <w:szCs w:val="24"/>
                <w:highlight w:val="none"/>
              </w:rPr>
            </w:pPr>
          </w:p>
        </w:tc>
        <w:tc>
          <w:tcPr>
            <w:tcW w:w="1267" w:type="dxa"/>
            <w:vAlign w:val="center"/>
          </w:tcPr>
          <w:p w14:paraId="776BEE65">
            <w:pPr>
              <w:pStyle w:val="4"/>
              <w:snapToGrid w:val="0"/>
              <w:jc w:val="center"/>
              <w:rPr>
                <w:rFonts w:hAnsi="宋体"/>
                <w:bCs/>
                <w:color w:val="000000" w:themeColor="text1"/>
                <w:kern w:val="2"/>
                <w:sz w:val="21"/>
                <w:szCs w:val="24"/>
                <w:highlight w:val="none"/>
              </w:rPr>
            </w:pPr>
          </w:p>
        </w:tc>
        <w:tc>
          <w:tcPr>
            <w:tcW w:w="1117" w:type="dxa"/>
            <w:vAlign w:val="center"/>
          </w:tcPr>
          <w:p w14:paraId="02A58A23">
            <w:pPr>
              <w:pStyle w:val="4"/>
              <w:snapToGrid w:val="0"/>
              <w:jc w:val="center"/>
              <w:rPr>
                <w:rFonts w:hAnsi="宋体"/>
                <w:bCs/>
                <w:color w:val="000000" w:themeColor="text1"/>
                <w:kern w:val="2"/>
                <w:sz w:val="21"/>
                <w:szCs w:val="24"/>
                <w:highlight w:val="none"/>
              </w:rPr>
            </w:pPr>
          </w:p>
        </w:tc>
        <w:tc>
          <w:tcPr>
            <w:tcW w:w="1400" w:type="dxa"/>
            <w:vAlign w:val="center"/>
          </w:tcPr>
          <w:p w14:paraId="23B1147E">
            <w:pPr>
              <w:pStyle w:val="4"/>
              <w:snapToGrid w:val="0"/>
              <w:jc w:val="center"/>
              <w:rPr>
                <w:rFonts w:hAnsi="宋体"/>
                <w:bCs/>
                <w:color w:val="000000" w:themeColor="text1"/>
                <w:kern w:val="2"/>
                <w:sz w:val="21"/>
                <w:szCs w:val="24"/>
                <w:highlight w:val="none"/>
              </w:rPr>
            </w:pPr>
          </w:p>
        </w:tc>
        <w:tc>
          <w:tcPr>
            <w:tcW w:w="1233" w:type="dxa"/>
            <w:vAlign w:val="center"/>
          </w:tcPr>
          <w:p w14:paraId="5B6BECF5">
            <w:pPr>
              <w:pStyle w:val="4"/>
              <w:snapToGrid w:val="0"/>
              <w:jc w:val="center"/>
              <w:rPr>
                <w:rFonts w:hAnsi="宋体"/>
                <w:bCs/>
                <w:color w:val="000000" w:themeColor="text1"/>
                <w:kern w:val="2"/>
                <w:sz w:val="21"/>
                <w:szCs w:val="24"/>
                <w:highlight w:val="none"/>
              </w:rPr>
            </w:pPr>
          </w:p>
        </w:tc>
        <w:tc>
          <w:tcPr>
            <w:tcW w:w="1183" w:type="dxa"/>
            <w:vAlign w:val="center"/>
          </w:tcPr>
          <w:p w14:paraId="566E52E9">
            <w:pPr>
              <w:pStyle w:val="4"/>
              <w:snapToGrid w:val="0"/>
              <w:jc w:val="center"/>
              <w:rPr>
                <w:rFonts w:hAnsi="宋体"/>
                <w:bCs/>
                <w:color w:val="000000" w:themeColor="text1"/>
                <w:kern w:val="2"/>
                <w:sz w:val="21"/>
                <w:szCs w:val="24"/>
                <w:highlight w:val="none"/>
              </w:rPr>
            </w:pPr>
          </w:p>
        </w:tc>
        <w:tc>
          <w:tcPr>
            <w:tcW w:w="1220" w:type="dxa"/>
            <w:vAlign w:val="center"/>
          </w:tcPr>
          <w:p w14:paraId="616FA1AA">
            <w:pPr>
              <w:pStyle w:val="4"/>
              <w:snapToGrid w:val="0"/>
              <w:jc w:val="center"/>
              <w:rPr>
                <w:rFonts w:hAnsi="宋体"/>
                <w:bCs/>
                <w:color w:val="000000" w:themeColor="text1"/>
                <w:kern w:val="2"/>
                <w:sz w:val="21"/>
                <w:szCs w:val="24"/>
                <w:highlight w:val="none"/>
              </w:rPr>
            </w:pPr>
          </w:p>
        </w:tc>
        <w:tc>
          <w:tcPr>
            <w:tcW w:w="817" w:type="dxa"/>
            <w:vAlign w:val="center"/>
          </w:tcPr>
          <w:p w14:paraId="1299DB9D">
            <w:pPr>
              <w:pStyle w:val="4"/>
              <w:snapToGrid w:val="0"/>
              <w:jc w:val="center"/>
              <w:rPr>
                <w:rFonts w:hAnsi="宋体"/>
                <w:bCs/>
                <w:color w:val="000000" w:themeColor="text1"/>
                <w:kern w:val="2"/>
                <w:sz w:val="21"/>
                <w:szCs w:val="24"/>
                <w:highlight w:val="none"/>
              </w:rPr>
            </w:pPr>
          </w:p>
        </w:tc>
      </w:tr>
      <w:tr w14:paraId="1BD9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13017ED">
            <w:pPr>
              <w:pStyle w:val="4"/>
              <w:snapToGrid w:val="0"/>
              <w:jc w:val="center"/>
              <w:rPr>
                <w:rFonts w:hAnsi="宋体"/>
                <w:bCs/>
                <w:color w:val="000000" w:themeColor="text1"/>
                <w:kern w:val="2"/>
                <w:sz w:val="21"/>
                <w:szCs w:val="24"/>
                <w:highlight w:val="none"/>
              </w:rPr>
            </w:pPr>
          </w:p>
        </w:tc>
        <w:tc>
          <w:tcPr>
            <w:tcW w:w="1215" w:type="dxa"/>
            <w:vAlign w:val="center"/>
          </w:tcPr>
          <w:p w14:paraId="5D12E465">
            <w:pPr>
              <w:pStyle w:val="4"/>
              <w:snapToGrid w:val="0"/>
              <w:jc w:val="center"/>
              <w:rPr>
                <w:rFonts w:hAnsi="宋体"/>
                <w:bCs/>
                <w:color w:val="000000" w:themeColor="text1"/>
                <w:kern w:val="2"/>
                <w:sz w:val="21"/>
                <w:szCs w:val="24"/>
                <w:highlight w:val="none"/>
              </w:rPr>
            </w:pPr>
          </w:p>
        </w:tc>
        <w:tc>
          <w:tcPr>
            <w:tcW w:w="1267" w:type="dxa"/>
            <w:vAlign w:val="center"/>
          </w:tcPr>
          <w:p w14:paraId="38D0D5ED">
            <w:pPr>
              <w:pStyle w:val="4"/>
              <w:snapToGrid w:val="0"/>
              <w:jc w:val="center"/>
              <w:rPr>
                <w:rFonts w:hAnsi="宋体"/>
                <w:bCs/>
                <w:color w:val="000000" w:themeColor="text1"/>
                <w:kern w:val="2"/>
                <w:sz w:val="21"/>
                <w:szCs w:val="24"/>
                <w:highlight w:val="none"/>
              </w:rPr>
            </w:pPr>
          </w:p>
        </w:tc>
        <w:tc>
          <w:tcPr>
            <w:tcW w:w="1117" w:type="dxa"/>
            <w:vAlign w:val="center"/>
          </w:tcPr>
          <w:p w14:paraId="3EABB9C4">
            <w:pPr>
              <w:pStyle w:val="4"/>
              <w:snapToGrid w:val="0"/>
              <w:jc w:val="center"/>
              <w:rPr>
                <w:rFonts w:hAnsi="宋体"/>
                <w:bCs/>
                <w:color w:val="000000" w:themeColor="text1"/>
                <w:kern w:val="2"/>
                <w:sz w:val="21"/>
                <w:szCs w:val="24"/>
                <w:highlight w:val="none"/>
              </w:rPr>
            </w:pPr>
          </w:p>
        </w:tc>
        <w:tc>
          <w:tcPr>
            <w:tcW w:w="1400" w:type="dxa"/>
            <w:vAlign w:val="center"/>
          </w:tcPr>
          <w:p w14:paraId="5D0277C8">
            <w:pPr>
              <w:pStyle w:val="4"/>
              <w:snapToGrid w:val="0"/>
              <w:jc w:val="center"/>
              <w:rPr>
                <w:rFonts w:hAnsi="宋体"/>
                <w:bCs/>
                <w:color w:val="000000" w:themeColor="text1"/>
                <w:kern w:val="2"/>
                <w:sz w:val="21"/>
                <w:szCs w:val="24"/>
                <w:highlight w:val="none"/>
              </w:rPr>
            </w:pPr>
          </w:p>
        </w:tc>
        <w:tc>
          <w:tcPr>
            <w:tcW w:w="1233" w:type="dxa"/>
            <w:vAlign w:val="center"/>
          </w:tcPr>
          <w:p w14:paraId="42BA1CDB">
            <w:pPr>
              <w:pStyle w:val="4"/>
              <w:snapToGrid w:val="0"/>
              <w:jc w:val="center"/>
              <w:rPr>
                <w:rFonts w:hAnsi="宋体"/>
                <w:bCs/>
                <w:color w:val="000000" w:themeColor="text1"/>
                <w:kern w:val="2"/>
                <w:sz w:val="21"/>
                <w:szCs w:val="24"/>
                <w:highlight w:val="none"/>
              </w:rPr>
            </w:pPr>
          </w:p>
        </w:tc>
        <w:tc>
          <w:tcPr>
            <w:tcW w:w="1183" w:type="dxa"/>
            <w:vAlign w:val="center"/>
          </w:tcPr>
          <w:p w14:paraId="78F1D84B">
            <w:pPr>
              <w:pStyle w:val="4"/>
              <w:snapToGrid w:val="0"/>
              <w:jc w:val="center"/>
              <w:rPr>
                <w:rFonts w:hAnsi="宋体"/>
                <w:bCs/>
                <w:color w:val="000000" w:themeColor="text1"/>
                <w:kern w:val="2"/>
                <w:sz w:val="21"/>
                <w:szCs w:val="24"/>
                <w:highlight w:val="none"/>
              </w:rPr>
            </w:pPr>
          </w:p>
        </w:tc>
        <w:tc>
          <w:tcPr>
            <w:tcW w:w="1220" w:type="dxa"/>
            <w:vAlign w:val="center"/>
          </w:tcPr>
          <w:p w14:paraId="7103B42C">
            <w:pPr>
              <w:pStyle w:val="4"/>
              <w:snapToGrid w:val="0"/>
              <w:jc w:val="center"/>
              <w:rPr>
                <w:rFonts w:hAnsi="宋体"/>
                <w:bCs/>
                <w:color w:val="000000" w:themeColor="text1"/>
                <w:kern w:val="2"/>
                <w:sz w:val="21"/>
                <w:szCs w:val="24"/>
                <w:highlight w:val="none"/>
              </w:rPr>
            </w:pPr>
          </w:p>
        </w:tc>
        <w:tc>
          <w:tcPr>
            <w:tcW w:w="817" w:type="dxa"/>
            <w:vAlign w:val="center"/>
          </w:tcPr>
          <w:p w14:paraId="3623F0CC">
            <w:pPr>
              <w:pStyle w:val="4"/>
              <w:snapToGrid w:val="0"/>
              <w:jc w:val="center"/>
              <w:rPr>
                <w:rFonts w:hAnsi="宋体"/>
                <w:bCs/>
                <w:color w:val="000000" w:themeColor="text1"/>
                <w:kern w:val="2"/>
                <w:sz w:val="21"/>
                <w:szCs w:val="24"/>
                <w:highlight w:val="none"/>
              </w:rPr>
            </w:pPr>
          </w:p>
        </w:tc>
      </w:tr>
      <w:tr w14:paraId="040E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748FF0E">
            <w:pPr>
              <w:pStyle w:val="4"/>
              <w:snapToGrid w:val="0"/>
              <w:jc w:val="center"/>
              <w:rPr>
                <w:rFonts w:hAnsi="宋体"/>
                <w:bCs/>
                <w:color w:val="000000" w:themeColor="text1"/>
                <w:kern w:val="2"/>
                <w:sz w:val="21"/>
                <w:szCs w:val="24"/>
                <w:highlight w:val="none"/>
              </w:rPr>
            </w:pPr>
          </w:p>
        </w:tc>
        <w:tc>
          <w:tcPr>
            <w:tcW w:w="1215" w:type="dxa"/>
            <w:vAlign w:val="center"/>
          </w:tcPr>
          <w:p w14:paraId="166D739C">
            <w:pPr>
              <w:pStyle w:val="4"/>
              <w:snapToGrid w:val="0"/>
              <w:jc w:val="center"/>
              <w:rPr>
                <w:rFonts w:hAnsi="宋体"/>
                <w:bCs/>
                <w:color w:val="000000" w:themeColor="text1"/>
                <w:kern w:val="2"/>
                <w:sz w:val="21"/>
                <w:szCs w:val="24"/>
                <w:highlight w:val="none"/>
              </w:rPr>
            </w:pPr>
          </w:p>
        </w:tc>
        <w:tc>
          <w:tcPr>
            <w:tcW w:w="1267" w:type="dxa"/>
            <w:vAlign w:val="center"/>
          </w:tcPr>
          <w:p w14:paraId="7FF8F1FF">
            <w:pPr>
              <w:pStyle w:val="4"/>
              <w:snapToGrid w:val="0"/>
              <w:jc w:val="center"/>
              <w:rPr>
                <w:rFonts w:hAnsi="宋体"/>
                <w:bCs/>
                <w:color w:val="000000" w:themeColor="text1"/>
                <w:kern w:val="2"/>
                <w:sz w:val="21"/>
                <w:szCs w:val="24"/>
                <w:highlight w:val="none"/>
              </w:rPr>
            </w:pPr>
          </w:p>
        </w:tc>
        <w:tc>
          <w:tcPr>
            <w:tcW w:w="1117" w:type="dxa"/>
            <w:vAlign w:val="center"/>
          </w:tcPr>
          <w:p w14:paraId="0C68CB09">
            <w:pPr>
              <w:pStyle w:val="4"/>
              <w:snapToGrid w:val="0"/>
              <w:jc w:val="center"/>
              <w:rPr>
                <w:rFonts w:hAnsi="宋体"/>
                <w:bCs/>
                <w:color w:val="000000" w:themeColor="text1"/>
                <w:kern w:val="2"/>
                <w:sz w:val="21"/>
                <w:szCs w:val="24"/>
                <w:highlight w:val="none"/>
              </w:rPr>
            </w:pPr>
          </w:p>
        </w:tc>
        <w:tc>
          <w:tcPr>
            <w:tcW w:w="1400" w:type="dxa"/>
            <w:vAlign w:val="center"/>
          </w:tcPr>
          <w:p w14:paraId="2B41D470">
            <w:pPr>
              <w:pStyle w:val="4"/>
              <w:snapToGrid w:val="0"/>
              <w:jc w:val="center"/>
              <w:rPr>
                <w:rFonts w:hAnsi="宋体"/>
                <w:bCs/>
                <w:color w:val="000000" w:themeColor="text1"/>
                <w:kern w:val="2"/>
                <w:sz w:val="21"/>
                <w:szCs w:val="24"/>
                <w:highlight w:val="none"/>
              </w:rPr>
            </w:pPr>
          </w:p>
        </w:tc>
        <w:tc>
          <w:tcPr>
            <w:tcW w:w="1233" w:type="dxa"/>
            <w:vAlign w:val="center"/>
          </w:tcPr>
          <w:p w14:paraId="177FA10F">
            <w:pPr>
              <w:pStyle w:val="4"/>
              <w:snapToGrid w:val="0"/>
              <w:jc w:val="center"/>
              <w:rPr>
                <w:rFonts w:hAnsi="宋体"/>
                <w:bCs/>
                <w:color w:val="000000" w:themeColor="text1"/>
                <w:kern w:val="2"/>
                <w:sz w:val="21"/>
                <w:szCs w:val="24"/>
                <w:highlight w:val="none"/>
              </w:rPr>
            </w:pPr>
          </w:p>
        </w:tc>
        <w:tc>
          <w:tcPr>
            <w:tcW w:w="1183" w:type="dxa"/>
            <w:vAlign w:val="center"/>
          </w:tcPr>
          <w:p w14:paraId="16528429">
            <w:pPr>
              <w:pStyle w:val="4"/>
              <w:snapToGrid w:val="0"/>
              <w:jc w:val="center"/>
              <w:rPr>
                <w:rFonts w:hAnsi="宋体"/>
                <w:bCs/>
                <w:color w:val="000000" w:themeColor="text1"/>
                <w:kern w:val="2"/>
                <w:sz w:val="21"/>
                <w:szCs w:val="24"/>
                <w:highlight w:val="none"/>
              </w:rPr>
            </w:pPr>
          </w:p>
        </w:tc>
        <w:tc>
          <w:tcPr>
            <w:tcW w:w="1220" w:type="dxa"/>
            <w:vAlign w:val="center"/>
          </w:tcPr>
          <w:p w14:paraId="76A4C5D9">
            <w:pPr>
              <w:pStyle w:val="4"/>
              <w:snapToGrid w:val="0"/>
              <w:jc w:val="center"/>
              <w:rPr>
                <w:rFonts w:hAnsi="宋体"/>
                <w:bCs/>
                <w:color w:val="000000" w:themeColor="text1"/>
                <w:kern w:val="2"/>
                <w:sz w:val="21"/>
                <w:szCs w:val="24"/>
                <w:highlight w:val="none"/>
              </w:rPr>
            </w:pPr>
          </w:p>
        </w:tc>
        <w:tc>
          <w:tcPr>
            <w:tcW w:w="817" w:type="dxa"/>
            <w:vAlign w:val="center"/>
          </w:tcPr>
          <w:p w14:paraId="2A471570">
            <w:pPr>
              <w:pStyle w:val="4"/>
              <w:snapToGrid w:val="0"/>
              <w:jc w:val="center"/>
              <w:rPr>
                <w:rFonts w:hAnsi="宋体"/>
                <w:bCs/>
                <w:color w:val="000000" w:themeColor="text1"/>
                <w:kern w:val="2"/>
                <w:sz w:val="21"/>
                <w:szCs w:val="24"/>
                <w:highlight w:val="none"/>
              </w:rPr>
            </w:pPr>
          </w:p>
        </w:tc>
      </w:tr>
    </w:tbl>
    <w:p w14:paraId="2E700FB0">
      <w:pPr>
        <w:pStyle w:val="4"/>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1C169A0C">
      <w:pPr>
        <w:pStyle w:val="4"/>
        <w:snapToGrid w:val="0"/>
        <w:spacing w:line="360" w:lineRule="auto"/>
        <w:rPr>
          <w:rFonts w:hAnsi="宋体"/>
          <w:bCs/>
          <w:color w:val="000000" w:themeColor="text1"/>
          <w:sz w:val="21"/>
          <w:highlight w:val="none"/>
        </w:rPr>
      </w:pPr>
    </w:p>
    <w:p w14:paraId="2A20804C">
      <w:pPr>
        <w:pStyle w:val="4"/>
        <w:snapToGrid w:val="0"/>
        <w:spacing w:line="360" w:lineRule="auto"/>
        <w:rPr>
          <w:rFonts w:hAnsi="宋体"/>
          <w:bCs/>
          <w:color w:val="000000" w:themeColor="text1"/>
          <w:sz w:val="21"/>
          <w:highlight w:val="none"/>
        </w:rPr>
      </w:pPr>
    </w:p>
    <w:p w14:paraId="3BE6B774">
      <w:pPr>
        <w:pStyle w:val="4"/>
        <w:snapToGrid w:val="0"/>
        <w:spacing w:line="360" w:lineRule="auto"/>
        <w:rPr>
          <w:rFonts w:hAnsi="宋体"/>
          <w:bCs/>
          <w:color w:val="000000" w:themeColor="text1"/>
          <w:sz w:val="21"/>
          <w:highlight w:val="none"/>
        </w:rPr>
      </w:pPr>
    </w:p>
    <w:p w14:paraId="1D18C0CC">
      <w:pPr>
        <w:pStyle w:val="4"/>
        <w:snapToGrid w:val="0"/>
        <w:spacing w:line="360" w:lineRule="auto"/>
        <w:rPr>
          <w:rFonts w:hAnsi="宋体"/>
          <w:bCs/>
          <w:color w:val="000000" w:themeColor="text1"/>
          <w:sz w:val="21"/>
          <w:highlight w:val="none"/>
        </w:rPr>
      </w:pPr>
    </w:p>
    <w:p w14:paraId="59A91BEA">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7A0B6A0">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B8AF110">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4837181B">
      <w:pPr>
        <w:pStyle w:val="3"/>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14:paraId="198BEC46">
      <w:pPr>
        <w:pStyle w:val="3"/>
        <w:numPr>
          <w:ilvl w:val="0"/>
          <w:numId w:val="0"/>
        </w:numPr>
        <w:spacing w:line="400" w:lineRule="exact"/>
        <w:rPr>
          <w:rFonts w:hAnsi="黑体" w:cs="黑体"/>
          <w:color w:val="000000" w:themeColor="text1"/>
          <w:highlight w:val="none"/>
        </w:rPr>
      </w:pPr>
      <w:bookmarkStart w:id="1874" w:name="_Toc430771089"/>
      <w:bookmarkStart w:id="1875" w:name="_Toc432695229"/>
      <w:bookmarkStart w:id="1876" w:name="_Toc432682754"/>
      <w:bookmarkStart w:id="1877" w:name="_Toc830"/>
      <w:bookmarkStart w:id="1878" w:name="_Toc345312627"/>
      <w:bookmarkStart w:id="1879" w:name="_Toc332270377"/>
      <w:bookmarkStart w:id="1880" w:name="_Toc366072562"/>
      <w:bookmarkStart w:id="1881" w:name="_Toc339019919"/>
      <w:bookmarkStart w:id="1882" w:name="_Toc343612950"/>
      <w:bookmarkStart w:id="1883" w:name="_Toc336681610"/>
      <w:bookmarkStart w:id="1884" w:name="_Toc350756480"/>
      <w:bookmarkStart w:id="1885" w:name="_Toc340672899"/>
      <w:bookmarkStart w:id="1886" w:name="_Toc332206739"/>
      <w:bookmarkStart w:id="1887" w:name="_Toc343247130"/>
      <w:bookmarkStart w:id="1888" w:name="_Toc350438779"/>
      <w:bookmarkStart w:id="1889" w:name="_Toc336681965"/>
      <w:bookmarkStart w:id="1890" w:name="_Toc339441117"/>
      <w:bookmarkStart w:id="1891" w:name="_Toc342060405"/>
      <w:bookmarkStart w:id="1892" w:name="_Toc102451601"/>
      <w:bookmarkStart w:id="1893" w:name="_Toc333237708"/>
      <w:bookmarkStart w:id="1894" w:name="_Toc339362330"/>
      <w:bookmarkStart w:id="1895" w:name="_Toc342296791"/>
      <w:bookmarkStart w:id="1896" w:name="_Toc365967105"/>
      <w:bookmarkStart w:id="1897" w:name="_Toc339020125"/>
      <w:bookmarkStart w:id="1898" w:name="_Toc339020045"/>
      <w:bookmarkStart w:id="1899" w:name="_Toc339020263"/>
      <w:bookmarkStart w:id="1900" w:name="_Toc333935717"/>
      <w:bookmarkStart w:id="1901" w:name="_Toc331512931"/>
      <w:bookmarkStart w:id="1902" w:name="_Toc340507472"/>
      <w:bookmarkStart w:id="1903" w:name="_Toc333238664"/>
      <w:bookmarkStart w:id="1904" w:name="_Toc342312473"/>
      <w:bookmarkStart w:id="1905" w:name="_Toc340677100"/>
      <w:bookmarkStart w:id="1906" w:name="_Toc342398160"/>
      <w:bookmarkStart w:id="1907" w:name="_Toc333237819"/>
      <w:bookmarkStart w:id="1908" w:name="_Toc341348370"/>
      <w:bookmarkStart w:id="1909" w:name="_Toc337632388"/>
      <w:bookmarkStart w:id="1910" w:name="_Toc365985211"/>
      <w:bookmarkStart w:id="1911" w:name="_Toc331684072"/>
      <w:bookmarkStart w:id="1912" w:name="_Toc333935376"/>
      <w:bookmarkStart w:id="1913" w:name="_Toc330460016"/>
      <w:bookmarkStart w:id="1914" w:name="_Toc343248448"/>
      <w:r>
        <w:rPr>
          <w:rFonts w:hint="eastAsia"/>
          <w:color w:val="000000" w:themeColor="text1"/>
          <w:highlight w:val="none"/>
        </w:rPr>
        <w:t>附件六：</w:t>
      </w:r>
      <w:r>
        <w:rPr>
          <w:rFonts w:hint="eastAsia" w:hAnsi="黑体" w:cs="黑体"/>
          <w:color w:val="000000" w:themeColor="text1"/>
          <w:highlight w:val="none"/>
        </w:rPr>
        <w:t>中小微企业声明函</w:t>
      </w:r>
      <w:bookmarkEnd w:id="1874"/>
      <w:bookmarkEnd w:id="1875"/>
      <w:bookmarkEnd w:id="1876"/>
      <w:bookmarkEnd w:id="1877"/>
    </w:p>
    <w:p w14:paraId="27F3EABC">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5380F5B4">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155ED834">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72990640">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7391AA66">
      <w:pPr>
        <w:spacing w:line="440" w:lineRule="exact"/>
        <w:rPr>
          <w:rFonts w:ascii="宋体"/>
          <w:color w:val="000000" w:themeColor="text1"/>
          <w:highlight w:val="none"/>
        </w:rPr>
      </w:pPr>
    </w:p>
    <w:p w14:paraId="364313A6">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655A63D">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ED75151">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14:paraId="0557847E">
      <w:pPr>
        <w:spacing w:line="440" w:lineRule="exact"/>
        <w:rPr>
          <w:rFonts w:ascii="宋体"/>
          <w:color w:val="000000" w:themeColor="text1"/>
          <w:highlight w:val="none"/>
        </w:rPr>
      </w:pPr>
    </w:p>
    <w:p w14:paraId="0982971D">
      <w:pPr>
        <w:spacing w:line="440" w:lineRule="exact"/>
        <w:jc w:val="center"/>
        <w:rPr>
          <w:rFonts w:ascii="宋体"/>
          <w:color w:val="000000" w:themeColor="text1"/>
          <w:highlight w:val="none"/>
        </w:rPr>
      </w:pPr>
    </w:p>
    <w:p w14:paraId="71EBF5FE">
      <w:pPr>
        <w:spacing w:line="440" w:lineRule="exact"/>
        <w:jc w:val="center"/>
        <w:rPr>
          <w:rFonts w:ascii="宋体"/>
          <w:color w:val="000000" w:themeColor="text1"/>
          <w:highlight w:val="none"/>
        </w:rPr>
      </w:pPr>
    </w:p>
    <w:p w14:paraId="044915E7">
      <w:pPr>
        <w:spacing w:line="440" w:lineRule="exact"/>
        <w:jc w:val="center"/>
        <w:rPr>
          <w:rFonts w:ascii="宋体"/>
          <w:color w:val="000000" w:themeColor="text1"/>
          <w:highlight w:val="none"/>
        </w:rPr>
      </w:pPr>
    </w:p>
    <w:p w14:paraId="02D9DF84">
      <w:pPr>
        <w:spacing w:line="440" w:lineRule="exact"/>
        <w:jc w:val="center"/>
        <w:rPr>
          <w:rFonts w:ascii="宋体"/>
          <w:color w:val="000000" w:themeColor="text1"/>
          <w:highlight w:val="none"/>
        </w:rPr>
      </w:pPr>
    </w:p>
    <w:p w14:paraId="7B607EF3">
      <w:pPr>
        <w:spacing w:line="440" w:lineRule="exact"/>
        <w:jc w:val="center"/>
        <w:rPr>
          <w:rFonts w:ascii="宋体"/>
          <w:color w:val="000000" w:themeColor="text1"/>
          <w:highlight w:val="none"/>
        </w:rPr>
      </w:pPr>
    </w:p>
    <w:p w14:paraId="3FF332BB">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6FEE037A">
      <w:pPr>
        <w:pStyle w:val="4"/>
        <w:rPr>
          <w:color w:val="000000" w:themeColor="text1"/>
          <w:highlight w:val="none"/>
        </w:rPr>
      </w:pPr>
    </w:p>
    <w:p w14:paraId="19084D78">
      <w:pPr>
        <w:pStyle w:val="4"/>
        <w:rPr>
          <w:color w:val="000000" w:themeColor="text1"/>
          <w:highlight w:val="none"/>
        </w:rPr>
      </w:pPr>
    </w:p>
    <w:p w14:paraId="6E90A8AB">
      <w:pPr>
        <w:pStyle w:val="4"/>
        <w:rPr>
          <w:color w:val="000000" w:themeColor="text1"/>
          <w:highlight w:val="none"/>
        </w:rPr>
      </w:pPr>
    </w:p>
    <w:p w14:paraId="3EA38B2D">
      <w:pPr>
        <w:pStyle w:val="4"/>
        <w:rPr>
          <w:color w:val="000000" w:themeColor="text1"/>
          <w:highlight w:val="none"/>
        </w:rPr>
      </w:pPr>
    </w:p>
    <w:p w14:paraId="231F1C49">
      <w:pPr>
        <w:pStyle w:val="4"/>
        <w:rPr>
          <w:color w:val="000000" w:themeColor="text1"/>
          <w:highlight w:val="none"/>
        </w:rPr>
      </w:pPr>
    </w:p>
    <w:p w14:paraId="7B8CD550">
      <w:pPr>
        <w:pStyle w:val="4"/>
        <w:rPr>
          <w:color w:val="000000" w:themeColor="text1"/>
          <w:highlight w:val="none"/>
        </w:rPr>
      </w:pPr>
    </w:p>
    <w:p w14:paraId="64E05220">
      <w:pPr>
        <w:pStyle w:val="4"/>
        <w:rPr>
          <w:color w:val="000000" w:themeColor="text1"/>
          <w:highlight w:val="none"/>
        </w:rPr>
      </w:pPr>
    </w:p>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14:paraId="0CBB7D67">
      <w:pPr>
        <w:pStyle w:val="3"/>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5" w:name="_Toc29265"/>
      <w:bookmarkStart w:id="1916" w:name="_Toc32373"/>
      <w:bookmarkStart w:id="1917" w:name="_Toc434832511"/>
      <w:r>
        <w:rPr>
          <w:rFonts w:hint="eastAsia"/>
          <w:color w:val="000000" w:themeColor="text1"/>
          <w:highlight w:val="none"/>
        </w:rPr>
        <w:t>附件七：</w:t>
      </w:r>
      <w:r>
        <w:rPr>
          <w:rFonts w:hint="eastAsia" w:hAnsi="黑体" w:cs="黑体"/>
          <w:color w:val="000000" w:themeColor="text1"/>
          <w:highlight w:val="none"/>
        </w:rPr>
        <w:t>残疾人福利性单位声明函</w:t>
      </w:r>
      <w:bookmarkEnd w:id="1915"/>
      <w:bookmarkEnd w:id="1916"/>
    </w:p>
    <w:p w14:paraId="0FC6A1DA">
      <w:pPr>
        <w:spacing w:line="360" w:lineRule="auto"/>
        <w:jc w:val="center"/>
        <w:rPr>
          <w:rFonts w:ascii="宋体" w:hAnsi="宋体"/>
          <w:b/>
          <w:color w:val="000000" w:themeColor="text1"/>
          <w:sz w:val="24"/>
          <w:highlight w:val="none"/>
        </w:rPr>
      </w:pPr>
    </w:p>
    <w:p w14:paraId="523BDBF8">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5D72A6A3">
      <w:pPr>
        <w:spacing w:line="360" w:lineRule="auto"/>
        <w:jc w:val="center"/>
        <w:rPr>
          <w:rFonts w:ascii="宋体" w:hAnsi="宋体"/>
          <w:b/>
          <w:color w:val="000000" w:themeColor="text1"/>
          <w:sz w:val="24"/>
          <w:highlight w:val="none"/>
        </w:rPr>
      </w:pPr>
    </w:p>
    <w:p w14:paraId="126FAA7D">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EC26C5">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5E983798">
      <w:pPr>
        <w:spacing w:line="360" w:lineRule="auto"/>
        <w:ind w:firstLine="420" w:firstLineChars="200"/>
        <w:rPr>
          <w:rFonts w:ascii="宋体" w:hAnsi="宋体" w:cs="宋体"/>
          <w:color w:val="000000" w:themeColor="text1"/>
          <w:highlight w:val="none"/>
        </w:rPr>
      </w:pPr>
    </w:p>
    <w:p w14:paraId="1099AEDE">
      <w:pPr>
        <w:adjustRightInd w:val="0"/>
        <w:snapToGrid w:val="0"/>
        <w:spacing w:line="440" w:lineRule="exact"/>
        <w:rPr>
          <w:rFonts w:ascii="宋体" w:hAnsi="宋体"/>
          <w:bCs/>
          <w:color w:val="000000" w:themeColor="text1"/>
          <w:szCs w:val="21"/>
          <w:highlight w:val="none"/>
        </w:rPr>
      </w:pPr>
    </w:p>
    <w:p w14:paraId="72D63CA8">
      <w:pPr>
        <w:adjustRightInd w:val="0"/>
        <w:snapToGrid w:val="0"/>
        <w:spacing w:line="440" w:lineRule="exact"/>
        <w:rPr>
          <w:rFonts w:ascii="宋体" w:hAnsi="宋体"/>
          <w:bCs/>
          <w:color w:val="000000" w:themeColor="text1"/>
          <w:szCs w:val="21"/>
          <w:highlight w:val="none"/>
        </w:rPr>
      </w:pPr>
    </w:p>
    <w:p w14:paraId="1FE1FA36">
      <w:pPr>
        <w:adjustRightInd w:val="0"/>
        <w:snapToGrid w:val="0"/>
        <w:spacing w:line="440" w:lineRule="exact"/>
        <w:rPr>
          <w:rFonts w:ascii="宋体" w:hAnsi="宋体"/>
          <w:bCs/>
          <w:color w:val="000000" w:themeColor="text1"/>
          <w:szCs w:val="21"/>
          <w:highlight w:val="none"/>
        </w:rPr>
      </w:pPr>
    </w:p>
    <w:p w14:paraId="3B48A2CA">
      <w:pPr>
        <w:adjustRightInd w:val="0"/>
        <w:snapToGrid w:val="0"/>
        <w:spacing w:line="440" w:lineRule="exact"/>
        <w:rPr>
          <w:rFonts w:ascii="宋体" w:hAnsi="宋体"/>
          <w:bCs/>
          <w:color w:val="000000" w:themeColor="text1"/>
          <w:szCs w:val="21"/>
          <w:highlight w:val="none"/>
        </w:rPr>
      </w:pPr>
    </w:p>
    <w:p w14:paraId="6C99E98F">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67A20C68">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EC2DC8E">
      <w:pPr>
        <w:pStyle w:val="4"/>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24940735">
      <w:pPr>
        <w:pStyle w:val="4"/>
        <w:rPr>
          <w:color w:val="000000" w:themeColor="text1"/>
          <w:highlight w:val="none"/>
        </w:rPr>
      </w:pPr>
    </w:p>
    <w:p w14:paraId="5DE54B01">
      <w:pPr>
        <w:pStyle w:val="4"/>
        <w:rPr>
          <w:color w:val="000000" w:themeColor="text1"/>
          <w:highlight w:val="none"/>
        </w:rPr>
      </w:pPr>
    </w:p>
    <w:p w14:paraId="407B3B88">
      <w:pPr>
        <w:pStyle w:val="4"/>
        <w:rPr>
          <w:color w:val="000000" w:themeColor="text1"/>
          <w:highlight w:val="none"/>
        </w:rPr>
      </w:pPr>
    </w:p>
    <w:p w14:paraId="52A7A5E6">
      <w:pPr>
        <w:pStyle w:val="4"/>
        <w:rPr>
          <w:color w:val="000000" w:themeColor="text1"/>
          <w:highlight w:val="none"/>
        </w:rPr>
      </w:pPr>
    </w:p>
    <w:p w14:paraId="04944C10">
      <w:pPr>
        <w:pStyle w:val="4"/>
        <w:rPr>
          <w:color w:val="000000" w:themeColor="text1"/>
          <w:highlight w:val="none"/>
        </w:rPr>
      </w:pPr>
    </w:p>
    <w:p w14:paraId="4836BDAE">
      <w:pPr>
        <w:pStyle w:val="4"/>
        <w:rPr>
          <w:color w:val="000000" w:themeColor="text1"/>
          <w:highlight w:val="none"/>
        </w:rPr>
      </w:pPr>
    </w:p>
    <w:p w14:paraId="77179B11">
      <w:pPr>
        <w:pStyle w:val="4"/>
        <w:rPr>
          <w:color w:val="000000" w:themeColor="text1"/>
          <w:highlight w:val="none"/>
        </w:rPr>
      </w:pPr>
    </w:p>
    <w:p w14:paraId="5FA4D9BA">
      <w:pPr>
        <w:pStyle w:val="4"/>
        <w:rPr>
          <w:color w:val="000000" w:themeColor="text1"/>
          <w:highlight w:val="none"/>
        </w:rPr>
      </w:pPr>
    </w:p>
    <w:p w14:paraId="5241ACD4">
      <w:pPr>
        <w:pStyle w:val="4"/>
        <w:rPr>
          <w:color w:val="000000" w:themeColor="text1"/>
          <w:highlight w:val="none"/>
        </w:rPr>
      </w:pPr>
    </w:p>
    <w:p w14:paraId="3C902F50">
      <w:pPr>
        <w:pStyle w:val="4"/>
        <w:rPr>
          <w:color w:val="000000" w:themeColor="text1"/>
          <w:highlight w:val="none"/>
        </w:rPr>
      </w:pPr>
    </w:p>
    <w:p w14:paraId="0273D1EE">
      <w:pPr>
        <w:pStyle w:val="4"/>
        <w:rPr>
          <w:color w:val="000000" w:themeColor="text1"/>
          <w:highlight w:val="none"/>
        </w:rPr>
      </w:pPr>
    </w:p>
    <w:p w14:paraId="30493DFA">
      <w:pPr>
        <w:pStyle w:val="3"/>
        <w:numPr>
          <w:ilvl w:val="1"/>
          <w:numId w:val="0"/>
        </w:numPr>
        <w:spacing w:line="400" w:lineRule="exact"/>
        <w:rPr>
          <w:color w:val="000000" w:themeColor="text1"/>
          <w:highlight w:val="none"/>
        </w:rPr>
      </w:pPr>
      <w:bookmarkStart w:id="1918" w:name="_Toc26965"/>
      <w:bookmarkStart w:id="1919" w:name="_Toc9858"/>
      <w:bookmarkStart w:id="1920" w:name="_Toc432695230"/>
      <w:r>
        <w:rPr>
          <w:rFonts w:hint="eastAsia"/>
          <w:color w:val="000000" w:themeColor="text1"/>
          <w:highlight w:val="none"/>
        </w:rPr>
        <w:t>附件八：中标服务费承诺</w:t>
      </w:r>
      <w:bookmarkEnd w:id="1918"/>
      <w:bookmarkEnd w:id="1919"/>
      <w:bookmarkEnd w:id="1920"/>
    </w:p>
    <w:p w14:paraId="04DB613D">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6F2E1B3A">
      <w:pPr>
        <w:spacing w:line="360" w:lineRule="auto"/>
        <w:rPr>
          <w:rFonts w:ascii="宋体" w:hAnsi="宋体"/>
          <w:color w:val="000000" w:themeColor="text1"/>
          <w:highlight w:val="none"/>
        </w:rPr>
      </w:pPr>
    </w:p>
    <w:p w14:paraId="56D77781">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23107E62">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4ACD4C5E">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40F79906">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75B66414">
      <w:pPr>
        <w:spacing w:line="440" w:lineRule="exact"/>
        <w:ind w:firstLine="420" w:firstLineChars="200"/>
        <w:rPr>
          <w:rFonts w:ascii="宋体" w:hAnsi="宋体"/>
          <w:color w:val="000000" w:themeColor="text1"/>
          <w:highlight w:val="none"/>
        </w:rPr>
      </w:pPr>
    </w:p>
    <w:p w14:paraId="712A387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BC622E5">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B35A565">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2D5A0FB">
      <w:pPr>
        <w:rPr>
          <w:color w:val="000000" w:themeColor="text1"/>
          <w:highlight w:val="none"/>
        </w:rPr>
        <w:sectPr>
          <w:pgSz w:w="11906" w:h="16838"/>
          <w:pgMar w:top="1474" w:right="1418" w:bottom="1474" w:left="1418" w:header="851" w:footer="851" w:gutter="0"/>
          <w:cols w:space="720" w:num="1"/>
          <w:titlePg/>
          <w:docGrid w:linePitch="312" w:charSpace="0"/>
        </w:sectPr>
      </w:pPr>
    </w:p>
    <w:p w14:paraId="15DE78DF">
      <w:pPr>
        <w:pStyle w:val="3"/>
        <w:numPr>
          <w:ilvl w:val="1"/>
          <w:numId w:val="0"/>
        </w:numPr>
        <w:spacing w:line="400" w:lineRule="exact"/>
        <w:rPr>
          <w:color w:val="000000" w:themeColor="text1"/>
          <w:highlight w:val="none"/>
        </w:rPr>
      </w:pPr>
      <w:bookmarkStart w:id="1921" w:name="_Toc326065622"/>
      <w:bookmarkStart w:id="1922" w:name="_Toc336681611"/>
      <w:bookmarkStart w:id="1923" w:name="_Toc339441118"/>
      <w:bookmarkStart w:id="1924" w:name="_Toc342398161"/>
      <w:bookmarkStart w:id="1925" w:name="_Toc342312474"/>
      <w:bookmarkStart w:id="1926" w:name="_Toc343612951"/>
      <w:bookmarkStart w:id="1927" w:name="_Toc343248449"/>
      <w:bookmarkStart w:id="1928" w:name="_Toc331512932"/>
      <w:bookmarkStart w:id="1929" w:name="_Toc345312628"/>
      <w:bookmarkStart w:id="1930" w:name="_Toc336681966"/>
      <w:bookmarkStart w:id="1931" w:name="_Toc330460017"/>
      <w:bookmarkStart w:id="1932" w:name="_Toc331684073"/>
      <w:bookmarkStart w:id="1933" w:name="_Toc350756481"/>
      <w:bookmarkStart w:id="1934" w:name="_Toc339020126"/>
      <w:bookmarkStart w:id="1935" w:name="_Toc366072563"/>
      <w:bookmarkStart w:id="1936" w:name="_Toc333238665"/>
      <w:bookmarkStart w:id="1937" w:name="_Toc432695231"/>
      <w:bookmarkStart w:id="1938" w:name="_Toc337632389"/>
      <w:bookmarkStart w:id="1939" w:name="_Toc365985212"/>
      <w:bookmarkStart w:id="1940" w:name="_Toc340672900"/>
      <w:bookmarkStart w:id="1941" w:name="_Toc339020264"/>
      <w:bookmarkStart w:id="1942" w:name="_Toc333237820"/>
      <w:bookmarkStart w:id="1943" w:name="_Toc340507473"/>
      <w:bookmarkStart w:id="1944" w:name="_Toc333237709"/>
      <w:bookmarkStart w:id="1945" w:name="_Toc333935377"/>
      <w:bookmarkStart w:id="1946" w:name="_Toc350438780"/>
      <w:bookmarkStart w:id="1947" w:name="_Toc342296792"/>
      <w:bookmarkStart w:id="1948" w:name="_Toc333935718"/>
      <w:bookmarkStart w:id="1949" w:name="_Toc341348371"/>
      <w:bookmarkStart w:id="1950" w:name="_Toc19521"/>
      <w:bookmarkStart w:id="1951" w:name="_Toc339019920"/>
      <w:bookmarkStart w:id="1952" w:name="_Toc332206740"/>
      <w:bookmarkStart w:id="1953" w:name="_Toc342060406"/>
      <w:bookmarkStart w:id="1954" w:name="_Toc343247131"/>
      <w:bookmarkStart w:id="1955" w:name="_Toc339362331"/>
      <w:bookmarkStart w:id="1956" w:name="_Toc340677101"/>
      <w:bookmarkStart w:id="1957" w:name="_Toc332270378"/>
      <w:bookmarkStart w:id="1958" w:name="_Toc365967106"/>
      <w:bookmarkStart w:id="1959" w:name="_Toc10463"/>
      <w:bookmarkStart w:id="1960" w:name="_Toc339020046"/>
      <w:r>
        <w:rPr>
          <w:rFonts w:hint="eastAsia"/>
          <w:color w:val="000000" w:themeColor="text1"/>
          <w:highlight w:val="none"/>
        </w:rPr>
        <w:t>附件九：</w:t>
      </w:r>
      <w:bookmarkEnd w:id="1921"/>
      <w:r>
        <w:rPr>
          <w:rFonts w:hint="eastAsia"/>
          <w:color w:val="000000" w:themeColor="text1"/>
          <w:highlight w:val="none"/>
        </w:rPr>
        <w:t>投标人提交的其它商务和技术资料</w:t>
      </w:r>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p>
    <w:p w14:paraId="12CFB61E">
      <w:pPr>
        <w:adjustRightInd w:val="0"/>
        <w:snapToGrid w:val="0"/>
        <w:spacing w:line="360" w:lineRule="auto"/>
        <w:jc w:val="left"/>
        <w:rPr>
          <w:rFonts w:ascii="宋体" w:hAnsi="宋体"/>
          <w:bCs/>
          <w:color w:val="000000" w:themeColor="text1"/>
          <w:highlight w:val="none"/>
        </w:rPr>
      </w:pPr>
    </w:p>
    <w:p w14:paraId="458A4BBB">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65880C90">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2F56E307">
      <w:pPr>
        <w:adjustRightInd w:val="0"/>
        <w:snapToGrid w:val="0"/>
        <w:spacing w:line="360" w:lineRule="auto"/>
        <w:ind w:left="1050" w:hanging="1050" w:hangingChars="500"/>
        <w:jc w:val="left"/>
        <w:rPr>
          <w:rFonts w:ascii="宋体" w:hAnsi="宋体"/>
          <w:bCs/>
          <w:color w:val="000000" w:themeColor="text1"/>
          <w:highlight w:val="none"/>
        </w:rPr>
      </w:pPr>
    </w:p>
    <w:p w14:paraId="335060E8">
      <w:pPr>
        <w:pStyle w:val="4"/>
        <w:spacing w:line="360" w:lineRule="auto"/>
        <w:rPr>
          <w:rFonts w:hAnsi="宋体"/>
          <w:bCs/>
          <w:color w:val="000000" w:themeColor="text1"/>
          <w:sz w:val="21"/>
          <w:highlight w:val="none"/>
        </w:rPr>
      </w:pPr>
    </w:p>
    <w:p w14:paraId="2DA26432">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49EAA9AE">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4A7C580B">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1F4A840D">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08B8A956">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2F450E14">
      <w:pPr>
        <w:adjustRightInd w:val="0"/>
        <w:snapToGrid w:val="0"/>
        <w:spacing w:line="440" w:lineRule="exact"/>
        <w:rPr>
          <w:rFonts w:ascii="宋体" w:hAnsi="宋体"/>
          <w:bCs/>
          <w:color w:val="000000" w:themeColor="text1"/>
          <w:highlight w:val="none"/>
        </w:rPr>
      </w:pPr>
    </w:p>
    <w:p w14:paraId="0739D3D6">
      <w:pPr>
        <w:adjustRightInd w:val="0"/>
        <w:snapToGrid w:val="0"/>
        <w:spacing w:line="440" w:lineRule="exact"/>
        <w:rPr>
          <w:rFonts w:ascii="宋体" w:hAnsi="宋体"/>
          <w:bCs/>
          <w:color w:val="000000" w:themeColor="text1"/>
          <w:highlight w:val="none"/>
        </w:rPr>
      </w:pPr>
    </w:p>
    <w:p w14:paraId="50805F8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7DEA7DF">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63DAF552">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202266D">
      <w:pPr>
        <w:pStyle w:val="4"/>
        <w:spacing w:line="360" w:lineRule="auto"/>
        <w:rPr>
          <w:color w:val="000000" w:themeColor="text1"/>
          <w:highlight w:val="none"/>
        </w:rPr>
      </w:pPr>
    </w:p>
    <w:p w14:paraId="79B90A39">
      <w:pPr>
        <w:adjustRightInd w:val="0"/>
        <w:snapToGrid w:val="0"/>
        <w:spacing w:line="440" w:lineRule="exact"/>
        <w:rPr>
          <w:rFonts w:hint="eastAsia"/>
          <w:color w:val="000000" w:themeColor="text1"/>
          <w:highlight w:val="none"/>
        </w:rPr>
      </w:pPr>
      <w:r>
        <w:rPr>
          <w:rFonts w:hint="eastAsia"/>
          <w:color w:val="000000" w:themeColor="text1"/>
          <w:highlight w:val="none"/>
        </w:rPr>
        <w:t>（投标人认为本节无须提交的，应注明“本节空白”字样）。</w:t>
      </w:r>
    </w:p>
    <w:p w14:paraId="0789030F">
      <w:pPr>
        <w:rPr>
          <w:rFonts w:hint="eastAsia"/>
          <w:color w:val="000000" w:themeColor="text1"/>
          <w:highlight w:val="none"/>
        </w:rPr>
      </w:pPr>
      <w:r>
        <w:rPr>
          <w:rFonts w:hint="eastAsia"/>
          <w:color w:val="000000" w:themeColor="text1"/>
          <w:highlight w:val="none"/>
        </w:rPr>
        <w:br w:type="page"/>
      </w:r>
    </w:p>
    <w:p w14:paraId="00750973">
      <w:pPr>
        <w:ind w:left="0" w:leftChars="0"/>
        <w:jc w:val="left"/>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w:t>
      </w:r>
    </w:p>
    <w:p w14:paraId="5AD36FF8">
      <w:pPr>
        <w:ind w:left="0" w:leftChars="0"/>
        <w:jc w:val="center"/>
        <w:rPr>
          <w:rFonts w:hint="eastAsia" w:ascii="宋体" w:hAnsi="宋体" w:eastAsia="宋体" w:cs="宋体"/>
          <w:b/>
          <w:bCs/>
          <w:color w:val="000000" w:themeColor="text1"/>
          <w:kern w:val="0"/>
          <w:sz w:val="32"/>
          <w:szCs w:val="32"/>
          <w:highlight w:val="none"/>
          <w:u w:val="none" w:color="auto"/>
          <w:lang w:val="en-US" w:eastAsia="zh-CN"/>
        </w:rPr>
      </w:pPr>
      <w:r>
        <w:rPr>
          <w:rFonts w:hint="eastAsia" w:ascii="宋体" w:hAnsi="宋体" w:eastAsia="宋体" w:cs="宋体"/>
          <w:b/>
          <w:bCs/>
          <w:color w:val="000000" w:themeColor="text1"/>
          <w:kern w:val="0"/>
          <w:sz w:val="32"/>
          <w:szCs w:val="32"/>
          <w:highlight w:val="none"/>
          <w:u w:val="none" w:color="auto"/>
          <w:lang w:val="en-US" w:eastAsia="zh-CN"/>
        </w:rPr>
        <w:t>阳江市政府采购供应商资格信用承诺函</w:t>
      </w:r>
    </w:p>
    <w:p w14:paraId="046E0F92">
      <w:pPr>
        <w:ind w:left="0" w:leftChars="0"/>
        <w:jc w:val="center"/>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(样本)</w:t>
      </w:r>
    </w:p>
    <w:p w14:paraId="741FB709">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rPr>
      </w:pPr>
    </w:p>
    <w:p w14:paraId="4FC72E8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5D92B5D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1.具有良好的商业信誉和健全的财务会计制度;</w:t>
      </w:r>
    </w:p>
    <w:p w14:paraId="11D3873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2.具有履行合同所必需的设备和专业技术能力;</w:t>
      </w:r>
    </w:p>
    <w:p w14:paraId="147E9B1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3.具有依法缴纳税收和社会保障资金的良好记录;</w:t>
      </w:r>
    </w:p>
    <w:p w14:paraId="785708C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4.参加政府采购活动前三年内，在经营活动中没有重大违法记录。</w:t>
      </w:r>
    </w:p>
    <w:p w14:paraId="163C356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8895E8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特此承诺。</w:t>
      </w:r>
    </w:p>
    <w:p w14:paraId="753B7693">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供应商名称(公章):</w:t>
      </w:r>
    </w:p>
    <w:p w14:paraId="781C4580">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统一社会信用代码:</w:t>
      </w:r>
    </w:p>
    <w:p w14:paraId="752000BE">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法定代表人或授权代表(签名):</w:t>
      </w:r>
    </w:p>
    <w:p w14:paraId="69E35C01">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日期:   年  月  日</w:t>
      </w:r>
    </w:p>
    <w:p w14:paraId="53F821E3">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lang w:val="en-US" w:eastAsia="zh-CN"/>
        </w:rPr>
      </w:pPr>
      <w:r>
        <w:rPr>
          <w:rFonts w:hint="eastAsia" w:ascii="仿宋" w:hAnsi="仿宋" w:eastAsia="仿宋" w:cs="仿宋"/>
          <w:color w:val="000000" w:themeColor="text1"/>
          <w:kern w:val="0"/>
          <w:sz w:val="28"/>
          <w:szCs w:val="28"/>
          <w:highlight w:val="none"/>
          <w:u w:val="none" w:color="auto"/>
          <w:lang w:val="en-US" w:eastAsia="zh-CN"/>
        </w:rPr>
        <w:t>注:供应商的法定代表人(其他组织的为负贵人)或者授权代表的签名或盖章应真实、有效，如由投权代表签名或盖章的，应提供“法定代表人授权书”</w:t>
      </w:r>
    </w:p>
    <w:p w14:paraId="5A2F5FDF">
      <w:pPr>
        <w:pStyle w:val="4"/>
        <w:ind w:left="0" w:leftChars="0" w:firstLine="0" w:firstLineChars="0"/>
      </w:pPr>
    </w:p>
    <w:p w14:paraId="2E4719A9">
      <w:pPr>
        <w:pStyle w:val="4"/>
        <w:rPr>
          <w:color w:val="000000" w:themeColor="text1"/>
          <w:highlight w:val="none"/>
        </w:rPr>
      </w:pPr>
    </w:p>
    <w:p w14:paraId="69040864">
      <w:pPr>
        <w:pStyle w:val="4"/>
        <w:rPr>
          <w:color w:val="000000" w:themeColor="text1"/>
          <w:highlight w:val="none"/>
        </w:rPr>
      </w:pPr>
    </w:p>
    <w:p w14:paraId="5AC2DB17">
      <w:pPr>
        <w:pStyle w:val="4"/>
        <w:rPr>
          <w:color w:val="000000" w:themeColor="text1"/>
          <w:highlight w:val="none"/>
        </w:rPr>
      </w:pPr>
    </w:p>
    <w:p w14:paraId="005BD761">
      <w:pPr>
        <w:pStyle w:val="4"/>
        <w:rPr>
          <w:color w:val="000000" w:themeColor="text1"/>
          <w:highlight w:val="none"/>
        </w:rPr>
      </w:pPr>
    </w:p>
    <w:p w14:paraId="5E62456E">
      <w:pPr>
        <w:pStyle w:val="4"/>
        <w:rPr>
          <w:color w:val="000000" w:themeColor="text1"/>
          <w:highlight w:val="none"/>
        </w:rPr>
      </w:pPr>
    </w:p>
    <w:p w14:paraId="7B0E78B5">
      <w:pPr>
        <w:pStyle w:val="4"/>
        <w:rPr>
          <w:color w:val="000000" w:themeColor="text1"/>
          <w:highlight w:val="none"/>
        </w:rPr>
      </w:pPr>
    </w:p>
    <w:p w14:paraId="7539A79E">
      <w:pPr>
        <w:pStyle w:val="4"/>
        <w:rPr>
          <w:color w:val="000000" w:themeColor="text1"/>
          <w:highlight w:val="none"/>
        </w:rPr>
      </w:pPr>
    </w:p>
    <w:p w14:paraId="3FE05FF2">
      <w:pPr>
        <w:pStyle w:val="4"/>
        <w:rPr>
          <w:color w:val="000000" w:themeColor="text1"/>
          <w:highlight w:val="none"/>
        </w:rPr>
      </w:pPr>
    </w:p>
    <w:p w14:paraId="1DCD9105">
      <w:pPr>
        <w:pStyle w:val="4"/>
        <w:rPr>
          <w:color w:val="000000" w:themeColor="text1"/>
          <w:highlight w:val="none"/>
        </w:rPr>
      </w:pPr>
    </w:p>
    <w:p w14:paraId="724138F1">
      <w:pPr>
        <w:pStyle w:val="4"/>
        <w:rPr>
          <w:color w:val="000000" w:themeColor="text1"/>
          <w:highlight w:val="none"/>
        </w:rPr>
      </w:pPr>
    </w:p>
    <w:p w14:paraId="4B32645F">
      <w:pPr>
        <w:pStyle w:val="4"/>
        <w:ind w:firstLine="0"/>
        <w:rPr>
          <w:color w:val="000000" w:themeColor="text1"/>
          <w:highlight w:val="none"/>
        </w:rPr>
      </w:pPr>
    </w:p>
    <w:p w14:paraId="67415CDD">
      <w:pPr>
        <w:pStyle w:val="4"/>
        <w:rPr>
          <w:color w:val="000000" w:themeColor="text1"/>
          <w:highlight w:val="none"/>
        </w:rPr>
      </w:pPr>
    </w:p>
    <w:p w14:paraId="519467A5">
      <w:pPr>
        <w:pStyle w:val="4"/>
        <w:rPr>
          <w:color w:val="000000" w:themeColor="text1"/>
          <w:highlight w:val="none"/>
        </w:rPr>
      </w:pPr>
    </w:p>
    <w:p w14:paraId="45590B38">
      <w:pPr>
        <w:pStyle w:val="4"/>
        <w:rPr>
          <w:color w:val="000000" w:themeColor="text1"/>
          <w:highlight w:val="none"/>
        </w:rPr>
      </w:pPr>
    </w:p>
    <w:p w14:paraId="04103ADD">
      <w:pPr>
        <w:pStyle w:val="3"/>
        <w:numPr>
          <w:ilvl w:val="0"/>
          <w:numId w:val="0"/>
        </w:numPr>
        <w:rPr>
          <w:color w:val="000000" w:themeColor="text1"/>
          <w:sz w:val="52"/>
          <w:highlight w:val="none"/>
        </w:rPr>
      </w:pPr>
      <w:bookmarkStart w:id="1961" w:name="_Toc456888293"/>
      <w:bookmarkStart w:id="1962" w:name="_Toc19845"/>
      <w:bookmarkStart w:id="1963" w:name="_Toc456887842"/>
      <w:r>
        <w:rPr>
          <w:rFonts w:hint="eastAsia"/>
          <w:color w:val="000000" w:themeColor="text1"/>
          <w:sz w:val="52"/>
          <w:highlight w:val="none"/>
        </w:rPr>
        <w:t>其 他 格 式</w:t>
      </w:r>
      <w:bookmarkEnd w:id="1917"/>
      <w:bookmarkEnd w:id="1961"/>
      <w:bookmarkEnd w:id="1962"/>
      <w:bookmarkEnd w:id="1963"/>
    </w:p>
    <w:p w14:paraId="7DAEE9C0">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3A4A772B">
      <w:pPr>
        <w:rPr>
          <w:rFonts w:ascii="宋体" w:hAnsi="宋体"/>
          <w:color w:val="000000" w:themeColor="text1"/>
          <w:highlight w:val="none"/>
        </w:rPr>
      </w:pPr>
    </w:p>
    <w:p w14:paraId="55CA6F62">
      <w:pPr>
        <w:rPr>
          <w:rFonts w:ascii="宋体" w:hAnsi="宋体"/>
          <w:color w:val="000000" w:themeColor="text1"/>
          <w:highlight w:val="none"/>
        </w:rPr>
      </w:pPr>
    </w:p>
    <w:p w14:paraId="521FD65F">
      <w:pPr>
        <w:rPr>
          <w:rFonts w:ascii="宋体" w:hAnsi="宋体"/>
          <w:color w:val="000000" w:themeColor="text1"/>
          <w:highlight w:val="none"/>
        </w:rPr>
      </w:pPr>
    </w:p>
    <w:p w14:paraId="2A6FD733">
      <w:pPr>
        <w:rPr>
          <w:rFonts w:ascii="宋体" w:hAnsi="宋体"/>
          <w:color w:val="000000" w:themeColor="text1"/>
          <w:highlight w:val="none"/>
        </w:rPr>
      </w:pPr>
    </w:p>
    <w:p w14:paraId="1F9F8D74">
      <w:pPr>
        <w:rPr>
          <w:rFonts w:ascii="宋体" w:hAnsi="宋体"/>
          <w:color w:val="000000" w:themeColor="text1"/>
          <w:highlight w:val="none"/>
        </w:rPr>
      </w:pPr>
    </w:p>
    <w:p w14:paraId="47027162">
      <w:pPr>
        <w:rPr>
          <w:rFonts w:ascii="宋体" w:hAnsi="宋体"/>
          <w:color w:val="000000" w:themeColor="text1"/>
          <w:highlight w:val="none"/>
        </w:rPr>
      </w:pPr>
    </w:p>
    <w:p w14:paraId="43C49910">
      <w:pPr>
        <w:rPr>
          <w:rFonts w:ascii="宋体" w:hAnsi="宋体"/>
          <w:color w:val="000000" w:themeColor="text1"/>
          <w:highlight w:val="none"/>
        </w:rPr>
      </w:pPr>
    </w:p>
    <w:p w14:paraId="6830DA32">
      <w:pPr>
        <w:rPr>
          <w:rFonts w:ascii="宋体" w:hAnsi="宋体"/>
          <w:color w:val="000000" w:themeColor="text1"/>
          <w:highlight w:val="none"/>
        </w:rPr>
      </w:pPr>
    </w:p>
    <w:p w14:paraId="352F92C5">
      <w:pPr>
        <w:rPr>
          <w:rFonts w:ascii="宋体" w:hAnsi="宋体"/>
          <w:color w:val="000000" w:themeColor="text1"/>
          <w:highlight w:val="none"/>
        </w:rPr>
      </w:pPr>
    </w:p>
    <w:p w14:paraId="7D1E6AE7">
      <w:pPr>
        <w:rPr>
          <w:rFonts w:ascii="宋体" w:hAnsi="宋体"/>
          <w:color w:val="000000" w:themeColor="text1"/>
          <w:highlight w:val="none"/>
        </w:rPr>
      </w:pPr>
    </w:p>
    <w:p w14:paraId="12F809DF">
      <w:pPr>
        <w:rPr>
          <w:rFonts w:ascii="宋体" w:hAnsi="宋体"/>
          <w:color w:val="000000" w:themeColor="text1"/>
          <w:highlight w:val="none"/>
        </w:rPr>
      </w:pPr>
    </w:p>
    <w:p w14:paraId="509F5D7E">
      <w:pPr>
        <w:rPr>
          <w:rFonts w:ascii="宋体" w:hAnsi="宋体"/>
          <w:color w:val="000000" w:themeColor="text1"/>
          <w:highlight w:val="none"/>
        </w:rPr>
      </w:pPr>
    </w:p>
    <w:p w14:paraId="0CD28E6E">
      <w:pPr>
        <w:rPr>
          <w:rFonts w:ascii="宋体" w:hAnsi="宋体"/>
          <w:color w:val="000000" w:themeColor="text1"/>
          <w:highlight w:val="none"/>
        </w:rPr>
      </w:pPr>
    </w:p>
    <w:p w14:paraId="04AEDBC5">
      <w:pPr>
        <w:rPr>
          <w:rFonts w:ascii="宋体" w:hAnsi="宋体"/>
          <w:color w:val="000000" w:themeColor="text1"/>
          <w:highlight w:val="none"/>
        </w:rPr>
      </w:pPr>
    </w:p>
    <w:p w14:paraId="4331C4D2">
      <w:pPr>
        <w:rPr>
          <w:rFonts w:ascii="宋体" w:hAnsi="宋体"/>
          <w:color w:val="000000" w:themeColor="text1"/>
          <w:highlight w:val="none"/>
        </w:rPr>
      </w:pPr>
      <w:bookmarkStart w:id="1964" w:name="_GoBack"/>
      <w:bookmarkEnd w:id="1964"/>
    </w:p>
    <w:p w14:paraId="6758853A">
      <w:pPr>
        <w:rPr>
          <w:rFonts w:ascii="宋体" w:hAnsi="宋体"/>
          <w:color w:val="000000" w:themeColor="text1"/>
          <w:highlight w:val="none"/>
        </w:rPr>
      </w:pPr>
    </w:p>
    <w:p w14:paraId="49FBF336">
      <w:pPr>
        <w:rPr>
          <w:rFonts w:ascii="宋体" w:hAnsi="宋体"/>
          <w:color w:val="000000" w:themeColor="text1"/>
          <w:highlight w:val="none"/>
        </w:rPr>
      </w:pPr>
    </w:p>
    <w:p w14:paraId="61AE4318">
      <w:pPr>
        <w:rPr>
          <w:rFonts w:ascii="宋体" w:hAnsi="宋体"/>
          <w:color w:val="000000" w:themeColor="text1"/>
          <w:highlight w:val="none"/>
        </w:rPr>
      </w:pPr>
    </w:p>
    <w:p w14:paraId="7550DFCF">
      <w:pPr>
        <w:rPr>
          <w:rFonts w:ascii="宋体" w:hAnsi="宋体"/>
          <w:color w:val="000000" w:themeColor="text1"/>
          <w:highlight w:val="none"/>
        </w:rPr>
      </w:pPr>
    </w:p>
    <w:p w14:paraId="3AA6FE36">
      <w:pPr>
        <w:jc w:val="center"/>
        <w:rPr>
          <w:b/>
          <w:bCs/>
          <w:color w:val="000000" w:themeColor="text1"/>
          <w:sz w:val="44"/>
          <w:szCs w:val="44"/>
          <w:highlight w:val="none"/>
        </w:rPr>
      </w:pPr>
    </w:p>
    <w:p w14:paraId="27B02CCA">
      <w:pPr>
        <w:rPr>
          <w:rFonts w:hint="eastAsia"/>
          <w:b/>
          <w:bCs/>
          <w:color w:val="000000" w:themeColor="text1"/>
          <w:sz w:val="44"/>
          <w:szCs w:val="44"/>
          <w:highlight w:val="none"/>
        </w:rPr>
      </w:pPr>
      <w:r>
        <w:rPr>
          <w:rFonts w:hint="eastAsia"/>
          <w:b/>
          <w:bCs/>
          <w:color w:val="000000" w:themeColor="text1"/>
          <w:sz w:val="44"/>
          <w:szCs w:val="44"/>
          <w:highlight w:val="none"/>
        </w:rPr>
        <w:br w:type="page"/>
      </w:r>
    </w:p>
    <w:p w14:paraId="33733AC1">
      <w:pPr>
        <w:jc w:val="center"/>
        <w:rPr>
          <w:b/>
          <w:bCs/>
          <w:color w:val="000000" w:themeColor="text1"/>
          <w:szCs w:val="21"/>
          <w:highlight w:val="none"/>
        </w:rPr>
      </w:pPr>
      <w:r>
        <w:rPr>
          <w:rFonts w:hint="eastAsia"/>
          <w:b/>
          <w:bCs/>
          <w:color w:val="000000" w:themeColor="text1"/>
          <w:sz w:val="44"/>
          <w:szCs w:val="44"/>
          <w:highlight w:val="none"/>
        </w:rPr>
        <w:t>购买标书登记表</w:t>
      </w:r>
    </w:p>
    <w:p w14:paraId="66A1CF7C">
      <w:pPr>
        <w:jc w:val="center"/>
        <w:rPr>
          <w:color w:val="000000" w:themeColor="text1"/>
          <w:szCs w:val="21"/>
          <w:highlight w:val="none"/>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179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8A1ABED">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14:paraId="1D4D81CF">
            <w:pPr>
              <w:rPr>
                <w:color w:val="000000" w:themeColor="text1"/>
                <w:sz w:val="28"/>
                <w:szCs w:val="28"/>
                <w:highlight w:val="none"/>
              </w:rPr>
            </w:pPr>
          </w:p>
        </w:tc>
      </w:tr>
      <w:tr w14:paraId="5522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3D9B834">
            <w:pPr>
              <w:jc w:val="center"/>
              <w:rPr>
                <w:color w:val="000000" w:themeColor="text1"/>
                <w:sz w:val="28"/>
                <w:szCs w:val="28"/>
                <w:highlight w:val="none"/>
              </w:rPr>
            </w:pPr>
            <w:r>
              <w:rPr>
                <w:rFonts w:hint="eastAsia"/>
                <w:color w:val="000000" w:themeColor="text1"/>
                <w:sz w:val="28"/>
                <w:szCs w:val="28"/>
                <w:highlight w:val="none"/>
              </w:rPr>
              <w:t>招标编号</w:t>
            </w:r>
          </w:p>
        </w:tc>
        <w:tc>
          <w:tcPr>
            <w:tcW w:w="1940" w:type="dxa"/>
          </w:tcPr>
          <w:p w14:paraId="027C8979">
            <w:pPr>
              <w:rPr>
                <w:color w:val="000000" w:themeColor="text1"/>
                <w:sz w:val="28"/>
                <w:szCs w:val="28"/>
                <w:highlight w:val="none"/>
              </w:rPr>
            </w:pPr>
          </w:p>
        </w:tc>
        <w:tc>
          <w:tcPr>
            <w:tcW w:w="1940" w:type="dxa"/>
            <w:vAlign w:val="center"/>
          </w:tcPr>
          <w:p w14:paraId="7EB28DB1">
            <w:pPr>
              <w:jc w:val="center"/>
              <w:rPr>
                <w:color w:val="000000" w:themeColor="text1"/>
                <w:sz w:val="28"/>
                <w:szCs w:val="28"/>
                <w:highlight w:val="none"/>
              </w:rPr>
            </w:pPr>
            <w:r>
              <w:rPr>
                <w:rFonts w:hint="eastAsia"/>
                <w:color w:val="000000" w:themeColor="text1"/>
                <w:sz w:val="28"/>
                <w:szCs w:val="28"/>
                <w:highlight w:val="none"/>
              </w:rPr>
              <w:t>购买时间</w:t>
            </w:r>
          </w:p>
        </w:tc>
        <w:tc>
          <w:tcPr>
            <w:tcW w:w="2895" w:type="dxa"/>
          </w:tcPr>
          <w:p w14:paraId="22F2BBFC">
            <w:pPr>
              <w:rPr>
                <w:color w:val="000000" w:themeColor="text1"/>
                <w:sz w:val="28"/>
                <w:szCs w:val="28"/>
                <w:highlight w:val="none"/>
              </w:rPr>
            </w:pPr>
          </w:p>
        </w:tc>
      </w:tr>
      <w:tr w14:paraId="5C78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8960D78">
            <w:pPr>
              <w:jc w:val="center"/>
              <w:rPr>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tcPr>
          <w:p w14:paraId="1F8F6DEB">
            <w:pPr>
              <w:rPr>
                <w:color w:val="000000" w:themeColor="text1"/>
                <w:sz w:val="28"/>
                <w:szCs w:val="28"/>
                <w:highlight w:val="none"/>
              </w:rPr>
            </w:pPr>
          </w:p>
        </w:tc>
      </w:tr>
      <w:tr w14:paraId="5789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24D07B">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14:paraId="1D5EC3C5">
            <w:pPr>
              <w:rPr>
                <w:color w:val="000000" w:themeColor="text1"/>
                <w:sz w:val="28"/>
                <w:szCs w:val="28"/>
                <w:highlight w:val="none"/>
              </w:rPr>
            </w:pPr>
          </w:p>
        </w:tc>
      </w:tr>
      <w:tr w14:paraId="322D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2F0E85F">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14:paraId="2F0F5E0D">
            <w:pPr>
              <w:rPr>
                <w:color w:val="000000" w:themeColor="text1"/>
                <w:sz w:val="28"/>
                <w:szCs w:val="28"/>
                <w:highlight w:val="none"/>
              </w:rPr>
            </w:pPr>
          </w:p>
        </w:tc>
        <w:tc>
          <w:tcPr>
            <w:tcW w:w="1940" w:type="dxa"/>
            <w:vAlign w:val="center"/>
          </w:tcPr>
          <w:p w14:paraId="7B97F4E2">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14:paraId="0F9A6BFB">
            <w:pPr>
              <w:rPr>
                <w:color w:val="000000" w:themeColor="text1"/>
                <w:sz w:val="28"/>
                <w:szCs w:val="28"/>
                <w:highlight w:val="none"/>
              </w:rPr>
            </w:pPr>
          </w:p>
        </w:tc>
      </w:tr>
      <w:tr w14:paraId="1893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8960E93">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14:paraId="7FB9C496">
            <w:pPr>
              <w:rPr>
                <w:color w:val="000000" w:themeColor="text1"/>
                <w:sz w:val="28"/>
                <w:szCs w:val="28"/>
                <w:highlight w:val="none"/>
              </w:rPr>
            </w:pPr>
          </w:p>
        </w:tc>
        <w:tc>
          <w:tcPr>
            <w:tcW w:w="1940" w:type="dxa"/>
            <w:vAlign w:val="center"/>
          </w:tcPr>
          <w:p w14:paraId="14B7AE9F">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14:paraId="65B2D49D">
            <w:pPr>
              <w:rPr>
                <w:color w:val="000000" w:themeColor="text1"/>
                <w:sz w:val="28"/>
                <w:szCs w:val="28"/>
                <w:highlight w:val="none"/>
              </w:rPr>
            </w:pPr>
          </w:p>
        </w:tc>
      </w:tr>
      <w:tr w14:paraId="4204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C3538A7">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14:paraId="50CB550E">
            <w:pPr>
              <w:rPr>
                <w:color w:val="000000" w:themeColor="text1"/>
                <w:sz w:val="28"/>
                <w:szCs w:val="28"/>
                <w:highlight w:val="none"/>
              </w:rPr>
            </w:pPr>
          </w:p>
        </w:tc>
        <w:tc>
          <w:tcPr>
            <w:tcW w:w="1940" w:type="dxa"/>
            <w:vAlign w:val="center"/>
          </w:tcPr>
          <w:p w14:paraId="238AD3A1">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14:paraId="1FE57D4A">
            <w:pPr>
              <w:rPr>
                <w:color w:val="000000" w:themeColor="text1"/>
                <w:sz w:val="28"/>
                <w:szCs w:val="28"/>
                <w:highlight w:val="none"/>
              </w:rPr>
            </w:pPr>
          </w:p>
        </w:tc>
      </w:tr>
      <w:tr w14:paraId="4F01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89A466B">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14:paraId="118C50B7">
            <w:pPr>
              <w:rPr>
                <w:color w:val="000000" w:themeColor="text1"/>
                <w:sz w:val="28"/>
                <w:szCs w:val="28"/>
                <w:highlight w:val="none"/>
              </w:rPr>
            </w:pPr>
          </w:p>
        </w:tc>
      </w:tr>
      <w:tr w14:paraId="6A1B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A6049C5">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14:paraId="5AFAFF27">
            <w:pPr>
              <w:rPr>
                <w:color w:val="000000" w:themeColor="text1"/>
                <w:sz w:val="28"/>
                <w:szCs w:val="28"/>
                <w:highlight w:val="none"/>
              </w:rPr>
            </w:pPr>
          </w:p>
        </w:tc>
      </w:tr>
      <w:tr w14:paraId="185A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93C557F">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14:paraId="5AA8CA05">
            <w:pPr>
              <w:rPr>
                <w:color w:val="000000" w:themeColor="text1"/>
                <w:sz w:val="28"/>
                <w:szCs w:val="28"/>
                <w:highlight w:val="none"/>
              </w:rPr>
            </w:pPr>
          </w:p>
        </w:tc>
      </w:tr>
    </w:tbl>
    <w:p w14:paraId="74A916E2">
      <w:pPr>
        <w:spacing w:line="360" w:lineRule="auto"/>
        <w:jc w:val="center"/>
        <w:rPr>
          <w:rFonts w:ascii="宋体" w:hAnsi="宋体"/>
          <w:b/>
          <w:color w:val="000000" w:themeColor="text1"/>
          <w:sz w:val="24"/>
          <w:highlight w:val="none"/>
        </w:rPr>
      </w:pPr>
    </w:p>
    <w:p w14:paraId="15DFCD8C">
      <w:pPr>
        <w:spacing w:line="360" w:lineRule="auto"/>
        <w:jc w:val="center"/>
        <w:rPr>
          <w:rFonts w:ascii="宋体" w:hAnsi="宋体"/>
          <w:b/>
          <w:color w:val="000000" w:themeColor="text1"/>
          <w:sz w:val="24"/>
          <w:highlight w:val="none"/>
        </w:rPr>
      </w:pPr>
    </w:p>
    <w:p w14:paraId="45DD27A3">
      <w:pPr>
        <w:spacing w:line="360" w:lineRule="auto"/>
        <w:jc w:val="center"/>
        <w:rPr>
          <w:rFonts w:ascii="宋体" w:hAnsi="宋体"/>
          <w:b/>
          <w:color w:val="000000" w:themeColor="text1"/>
          <w:sz w:val="24"/>
          <w:highlight w:val="none"/>
        </w:rPr>
      </w:pPr>
    </w:p>
    <w:p w14:paraId="50465F65">
      <w:pPr>
        <w:spacing w:line="360" w:lineRule="auto"/>
        <w:jc w:val="center"/>
        <w:rPr>
          <w:rFonts w:ascii="宋体" w:hAnsi="宋体"/>
          <w:b/>
          <w:color w:val="000000" w:themeColor="text1"/>
          <w:sz w:val="24"/>
          <w:highlight w:val="none"/>
        </w:rPr>
      </w:pPr>
    </w:p>
    <w:p w14:paraId="36C694F6">
      <w:pPr>
        <w:spacing w:line="360" w:lineRule="auto"/>
        <w:jc w:val="center"/>
        <w:rPr>
          <w:rFonts w:ascii="宋体" w:hAnsi="宋体"/>
          <w:b/>
          <w:color w:val="000000" w:themeColor="text1"/>
          <w:sz w:val="24"/>
          <w:highlight w:val="none"/>
        </w:rPr>
      </w:pPr>
    </w:p>
    <w:p w14:paraId="7B4D7116">
      <w:pPr>
        <w:spacing w:line="360" w:lineRule="auto"/>
        <w:jc w:val="center"/>
        <w:rPr>
          <w:rFonts w:ascii="宋体" w:hAnsi="宋体"/>
          <w:b/>
          <w:color w:val="000000" w:themeColor="text1"/>
          <w:sz w:val="24"/>
          <w:highlight w:val="none"/>
        </w:rPr>
      </w:pPr>
    </w:p>
    <w:p w14:paraId="64F86362">
      <w:pPr>
        <w:spacing w:line="360" w:lineRule="auto"/>
        <w:jc w:val="center"/>
        <w:rPr>
          <w:rFonts w:ascii="宋体" w:hAnsi="宋体"/>
          <w:b/>
          <w:color w:val="000000" w:themeColor="text1"/>
          <w:sz w:val="24"/>
          <w:highlight w:val="none"/>
        </w:rPr>
      </w:pPr>
    </w:p>
    <w:p w14:paraId="28099353">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1265A023">
      <w:pPr>
        <w:pStyle w:val="41"/>
        <w:snapToGrid w:val="0"/>
        <w:spacing w:before="0" w:beforeAutospacing="0" w:after="0" w:afterAutospacing="0" w:line="360" w:lineRule="auto"/>
        <w:jc w:val="both"/>
        <w:rPr>
          <w:color w:val="000000" w:themeColor="text1"/>
          <w:szCs w:val="21"/>
          <w:highlight w:val="none"/>
        </w:rPr>
      </w:pPr>
    </w:p>
    <w:p w14:paraId="5FBD0F0B">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72F6F8E7">
      <w:pPr>
        <w:pStyle w:val="41"/>
        <w:snapToGrid w:val="0"/>
        <w:spacing w:before="0" w:beforeAutospacing="0" w:after="0" w:afterAutospacing="0" w:line="360" w:lineRule="auto"/>
        <w:jc w:val="both"/>
        <w:rPr>
          <w:color w:val="000000" w:themeColor="text1"/>
          <w:szCs w:val="21"/>
          <w:highlight w:val="none"/>
        </w:rPr>
      </w:pPr>
    </w:p>
    <w:p w14:paraId="07B7A2F1">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2AF2B61E">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14:paraId="3C416A13">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348F383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756B68BE">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349E4306">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367E1CB7">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1F2062A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3875C07E">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1866661C">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2B680CD3">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51C0CD86">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6C996378">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5389F1F9">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6E14AF34">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2A923E40">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476AE781">
      <w:pPr>
        <w:snapToGrid w:val="0"/>
        <w:spacing w:line="360" w:lineRule="auto"/>
        <w:ind w:firstLine="432" w:firstLineChars="180"/>
        <w:rPr>
          <w:rFonts w:ascii="宋体" w:hAnsi="宋体"/>
          <w:color w:val="000000" w:themeColor="text1"/>
          <w:sz w:val="24"/>
          <w:highlight w:val="none"/>
        </w:rPr>
      </w:pPr>
    </w:p>
    <w:p w14:paraId="6B4019ED">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152F7FAD">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14:paraId="5A41DCF3">
      <w:pPr>
        <w:adjustRightInd w:val="0"/>
        <w:snapToGrid w:val="0"/>
        <w:spacing w:before="240"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2BC62C9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6CA9A6A5">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436B099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7C5AE2C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45BBDE97">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5357141B">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4EAB3410">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18F9250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290D4D03">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7E504806">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68E8098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28C1BFD5">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2BE90EAB">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26E48A1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28936C2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3AA7EF8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579DCB97">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5B9831C0">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78B9810B">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7F986B38">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155636A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277BB9DA">
      <w:pPr>
        <w:rPr>
          <w:rFonts w:ascii="宋体" w:hAnsi="宋体"/>
          <w:color w:val="000000" w:themeColor="text1"/>
          <w:sz w:val="24"/>
          <w:highlight w:val="none"/>
        </w:rPr>
      </w:pPr>
    </w:p>
    <w:p w14:paraId="5095AC79">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1906745A">
      <w:pPr>
        <w:rPr>
          <w:rFonts w:ascii="宋体" w:hAnsi="宋体"/>
          <w:color w:val="000000" w:themeColor="text1"/>
          <w:sz w:val="24"/>
          <w:highlight w:val="none"/>
        </w:rPr>
      </w:pPr>
    </w:p>
    <w:p w14:paraId="27AA64BB">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4EE73113">
      <w:pPr>
        <w:adjustRightInd w:val="0"/>
        <w:snapToGrid w:val="0"/>
        <w:spacing w:line="360" w:lineRule="auto"/>
        <w:rPr>
          <w:rFonts w:ascii="宋体" w:hAnsi="宋体" w:cs="仿宋"/>
          <w:color w:val="000000" w:themeColor="text1"/>
          <w:sz w:val="24"/>
          <w:highlight w:val="none"/>
        </w:rPr>
      </w:pPr>
    </w:p>
    <w:p w14:paraId="16528943">
      <w:pPr>
        <w:adjustRightInd w:val="0"/>
        <w:snapToGrid w:val="0"/>
        <w:spacing w:line="360" w:lineRule="auto"/>
        <w:rPr>
          <w:rFonts w:ascii="宋体" w:hAnsi="宋体" w:cs="仿宋"/>
          <w:color w:val="000000" w:themeColor="text1"/>
          <w:sz w:val="24"/>
          <w:highlight w:val="none"/>
        </w:rPr>
      </w:pPr>
    </w:p>
    <w:p w14:paraId="77687D45">
      <w:pPr>
        <w:adjustRightInd w:val="0"/>
        <w:snapToGrid w:val="0"/>
        <w:spacing w:line="360" w:lineRule="auto"/>
        <w:rPr>
          <w:rFonts w:ascii="宋体" w:hAnsi="宋体" w:cs="仿宋"/>
          <w:color w:val="000000" w:themeColor="text1"/>
          <w:sz w:val="24"/>
          <w:highlight w:val="none"/>
        </w:rPr>
      </w:pPr>
    </w:p>
    <w:p w14:paraId="7E9AA72A">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0E0BF411">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7B9EE2C0">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196DD0E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24F39F7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3139232C">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78071663">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42F2D823">
      <w:pPr>
        <w:widowControl/>
        <w:snapToGrid w:val="0"/>
        <w:spacing w:line="360" w:lineRule="auto"/>
        <w:ind w:right="960"/>
        <w:rPr>
          <w:rFonts w:ascii="宋体" w:hAnsi="宋体"/>
          <w:color w:val="000000" w:themeColor="text1"/>
          <w:sz w:val="24"/>
          <w:highlight w:val="none"/>
        </w:rPr>
      </w:pPr>
    </w:p>
    <w:p w14:paraId="795AA06F">
      <w:pPr>
        <w:spacing w:line="360" w:lineRule="auto"/>
        <w:jc w:val="left"/>
        <w:rPr>
          <w:rFonts w:ascii="仿宋_GB2312" w:hAnsi="仿宋" w:eastAsia="仿宋_GB2312"/>
          <w:color w:val="000000" w:themeColor="text1"/>
          <w:sz w:val="24"/>
          <w:highlight w:val="none"/>
        </w:rPr>
      </w:pPr>
    </w:p>
    <w:p w14:paraId="24C9CDD8">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DBD4">
    <w:pPr>
      <w:pStyle w:val="28"/>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0926382">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0F61C">
    <w:pPr>
      <w:pStyle w:val="28"/>
    </w:pPr>
    <w:r>
      <w:pict>
        <v:shape id="_x0000_s2059" o:spid="_x0000_s205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2F1BFC81">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8EB9">
    <w:pPr>
      <w:pStyle w:val="28"/>
    </w:pPr>
    <w:r>
      <w:pict>
        <v:shape id="_x0000_s2060" o:spid="_x0000_s206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6788F35C">
                <w:pPr>
                  <w:pStyle w:val="2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8B63">
    <w:pPr>
      <w:pStyle w:val="28"/>
      <w:framePr w:wrap="around" w:vAnchor="text" w:hAnchor="margin" w:xAlign="center" w:y="1"/>
      <w:rPr>
        <w:rStyle w:val="50"/>
      </w:rPr>
    </w:pPr>
    <w:r>
      <w:fldChar w:fldCharType="begin"/>
    </w:r>
    <w:r>
      <w:rPr>
        <w:rStyle w:val="50"/>
      </w:rPr>
      <w:instrText xml:space="preserve">PAGE  </w:instrText>
    </w:r>
    <w:r>
      <w:fldChar w:fldCharType="end"/>
    </w:r>
  </w:p>
  <w:p w14:paraId="6ED3231D">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BFD18">
    <w:pPr>
      <w:pStyle w:val="28"/>
    </w:pPr>
    <w: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159BED22">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1A99C">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FC9E6">
    <w:pPr>
      <w:pStyle w:val="28"/>
    </w:pPr>
    <w:r>
      <w:pict>
        <v:shape id="_x0000_s2055" o:spid="_x0000_s205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1C7A412F">
                <w:pPr>
                  <w:pStyle w:val="2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305D2">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C373D">
    <w:pPr>
      <w:pStyle w:val="28"/>
    </w:pPr>
    <w:r>
      <w:pict>
        <v:shape id="_x0000_s2056" o:spid="_x0000_s205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0C2421AA">
                <w:pPr>
                  <w:pStyle w:val="2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0766F">
    <w:pPr>
      <w:pStyle w:val="28"/>
    </w:pPr>
    <w:r>
      <w:pict>
        <v:shape id="_x0000_s2057" o:spid="_x0000_s205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7D29EA11">
                <w:pPr>
                  <w:pStyle w:val="28"/>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5F43C">
    <w:pPr>
      <w:pStyle w:val="28"/>
      <w:ind w:left="420" w:firstLine="420"/>
    </w:pPr>
    <w:r>
      <w:pict>
        <v:shape id="_x0000_s2058" o:spid="_x0000_s2058"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74774752">
                <w:pPr>
                  <w:pStyle w:val="2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8275">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26A31">
    <w:pPr>
      <w:pStyle w:val="29"/>
      <w:pBdr>
        <w:bottom w:val="none" w:color="auto" w:sz="0" w:space="1"/>
      </w:pBdr>
    </w:pPr>
    <w:r>
      <w:rPr>
        <w:rFonts w:hint="eastAsia"/>
        <w:b/>
        <w:bCs/>
        <w:sz w:val="24"/>
        <w:szCs w:val="24"/>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096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F13F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A03A">
    <w:pPr>
      <w:pBdr>
        <w:bottom w:val="none" w:color="auto" w:sz="0" w:space="1"/>
      </w:pBdr>
      <w:adjustRightInd w:val="0"/>
      <w:snapToGrid w:val="0"/>
      <w:spacing w:line="360" w:lineRule="auto"/>
      <w:ind w:left="851" w:hanging="851"/>
      <w:rPr>
        <w:rFonts w:ascii="宋体" w:hAnsi="宋体"/>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firstLine="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dhMzMyMGYzNWY0Y2QyNjFjYmEwN2I0ZGY3NDVhMGE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2E1B"/>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36F9B"/>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6EDF"/>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40DE3"/>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1C16"/>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41A9"/>
    <w:rsid w:val="007277BB"/>
    <w:rsid w:val="007321EF"/>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05E"/>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E7C0B"/>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2AB1"/>
    <w:rsid w:val="00AF6340"/>
    <w:rsid w:val="00B010F3"/>
    <w:rsid w:val="00B03C5D"/>
    <w:rsid w:val="00B0440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06C6C"/>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453A"/>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4154"/>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3D625F8"/>
    <w:rsid w:val="063C2B41"/>
    <w:rsid w:val="06BE20D1"/>
    <w:rsid w:val="08680198"/>
    <w:rsid w:val="089D0F31"/>
    <w:rsid w:val="096C7482"/>
    <w:rsid w:val="09834053"/>
    <w:rsid w:val="09D10F9A"/>
    <w:rsid w:val="09F47D7A"/>
    <w:rsid w:val="0B5C2951"/>
    <w:rsid w:val="0BCA4A38"/>
    <w:rsid w:val="0C324B95"/>
    <w:rsid w:val="0C387C1E"/>
    <w:rsid w:val="0E3715D1"/>
    <w:rsid w:val="0EE5506E"/>
    <w:rsid w:val="0F0C2E24"/>
    <w:rsid w:val="0F621C2B"/>
    <w:rsid w:val="0FCA12E5"/>
    <w:rsid w:val="0FCF35BC"/>
    <w:rsid w:val="10A818CA"/>
    <w:rsid w:val="115455AE"/>
    <w:rsid w:val="131E7C21"/>
    <w:rsid w:val="13B25ADF"/>
    <w:rsid w:val="14B6708E"/>
    <w:rsid w:val="167D1103"/>
    <w:rsid w:val="170C32A1"/>
    <w:rsid w:val="17F74FD1"/>
    <w:rsid w:val="194A79C2"/>
    <w:rsid w:val="19AB1C63"/>
    <w:rsid w:val="19FB6FEB"/>
    <w:rsid w:val="1AC979E9"/>
    <w:rsid w:val="1C3660D4"/>
    <w:rsid w:val="1C5D20B1"/>
    <w:rsid w:val="1C8256C5"/>
    <w:rsid w:val="1D37200B"/>
    <w:rsid w:val="1D9D51F3"/>
    <w:rsid w:val="1E391911"/>
    <w:rsid w:val="1F8D3A5E"/>
    <w:rsid w:val="200A3A07"/>
    <w:rsid w:val="2079293B"/>
    <w:rsid w:val="21151D88"/>
    <w:rsid w:val="211B629E"/>
    <w:rsid w:val="21451B35"/>
    <w:rsid w:val="219247D6"/>
    <w:rsid w:val="22821A81"/>
    <w:rsid w:val="22883C87"/>
    <w:rsid w:val="22D121EA"/>
    <w:rsid w:val="231C49BD"/>
    <w:rsid w:val="23B56C14"/>
    <w:rsid w:val="23FA051B"/>
    <w:rsid w:val="262B46D7"/>
    <w:rsid w:val="26EF1BA9"/>
    <w:rsid w:val="27740528"/>
    <w:rsid w:val="287A1946"/>
    <w:rsid w:val="28F9286B"/>
    <w:rsid w:val="296543A4"/>
    <w:rsid w:val="29E55A72"/>
    <w:rsid w:val="29EC4757"/>
    <w:rsid w:val="2A515672"/>
    <w:rsid w:val="2AAB66AC"/>
    <w:rsid w:val="2AB90BF0"/>
    <w:rsid w:val="2AF31159"/>
    <w:rsid w:val="2C626979"/>
    <w:rsid w:val="2CBE44F7"/>
    <w:rsid w:val="2D3D301F"/>
    <w:rsid w:val="2E3566C9"/>
    <w:rsid w:val="2E3D3B3C"/>
    <w:rsid w:val="2F0D6640"/>
    <w:rsid w:val="2FBC2844"/>
    <w:rsid w:val="2FEF49C8"/>
    <w:rsid w:val="302C7B86"/>
    <w:rsid w:val="30764B83"/>
    <w:rsid w:val="312850D7"/>
    <w:rsid w:val="32342B66"/>
    <w:rsid w:val="3262546B"/>
    <w:rsid w:val="32755858"/>
    <w:rsid w:val="32A01FA9"/>
    <w:rsid w:val="34DB19BE"/>
    <w:rsid w:val="34E45C3F"/>
    <w:rsid w:val="358C3D84"/>
    <w:rsid w:val="359207AA"/>
    <w:rsid w:val="35D00DF7"/>
    <w:rsid w:val="36897F35"/>
    <w:rsid w:val="368F4335"/>
    <w:rsid w:val="379575A0"/>
    <w:rsid w:val="37B26A07"/>
    <w:rsid w:val="388D4973"/>
    <w:rsid w:val="389D76B7"/>
    <w:rsid w:val="38CE5AC2"/>
    <w:rsid w:val="39145CDA"/>
    <w:rsid w:val="39677CC5"/>
    <w:rsid w:val="3A7061B9"/>
    <w:rsid w:val="3A816B64"/>
    <w:rsid w:val="3DBD5670"/>
    <w:rsid w:val="3E0D036B"/>
    <w:rsid w:val="3E1C107E"/>
    <w:rsid w:val="3F531AF8"/>
    <w:rsid w:val="3F59339C"/>
    <w:rsid w:val="3FE11115"/>
    <w:rsid w:val="40175FA1"/>
    <w:rsid w:val="414E035B"/>
    <w:rsid w:val="42100306"/>
    <w:rsid w:val="4219626A"/>
    <w:rsid w:val="42AB29D0"/>
    <w:rsid w:val="43EC069F"/>
    <w:rsid w:val="449C6A74"/>
    <w:rsid w:val="452A0524"/>
    <w:rsid w:val="458F470E"/>
    <w:rsid w:val="468E4E6D"/>
    <w:rsid w:val="474A2222"/>
    <w:rsid w:val="474A6C5C"/>
    <w:rsid w:val="47B03BA9"/>
    <w:rsid w:val="47B972D2"/>
    <w:rsid w:val="47E96FDE"/>
    <w:rsid w:val="482356E5"/>
    <w:rsid w:val="48286D1C"/>
    <w:rsid w:val="489F2FD7"/>
    <w:rsid w:val="49844B3F"/>
    <w:rsid w:val="49890533"/>
    <w:rsid w:val="49E561C3"/>
    <w:rsid w:val="4A0B4034"/>
    <w:rsid w:val="4A2E02C6"/>
    <w:rsid w:val="4B5415F7"/>
    <w:rsid w:val="4B9E1DB9"/>
    <w:rsid w:val="4D842037"/>
    <w:rsid w:val="4D9B2F7F"/>
    <w:rsid w:val="4DAD4278"/>
    <w:rsid w:val="4E65778D"/>
    <w:rsid w:val="4F3912D1"/>
    <w:rsid w:val="50086B0C"/>
    <w:rsid w:val="501C19FA"/>
    <w:rsid w:val="50373AF5"/>
    <w:rsid w:val="52267A1D"/>
    <w:rsid w:val="53876B42"/>
    <w:rsid w:val="54022FBD"/>
    <w:rsid w:val="54810BF1"/>
    <w:rsid w:val="550024AC"/>
    <w:rsid w:val="55A7171D"/>
    <w:rsid w:val="56C63E25"/>
    <w:rsid w:val="570016CA"/>
    <w:rsid w:val="571C1C97"/>
    <w:rsid w:val="57454D4A"/>
    <w:rsid w:val="5768620E"/>
    <w:rsid w:val="577644A9"/>
    <w:rsid w:val="578A027D"/>
    <w:rsid w:val="589647C1"/>
    <w:rsid w:val="590D1897"/>
    <w:rsid w:val="592A069B"/>
    <w:rsid w:val="59857735"/>
    <w:rsid w:val="5AAB6294"/>
    <w:rsid w:val="5C6D5D5D"/>
    <w:rsid w:val="5D886622"/>
    <w:rsid w:val="5E93433C"/>
    <w:rsid w:val="5F9D5FAE"/>
    <w:rsid w:val="5FEE475A"/>
    <w:rsid w:val="60932FCA"/>
    <w:rsid w:val="60AE2B4F"/>
    <w:rsid w:val="60EB692D"/>
    <w:rsid w:val="631A0CB1"/>
    <w:rsid w:val="634F034A"/>
    <w:rsid w:val="645529A9"/>
    <w:rsid w:val="64862C2B"/>
    <w:rsid w:val="648D138E"/>
    <w:rsid w:val="64DD4813"/>
    <w:rsid w:val="6552795A"/>
    <w:rsid w:val="65D0211A"/>
    <w:rsid w:val="65D5373C"/>
    <w:rsid w:val="6661072D"/>
    <w:rsid w:val="68CA0D5A"/>
    <w:rsid w:val="6A8B3BD0"/>
    <w:rsid w:val="6C0043AB"/>
    <w:rsid w:val="6CE46AC9"/>
    <w:rsid w:val="6DC14880"/>
    <w:rsid w:val="6DC81DD9"/>
    <w:rsid w:val="6E015061"/>
    <w:rsid w:val="6EC16F54"/>
    <w:rsid w:val="6F5558EE"/>
    <w:rsid w:val="6FA67EF8"/>
    <w:rsid w:val="709F5073"/>
    <w:rsid w:val="715E7281"/>
    <w:rsid w:val="71B1772F"/>
    <w:rsid w:val="71DB22F0"/>
    <w:rsid w:val="721F290F"/>
    <w:rsid w:val="72394572"/>
    <w:rsid w:val="72640322"/>
    <w:rsid w:val="73110955"/>
    <w:rsid w:val="735A1441"/>
    <w:rsid w:val="73614861"/>
    <w:rsid w:val="74820F33"/>
    <w:rsid w:val="75F265F9"/>
    <w:rsid w:val="768D3BBF"/>
    <w:rsid w:val="7831514A"/>
    <w:rsid w:val="78AC760A"/>
    <w:rsid w:val="791B3704"/>
    <w:rsid w:val="793067AF"/>
    <w:rsid w:val="79D0629D"/>
    <w:rsid w:val="7B486307"/>
    <w:rsid w:val="7D2718EA"/>
    <w:rsid w:val="7DBB7B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6"/>
    <w:qFormat/>
    <w:uiPriority w:val="0"/>
    <w:pPr>
      <w:keepNext/>
      <w:keepLines/>
      <w:spacing w:before="280" w:after="290" w:line="376" w:lineRule="auto"/>
      <w:outlineLvl w:val="4"/>
    </w:pPr>
    <w:rPr>
      <w:b/>
      <w:sz w:val="28"/>
      <w:szCs w:val="20"/>
    </w:rPr>
  </w:style>
  <w:style w:type="paragraph" w:styleId="8">
    <w:name w:val="heading 6"/>
    <w:basedOn w:val="1"/>
    <w:next w:val="4"/>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1"/>
    <w:qFormat/>
    <w:uiPriority w:val="0"/>
    <w:pPr>
      <w:keepNext/>
      <w:keepLines/>
      <w:spacing w:before="240" w:after="64" w:line="320" w:lineRule="auto"/>
      <w:outlineLvl w:val="6"/>
    </w:pPr>
    <w:rPr>
      <w:b/>
      <w:sz w:val="24"/>
      <w:szCs w:val="20"/>
    </w:rPr>
  </w:style>
  <w:style w:type="paragraph" w:styleId="10">
    <w:name w:val="heading 8"/>
    <w:basedOn w:val="1"/>
    <w:next w:val="4"/>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autoRedefine/>
    <w:qFormat/>
    <w:uiPriority w:val="0"/>
    <w:rPr>
      <w:szCs w:val="20"/>
    </w:rPr>
  </w:style>
  <w:style w:type="paragraph" w:styleId="33">
    <w:name w:val="index 1"/>
    <w:basedOn w:val="1"/>
    <w:next w:val="1"/>
    <w:autoRedefine/>
    <w:qFormat/>
    <w:uiPriority w:val="0"/>
  </w:style>
  <w:style w:type="paragraph" w:styleId="34">
    <w:name w:val="List"/>
    <w:basedOn w:val="1"/>
    <w:autoRedefine/>
    <w:qFormat/>
    <w:uiPriority w:val="0"/>
    <w:pPr>
      <w:ind w:left="200" w:hanging="200" w:hangingChars="200"/>
    </w:pPr>
  </w:style>
  <w:style w:type="paragraph" w:styleId="35">
    <w:name w:val="toc 6"/>
    <w:basedOn w:val="1"/>
    <w:next w:val="1"/>
    <w:autoRedefine/>
    <w:qFormat/>
    <w:uiPriority w:val="0"/>
    <w:pPr>
      <w:ind w:left="1000" w:leftChars="1000"/>
    </w:pPr>
    <w:rPr>
      <w:rFonts w:ascii="Calibri" w:hAnsi="Calibri"/>
      <w:szCs w:val="22"/>
    </w:rPr>
  </w:style>
  <w:style w:type="paragraph" w:styleId="36">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autoRedefine/>
    <w:qFormat/>
    <w:uiPriority w:val="0"/>
    <w:pPr>
      <w:ind w:left="1600" w:leftChars="1600"/>
    </w:pPr>
    <w:rPr>
      <w:rFonts w:ascii="Calibri" w:hAnsi="Calibri"/>
      <w:szCs w:val="22"/>
    </w:rPr>
  </w:style>
  <w:style w:type="paragraph" w:styleId="39">
    <w:name w:val="Body Text 2"/>
    <w:basedOn w:val="1"/>
    <w:link w:val="101"/>
    <w:autoRedefine/>
    <w:qFormat/>
    <w:uiPriority w:val="0"/>
    <w:pPr>
      <w:spacing w:line="360" w:lineRule="auto"/>
    </w:pPr>
    <w:rPr>
      <w:rFonts w:ascii="仿宋_GB2312" w:eastAsia="仿宋_GB2312"/>
      <w:sz w:val="32"/>
    </w:rPr>
  </w:style>
  <w:style w:type="paragraph" w:styleId="40">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sz w:val="20"/>
      <w:szCs w:val="20"/>
    </w:rPr>
  </w:style>
  <w:style w:type="paragraph" w:styleId="43">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autoRedefine/>
    <w:qFormat/>
    <w:uiPriority w:val="0"/>
    <w:pPr>
      <w:ind w:firstLine="100" w:firstLineChars="100"/>
    </w:pPr>
    <w:rPr>
      <w:rFonts w:ascii="Calibri" w:hAnsi="Calibri"/>
      <w:szCs w:val="22"/>
    </w:rPr>
  </w:style>
  <w:style w:type="paragraph" w:styleId="45">
    <w:name w:val="Body Text First Indent 2"/>
    <w:basedOn w:val="18"/>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Emphasis"/>
    <w:autoRedefine/>
    <w:qFormat/>
    <w:uiPriority w:val="20"/>
    <w:rPr>
      <w:i/>
      <w:iCs/>
    </w:rPr>
  </w:style>
  <w:style w:type="character" w:styleId="52">
    <w:name w:val="Hyperlink"/>
    <w:autoRedefine/>
    <w:qFormat/>
    <w:uiPriority w:val="99"/>
    <w:rPr>
      <w:color w:val="0000FF"/>
      <w:u w:val="single"/>
    </w:rPr>
  </w:style>
  <w:style w:type="character" w:styleId="53">
    <w:name w:val="annotation reference"/>
    <w:autoRedefin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autoRedefine/>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文本首行缩进 2 字符"/>
    <w:link w:val="45"/>
    <w:autoRedefine/>
    <w:qFormat/>
    <w:uiPriority w:val="0"/>
    <w:rPr>
      <w:rFonts w:ascii="Calibri" w:hAnsi="Calibri" w:eastAsia="仿宋_GB2312"/>
      <w:kern w:val="2"/>
      <w:sz w:val="21"/>
      <w:szCs w:val="22"/>
      <w:lang w:val="en-US" w:eastAsia="zh-CN" w:bidi="ar-SA"/>
    </w:rPr>
  </w:style>
  <w:style w:type="character" w:customStyle="1" w:styleId="61">
    <w:name w:val="已访问的超链接1"/>
    <w:autoRedefine/>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字符"/>
    <w:link w:val="25"/>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qFormat/>
    <w:uiPriority w:val="0"/>
    <w:rPr>
      <w:sz w:val="21"/>
      <w:szCs w:val="21"/>
    </w:rPr>
  </w:style>
  <w:style w:type="character" w:customStyle="1" w:styleId="71">
    <w:name w:val="正文文本缩进 2 字符"/>
    <w:link w:val="26"/>
    <w:qFormat/>
    <w:uiPriority w:val="0"/>
    <w:rPr>
      <w:rFonts w:eastAsia="仿宋_GB2312"/>
      <w:kern w:val="2"/>
      <w:sz w:val="30"/>
      <w:lang w:val="en-US" w:eastAsia="zh-CN" w:bidi="ar-SA"/>
    </w:rPr>
  </w:style>
  <w:style w:type="character" w:customStyle="1" w:styleId="72">
    <w:name w:val="正文文本缩进 3 字符"/>
    <w:link w:val="36"/>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字符"/>
    <w:link w:val="23"/>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字符"/>
    <w:link w:val="17"/>
    <w:autoRedefine/>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字符"/>
    <w:link w:val="27"/>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字符"/>
    <w:link w:val="11"/>
    <w:autoRedefine/>
    <w:qFormat/>
    <w:uiPriority w:val="0"/>
    <w:rPr>
      <w:rFonts w:ascii="Arial" w:hAnsi="Arial" w:eastAsia="黑体"/>
      <w:kern w:val="2"/>
      <w:sz w:val="21"/>
      <w:lang w:val="en-US" w:eastAsia="zh-CN" w:bidi="ar-SA"/>
    </w:rPr>
  </w:style>
  <w:style w:type="character" w:customStyle="1" w:styleId="91">
    <w:name w:val="标题 6 字符"/>
    <w:link w:val="8"/>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字符"/>
    <w:link w:val="6"/>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qFormat/>
    <w:uiPriority w:val="0"/>
  </w:style>
  <w:style w:type="character" w:customStyle="1" w:styleId="96">
    <w:name w:val="font21"/>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字符"/>
    <w:link w:val="10"/>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字符"/>
    <w:link w:val="39"/>
    <w:autoRedefine/>
    <w:qFormat/>
    <w:uiPriority w:val="0"/>
    <w:rPr>
      <w:rFonts w:ascii="仿宋_GB2312" w:eastAsia="仿宋_GB2312"/>
      <w:kern w:val="2"/>
      <w:sz w:val="32"/>
      <w:szCs w:val="24"/>
      <w:lang w:val="en-US" w:eastAsia="zh-CN" w:bidi="ar-SA"/>
    </w:rPr>
  </w:style>
  <w:style w:type="character" w:customStyle="1" w:styleId="102">
    <w:name w:val="标题 2 字符"/>
    <w:link w:val="3"/>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字符"/>
    <w:link w:val="7"/>
    <w:autoRedefine/>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字符"/>
    <w:link w:val="9"/>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字符"/>
    <w:link w:val="4"/>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字符"/>
    <w:link w:val="5"/>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字符"/>
    <w:link w:val="18"/>
    <w:autoRedefine/>
    <w:qFormat/>
    <w:uiPriority w:val="0"/>
    <w:rPr>
      <w:rFonts w:ascii="仿宋_GB2312" w:eastAsia="仿宋_GB2312"/>
      <w:sz w:val="28"/>
      <w:lang w:val="en-US" w:eastAsia="zh-CN" w:bidi="ar-SA"/>
    </w:rPr>
  </w:style>
  <w:style w:type="character" w:customStyle="1" w:styleId="124">
    <w:name w:val="页眉 字符"/>
    <w:link w:val="29"/>
    <w:autoRedefine/>
    <w:qFormat/>
    <w:uiPriority w:val="99"/>
    <w:rPr>
      <w:rFonts w:eastAsia="宋体"/>
      <w:kern w:val="2"/>
      <w:sz w:val="18"/>
      <w:lang w:val="en-US" w:eastAsia="zh-CN" w:bidi="ar-SA"/>
    </w:rPr>
  </w:style>
  <w:style w:type="character" w:customStyle="1" w:styleId="125">
    <w:name w:val="标题 字符"/>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字符"/>
    <w:link w:val="20"/>
    <w:qFormat/>
    <w:uiPriority w:val="0"/>
    <w:rPr>
      <w:i/>
      <w:kern w:val="2"/>
      <w:sz w:val="21"/>
      <w:szCs w:val="24"/>
    </w:rPr>
  </w:style>
  <w:style w:type="character" w:customStyle="1" w:styleId="130">
    <w:name w:val="标题 1 字符"/>
    <w:link w:val="2"/>
    <w:qFormat/>
    <w:uiPriority w:val="0"/>
    <w:rPr>
      <w:rFonts w:ascii="黑体" w:eastAsia="黑体"/>
      <w:bCs/>
      <w:kern w:val="44"/>
      <w:sz w:val="24"/>
      <w:szCs w:val="24"/>
    </w:rPr>
  </w:style>
  <w:style w:type="character" w:customStyle="1" w:styleId="131">
    <w:name w:val="批注文字 字符"/>
    <w:link w:val="16"/>
    <w:qFormat/>
    <w:uiPriority w:val="0"/>
    <w:rPr>
      <w:kern w:val="2"/>
      <w:sz w:val="24"/>
      <w:szCs w:val="24"/>
    </w:rPr>
  </w:style>
  <w:style w:type="character" w:customStyle="1" w:styleId="132">
    <w:name w:val="页脚 字符"/>
    <w:link w:val="28"/>
    <w:qFormat/>
    <w:uiPriority w:val="0"/>
    <w:rPr>
      <w:rFonts w:eastAsia="宋体"/>
      <w:kern w:val="2"/>
      <w:sz w:val="18"/>
      <w:lang w:val="en-US" w:eastAsia="zh-CN" w:bidi="ar-SA"/>
    </w:rPr>
  </w:style>
  <w:style w:type="character" w:customStyle="1" w:styleId="133">
    <w:name w:val="正文文本首行缩进 字符"/>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字符"/>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51"/>
    <w:basedOn w:val="48"/>
    <w:qFormat/>
    <w:uiPriority w:val="0"/>
    <w:rPr>
      <w:rFonts w:hint="eastAsia" w:ascii="宋体" w:hAnsi="宋体" w:eastAsia="宋体" w:cs="宋体"/>
      <w:color w:val="FF0000"/>
      <w:sz w:val="21"/>
      <w:szCs w:val="21"/>
      <w:u w:val="none"/>
    </w:rPr>
  </w:style>
  <w:style w:type="character" w:customStyle="1" w:styleId="308">
    <w:name w:val="font41"/>
    <w:basedOn w:val="4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1"/>
    <customShpInfo spid="_x0000_s2052"/>
    <customShpInfo spid="_x0000_s2055"/>
    <customShpInfo spid="_x0000_s2056"/>
    <customShpInfo spid="_x0000_s2057"/>
    <customShpInfo spid="_x0000_s2058"/>
    <customShpInfo spid="_x0000_s2059"/>
    <customShpInfo spid="_x0000_s206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20317</Words>
  <Characters>21524</Characters>
  <Lines>270</Lines>
  <Paragraphs>76</Paragraphs>
  <TotalTime>0</TotalTime>
  <ScaleCrop>false</ScaleCrop>
  <LinksUpToDate>false</LinksUpToDate>
  <CharactersWithSpaces>22372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业信</cp:lastModifiedBy>
  <cp:lastPrinted>2024-11-05T03:21:00Z</cp:lastPrinted>
  <dcterms:modified xsi:type="dcterms:W3CDTF">2024-11-14T09:44:49Z</dcterms:modified>
  <dc:title>货物公开招标</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E0B6C10659A44F5C81DAC4B79408920D</vt:lpwstr>
  </property>
</Properties>
</file>