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DA3B1">
      <w:pPr>
        <w:pStyle w:val="26"/>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2EB06E0E">
      <w:pPr>
        <w:pStyle w:val="26"/>
        <w:widowControl/>
        <w:adjustRightInd w:val="0"/>
        <w:snapToGrid w:val="0"/>
        <w:spacing w:line="360" w:lineRule="auto"/>
        <w:jc w:val="center"/>
        <w:rPr>
          <w:rFonts w:hAnsi="宋体"/>
          <w:bCs/>
          <w:color w:val="000000" w:themeColor="text1"/>
          <w:sz w:val="52"/>
          <w:szCs w:val="52"/>
          <w:highlight w:val="none"/>
        </w:rPr>
      </w:pPr>
    </w:p>
    <w:p w14:paraId="4C468DB7">
      <w:pPr>
        <w:pStyle w:val="26"/>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14:paraId="6963929D">
      <w:pPr>
        <w:pStyle w:val="26"/>
        <w:widowControl/>
        <w:adjustRightInd w:val="0"/>
        <w:snapToGrid w:val="0"/>
        <w:spacing w:line="360" w:lineRule="auto"/>
        <w:jc w:val="center"/>
        <w:rPr>
          <w:rFonts w:hAnsi="宋体"/>
          <w:b/>
          <w:bCs/>
          <w:color w:val="000000" w:themeColor="text1"/>
          <w:sz w:val="84"/>
          <w:szCs w:val="84"/>
          <w:highlight w:val="none"/>
        </w:rPr>
      </w:pPr>
    </w:p>
    <w:p w14:paraId="0B428680">
      <w:pPr>
        <w:pStyle w:val="26"/>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14:paraId="0C8F032C">
      <w:pPr>
        <w:pStyle w:val="26"/>
        <w:widowControl/>
        <w:adjustRightInd w:val="0"/>
        <w:snapToGrid w:val="0"/>
        <w:spacing w:line="360" w:lineRule="auto"/>
        <w:jc w:val="center"/>
        <w:rPr>
          <w:rFonts w:hAnsi="宋体"/>
          <w:bCs/>
          <w:color w:val="000000" w:themeColor="text1"/>
          <w:sz w:val="52"/>
          <w:szCs w:val="52"/>
          <w:highlight w:val="none"/>
        </w:rPr>
      </w:pPr>
    </w:p>
    <w:p w14:paraId="0A1CF463">
      <w:pPr>
        <w:pStyle w:val="26"/>
        <w:widowControl/>
        <w:adjustRightInd w:val="0"/>
        <w:snapToGrid w:val="0"/>
        <w:spacing w:line="360" w:lineRule="auto"/>
        <w:jc w:val="center"/>
        <w:rPr>
          <w:rFonts w:hAnsi="宋体"/>
          <w:bCs/>
          <w:color w:val="000000" w:themeColor="text1"/>
          <w:sz w:val="52"/>
          <w:szCs w:val="52"/>
          <w:highlight w:val="none"/>
        </w:rPr>
      </w:pPr>
    </w:p>
    <w:p w14:paraId="0DBB9D99">
      <w:pPr>
        <w:pStyle w:val="26"/>
        <w:widowControl/>
        <w:adjustRightInd w:val="0"/>
        <w:snapToGrid w:val="0"/>
        <w:spacing w:line="360" w:lineRule="auto"/>
        <w:rPr>
          <w:rFonts w:hAnsi="宋体"/>
          <w:bCs/>
          <w:color w:val="000000" w:themeColor="text1"/>
          <w:sz w:val="52"/>
          <w:szCs w:val="52"/>
          <w:highlight w:val="none"/>
        </w:rPr>
      </w:pPr>
    </w:p>
    <w:tbl>
      <w:tblPr>
        <w:tblStyle w:val="51"/>
        <w:tblW w:w="8306" w:type="dxa"/>
        <w:jc w:val="center"/>
        <w:tblLayout w:type="fixed"/>
        <w:tblCellMar>
          <w:top w:w="0" w:type="dxa"/>
          <w:left w:w="108" w:type="dxa"/>
          <w:bottom w:w="0" w:type="dxa"/>
          <w:right w:w="108" w:type="dxa"/>
        </w:tblCellMar>
      </w:tblPr>
      <w:tblGrid>
        <w:gridCol w:w="1951"/>
        <w:gridCol w:w="284"/>
        <w:gridCol w:w="6071"/>
      </w:tblGrid>
      <w:tr w14:paraId="194C5130">
        <w:tblPrEx>
          <w:tblCellMar>
            <w:top w:w="0" w:type="dxa"/>
            <w:left w:w="108" w:type="dxa"/>
            <w:bottom w:w="0" w:type="dxa"/>
            <w:right w:w="108" w:type="dxa"/>
          </w:tblCellMar>
        </w:tblPrEx>
        <w:trPr>
          <w:trHeight w:val="77" w:hRule="atLeast"/>
          <w:jc w:val="center"/>
        </w:trPr>
        <w:tc>
          <w:tcPr>
            <w:tcW w:w="1951" w:type="dxa"/>
            <w:vAlign w:val="center"/>
          </w:tcPr>
          <w:p w14:paraId="244C7A7F">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6A828AC0">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71" w:type="dxa"/>
            <w:vAlign w:val="center"/>
          </w:tcPr>
          <w:p w14:paraId="464E775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YXCG-20240914</w:t>
            </w:r>
          </w:p>
        </w:tc>
      </w:tr>
      <w:tr w14:paraId="5DB15704">
        <w:tblPrEx>
          <w:tblCellMar>
            <w:top w:w="0" w:type="dxa"/>
            <w:left w:w="108" w:type="dxa"/>
            <w:bottom w:w="0" w:type="dxa"/>
            <w:right w:w="108" w:type="dxa"/>
          </w:tblCellMar>
        </w:tblPrEx>
        <w:trPr>
          <w:trHeight w:val="77" w:hRule="atLeast"/>
          <w:jc w:val="center"/>
        </w:trPr>
        <w:tc>
          <w:tcPr>
            <w:tcW w:w="1951" w:type="dxa"/>
          </w:tcPr>
          <w:p w14:paraId="07C0C74A">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009A9E19">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71" w:type="dxa"/>
            <w:vAlign w:val="center"/>
          </w:tcPr>
          <w:p w14:paraId="27D0BE2F">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阳江市阳东区2024年中小学幼儿园(含特殊教育)教师、校(园)长全员轮训项目</w:t>
            </w:r>
          </w:p>
        </w:tc>
      </w:tr>
      <w:tr w14:paraId="46829E54">
        <w:tblPrEx>
          <w:tblCellMar>
            <w:top w:w="0" w:type="dxa"/>
            <w:left w:w="108" w:type="dxa"/>
            <w:bottom w:w="0" w:type="dxa"/>
            <w:right w:w="108" w:type="dxa"/>
          </w:tblCellMar>
        </w:tblPrEx>
        <w:trPr>
          <w:trHeight w:val="77" w:hRule="atLeast"/>
          <w:jc w:val="center"/>
        </w:trPr>
        <w:tc>
          <w:tcPr>
            <w:tcW w:w="1951" w:type="dxa"/>
            <w:vAlign w:val="center"/>
          </w:tcPr>
          <w:p w14:paraId="195D378E">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7326022B">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71" w:type="dxa"/>
            <w:vAlign w:val="center"/>
          </w:tcPr>
          <w:p w14:paraId="4B544C54">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阳江市阳东区教师发展中心</w:t>
            </w:r>
          </w:p>
        </w:tc>
      </w:tr>
      <w:tr w14:paraId="2A3CA235">
        <w:tblPrEx>
          <w:tblCellMar>
            <w:top w:w="0" w:type="dxa"/>
            <w:left w:w="108" w:type="dxa"/>
            <w:bottom w:w="0" w:type="dxa"/>
            <w:right w:w="108" w:type="dxa"/>
          </w:tblCellMar>
        </w:tblPrEx>
        <w:trPr>
          <w:trHeight w:val="77" w:hRule="atLeast"/>
          <w:jc w:val="center"/>
        </w:trPr>
        <w:tc>
          <w:tcPr>
            <w:tcW w:w="1951" w:type="dxa"/>
            <w:vAlign w:val="center"/>
          </w:tcPr>
          <w:p w14:paraId="3A2DDCD3">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6F831F34">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071" w:type="dxa"/>
            <w:vAlign w:val="center"/>
          </w:tcPr>
          <w:p w14:paraId="415DA71B">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3A3C1378">
      <w:pPr>
        <w:pStyle w:val="26"/>
        <w:widowControl/>
        <w:adjustRightInd w:val="0"/>
        <w:snapToGrid w:val="0"/>
        <w:spacing w:line="360" w:lineRule="auto"/>
        <w:jc w:val="center"/>
        <w:rPr>
          <w:rFonts w:hAnsi="宋体"/>
          <w:b/>
          <w:bCs/>
          <w:color w:val="000000" w:themeColor="text1"/>
          <w:sz w:val="24"/>
          <w:highlight w:val="none"/>
        </w:rPr>
      </w:pPr>
    </w:p>
    <w:p w14:paraId="124A5D89">
      <w:pPr>
        <w:pStyle w:val="26"/>
        <w:widowControl/>
        <w:adjustRightInd w:val="0"/>
        <w:snapToGrid w:val="0"/>
        <w:spacing w:line="360" w:lineRule="auto"/>
        <w:jc w:val="center"/>
        <w:rPr>
          <w:rFonts w:hAnsi="宋体"/>
          <w:b/>
          <w:bCs/>
          <w:color w:val="000000" w:themeColor="text1"/>
          <w:sz w:val="24"/>
          <w:highlight w:val="none"/>
        </w:rPr>
      </w:pPr>
      <w:r>
        <w:rPr>
          <w:rFonts w:hint="eastAsia" w:hAnsi="宋体"/>
          <w:b/>
          <w:bCs/>
          <w:color w:val="000000" w:themeColor="text1"/>
          <w:sz w:val="24"/>
          <w:highlight w:val="none"/>
        </w:rPr>
        <w:t>二○</w:t>
      </w:r>
      <w:r>
        <w:rPr>
          <w:rFonts w:hint="eastAsia" w:hAnsi="宋体"/>
          <w:b/>
          <w:bCs/>
          <w:color w:val="000000" w:themeColor="text1"/>
          <w:sz w:val="24"/>
          <w:highlight w:val="none"/>
          <w:lang w:val="en-US" w:eastAsia="zh-CN"/>
        </w:rPr>
        <w:t>二四</w:t>
      </w:r>
      <w:r>
        <w:rPr>
          <w:rFonts w:hint="eastAsia" w:hAnsi="宋体"/>
          <w:b/>
          <w:bCs/>
          <w:color w:val="000000" w:themeColor="text1"/>
          <w:sz w:val="24"/>
          <w:highlight w:val="none"/>
        </w:rPr>
        <w:t>年</w:t>
      </w:r>
      <w:r>
        <w:rPr>
          <w:rFonts w:hint="eastAsia" w:hAnsi="宋体"/>
          <w:b/>
          <w:bCs/>
          <w:color w:val="000000" w:themeColor="text1"/>
          <w:sz w:val="24"/>
          <w:highlight w:val="none"/>
          <w:lang w:val="en-US" w:eastAsia="zh-CN"/>
        </w:rPr>
        <w:t>九</w:t>
      </w:r>
      <w:r>
        <w:rPr>
          <w:rFonts w:hint="eastAsia" w:hAnsi="宋体"/>
          <w:b/>
          <w:bCs/>
          <w:color w:val="000000" w:themeColor="text1"/>
          <w:sz w:val="24"/>
          <w:highlight w:val="none"/>
        </w:rPr>
        <w:t>月</w:t>
      </w:r>
    </w:p>
    <w:p w14:paraId="280E6D2D">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32BB4B0B">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请供应商特别留意磋商文件上注明的投标截止和开标时间，逾期送达或邮寄送达的磋商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6E6294C8">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35E99BE9">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6E91D6F6">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080F4D1B">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67A4707C">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5E228518">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14:paraId="4311DBDB">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4FB68668">
      <w:pPr>
        <w:pStyle w:val="26"/>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14:paraId="741167E5">
      <w:pPr>
        <w:pStyle w:val="26"/>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0AA7A6E0">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5C87399E">
      <w:pPr>
        <w:tabs>
          <w:tab w:val="left" w:pos="2400"/>
          <w:tab w:val="center" w:pos="4479"/>
        </w:tabs>
        <w:jc w:val="center"/>
        <w:rPr>
          <w:rFonts w:ascii="宋体" w:hAnsi="宋体"/>
          <w:b/>
          <w:bCs/>
          <w:color w:val="000000" w:themeColor="text1"/>
          <w:sz w:val="32"/>
          <w:szCs w:val="32"/>
          <w:highlight w:val="none"/>
        </w:rPr>
      </w:pPr>
    </w:p>
    <w:p w14:paraId="632DF642">
      <w:pPr>
        <w:tabs>
          <w:tab w:val="left" w:pos="2400"/>
          <w:tab w:val="center" w:pos="4479"/>
        </w:tabs>
        <w:jc w:val="center"/>
        <w:rPr>
          <w:rFonts w:ascii="宋体" w:hAnsi="宋体"/>
          <w:b/>
          <w:bCs/>
          <w:color w:val="000000" w:themeColor="text1"/>
          <w:sz w:val="32"/>
          <w:szCs w:val="32"/>
          <w:highlight w:val="none"/>
        </w:rPr>
      </w:pPr>
    </w:p>
    <w:p w14:paraId="6D3A1D58">
      <w:pPr>
        <w:tabs>
          <w:tab w:val="left" w:pos="2400"/>
          <w:tab w:val="center" w:pos="4479"/>
        </w:tabs>
        <w:jc w:val="center"/>
        <w:rPr>
          <w:rFonts w:ascii="宋体" w:hAnsi="宋体"/>
          <w:b/>
          <w:bCs/>
          <w:color w:val="000000" w:themeColor="text1"/>
          <w:sz w:val="32"/>
          <w:szCs w:val="32"/>
          <w:highlight w:val="none"/>
        </w:rPr>
      </w:pPr>
    </w:p>
    <w:p w14:paraId="4CEA8B94">
      <w:pPr>
        <w:tabs>
          <w:tab w:val="left" w:pos="2400"/>
          <w:tab w:val="center" w:pos="4479"/>
        </w:tabs>
        <w:jc w:val="center"/>
        <w:rPr>
          <w:rFonts w:ascii="宋体" w:hAnsi="宋体"/>
          <w:b/>
          <w:bCs/>
          <w:color w:val="000000" w:themeColor="text1"/>
          <w:sz w:val="32"/>
          <w:szCs w:val="32"/>
          <w:highlight w:val="none"/>
        </w:rPr>
      </w:pPr>
    </w:p>
    <w:p w14:paraId="4E71910F">
      <w:pPr>
        <w:tabs>
          <w:tab w:val="left" w:pos="2400"/>
          <w:tab w:val="center" w:pos="4479"/>
        </w:tabs>
        <w:jc w:val="center"/>
        <w:rPr>
          <w:rFonts w:ascii="宋体" w:hAnsi="宋体"/>
          <w:b/>
          <w:bCs/>
          <w:color w:val="000000" w:themeColor="text1"/>
          <w:sz w:val="32"/>
          <w:szCs w:val="32"/>
          <w:highlight w:val="none"/>
        </w:rPr>
      </w:pPr>
    </w:p>
    <w:p w14:paraId="3898F352">
      <w:pPr>
        <w:tabs>
          <w:tab w:val="left" w:pos="2400"/>
          <w:tab w:val="center" w:pos="4479"/>
        </w:tabs>
        <w:jc w:val="center"/>
        <w:rPr>
          <w:rFonts w:ascii="宋体" w:hAnsi="宋体"/>
          <w:b/>
          <w:bCs/>
          <w:color w:val="000000" w:themeColor="text1"/>
          <w:sz w:val="32"/>
          <w:szCs w:val="32"/>
          <w:highlight w:val="none"/>
        </w:rPr>
      </w:pPr>
    </w:p>
    <w:p w14:paraId="1F5D4C30">
      <w:pPr>
        <w:tabs>
          <w:tab w:val="left" w:pos="2400"/>
          <w:tab w:val="center" w:pos="4479"/>
        </w:tabs>
        <w:jc w:val="center"/>
        <w:rPr>
          <w:rFonts w:ascii="宋体" w:hAnsi="宋体"/>
          <w:b/>
          <w:bCs/>
          <w:color w:val="000000" w:themeColor="text1"/>
          <w:sz w:val="32"/>
          <w:szCs w:val="32"/>
          <w:highlight w:val="none"/>
        </w:rPr>
      </w:pPr>
    </w:p>
    <w:p w14:paraId="050B234C">
      <w:pPr>
        <w:tabs>
          <w:tab w:val="left" w:pos="2400"/>
          <w:tab w:val="center" w:pos="4479"/>
        </w:tabs>
        <w:jc w:val="center"/>
        <w:rPr>
          <w:rFonts w:ascii="宋体" w:hAnsi="宋体"/>
          <w:b/>
          <w:bCs/>
          <w:color w:val="000000" w:themeColor="text1"/>
          <w:sz w:val="32"/>
          <w:szCs w:val="32"/>
          <w:highlight w:val="none"/>
        </w:rPr>
      </w:pPr>
    </w:p>
    <w:p w14:paraId="6014359C">
      <w:pPr>
        <w:tabs>
          <w:tab w:val="left" w:pos="2400"/>
          <w:tab w:val="center" w:pos="4479"/>
        </w:tabs>
        <w:jc w:val="center"/>
        <w:rPr>
          <w:rFonts w:ascii="宋体" w:hAnsi="宋体"/>
          <w:b/>
          <w:bCs/>
          <w:color w:val="000000" w:themeColor="text1"/>
          <w:sz w:val="32"/>
          <w:szCs w:val="32"/>
          <w:highlight w:val="none"/>
        </w:rPr>
      </w:pPr>
    </w:p>
    <w:p w14:paraId="7436E14D">
      <w:pPr>
        <w:tabs>
          <w:tab w:val="left" w:pos="2400"/>
          <w:tab w:val="center" w:pos="4479"/>
        </w:tabs>
        <w:jc w:val="center"/>
        <w:rPr>
          <w:rFonts w:ascii="宋体" w:hAnsi="宋体"/>
          <w:b/>
          <w:bCs/>
          <w:color w:val="000000" w:themeColor="text1"/>
          <w:sz w:val="32"/>
          <w:szCs w:val="32"/>
          <w:highlight w:val="none"/>
        </w:rPr>
      </w:pPr>
    </w:p>
    <w:p w14:paraId="14A3A1DC">
      <w:pPr>
        <w:tabs>
          <w:tab w:val="left" w:pos="2400"/>
          <w:tab w:val="center" w:pos="4479"/>
        </w:tabs>
        <w:jc w:val="center"/>
        <w:rPr>
          <w:rFonts w:ascii="宋体" w:hAnsi="宋体"/>
          <w:b/>
          <w:bCs/>
          <w:color w:val="000000" w:themeColor="text1"/>
          <w:sz w:val="32"/>
          <w:szCs w:val="32"/>
          <w:highlight w:val="none"/>
        </w:rPr>
      </w:pPr>
    </w:p>
    <w:p w14:paraId="37543D55">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7B85E113">
      <w:pPr>
        <w:pStyle w:val="34"/>
        <w:tabs>
          <w:tab w:val="right" w:leader="dot" w:pos="8959"/>
          <w:tab w:val="clear" w:pos="8949"/>
        </w:tabs>
        <w:rPr>
          <w:color w:val="000000" w:themeColor="text1"/>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color w:val="000000" w:themeColor="text1"/>
          <w:highlight w:val="none"/>
        </w:rPr>
        <w:instrText xml:space="preserve"> HYPERLINK \l _Toc17465 </w:instrText>
      </w:r>
      <w:r>
        <w:rPr>
          <w:rFonts w:ascii="宋体" w:hAnsi="宋体"/>
          <w:bCs w:val="0"/>
          <w:caps w:val="0"/>
          <w:color w:val="000000" w:themeColor="text1"/>
          <w:highlight w:val="none"/>
        </w:rPr>
        <w:fldChar w:fldCharType="separate"/>
      </w:r>
      <w:r>
        <w:rPr>
          <w:rFonts w:hint="eastAsia" w:ascii="宋体" w:hAnsi="宋体" w:eastAsia="宋体"/>
          <w:color w:val="000000" w:themeColor="text1"/>
          <w:highlight w:val="none"/>
        </w:rPr>
        <w:t>第一部分 竞争性磋商邀请书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_Toc17465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rFonts w:ascii="宋体" w:hAnsi="宋体"/>
          <w:bCs w:val="0"/>
          <w:caps w:val="0"/>
          <w:color w:val="000000" w:themeColor="text1"/>
          <w:highlight w:val="none"/>
        </w:rPr>
        <w:fldChar w:fldCharType="end"/>
      </w:r>
    </w:p>
    <w:p w14:paraId="3944CFBC">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_Toc16111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_Toc16111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322EED03">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_Toc26045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项目编号：</w:t>
      </w:r>
      <w:r>
        <w:rPr>
          <w:rFonts w:hint="eastAsia" w:ascii="宋体" w:hAnsi="宋体"/>
          <w:color w:val="000000" w:themeColor="text1"/>
          <w:szCs w:val="21"/>
          <w:highlight w:val="none"/>
          <w:lang w:eastAsia="zh-CN"/>
        </w:rPr>
        <w:t>YXCG-20240914</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_Toc26045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3A4F6535">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_Toc15731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项目名称：</w:t>
      </w:r>
      <w:r>
        <w:rPr>
          <w:rFonts w:hint="eastAsia" w:ascii="宋体" w:hAnsi="宋体"/>
          <w:color w:val="000000" w:themeColor="text1"/>
          <w:szCs w:val="21"/>
          <w:highlight w:val="none"/>
          <w:lang w:eastAsia="zh-CN"/>
        </w:rPr>
        <w:t>阳江市阳东区2024年中小学幼儿园(含特殊教育)教师、校(园)长全员轮训项目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_Toc15731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06A3AD99">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_Toc24349 </w:instrText>
      </w:r>
      <w:r>
        <w:rPr>
          <w:rFonts w:ascii="宋体" w:hAnsi="宋体"/>
          <w:bCs/>
          <w:caps/>
          <w:color w:val="000000" w:themeColor="text1"/>
          <w:szCs w:val="21"/>
          <w:highlight w:val="none"/>
        </w:rPr>
        <w:fldChar w:fldCharType="separate"/>
      </w:r>
      <w:r>
        <w:rPr>
          <w:rFonts w:ascii="宋体" w:hAnsi="宋体"/>
          <w:color w:val="000000" w:themeColor="text1"/>
          <w:kern w:val="0"/>
          <w:highlight w:val="none"/>
        </w:rPr>
        <w:t xml:space="preserve">A  </w:t>
      </w:r>
      <w:r>
        <w:rPr>
          <w:rFonts w:hint="eastAsia" w:ascii="宋体" w:hAnsi="宋体"/>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_Toc24349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238CDB99">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_Toc6188 </w:instrText>
      </w:r>
      <w:r>
        <w:rPr>
          <w:rFonts w:ascii="宋体" w:hAnsi="宋体"/>
          <w:bCs/>
          <w:caps/>
          <w:color w:val="000000" w:themeColor="text1"/>
          <w:szCs w:val="21"/>
          <w:highlight w:val="none"/>
        </w:rPr>
        <w:fldChar w:fldCharType="separate"/>
      </w:r>
      <w:r>
        <w:rPr>
          <w:rFonts w:hint="eastAsia" w:ascii="宋体" w:hAnsi="宋体"/>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_Toc6188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rFonts w:ascii="宋体" w:hAnsi="宋体"/>
          <w:bCs/>
          <w:caps/>
          <w:color w:val="000000" w:themeColor="text1"/>
          <w:szCs w:val="21"/>
          <w:highlight w:val="none"/>
        </w:rPr>
        <w:fldChar w:fldCharType="end"/>
      </w:r>
    </w:p>
    <w:p w14:paraId="535446A6">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_Toc2438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szCs w:val="21"/>
          <w:highlight w:val="none"/>
        </w:rPr>
        <w:t>第三部分 磋商须知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_Toc2438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rFonts w:ascii="宋体" w:hAnsi="宋体"/>
          <w:bCs/>
          <w:caps/>
          <w:color w:val="000000" w:themeColor="text1"/>
          <w:szCs w:val="21"/>
          <w:highlight w:val="none"/>
        </w:rPr>
        <w:fldChar w:fldCharType="end"/>
      </w:r>
    </w:p>
    <w:p w14:paraId="45B7344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_Toc15316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_Toc15316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rFonts w:ascii="宋体" w:hAnsi="宋体"/>
          <w:bCs/>
          <w:caps/>
          <w:color w:val="000000" w:themeColor="text1"/>
          <w:szCs w:val="21"/>
          <w:highlight w:val="none"/>
        </w:rPr>
        <w:fldChar w:fldCharType="end"/>
      </w:r>
    </w:p>
    <w:p w14:paraId="724A4657">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_Toc15875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_Toc15875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rFonts w:ascii="宋体" w:hAnsi="宋体"/>
          <w:bCs/>
          <w:caps/>
          <w:color w:val="000000" w:themeColor="text1"/>
          <w:szCs w:val="21"/>
          <w:highlight w:val="none"/>
        </w:rPr>
        <w:fldChar w:fldCharType="end"/>
      </w:r>
    </w:p>
    <w:p w14:paraId="668E64F8">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_Toc10143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二、磋商文件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_Toc10143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rFonts w:ascii="宋体" w:hAnsi="宋体"/>
          <w:bCs/>
          <w:caps/>
          <w:color w:val="000000" w:themeColor="text1"/>
          <w:szCs w:val="21"/>
          <w:highlight w:val="none"/>
        </w:rPr>
        <w:fldChar w:fldCharType="end"/>
      </w:r>
    </w:p>
    <w:p w14:paraId="75913A30">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_Toc10245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三、响应文件的编制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_Toc10245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rFonts w:ascii="宋体" w:hAnsi="宋体"/>
          <w:bCs/>
          <w:caps/>
          <w:color w:val="000000" w:themeColor="text1"/>
          <w:szCs w:val="21"/>
          <w:highlight w:val="none"/>
        </w:rPr>
        <w:fldChar w:fldCharType="end"/>
      </w:r>
    </w:p>
    <w:p w14:paraId="70C589E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_Toc1559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四、磋商报价要求和供应商资格证明文件的要求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_Toc1559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rFonts w:ascii="宋体" w:hAnsi="宋体"/>
          <w:bCs/>
          <w:caps/>
          <w:color w:val="000000" w:themeColor="text1"/>
          <w:szCs w:val="21"/>
          <w:highlight w:val="none"/>
        </w:rPr>
        <w:fldChar w:fldCharType="end"/>
      </w:r>
    </w:p>
    <w:p w14:paraId="0EE39CEB">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_Toc18752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五、保证金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_Toc18752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14:paraId="68502265">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_Toc13844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六、响应文件的份数、封装和递交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_Toc13844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14:paraId="4273FB28">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_Toc8544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七、磋商的步骤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_Toc8544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14:paraId="1C4934C6">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_Toc3093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_Toc3093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2EC39D98">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_Toc16475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_Toc16475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296A64CE">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_Toc6089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_Toc6089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359929FF">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_Toc114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2D9CD0D7">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_Toc22159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_Toc22159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rFonts w:ascii="宋体" w:hAnsi="宋体"/>
          <w:bCs/>
          <w:caps/>
          <w:color w:val="000000" w:themeColor="text1"/>
          <w:szCs w:val="21"/>
          <w:highlight w:val="none"/>
        </w:rPr>
        <w:fldChar w:fldCharType="end"/>
      </w:r>
    </w:p>
    <w:p w14:paraId="39BEE6B7">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_Toc19742 </w:instrText>
      </w:r>
      <w:r>
        <w:rPr>
          <w:rFonts w:ascii="宋体" w:hAnsi="宋体"/>
          <w:bCs/>
          <w:caps/>
          <w:color w:val="000000" w:themeColor="text1"/>
          <w:szCs w:val="2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_Toc19742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rFonts w:ascii="宋体" w:hAnsi="宋体"/>
          <w:bCs/>
          <w:caps/>
          <w:color w:val="000000" w:themeColor="text1"/>
          <w:szCs w:val="21"/>
          <w:highlight w:val="none"/>
        </w:rPr>
        <w:fldChar w:fldCharType="end"/>
      </w:r>
    </w:p>
    <w:p w14:paraId="2F72D6D6">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_Toc17197 </w:instrText>
      </w:r>
      <w:r>
        <w:rPr>
          <w:rFonts w:ascii="宋体" w:hAnsi="宋体"/>
          <w:bCs/>
          <w:caps/>
          <w:color w:val="000000" w:themeColor="text1"/>
          <w:szCs w:val="2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_Toc17197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rFonts w:ascii="宋体" w:hAnsi="宋体"/>
          <w:bCs/>
          <w:caps/>
          <w:color w:val="000000" w:themeColor="text1"/>
          <w:szCs w:val="21"/>
          <w:highlight w:val="none"/>
        </w:rPr>
        <w:fldChar w:fldCharType="end"/>
      </w:r>
    </w:p>
    <w:p w14:paraId="5CB130B2">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_Toc18043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第五部分  </w:t>
      </w:r>
      <w:r>
        <w:rPr>
          <w:rFonts w:hint="eastAsia" w:ascii="宋体" w:hAnsi="宋体"/>
          <w:color w:val="000000" w:themeColor="text1"/>
          <w:szCs w:val="21"/>
          <w:highlight w:val="none"/>
        </w:rPr>
        <w:t>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_Toc18043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rFonts w:ascii="宋体" w:hAnsi="宋体"/>
          <w:bCs/>
          <w:caps/>
          <w:color w:val="000000" w:themeColor="text1"/>
          <w:szCs w:val="21"/>
          <w:highlight w:val="none"/>
        </w:rPr>
        <w:fldChar w:fldCharType="end"/>
      </w:r>
    </w:p>
    <w:p w14:paraId="53BBEB49">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_Toc29716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第六部分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磋商响应文件格式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_Toc29716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rFonts w:ascii="宋体" w:hAnsi="宋体"/>
          <w:bCs/>
          <w:caps/>
          <w:color w:val="000000" w:themeColor="text1"/>
          <w:szCs w:val="21"/>
          <w:highlight w:val="none"/>
        </w:rPr>
        <w:fldChar w:fldCharType="end"/>
      </w:r>
    </w:p>
    <w:p w14:paraId="38BF290B">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_Toc19693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_Toc19693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rFonts w:ascii="宋体" w:hAnsi="宋体"/>
          <w:bCs/>
          <w:caps/>
          <w:color w:val="000000" w:themeColor="text1"/>
          <w:szCs w:val="21"/>
          <w:highlight w:val="none"/>
        </w:rPr>
        <w:fldChar w:fldCharType="end"/>
      </w:r>
    </w:p>
    <w:p w14:paraId="3E3E4065">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_Toc17639 </w:instrText>
      </w:r>
      <w:r>
        <w:rPr>
          <w:rFonts w:ascii="宋体" w:hAnsi="宋体"/>
          <w:bCs/>
          <w:caps/>
          <w:color w:val="000000" w:themeColor="text1"/>
          <w:szCs w:val="21"/>
          <w:highlight w:val="none"/>
        </w:rPr>
        <w:fldChar w:fldCharType="separate"/>
      </w:r>
      <w:r>
        <w:rPr>
          <w:rFonts w:hint="default" w:ascii="宋体" w:hAnsi="宋体"/>
          <w:color w:val="000000" w:themeColor="text1"/>
          <w:highlight w:val="none"/>
        </w:rPr>
        <w:t xml:space="preserve">第一章 </w:t>
      </w:r>
      <w:r>
        <w:rPr>
          <w:rFonts w:hint="eastAsia" w:ascii="宋体" w:hAnsi="宋体"/>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_Toc17639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rFonts w:ascii="宋体" w:hAnsi="宋体"/>
          <w:bCs/>
          <w:caps/>
          <w:color w:val="000000" w:themeColor="text1"/>
          <w:szCs w:val="21"/>
          <w:highlight w:val="none"/>
        </w:rPr>
        <w:fldChar w:fldCharType="end"/>
      </w:r>
    </w:p>
    <w:p w14:paraId="6AA1CB75">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_Toc7958 </w:instrText>
      </w:r>
      <w:r>
        <w:rPr>
          <w:rFonts w:ascii="宋体" w:hAnsi="宋体"/>
          <w:bCs/>
          <w:caps/>
          <w:color w:val="000000" w:themeColor="text1"/>
          <w:szCs w:val="21"/>
          <w:highlight w:val="none"/>
        </w:rPr>
        <w:fldChar w:fldCharType="separate"/>
      </w:r>
      <w:r>
        <w:rPr>
          <w:rFonts w:hint="eastAsia" w:ascii="宋体"/>
          <w:bCs w:val="0"/>
          <w:color w:val="000000" w:themeColor="text1"/>
          <w:szCs w:val="21"/>
          <w:highlight w:val="none"/>
        </w:rPr>
        <w:t>1.1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_Toc7958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rFonts w:ascii="宋体" w:hAnsi="宋体"/>
          <w:bCs/>
          <w:caps/>
          <w:color w:val="000000" w:themeColor="text1"/>
          <w:szCs w:val="21"/>
          <w:highlight w:val="none"/>
        </w:rPr>
        <w:fldChar w:fldCharType="end"/>
      </w:r>
    </w:p>
    <w:p w14:paraId="2D57B7AD">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_Toc11556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_Toc11556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rFonts w:ascii="宋体" w:hAnsi="宋体"/>
          <w:bCs/>
          <w:caps/>
          <w:color w:val="000000" w:themeColor="text1"/>
          <w:szCs w:val="21"/>
          <w:highlight w:val="none"/>
        </w:rPr>
        <w:fldChar w:fldCharType="end"/>
      </w:r>
    </w:p>
    <w:p w14:paraId="63C38114">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_Toc17495 </w:instrText>
      </w:r>
      <w:r>
        <w:rPr>
          <w:rFonts w:ascii="宋体" w:hAnsi="宋体"/>
          <w:bCs/>
          <w:caps/>
          <w:color w:val="000000" w:themeColor="text1"/>
          <w:szCs w:val="21"/>
          <w:highlight w:val="none"/>
        </w:rPr>
        <w:fldChar w:fldCharType="separate"/>
      </w:r>
      <w:r>
        <w:rPr>
          <w:rFonts w:hint="eastAsia" w:ascii="宋体" w:hAnsi="宋体"/>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_Toc17495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rFonts w:ascii="宋体" w:hAnsi="宋体"/>
          <w:bCs/>
          <w:caps/>
          <w:color w:val="000000" w:themeColor="text1"/>
          <w:szCs w:val="21"/>
          <w:highlight w:val="none"/>
        </w:rPr>
        <w:fldChar w:fldCharType="end"/>
      </w:r>
    </w:p>
    <w:p w14:paraId="060C672B">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_Toc13594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_Toc13594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rFonts w:ascii="宋体" w:hAnsi="宋体"/>
          <w:bCs/>
          <w:caps/>
          <w:color w:val="000000" w:themeColor="text1"/>
          <w:szCs w:val="21"/>
          <w:highlight w:val="none"/>
        </w:rPr>
        <w:fldChar w:fldCharType="end"/>
      </w:r>
    </w:p>
    <w:p w14:paraId="7B447C18">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_Toc4204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（四）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_Toc4204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rFonts w:ascii="宋体" w:hAnsi="宋体"/>
          <w:bCs/>
          <w:caps/>
          <w:color w:val="000000" w:themeColor="text1"/>
          <w:szCs w:val="21"/>
          <w:highlight w:val="none"/>
        </w:rPr>
        <w:fldChar w:fldCharType="end"/>
      </w:r>
    </w:p>
    <w:p w14:paraId="69C3BAAD">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_Toc17301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w:t>
      </w:r>
      <w:r>
        <w:rPr>
          <w:rFonts w:hint="eastAsia" w:ascii="宋体" w:hAnsi="宋体"/>
          <w:color w:val="000000" w:themeColor="text1"/>
          <w:szCs w:val="28"/>
          <w:highlight w:val="none"/>
          <w:lang w:val="en-US" w:eastAsia="zh-CN"/>
        </w:rPr>
        <w:t>五</w:t>
      </w:r>
      <w:r>
        <w:rPr>
          <w:rFonts w:hint="eastAsia" w:ascii="宋体" w:hAnsi="宋体"/>
          <w:color w:val="000000" w:themeColor="text1"/>
          <w:szCs w:val="28"/>
          <w:highlight w:val="none"/>
        </w:rPr>
        <w:t>）</w:t>
      </w:r>
      <w:r>
        <w:rPr>
          <w:rFonts w:hint="eastAsia" w:ascii="宋体" w:hAnsi="宋体"/>
          <w:color w:val="000000" w:themeColor="text1"/>
          <w:szCs w:val="28"/>
          <w:highlight w:val="none"/>
          <w:lang w:val="en-US" w:eastAsia="zh-CN"/>
        </w:rPr>
        <w:t>关于资格的声明函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_Toc17301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rFonts w:ascii="宋体" w:hAnsi="宋体"/>
          <w:bCs/>
          <w:caps/>
          <w:color w:val="000000" w:themeColor="text1"/>
          <w:szCs w:val="21"/>
          <w:highlight w:val="none"/>
        </w:rPr>
        <w:fldChar w:fldCharType="end"/>
      </w:r>
    </w:p>
    <w:p w14:paraId="76627AB3">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_Toc12523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第二章  磋商响应文件商务及技术部分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_Toc12523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rFonts w:ascii="宋体" w:hAnsi="宋体"/>
          <w:bCs/>
          <w:caps/>
          <w:color w:val="000000" w:themeColor="text1"/>
          <w:szCs w:val="21"/>
          <w:highlight w:val="none"/>
        </w:rPr>
        <w:fldChar w:fldCharType="end"/>
      </w:r>
    </w:p>
    <w:p w14:paraId="51564260">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_Toc4583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附件一：磋商邀请函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_Toc4583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rFonts w:ascii="宋体" w:hAnsi="宋体"/>
          <w:bCs/>
          <w:caps/>
          <w:color w:val="000000" w:themeColor="text1"/>
          <w:szCs w:val="21"/>
          <w:highlight w:val="none"/>
        </w:rPr>
        <w:fldChar w:fldCharType="end"/>
      </w:r>
    </w:p>
    <w:p w14:paraId="7D32590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_Toc31656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_Toc31656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rFonts w:ascii="宋体" w:hAnsi="宋体"/>
          <w:bCs/>
          <w:caps/>
          <w:color w:val="000000" w:themeColor="text1"/>
          <w:szCs w:val="21"/>
          <w:highlight w:val="none"/>
        </w:rPr>
        <w:fldChar w:fldCharType="end"/>
      </w:r>
    </w:p>
    <w:p w14:paraId="644A944B">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_Toc16694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附件三：磋商分项报价</w:t>
      </w:r>
      <w:r>
        <w:rPr>
          <w:rFonts w:ascii="宋体" w:hAnsi="宋体"/>
          <w:color w:val="000000" w:themeColor="text1"/>
          <w:szCs w:val="28"/>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_Toc16694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rFonts w:ascii="宋体" w:hAnsi="宋体"/>
          <w:bCs/>
          <w:caps/>
          <w:color w:val="000000" w:themeColor="text1"/>
          <w:szCs w:val="21"/>
          <w:highlight w:val="none"/>
        </w:rPr>
        <w:fldChar w:fldCharType="end"/>
      </w:r>
    </w:p>
    <w:p w14:paraId="72A60F83">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_Toc11597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四</w:t>
      </w:r>
      <w:r>
        <w:rPr>
          <w:rFonts w:hint="eastAsia" w:ascii="宋体" w:hAnsi="宋体"/>
          <w:color w:val="000000" w:themeColor="text1"/>
          <w:szCs w:val="28"/>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_Toc11597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rFonts w:ascii="宋体" w:hAnsi="宋体"/>
          <w:bCs/>
          <w:caps/>
          <w:color w:val="000000" w:themeColor="text1"/>
          <w:szCs w:val="21"/>
          <w:highlight w:val="none"/>
        </w:rPr>
        <w:fldChar w:fldCharType="end"/>
      </w:r>
    </w:p>
    <w:p w14:paraId="53AB1BE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_Toc9012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五</w:t>
      </w:r>
      <w:r>
        <w:rPr>
          <w:rFonts w:hint="eastAsia" w:ascii="宋体" w:hAnsi="宋体"/>
          <w:color w:val="000000" w:themeColor="text1"/>
          <w:szCs w:val="28"/>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_Toc9012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rFonts w:ascii="宋体" w:hAnsi="宋体"/>
          <w:bCs/>
          <w:caps/>
          <w:color w:val="000000" w:themeColor="text1"/>
          <w:szCs w:val="21"/>
          <w:highlight w:val="none"/>
        </w:rPr>
        <w:fldChar w:fldCharType="end"/>
      </w:r>
    </w:p>
    <w:p w14:paraId="1FD34DB8">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_Toc427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六</w:t>
      </w:r>
      <w:r>
        <w:rPr>
          <w:rFonts w:hint="eastAsia" w:ascii="宋体" w:hAnsi="宋体"/>
          <w:color w:val="000000" w:themeColor="text1"/>
          <w:szCs w:val="28"/>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_Toc427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rFonts w:ascii="宋体" w:hAnsi="宋体"/>
          <w:bCs/>
          <w:caps/>
          <w:color w:val="000000" w:themeColor="text1"/>
          <w:szCs w:val="21"/>
          <w:highlight w:val="none"/>
        </w:rPr>
        <w:fldChar w:fldCharType="end"/>
      </w:r>
    </w:p>
    <w:p w14:paraId="370413A9">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_Toc6579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七</w:t>
      </w:r>
      <w:r>
        <w:rPr>
          <w:rFonts w:hint="eastAsia"/>
          <w:color w:val="000000" w:themeColor="text1"/>
          <w:szCs w:val="28"/>
          <w:highlight w:val="none"/>
        </w:rPr>
        <w:t>：</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_Toc6579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rFonts w:ascii="宋体" w:hAnsi="宋体"/>
          <w:bCs/>
          <w:caps/>
          <w:color w:val="000000" w:themeColor="text1"/>
          <w:szCs w:val="21"/>
          <w:highlight w:val="none"/>
        </w:rPr>
        <w:fldChar w:fldCharType="end"/>
      </w:r>
    </w:p>
    <w:p w14:paraId="28FC36FC">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_Toc7049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八</w:t>
      </w:r>
      <w:r>
        <w:rPr>
          <w:rFonts w:hint="eastAsia"/>
          <w:color w:val="000000" w:themeColor="text1"/>
          <w:szCs w:val="28"/>
          <w:highlight w:val="none"/>
        </w:rPr>
        <w:t>：</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_Toc7049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rFonts w:ascii="宋体" w:hAnsi="宋体"/>
          <w:bCs/>
          <w:caps/>
          <w:color w:val="000000" w:themeColor="text1"/>
          <w:szCs w:val="21"/>
          <w:highlight w:val="none"/>
        </w:rPr>
        <w:fldChar w:fldCharType="end"/>
      </w:r>
    </w:p>
    <w:p w14:paraId="1A773DAC">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_Toc19372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九</w:t>
      </w:r>
      <w:r>
        <w:rPr>
          <w:rFonts w:hint="eastAsia" w:ascii="宋体" w:hAnsi="宋体"/>
          <w:color w:val="000000" w:themeColor="text1"/>
          <w:szCs w:val="28"/>
          <w:highlight w:val="none"/>
        </w:rPr>
        <w:t>：成交服务费承诺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_Toc19372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rFonts w:ascii="宋体" w:hAnsi="宋体"/>
          <w:bCs/>
          <w:caps/>
          <w:color w:val="000000" w:themeColor="text1"/>
          <w:szCs w:val="21"/>
          <w:highlight w:val="none"/>
        </w:rPr>
        <w:fldChar w:fldCharType="end"/>
      </w:r>
    </w:p>
    <w:p w14:paraId="4BD56A9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_Toc8192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十</w:t>
      </w:r>
      <w:r>
        <w:rPr>
          <w:rFonts w:hint="eastAsia" w:ascii="宋体" w:hAnsi="宋体"/>
          <w:color w:val="000000" w:themeColor="text1"/>
          <w:szCs w:val="28"/>
          <w:highlight w:val="none"/>
        </w:rPr>
        <w:t>：磋商供应商提交的其他资料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_Toc8192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rFonts w:ascii="宋体" w:hAnsi="宋体"/>
          <w:bCs/>
          <w:caps/>
          <w:color w:val="000000" w:themeColor="text1"/>
          <w:szCs w:val="21"/>
          <w:highlight w:val="none"/>
        </w:rPr>
        <w:fldChar w:fldCharType="end"/>
      </w:r>
    </w:p>
    <w:p w14:paraId="6EBA4B18">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_Toc9144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_Toc9144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rFonts w:ascii="宋体" w:hAnsi="宋体"/>
          <w:bCs/>
          <w:caps/>
          <w:color w:val="000000" w:themeColor="text1"/>
          <w:szCs w:val="21"/>
          <w:highlight w:val="none"/>
        </w:rPr>
        <w:fldChar w:fldCharType="end"/>
      </w:r>
    </w:p>
    <w:p w14:paraId="7BAEC70B">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14:paraId="087A9D17">
      <w:pPr>
        <w:pStyle w:val="2"/>
        <w:numPr>
          <w:ilvl w:val="0"/>
          <w:numId w:val="0"/>
        </w:numPr>
        <w:spacing w:beforeLines="0"/>
        <w:rPr>
          <w:rFonts w:ascii="宋体" w:hAnsi="宋体" w:eastAsia="宋体"/>
          <w:b/>
          <w:color w:val="000000" w:themeColor="text1"/>
          <w:highlight w:val="none"/>
        </w:rPr>
      </w:pPr>
      <w:bookmarkStart w:id="1" w:name="_Toc365967002"/>
      <w:bookmarkStart w:id="2" w:name="_Toc350756403"/>
      <w:bookmarkStart w:id="3" w:name="_Toc341348291"/>
      <w:bookmarkStart w:id="4" w:name="_Toc342060322"/>
      <w:bookmarkStart w:id="5" w:name="_Toc331683994"/>
      <w:bookmarkStart w:id="6" w:name="_Toc336681892"/>
      <w:bookmarkStart w:id="7" w:name="_Toc333237723"/>
      <w:bookmarkStart w:id="8" w:name="_Toc339020048"/>
      <w:bookmarkStart w:id="9" w:name="_Toc333935619"/>
      <w:bookmarkStart w:id="10" w:name="_Toc365985108"/>
      <w:bookmarkStart w:id="11" w:name="_Toc330459945"/>
      <w:bookmarkStart w:id="12" w:name="_Toc366072457"/>
      <w:bookmarkStart w:id="13" w:name="_Toc17465"/>
      <w:bookmarkStart w:id="14" w:name="_Toc345513762"/>
      <w:bookmarkStart w:id="15" w:name="_Toc339441044"/>
      <w:bookmarkStart w:id="16" w:name="_Toc339362257"/>
      <w:bookmarkStart w:id="17" w:name="_Toc331512856"/>
      <w:bookmarkStart w:id="18" w:name="_Toc333237612"/>
      <w:bookmarkStart w:id="19" w:name="_Toc342296708"/>
      <w:bookmarkStart w:id="20" w:name="_Toc349143546"/>
      <w:bookmarkStart w:id="21" w:name="_Toc336681537"/>
      <w:bookmarkStart w:id="22" w:name="_Toc349127583"/>
      <w:bookmarkStart w:id="23" w:name="_Toc337632315"/>
      <w:bookmarkStart w:id="24" w:name="_Toc340672830"/>
      <w:bookmarkStart w:id="25" w:name="_Toc350438702"/>
      <w:bookmarkStart w:id="26" w:name="_Toc339019828"/>
      <w:bookmarkStart w:id="27" w:name="_Toc333238571"/>
      <w:bookmarkStart w:id="28" w:name="_Toc339019954"/>
      <w:bookmarkStart w:id="29" w:name="_Toc340507403"/>
      <w:bookmarkStart w:id="30" w:name="_Toc340677031"/>
      <w:bookmarkStart w:id="31" w:name="_Toc339020186"/>
      <w:bookmarkStart w:id="32" w:name="_Toc332206657"/>
      <w:bookmarkStart w:id="33" w:name="_Toc333935278"/>
      <w:bookmarkStart w:id="34" w:name="_Toc332270305"/>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A18B88F">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60" w:lineRule="exact"/>
        <w:ind w:left="105" w:leftChars="50" w:firstLine="420" w:firstLineChars="200"/>
        <w:jc w:val="left"/>
        <w:textAlignment w:val="auto"/>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阳江市阳东区教师发展中心</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阳江市阳东区2024年中小学幼儿园(含特殊教育)教师、校(园)长全员轮训项目</w:t>
      </w:r>
      <w:r>
        <w:rPr>
          <w:rFonts w:hint="eastAsia" w:ascii="宋体" w:hAnsi="宋体"/>
          <w:bCs/>
          <w:color w:val="000000" w:themeColor="text1"/>
          <w:highlight w:val="none"/>
        </w:rPr>
        <w:t>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YXCG-20240914</w:t>
      </w:r>
      <w:r>
        <w:rPr>
          <w:rFonts w:hint="eastAsia" w:ascii="宋体" w:hAnsi="宋体"/>
          <w:bCs/>
          <w:color w:val="000000" w:themeColor="text1"/>
          <w:highlight w:val="none"/>
        </w:rPr>
        <w:t>)，欢迎符合条件的投标人参加。有关事项如下：</w:t>
      </w:r>
    </w:p>
    <w:p w14:paraId="09BAAA13">
      <w:pPr>
        <w:keepNext w:val="0"/>
        <w:keepLines w:val="0"/>
        <w:pageBreakBefore w:val="0"/>
        <w:widowControl/>
        <w:tabs>
          <w:tab w:val="left" w:pos="502"/>
        </w:tabs>
        <w:kinsoku/>
        <w:wordWrap/>
        <w:overflowPunct/>
        <w:topLinePunct w:val="0"/>
        <w:autoSpaceDE/>
        <w:autoSpaceDN/>
        <w:bidi w:val="0"/>
        <w:adjustRightInd w:val="0"/>
        <w:snapToGrid w:val="0"/>
        <w:spacing w:line="460" w:lineRule="exact"/>
        <w:textAlignment w:val="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14:paraId="7F178577">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210" w:firstLineChars="100"/>
        <w:textAlignment w:val="auto"/>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1.项目名称：</w:t>
      </w:r>
      <w:r>
        <w:rPr>
          <w:rFonts w:hint="eastAsia" w:ascii="宋体" w:hAnsi="宋体"/>
          <w:bCs/>
          <w:color w:val="000000" w:themeColor="text1"/>
          <w:highlight w:val="none"/>
          <w:lang w:eastAsia="zh-CN"/>
        </w:rPr>
        <w:t>阳江市阳东区2024年中小学幼儿园(含特殊教育)教师、校(园)长全员轮训项目</w:t>
      </w:r>
    </w:p>
    <w:p w14:paraId="13CEBD8A">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210" w:firstLineChars="100"/>
        <w:textAlignment w:val="auto"/>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 xml:space="preserve">2.项目编号: </w:t>
      </w:r>
      <w:r>
        <w:rPr>
          <w:rFonts w:hint="eastAsia" w:ascii="宋体" w:hAnsi="宋体"/>
          <w:bCs/>
          <w:color w:val="000000" w:themeColor="text1"/>
          <w:highlight w:val="none"/>
          <w:lang w:eastAsia="zh-CN"/>
        </w:rPr>
        <w:t>YXCG-20240914</w:t>
      </w:r>
    </w:p>
    <w:p w14:paraId="48F35411">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210" w:firstLineChars="100"/>
        <w:textAlignment w:val="auto"/>
        <w:rPr>
          <w:rFonts w:ascii="宋体" w:hAnsi="宋体"/>
          <w:bCs/>
          <w:color w:val="000000" w:themeColor="text1"/>
          <w:highlight w:val="none"/>
        </w:rPr>
      </w:pPr>
      <w:r>
        <w:rPr>
          <w:rFonts w:hint="eastAsia" w:ascii="宋体" w:hAnsi="宋体"/>
          <w:bCs/>
          <w:color w:val="000000" w:themeColor="text1"/>
          <w:highlight w:val="none"/>
        </w:rPr>
        <w:t>3.投标报价上限：</w:t>
      </w:r>
      <w:r>
        <w:rPr>
          <w:rFonts w:hint="eastAsia" w:ascii="宋体" w:hAnsi="宋体"/>
          <w:bCs/>
          <w:color w:val="000000" w:themeColor="text1"/>
          <w:highlight w:val="none"/>
          <w:lang w:val="en-US" w:eastAsia="zh-CN"/>
        </w:rPr>
        <w:t>人</w:t>
      </w:r>
      <w:r>
        <w:rPr>
          <w:rFonts w:hint="eastAsia" w:ascii="新宋体" w:hAnsi="新宋体" w:eastAsia="新宋体" w:cs="Arial"/>
          <w:color w:val="000000" w:themeColor="text1"/>
          <w:highlight w:val="none"/>
        </w:rPr>
        <w:t>民币</w:t>
      </w:r>
      <w:r>
        <w:rPr>
          <w:rFonts w:hint="eastAsia" w:ascii="新宋体" w:hAnsi="新宋体" w:eastAsia="新宋体" w:cs="Arial"/>
          <w:color w:val="000000" w:themeColor="text1"/>
          <w:highlight w:val="none"/>
          <w:lang w:val="en-US" w:eastAsia="zh-CN"/>
        </w:rPr>
        <w:t>809088.00</w:t>
      </w:r>
      <w:r>
        <w:rPr>
          <w:rFonts w:hint="eastAsia" w:ascii="新宋体" w:hAnsi="新宋体" w:eastAsia="新宋体" w:cs="Arial"/>
          <w:color w:val="000000" w:themeColor="text1"/>
          <w:highlight w:val="none"/>
        </w:rPr>
        <w:t>元（超出该上限的投标报价将作为无效投标处理）</w:t>
      </w:r>
    </w:p>
    <w:p w14:paraId="560EF390">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210" w:firstLineChars="10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.数  量：一项</w:t>
      </w:r>
    </w:p>
    <w:p w14:paraId="54ADBBB1">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left="525" w:leftChars="100" w:hanging="315" w:hangingChars="15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lang w:eastAsia="zh-CN"/>
        </w:rPr>
        <w:t>.</w:t>
      </w:r>
      <w:r>
        <w:rPr>
          <w:rFonts w:hint="eastAsia" w:ascii="宋体" w:hAnsi="宋体"/>
          <w:bCs/>
          <w:color w:val="000000" w:themeColor="text1"/>
          <w:szCs w:val="21"/>
          <w:highlight w:val="none"/>
        </w:rPr>
        <w:t>服务期：</w:t>
      </w:r>
      <w:r>
        <w:rPr>
          <w:rFonts w:hint="eastAsia" w:ascii="宋体" w:hAnsi="宋体"/>
          <w:bCs/>
          <w:color w:val="000000" w:themeColor="text1"/>
          <w:szCs w:val="21"/>
          <w:highlight w:val="none"/>
          <w:lang w:val="en-US" w:eastAsia="zh-CN"/>
        </w:rPr>
        <w:t>合同签订之日起至2024年12月31日。签订合同后，采购人根据实际情况制定具体培训开始的时间及培训期限。</w:t>
      </w:r>
      <w:r>
        <w:rPr>
          <w:rFonts w:hint="eastAsia" w:ascii="宋体" w:hAnsi="宋体" w:cs="宋体"/>
          <w:color w:val="000000" w:themeColor="text1"/>
          <w:highlight w:val="none"/>
          <w:lang w:eastAsia="zh-CN"/>
        </w:rPr>
        <w:t>（</w:t>
      </w:r>
      <w:r>
        <w:rPr>
          <w:rFonts w:hint="eastAsia" w:ascii="宋体" w:hAnsi="宋体" w:eastAsia="宋体" w:cs="宋体"/>
          <w:color w:val="000000" w:themeColor="text1"/>
          <w:sz w:val="21"/>
          <w:szCs w:val="21"/>
          <w:highlight w:val="none"/>
        </w:rPr>
        <w:t>超出</w:t>
      </w:r>
      <w:r>
        <w:rPr>
          <w:rFonts w:hint="eastAsia" w:ascii="宋体" w:hAnsi="宋体" w:cs="宋体"/>
          <w:color w:val="000000" w:themeColor="text1"/>
          <w:sz w:val="21"/>
          <w:szCs w:val="21"/>
          <w:highlight w:val="none"/>
          <w:lang w:val="en-US" w:eastAsia="zh-CN"/>
        </w:rPr>
        <w:t>该服务期</w:t>
      </w:r>
      <w:r>
        <w:rPr>
          <w:rFonts w:hint="eastAsia" w:ascii="宋体" w:hAnsi="宋体" w:eastAsia="宋体" w:cs="宋体"/>
          <w:color w:val="000000" w:themeColor="text1"/>
          <w:sz w:val="21"/>
          <w:szCs w:val="21"/>
          <w:highlight w:val="none"/>
        </w:rPr>
        <w:t>将作为无效</w:t>
      </w:r>
      <w:r>
        <w:rPr>
          <w:rFonts w:hint="eastAsia" w:ascii="宋体" w:hAnsi="宋体" w:cs="宋体"/>
          <w:color w:val="000000" w:themeColor="text1"/>
          <w:sz w:val="21"/>
          <w:szCs w:val="21"/>
          <w:highlight w:val="none"/>
          <w:lang w:val="en-US" w:eastAsia="zh-CN"/>
        </w:rPr>
        <w:t>投标</w:t>
      </w:r>
      <w:r>
        <w:rPr>
          <w:rFonts w:hint="eastAsia" w:ascii="宋体" w:hAnsi="宋体" w:eastAsia="宋体" w:cs="宋体"/>
          <w:color w:val="000000" w:themeColor="text1"/>
          <w:sz w:val="21"/>
          <w:szCs w:val="21"/>
          <w:highlight w:val="none"/>
        </w:rPr>
        <w:t>处理）</w:t>
      </w:r>
    </w:p>
    <w:p w14:paraId="69463371">
      <w:pPr>
        <w:keepNext w:val="0"/>
        <w:keepLines w:val="0"/>
        <w:pageBreakBefore w:val="0"/>
        <w:widowControl/>
        <w:tabs>
          <w:tab w:val="left" w:pos="315"/>
          <w:tab w:val="left" w:pos="735"/>
        </w:tabs>
        <w:kinsoku/>
        <w:wordWrap/>
        <w:overflowPunct/>
        <w:topLinePunct w:val="0"/>
        <w:autoSpaceDE/>
        <w:autoSpaceDN/>
        <w:bidi w:val="0"/>
        <w:adjustRightInd w:val="0"/>
        <w:snapToGrid w:val="0"/>
        <w:spacing w:line="460" w:lineRule="exact"/>
        <w:ind w:firstLine="210" w:firstLineChars="100"/>
        <w:textAlignment w:val="auto"/>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lang w:val="en-US" w:eastAsia="zh-CN"/>
        </w:rPr>
        <w:t>6</w:t>
      </w:r>
      <w:r>
        <w:rPr>
          <w:rFonts w:hint="eastAsia" w:ascii="宋体" w:hAnsi="宋体" w:cs="Tahoma"/>
          <w:color w:val="000000" w:themeColor="text1"/>
          <w:kern w:val="28"/>
          <w:szCs w:val="21"/>
          <w:highlight w:val="none"/>
        </w:rPr>
        <w:t>.项目采购方式：竞争性磋商</w:t>
      </w:r>
    </w:p>
    <w:p w14:paraId="5A36FCFA">
      <w:pPr>
        <w:keepNext w:val="0"/>
        <w:keepLines w:val="0"/>
        <w:pageBreakBefore w:val="0"/>
        <w:widowControl/>
        <w:tabs>
          <w:tab w:val="left" w:pos="502"/>
        </w:tabs>
        <w:kinsoku/>
        <w:wordWrap/>
        <w:overflowPunct/>
        <w:topLinePunct w:val="0"/>
        <w:autoSpaceDE/>
        <w:autoSpaceDN/>
        <w:bidi w:val="0"/>
        <w:adjustRightInd w:val="0"/>
        <w:snapToGrid w:val="0"/>
        <w:spacing w:line="460" w:lineRule="exact"/>
        <w:textAlignment w:val="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59C0EDE9">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210" w:firstLineChars="100"/>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1.投标人应具备《中华人民共和国政府采购法》第二十二条规定的条件：</w:t>
      </w:r>
    </w:p>
    <w:p w14:paraId="38F70B33">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1）具有独立承担民事责任的能力。</w:t>
      </w:r>
    </w:p>
    <w:p w14:paraId="302DB08B">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2）具有良好的商业信誉和健全的财务会计制度。</w:t>
      </w:r>
    </w:p>
    <w:p w14:paraId="66451932">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3）具有履行合同所必需的设备和专业技术能力。</w:t>
      </w:r>
    </w:p>
    <w:p w14:paraId="1F650D10">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4）有依法缴纳税收和社会保障资金的良好记录。</w:t>
      </w:r>
    </w:p>
    <w:p w14:paraId="79570C34">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5）参加政府采购活动前三年内，在经营活动中没有重大违法记录。</w:t>
      </w:r>
    </w:p>
    <w:p w14:paraId="409AA3CE">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6）法律、行政法规规定的其它条件。</w:t>
      </w:r>
    </w:p>
    <w:p w14:paraId="3330E8ED">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210" w:firstLineChars="100"/>
        <w:textAlignment w:val="auto"/>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2.为采购项目提供整体设计、规范编制或者项目管理、监理、检测等服务的供应商，不得再参加该采购项目的其他采购活动。（提供《磋商邀请函》承诺）</w:t>
      </w:r>
    </w:p>
    <w:p w14:paraId="5D5999CB">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210" w:firstLineChars="100"/>
        <w:textAlignment w:val="auto"/>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3.单位负责人为同一人或者存在直接控股、管理关系的不同供应商，不得参加同一合同项下的政府采购活动。（提供《磋商邀请函》承诺）</w:t>
      </w:r>
    </w:p>
    <w:p w14:paraId="50C279DA">
      <w:pPr>
        <w:keepNext w:val="0"/>
        <w:keepLines w:val="0"/>
        <w:pageBreakBefore w:val="0"/>
        <w:kinsoku/>
        <w:wordWrap/>
        <w:overflowPunct/>
        <w:topLinePunct w:val="0"/>
        <w:autoSpaceDE/>
        <w:autoSpaceDN/>
        <w:bidi w:val="0"/>
        <w:spacing w:line="460" w:lineRule="exact"/>
        <w:ind w:firstLine="210" w:firstLineChars="100"/>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lang w:val="en-US" w:eastAsia="zh-CN"/>
        </w:rPr>
        <w:t>4.投标人未被列入“信用中国”网站(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p>
    <w:p w14:paraId="64545F29">
      <w:pPr>
        <w:keepNext w:val="0"/>
        <w:keepLines w:val="0"/>
        <w:pageBreakBefore w:val="0"/>
        <w:kinsoku/>
        <w:wordWrap/>
        <w:overflowPunct/>
        <w:topLinePunct w:val="0"/>
        <w:autoSpaceDE/>
        <w:autoSpaceDN/>
        <w:bidi w:val="0"/>
        <w:spacing w:line="460" w:lineRule="exact"/>
        <w:ind w:firstLine="210" w:firstLineChars="100"/>
        <w:textAlignment w:val="auto"/>
        <w:rPr>
          <w:rFonts w:hint="eastAsia" w:ascii="宋体" w:hAnsi="宋体" w:eastAsia="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rPr>
        <w:t>本项目不接受联合体投标</w:t>
      </w:r>
      <w:r>
        <w:rPr>
          <w:rFonts w:hint="eastAsia" w:ascii="宋体" w:hAnsi="宋体" w:cs="宋体"/>
          <w:color w:val="000000" w:themeColor="text1"/>
          <w:sz w:val="21"/>
          <w:szCs w:val="21"/>
          <w:highlight w:val="none"/>
          <w:lang w:eastAsia="zh-CN"/>
        </w:rPr>
        <w:t>。</w:t>
      </w:r>
    </w:p>
    <w:p w14:paraId="6DA83526">
      <w:pPr>
        <w:keepNext w:val="0"/>
        <w:keepLines w:val="0"/>
        <w:pageBreakBefore w:val="0"/>
        <w:kinsoku/>
        <w:wordWrap/>
        <w:overflowPunct/>
        <w:topLinePunct w:val="0"/>
        <w:autoSpaceDE/>
        <w:autoSpaceDN/>
        <w:bidi w:val="0"/>
        <w:spacing w:line="460" w:lineRule="exact"/>
        <w:ind w:firstLine="210" w:firstLineChars="100"/>
        <w:textAlignment w:val="auto"/>
        <w:rPr>
          <w:rFonts w:ascii="宋体" w:hAnsi="宋体"/>
          <w:color w:val="000000" w:themeColor="text1"/>
          <w:szCs w:val="21"/>
          <w:highlight w:val="none"/>
        </w:rPr>
      </w:pPr>
      <w:r>
        <w:rPr>
          <w:rFonts w:hint="eastAsia" w:ascii="宋体" w:hAnsi="宋体"/>
          <w:color w:val="000000" w:themeColor="text1"/>
          <w:sz w:val="21"/>
          <w:szCs w:val="21"/>
          <w:highlight w:val="none"/>
          <w:lang w:val="en-US" w:eastAsia="zh-CN"/>
        </w:rPr>
        <w:t>6.</w:t>
      </w:r>
      <w:r>
        <w:rPr>
          <w:rFonts w:hint="eastAsia" w:ascii="宋体" w:hAnsi="宋体"/>
          <w:color w:val="000000" w:themeColor="text1"/>
          <w:sz w:val="21"/>
          <w:szCs w:val="21"/>
          <w:highlight w:val="none"/>
        </w:rPr>
        <w:t>投标人</w:t>
      </w:r>
      <w:r>
        <w:rPr>
          <w:rFonts w:hint="eastAsia" w:hAnsi="宋体"/>
          <w:color w:val="000000" w:themeColor="text1"/>
          <w:sz w:val="21"/>
          <w:szCs w:val="21"/>
          <w:highlight w:val="none"/>
        </w:rPr>
        <w:t>须</w:t>
      </w:r>
      <w:r>
        <w:rPr>
          <w:rFonts w:hint="eastAsia" w:hAnsi="宋体" w:cs="宋体"/>
          <w:color w:val="000000" w:themeColor="text1"/>
          <w:sz w:val="21"/>
          <w:szCs w:val="21"/>
          <w:highlight w:val="none"/>
        </w:rPr>
        <w:t>在招标代理机构登记并购买磋商文件</w:t>
      </w:r>
      <w:r>
        <w:rPr>
          <w:rFonts w:hint="eastAsia" w:hAnsi="宋体" w:cs="宋体"/>
          <w:color w:val="000000" w:themeColor="text1"/>
          <w:szCs w:val="21"/>
          <w:highlight w:val="none"/>
        </w:rPr>
        <w:t>。</w:t>
      </w:r>
    </w:p>
    <w:p w14:paraId="5FEFD2D2">
      <w:pPr>
        <w:keepNext w:val="0"/>
        <w:keepLines w:val="0"/>
        <w:pageBreakBefore w:val="0"/>
        <w:widowControl/>
        <w:tabs>
          <w:tab w:val="left" w:pos="502"/>
        </w:tabs>
        <w:kinsoku/>
        <w:wordWrap/>
        <w:overflowPunct/>
        <w:topLinePunct w:val="0"/>
        <w:autoSpaceDE/>
        <w:autoSpaceDN/>
        <w:bidi w:val="0"/>
        <w:adjustRightInd w:val="0"/>
        <w:snapToGrid w:val="0"/>
        <w:spacing w:line="460" w:lineRule="exact"/>
        <w:textAlignment w:val="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14:paraId="351DF349">
      <w:pPr>
        <w:keepNext w:val="0"/>
        <w:keepLines w:val="0"/>
        <w:pageBreakBefore w:val="0"/>
        <w:widowControl/>
        <w:kinsoku/>
        <w:wordWrap/>
        <w:overflowPunct/>
        <w:topLinePunct w:val="0"/>
        <w:autoSpaceDE/>
        <w:autoSpaceDN/>
        <w:bidi w:val="0"/>
        <w:spacing w:line="460" w:lineRule="exact"/>
        <w:jc w:val="left"/>
        <w:textAlignment w:val="auto"/>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w:t>
      </w:r>
      <w:r>
        <w:rPr>
          <w:rFonts w:hint="eastAsia" w:ascii="宋体" w:hAnsi="宋体" w:eastAsia="宋体" w:cs="Times New Roman"/>
          <w:bCs/>
          <w:color w:val="000000" w:themeColor="text1"/>
          <w:kern w:val="2"/>
          <w:sz w:val="21"/>
          <w:szCs w:val="24"/>
          <w:highlight w:val="none"/>
          <w:lang w:val="en-US" w:eastAsia="zh-CN" w:bidi="ar-SA"/>
        </w:rPr>
        <w:t>2024年</w:t>
      </w:r>
      <w:r>
        <w:rPr>
          <w:rFonts w:hint="eastAsia" w:ascii="宋体" w:hAnsi="宋体" w:cs="Times New Roman"/>
          <w:bCs/>
          <w:color w:val="000000" w:themeColor="text1"/>
          <w:kern w:val="2"/>
          <w:sz w:val="21"/>
          <w:szCs w:val="24"/>
          <w:highlight w:val="none"/>
          <w:lang w:val="en-US" w:eastAsia="zh-CN" w:bidi="ar-SA"/>
        </w:rPr>
        <w:t>9</w:t>
      </w:r>
      <w:r>
        <w:rPr>
          <w:rFonts w:hint="eastAsia" w:ascii="宋体" w:hAnsi="宋体" w:eastAsia="宋体" w:cs="Times New Roman"/>
          <w:bCs/>
          <w:color w:val="000000" w:themeColor="text1"/>
          <w:kern w:val="2"/>
          <w:sz w:val="21"/>
          <w:szCs w:val="24"/>
          <w:highlight w:val="none"/>
          <w:lang w:val="en-US" w:eastAsia="zh-CN" w:bidi="ar-SA"/>
        </w:rPr>
        <w:t>月</w:t>
      </w:r>
      <w:r>
        <w:rPr>
          <w:rFonts w:hint="eastAsia" w:ascii="宋体" w:hAnsi="宋体" w:cs="Times New Roman"/>
          <w:bCs/>
          <w:color w:val="000000" w:themeColor="text1"/>
          <w:kern w:val="2"/>
          <w:sz w:val="21"/>
          <w:szCs w:val="24"/>
          <w:highlight w:val="none"/>
          <w:lang w:val="en-US" w:eastAsia="zh-CN" w:bidi="ar-SA"/>
        </w:rPr>
        <w:t>18</w:t>
      </w:r>
      <w:r>
        <w:rPr>
          <w:rFonts w:hint="eastAsia" w:ascii="宋体" w:hAnsi="宋体" w:eastAsia="宋体" w:cs="Times New Roman"/>
          <w:bCs/>
          <w:color w:val="000000" w:themeColor="text1"/>
          <w:kern w:val="2"/>
          <w:sz w:val="21"/>
          <w:szCs w:val="24"/>
          <w:highlight w:val="none"/>
          <w:lang w:val="en-US" w:eastAsia="zh-CN" w:bidi="ar-SA"/>
        </w:rPr>
        <w:t>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w:t>
      </w:r>
      <w:r>
        <w:rPr>
          <w:rFonts w:hint="eastAsia" w:ascii="宋体" w:hAnsi="宋体" w:cs="Times New Roman"/>
          <w:bCs/>
          <w:color w:val="000000" w:themeColor="text1"/>
          <w:kern w:val="2"/>
          <w:sz w:val="21"/>
          <w:szCs w:val="24"/>
          <w:highlight w:val="none"/>
          <w:lang w:val="en-US" w:eastAsia="zh-CN" w:bidi="ar-SA"/>
        </w:rPr>
        <w:t>9</w:t>
      </w:r>
      <w:r>
        <w:rPr>
          <w:rFonts w:hint="eastAsia" w:ascii="宋体" w:hAnsi="宋体" w:eastAsia="宋体" w:cs="Times New Roman"/>
          <w:bCs/>
          <w:color w:val="000000" w:themeColor="text1"/>
          <w:kern w:val="2"/>
          <w:sz w:val="21"/>
          <w:szCs w:val="24"/>
          <w:highlight w:val="none"/>
          <w:lang w:val="en-US" w:eastAsia="zh-CN" w:bidi="ar-SA"/>
        </w:rPr>
        <w:t>月</w:t>
      </w:r>
      <w:r>
        <w:rPr>
          <w:rFonts w:hint="eastAsia" w:ascii="宋体" w:hAnsi="宋体" w:cs="Times New Roman"/>
          <w:bCs/>
          <w:color w:val="000000" w:themeColor="text1"/>
          <w:kern w:val="2"/>
          <w:sz w:val="21"/>
          <w:szCs w:val="24"/>
          <w:highlight w:val="none"/>
          <w:lang w:val="en-US" w:eastAsia="zh-CN" w:bidi="ar-SA"/>
        </w:rPr>
        <w:t>25</w:t>
      </w:r>
      <w:r>
        <w:rPr>
          <w:rFonts w:hint="eastAsia" w:ascii="宋体" w:hAnsi="宋体" w:eastAsia="宋体" w:cs="Times New Roman"/>
          <w:bCs/>
          <w:color w:val="000000" w:themeColor="text1"/>
          <w:kern w:val="2"/>
          <w:sz w:val="21"/>
          <w:szCs w:val="24"/>
          <w:highlight w:val="none"/>
          <w:lang w:val="en-US" w:eastAsia="zh-CN" w:bidi="ar-SA"/>
        </w:rPr>
        <w:t>日</w:t>
      </w:r>
      <w:r>
        <w:rPr>
          <w:rFonts w:hint="eastAsia" w:ascii="宋体" w:hAnsi="宋体"/>
          <w:bCs/>
          <w:color w:val="000000" w:themeColor="text1"/>
          <w:highlight w:val="none"/>
        </w:rPr>
        <w:t>。</w:t>
      </w:r>
    </w:p>
    <w:p w14:paraId="0415F9A1">
      <w:pPr>
        <w:keepNext w:val="0"/>
        <w:keepLines w:val="0"/>
        <w:pageBreakBefore w:val="0"/>
        <w:widowControl/>
        <w:kinsoku/>
        <w:wordWrap/>
        <w:overflowPunct/>
        <w:topLinePunct w:val="0"/>
        <w:autoSpaceDE/>
        <w:autoSpaceDN/>
        <w:bidi w:val="0"/>
        <w:adjustRightInd w:val="0"/>
        <w:snapToGrid w:val="0"/>
        <w:spacing w:line="460" w:lineRule="exact"/>
        <w:ind w:left="105" w:leftChars="50"/>
        <w:textAlignment w:val="auto"/>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45C92329">
      <w:pPr>
        <w:keepNext w:val="0"/>
        <w:keepLines w:val="0"/>
        <w:pageBreakBefore w:val="0"/>
        <w:widowControl/>
        <w:tabs>
          <w:tab w:val="left" w:pos="502"/>
        </w:tabs>
        <w:kinsoku/>
        <w:wordWrap/>
        <w:overflowPunct/>
        <w:topLinePunct w:val="0"/>
        <w:autoSpaceDE/>
        <w:autoSpaceDN/>
        <w:bidi w:val="0"/>
        <w:adjustRightInd w:val="0"/>
        <w:snapToGrid w:val="0"/>
        <w:spacing w:line="460" w:lineRule="exact"/>
        <w:textAlignment w:val="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14:paraId="07A4A9F5">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left="210" w:hanging="210" w:hangingChars="100"/>
        <w:textAlignment w:val="auto"/>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w:t>
      </w:r>
      <w:r>
        <w:rPr>
          <w:rFonts w:hint="eastAsia" w:ascii="宋体" w:hAnsi="宋体" w:eastAsia="宋体" w:cs="Times New Roman"/>
          <w:bCs/>
          <w:color w:val="000000" w:themeColor="text1"/>
          <w:kern w:val="2"/>
          <w:sz w:val="21"/>
          <w:szCs w:val="24"/>
          <w:highlight w:val="none"/>
          <w:lang w:val="en-US" w:eastAsia="zh-CN" w:bidi="ar-SA"/>
        </w:rPr>
        <w:t>2024年</w:t>
      </w:r>
      <w:r>
        <w:rPr>
          <w:rFonts w:hint="eastAsia" w:ascii="宋体" w:hAnsi="宋体" w:cs="Times New Roman"/>
          <w:bCs/>
          <w:color w:val="000000" w:themeColor="text1"/>
          <w:kern w:val="2"/>
          <w:sz w:val="21"/>
          <w:szCs w:val="24"/>
          <w:highlight w:val="none"/>
          <w:lang w:val="en-US" w:eastAsia="zh-CN" w:bidi="ar-SA"/>
        </w:rPr>
        <w:t>9</w:t>
      </w:r>
      <w:r>
        <w:rPr>
          <w:rFonts w:hint="eastAsia" w:ascii="宋体" w:hAnsi="宋体" w:eastAsia="宋体" w:cs="Times New Roman"/>
          <w:bCs/>
          <w:color w:val="000000" w:themeColor="text1"/>
          <w:kern w:val="2"/>
          <w:sz w:val="21"/>
          <w:szCs w:val="24"/>
          <w:highlight w:val="none"/>
          <w:lang w:val="en-US" w:eastAsia="zh-CN" w:bidi="ar-SA"/>
        </w:rPr>
        <w:t>月</w:t>
      </w:r>
      <w:r>
        <w:rPr>
          <w:rFonts w:hint="eastAsia" w:ascii="宋体" w:hAnsi="宋体" w:cs="Times New Roman"/>
          <w:bCs/>
          <w:color w:val="000000" w:themeColor="text1"/>
          <w:kern w:val="2"/>
          <w:sz w:val="21"/>
          <w:szCs w:val="24"/>
          <w:highlight w:val="none"/>
          <w:lang w:val="en-US" w:eastAsia="zh-CN" w:bidi="ar-SA"/>
        </w:rPr>
        <w:t>18</w:t>
      </w:r>
      <w:r>
        <w:rPr>
          <w:rFonts w:hint="eastAsia" w:ascii="宋体" w:hAnsi="宋体" w:eastAsia="宋体" w:cs="Times New Roman"/>
          <w:bCs/>
          <w:color w:val="000000" w:themeColor="text1"/>
          <w:kern w:val="2"/>
          <w:sz w:val="21"/>
          <w:szCs w:val="24"/>
          <w:highlight w:val="none"/>
          <w:lang w:val="en-US" w:eastAsia="zh-CN" w:bidi="ar-SA"/>
        </w:rPr>
        <w:t>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w:t>
      </w:r>
      <w:r>
        <w:rPr>
          <w:rFonts w:hint="eastAsia" w:ascii="宋体" w:hAnsi="宋体" w:cs="Times New Roman"/>
          <w:bCs/>
          <w:color w:val="000000" w:themeColor="text1"/>
          <w:kern w:val="2"/>
          <w:sz w:val="21"/>
          <w:szCs w:val="24"/>
          <w:highlight w:val="none"/>
          <w:lang w:val="en-US" w:eastAsia="zh-CN" w:bidi="ar-SA"/>
        </w:rPr>
        <w:t>9</w:t>
      </w:r>
      <w:r>
        <w:rPr>
          <w:rFonts w:hint="eastAsia" w:ascii="宋体" w:hAnsi="宋体" w:eastAsia="宋体" w:cs="Times New Roman"/>
          <w:bCs/>
          <w:color w:val="000000" w:themeColor="text1"/>
          <w:kern w:val="2"/>
          <w:sz w:val="21"/>
          <w:szCs w:val="24"/>
          <w:highlight w:val="none"/>
          <w:lang w:val="en-US" w:eastAsia="zh-CN" w:bidi="ar-SA"/>
        </w:rPr>
        <w:t>月</w:t>
      </w:r>
      <w:r>
        <w:rPr>
          <w:rFonts w:hint="eastAsia" w:ascii="宋体" w:hAnsi="宋体" w:cs="Times New Roman"/>
          <w:bCs/>
          <w:color w:val="000000" w:themeColor="text1"/>
          <w:kern w:val="2"/>
          <w:sz w:val="21"/>
          <w:szCs w:val="24"/>
          <w:highlight w:val="none"/>
          <w:lang w:val="en-US" w:eastAsia="zh-CN" w:bidi="ar-SA"/>
        </w:rPr>
        <w:t>25</w:t>
      </w:r>
      <w:r>
        <w:rPr>
          <w:rFonts w:hint="eastAsia" w:ascii="宋体" w:hAnsi="宋体" w:eastAsia="宋体" w:cs="Times New Roman"/>
          <w:bCs/>
          <w:color w:val="000000" w:themeColor="text1"/>
          <w:kern w:val="2"/>
          <w:sz w:val="21"/>
          <w:szCs w:val="24"/>
          <w:highlight w:val="none"/>
          <w:lang w:val="en-US" w:eastAsia="zh-CN" w:bidi="ar-SA"/>
        </w:rPr>
        <w:t>日</w:t>
      </w:r>
      <w:r>
        <w:rPr>
          <w:rFonts w:hint="eastAsia" w:ascii="宋体" w:hAnsi="宋体"/>
          <w:bCs/>
          <w:color w:val="000000" w:themeColor="text1"/>
          <w:highlight w:val="none"/>
        </w:rPr>
        <w:t>，上午9:00～12:00，下午2:30～5:30（节假日除外）（北</w:t>
      </w:r>
      <w:r>
        <w:rPr>
          <w:rFonts w:hint="eastAsia" w:ascii="宋体" w:hAnsi="宋体" w:cs="Arial"/>
          <w:color w:val="000000" w:themeColor="text1"/>
          <w:highlight w:val="none"/>
        </w:rPr>
        <w:t>京时间）。</w:t>
      </w:r>
    </w:p>
    <w:p w14:paraId="71529A9A">
      <w:pPr>
        <w:keepNext w:val="0"/>
        <w:keepLines w:val="0"/>
        <w:pageBreakBefore w:val="0"/>
        <w:widowControl/>
        <w:tabs>
          <w:tab w:val="left" w:pos="735"/>
        </w:tabs>
        <w:kinsoku/>
        <w:wordWrap/>
        <w:overflowPunct/>
        <w:topLinePunct w:val="0"/>
        <w:autoSpaceDE/>
        <w:autoSpaceDN/>
        <w:bidi w:val="0"/>
        <w:adjustRightInd w:val="0"/>
        <w:snapToGrid w:val="0"/>
        <w:spacing w:line="460" w:lineRule="exact"/>
        <w:textAlignment w:val="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05室。</w:t>
      </w:r>
    </w:p>
    <w:p w14:paraId="0F5D156E">
      <w:pPr>
        <w:keepNext w:val="0"/>
        <w:keepLines w:val="0"/>
        <w:pageBreakBefore w:val="0"/>
        <w:widowControl/>
        <w:tabs>
          <w:tab w:val="left" w:pos="735"/>
        </w:tabs>
        <w:kinsoku/>
        <w:wordWrap/>
        <w:overflowPunct/>
        <w:topLinePunct w:val="0"/>
        <w:autoSpaceDE/>
        <w:autoSpaceDN/>
        <w:bidi w:val="0"/>
        <w:adjustRightInd w:val="0"/>
        <w:snapToGrid w:val="0"/>
        <w:spacing w:line="460" w:lineRule="exact"/>
        <w:textAlignment w:val="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磋商文件每套人民币200元，售后不退</w:t>
      </w:r>
      <w:r>
        <w:rPr>
          <w:rFonts w:hint="eastAsia" w:ascii="宋体" w:hAnsi="宋体"/>
          <w:bCs/>
          <w:color w:val="000000" w:themeColor="text1"/>
          <w:highlight w:val="none"/>
        </w:rPr>
        <w:t>。</w:t>
      </w:r>
    </w:p>
    <w:p w14:paraId="0B4DECE0">
      <w:pPr>
        <w:keepNext w:val="0"/>
        <w:keepLines w:val="0"/>
        <w:pageBreakBefore w:val="0"/>
        <w:widowControl/>
        <w:tabs>
          <w:tab w:val="left" w:pos="735"/>
        </w:tabs>
        <w:kinsoku/>
        <w:wordWrap/>
        <w:overflowPunct/>
        <w:topLinePunct w:val="0"/>
        <w:autoSpaceDE/>
        <w:autoSpaceDN/>
        <w:bidi w:val="0"/>
        <w:adjustRightInd w:val="0"/>
        <w:snapToGrid w:val="0"/>
        <w:spacing w:line="460" w:lineRule="exact"/>
        <w:textAlignment w:val="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14:paraId="354036F4">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105" w:firstLineChars="50"/>
        <w:textAlignment w:val="auto"/>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14:paraId="51049936">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left="420" w:leftChars="100" w:hanging="210" w:hangingChars="100"/>
        <w:textAlignment w:val="auto"/>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08D7DA3C">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left="388" w:leftChars="135" w:hanging="105" w:hangingChars="50"/>
        <w:textAlignment w:val="auto"/>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02D9E191">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460" w:lineRule="exact"/>
        <w:textAlignment w:val="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投标截止时间、开标时间及地点</w:t>
      </w:r>
    </w:p>
    <w:p w14:paraId="36194F9C">
      <w:pPr>
        <w:keepNext w:val="0"/>
        <w:keepLines w:val="0"/>
        <w:pageBreakBefore w:val="0"/>
        <w:widowControl/>
        <w:tabs>
          <w:tab w:val="left" w:pos="735"/>
        </w:tabs>
        <w:kinsoku/>
        <w:wordWrap/>
        <w:overflowPunct/>
        <w:topLinePunct w:val="0"/>
        <w:autoSpaceDE/>
        <w:autoSpaceDN/>
        <w:bidi w:val="0"/>
        <w:adjustRightInd w:val="0"/>
        <w:snapToGrid w:val="0"/>
        <w:spacing w:line="460" w:lineRule="exact"/>
        <w:textAlignment w:val="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rPr>
        <w:t>2024年</w:t>
      </w:r>
      <w:r>
        <w:rPr>
          <w:rFonts w:hint="eastAsia" w:ascii="宋体" w:hAnsi="宋体" w:cs="Times New Roman"/>
          <w:bCs/>
          <w:color w:val="000000" w:themeColor="text1"/>
          <w:kern w:val="2"/>
          <w:sz w:val="21"/>
          <w:szCs w:val="24"/>
          <w:highlight w:val="none"/>
          <w:lang w:val="en-US" w:eastAsia="zh-CN" w:bidi="ar-SA"/>
        </w:rPr>
        <w:t>9</w:t>
      </w:r>
      <w:r>
        <w:rPr>
          <w:rFonts w:hint="eastAsia" w:ascii="宋体" w:hAnsi="宋体" w:eastAsia="宋体" w:cs="Times New Roman"/>
          <w:bCs/>
          <w:color w:val="000000" w:themeColor="text1"/>
          <w:kern w:val="2"/>
          <w:sz w:val="21"/>
          <w:szCs w:val="24"/>
          <w:highlight w:val="none"/>
          <w:lang w:val="en-US" w:eastAsia="zh-CN" w:bidi="ar-SA"/>
        </w:rPr>
        <w:t>月</w:t>
      </w:r>
      <w:r>
        <w:rPr>
          <w:rFonts w:hint="eastAsia" w:ascii="宋体" w:hAnsi="宋体" w:cs="Times New Roman"/>
          <w:bCs/>
          <w:color w:val="000000" w:themeColor="text1"/>
          <w:kern w:val="2"/>
          <w:sz w:val="21"/>
          <w:szCs w:val="24"/>
          <w:highlight w:val="none"/>
          <w:lang w:val="en-US" w:eastAsia="zh-CN" w:bidi="ar-SA"/>
        </w:rPr>
        <w:t>29</w:t>
      </w:r>
      <w:r>
        <w:rPr>
          <w:rFonts w:hint="eastAsia" w:ascii="宋体" w:hAnsi="宋体" w:eastAsia="宋体" w:cs="Times New Roman"/>
          <w:bCs/>
          <w:color w:val="000000" w:themeColor="text1"/>
          <w:kern w:val="2"/>
          <w:sz w:val="21"/>
          <w:szCs w:val="24"/>
          <w:highlight w:val="none"/>
          <w:lang w:val="en-US" w:eastAsia="zh-CN" w:bidi="ar-SA"/>
        </w:rPr>
        <w:t>日</w:t>
      </w:r>
      <w:r>
        <w:rPr>
          <w:rFonts w:hint="eastAsia" w:ascii="宋体" w:hAnsi="宋体"/>
          <w:color w:val="000000" w:themeColor="text1"/>
          <w:highlight w:val="none"/>
        </w:rPr>
        <w:t xml:space="preserve"> </w:t>
      </w:r>
      <w:r>
        <w:rPr>
          <w:rFonts w:hint="eastAsia" w:ascii="宋体" w:hAnsi="宋体"/>
          <w:color w:val="000000" w:themeColor="text1"/>
          <w:highlight w:val="none"/>
          <w:lang w:val="en-US" w:eastAsia="zh-CN"/>
        </w:rPr>
        <w:t>14</w:t>
      </w:r>
      <w:r>
        <w:rPr>
          <w:rFonts w:hint="eastAsia" w:ascii="宋体" w:hAnsi="宋体"/>
          <w:color w:val="000000" w:themeColor="text1"/>
          <w:highlight w:val="none"/>
        </w:rPr>
        <w:t>:30-1</w:t>
      </w:r>
      <w:r>
        <w:rPr>
          <w:rFonts w:hint="eastAsia" w:ascii="宋体" w:hAnsi="宋体"/>
          <w:color w:val="000000" w:themeColor="text1"/>
          <w:highlight w:val="none"/>
          <w:lang w:val="en-US" w:eastAsia="zh-CN"/>
        </w:rPr>
        <w:t>5</w:t>
      </w:r>
      <w:r>
        <w:rPr>
          <w:rFonts w:hint="eastAsia" w:ascii="宋体" w:hAnsi="宋体"/>
          <w:color w:val="000000" w:themeColor="text1"/>
          <w:highlight w:val="none"/>
        </w:rPr>
        <w:t>:00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3C62DD7C">
      <w:pPr>
        <w:keepNext w:val="0"/>
        <w:keepLines w:val="0"/>
        <w:pageBreakBefore w:val="0"/>
        <w:widowControl/>
        <w:tabs>
          <w:tab w:val="left" w:pos="735"/>
        </w:tabs>
        <w:kinsoku/>
        <w:wordWrap/>
        <w:overflowPunct/>
        <w:topLinePunct w:val="0"/>
        <w:autoSpaceDE/>
        <w:autoSpaceDN/>
        <w:bidi w:val="0"/>
        <w:adjustRightInd w:val="0"/>
        <w:snapToGrid w:val="0"/>
        <w:spacing w:line="460" w:lineRule="exact"/>
        <w:textAlignment w:val="auto"/>
        <w:rPr>
          <w:rFonts w:ascii="宋体" w:hAnsi="宋体"/>
          <w:bCs/>
          <w:color w:val="000000" w:themeColor="text1"/>
          <w:highlight w:val="none"/>
        </w:rPr>
      </w:pPr>
      <w:r>
        <w:rPr>
          <w:rFonts w:hint="eastAsia" w:ascii="宋体" w:hAnsi="宋体" w:cs="Tahoma"/>
          <w:color w:val="000000" w:themeColor="text1"/>
          <w:highlight w:val="none"/>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rPr>
        <w:t>2024年</w:t>
      </w:r>
      <w:r>
        <w:rPr>
          <w:rFonts w:hint="eastAsia" w:ascii="宋体" w:hAnsi="宋体" w:cs="Times New Roman"/>
          <w:bCs/>
          <w:color w:val="000000" w:themeColor="text1"/>
          <w:kern w:val="2"/>
          <w:sz w:val="21"/>
          <w:szCs w:val="24"/>
          <w:highlight w:val="none"/>
          <w:lang w:val="en-US" w:eastAsia="zh-CN" w:bidi="ar-SA"/>
        </w:rPr>
        <w:t>9</w:t>
      </w:r>
      <w:r>
        <w:rPr>
          <w:rFonts w:hint="eastAsia" w:ascii="宋体" w:hAnsi="宋体" w:eastAsia="宋体" w:cs="Times New Roman"/>
          <w:bCs/>
          <w:color w:val="000000" w:themeColor="text1"/>
          <w:kern w:val="2"/>
          <w:sz w:val="21"/>
          <w:szCs w:val="24"/>
          <w:highlight w:val="none"/>
          <w:lang w:val="en-US" w:eastAsia="zh-CN" w:bidi="ar-SA"/>
        </w:rPr>
        <w:t>月</w:t>
      </w:r>
      <w:r>
        <w:rPr>
          <w:rFonts w:hint="eastAsia" w:ascii="宋体" w:hAnsi="宋体" w:cs="Times New Roman"/>
          <w:bCs/>
          <w:color w:val="000000" w:themeColor="text1"/>
          <w:kern w:val="2"/>
          <w:sz w:val="21"/>
          <w:szCs w:val="24"/>
          <w:highlight w:val="none"/>
          <w:lang w:val="en-US" w:eastAsia="zh-CN" w:bidi="ar-SA"/>
        </w:rPr>
        <w:t>29</w:t>
      </w:r>
      <w:r>
        <w:rPr>
          <w:rFonts w:hint="eastAsia" w:ascii="宋体" w:hAnsi="宋体" w:eastAsia="宋体" w:cs="Times New Roman"/>
          <w:bCs/>
          <w:color w:val="000000" w:themeColor="text1"/>
          <w:kern w:val="2"/>
          <w:sz w:val="21"/>
          <w:szCs w:val="24"/>
          <w:highlight w:val="none"/>
          <w:lang w:val="en-US" w:eastAsia="zh-CN" w:bidi="ar-SA"/>
        </w:rPr>
        <w:t>日</w:t>
      </w:r>
      <w:r>
        <w:rPr>
          <w:rFonts w:hint="eastAsia" w:ascii="宋体" w:hAnsi="宋体"/>
          <w:color w:val="000000" w:themeColor="text1"/>
          <w:highlight w:val="none"/>
          <w:lang w:val="en-US" w:eastAsia="zh-CN"/>
        </w:rPr>
        <w:t>15</w:t>
      </w:r>
      <w:r>
        <w:rPr>
          <w:rFonts w:hint="eastAsia" w:ascii="宋体" w:hAnsi="宋体"/>
          <w:color w:val="000000" w:themeColor="text1"/>
          <w:highlight w:val="none"/>
        </w:rPr>
        <w:t>:00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334D95A0">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105" w:firstLineChars="50"/>
        <w:textAlignment w:val="auto"/>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3.递交磋商响应文件地点、开标地点：阳江市江城区猫山四街33号A座2楼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14:paraId="08E8D2A0">
      <w:pPr>
        <w:keepNext w:val="0"/>
        <w:keepLines w:val="0"/>
        <w:pageBreakBefore w:val="0"/>
        <w:widowControl/>
        <w:tabs>
          <w:tab w:val="left" w:pos="735"/>
        </w:tabs>
        <w:kinsoku/>
        <w:wordWrap/>
        <w:overflowPunct/>
        <w:topLinePunct w:val="0"/>
        <w:autoSpaceDE/>
        <w:autoSpaceDN/>
        <w:bidi w:val="0"/>
        <w:adjustRightInd w:val="0"/>
        <w:snapToGrid w:val="0"/>
        <w:spacing w:line="460" w:lineRule="exact"/>
        <w:textAlignment w:val="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14:paraId="2AB011F5">
      <w:pPr>
        <w:keepNext w:val="0"/>
        <w:keepLines w:val="0"/>
        <w:pageBreakBefore w:val="0"/>
        <w:widowControl/>
        <w:tabs>
          <w:tab w:val="left" w:pos="630"/>
        </w:tabs>
        <w:kinsoku/>
        <w:wordWrap/>
        <w:overflowPunct/>
        <w:topLinePunct w:val="0"/>
        <w:autoSpaceDE/>
        <w:autoSpaceDN/>
        <w:bidi w:val="0"/>
        <w:adjustRightInd w:val="0"/>
        <w:snapToGrid w:val="0"/>
        <w:spacing w:line="460" w:lineRule="exact"/>
        <w:ind w:firstLine="105" w:firstLineChars="50"/>
        <w:textAlignment w:val="auto"/>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47BC7481">
      <w:pPr>
        <w:keepNext w:val="0"/>
        <w:keepLines w:val="0"/>
        <w:pageBreakBefore w:val="0"/>
        <w:tabs>
          <w:tab w:val="left" w:pos="735"/>
          <w:tab w:val="left" w:pos="4680"/>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阳江市阳东区教师发展中心</w:t>
      </w:r>
    </w:p>
    <w:p w14:paraId="0BD7DAB0">
      <w:pPr>
        <w:keepNext w:val="0"/>
        <w:keepLines w:val="0"/>
        <w:pageBreakBefore w:val="0"/>
        <w:tabs>
          <w:tab w:val="left" w:pos="735"/>
          <w:tab w:val="left" w:pos="4680"/>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地    址：</w:t>
      </w:r>
      <w:r>
        <w:rPr>
          <w:rFonts w:hint="eastAsia" w:ascii="宋体" w:hAnsi="宋体" w:cs="宋体"/>
          <w:color w:val="000000" w:themeColor="text1"/>
          <w:kern w:val="28"/>
          <w:szCs w:val="21"/>
          <w:highlight w:val="none"/>
          <w:lang w:val="en-US" w:eastAsia="zh-CN"/>
        </w:rPr>
        <w:t>阳江市阳东区陶然路74号</w:t>
      </w:r>
    </w:p>
    <w:p w14:paraId="7F76BB43">
      <w:pPr>
        <w:keepNext w:val="0"/>
        <w:keepLines w:val="0"/>
        <w:pageBreakBefore w:val="0"/>
        <w:tabs>
          <w:tab w:val="left" w:pos="735"/>
          <w:tab w:val="left" w:pos="4680"/>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人：谭斯俭</w:t>
      </w:r>
    </w:p>
    <w:p w14:paraId="678C9ABA">
      <w:pPr>
        <w:keepNext w:val="0"/>
        <w:keepLines w:val="0"/>
        <w:pageBreakBefore w:val="0"/>
        <w:tabs>
          <w:tab w:val="left" w:pos="735"/>
          <w:tab w:val="left" w:pos="4680"/>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联系电话：</w:t>
      </w:r>
      <w:r>
        <w:rPr>
          <w:rFonts w:hint="eastAsia" w:ascii="宋体" w:hAnsi="宋体" w:cs="Tahoma"/>
          <w:color w:val="000000" w:themeColor="text1"/>
          <w:kern w:val="28"/>
          <w:szCs w:val="21"/>
          <w:highlight w:val="none"/>
          <w:lang w:val="en-US" w:eastAsia="zh-CN"/>
        </w:rPr>
        <w:t xml:space="preserve">0662-6128929 </w:t>
      </w:r>
    </w:p>
    <w:p w14:paraId="5DC7D81A">
      <w:pPr>
        <w:keepNext w:val="0"/>
        <w:keepLines w:val="0"/>
        <w:pageBreakBefore w:val="0"/>
        <w:tabs>
          <w:tab w:val="left" w:pos="735"/>
          <w:tab w:val="left" w:pos="4680"/>
        </w:tabs>
        <w:kinsoku/>
        <w:wordWrap/>
        <w:overflowPunct/>
        <w:topLinePunct w:val="0"/>
        <w:autoSpaceDE/>
        <w:autoSpaceDN/>
        <w:bidi w:val="0"/>
        <w:adjustRightInd w:val="0"/>
        <w:snapToGrid w:val="0"/>
        <w:spacing w:line="460" w:lineRule="exact"/>
        <w:ind w:firstLine="105" w:firstLineChars="50"/>
        <w:textAlignment w:val="auto"/>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08D28EB9">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420" w:firstLineChars="200"/>
        <w:textAlignment w:val="auto"/>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2EF5FAB3">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420" w:firstLineChars="200"/>
        <w:textAlignment w:val="auto"/>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6F7DD39F">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420" w:firstLineChars="200"/>
        <w:textAlignment w:val="auto"/>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5FC79CAE">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420" w:firstLineChars="200"/>
        <w:textAlignment w:val="auto"/>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44CAB2DB">
      <w:pPr>
        <w:keepNext w:val="0"/>
        <w:keepLines w:val="0"/>
        <w:pageBreakBefore w:val="0"/>
        <w:widowControl/>
        <w:tabs>
          <w:tab w:val="left" w:pos="735"/>
        </w:tabs>
        <w:kinsoku/>
        <w:wordWrap/>
        <w:overflowPunct/>
        <w:topLinePunct w:val="0"/>
        <w:autoSpaceDE/>
        <w:autoSpaceDN/>
        <w:bidi w:val="0"/>
        <w:adjustRightInd w:val="0"/>
        <w:snapToGrid w:val="0"/>
        <w:spacing w:line="460" w:lineRule="exact"/>
        <w:ind w:firstLine="420" w:firstLineChars="200"/>
        <w:textAlignment w:val="auto"/>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1FBAF30D">
      <w:pPr>
        <w:keepNext w:val="0"/>
        <w:keepLines w:val="0"/>
        <w:pageBreakBefore w:val="0"/>
        <w:tabs>
          <w:tab w:val="left" w:pos="4680"/>
        </w:tabs>
        <w:kinsoku/>
        <w:wordWrap/>
        <w:overflowPunct/>
        <w:topLinePunct w:val="0"/>
        <w:autoSpaceDE/>
        <w:autoSpaceDN/>
        <w:bidi w:val="0"/>
        <w:adjustRightInd w:val="0"/>
        <w:snapToGrid w:val="0"/>
        <w:spacing w:line="460" w:lineRule="exact"/>
        <w:ind w:firstLine="420" w:firstLineChars="200"/>
        <w:textAlignment w:val="auto"/>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14:paraId="31B8B009">
      <w:pPr>
        <w:keepNext w:val="0"/>
        <w:keepLines w:val="0"/>
        <w:pageBreakBefore w:val="0"/>
        <w:widowControl/>
        <w:tabs>
          <w:tab w:val="left" w:pos="4769"/>
        </w:tabs>
        <w:kinsoku/>
        <w:wordWrap/>
        <w:overflowPunct/>
        <w:topLinePunct w:val="0"/>
        <w:autoSpaceDE/>
        <w:autoSpaceDN/>
        <w:bidi w:val="0"/>
        <w:adjustRightInd w:val="0"/>
        <w:snapToGrid w:val="0"/>
        <w:spacing w:line="460" w:lineRule="exact"/>
        <w:ind w:left="105" w:leftChars="50" w:firstLine="420" w:firstLineChars="200"/>
        <w:jc w:val="center"/>
        <w:textAlignment w:val="auto"/>
        <w:rPr>
          <w:rFonts w:ascii="宋体" w:hAnsi="宋体"/>
          <w:bCs/>
          <w:color w:val="000000" w:themeColor="text1"/>
          <w:highlight w:val="none"/>
        </w:rPr>
      </w:pPr>
      <w:r>
        <w:rPr>
          <w:rFonts w:hint="eastAsia" w:ascii="宋体" w:hAnsi="宋体"/>
          <w:bCs/>
          <w:color w:val="000000" w:themeColor="text1"/>
          <w:highlight w:val="none"/>
        </w:rPr>
        <w:t xml:space="preserve">                                                   </w:t>
      </w:r>
    </w:p>
    <w:p w14:paraId="1F849A70">
      <w:pPr>
        <w:keepNext w:val="0"/>
        <w:keepLines w:val="0"/>
        <w:pageBreakBefore w:val="0"/>
        <w:widowControl/>
        <w:tabs>
          <w:tab w:val="left" w:pos="4769"/>
        </w:tabs>
        <w:kinsoku/>
        <w:wordWrap/>
        <w:overflowPunct/>
        <w:topLinePunct w:val="0"/>
        <w:autoSpaceDE/>
        <w:autoSpaceDN/>
        <w:bidi w:val="0"/>
        <w:adjustRightInd w:val="0"/>
        <w:snapToGrid w:val="0"/>
        <w:spacing w:line="460" w:lineRule="exact"/>
        <w:ind w:left="105" w:leftChars="50" w:firstLine="420" w:firstLineChars="200"/>
        <w:jc w:val="center"/>
        <w:textAlignment w:val="auto"/>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3623F061">
      <w:pPr>
        <w:keepNext w:val="0"/>
        <w:keepLines w:val="0"/>
        <w:pageBreakBefore w:val="0"/>
        <w:widowControl/>
        <w:tabs>
          <w:tab w:val="left" w:pos="4769"/>
        </w:tabs>
        <w:kinsoku/>
        <w:wordWrap/>
        <w:overflowPunct/>
        <w:topLinePunct w:val="0"/>
        <w:autoSpaceDE/>
        <w:autoSpaceDN/>
        <w:bidi w:val="0"/>
        <w:adjustRightInd w:val="0"/>
        <w:snapToGrid w:val="0"/>
        <w:spacing w:line="460" w:lineRule="exact"/>
        <w:ind w:left="105" w:leftChars="50" w:firstLine="420" w:firstLineChars="200"/>
        <w:jc w:val="center"/>
        <w:textAlignment w:val="auto"/>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31683995"/>
      <w:bookmarkStart w:id="38" w:name="_Toc350756404"/>
      <w:bookmarkStart w:id="39" w:name="_Toc333935279"/>
      <w:bookmarkStart w:id="40" w:name="_Toc339020049"/>
      <w:bookmarkStart w:id="41" w:name="_Toc333237724"/>
      <w:bookmarkStart w:id="42" w:name="_Toc340672831"/>
      <w:bookmarkStart w:id="43" w:name="_Toc339020187"/>
      <w:bookmarkStart w:id="44" w:name="_Toc339362258"/>
      <w:bookmarkStart w:id="45" w:name="_Toc336681538"/>
      <w:bookmarkStart w:id="46" w:name="_Toc337632316"/>
      <w:bookmarkStart w:id="47" w:name="_Toc349127584"/>
      <w:bookmarkStart w:id="48" w:name="_Toc342060323"/>
      <w:bookmarkStart w:id="49" w:name="_Toc341348292"/>
      <w:bookmarkStart w:id="50" w:name="_Toc365967003"/>
      <w:bookmarkStart w:id="51" w:name="_Toc350438703"/>
      <w:bookmarkStart w:id="52" w:name="_Toc333238572"/>
      <w:bookmarkStart w:id="53" w:name="_Toc366072458"/>
      <w:bookmarkStart w:id="54" w:name="_Toc342296709"/>
      <w:bookmarkStart w:id="55" w:name="_Toc339019829"/>
      <w:bookmarkStart w:id="56" w:name="_Toc336681893"/>
      <w:bookmarkStart w:id="57" w:name="_Toc332206658"/>
      <w:bookmarkStart w:id="58" w:name="_Toc333935620"/>
      <w:bookmarkStart w:id="59" w:name="_Toc345513763"/>
      <w:bookmarkStart w:id="60" w:name="_Toc365985109"/>
      <w:bookmarkStart w:id="61" w:name="_Toc339019955"/>
      <w:bookmarkStart w:id="62" w:name="_Toc332270306"/>
      <w:bookmarkStart w:id="63" w:name="_Toc339441045"/>
      <w:bookmarkStart w:id="64" w:name="_Toc330459946"/>
      <w:bookmarkStart w:id="65" w:name="_Toc340507404"/>
      <w:bookmarkStart w:id="66" w:name="_Toc349143547"/>
      <w:bookmarkStart w:id="67" w:name="_Toc333237613"/>
      <w:bookmarkStart w:id="68" w:name="_Toc331512857"/>
      <w:bookmarkStart w:id="69" w:name="_Toc340677032"/>
      <w:r>
        <w:rPr>
          <w:rFonts w:hint="eastAsia" w:ascii="宋体" w:hAnsi="宋体" w:eastAsia="宋体" w:cs="Times New Roman"/>
          <w:bCs/>
          <w:color w:val="000000" w:themeColor="text1"/>
          <w:kern w:val="2"/>
          <w:sz w:val="21"/>
          <w:szCs w:val="24"/>
          <w:highlight w:val="none"/>
          <w:lang w:val="en-US" w:eastAsia="zh-CN" w:bidi="ar-SA"/>
        </w:rPr>
        <w:t>2024年</w:t>
      </w:r>
      <w:r>
        <w:rPr>
          <w:rFonts w:hint="eastAsia" w:ascii="宋体" w:hAnsi="宋体" w:cs="Times New Roman"/>
          <w:bCs/>
          <w:color w:val="000000" w:themeColor="text1"/>
          <w:kern w:val="2"/>
          <w:sz w:val="21"/>
          <w:szCs w:val="24"/>
          <w:highlight w:val="none"/>
          <w:lang w:val="en-US" w:eastAsia="zh-CN" w:bidi="ar-SA"/>
        </w:rPr>
        <w:t>9</w:t>
      </w:r>
      <w:r>
        <w:rPr>
          <w:rFonts w:hint="eastAsia" w:ascii="宋体" w:hAnsi="宋体" w:eastAsia="宋体" w:cs="Times New Roman"/>
          <w:bCs/>
          <w:color w:val="000000" w:themeColor="text1"/>
          <w:kern w:val="2"/>
          <w:sz w:val="21"/>
          <w:szCs w:val="24"/>
          <w:highlight w:val="none"/>
          <w:lang w:val="en-US" w:eastAsia="zh-CN" w:bidi="ar-SA"/>
        </w:rPr>
        <w:t>月</w:t>
      </w:r>
      <w:r>
        <w:rPr>
          <w:rFonts w:hint="eastAsia" w:ascii="宋体" w:hAnsi="宋体" w:cs="Times New Roman"/>
          <w:bCs/>
          <w:color w:val="000000" w:themeColor="text1"/>
          <w:kern w:val="2"/>
          <w:sz w:val="21"/>
          <w:szCs w:val="24"/>
          <w:highlight w:val="none"/>
          <w:lang w:val="en-US" w:eastAsia="zh-CN" w:bidi="ar-SA"/>
        </w:rPr>
        <w:t>18</w:t>
      </w:r>
      <w:r>
        <w:rPr>
          <w:rFonts w:hint="eastAsia" w:ascii="宋体" w:hAnsi="宋体" w:eastAsia="宋体" w:cs="Times New Roman"/>
          <w:bCs/>
          <w:color w:val="000000" w:themeColor="text1"/>
          <w:kern w:val="2"/>
          <w:sz w:val="21"/>
          <w:szCs w:val="24"/>
          <w:highlight w:val="none"/>
          <w:lang w:val="en-US" w:eastAsia="zh-CN" w:bidi="ar-SA"/>
        </w:rPr>
        <w:t>日</w:t>
      </w:r>
    </w:p>
    <w:p w14:paraId="740753D3">
      <w:pPr>
        <w:rPr>
          <w:rFonts w:hint="eastAsia" w:ascii="宋体" w:hAnsi="宋体" w:eastAsia="宋体"/>
          <w:b/>
          <w:color w:val="000000" w:themeColor="text1"/>
          <w:highlight w:val="none"/>
        </w:rPr>
      </w:pPr>
    </w:p>
    <w:p w14:paraId="5C4E51FF">
      <w:pPr>
        <w:pStyle w:val="2"/>
        <w:numPr>
          <w:ilvl w:val="0"/>
          <w:numId w:val="0"/>
        </w:numPr>
        <w:spacing w:beforeLines="0" w:afterLines="50" w:line="390" w:lineRule="exact"/>
        <w:ind w:left="105" w:leftChars="50" w:firstLine="482" w:firstLineChars="200"/>
        <w:rPr>
          <w:rFonts w:hint="eastAsia" w:ascii="宋体" w:hAnsi="宋体" w:eastAsia="宋体"/>
          <w:b/>
          <w:color w:val="000000" w:themeColor="text1"/>
          <w:highlight w:val="none"/>
        </w:rPr>
      </w:pPr>
    </w:p>
    <w:p w14:paraId="5D04E5B5">
      <w:pPr>
        <w:pStyle w:val="2"/>
        <w:numPr>
          <w:ilvl w:val="0"/>
          <w:numId w:val="0"/>
        </w:numPr>
        <w:spacing w:beforeLines="0" w:afterLines="50" w:line="390" w:lineRule="exact"/>
        <w:ind w:left="105" w:leftChars="50" w:firstLine="482" w:firstLineChars="200"/>
        <w:rPr>
          <w:rFonts w:hint="eastAsia" w:ascii="宋体" w:hAnsi="宋体" w:eastAsia="宋体"/>
          <w:b/>
          <w:color w:val="000000" w:themeColor="text1"/>
          <w:highlight w:val="none"/>
        </w:rPr>
      </w:pPr>
    </w:p>
    <w:p w14:paraId="600D5F04">
      <w:pPr>
        <w:pStyle w:val="2"/>
        <w:numPr>
          <w:ilvl w:val="0"/>
          <w:numId w:val="0"/>
        </w:numPr>
        <w:spacing w:beforeLines="0" w:afterLines="50" w:line="390" w:lineRule="exact"/>
        <w:ind w:left="105" w:leftChars="50" w:firstLine="482" w:firstLineChars="200"/>
        <w:rPr>
          <w:rFonts w:hint="eastAsia" w:ascii="宋体" w:hAnsi="宋体" w:eastAsia="宋体"/>
          <w:b/>
          <w:color w:val="000000" w:themeColor="text1"/>
          <w:highlight w:val="none"/>
        </w:rPr>
      </w:pPr>
    </w:p>
    <w:p w14:paraId="2A3CC255">
      <w:pPr>
        <w:pStyle w:val="2"/>
        <w:numPr>
          <w:ilvl w:val="0"/>
          <w:numId w:val="0"/>
        </w:numPr>
        <w:spacing w:beforeLines="0" w:afterLines="50" w:line="390" w:lineRule="exact"/>
        <w:ind w:left="105" w:leftChars="50" w:firstLine="482" w:firstLineChars="200"/>
        <w:rPr>
          <w:rFonts w:hint="eastAsia" w:ascii="宋体" w:hAnsi="宋体" w:eastAsia="宋体"/>
          <w:b/>
          <w:color w:val="000000" w:themeColor="text1"/>
          <w:highlight w:val="none"/>
        </w:rPr>
      </w:pPr>
    </w:p>
    <w:p w14:paraId="0F31E0D2">
      <w:pPr>
        <w:pStyle w:val="2"/>
        <w:numPr>
          <w:ilvl w:val="0"/>
          <w:numId w:val="0"/>
        </w:numPr>
        <w:spacing w:beforeLines="0" w:afterLines="50" w:line="390" w:lineRule="exact"/>
        <w:ind w:left="105" w:leftChars="50" w:firstLine="482" w:firstLineChars="200"/>
        <w:rPr>
          <w:rFonts w:hint="eastAsia" w:ascii="宋体" w:hAnsi="宋体" w:eastAsia="宋体"/>
          <w:b/>
          <w:color w:val="000000" w:themeColor="text1"/>
          <w:highlight w:val="none"/>
        </w:rPr>
      </w:pPr>
    </w:p>
    <w:p w14:paraId="704F5085">
      <w:pPr>
        <w:pStyle w:val="2"/>
        <w:numPr>
          <w:ilvl w:val="0"/>
          <w:numId w:val="0"/>
        </w:numPr>
        <w:spacing w:beforeLines="0" w:afterLines="50" w:line="390" w:lineRule="exact"/>
        <w:ind w:left="105" w:leftChars="50" w:firstLine="482" w:firstLineChars="200"/>
        <w:rPr>
          <w:rFonts w:hint="eastAsia" w:ascii="宋体" w:hAnsi="宋体" w:eastAsia="宋体"/>
          <w:b/>
          <w:color w:val="000000" w:themeColor="text1"/>
          <w:highlight w:val="none"/>
        </w:rPr>
      </w:pPr>
    </w:p>
    <w:p w14:paraId="3C993B2B">
      <w:pPr>
        <w:pStyle w:val="2"/>
        <w:numPr>
          <w:ilvl w:val="0"/>
          <w:numId w:val="0"/>
        </w:numPr>
        <w:spacing w:beforeLines="0" w:afterLines="50" w:line="390" w:lineRule="exact"/>
        <w:ind w:left="105" w:leftChars="50" w:firstLine="482" w:firstLineChars="200"/>
        <w:rPr>
          <w:rFonts w:hint="eastAsia" w:ascii="宋体" w:hAnsi="宋体" w:eastAsia="宋体"/>
          <w:b/>
          <w:color w:val="000000" w:themeColor="text1"/>
          <w:highlight w:val="none"/>
        </w:rPr>
      </w:pPr>
    </w:p>
    <w:p w14:paraId="54CB7025">
      <w:pPr>
        <w:pStyle w:val="2"/>
        <w:numPr>
          <w:ilvl w:val="0"/>
          <w:numId w:val="0"/>
        </w:numPr>
        <w:spacing w:beforeLines="0" w:afterLines="50" w:line="390" w:lineRule="exact"/>
        <w:ind w:left="105" w:leftChars="50" w:firstLine="482" w:firstLineChars="200"/>
        <w:rPr>
          <w:rFonts w:hint="eastAsia" w:ascii="宋体" w:hAnsi="宋体" w:eastAsia="宋体"/>
          <w:b/>
          <w:color w:val="000000" w:themeColor="text1"/>
          <w:highlight w:val="none"/>
        </w:rPr>
      </w:pPr>
    </w:p>
    <w:p w14:paraId="3549462B">
      <w:pPr>
        <w:pStyle w:val="2"/>
        <w:numPr>
          <w:ilvl w:val="0"/>
          <w:numId w:val="0"/>
        </w:numPr>
        <w:spacing w:beforeLines="0" w:afterLines="50" w:line="390" w:lineRule="exact"/>
        <w:ind w:left="105" w:leftChars="50" w:firstLine="482" w:firstLineChars="200"/>
        <w:rPr>
          <w:rFonts w:hint="eastAsia" w:ascii="宋体" w:hAnsi="宋体" w:eastAsia="宋体"/>
          <w:b/>
          <w:color w:val="000000" w:themeColor="text1"/>
          <w:highlight w:val="none"/>
        </w:rPr>
      </w:pPr>
    </w:p>
    <w:p w14:paraId="0EF39F16">
      <w:pPr>
        <w:pStyle w:val="2"/>
        <w:numPr>
          <w:ilvl w:val="0"/>
          <w:numId w:val="0"/>
        </w:numPr>
        <w:spacing w:beforeLines="0" w:afterLines="50" w:line="390" w:lineRule="exact"/>
        <w:ind w:left="105" w:leftChars="50" w:firstLine="482" w:firstLineChars="200"/>
        <w:rPr>
          <w:rFonts w:hint="eastAsia" w:ascii="宋体" w:hAnsi="宋体" w:eastAsia="宋体"/>
          <w:b/>
          <w:color w:val="000000" w:themeColor="text1"/>
          <w:highlight w:val="none"/>
        </w:rPr>
      </w:pPr>
    </w:p>
    <w:p w14:paraId="428FB990">
      <w:pPr>
        <w:pStyle w:val="2"/>
        <w:numPr>
          <w:ilvl w:val="0"/>
          <w:numId w:val="0"/>
        </w:numPr>
        <w:spacing w:beforeLines="0" w:afterLines="50" w:line="390" w:lineRule="exact"/>
        <w:ind w:left="105" w:leftChars="50" w:firstLine="482" w:firstLineChars="200"/>
        <w:rPr>
          <w:rFonts w:hint="eastAsia" w:ascii="宋体" w:hAnsi="宋体" w:eastAsia="宋体"/>
          <w:b/>
          <w:color w:val="000000" w:themeColor="text1"/>
          <w:highlight w:val="none"/>
        </w:rPr>
      </w:pPr>
    </w:p>
    <w:p w14:paraId="17B13D94">
      <w:pPr>
        <w:rPr>
          <w:rFonts w:hint="eastAsia" w:ascii="宋体" w:hAnsi="宋体" w:eastAsia="宋体"/>
          <w:b/>
          <w:color w:val="000000" w:themeColor="text1"/>
          <w:highlight w:val="none"/>
        </w:rPr>
      </w:pPr>
      <w:r>
        <w:rPr>
          <w:rFonts w:hint="eastAsia" w:ascii="宋体" w:hAnsi="宋体" w:eastAsia="宋体"/>
          <w:b/>
          <w:color w:val="000000" w:themeColor="text1"/>
          <w:highlight w:val="none"/>
        </w:rPr>
        <w:br w:type="page"/>
      </w:r>
    </w:p>
    <w:p w14:paraId="03717ED4">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rPr>
      </w:pPr>
      <w:bookmarkStart w:id="70" w:name="_Toc16111"/>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75570886"/>
      <w:bookmarkStart w:id="74" w:name="_Toc333935280"/>
      <w:bookmarkStart w:id="75" w:name="_Toc330459949"/>
      <w:bookmarkStart w:id="76" w:name="_Toc333935621"/>
      <w:bookmarkStart w:id="77" w:name="_Toc333238573"/>
      <w:bookmarkStart w:id="78" w:name="_Toc333237614"/>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14:paraId="355CBF0D">
      <w:pPr>
        <w:pStyle w:val="3"/>
        <w:numPr>
          <w:ilvl w:val="1"/>
          <w:numId w:val="0"/>
        </w:numPr>
        <w:spacing w:beforeLines="150" w:after="0" w:line="360" w:lineRule="auto"/>
        <w:jc w:val="left"/>
        <w:rPr>
          <w:rFonts w:ascii="宋体" w:hAnsi="宋体"/>
          <w:color w:val="000000" w:themeColor="text1"/>
          <w:sz w:val="21"/>
          <w:szCs w:val="21"/>
          <w:highlight w:val="none"/>
        </w:rPr>
      </w:pPr>
      <w:bookmarkStart w:id="79" w:name="_Toc26045"/>
      <w:bookmarkStart w:id="80" w:name="_Toc336681902"/>
      <w:bookmarkStart w:id="81" w:name="_Toc349127593"/>
      <w:bookmarkStart w:id="82" w:name="_Toc341348305"/>
      <w:bookmarkStart w:id="83" w:name="_Toc350438716"/>
      <w:bookmarkStart w:id="84" w:name="_Toc366072495"/>
      <w:bookmarkStart w:id="85" w:name="_Toc339020200"/>
      <w:bookmarkStart w:id="86" w:name="_Toc336681547"/>
      <w:bookmarkStart w:id="87" w:name="_Toc339019982"/>
      <w:bookmarkStart w:id="88" w:name="_Toc339362267"/>
      <w:bookmarkStart w:id="89" w:name="_Toc339020062"/>
      <w:bookmarkStart w:id="90" w:name="_Toc349143556"/>
      <w:bookmarkStart w:id="91" w:name="_Toc339441054"/>
      <w:bookmarkStart w:id="92" w:name="_Toc333237755"/>
      <w:bookmarkStart w:id="93" w:name="_Toc331684005"/>
      <w:bookmarkStart w:id="94" w:name="_Toc365967040"/>
      <w:bookmarkStart w:id="95" w:name="_Toc350756417"/>
      <w:bookmarkStart w:id="96" w:name="_Toc337632325"/>
      <w:bookmarkStart w:id="97" w:name="_Toc342296727"/>
      <w:bookmarkStart w:id="98" w:name="_Toc345513834"/>
      <w:bookmarkStart w:id="99" w:name="_Toc339019856"/>
      <w:bookmarkStart w:id="100" w:name="_Toc332206675"/>
      <w:bookmarkStart w:id="101" w:name="_Toc340507409"/>
      <w:bookmarkStart w:id="102" w:name="_Toc333237644"/>
      <w:bookmarkStart w:id="103" w:name="_Toc365985146"/>
      <w:bookmarkStart w:id="104" w:name="_Toc331512865"/>
      <w:bookmarkStart w:id="105" w:name="_Toc340677037"/>
      <w:bookmarkStart w:id="106" w:name="_Toc333238600"/>
      <w:bookmarkStart w:id="107" w:name="_Toc333935654"/>
      <w:bookmarkStart w:id="108" w:name="_Toc340672836"/>
      <w:bookmarkStart w:id="109" w:name="_Toc342060341"/>
      <w:bookmarkStart w:id="110" w:name="_Toc333935313"/>
      <w:bookmarkStart w:id="111" w:name="_Toc332270313"/>
      <w:bookmarkStart w:id="112" w:name="_Toc330459952"/>
      <w:r>
        <w:rPr>
          <w:rFonts w:hint="eastAsia" w:ascii="宋体" w:hAnsi="宋体"/>
          <w:color w:val="000000" w:themeColor="text1"/>
          <w:sz w:val="21"/>
          <w:szCs w:val="21"/>
          <w:highlight w:val="none"/>
        </w:rPr>
        <w:t>项目编号：</w:t>
      </w:r>
      <w:r>
        <w:rPr>
          <w:rFonts w:hint="eastAsia" w:ascii="宋体" w:hAnsi="宋体"/>
          <w:color w:val="000000" w:themeColor="text1"/>
          <w:sz w:val="21"/>
          <w:szCs w:val="21"/>
          <w:highlight w:val="none"/>
          <w:u w:val="single"/>
          <w:lang w:eastAsia="zh-CN"/>
        </w:rPr>
        <w:t>YXCG-20240914</w:t>
      </w:r>
      <w:bookmarkEnd w:id="79"/>
      <w:r>
        <w:rPr>
          <w:rFonts w:hint="eastAsia" w:ascii="宋体" w:hAnsi="宋体"/>
          <w:color w:val="000000" w:themeColor="text1"/>
          <w:sz w:val="21"/>
          <w:szCs w:val="21"/>
          <w:highlight w:val="none"/>
        </w:rPr>
        <w:t xml:space="preserve"> </w:t>
      </w:r>
    </w:p>
    <w:p w14:paraId="754612FD">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rPr>
      </w:pPr>
      <w:bookmarkStart w:id="113" w:name="_Toc15731"/>
      <w:r>
        <w:rPr>
          <w:rFonts w:hint="eastAsia" w:ascii="宋体" w:hAnsi="宋体"/>
          <w:color w:val="000000" w:themeColor="text1"/>
          <w:sz w:val="21"/>
          <w:szCs w:val="21"/>
          <w:highlight w:val="none"/>
        </w:rPr>
        <w:t>项目名称：</w:t>
      </w:r>
      <w:r>
        <w:rPr>
          <w:rFonts w:hint="eastAsia" w:ascii="宋体" w:hAnsi="宋体"/>
          <w:color w:val="000000" w:themeColor="text1"/>
          <w:sz w:val="21"/>
          <w:szCs w:val="21"/>
          <w:highlight w:val="none"/>
          <w:u w:val="single"/>
          <w:lang w:eastAsia="zh-CN"/>
        </w:rPr>
        <w:t>阳江市阳东区2024年中小学幼儿园(含特殊教育)教师、校(园)长全员轮训项目</w:t>
      </w:r>
      <w:bookmarkEnd w:id="113"/>
    </w:p>
    <w:p w14:paraId="46392C37">
      <w:pPr>
        <w:pStyle w:val="3"/>
        <w:numPr>
          <w:ilvl w:val="1"/>
          <w:numId w:val="0"/>
        </w:numPr>
        <w:spacing w:beforeLines="150" w:after="0" w:line="360" w:lineRule="auto"/>
        <w:rPr>
          <w:rFonts w:ascii="宋体" w:hAnsi="宋体"/>
          <w:color w:val="000000" w:themeColor="text1"/>
          <w:kern w:val="0"/>
          <w:sz w:val="24"/>
          <w:highlight w:val="none"/>
        </w:rPr>
      </w:pPr>
      <w:bookmarkStart w:id="114" w:name="_Toc24349"/>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4"/>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6DAD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39507BA">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6430C9B3">
            <w:pPr>
              <w:spacing w:line="320" w:lineRule="exact"/>
              <w:jc w:val="center"/>
              <w:rPr>
                <w:color w:val="000000" w:themeColor="text1"/>
                <w:highlight w:val="none"/>
              </w:rPr>
            </w:pPr>
            <w:r>
              <w:rPr>
                <w:rFonts w:hint="eastAsia"/>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752499D">
            <w:pPr>
              <w:spacing w:line="320" w:lineRule="exact"/>
              <w:jc w:val="center"/>
              <w:rPr>
                <w:color w:val="000000" w:themeColor="text1"/>
                <w:highlight w:val="none"/>
              </w:rPr>
            </w:pPr>
            <w:r>
              <w:rPr>
                <w:rFonts w:hint="eastAsia"/>
                <w:color w:val="000000" w:themeColor="text1"/>
                <w:highlight w:val="none"/>
              </w:rPr>
              <w:t>主要内容</w:t>
            </w:r>
          </w:p>
        </w:tc>
      </w:tr>
      <w:tr w14:paraId="1008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048CBB5">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2F0E4AA6">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A4E2362">
            <w:pPr>
              <w:spacing w:line="320" w:lineRule="exact"/>
              <w:rPr>
                <w:color w:val="000000" w:themeColor="text1"/>
                <w:highlight w:val="none"/>
              </w:rPr>
            </w:pPr>
            <w:r>
              <w:rPr>
                <w:rFonts w:hint="eastAsia"/>
                <w:color w:val="000000" w:themeColor="text1"/>
                <w:highlight w:val="none"/>
              </w:rPr>
              <w:t>详见第一</w:t>
            </w:r>
            <w:r>
              <w:rPr>
                <w:rFonts w:hint="eastAsia"/>
                <w:color w:val="000000" w:themeColor="text1"/>
                <w:highlight w:val="none"/>
                <w:lang w:eastAsia="zh-CN"/>
              </w:rPr>
              <w:t>部分</w:t>
            </w:r>
            <w:r>
              <w:rPr>
                <w:rFonts w:hint="eastAsia"/>
                <w:color w:val="000000" w:themeColor="text1"/>
                <w:highlight w:val="none"/>
              </w:rPr>
              <w:t>《竞争性磋商邀请书》。</w:t>
            </w:r>
          </w:p>
        </w:tc>
      </w:tr>
      <w:tr w14:paraId="2397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0906693">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2DDF9F68">
            <w:pPr>
              <w:spacing w:line="320" w:lineRule="exact"/>
              <w:jc w:val="center"/>
              <w:rPr>
                <w:b/>
                <w:color w:val="000000" w:themeColor="text1"/>
                <w:highlight w:val="none"/>
              </w:rPr>
            </w:pPr>
            <w:r>
              <w:rPr>
                <w:rFonts w:hint="eastAsia"/>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F374E26">
            <w:pPr>
              <w:spacing w:line="320" w:lineRule="exact"/>
              <w:rPr>
                <w:color w:val="000000" w:themeColor="text1"/>
                <w:highlight w:val="none"/>
              </w:rPr>
            </w:pPr>
            <w:r>
              <w:rPr>
                <w:rFonts w:hint="eastAsia"/>
                <w:color w:val="000000" w:themeColor="text1"/>
                <w:highlight w:val="none"/>
              </w:rPr>
              <w:t>详见第一</w:t>
            </w:r>
            <w:r>
              <w:rPr>
                <w:rFonts w:hint="eastAsia"/>
                <w:color w:val="000000" w:themeColor="text1"/>
                <w:highlight w:val="none"/>
                <w:lang w:eastAsia="zh-CN"/>
              </w:rPr>
              <w:t>部分</w:t>
            </w:r>
            <w:r>
              <w:rPr>
                <w:rFonts w:hint="eastAsia"/>
                <w:color w:val="000000" w:themeColor="text1"/>
                <w:highlight w:val="none"/>
              </w:rPr>
              <w:t>《竞争性磋商邀请书》。</w:t>
            </w:r>
          </w:p>
        </w:tc>
      </w:tr>
      <w:tr w14:paraId="4C58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0961CAA">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37B60E">
            <w:pPr>
              <w:spacing w:line="320" w:lineRule="exact"/>
              <w:jc w:val="center"/>
              <w:rPr>
                <w:b/>
                <w:color w:val="000000" w:themeColor="text1"/>
                <w:highlight w:val="none"/>
              </w:rPr>
            </w:pPr>
            <w:r>
              <w:rPr>
                <w:rFonts w:hint="eastAsia"/>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95DB019">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1.本次采购项目报价不得高于项目采购预算。</w:t>
            </w:r>
          </w:p>
          <w:p w14:paraId="54A5BD25">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2.培训面授6天，每天按8学时计算，以远程培训4元/学时标准收费。即：培训收费4元/人/学时（不包括培训期间学员食宿费和交通费用，按8学时/天) 培训费用不超过192元/人，培训总金额按实际参训人数结算，各供应商按照单价报价，报价金额不得超过最高限价。</w:t>
            </w:r>
          </w:p>
        </w:tc>
      </w:tr>
      <w:tr w14:paraId="315A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143E557">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0C86EA3E">
            <w:pPr>
              <w:spacing w:line="320" w:lineRule="exact"/>
              <w:jc w:val="center"/>
              <w:rPr>
                <w:b/>
                <w:color w:val="000000" w:themeColor="text1"/>
                <w:highlight w:val="none"/>
              </w:rPr>
            </w:pPr>
            <w:r>
              <w:rPr>
                <w:rFonts w:hint="eastAsia"/>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CE9509A">
            <w:pPr>
              <w:spacing w:line="320" w:lineRule="exact"/>
              <w:rPr>
                <w:color w:val="000000" w:themeColor="text1"/>
                <w:highlight w:val="none"/>
              </w:rPr>
            </w:pPr>
            <w:r>
              <w:rPr>
                <w:rFonts w:hint="eastAsia"/>
                <w:color w:val="000000" w:themeColor="text1"/>
                <w:highlight w:val="none"/>
                <w:lang w:val="en-US" w:eastAsia="zh-CN"/>
              </w:rPr>
              <w:t>采购合同由成交供应商凭《成交通知书》与采购人双方签订，签订时间为《成交通知书》</w:t>
            </w:r>
            <w:r>
              <w:rPr>
                <w:rFonts w:hint="eastAsia" w:ascii="宋体" w:hAnsi="宋体" w:eastAsia="宋体" w:cs="宋体"/>
                <w:color w:val="000000" w:themeColor="text1"/>
                <w:highlight w:val="none"/>
                <w:lang w:val="en-US" w:eastAsia="zh-CN"/>
              </w:rPr>
              <w:t>发出之日起30个日历天内。</w:t>
            </w:r>
          </w:p>
        </w:tc>
      </w:tr>
      <w:tr w14:paraId="06A3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2012ACF">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59FE1234">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ACFE6AD">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采购人指定地点。</w:t>
            </w:r>
          </w:p>
        </w:tc>
      </w:tr>
      <w:tr w14:paraId="760E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B0E2183">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0FCC62BE">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7380CE7">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项目培训结束后，由参训学校统一向成交供应商支付培训总金额的100%（按实际参训人数结算）。备注：成交供应商必须向相应缴款学校提供相应款项的正式发票，收款方、出具发票方、合同乙方均必须与成交供应商名称一致。支付款时间为采购人向政府采购相关部门提出支付申请的时间（不含政府采购相关部门的审核和支付时间），在规定时间内提交付款申请即视采购人已履行。</w:t>
            </w:r>
          </w:p>
        </w:tc>
      </w:tr>
      <w:tr w14:paraId="3FBA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1E425E4">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3F452DE7">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 w:val="21"/>
                <w:szCs w:val="21"/>
                <w:highlight w:val="none"/>
                <w:lang w:val="en-US" w:eastAsia="zh-CN"/>
              </w:rPr>
              <w:t>项目实施要求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4C931F3">
            <w:pPr>
              <w:spacing w:line="320" w:lineRule="exact"/>
              <w:rPr>
                <w:rFonts w:hint="eastAsia" w:ascii="宋体" w:hAnsi="宋体" w:eastAsia="宋体" w:cs="宋体"/>
                <w:color w:val="000000" w:themeColor="text1"/>
                <w:highlight w:val="none"/>
                <w:lang w:val="en-US" w:eastAsia="zh-CN"/>
              </w:rPr>
            </w:pPr>
            <w:bookmarkStart w:id="115" w:name="bookmark256"/>
            <w:r>
              <w:rPr>
                <w:rFonts w:hint="eastAsia" w:ascii="宋体" w:hAnsi="宋体" w:eastAsia="宋体" w:cs="宋体"/>
                <w:color w:val="000000" w:themeColor="text1"/>
                <w:highlight w:val="none"/>
                <w:lang w:val="en-US" w:eastAsia="zh-CN"/>
              </w:rPr>
              <w:t>1.负责做好培训的组织、管理、考核和评价等相关工作；每期培训的时间安排和组织实施工作由采购人与成交供应商具体商定。</w:t>
            </w:r>
          </w:p>
          <w:p w14:paraId="69DD1E7C">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2.能利用现代信息技术建设网络研修平台，积极开展线上、线下相结合的学习研修。</w:t>
            </w:r>
          </w:p>
          <w:p w14:paraId="12783134">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3.建立和完善培训日常管理制度，严格班级管理，明确班主任职责，实行考勤制度；要完善培训的教学设施和生活保障条件，确保学员在培训期间人身和财产安全；</w:t>
            </w:r>
          </w:p>
          <w:bookmarkEnd w:id="115"/>
          <w:p w14:paraId="1B37B748">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4.成交供应商按相关规定及时支付培训专家团队和网络辅导教师团队（含后勤服务人员）的劳务费（或课酬）。</w:t>
            </w:r>
          </w:p>
          <w:p w14:paraId="0A567328">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成交供应商应针对项目实施过程及交付结果进行质量管理控制，并接受采购人的质量监督检查，提供真实有效的培训实施过程材料，无条件接受采购人提出的质量整改要求，承担质量问题及因质量问题导致的进度延迟责任。</w:t>
            </w:r>
          </w:p>
        </w:tc>
      </w:tr>
      <w:tr w14:paraId="3D80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7D1C24B">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6243F91F">
            <w:pPr>
              <w:spacing w:line="320" w:lineRule="exact"/>
              <w:jc w:val="center"/>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E504324">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培训工作全部结束后，成交供应商需参照有关规定要求，将培训方案、培训总结、学员成绩汇总册、项目绩效报告报送采购人，将培训考核成绩合格以上学员的学时录入广东省教师继续教育管理系统，由采购人负责组织专家对培训机构开展该项培训项目的情况进行评估验收。</w:t>
            </w:r>
          </w:p>
        </w:tc>
      </w:tr>
      <w:tr w14:paraId="1946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B0078F8">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14:paraId="1A6B8906">
            <w:pPr>
              <w:spacing w:line="320" w:lineRule="exact"/>
              <w:jc w:val="center"/>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售后服务要求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E04A325">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项目实施期间成交供应商须提供7*24小时的客服咨询服务。需要成交供应商提供培训现场支撑服务的，成交供应商需在0.5小时内响应。</w:t>
            </w:r>
          </w:p>
        </w:tc>
      </w:tr>
      <w:tr w14:paraId="6F83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862E0FA">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10</w:t>
            </w:r>
          </w:p>
        </w:tc>
        <w:tc>
          <w:tcPr>
            <w:tcW w:w="2552" w:type="dxa"/>
            <w:tcBorders>
              <w:top w:val="single" w:color="auto" w:sz="4" w:space="0"/>
              <w:left w:val="single" w:color="auto" w:sz="4" w:space="0"/>
              <w:bottom w:val="single" w:color="auto" w:sz="4" w:space="0"/>
              <w:right w:val="single" w:color="auto" w:sz="4" w:space="0"/>
            </w:tcBorders>
            <w:vAlign w:val="center"/>
          </w:tcPr>
          <w:p w14:paraId="3D40A4A2">
            <w:pPr>
              <w:spacing w:line="320" w:lineRule="exact"/>
              <w:jc w:val="center"/>
              <w:rPr>
                <w:rFonts w:hint="eastAsia"/>
                <w:b/>
                <w:color w:val="000000" w:themeColor="text1"/>
                <w:highlight w:val="none"/>
              </w:rPr>
            </w:pPr>
            <w:r>
              <w:rPr>
                <w:rFonts w:hint="eastAsia" w:ascii="宋体" w:hAnsi="宋体" w:eastAsia="宋体" w:cs="宋体"/>
                <w:b/>
                <w:bCs/>
                <w:color w:val="000000" w:themeColor="text1"/>
                <w:sz w:val="21"/>
                <w:szCs w:val="21"/>
                <w:highlight w:val="none"/>
                <w:lang w:val="en-US" w:eastAsia="zh-CN"/>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081194C">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如因政策调整变动，具体完成时间以国家、省、主管部门的要求进度为准，若非成交供应商供应商自身原因而未完成的，由双方视具体情况另行商定，需要延期处理的须事先征得采购方批准。</w:t>
            </w:r>
          </w:p>
        </w:tc>
      </w:tr>
      <w:tr w14:paraId="2605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5E1E5473">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11</w:t>
            </w:r>
          </w:p>
        </w:tc>
        <w:tc>
          <w:tcPr>
            <w:tcW w:w="2552" w:type="dxa"/>
            <w:tcBorders>
              <w:top w:val="single" w:color="auto" w:sz="4" w:space="0"/>
              <w:left w:val="single" w:color="auto" w:sz="4" w:space="0"/>
              <w:right w:val="single" w:color="auto" w:sz="4" w:space="0"/>
            </w:tcBorders>
            <w:vAlign w:val="center"/>
          </w:tcPr>
          <w:p w14:paraId="5D240FB0">
            <w:pPr>
              <w:spacing w:line="300" w:lineRule="exact"/>
              <w:jc w:val="center"/>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B18EDFB">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不收取。</w:t>
            </w:r>
          </w:p>
        </w:tc>
      </w:tr>
      <w:tr w14:paraId="5DC3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3BF608D3">
            <w:pPr>
              <w:spacing w:line="480" w:lineRule="auto"/>
              <w:jc w:val="center"/>
              <w:rPr>
                <w:rFonts w:hint="default" w:eastAsia="宋体"/>
                <w:color w:val="000000" w:themeColor="text1"/>
                <w:highlight w:val="none"/>
                <w:lang w:val="en-US" w:eastAsia="zh-CN"/>
              </w:rPr>
            </w:pPr>
            <w:r>
              <w:rPr>
                <w:rFonts w:hint="eastAsia"/>
                <w:color w:val="000000" w:themeColor="text1"/>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14:paraId="1D4F52A2">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14:paraId="5368841C">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7A55A5DB">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5E8D8A91">
            <w:pPr>
              <w:widowControl/>
              <w:spacing w:line="300" w:lineRule="exact"/>
              <w:jc w:val="left"/>
              <w:rPr>
                <w:rFonts w:ascii="宋体" w:hAnsi="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服务费由</w:t>
            </w:r>
            <w:r>
              <w:rPr>
                <w:rFonts w:hint="eastAsia" w:ascii="宋体" w:hAnsi="宋体" w:eastAsia="宋体" w:cs="宋体"/>
                <w:color w:val="000000" w:themeColor="text1"/>
                <w:szCs w:val="21"/>
                <w:highlight w:val="none"/>
                <w:lang w:val="en-US" w:eastAsia="zh-CN"/>
              </w:rPr>
              <w:t>成交供应商</w:t>
            </w:r>
            <w:r>
              <w:rPr>
                <w:rFonts w:hint="eastAsia" w:ascii="宋体" w:hAnsi="宋体" w:eastAsia="宋体" w:cs="宋体"/>
                <w:color w:val="000000" w:themeColor="text1"/>
                <w:szCs w:val="21"/>
                <w:highlight w:val="none"/>
              </w:rPr>
              <w:t>在领取</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通知书前以银行转账方式一次性支付。</w:t>
            </w:r>
          </w:p>
        </w:tc>
      </w:tr>
      <w:tr w14:paraId="7445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3183FDDB">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14:paraId="4DF78A43">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65522859">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3C453B2F">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14:paraId="00BE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6C228F6C">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14:paraId="062D406C">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6706289B">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1D4F6D69">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14:paraId="4804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042CC55">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5AE7826A">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6A8898A">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689B0D7E">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14:paraId="24C9BD04">
      <w:pPr>
        <w:pStyle w:val="4"/>
        <w:rPr>
          <w:color w:val="000000" w:themeColor="text1"/>
          <w:highlight w:val="none"/>
        </w:rPr>
      </w:pPr>
    </w:p>
    <w:p w14:paraId="3536C4DE">
      <w:pPr>
        <w:adjustRightInd w:val="0"/>
        <w:snapToGrid w:val="0"/>
        <w:spacing w:line="360" w:lineRule="auto"/>
        <w:rPr>
          <w:rFonts w:ascii="宋体" w:hAnsi="宋体"/>
          <w:bCs/>
          <w:color w:val="000000" w:themeColor="text1"/>
          <w:highlight w:val="none"/>
        </w:rPr>
      </w:pPr>
    </w:p>
    <w:p w14:paraId="449261F0">
      <w:pPr>
        <w:adjustRightInd w:val="0"/>
        <w:snapToGrid w:val="0"/>
        <w:spacing w:line="360" w:lineRule="auto"/>
        <w:rPr>
          <w:rFonts w:ascii="宋体" w:hAnsi="宋体"/>
          <w:bCs/>
          <w:color w:val="000000" w:themeColor="text1"/>
          <w:highlight w:val="none"/>
        </w:rPr>
      </w:pPr>
    </w:p>
    <w:p w14:paraId="0CCB93D5">
      <w:pPr>
        <w:adjustRightInd w:val="0"/>
        <w:snapToGrid w:val="0"/>
        <w:spacing w:line="360" w:lineRule="auto"/>
        <w:rPr>
          <w:rFonts w:ascii="宋体" w:hAnsi="宋体"/>
          <w:bCs/>
          <w:color w:val="000000" w:themeColor="text1"/>
          <w:highlight w:val="none"/>
        </w:rPr>
      </w:pPr>
    </w:p>
    <w:p w14:paraId="6E538CEC">
      <w:pPr>
        <w:adjustRightInd w:val="0"/>
        <w:snapToGrid w:val="0"/>
        <w:spacing w:line="360" w:lineRule="auto"/>
        <w:rPr>
          <w:rFonts w:ascii="宋体" w:hAnsi="宋体"/>
          <w:bCs/>
          <w:color w:val="000000" w:themeColor="text1"/>
          <w:highlight w:val="none"/>
        </w:rPr>
      </w:pPr>
    </w:p>
    <w:p w14:paraId="50E7D2EF">
      <w:pPr>
        <w:adjustRightInd w:val="0"/>
        <w:snapToGrid w:val="0"/>
        <w:spacing w:line="360" w:lineRule="auto"/>
        <w:rPr>
          <w:rFonts w:ascii="宋体" w:hAnsi="宋体"/>
          <w:bCs/>
          <w:color w:val="000000" w:themeColor="text1"/>
          <w:highlight w:val="none"/>
        </w:rPr>
      </w:pPr>
      <w:bookmarkStart w:id="386" w:name="_GoBack"/>
      <w:bookmarkEnd w:id="386"/>
    </w:p>
    <w:p w14:paraId="122A13D3">
      <w:pPr>
        <w:pStyle w:val="3"/>
        <w:numPr>
          <w:ilvl w:val="1"/>
          <w:numId w:val="0"/>
        </w:numPr>
        <w:ind w:leftChars="0"/>
        <w:jc w:val="both"/>
        <w:rPr>
          <w:color w:val="000000" w:themeColor="text1"/>
          <w:highlight w:val="none"/>
        </w:rPr>
      </w:pPr>
    </w:p>
    <w:p w14:paraId="3D432F47">
      <w:pPr>
        <w:adjustRightInd w:val="0"/>
        <w:snapToGrid w:val="0"/>
        <w:spacing w:line="360" w:lineRule="auto"/>
        <w:rPr>
          <w:rFonts w:ascii="宋体" w:hAnsi="宋体"/>
          <w:bCs/>
          <w:color w:val="000000" w:themeColor="text1"/>
          <w:highlight w:val="none"/>
        </w:rPr>
      </w:pPr>
    </w:p>
    <w:p w14:paraId="21D2CB01">
      <w:pPr>
        <w:rPr>
          <w:rFonts w:hint="eastAsia" w:ascii="宋体" w:hAnsi="宋体"/>
          <w:color w:val="000000" w:themeColor="text1"/>
          <w:kern w:val="0"/>
          <w:sz w:val="24"/>
          <w:highlight w:val="none"/>
        </w:rPr>
      </w:pPr>
      <w:r>
        <w:rPr>
          <w:rFonts w:hint="eastAsia" w:ascii="宋体" w:hAnsi="宋体"/>
          <w:color w:val="000000" w:themeColor="text1"/>
          <w:kern w:val="0"/>
          <w:sz w:val="24"/>
          <w:highlight w:val="none"/>
        </w:rPr>
        <w:br w:type="page"/>
      </w:r>
    </w:p>
    <w:p w14:paraId="3FBC67EB">
      <w:pPr>
        <w:pStyle w:val="3"/>
        <w:numPr>
          <w:ilvl w:val="1"/>
          <w:numId w:val="0"/>
        </w:numPr>
        <w:spacing w:beforeLines="150" w:after="0" w:line="360" w:lineRule="auto"/>
        <w:rPr>
          <w:rFonts w:ascii="宋体" w:hAnsi="宋体"/>
          <w:color w:val="000000" w:themeColor="text1"/>
          <w:kern w:val="0"/>
          <w:sz w:val="24"/>
          <w:highlight w:val="none"/>
        </w:rPr>
      </w:pPr>
      <w:bookmarkStart w:id="116" w:name="_Toc6188"/>
      <w:r>
        <w:rPr>
          <w:rFonts w:hint="eastAsia" w:ascii="宋体" w:hAnsi="宋体"/>
          <w:color w:val="000000" w:themeColor="text1"/>
          <w:kern w:val="0"/>
          <w:sz w:val="24"/>
          <w:highlight w:val="none"/>
        </w:rPr>
        <w:t>B  技术要求</w:t>
      </w:r>
      <w:bookmarkEnd w:id="116"/>
    </w:p>
    <w:p w14:paraId="60F20B1E">
      <w:pPr>
        <w:rPr>
          <w:rFonts w:ascii="宋体" w:hAnsi="宋体"/>
          <w:b/>
          <w:bCs/>
          <w:color w:val="000000" w:themeColor="text1"/>
          <w:kern w:val="44"/>
          <w:sz w:val="24"/>
          <w:highlight w:val="none"/>
        </w:rPr>
      </w:pPr>
    </w:p>
    <w:p w14:paraId="210CA494">
      <w:pPr>
        <w:rPr>
          <w:color w:val="000000" w:themeColor="text1"/>
          <w:highlight w:val="none"/>
        </w:rPr>
      </w:pPr>
    </w:p>
    <w:p w14:paraId="3B36CB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一、项目概况</w:t>
      </w:r>
    </w:p>
    <w:p w14:paraId="4D68A5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1.采购项目概况</w:t>
      </w:r>
    </w:p>
    <w:p w14:paraId="526A29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为深入贯彻落实党的二十大精神，落实习近平总书记关于教育重要论述的精神，根据《中共中央 国务院关于全面深化新时代教师队伍建设改革的意见》（中发〔2018〕4号）、《中共广东省委广东省人民政府关于推动基础教育深化改革高质量发展的意见》（粤发〔2020〕6号）、《广东省教育厅关于印发〈广东省粤东粤西粤北地区中小学教师全员轮训实施方案〉的通知》《阳江市教育局转发广东省关于做好2024年新强师工程中小学幼儿园（含特殊教育）教师、校（园）长省级示范培训和粤东粤西粤北地区全员轮训工作的通知》等文件要求，基于阳江市阳东区中小学教师全员轮训的现实需求，阳江市阳东区教师发展中心拟通过政府采购，确定符合中小学教师继续教育培训工作资质要求的单位为2024年阳江市阳东区中小学教师全员轮训服务项目服务商，在服务期内，采购人将直接委托成交供应商承担2024年阳江市阳东区中小学教师全员轮训培训项目。</w:t>
      </w:r>
    </w:p>
    <w:p w14:paraId="6ABADB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2.服务内容：2024年阳江市阳东区中小学教师全员轮训，并协助在广东省中小学教师继续教育网登记继续教育学时。</w:t>
      </w:r>
    </w:p>
    <w:p w14:paraId="4785B2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二、培训项目要求</w:t>
      </w:r>
    </w:p>
    <w:p w14:paraId="634138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培训目标要求：通过全员轮训，促使阳东区中小学（幼儿园）教师更新教育理念，优化知识结构，提升教学技能，更好地适应新时代人才培养需要以及教育教学改革的要求，打造一支适应新时代新要求的高素质专业化创新型的中小学教师队伍，为落实立德树人根本任务，促进阳东区教育高质量发展提供有力师资保障。</w:t>
      </w:r>
    </w:p>
    <w:p w14:paraId="481BD9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2.培训对象：阳江市阳东区中小学（幼儿园）教师（不含民办）约4214人。</w:t>
      </w:r>
    </w:p>
    <w:p w14:paraId="1D445B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3.具体培训时间：由采购人与成交供应商具体商定，培训时间不少于6天48学时，需在2024</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2025学年第一学期年内完成所有培训工作。</w:t>
      </w:r>
    </w:p>
    <w:p w14:paraId="7E0324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4.培训方式：采取分段实施的方式开展培训，具体执行上，通过下乡集中面授方式开展培训，全部参训人员分成约30至35个教学班，每班人数平均约140人。</w:t>
      </w:r>
    </w:p>
    <w:p w14:paraId="3ADB10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培训课程：按《阳江市阳东区2024年中小学幼儿园（含特殊教育）教师、校园长全员轮训项目实施方案》规划设置培训课程，以形成教师的专业理念与认识、掌握履行岗位职责必备的专业知识和专业能力为主要内容。</w:t>
      </w:r>
    </w:p>
    <w:p w14:paraId="5C68BBC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三、培训课程要求</w:t>
      </w:r>
    </w:p>
    <w:p w14:paraId="4583A4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1.根据学校的实际情况，教师自身的培训需求、专业能力和教学现状，培训内容和主题要侧重新课标、教育信息化、学生管理和教师写作能力提升。</w:t>
      </w:r>
    </w:p>
    <w:p w14:paraId="368403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2.师德师风教育要注重案例分析，要结合《未成年人学校保护规定》等新法规开展学习活动，聘请法律、检察、公安等部门参与培训指导，做到权威、深入。</w:t>
      </w:r>
    </w:p>
    <w:p w14:paraId="6E9A50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3.在乡镇农村学校和教学点，对外交流不便，教师无法及时吸收新知识和新技能，培训要侧重线下面授，采取送教下乡方式，通过院校教授、教研员和一线教师指导，有效提升教师教学水平。</w:t>
      </w:r>
    </w:p>
    <w:p w14:paraId="091CBA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4.信息化方面的培训，学习难度大、周期长，需要设备支持，培训时间和内容上要合理安排，要充分利用学校现有机房开展培训教学活动，以实践操作为主，切实提升教师的应用能力。</w:t>
      </w:r>
    </w:p>
    <w:p w14:paraId="47DA10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5.培训应分层分类实施，针对管理干部、中小学教师和学前教育教师要分别设计不同内容，做到针对性、实用性，及时更新相关领域的教育教学理念及方法。</w:t>
      </w:r>
    </w:p>
    <w:p w14:paraId="0E79F6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6.在内容组织时，宜采用“模块-主题-活动”的设计形式，强化任务驱动，突出实践导向，将案例分析与问题解决相结合，将线上线下实践将结合，通过网络研修平台，建立教师研修工作坊，为教师配备适切的辅导专家，持续跟踪并帮助教师解决教育教学中存在的问题，强化学员的数字素养提升，提高其应用效果。</w:t>
      </w:r>
    </w:p>
    <w:p w14:paraId="028C01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lang w:val="en-US" w:eastAsia="zh-CN"/>
        </w:rPr>
        <w:t>、培训平台要求</w:t>
      </w:r>
    </w:p>
    <w:p w14:paraId="512145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1.成交供应商具备满足此项目培训要求的平台。</w:t>
      </w:r>
    </w:p>
    <w:p w14:paraId="01A643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2.供应商需具备一支经验丰富，结构合理的技术和教务服务支撑团队，负责培训过程中的平台技术服务。</w:t>
      </w:r>
    </w:p>
    <w:p w14:paraId="5F0D77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3.成交供应商设置服务热线和微信培训服务平台，并通过电话、短信、即时通讯工具和电子邮件等及时解决培训中各种问题。</w:t>
      </w:r>
    </w:p>
    <w:p w14:paraId="42146A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五、培训模块设计</w:t>
      </w:r>
    </w:p>
    <w:p w14:paraId="0628CF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1.师德师风建设方面。将师德教育作为阳东区教师全员轮训的首要内容，推动师德教育进课堂、进头脑，贯穿培训全过程。</w:t>
      </w:r>
    </w:p>
    <w:p w14:paraId="64AB49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2.教育改革趋势方面。随着教育改革的不断深入，新的教育政策、课程标准和评价体系不断出台，教师需要不断更新教育观念，理解并适应这些变化。围绕《义务教育课程方案和课程标准（2022年版）》，开展任课教师教学法培训，深入解读新教材的编写理念、结构体系和重点内容，指导教师进行研课磨课，切实提高课堂教学能力。</w:t>
      </w:r>
    </w:p>
    <w:p w14:paraId="144267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3.教师数字素养方面。随着信息化技术的快速发展，智慧课堂建设已成为趋势。教师需要掌握信息化教学工具和方法，提高教学效果。教师需要掌握现代教育技术，如多媒体教学、网络教育等，提高教学效果和效率。</w:t>
      </w:r>
    </w:p>
    <w:p w14:paraId="3CDE33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4.教师教育管理能力提升方面。针对小学校长、幼儿园园长开展教育管理培训，提升校（园）长教育理论素养、课程整合能力和办学治校能力等，提升学校管理水平。针对小学、幼儿园教师，要求教师需要更新管理理念，注重以生为本的课堂管理方法，具备家校共育知识技能，能高效处理学生突发事件。</w:t>
      </w:r>
    </w:p>
    <w:p w14:paraId="43A8F5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5.教师应用写作与跨学科知识方面。教师是推动义务教育高质量发展的重要个体，全面提升义务教育质量和水平，需要教师具备全科知识，同时能进行跨学科主题学习的指导。本模块侧重教师写作能力，培养教师撰写跨学科教学设计、论文、方案、提炼教学成果的能力。</w:t>
      </w:r>
    </w:p>
    <w:p w14:paraId="2E669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六</w:t>
      </w:r>
      <w:r>
        <w:rPr>
          <w:rFonts w:hint="eastAsia" w:ascii="宋体" w:hAnsi="宋体" w:eastAsia="宋体" w:cs="宋体"/>
          <w:b/>
          <w:bCs/>
          <w:color w:val="000000" w:themeColor="text1"/>
          <w:sz w:val="21"/>
          <w:szCs w:val="21"/>
          <w:highlight w:val="none"/>
          <w:lang w:val="en-US" w:eastAsia="zh-CN"/>
        </w:rPr>
        <w:t>、培训</w:t>
      </w:r>
      <w:r>
        <w:rPr>
          <w:rFonts w:hint="eastAsia" w:ascii="宋体" w:hAnsi="宋体" w:cs="宋体"/>
          <w:b/>
          <w:bCs/>
          <w:color w:val="000000" w:themeColor="text1"/>
          <w:sz w:val="21"/>
          <w:szCs w:val="21"/>
          <w:highlight w:val="none"/>
          <w:lang w:val="en-US" w:eastAsia="zh-CN"/>
        </w:rPr>
        <w:t>时长</w:t>
      </w:r>
      <w:r>
        <w:rPr>
          <w:rFonts w:hint="eastAsia" w:ascii="宋体" w:hAnsi="宋体" w:eastAsia="宋体" w:cs="宋体"/>
          <w:b/>
          <w:bCs/>
          <w:color w:val="000000" w:themeColor="text1"/>
          <w:sz w:val="21"/>
          <w:szCs w:val="21"/>
          <w:highlight w:val="none"/>
          <w:lang w:val="en-US" w:eastAsia="zh-CN"/>
        </w:rPr>
        <w:t>要求</w:t>
      </w:r>
    </w:p>
    <w:p w14:paraId="09F894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培训时长6天48学时，严格执行培训方案的课程要求。</w:t>
      </w:r>
    </w:p>
    <w:p w14:paraId="480387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七</w:t>
      </w:r>
      <w:r>
        <w:rPr>
          <w:rFonts w:hint="eastAsia" w:ascii="宋体" w:hAnsi="宋体" w:eastAsia="宋体" w:cs="宋体"/>
          <w:b/>
          <w:bCs/>
          <w:color w:val="000000" w:themeColor="text1"/>
          <w:sz w:val="21"/>
          <w:szCs w:val="21"/>
          <w:highlight w:val="none"/>
          <w:lang w:val="en-US" w:eastAsia="zh-CN"/>
        </w:rPr>
        <w:t>、培训服务要求</w:t>
      </w:r>
    </w:p>
    <w:p w14:paraId="12C978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1.成交供应商须根据省和采购人要求完成教师培训过程监督、绩效考核、数据统计等工作并及时提交相应材料，材料必须符合省教育厅绩效考评标准和采购人要求。</w:t>
      </w:r>
    </w:p>
    <w:p w14:paraId="59C19E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2.成交供应商应负责参训教师成绩考核、证书发放、广东省中小学教师继续教育信息管理平台学时申报录入等工作。</w:t>
      </w:r>
    </w:p>
    <w:p w14:paraId="1E978D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3.培训期间，教育局、采购人可针对教师培训项目进行的参培人员问卷调查评估、绩效考核，根据调查及考核结果，采购人可按照教育文件要求对项目承担单位进行动态调整，承办单位应服从安排。</w:t>
      </w:r>
    </w:p>
    <w:p w14:paraId="1B4114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4.成交供应商具有在线客服热线和微信培训服务平台，并通过电话、短信、即时通讯工具和电子邮件等及时解决培训中各种问题。</w:t>
      </w:r>
    </w:p>
    <w:p w14:paraId="6E0F01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5.采购人指定的其他服务。</w:t>
      </w:r>
    </w:p>
    <w:p w14:paraId="4EE7D2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八</w:t>
      </w:r>
      <w:r>
        <w:rPr>
          <w:rFonts w:hint="eastAsia" w:ascii="宋体" w:hAnsi="宋体" w:eastAsia="宋体" w:cs="宋体"/>
          <w:b/>
          <w:bCs/>
          <w:color w:val="000000" w:themeColor="text1"/>
          <w:sz w:val="21"/>
          <w:szCs w:val="21"/>
          <w:highlight w:val="none"/>
          <w:lang w:val="en-US" w:eastAsia="zh-CN"/>
        </w:rPr>
        <w:t>、培训机构要求</w:t>
      </w:r>
    </w:p>
    <w:p w14:paraId="27882D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1.供应商承担过中小学教师培训，培训实施经验丰富，培训绩效评估优良。</w:t>
      </w:r>
    </w:p>
    <w:p w14:paraId="10D769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2.具备一支数量足、结构合理，水平高，能够指导教师培训的专兼职培训专家团队。</w:t>
      </w:r>
    </w:p>
    <w:p w14:paraId="794C1E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3.能够根据阳东区中小学教师专业发展实际情况制定针对性强、科学可行、内容新颖、模式和方法有创新的培训方案。</w:t>
      </w:r>
    </w:p>
    <w:p w14:paraId="1D9F20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4.培训课程资源丰富、形式多样、内容新颖、质量高。</w:t>
      </w:r>
    </w:p>
    <w:p w14:paraId="6A2435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5.具备一支经验丰富，结构合理的技术和教务服务支撑团队。</w:t>
      </w:r>
    </w:p>
    <w:p w14:paraId="6A0A1E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6.培训项目管理流程规范，各项制度健全，保障机制完善。</w:t>
      </w:r>
    </w:p>
    <w:p w14:paraId="0F0AC822">
      <w:pPr>
        <w:rPr>
          <w:color w:val="000000" w:themeColor="text1"/>
          <w:highlight w:val="none"/>
        </w:rPr>
      </w:pPr>
    </w:p>
    <w:p w14:paraId="6C83DB7A">
      <w:pPr>
        <w:rPr>
          <w:color w:val="000000" w:themeColor="text1"/>
          <w:highlight w:val="none"/>
        </w:rPr>
      </w:pPr>
    </w:p>
    <w:p w14:paraId="257B3C39">
      <w:pPr>
        <w:rPr>
          <w:color w:val="000000" w:themeColor="text1"/>
          <w:highlight w:val="none"/>
        </w:rPr>
      </w:pPr>
    </w:p>
    <w:p w14:paraId="1B2B5300">
      <w:pPr>
        <w:rPr>
          <w:color w:val="000000" w:themeColor="text1"/>
          <w:highlight w:val="none"/>
        </w:rPr>
      </w:pPr>
    </w:p>
    <w:p w14:paraId="7D165B95">
      <w:pPr>
        <w:rPr>
          <w:color w:val="000000" w:themeColor="text1"/>
          <w:highlight w:val="none"/>
        </w:rPr>
      </w:pPr>
    </w:p>
    <w:p w14:paraId="2CB5E93A">
      <w:pPr>
        <w:rPr>
          <w:color w:val="000000" w:themeColor="text1"/>
          <w:highlight w:val="none"/>
        </w:rPr>
      </w:pPr>
    </w:p>
    <w:p w14:paraId="06BB88FC">
      <w:pPr>
        <w:rPr>
          <w:color w:val="000000" w:themeColor="text1"/>
          <w:highlight w:val="none"/>
        </w:rPr>
      </w:pPr>
    </w:p>
    <w:p w14:paraId="6B4A6A87">
      <w:pPr>
        <w:rPr>
          <w:color w:val="000000" w:themeColor="text1"/>
          <w:highlight w:val="none"/>
        </w:rPr>
      </w:pPr>
    </w:p>
    <w:p w14:paraId="29EB5AC9">
      <w:pPr>
        <w:rPr>
          <w:color w:val="000000" w:themeColor="text1"/>
          <w:highlight w:val="none"/>
        </w:rPr>
      </w:pPr>
    </w:p>
    <w:p w14:paraId="490F7DF2">
      <w:pPr>
        <w:rPr>
          <w:color w:val="000000" w:themeColor="text1"/>
          <w:highlight w:val="none"/>
        </w:rPr>
      </w:pPr>
    </w:p>
    <w:p w14:paraId="01D72B2F">
      <w:pPr>
        <w:rPr>
          <w:color w:val="000000" w:themeColor="text1"/>
          <w:highlight w:val="none"/>
        </w:rPr>
      </w:pPr>
    </w:p>
    <w:p w14:paraId="3547290A">
      <w:pPr>
        <w:rPr>
          <w:color w:val="000000" w:themeColor="text1"/>
          <w:highlight w:val="none"/>
        </w:rPr>
      </w:pPr>
    </w:p>
    <w:p w14:paraId="32449ACA">
      <w:pPr>
        <w:rPr>
          <w:color w:val="000000" w:themeColor="text1"/>
          <w:highlight w:val="none"/>
        </w:rPr>
      </w:pPr>
    </w:p>
    <w:p w14:paraId="41FDAC77">
      <w:pPr>
        <w:rPr>
          <w:color w:val="000000" w:themeColor="text1"/>
          <w:highlight w:val="none"/>
        </w:rPr>
      </w:pPr>
    </w:p>
    <w:p w14:paraId="0215F953">
      <w:pPr>
        <w:rPr>
          <w:color w:val="000000" w:themeColor="text1"/>
          <w:highlight w:val="none"/>
        </w:rPr>
      </w:pPr>
    </w:p>
    <w:p w14:paraId="153635B6">
      <w:pPr>
        <w:rPr>
          <w:color w:val="000000" w:themeColor="text1"/>
          <w:highlight w:val="none"/>
        </w:rPr>
      </w:pPr>
    </w:p>
    <w:p w14:paraId="2E960325">
      <w:pPr>
        <w:rPr>
          <w:color w:val="000000" w:themeColor="text1"/>
          <w:highlight w:val="none"/>
        </w:rPr>
      </w:pPr>
    </w:p>
    <w:p w14:paraId="0E671431">
      <w:pPr>
        <w:rPr>
          <w:color w:val="000000" w:themeColor="text1"/>
          <w:highlight w:val="none"/>
        </w:rPr>
      </w:pPr>
    </w:p>
    <w:p w14:paraId="188F7C5C">
      <w:pPr>
        <w:rPr>
          <w:color w:val="000000" w:themeColor="text1"/>
          <w:highlight w:val="none"/>
        </w:rPr>
      </w:pPr>
    </w:p>
    <w:p w14:paraId="1E9304D9">
      <w:pPr>
        <w:rPr>
          <w:color w:val="000000" w:themeColor="text1"/>
          <w:highlight w:val="none"/>
        </w:rPr>
      </w:pPr>
    </w:p>
    <w:p w14:paraId="741C778A">
      <w:pPr>
        <w:rPr>
          <w:rFonts w:hint="eastAsia" w:ascii="宋体" w:hAnsi="宋体" w:eastAsia="宋体"/>
          <w:b/>
          <w:color w:val="000000" w:themeColor="text1"/>
          <w:sz w:val="21"/>
          <w:szCs w:val="21"/>
          <w:highlight w:val="none"/>
        </w:rPr>
      </w:pPr>
    </w:p>
    <w:p w14:paraId="476F8B24">
      <w:pPr>
        <w:pStyle w:val="2"/>
        <w:numPr>
          <w:ilvl w:val="0"/>
          <w:numId w:val="0"/>
        </w:numPr>
        <w:spacing w:beforeLines="0" w:line="240" w:lineRule="auto"/>
        <w:rPr>
          <w:rFonts w:ascii="宋体" w:hAnsi="宋体" w:eastAsia="宋体"/>
          <w:b/>
          <w:color w:val="000000" w:themeColor="text1"/>
          <w:sz w:val="21"/>
          <w:szCs w:val="21"/>
          <w:highlight w:val="none"/>
        </w:rPr>
      </w:pPr>
      <w:bookmarkStart w:id="117" w:name="_Toc2438"/>
      <w:r>
        <w:rPr>
          <w:rFonts w:hint="eastAsia" w:ascii="宋体" w:hAnsi="宋体" w:eastAsia="宋体"/>
          <w:b/>
          <w:color w:val="000000" w:themeColor="text1"/>
          <w:sz w:val="21"/>
          <w:szCs w:val="21"/>
          <w:highlight w:val="none"/>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14:paraId="148B3F1B">
      <w:pPr>
        <w:pStyle w:val="3"/>
        <w:numPr>
          <w:ilvl w:val="1"/>
          <w:numId w:val="0"/>
        </w:numPr>
        <w:rPr>
          <w:rFonts w:ascii="宋体" w:hAnsi="宋体"/>
          <w:color w:val="000000" w:themeColor="text1"/>
          <w:sz w:val="21"/>
          <w:szCs w:val="21"/>
          <w:highlight w:val="none"/>
        </w:rPr>
      </w:pPr>
      <w:bookmarkStart w:id="118" w:name="_Toc434832495"/>
      <w:bookmarkStart w:id="119" w:name="_Toc456272919"/>
      <w:bookmarkStart w:id="120" w:name="_Toc456648358"/>
      <w:bookmarkStart w:id="121" w:name="_Toc15316"/>
      <w:r>
        <w:rPr>
          <w:rFonts w:hint="eastAsia" w:ascii="宋体" w:hAnsi="宋体"/>
          <w:color w:val="000000" w:themeColor="text1"/>
          <w:sz w:val="21"/>
          <w:szCs w:val="21"/>
          <w:highlight w:val="none"/>
        </w:rPr>
        <w:t>投标人须知前附表</w:t>
      </w:r>
      <w:bookmarkEnd w:id="118"/>
      <w:bookmarkEnd w:id="119"/>
      <w:bookmarkEnd w:id="120"/>
      <w:bookmarkEnd w:id="121"/>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14:paraId="2453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0863DC9">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7D9629B">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047AD1C">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540E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FEABABF">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37B97B5C">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DDBFAC1">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14:paraId="1151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8239CF5">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5301A270">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6A7C236B">
            <w:pPr>
              <w:spacing w:line="500" w:lineRule="exact"/>
              <w:jc w:val="left"/>
              <w:rPr>
                <w:color w:val="000000" w:themeColor="text1"/>
                <w:szCs w:val="21"/>
                <w:highlight w:val="none"/>
              </w:rPr>
            </w:pPr>
            <w:r>
              <w:rPr>
                <w:rFonts w:hint="eastAsia" w:ascii="宋体"/>
                <w:bCs/>
                <w:color w:val="000000" w:themeColor="text1"/>
                <w:highlight w:val="none"/>
              </w:rPr>
              <w:t>投标人在每一份磋商响应文件上明确标明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14:paraId="6A3559E3">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1CA3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E0714DF">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5C98F7F">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8DEF8E7">
            <w:pPr>
              <w:spacing w:line="360" w:lineRule="exact"/>
              <w:rPr>
                <w:color w:val="000000" w:themeColor="text1"/>
                <w:highlight w:val="none"/>
              </w:rPr>
            </w:pPr>
            <w:r>
              <w:rPr>
                <w:rFonts w:hint="eastAsia"/>
                <w:color w:val="000000" w:themeColor="text1"/>
                <w:highlight w:val="none"/>
              </w:rPr>
              <w:t>为了方便唱标，投标人在递交磋商响应文件的同时，向代理采购机构提交包含“第一次报价一览表”、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14:paraId="5DAA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8CF8037">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A5C5485">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A4CDA4E">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14:paraId="07B9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5C4ECB9">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E6BFE04">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C0B241B">
            <w:pPr>
              <w:spacing w:line="360" w:lineRule="exact"/>
              <w:rPr>
                <w:rFonts w:ascii="宋体"/>
                <w:bCs/>
                <w:color w:val="000000" w:themeColor="text1"/>
                <w:highlight w:val="none"/>
              </w:rPr>
            </w:pPr>
            <w:r>
              <w:rPr>
                <w:rFonts w:hint="eastAsia" w:ascii="宋体"/>
                <w:bCs/>
                <w:color w:val="000000" w:themeColor="text1"/>
                <w:highlight w:val="none"/>
              </w:rPr>
              <w:t>投标人未按上述规定对磋商响应文件进行密封和加写标记，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14:paraId="2F2E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4E1D3602">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57944201">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EBF5D8C">
            <w:pPr>
              <w:pStyle w:val="4"/>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1、磋商响应文件中打“★”号条款必须实质性响应，负偏离（不满足要求）将导致投标无效。</w:t>
            </w:r>
          </w:p>
          <w:p w14:paraId="5AAB980E">
            <w:pPr>
              <w:pStyle w:val="4"/>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14:paraId="1D9A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75" w:type="dxa"/>
            <w:vMerge w:val="restart"/>
            <w:tcBorders>
              <w:top w:val="single" w:color="auto" w:sz="4" w:space="0"/>
              <w:left w:val="single" w:color="auto" w:sz="4" w:space="0"/>
              <w:right w:val="single" w:color="auto" w:sz="4" w:space="0"/>
            </w:tcBorders>
            <w:vAlign w:val="center"/>
          </w:tcPr>
          <w:p w14:paraId="5844A1A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039624E7">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8" w:type="dxa"/>
            <w:tcBorders>
              <w:top w:val="single" w:color="auto" w:sz="4" w:space="0"/>
              <w:left w:val="single" w:color="auto" w:sz="4" w:space="0"/>
              <w:right w:val="single" w:color="auto" w:sz="4" w:space="0"/>
            </w:tcBorders>
            <w:vAlign w:val="center"/>
          </w:tcPr>
          <w:p w14:paraId="1AC94685">
            <w:pPr>
              <w:spacing w:line="400" w:lineRule="exact"/>
              <w:rPr>
                <w:rFonts w:ascii="宋体"/>
                <w:bCs/>
                <w:color w:val="000000" w:themeColor="text1"/>
                <w:highlight w:val="none"/>
              </w:rPr>
            </w:pPr>
            <w:r>
              <w:rPr>
                <w:rFonts w:hint="eastAsia" w:ascii="宋体" w:hAnsi="宋体"/>
                <w:color w:val="000000" w:themeColor="text1"/>
                <w:szCs w:val="21"/>
                <w:highlight w:val="none"/>
              </w:rPr>
              <w:t>中国政府采购网</w:t>
            </w:r>
          </w:p>
        </w:tc>
        <w:tc>
          <w:tcPr>
            <w:tcW w:w="3580" w:type="dxa"/>
            <w:tcBorders>
              <w:top w:val="single" w:color="auto" w:sz="4" w:space="0"/>
              <w:left w:val="single" w:color="auto" w:sz="4" w:space="0"/>
              <w:bottom w:val="single" w:color="auto" w:sz="4" w:space="0"/>
              <w:right w:val="single" w:color="auto" w:sz="4" w:space="0"/>
            </w:tcBorders>
            <w:vAlign w:val="center"/>
          </w:tcPr>
          <w:p w14:paraId="033DC3C5">
            <w:pPr>
              <w:spacing w:line="400" w:lineRule="exact"/>
              <w:rPr>
                <w:rFonts w:ascii="宋体"/>
                <w:bCs/>
                <w:color w:val="000000" w:themeColor="text1"/>
                <w:highlight w:val="none"/>
              </w:rPr>
            </w:pPr>
            <w:r>
              <w:rPr>
                <w:rFonts w:ascii="宋体" w:hAnsi="宋体"/>
                <w:color w:val="000000" w:themeColor="text1"/>
                <w:szCs w:val="21"/>
                <w:highlight w:val="none"/>
              </w:rPr>
              <w:t>http://www.ccgp.gov.cn/</w:t>
            </w:r>
          </w:p>
        </w:tc>
      </w:tr>
      <w:tr w14:paraId="0447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75" w:type="dxa"/>
            <w:vMerge w:val="continue"/>
            <w:tcBorders>
              <w:left w:val="single" w:color="auto" w:sz="4" w:space="0"/>
              <w:right w:val="single" w:color="auto" w:sz="4" w:space="0"/>
            </w:tcBorders>
            <w:vAlign w:val="center"/>
          </w:tcPr>
          <w:p w14:paraId="2E9EE10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6F4223E8">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2998" w:type="dxa"/>
            <w:vMerge w:val="restart"/>
            <w:tcBorders>
              <w:left w:val="single" w:color="auto" w:sz="4" w:space="0"/>
              <w:right w:val="single" w:color="auto" w:sz="4" w:space="0"/>
            </w:tcBorders>
            <w:vAlign w:val="center"/>
          </w:tcPr>
          <w:p w14:paraId="57C8FE49">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vAlign w:val="center"/>
          </w:tcPr>
          <w:p w14:paraId="7FFB01FB">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95F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tcBorders>
              <w:left w:val="single" w:color="auto" w:sz="4" w:space="0"/>
              <w:right w:val="single" w:color="auto" w:sz="4" w:space="0"/>
            </w:tcBorders>
            <w:vAlign w:val="center"/>
          </w:tcPr>
          <w:p w14:paraId="4F1C79C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65886840">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2998" w:type="dxa"/>
            <w:vMerge w:val="continue"/>
            <w:tcBorders>
              <w:left w:val="single" w:color="auto" w:sz="4" w:space="0"/>
              <w:right w:val="single" w:color="auto" w:sz="4" w:space="0"/>
            </w:tcBorders>
            <w:vAlign w:val="center"/>
          </w:tcPr>
          <w:p w14:paraId="1952C5AD">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580" w:type="dxa"/>
            <w:tcBorders>
              <w:top w:val="single" w:color="auto" w:sz="4" w:space="0"/>
              <w:left w:val="single" w:color="auto" w:sz="4" w:space="0"/>
              <w:right w:val="single" w:color="auto" w:sz="4" w:space="0"/>
            </w:tcBorders>
            <w:vAlign w:val="center"/>
          </w:tcPr>
          <w:p w14:paraId="02207623">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color w:val="000000" w:themeColor="text1"/>
                <w:szCs w:val="21"/>
                <w:highlight w:val="none"/>
              </w:rPr>
              <w:t>http://www.yjcg.cc</w:t>
            </w:r>
          </w:p>
        </w:tc>
      </w:tr>
    </w:tbl>
    <w:p w14:paraId="7A6E315A">
      <w:pPr>
        <w:pStyle w:val="4"/>
        <w:rPr>
          <w:color w:val="000000" w:themeColor="text1"/>
          <w:highlight w:val="none"/>
        </w:rPr>
      </w:pPr>
    </w:p>
    <w:p w14:paraId="6DB93BA3">
      <w:pPr>
        <w:pStyle w:val="26"/>
        <w:adjustRightInd w:val="0"/>
        <w:snapToGrid w:val="0"/>
        <w:spacing w:line="300" w:lineRule="auto"/>
        <w:outlineLvl w:val="1"/>
        <w:rPr>
          <w:rFonts w:hint="eastAsia" w:hAnsi="宋体"/>
          <w:color w:val="000000" w:themeColor="text1"/>
          <w:highlight w:val="none"/>
        </w:rPr>
      </w:pPr>
      <w:bookmarkStart w:id="122" w:name="_Hlt21938665"/>
      <w:bookmarkEnd w:id="122"/>
      <w:bookmarkStart w:id="123" w:name="_Hlt21938668"/>
      <w:bookmarkEnd w:id="123"/>
      <w:bookmarkStart w:id="124" w:name="_Toc464632120"/>
    </w:p>
    <w:p w14:paraId="62753620">
      <w:pPr>
        <w:pStyle w:val="26"/>
        <w:adjustRightInd w:val="0"/>
        <w:snapToGrid w:val="0"/>
        <w:spacing w:line="300" w:lineRule="auto"/>
        <w:outlineLvl w:val="1"/>
        <w:rPr>
          <w:rFonts w:hint="eastAsia" w:hAnsi="宋体"/>
          <w:color w:val="000000" w:themeColor="text1"/>
          <w:highlight w:val="none"/>
        </w:rPr>
      </w:pPr>
    </w:p>
    <w:p w14:paraId="19F45395">
      <w:pPr>
        <w:pStyle w:val="26"/>
        <w:adjustRightInd w:val="0"/>
        <w:snapToGrid w:val="0"/>
        <w:spacing w:line="300" w:lineRule="auto"/>
        <w:outlineLvl w:val="1"/>
        <w:rPr>
          <w:rFonts w:hint="eastAsia" w:hAnsi="宋体"/>
          <w:color w:val="000000" w:themeColor="text1"/>
          <w:highlight w:val="none"/>
        </w:rPr>
      </w:pPr>
    </w:p>
    <w:p w14:paraId="187D783C">
      <w:pPr>
        <w:pStyle w:val="26"/>
        <w:adjustRightInd w:val="0"/>
        <w:snapToGrid w:val="0"/>
        <w:spacing w:line="300" w:lineRule="auto"/>
        <w:outlineLvl w:val="1"/>
        <w:rPr>
          <w:rFonts w:hint="eastAsia" w:hAnsi="宋体"/>
          <w:color w:val="000000" w:themeColor="text1"/>
          <w:highlight w:val="none"/>
        </w:rPr>
      </w:pPr>
    </w:p>
    <w:p w14:paraId="13F8E221">
      <w:pPr>
        <w:pStyle w:val="26"/>
        <w:adjustRightInd w:val="0"/>
        <w:snapToGrid w:val="0"/>
        <w:spacing w:line="300" w:lineRule="auto"/>
        <w:outlineLvl w:val="1"/>
        <w:rPr>
          <w:rFonts w:hint="eastAsia" w:hAnsi="宋体"/>
          <w:color w:val="000000" w:themeColor="text1"/>
          <w:highlight w:val="none"/>
        </w:rPr>
      </w:pPr>
    </w:p>
    <w:p w14:paraId="56925A0D">
      <w:pPr>
        <w:pStyle w:val="26"/>
        <w:adjustRightInd w:val="0"/>
        <w:snapToGrid w:val="0"/>
        <w:spacing w:line="300" w:lineRule="auto"/>
        <w:outlineLvl w:val="1"/>
        <w:rPr>
          <w:rFonts w:hint="eastAsia" w:hAnsi="宋体"/>
          <w:color w:val="000000" w:themeColor="text1"/>
          <w:highlight w:val="none"/>
        </w:rPr>
      </w:pPr>
    </w:p>
    <w:p w14:paraId="7B5103D9">
      <w:pPr>
        <w:pStyle w:val="26"/>
        <w:adjustRightInd w:val="0"/>
        <w:snapToGrid w:val="0"/>
        <w:spacing w:line="300" w:lineRule="auto"/>
        <w:outlineLvl w:val="1"/>
        <w:rPr>
          <w:rFonts w:hAnsi="宋体"/>
          <w:color w:val="000000" w:themeColor="text1"/>
          <w:highlight w:val="none"/>
        </w:rPr>
      </w:pPr>
      <w:bookmarkStart w:id="125" w:name="_Toc15875"/>
      <w:r>
        <w:rPr>
          <w:rFonts w:hint="eastAsia" w:hAnsi="宋体"/>
          <w:color w:val="000000" w:themeColor="text1"/>
          <w:highlight w:val="none"/>
        </w:rPr>
        <w:t>一、说  明</w:t>
      </w:r>
      <w:bookmarkEnd w:id="124"/>
      <w:bookmarkEnd w:id="125"/>
    </w:p>
    <w:p w14:paraId="4C21CFB2">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14:paraId="06EC481B">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14:paraId="1D7765B8">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14:paraId="46A187EC">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14:paraId="7AD0DE3E">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14:paraId="1C9A8F9B">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14:paraId="03835A7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14:paraId="0A54C25B">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14:paraId="1C829431">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14:paraId="189091F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14:paraId="6BEF545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14:paraId="56D1E91B">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14:paraId="1242429D">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14:paraId="7546473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14:paraId="6F07EA9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15B7576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2602DDA9">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14:paraId="3AAE8B71">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6C2549B4">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14:paraId="1BBD11CB">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14:paraId="35116FDB">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14:paraId="0A9C5DC6">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14:paraId="3823AA41">
      <w:pPr>
        <w:pStyle w:val="26"/>
        <w:adjustRightInd w:val="0"/>
        <w:snapToGrid w:val="0"/>
        <w:spacing w:line="300" w:lineRule="auto"/>
        <w:ind w:left="420" w:hanging="420"/>
        <w:rPr>
          <w:rFonts w:hAnsi="宋体"/>
          <w:color w:val="000000" w:themeColor="text1"/>
          <w:highlight w:val="none"/>
        </w:rPr>
      </w:pPr>
    </w:p>
    <w:p w14:paraId="28646DA0">
      <w:pPr>
        <w:pStyle w:val="26"/>
        <w:adjustRightInd w:val="0"/>
        <w:snapToGrid w:val="0"/>
        <w:spacing w:line="300" w:lineRule="auto"/>
        <w:outlineLvl w:val="1"/>
        <w:rPr>
          <w:rFonts w:hAnsi="宋体"/>
          <w:color w:val="000000" w:themeColor="text1"/>
          <w:highlight w:val="none"/>
        </w:rPr>
      </w:pPr>
      <w:bookmarkStart w:id="126" w:name="_Toc10143"/>
      <w:bookmarkStart w:id="127" w:name="_Toc464632121"/>
      <w:r>
        <w:rPr>
          <w:rFonts w:hint="eastAsia" w:hAnsi="宋体"/>
          <w:color w:val="000000" w:themeColor="text1"/>
          <w:highlight w:val="none"/>
        </w:rPr>
        <w:t>二、磋商文件</w:t>
      </w:r>
      <w:bookmarkEnd w:id="126"/>
      <w:bookmarkEnd w:id="127"/>
    </w:p>
    <w:p w14:paraId="4271C008">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14:paraId="5A01FBE2">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14:paraId="74F0608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14:paraId="056679E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08781E5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14:paraId="1484FA7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45A4DBC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14:paraId="25E4EC1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14:paraId="740A1DF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14:paraId="1D1F9998">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8877D40">
      <w:pPr>
        <w:pStyle w:val="26"/>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14:paraId="2D7B98D5">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14:paraId="08ED2185">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14:paraId="2BFD9056">
      <w:pPr>
        <w:spacing w:line="300" w:lineRule="auto"/>
        <w:ind w:left="360" w:hanging="360"/>
        <w:rPr>
          <w:rFonts w:ascii="宋体" w:hAnsi="宋体"/>
          <w:color w:val="000000" w:themeColor="text1"/>
          <w:szCs w:val="21"/>
          <w:highlight w:val="none"/>
        </w:rPr>
      </w:pPr>
    </w:p>
    <w:p w14:paraId="4DFE0FF3">
      <w:pPr>
        <w:pStyle w:val="26"/>
        <w:adjustRightInd w:val="0"/>
        <w:snapToGrid w:val="0"/>
        <w:spacing w:line="300" w:lineRule="auto"/>
        <w:outlineLvl w:val="1"/>
        <w:rPr>
          <w:rFonts w:hAnsi="宋体"/>
          <w:color w:val="000000" w:themeColor="text1"/>
          <w:highlight w:val="none"/>
        </w:rPr>
      </w:pPr>
      <w:bookmarkStart w:id="128" w:name="_Toc464632122"/>
      <w:bookmarkStart w:id="129" w:name="_Toc10245"/>
      <w:r>
        <w:rPr>
          <w:rFonts w:hint="eastAsia" w:hAnsi="宋体"/>
          <w:color w:val="000000" w:themeColor="text1"/>
          <w:highlight w:val="none"/>
        </w:rPr>
        <w:t>三、响应文件的编制</w:t>
      </w:r>
      <w:bookmarkEnd w:id="128"/>
      <w:bookmarkEnd w:id="129"/>
    </w:p>
    <w:p w14:paraId="11618C7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14:paraId="757F3BE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14:paraId="697FF150">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14:paraId="7BB33FE6">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14:paraId="42A24C0A">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14:paraId="09F1F5F8">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14:paraId="27E7C91B">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14:paraId="1FC33FA6">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8</w:t>
      </w:r>
      <w:r>
        <w:rPr>
          <w:rFonts w:hint="eastAsia" w:hAnsi="宋体"/>
          <w:color w:val="000000" w:themeColor="text1"/>
          <w:highlight w:val="none"/>
          <w:lang w:val="en-US" w:eastAsia="zh-CN"/>
        </w:rPr>
        <w:t>.</w:t>
      </w:r>
      <w:r>
        <w:rPr>
          <w:rFonts w:hint="eastAsia" w:hAnsi="宋体"/>
          <w:color w:val="000000" w:themeColor="text1"/>
          <w:highlight w:val="none"/>
        </w:rPr>
        <w:t xml:space="preserve"> 响应文件编制基本要求</w:t>
      </w:r>
    </w:p>
    <w:p w14:paraId="4B326AB4">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14:paraId="6CDBF349">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012EF909">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14:paraId="77AB6D1F">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14:paraId="229C7654">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14:paraId="1E54D195">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14:paraId="1897CEAD">
      <w:pPr>
        <w:spacing w:line="300" w:lineRule="auto"/>
        <w:ind w:left="360" w:hanging="360"/>
        <w:rPr>
          <w:rFonts w:ascii="宋体" w:hAnsi="宋体"/>
          <w:color w:val="000000" w:themeColor="text1"/>
          <w:szCs w:val="21"/>
          <w:highlight w:val="none"/>
        </w:rPr>
      </w:pPr>
    </w:p>
    <w:p w14:paraId="36138CB1">
      <w:pPr>
        <w:pStyle w:val="26"/>
        <w:adjustRightInd w:val="0"/>
        <w:snapToGrid w:val="0"/>
        <w:spacing w:line="300" w:lineRule="auto"/>
        <w:outlineLvl w:val="1"/>
        <w:rPr>
          <w:rFonts w:hAnsi="宋体"/>
          <w:color w:val="000000" w:themeColor="text1"/>
          <w:highlight w:val="none"/>
        </w:rPr>
      </w:pPr>
      <w:bookmarkStart w:id="130" w:name="_Toc464632123"/>
      <w:bookmarkStart w:id="131" w:name="_Toc1559"/>
      <w:r>
        <w:rPr>
          <w:rFonts w:hint="eastAsia" w:hAnsi="宋体"/>
          <w:color w:val="000000" w:themeColor="text1"/>
          <w:highlight w:val="none"/>
        </w:rPr>
        <w:t>四、磋商报价要求和供应商资格证明文件的要求</w:t>
      </w:r>
      <w:bookmarkEnd w:id="130"/>
      <w:bookmarkEnd w:id="131"/>
    </w:p>
    <w:p w14:paraId="2F66C40B">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14:paraId="59BD34E6">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14:paraId="17239333">
      <w:pPr>
        <w:pStyle w:val="26"/>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本项目投标报价不能高于采购预算（或最高限价），否则将被视为无效投标。</w:t>
      </w:r>
    </w:p>
    <w:p w14:paraId="43177615">
      <w:pPr>
        <w:pStyle w:val="26"/>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int="eastAsia" w:hAnsi="宋体"/>
          <w:color w:val="000000" w:themeColor="text1"/>
          <w:highlight w:val="none"/>
          <w:lang w:val="en-US" w:eastAsia="zh-CN"/>
        </w:rPr>
        <w:t>.</w:t>
      </w:r>
      <w:r>
        <w:rPr>
          <w:rFonts w:hAnsi="宋体"/>
          <w:color w:val="000000" w:themeColor="text1"/>
          <w:highlight w:val="none"/>
        </w:rPr>
        <w:tab/>
      </w:r>
      <w:r>
        <w:rPr>
          <w:rFonts w:hint="eastAsia" w:hAnsi="宋体"/>
          <w:color w:val="000000" w:themeColor="text1"/>
          <w:highlight w:val="none"/>
        </w:rPr>
        <w:t>供应商资格证明文件</w:t>
      </w:r>
    </w:p>
    <w:p w14:paraId="665F1E6A">
      <w:pPr>
        <w:pStyle w:val="26"/>
        <w:adjustRightInd w:val="0"/>
        <w:snapToGrid w:val="0"/>
        <w:spacing w:line="300" w:lineRule="auto"/>
        <w:ind w:left="420" w:hanging="420" w:hangingChars="200"/>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14:paraId="0AD84EBA">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14:paraId="4E5B113C">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14:paraId="28E56F98">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14:paraId="53363B78">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14:paraId="0FF7F4DF">
      <w:pPr>
        <w:pStyle w:val="26"/>
        <w:adjustRightInd w:val="0"/>
        <w:snapToGrid w:val="0"/>
        <w:spacing w:line="300" w:lineRule="auto"/>
        <w:ind w:left="420" w:hanging="420"/>
        <w:rPr>
          <w:rFonts w:hAnsi="宋体"/>
          <w:b/>
          <w:color w:val="000000" w:themeColor="text1"/>
          <w:kern w:val="0"/>
          <w:highlight w:val="none"/>
          <w:u w:val="single"/>
        </w:rPr>
      </w:pPr>
    </w:p>
    <w:p w14:paraId="5D0F3C05">
      <w:pPr>
        <w:pStyle w:val="26"/>
        <w:adjustRightInd w:val="0"/>
        <w:snapToGrid w:val="0"/>
        <w:spacing w:line="300" w:lineRule="auto"/>
        <w:outlineLvl w:val="1"/>
        <w:rPr>
          <w:rFonts w:hAnsi="宋体"/>
          <w:color w:val="000000" w:themeColor="text1"/>
          <w:highlight w:val="none"/>
        </w:rPr>
      </w:pPr>
      <w:bookmarkStart w:id="132" w:name="_Toc18752"/>
      <w:bookmarkStart w:id="133" w:name="_Toc464632124"/>
      <w:r>
        <w:rPr>
          <w:rFonts w:hint="eastAsia" w:hAnsi="宋体"/>
          <w:color w:val="000000" w:themeColor="text1"/>
          <w:highlight w:val="none"/>
        </w:rPr>
        <w:t>五、保证金</w:t>
      </w:r>
      <w:bookmarkEnd w:id="132"/>
      <w:bookmarkEnd w:id="133"/>
    </w:p>
    <w:p w14:paraId="48E111E3">
      <w:pPr>
        <w:adjustRightInd w:val="0"/>
        <w:snapToGrid w:val="0"/>
        <w:spacing w:line="300" w:lineRule="auto"/>
        <w:ind w:left="420" w:hanging="420"/>
        <w:rPr>
          <w:rFonts w:hint="default" w:ascii="宋体" w:hAnsi="宋体" w:eastAsia="宋体"/>
          <w:color w:val="000000" w:themeColor="text1"/>
          <w:kern w:val="0"/>
          <w:szCs w:val="21"/>
          <w:highlight w:val="none"/>
          <w:lang w:val="en-US" w:eastAsia="zh-CN"/>
        </w:rPr>
      </w:pPr>
      <w:r>
        <w:rPr>
          <w:rFonts w:hint="eastAsia" w:ascii="宋体" w:hAnsi="宋体"/>
          <w:color w:val="000000" w:themeColor="text1"/>
          <w:kern w:val="0"/>
          <w:szCs w:val="21"/>
          <w:highlight w:val="none"/>
          <w:lang w:val="en-US" w:eastAsia="zh-CN"/>
        </w:rPr>
        <w:t>15. 磋商保证金</w:t>
      </w:r>
    </w:p>
    <w:p w14:paraId="4C9E017F">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14:paraId="6CBF64D9">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14:paraId="32677FB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14:paraId="236C8C4A">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14:paraId="0C7C2F1D">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07A0D562">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14:paraId="366E617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14:paraId="4CDC87DE">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14:paraId="601F21CC">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1056E00E">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14:paraId="3F2F691B">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14:paraId="68DE362E">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29D53C49">
      <w:pPr>
        <w:tabs>
          <w:tab w:val="left" w:pos="567"/>
        </w:tabs>
        <w:spacing w:line="300" w:lineRule="auto"/>
        <w:ind w:left="500" w:leftChars="238"/>
        <w:rPr>
          <w:rFonts w:ascii="宋体" w:hAnsi="宋体"/>
          <w:color w:val="000000" w:themeColor="text1"/>
          <w:kern w:val="0"/>
          <w:szCs w:val="21"/>
          <w:highlight w:val="none"/>
        </w:rPr>
      </w:pPr>
    </w:p>
    <w:p w14:paraId="12C8B5AF">
      <w:pPr>
        <w:pStyle w:val="26"/>
        <w:adjustRightInd w:val="0"/>
        <w:snapToGrid w:val="0"/>
        <w:spacing w:line="300" w:lineRule="auto"/>
        <w:outlineLvl w:val="1"/>
        <w:rPr>
          <w:rFonts w:hAnsi="宋体"/>
          <w:color w:val="000000" w:themeColor="text1"/>
          <w:highlight w:val="none"/>
        </w:rPr>
      </w:pPr>
      <w:bookmarkStart w:id="134" w:name="_Toc464632125"/>
      <w:bookmarkStart w:id="135" w:name="_Toc13844"/>
      <w:r>
        <w:rPr>
          <w:rFonts w:hint="eastAsia" w:hAnsi="宋体"/>
          <w:color w:val="000000" w:themeColor="text1"/>
          <w:highlight w:val="none"/>
        </w:rPr>
        <w:t>六、响应文件的份数、封装和递交</w:t>
      </w:r>
      <w:bookmarkEnd w:id="134"/>
      <w:bookmarkEnd w:id="135"/>
    </w:p>
    <w:p w14:paraId="56F33998">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14:paraId="3E1ACFF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14:paraId="3FB2E82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14:paraId="13EF1B4C">
      <w:pPr>
        <w:pStyle w:val="26"/>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14:paraId="34DB0E6D">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7154AD38">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14:paraId="1E2F0A32">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14:paraId="53C6A7D9">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14:paraId="5BFA440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14:paraId="0F8282C6">
      <w:pPr>
        <w:pStyle w:val="26"/>
        <w:adjustRightInd w:val="0"/>
        <w:snapToGrid w:val="0"/>
        <w:spacing w:line="300" w:lineRule="auto"/>
        <w:outlineLvl w:val="1"/>
        <w:rPr>
          <w:rFonts w:hAnsi="宋体"/>
          <w:color w:val="000000" w:themeColor="text1"/>
          <w:highlight w:val="none"/>
        </w:rPr>
      </w:pPr>
      <w:bookmarkStart w:id="136" w:name="_Toc464632126"/>
      <w:bookmarkStart w:id="137" w:name="_Toc8544"/>
      <w:r>
        <w:rPr>
          <w:rFonts w:hint="eastAsia" w:hAnsi="宋体"/>
          <w:color w:val="000000" w:themeColor="text1"/>
          <w:highlight w:val="none"/>
        </w:rPr>
        <w:t>七、磋商的步骤</w:t>
      </w:r>
      <w:bookmarkEnd w:id="136"/>
      <w:bookmarkEnd w:id="137"/>
    </w:p>
    <w:p w14:paraId="74AE33B8">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14:paraId="6AD4FBF9">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7B0DEEB8">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D234665">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14:paraId="2791C5B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14:paraId="0AFBAA8F">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477CEAB7">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14:paraId="52D7B0C3">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投标下浮率不符合招标文件规定的</w:t>
      </w:r>
      <w:r>
        <w:rPr>
          <w:rFonts w:hint="eastAsia" w:ascii="宋体" w:hAnsi="宋体"/>
          <w:color w:val="000000" w:themeColor="text1"/>
          <w:kern w:val="0"/>
          <w:szCs w:val="21"/>
          <w:highlight w:val="none"/>
        </w:rPr>
        <w:t>；</w:t>
      </w:r>
    </w:p>
    <w:p w14:paraId="41682EE0">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14:paraId="7BCC90FD">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14:paraId="6E348261">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14:paraId="647ED5B0">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14:paraId="542D1DEC">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5AF06992">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14:paraId="50E6ED71">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14:paraId="08209DCB">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5C722D70">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17530117">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14:paraId="25B15F7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501538AA">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8251BD">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70DB04B2">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534018F1">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14:paraId="2A431802">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14:paraId="26894FC2">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14:paraId="47BCC1A8">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14:paraId="450EA68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14:paraId="73D41BE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×价格分值</w:t>
      </w:r>
    </w:p>
    <w:p w14:paraId="3D8E8231">
      <w:pPr>
        <w:pStyle w:val="46"/>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Cs w:val="21"/>
          <w:highlight w:val="none"/>
        </w:rPr>
        <w:t>备注：</w:t>
      </w:r>
      <w:r>
        <w:rPr>
          <w:rFonts w:hint="eastAsia"/>
          <w:color w:val="000000" w:themeColor="text1"/>
          <w:sz w:val="21"/>
          <w:szCs w:val="21"/>
          <w:highlight w:val="none"/>
        </w:rPr>
        <w:t>1、价格修正：投标人的投标报价中经磋商小组确定为供货范围（包括货物、工程和服务）缺漏项，而进行调整的，调整价为该项目在其他有效投标中的最高报价。</w:t>
      </w:r>
    </w:p>
    <w:p w14:paraId="42A93835">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2、磋商小组将按照上述修正错误的方法调整该投标人的投标文件中的投标报价，调整后的价格对投标人具有约束力。如果投标人不接受修正后的投标价格，则其投标将被拒绝。</w:t>
      </w:r>
    </w:p>
    <w:p w14:paraId="23886BA3">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14:paraId="74A8EC59">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14:paraId="62A3CBA6">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14:paraId="17FAF15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投标文件格式），如投标人为非制造商，其代理产品的制造商也应同时提交《中小企业声明函》，否则评审时不能享受相应的价格扣除。</w:t>
      </w:r>
    </w:p>
    <w:p w14:paraId="49F2C663">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14:paraId="48923A60">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62F564">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14:paraId="67236EA3">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5.投标人同时为小型、微型企业和监狱企业的，评审中只享受一次价格扣除。不重复进行价格扣除。</w:t>
      </w:r>
    </w:p>
    <w:p w14:paraId="4EE298BD">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14:paraId="1C7D7448">
      <w:pPr>
        <w:pStyle w:val="26"/>
        <w:adjustRightInd w:val="0"/>
        <w:snapToGrid w:val="0"/>
        <w:spacing w:line="300" w:lineRule="auto"/>
        <w:ind w:left="420" w:hanging="420" w:hangingChars="200"/>
        <w:rPr>
          <w:rFonts w:hAnsi="宋体"/>
          <w:color w:val="000000" w:themeColor="text1"/>
          <w:highlight w:val="none"/>
        </w:rPr>
      </w:pPr>
    </w:p>
    <w:p w14:paraId="56D5FC6E">
      <w:pPr>
        <w:pStyle w:val="26"/>
        <w:adjustRightInd w:val="0"/>
        <w:snapToGrid w:val="0"/>
        <w:spacing w:line="300" w:lineRule="auto"/>
        <w:outlineLvl w:val="1"/>
        <w:rPr>
          <w:rFonts w:hAnsi="宋体"/>
          <w:color w:val="000000" w:themeColor="text1"/>
          <w:highlight w:val="none"/>
        </w:rPr>
      </w:pPr>
      <w:bookmarkStart w:id="138" w:name="_Toc464632127"/>
      <w:bookmarkStart w:id="139" w:name="_Toc3093"/>
      <w:r>
        <w:rPr>
          <w:rFonts w:hint="eastAsia" w:hAnsi="宋体"/>
          <w:color w:val="000000" w:themeColor="text1"/>
          <w:highlight w:val="none"/>
        </w:rPr>
        <w:t>八、确定成交供应商办法</w:t>
      </w:r>
      <w:bookmarkEnd w:id="138"/>
      <w:bookmarkEnd w:id="139"/>
    </w:p>
    <w:p w14:paraId="3517E9E9">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14:paraId="4E085238">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14:paraId="7AEFC4D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w:t>
      </w:r>
      <w:r>
        <w:rPr>
          <w:rFonts w:hint="eastAsia" w:ascii="黑体" w:eastAsia="黑体"/>
          <w:bCs/>
          <w:color w:val="000000" w:themeColor="text1"/>
          <w:highlight w:val="none"/>
          <w:lang w:eastAsia="zh-CN"/>
        </w:rPr>
        <w:t>部分</w:t>
      </w:r>
      <w:r>
        <w:rPr>
          <w:rFonts w:hint="eastAsia" w:ascii="黑体" w:eastAsia="黑体"/>
          <w:bCs/>
          <w:color w:val="000000" w:themeColor="text1"/>
          <w:highlight w:val="none"/>
        </w:rPr>
        <w:t>《磋商须知〈投标人须知前附表〉》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14:paraId="0096C8BD">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14:paraId="379E7C3F">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14:paraId="03C1386B">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14:paraId="7706BEB2">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14:paraId="397E60DD">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14:paraId="06101986">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14:paraId="047A2D0D">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14:paraId="242F67D8">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14:paraId="0424165A">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40" w:name="_Toc464632128"/>
      <w:bookmarkStart w:id="141" w:name="_Toc16475"/>
      <w:r>
        <w:rPr>
          <w:rFonts w:hint="eastAsia" w:ascii="宋体" w:hAnsi="宋体"/>
          <w:color w:val="000000" w:themeColor="text1"/>
          <w:szCs w:val="21"/>
          <w:highlight w:val="none"/>
        </w:rPr>
        <w:t>九、质疑</w:t>
      </w:r>
      <w:bookmarkEnd w:id="140"/>
      <w:bookmarkEnd w:id="141"/>
    </w:p>
    <w:p w14:paraId="57830DFD">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14:paraId="7AFEE9F6">
      <w:pPr>
        <w:spacing w:line="300" w:lineRule="auto"/>
        <w:outlineLvl w:val="1"/>
        <w:rPr>
          <w:rFonts w:ascii="宋体" w:hAnsi="宋体"/>
          <w:color w:val="000000" w:themeColor="text1"/>
          <w:szCs w:val="21"/>
          <w:highlight w:val="none"/>
        </w:rPr>
      </w:pPr>
      <w:bookmarkStart w:id="142" w:name="_Toc464632129"/>
      <w:bookmarkStart w:id="143" w:name="_Toc345675374"/>
      <w:bookmarkStart w:id="144" w:name="_Toc322033397"/>
      <w:bookmarkStart w:id="145" w:name="_Toc6089"/>
      <w:r>
        <w:rPr>
          <w:rFonts w:hint="eastAsia" w:ascii="宋体" w:hAnsi="宋体"/>
          <w:color w:val="000000" w:themeColor="text1"/>
          <w:szCs w:val="21"/>
          <w:highlight w:val="none"/>
        </w:rPr>
        <w:t>十、成交服务费</w:t>
      </w:r>
      <w:bookmarkEnd w:id="142"/>
      <w:bookmarkEnd w:id="143"/>
      <w:bookmarkEnd w:id="144"/>
      <w:bookmarkEnd w:id="145"/>
    </w:p>
    <w:p w14:paraId="7DA750EB">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w:t>
      </w:r>
      <w:r>
        <w:rPr>
          <w:rFonts w:hint="eastAsia" w:ascii="黑体" w:eastAsia="黑体"/>
          <w:bCs/>
          <w:color w:val="000000" w:themeColor="text1"/>
          <w:highlight w:val="none"/>
          <w:lang w:eastAsia="zh-CN"/>
        </w:rPr>
        <w:t>部分</w:t>
      </w:r>
      <w:r>
        <w:rPr>
          <w:rFonts w:hint="eastAsia" w:ascii="黑体" w:eastAsia="黑体"/>
          <w:bCs/>
          <w:color w:val="000000" w:themeColor="text1"/>
          <w:highlight w:val="none"/>
        </w:rPr>
        <w:t>《采购项目内容〈A 商务要求〉》</w:t>
      </w:r>
      <w:r>
        <w:rPr>
          <w:rFonts w:hint="eastAsia" w:ascii="宋体" w:hAnsi="宋体"/>
          <w:color w:val="000000" w:themeColor="text1"/>
          <w:szCs w:val="21"/>
          <w:highlight w:val="none"/>
        </w:rPr>
        <w:t>。</w:t>
      </w:r>
    </w:p>
    <w:p w14:paraId="2097CE59">
      <w:pPr>
        <w:spacing w:line="300" w:lineRule="auto"/>
        <w:outlineLvl w:val="1"/>
        <w:rPr>
          <w:rFonts w:ascii="宋体" w:hAnsi="宋体"/>
          <w:color w:val="000000" w:themeColor="text1"/>
          <w:szCs w:val="21"/>
          <w:highlight w:val="none"/>
        </w:rPr>
      </w:pPr>
      <w:bookmarkStart w:id="146" w:name="_Toc464632131"/>
      <w:bookmarkStart w:id="147" w:name="_Toc114"/>
      <w:bookmarkStart w:id="148" w:name="_Toc536594109"/>
      <w:r>
        <w:rPr>
          <w:rFonts w:hint="eastAsia" w:ascii="宋体" w:hAnsi="宋体"/>
          <w:color w:val="000000" w:themeColor="text1"/>
          <w:szCs w:val="21"/>
          <w:highlight w:val="none"/>
        </w:rPr>
        <w:t>十一、合同的订立和履行</w:t>
      </w:r>
      <w:bookmarkEnd w:id="146"/>
      <w:bookmarkEnd w:id="147"/>
    </w:p>
    <w:bookmarkEnd w:id="148"/>
    <w:p w14:paraId="7B12F01B">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14:paraId="054CD95B">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4C3AE80E">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14:paraId="2AC0C924">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14:paraId="10CCEEB8">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B58846">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1DDC4985">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14:paraId="3A84433F">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14:paraId="38ECB844">
      <w:pPr>
        <w:spacing w:line="300" w:lineRule="auto"/>
        <w:outlineLvl w:val="1"/>
        <w:rPr>
          <w:rFonts w:ascii="宋体" w:hAnsi="宋体"/>
          <w:color w:val="000000" w:themeColor="text1"/>
          <w:szCs w:val="21"/>
          <w:highlight w:val="none"/>
        </w:rPr>
      </w:pPr>
      <w:bookmarkStart w:id="149" w:name="_Toc464632132"/>
      <w:bookmarkStart w:id="150" w:name="_Toc322033399"/>
      <w:bookmarkStart w:id="151" w:name="_Toc345675376"/>
      <w:bookmarkStart w:id="152" w:name="_Toc22159"/>
      <w:r>
        <w:rPr>
          <w:rFonts w:hint="eastAsia" w:ascii="宋体" w:hAnsi="宋体"/>
          <w:color w:val="000000" w:themeColor="text1"/>
          <w:szCs w:val="21"/>
          <w:highlight w:val="none"/>
        </w:rPr>
        <w:t>十二、适用法律</w:t>
      </w:r>
      <w:bookmarkEnd w:id="149"/>
      <w:bookmarkEnd w:id="150"/>
      <w:bookmarkEnd w:id="151"/>
      <w:bookmarkEnd w:id="152"/>
    </w:p>
    <w:p w14:paraId="2CA8FFE9">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14:paraId="10D2FC14">
      <w:pPr>
        <w:pStyle w:val="2"/>
        <w:numPr>
          <w:ilvl w:val="0"/>
          <w:numId w:val="0"/>
        </w:numPr>
        <w:spacing w:before="240"/>
        <w:rPr>
          <w:color w:val="000000" w:themeColor="text1"/>
          <w:highlight w:val="none"/>
        </w:rPr>
      </w:pPr>
      <w:bookmarkStart w:id="153" w:name="_Toc19742"/>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3"/>
    </w:p>
    <w:p w14:paraId="44E9A1E4">
      <w:pPr>
        <w:rPr>
          <w:color w:val="000000" w:themeColor="text1"/>
          <w:highlight w:val="none"/>
        </w:rPr>
      </w:pPr>
      <w:r>
        <w:rPr>
          <w:rFonts w:hint="eastAsia"/>
          <w:color w:val="000000" w:themeColor="text1"/>
          <w:highlight w:val="none"/>
        </w:rPr>
        <w:t>评价指标及权重：</w:t>
      </w:r>
    </w:p>
    <w:p w14:paraId="5EB75E56">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21E5082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FCC70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E806B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F3C36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CC4A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090A5DE5">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05EF38">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0EF495">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highlight w:val="none"/>
                <w:lang w:val="en-US" w:eastAsia="zh-CN"/>
              </w:rPr>
              <w:t>65</w:t>
            </w:r>
            <w:r>
              <w:rPr>
                <w:rFonts w:hint="eastAsia" w:ascii="宋体" w:hAnsi="宋体" w:cs="宋体"/>
                <w:color w:val="000000" w:themeColor="text1"/>
                <w:kern w:val="0"/>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19882E">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highlight w:val="none"/>
                <w:lang w:val="en-US" w:eastAsia="zh-CN"/>
              </w:rPr>
              <w:t>25</w:t>
            </w:r>
            <w:r>
              <w:rPr>
                <w:rFonts w:hint="eastAsia" w:ascii="宋体" w:hAnsi="宋体" w:cs="宋体"/>
                <w:color w:val="000000" w:themeColor="text1"/>
                <w:kern w:val="0"/>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EC106F">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highlight w:val="none"/>
                <w:lang w:val="en-US" w:eastAsia="zh-CN"/>
              </w:rPr>
              <w:t>10</w:t>
            </w:r>
            <w:r>
              <w:rPr>
                <w:rFonts w:hint="eastAsia" w:ascii="宋体" w:hAnsi="宋体" w:cs="宋体"/>
                <w:color w:val="000000" w:themeColor="text1"/>
                <w:kern w:val="0"/>
                <w:highlight w:val="none"/>
              </w:rPr>
              <w:t>分</w:t>
            </w:r>
          </w:p>
        </w:tc>
      </w:tr>
    </w:tbl>
    <w:p w14:paraId="50349AC3">
      <w:pPr>
        <w:rPr>
          <w:rFonts w:hint="eastAsia"/>
          <w:color w:val="000000" w:themeColor="text1"/>
          <w:highlight w:val="none"/>
        </w:rPr>
      </w:pPr>
    </w:p>
    <w:p w14:paraId="79FB0EC2">
      <w:pPr>
        <w:rPr>
          <w:color w:val="000000" w:themeColor="text1"/>
          <w:highlight w:val="none"/>
        </w:rPr>
      </w:pPr>
      <w:r>
        <w:rPr>
          <w:rFonts w:hint="eastAsia"/>
          <w:color w:val="000000" w:themeColor="text1"/>
          <w:highlight w:val="none"/>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19A9DD54">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E1BA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1D59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2164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9B9E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6479E17B">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6819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AA9DCE">
            <w:pPr>
              <w:autoSpaceDE w:val="0"/>
              <w:autoSpaceDN w:val="0"/>
              <w:adjustRightInd w:val="0"/>
              <w:spacing w:before="100" w:beforeAutospacing="1"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对项目的理解与熟悉程度</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C9EAED">
            <w:pPr>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A11FB8">
            <w:pPr>
              <w:spacing w:line="36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根据投标人对采购人所在区域教育现状、项目的需求理解、核心内容等理解与熟悉程度进行</w:t>
            </w:r>
            <w:r>
              <w:rPr>
                <w:rFonts w:hint="eastAsia" w:ascii="宋体" w:hAnsi="宋体" w:eastAsia="宋体" w:cs="宋体"/>
                <w:color w:val="000000" w:themeColor="text1"/>
                <w:sz w:val="21"/>
                <w:szCs w:val="21"/>
                <w:highlight w:val="none"/>
                <w:lang w:val="en-US" w:eastAsia="zh-CN"/>
              </w:rPr>
              <w:t>综合评审</w:t>
            </w:r>
            <w:r>
              <w:rPr>
                <w:rFonts w:hint="eastAsia" w:ascii="宋体" w:hAnsi="宋体" w:eastAsia="宋体" w:cs="宋体"/>
                <w:color w:val="000000" w:themeColor="text1"/>
                <w:sz w:val="21"/>
                <w:szCs w:val="21"/>
                <w:highlight w:val="none"/>
              </w:rPr>
              <w:t>：</w:t>
            </w:r>
          </w:p>
          <w:p w14:paraId="2CB0DEE0">
            <w:pPr>
              <w:spacing w:line="36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1.理解程度高，非常熟悉，方案优于文件要求</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p w14:paraId="140D1266">
            <w:pPr>
              <w:spacing w:line="36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2.理解程度比较高，比较熟悉，方案满足文件要求</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分；</w:t>
            </w:r>
          </w:p>
          <w:p w14:paraId="250FDDB7">
            <w:pPr>
              <w:spacing w:line="36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3.理解程度一般，熟悉程度一般，方案基本满足文件要求</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14:paraId="328D6820">
            <w:pPr>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4.理解程度</w:t>
            </w:r>
            <w:r>
              <w:rPr>
                <w:rFonts w:hint="eastAsia" w:ascii="宋体" w:hAnsi="宋体" w:eastAsia="宋体" w:cs="宋体"/>
                <w:color w:val="000000" w:themeColor="text1"/>
                <w:sz w:val="21"/>
                <w:szCs w:val="21"/>
                <w:highlight w:val="none"/>
                <w:lang w:val="en-US" w:eastAsia="zh-CN"/>
              </w:rPr>
              <w:t>差</w:t>
            </w:r>
            <w:r>
              <w:rPr>
                <w:rFonts w:hint="eastAsia" w:ascii="宋体" w:hAnsi="宋体" w:eastAsia="宋体" w:cs="宋体"/>
                <w:color w:val="000000" w:themeColor="text1"/>
                <w:sz w:val="21"/>
                <w:szCs w:val="21"/>
                <w:highlight w:val="none"/>
              </w:rPr>
              <w:t>，熟悉程度</w:t>
            </w:r>
            <w:r>
              <w:rPr>
                <w:rFonts w:hint="eastAsia" w:ascii="宋体" w:hAnsi="宋体" w:eastAsia="宋体" w:cs="宋体"/>
                <w:color w:val="000000" w:themeColor="text1"/>
                <w:sz w:val="21"/>
                <w:szCs w:val="21"/>
                <w:highlight w:val="none"/>
                <w:lang w:val="en-US" w:eastAsia="zh-CN"/>
              </w:rPr>
              <w:t>差</w:t>
            </w:r>
            <w:r>
              <w:rPr>
                <w:rFonts w:hint="eastAsia" w:ascii="宋体" w:hAnsi="宋体" w:eastAsia="宋体" w:cs="宋体"/>
                <w:color w:val="000000" w:themeColor="text1"/>
                <w:sz w:val="21"/>
                <w:szCs w:val="21"/>
                <w:highlight w:val="none"/>
              </w:rPr>
              <w:t>，方案未能满足文件要求</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得1分；</w:t>
            </w:r>
          </w:p>
          <w:p w14:paraId="46F7C1C8">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注：不提供不得分。</w:t>
            </w:r>
          </w:p>
        </w:tc>
      </w:tr>
      <w:tr w14:paraId="68D68B9D">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8BD8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6D3607">
            <w:pPr>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培训方案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757962">
            <w:pPr>
              <w:autoSpaceDE w:val="0"/>
              <w:autoSpaceDN w:val="0"/>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sz w:val="21"/>
                <w:szCs w:val="21"/>
                <w:highlight w:val="none"/>
                <w:lang w:val="en-US" w:eastAsia="zh-CN"/>
              </w:rPr>
              <w:t>15分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A55083">
            <w:pPr>
              <w:spacing w:line="24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根据投标人提供的培训方案（包括但不限于具体的实施步骤、具体内容、目标与内容适切性、采用的培训方式、要达到目标及具体培训完成时间等）进行</w:t>
            </w:r>
            <w:r>
              <w:rPr>
                <w:rFonts w:hint="eastAsia" w:ascii="宋体" w:hAnsi="宋体" w:eastAsia="宋体" w:cs="宋体"/>
                <w:color w:val="000000" w:themeColor="text1"/>
                <w:sz w:val="21"/>
                <w:szCs w:val="21"/>
                <w:highlight w:val="none"/>
                <w:lang w:val="en-US" w:eastAsia="zh-CN"/>
              </w:rPr>
              <w:t>综合评审</w:t>
            </w:r>
            <w:r>
              <w:rPr>
                <w:rFonts w:hint="eastAsia" w:ascii="宋体" w:hAnsi="宋体" w:eastAsia="宋体" w:cs="宋体"/>
                <w:color w:val="000000" w:themeColor="text1"/>
                <w:sz w:val="21"/>
                <w:szCs w:val="21"/>
                <w:highlight w:val="none"/>
              </w:rPr>
              <w:t>：</w:t>
            </w:r>
          </w:p>
          <w:p w14:paraId="614E94E5">
            <w:pPr>
              <w:autoSpaceDE w:val="0"/>
              <w:autoSpaceDN w:val="0"/>
              <w:spacing w:line="24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1.培训方案完整合理、思路清晰，满足文件要求，得1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 xml:space="preserve">分； </w:t>
            </w:r>
          </w:p>
          <w:p w14:paraId="209A787B">
            <w:pPr>
              <w:autoSpaceDE w:val="0"/>
              <w:autoSpaceDN w:val="0"/>
              <w:spacing w:line="24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2.培训实施方案比较完整合理、思路比较清晰，基本满足文件要求，得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lang w:val="en-US" w:eastAsia="zh-CN"/>
              </w:rPr>
              <w:t xml:space="preserve">分； </w:t>
            </w:r>
          </w:p>
          <w:p w14:paraId="5C6B6775">
            <w:pPr>
              <w:autoSpaceDE w:val="0"/>
              <w:autoSpaceDN w:val="0"/>
              <w:spacing w:line="24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3.培训方案完整合理性一般、思路清晰程度一般，得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 xml:space="preserve">分； </w:t>
            </w:r>
          </w:p>
          <w:p w14:paraId="6B8101FD">
            <w:pPr>
              <w:autoSpaceDE w:val="0"/>
              <w:autoSpaceDN w:val="0"/>
              <w:spacing w:line="24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4.培训方案不够完整、合理性较差、思路不够清晰，不能够满足招标文件要求，得1分； </w:t>
            </w:r>
          </w:p>
          <w:p w14:paraId="42495CC6">
            <w:pPr>
              <w:autoSpaceDE w:val="0"/>
              <w:autoSpaceDN w:val="0"/>
              <w:spacing w:line="24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不提供不得分。</w:t>
            </w:r>
          </w:p>
        </w:tc>
      </w:tr>
      <w:tr w14:paraId="7F5D1DBB">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CEF0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89CECC">
            <w:pPr>
              <w:autoSpaceDE w:val="0"/>
              <w:autoSpaceDN w:val="0"/>
              <w:spacing w:line="360" w:lineRule="auto"/>
              <w:jc w:val="center"/>
              <w:rPr>
                <w:rFonts w:hint="eastAsia" w:ascii="宋体" w:hAnsi="宋体" w:eastAsia="宋体" w:cs="宋体"/>
                <w:i w:val="0"/>
                <w:iCs w:val="0"/>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培训内容设计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64C14B">
            <w:pPr>
              <w:autoSpaceDE w:val="0"/>
              <w:autoSpaceDN w:val="0"/>
              <w:spacing w:line="360" w:lineRule="auto"/>
              <w:jc w:val="center"/>
              <w:rPr>
                <w:rFonts w:hint="eastAsia" w:ascii="宋体" w:hAnsi="宋体" w:eastAsia="宋体" w:cs="宋体"/>
                <w:i w:val="0"/>
                <w:iCs w:val="0"/>
                <w:color w:val="000000" w:themeColor="text1"/>
                <w:kern w:val="2"/>
                <w:sz w:val="21"/>
                <w:szCs w:val="21"/>
                <w:highlight w:val="none"/>
                <w:lang w:val="en-US" w:eastAsia="zh-CN" w:bidi="ar-SA"/>
              </w:rPr>
            </w:pPr>
            <w:r>
              <w:rPr>
                <w:rFonts w:hint="eastAsia" w:ascii="宋体" w:hAnsi="宋体" w:eastAsia="宋体" w:cs="宋体"/>
                <w:i w:val="0"/>
                <w:iCs w:val="0"/>
                <w:color w:val="000000" w:themeColor="text1"/>
                <w:sz w:val="21"/>
                <w:szCs w:val="21"/>
                <w:highlight w:val="none"/>
                <w:lang w:val="en-US" w:eastAsia="zh-CN"/>
              </w:rPr>
              <w:t>15分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FF80DA">
            <w:pPr>
              <w:numPr>
                <w:ilvl w:val="0"/>
                <w:numId w:val="0"/>
              </w:numPr>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w:t>
            </w:r>
            <w:r>
              <w:rPr>
                <w:rFonts w:hint="eastAsia" w:ascii="宋体" w:hAnsi="宋体" w:eastAsia="宋体" w:cs="宋体"/>
                <w:color w:val="000000" w:themeColor="text1"/>
                <w:sz w:val="21"/>
                <w:szCs w:val="21"/>
                <w:highlight w:val="none"/>
                <w:lang w:val="en-US" w:eastAsia="zh-CN"/>
              </w:rPr>
              <w:t>投标人对本</w:t>
            </w:r>
            <w:r>
              <w:rPr>
                <w:rFonts w:hint="eastAsia" w:ascii="宋体" w:hAnsi="宋体" w:eastAsia="宋体" w:cs="宋体"/>
                <w:color w:val="000000" w:themeColor="text1"/>
                <w:sz w:val="21"/>
                <w:szCs w:val="21"/>
                <w:highlight w:val="none"/>
              </w:rPr>
              <w:t>项目培训需求设计培训课程内容进行</w:t>
            </w:r>
            <w:r>
              <w:rPr>
                <w:rFonts w:hint="eastAsia" w:ascii="宋体" w:hAnsi="宋体" w:eastAsia="宋体" w:cs="宋体"/>
                <w:color w:val="000000" w:themeColor="text1"/>
                <w:sz w:val="21"/>
                <w:szCs w:val="21"/>
                <w:highlight w:val="none"/>
                <w:lang w:val="en-US" w:eastAsia="zh-CN"/>
              </w:rPr>
              <w:t>综合评审</w:t>
            </w:r>
            <w:r>
              <w:rPr>
                <w:rFonts w:hint="eastAsia" w:ascii="宋体" w:hAnsi="宋体" w:eastAsia="宋体" w:cs="宋体"/>
                <w:color w:val="000000" w:themeColor="text1"/>
                <w:sz w:val="21"/>
                <w:szCs w:val="21"/>
                <w:highlight w:val="none"/>
              </w:rPr>
              <w:t>：</w:t>
            </w:r>
          </w:p>
          <w:p w14:paraId="3D839E58">
            <w:pPr>
              <w:autoSpaceDE w:val="0"/>
              <w:autoSpaceDN w:val="0"/>
              <w:spacing w:line="240" w:lineRule="auto"/>
              <w:rPr>
                <w:rFonts w:hint="eastAsia" w:ascii="宋体" w:hAnsi="宋体" w:eastAsia="宋体" w:cs="宋体"/>
                <w:i w:val="0"/>
                <w:iCs w:val="0"/>
                <w:color w:val="000000" w:themeColor="text1"/>
                <w:kern w:val="2"/>
                <w:sz w:val="21"/>
                <w:szCs w:val="21"/>
                <w:highlight w:val="none"/>
                <w:lang w:val="en-US" w:eastAsia="zh-CN" w:bidi="ar-SA"/>
              </w:rPr>
            </w:pPr>
            <w:r>
              <w:rPr>
                <w:rFonts w:hint="eastAsia" w:ascii="宋体" w:hAnsi="宋体" w:eastAsia="宋体" w:cs="宋体"/>
                <w:i w:val="0"/>
                <w:iCs w:val="0"/>
                <w:color w:val="000000" w:themeColor="text1"/>
                <w:kern w:val="2"/>
                <w:sz w:val="21"/>
                <w:szCs w:val="21"/>
                <w:highlight w:val="none"/>
                <w:lang w:val="en-US" w:eastAsia="zh-CN" w:bidi="ar-SA"/>
              </w:rPr>
              <w:t>1.培训课程内容丰富、深刻、实用性强，满足文件要求，得1</w:t>
            </w:r>
            <w:r>
              <w:rPr>
                <w:rFonts w:hint="eastAsia" w:ascii="宋体" w:hAnsi="宋体" w:cs="宋体"/>
                <w:i w:val="0"/>
                <w:iCs w:val="0"/>
                <w:color w:val="000000" w:themeColor="text1"/>
                <w:kern w:val="2"/>
                <w:sz w:val="21"/>
                <w:szCs w:val="21"/>
                <w:highlight w:val="none"/>
                <w:lang w:val="en-US" w:eastAsia="zh-CN" w:bidi="ar-SA"/>
              </w:rPr>
              <w:t>5</w:t>
            </w:r>
            <w:r>
              <w:rPr>
                <w:rFonts w:hint="eastAsia" w:ascii="宋体" w:hAnsi="宋体" w:eastAsia="宋体" w:cs="宋体"/>
                <w:i w:val="0"/>
                <w:iCs w:val="0"/>
                <w:color w:val="000000" w:themeColor="text1"/>
                <w:kern w:val="2"/>
                <w:sz w:val="21"/>
                <w:szCs w:val="21"/>
                <w:highlight w:val="none"/>
                <w:lang w:val="en-US" w:eastAsia="zh-CN" w:bidi="ar-SA"/>
              </w:rPr>
              <w:t xml:space="preserve">分； </w:t>
            </w:r>
          </w:p>
          <w:p w14:paraId="16AA572C">
            <w:pPr>
              <w:autoSpaceDE w:val="0"/>
              <w:autoSpaceDN w:val="0"/>
              <w:spacing w:line="240" w:lineRule="auto"/>
              <w:rPr>
                <w:rFonts w:hint="eastAsia" w:ascii="宋体" w:hAnsi="宋体" w:eastAsia="宋体" w:cs="宋体"/>
                <w:i w:val="0"/>
                <w:iCs w:val="0"/>
                <w:color w:val="000000" w:themeColor="text1"/>
                <w:kern w:val="2"/>
                <w:sz w:val="21"/>
                <w:szCs w:val="21"/>
                <w:highlight w:val="none"/>
                <w:lang w:val="en-US" w:eastAsia="zh-CN" w:bidi="ar-SA"/>
              </w:rPr>
            </w:pPr>
            <w:r>
              <w:rPr>
                <w:rFonts w:hint="eastAsia" w:ascii="宋体" w:hAnsi="宋体" w:eastAsia="宋体" w:cs="宋体"/>
                <w:i w:val="0"/>
                <w:iCs w:val="0"/>
                <w:color w:val="000000" w:themeColor="text1"/>
                <w:kern w:val="2"/>
                <w:sz w:val="21"/>
                <w:szCs w:val="21"/>
                <w:highlight w:val="none"/>
                <w:lang w:val="en-US" w:eastAsia="zh-CN" w:bidi="ar-SA"/>
              </w:rPr>
              <w:t>2.培训课程内容充实、比较深刻、比较有实用性，基本满足文件要求，得</w:t>
            </w:r>
            <w:r>
              <w:rPr>
                <w:rFonts w:hint="eastAsia" w:ascii="宋体" w:hAnsi="宋体" w:cs="宋体"/>
                <w:i w:val="0"/>
                <w:iCs w:val="0"/>
                <w:color w:val="000000" w:themeColor="text1"/>
                <w:kern w:val="2"/>
                <w:sz w:val="21"/>
                <w:szCs w:val="21"/>
                <w:highlight w:val="none"/>
                <w:lang w:val="en-US" w:eastAsia="zh-CN" w:bidi="ar-SA"/>
              </w:rPr>
              <w:t>10</w:t>
            </w:r>
            <w:r>
              <w:rPr>
                <w:rFonts w:hint="eastAsia" w:ascii="宋体" w:hAnsi="宋体" w:eastAsia="宋体" w:cs="宋体"/>
                <w:i w:val="0"/>
                <w:iCs w:val="0"/>
                <w:color w:val="000000" w:themeColor="text1"/>
                <w:kern w:val="2"/>
                <w:sz w:val="21"/>
                <w:szCs w:val="21"/>
                <w:highlight w:val="none"/>
                <w:lang w:val="en-US" w:eastAsia="zh-CN" w:bidi="ar-SA"/>
              </w:rPr>
              <w:t xml:space="preserve">分； </w:t>
            </w:r>
          </w:p>
          <w:p w14:paraId="3E3AFAE9">
            <w:pPr>
              <w:autoSpaceDE w:val="0"/>
              <w:autoSpaceDN w:val="0"/>
              <w:spacing w:line="240" w:lineRule="auto"/>
              <w:rPr>
                <w:rFonts w:hint="eastAsia" w:ascii="宋体" w:hAnsi="宋体" w:eastAsia="宋体" w:cs="宋体"/>
                <w:i w:val="0"/>
                <w:iCs w:val="0"/>
                <w:color w:val="000000" w:themeColor="text1"/>
                <w:kern w:val="2"/>
                <w:sz w:val="21"/>
                <w:szCs w:val="21"/>
                <w:highlight w:val="none"/>
                <w:lang w:val="en-US" w:eastAsia="zh-CN" w:bidi="ar-SA"/>
              </w:rPr>
            </w:pPr>
            <w:r>
              <w:rPr>
                <w:rFonts w:hint="eastAsia" w:ascii="宋体" w:hAnsi="宋体" w:eastAsia="宋体" w:cs="宋体"/>
                <w:i w:val="0"/>
                <w:iCs w:val="0"/>
                <w:color w:val="000000" w:themeColor="text1"/>
                <w:kern w:val="2"/>
                <w:sz w:val="21"/>
                <w:szCs w:val="21"/>
                <w:highlight w:val="none"/>
                <w:lang w:val="en-US" w:eastAsia="zh-CN" w:bidi="ar-SA"/>
              </w:rPr>
              <w:t>3.培训课程内容一般、实用性一般，得</w:t>
            </w:r>
            <w:r>
              <w:rPr>
                <w:rFonts w:hint="eastAsia" w:ascii="宋体" w:hAnsi="宋体" w:cs="宋体"/>
                <w:i w:val="0"/>
                <w:iCs w:val="0"/>
                <w:color w:val="000000" w:themeColor="text1"/>
                <w:kern w:val="2"/>
                <w:sz w:val="21"/>
                <w:szCs w:val="21"/>
                <w:highlight w:val="none"/>
                <w:lang w:val="en-US" w:eastAsia="zh-CN" w:bidi="ar-SA"/>
              </w:rPr>
              <w:t>5</w:t>
            </w:r>
            <w:r>
              <w:rPr>
                <w:rFonts w:hint="eastAsia" w:ascii="宋体" w:hAnsi="宋体" w:eastAsia="宋体" w:cs="宋体"/>
                <w:i w:val="0"/>
                <w:iCs w:val="0"/>
                <w:color w:val="000000" w:themeColor="text1"/>
                <w:kern w:val="2"/>
                <w:sz w:val="21"/>
                <w:szCs w:val="21"/>
                <w:highlight w:val="none"/>
                <w:lang w:val="en-US" w:eastAsia="zh-CN" w:bidi="ar-SA"/>
              </w:rPr>
              <w:t xml:space="preserve">分； </w:t>
            </w:r>
          </w:p>
          <w:p w14:paraId="4AE76491">
            <w:pPr>
              <w:autoSpaceDE w:val="0"/>
              <w:autoSpaceDN w:val="0"/>
              <w:spacing w:line="240" w:lineRule="auto"/>
              <w:rPr>
                <w:rFonts w:hint="eastAsia" w:ascii="宋体" w:hAnsi="宋体" w:eastAsia="宋体" w:cs="宋体"/>
                <w:i w:val="0"/>
                <w:iCs w:val="0"/>
                <w:color w:val="000000" w:themeColor="text1"/>
                <w:kern w:val="2"/>
                <w:sz w:val="21"/>
                <w:szCs w:val="21"/>
                <w:highlight w:val="none"/>
                <w:lang w:val="en-US" w:eastAsia="zh-CN" w:bidi="ar-SA"/>
              </w:rPr>
            </w:pPr>
            <w:r>
              <w:rPr>
                <w:rFonts w:hint="eastAsia" w:ascii="宋体" w:hAnsi="宋体" w:eastAsia="宋体" w:cs="宋体"/>
                <w:i w:val="0"/>
                <w:iCs w:val="0"/>
                <w:color w:val="000000" w:themeColor="text1"/>
                <w:kern w:val="2"/>
                <w:sz w:val="21"/>
                <w:szCs w:val="21"/>
                <w:highlight w:val="none"/>
                <w:lang w:val="en-US" w:eastAsia="zh-CN" w:bidi="ar-SA"/>
              </w:rPr>
              <w:t xml:space="preserve">4.培训课程内容不够完整，合理性较差、思路不够清晰，不能满足采购文件要求，得1分； </w:t>
            </w:r>
          </w:p>
          <w:p w14:paraId="58851654">
            <w:pPr>
              <w:autoSpaceDE w:val="0"/>
              <w:autoSpaceDN w:val="0"/>
              <w:spacing w:line="240" w:lineRule="auto"/>
              <w:rPr>
                <w:rFonts w:hint="eastAsia" w:ascii="宋体" w:hAnsi="宋体" w:eastAsia="宋体" w:cs="宋体"/>
                <w:i w:val="0"/>
                <w:iCs w:val="0"/>
                <w:color w:val="000000" w:themeColor="text1"/>
                <w:kern w:val="2"/>
                <w:sz w:val="21"/>
                <w:szCs w:val="21"/>
                <w:highlight w:val="none"/>
                <w:lang w:val="en-US" w:eastAsia="zh-CN" w:bidi="ar-SA"/>
              </w:rPr>
            </w:pPr>
            <w:r>
              <w:rPr>
                <w:rFonts w:hint="eastAsia" w:ascii="宋体" w:hAnsi="宋体" w:eastAsia="宋体" w:cs="宋体"/>
                <w:i w:val="0"/>
                <w:iCs w:val="0"/>
                <w:color w:val="000000" w:themeColor="text1"/>
                <w:kern w:val="2"/>
                <w:sz w:val="21"/>
                <w:szCs w:val="21"/>
                <w:highlight w:val="none"/>
                <w:lang w:val="en-US" w:eastAsia="zh-CN" w:bidi="ar-SA"/>
              </w:rPr>
              <w:t>不提供不得分。</w:t>
            </w:r>
          </w:p>
        </w:tc>
      </w:tr>
      <w:tr w14:paraId="20B7318C">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1277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2F0382">
            <w:pPr>
              <w:autoSpaceDE w:val="0"/>
              <w:autoSpaceDN w:val="0"/>
              <w:spacing w:line="360" w:lineRule="auto"/>
              <w:jc w:val="center"/>
              <w:rPr>
                <w:rFonts w:hint="eastAsia" w:ascii="宋体" w:hAnsi="宋体" w:eastAsia="宋体" w:cs="宋体"/>
                <w:i w:val="0"/>
                <w:iCs w:val="0"/>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培训后续服务跟踪</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1C1558">
            <w:pPr>
              <w:autoSpaceDE w:val="0"/>
              <w:autoSpaceDN w:val="0"/>
              <w:spacing w:line="360" w:lineRule="auto"/>
              <w:jc w:val="center"/>
              <w:rPr>
                <w:rFonts w:hint="eastAsia" w:ascii="宋体" w:hAnsi="宋体" w:eastAsia="宋体" w:cs="宋体"/>
                <w:i w:val="0"/>
                <w:iCs w:val="0"/>
                <w:color w:val="000000" w:themeColor="text1"/>
                <w:kern w:val="2"/>
                <w:sz w:val="21"/>
                <w:szCs w:val="21"/>
                <w:highlight w:val="none"/>
                <w:lang w:val="en-US" w:eastAsia="zh-CN" w:bidi="ar-SA"/>
              </w:rPr>
            </w:pPr>
            <w:r>
              <w:rPr>
                <w:rFonts w:hint="eastAsia" w:ascii="宋体" w:hAnsi="宋体" w:eastAsia="宋体" w:cs="宋体"/>
                <w:i w:val="0"/>
                <w:iCs w:val="0"/>
                <w:color w:val="000000" w:themeColor="text1"/>
                <w:sz w:val="21"/>
                <w:szCs w:val="21"/>
                <w:highlight w:val="none"/>
                <w:lang w:val="en-US" w:eastAsia="zh-CN"/>
              </w:rPr>
              <w:t>15分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A298E0">
            <w:pPr>
              <w:numPr>
                <w:ilvl w:val="0"/>
                <w:numId w:val="0"/>
              </w:numPr>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根据投标人为本项目提供的培训结束后持续跟进服务的方式、措施、承诺的完整性、实操性等情况进行</w:t>
            </w:r>
            <w:r>
              <w:rPr>
                <w:rFonts w:hint="eastAsia" w:ascii="宋体" w:hAnsi="宋体" w:eastAsia="宋体" w:cs="宋体"/>
                <w:color w:val="000000" w:themeColor="text1"/>
                <w:sz w:val="21"/>
                <w:szCs w:val="21"/>
                <w:highlight w:val="none"/>
                <w:lang w:val="en-US" w:eastAsia="zh-CN"/>
              </w:rPr>
              <w:t>综合</w:t>
            </w:r>
            <w:r>
              <w:rPr>
                <w:rFonts w:hint="eastAsia" w:ascii="宋体" w:hAnsi="宋体" w:eastAsia="宋体" w:cs="宋体"/>
                <w:color w:val="000000" w:themeColor="text1"/>
                <w:sz w:val="21"/>
                <w:szCs w:val="21"/>
                <w:highlight w:val="none"/>
              </w:rPr>
              <w:t xml:space="preserve">评审：  </w:t>
            </w:r>
          </w:p>
          <w:p w14:paraId="06E83DE9">
            <w:pPr>
              <w:numPr>
                <w:ilvl w:val="0"/>
                <w:numId w:val="0"/>
              </w:numPr>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服务措施、承诺的完整性，实操性强的，满足采购文件要求，得1</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 xml:space="preserve">分； </w:t>
            </w:r>
          </w:p>
          <w:p w14:paraId="492E3A9C">
            <w:pPr>
              <w:numPr>
                <w:ilvl w:val="0"/>
                <w:numId w:val="0"/>
              </w:numPr>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服务措施、承诺的完整性，实操性较强的，</w:t>
            </w:r>
            <w:r>
              <w:rPr>
                <w:rFonts w:hint="eastAsia" w:ascii="宋体" w:hAnsi="宋体" w:cs="宋体"/>
                <w:color w:val="000000" w:themeColor="text1"/>
                <w:sz w:val="21"/>
                <w:szCs w:val="21"/>
                <w:highlight w:val="none"/>
                <w:lang w:val="en-US" w:eastAsia="zh-CN"/>
              </w:rPr>
              <w:t>基本</w:t>
            </w:r>
            <w:r>
              <w:rPr>
                <w:rFonts w:hint="eastAsia" w:ascii="宋体" w:hAnsi="宋体" w:eastAsia="宋体" w:cs="宋体"/>
                <w:color w:val="000000" w:themeColor="text1"/>
                <w:sz w:val="21"/>
                <w:szCs w:val="21"/>
                <w:highlight w:val="none"/>
              </w:rPr>
              <w:t>满足采购文件要求</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14:paraId="560FAD8F">
            <w:pPr>
              <w:numPr>
                <w:ilvl w:val="0"/>
                <w:numId w:val="0"/>
              </w:numPr>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服务措施、承诺的完整性，实操性一般的，得</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 xml:space="preserve">分；  </w:t>
            </w:r>
          </w:p>
          <w:p w14:paraId="002A9F5B">
            <w:pPr>
              <w:numPr>
                <w:ilvl w:val="0"/>
                <w:numId w:val="0"/>
              </w:numPr>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 xml:space="preserve">服务措施、承诺的完整性，实操性差，不能满足采购文件要求，得1分； </w:t>
            </w:r>
          </w:p>
          <w:p w14:paraId="74B7F988">
            <w:pPr>
              <w:autoSpaceDE w:val="0"/>
              <w:autoSpaceDN w:val="0"/>
              <w:spacing w:line="240" w:lineRule="auto"/>
              <w:rPr>
                <w:rFonts w:hint="eastAsia" w:ascii="宋体" w:hAnsi="宋体" w:eastAsia="宋体" w:cs="宋体"/>
                <w:i w:val="0"/>
                <w:iCs w:val="0"/>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5</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不提供不得分。</w:t>
            </w:r>
          </w:p>
        </w:tc>
      </w:tr>
      <w:tr w14:paraId="3DF2AB2C">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2C98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7658D3">
            <w:pPr>
              <w:autoSpaceDE w:val="0"/>
              <w:autoSpaceDN w:val="0"/>
              <w:spacing w:line="360" w:lineRule="auto"/>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应急预案方案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5BE5DD">
            <w:pPr>
              <w:autoSpaceDE w:val="0"/>
              <w:autoSpaceDN w:val="0"/>
              <w:spacing w:line="360" w:lineRule="auto"/>
              <w:jc w:val="center"/>
              <w:rPr>
                <w:rFonts w:hint="eastAsia" w:ascii="宋体" w:hAnsi="宋体" w:eastAsia="宋体" w:cs="宋体"/>
                <w:i w:val="0"/>
                <w:iCs w:val="0"/>
                <w:color w:val="000000" w:themeColor="text1"/>
                <w:kern w:val="2"/>
                <w:sz w:val="21"/>
                <w:szCs w:val="21"/>
                <w:highlight w:val="none"/>
                <w:lang w:val="en-US" w:eastAsia="zh-CN" w:bidi="ar-SA"/>
              </w:rPr>
            </w:pPr>
            <w:r>
              <w:rPr>
                <w:rFonts w:hint="eastAsia" w:ascii="宋体" w:hAnsi="宋体" w:eastAsia="宋体" w:cs="宋体"/>
                <w:i w:val="0"/>
                <w:iCs w:val="0"/>
                <w:color w:val="000000" w:themeColor="text1"/>
                <w:sz w:val="21"/>
                <w:szCs w:val="21"/>
                <w:highlight w:val="none"/>
                <w:lang w:val="en-US" w:eastAsia="zh-CN"/>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1FFE65">
            <w:pPr>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根据投标人的应急预案方案措施进行</w:t>
            </w:r>
            <w:r>
              <w:rPr>
                <w:rFonts w:hint="eastAsia" w:ascii="宋体" w:hAnsi="宋体" w:eastAsia="宋体" w:cs="宋体"/>
                <w:color w:val="000000" w:themeColor="text1"/>
                <w:sz w:val="21"/>
                <w:szCs w:val="21"/>
                <w:highlight w:val="none"/>
                <w:lang w:val="en-US" w:eastAsia="zh-CN"/>
              </w:rPr>
              <w:t>综合</w:t>
            </w:r>
            <w:r>
              <w:rPr>
                <w:rFonts w:hint="eastAsia" w:ascii="宋体" w:hAnsi="宋体" w:eastAsia="宋体" w:cs="宋体"/>
                <w:color w:val="000000" w:themeColor="text1"/>
                <w:sz w:val="21"/>
                <w:szCs w:val="21"/>
                <w:highlight w:val="none"/>
              </w:rPr>
              <w:t>评审：</w:t>
            </w:r>
          </w:p>
          <w:p w14:paraId="7C2191AD">
            <w:pPr>
              <w:autoSpaceDE w:val="0"/>
              <w:autoSpaceDN w:val="0"/>
              <w:spacing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1.应急预案方案详细、清晰、合理，针对性强，满足文件要求，得10分； </w:t>
            </w:r>
          </w:p>
          <w:p w14:paraId="7391CBC1">
            <w:pPr>
              <w:autoSpaceDE w:val="0"/>
              <w:autoSpaceDN w:val="0"/>
              <w:spacing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2.应急预案方案基本完善、合理，基本满足文件要求，得7分； </w:t>
            </w:r>
          </w:p>
          <w:p w14:paraId="5349475B">
            <w:pPr>
              <w:autoSpaceDE w:val="0"/>
              <w:autoSpaceDN w:val="0"/>
              <w:spacing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3.应急预案方案内容一般的，得4分； </w:t>
            </w:r>
          </w:p>
          <w:p w14:paraId="37B5E991">
            <w:pPr>
              <w:autoSpaceDE w:val="0"/>
              <w:autoSpaceDN w:val="0"/>
              <w:spacing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4.应急预案方案不合理，可操作性差，得1分；</w:t>
            </w:r>
          </w:p>
          <w:p w14:paraId="6CBD9696">
            <w:pPr>
              <w:autoSpaceDE w:val="0"/>
              <w:autoSpaceDN w:val="0"/>
              <w:spacing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不提供不得分。</w:t>
            </w:r>
          </w:p>
        </w:tc>
      </w:tr>
      <w:tr w14:paraId="5A9E2F96">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598AD6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57D7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65</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1527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6D272C56">
      <w:pPr>
        <w:rPr>
          <w:color w:val="000000" w:themeColor="text1"/>
          <w:highlight w:val="none"/>
        </w:rPr>
      </w:pPr>
    </w:p>
    <w:p w14:paraId="73783510">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279532EA">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5B0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49D5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3B74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4A8A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526D4729">
        <w:tblPrEx>
          <w:tblCellMar>
            <w:top w:w="0" w:type="dxa"/>
            <w:left w:w="0" w:type="dxa"/>
            <w:bottom w:w="0" w:type="dxa"/>
            <w:right w:w="0" w:type="dxa"/>
          </w:tblCellMar>
        </w:tblPrEx>
        <w:trPr>
          <w:cantSplit/>
          <w:trHeight w:val="944"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8EBF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61990E">
            <w:pPr>
              <w:autoSpaceDE w:val="0"/>
              <w:autoSpaceDN w:val="0"/>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培训管理</w:t>
            </w:r>
            <w:r>
              <w:rPr>
                <w:rFonts w:hint="eastAsia" w:ascii="宋体" w:hAnsi="宋体" w:eastAsia="宋体" w:cs="宋体"/>
                <w:color w:val="000000" w:themeColor="text1"/>
                <w:sz w:val="21"/>
                <w:szCs w:val="21"/>
                <w:highlight w:val="none"/>
                <w:lang w:val="en-US" w:eastAsia="zh-CN"/>
              </w:rPr>
              <w:t>团队</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7E587D">
            <w:pPr>
              <w:autoSpaceDE w:val="0"/>
              <w:autoSpaceDN w:val="0"/>
              <w:spacing w:line="360" w:lineRule="auto"/>
              <w:jc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i w:val="0"/>
                <w:iCs w:val="0"/>
                <w:color w:val="000000" w:themeColor="text1"/>
                <w:sz w:val="21"/>
                <w:szCs w:val="21"/>
                <w:highlight w:val="none"/>
                <w:lang w:val="en-US" w:eastAsia="zh-CN"/>
              </w:rPr>
              <w:t>10分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D1F196">
            <w:pPr>
              <w:spacing w:line="24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根据投标人为本项目提供的服务团队进行评审：</w:t>
            </w:r>
          </w:p>
          <w:p w14:paraId="7EAF3E8A">
            <w:pPr>
              <w:spacing w:line="24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服务人员达到20人或以上的得</w:t>
            </w: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分，达到15-19人的得</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分，达到10人-14人的得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分，达到5人-9人的得0.5分，其他不得分。（培训管理团队不得兼职培训专家团队人员）</w:t>
            </w:r>
          </w:p>
          <w:p w14:paraId="04459662">
            <w:pPr>
              <w:autoSpaceDE w:val="0"/>
              <w:autoSpaceDN w:val="0"/>
              <w:spacing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highlight w:val="none"/>
                <w:lang w:val="en-US" w:eastAsia="zh-CN"/>
              </w:rPr>
              <w:t>提供以上人员近三个月任意一个月缴纳的社保证明及劳动合同复印件作为评审依据，不提供不得分。</w:t>
            </w:r>
          </w:p>
        </w:tc>
      </w:tr>
      <w:tr w14:paraId="0FAAFD4F">
        <w:tblPrEx>
          <w:tblCellMar>
            <w:top w:w="0" w:type="dxa"/>
            <w:left w:w="0" w:type="dxa"/>
            <w:bottom w:w="0" w:type="dxa"/>
            <w:right w:w="0" w:type="dxa"/>
          </w:tblCellMar>
        </w:tblPrEx>
        <w:trPr>
          <w:cantSplit/>
          <w:trHeight w:val="1180"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3E96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C39273">
            <w:pPr>
              <w:autoSpaceDE w:val="0"/>
              <w:autoSpaceDN w:val="0"/>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培训专家团队</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9C2629">
            <w:pPr>
              <w:autoSpaceDE w:val="0"/>
              <w:autoSpaceDN w:val="0"/>
              <w:spacing w:line="360" w:lineRule="auto"/>
              <w:jc w:val="center"/>
              <w:rPr>
                <w:rFonts w:hint="eastAsia" w:ascii="宋体" w:hAnsi="宋体" w:eastAsia="宋体" w:cs="宋体"/>
                <w:color w:val="000000" w:themeColor="text1"/>
                <w:kern w:val="0"/>
                <w:sz w:val="21"/>
                <w:szCs w:val="21"/>
                <w:highlight w:val="none"/>
                <w:lang w:val="en-US"/>
              </w:rPr>
            </w:pPr>
            <w:r>
              <w:rPr>
                <w:rFonts w:hint="eastAsia" w:ascii="宋体" w:hAnsi="宋体" w:eastAsia="宋体" w:cs="宋体"/>
                <w:i w:val="0"/>
                <w:iCs w:val="0"/>
                <w:color w:val="000000" w:themeColor="text1"/>
                <w:sz w:val="21"/>
                <w:szCs w:val="21"/>
                <w:highlight w:val="none"/>
                <w:lang w:val="en-US" w:eastAsia="zh-CN"/>
              </w:rPr>
              <w:t>7分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B1660B">
            <w:pPr>
              <w:autoSpaceDE w:val="0"/>
              <w:autoSpaceDN w:val="0"/>
              <w:spacing w:line="24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根据</w:t>
            </w: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为本项目提供的</w:t>
            </w:r>
            <w:r>
              <w:rPr>
                <w:rFonts w:hint="eastAsia" w:ascii="宋体" w:hAnsi="宋体" w:eastAsia="宋体" w:cs="宋体"/>
                <w:color w:val="000000" w:themeColor="text1"/>
                <w:sz w:val="21"/>
                <w:szCs w:val="21"/>
                <w:highlight w:val="none"/>
              </w:rPr>
              <w:t>培训专家团队</w:t>
            </w:r>
            <w:r>
              <w:rPr>
                <w:rFonts w:hint="eastAsia" w:ascii="宋体" w:hAnsi="宋体" w:eastAsia="宋体" w:cs="宋体"/>
                <w:color w:val="000000" w:themeColor="text1"/>
                <w:sz w:val="21"/>
                <w:szCs w:val="21"/>
                <w:highlight w:val="none"/>
                <w:lang w:val="en-US" w:eastAsia="zh-CN"/>
              </w:rPr>
              <w:t>进行评审：</w:t>
            </w:r>
          </w:p>
          <w:p w14:paraId="051BC107">
            <w:pPr>
              <w:autoSpaceDE w:val="0"/>
              <w:autoSpaceDN w:val="0"/>
              <w:spacing w:line="24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0人或以上得</w:t>
            </w: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0-</w:t>
            </w:r>
            <w:r>
              <w:rPr>
                <w:rFonts w:hint="eastAsia" w:ascii="宋体" w:hAnsi="宋体" w:eastAsia="宋体" w:cs="宋体"/>
                <w:color w:val="000000" w:themeColor="text1"/>
                <w:sz w:val="21"/>
                <w:szCs w:val="21"/>
                <w:highlight w:val="none"/>
                <w:lang w:val="en-US" w:eastAsia="zh-CN"/>
              </w:rPr>
              <w:t>19</w:t>
            </w:r>
            <w:r>
              <w:rPr>
                <w:rFonts w:hint="eastAsia" w:ascii="宋体" w:hAnsi="宋体" w:eastAsia="宋体" w:cs="宋体"/>
                <w:color w:val="000000" w:themeColor="text1"/>
                <w:sz w:val="21"/>
                <w:szCs w:val="21"/>
                <w:highlight w:val="none"/>
              </w:rPr>
              <w:t>人得</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-9人得</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分，其他不得分。（培训专家团队不得兼职培训管理团队人员）</w:t>
            </w:r>
          </w:p>
          <w:p w14:paraId="0A0E7987">
            <w:pPr>
              <w:autoSpaceDE w:val="0"/>
              <w:autoSpaceDN w:val="0"/>
              <w:spacing w:line="24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注：同时提供专家名单、工作单位、职称证书及专家聘书加盖公章，没有提供或提供不全不得分。</w:t>
            </w:r>
          </w:p>
        </w:tc>
      </w:tr>
      <w:tr w14:paraId="6D82C8FF">
        <w:tblPrEx>
          <w:tblCellMar>
            <w:top w:w="0" w:type="dxa"/>
            <w:left w:w="0" w:type="dxa"/>
            <w:bottom w:w="0" w:type="dxa"/>
            <w:right w:w="0" w:type="dxa"/>
          </w:tblCellMar>
        </w:tblPrEx>
        <w:trPr>
          <w:cantSplit/>
          <w:trHeight w:val="926"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3B08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D0C994">
            <w:pPr>
              <w:autoSpaceDE w:val="0"/>
              <w:autoSpaceDN w:val="0"/>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同类项目业绩</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06694A">
            <w:pPr>
              <w:autoSpaceDE w:val="0"/>
              <w:autoSpaceDN w:val="0"/>
              <w:spacing w:line="360" w:lineRule="auto"/>
              <w:jc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i w:val="0"/>
                <w:iCs w:val="0"/>
                <w:color w:val="000000" w:themeColor="text1"/>
                <w:sz w:val="21"/>
                <w:szCs w:val="21"/>
                <w:highlight w:val="none"/>
                <w:lang w:val="en-US" w:eastAsia="zh-CN"/>
              </w:rPr>
              <w:t>8分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A58CEA">
            <w:pPr>
              <w:jc w:val="left"/>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20</w:t>
            </w:r>
            <w:r>
              <w:rPr>
                <w:rFonts w:hint="eastAsia" w:ascii="宋体" w:hAnsi="宋体" w:eastAsia="宋体" w:cs="宋体"/>
                <w:color w:val="000000" w:themeColor="text1"/>
                <w:sz w:val="21"/>
                <w:szCs w:val="21"/>
                <w:highlight w:val="none"/>
                <w:lang w:val="en-US" w:eastAsia="zh-CN"/>
              </w:rPr>
              <w:t>21</w:t>
            </w:r>
            <w:r>
              <w:rPr>
                <w:rFonts w:hint="eastAsia" w:ascii="宋体" w:hAnsi="宋体" w:eastAsia="宋体" w:cs="宋体"/>
                <w:color w:val="000000" w:themeColor="text1"/>
                <w:sz w:val="21"/>
                <w:szCs w:val="21"/>
                <w:highlight w:val="none"/>
              </w:rPr>
              <w:t>年1月1日至今承担</w:t>
            </w:r>
            <w:r>
              <w:rPr>
                <w:rFonts w:hint="eastAsia" w:ascii="宋体" w:hAnsi="宋体" w:eastAsia="宋体" w:cs="宋体"/>
                <w:color w:val="000000" w:themeColor="text1"/>
                <w:sz w:val="21"/>
                <w:szCs w:val="21"/>
                <w:highlight w:val="none"/>
                <w:lang w:val="en-US" w:eastAsia="zh-CN"/>
              </w:rPr>
              <w:t>过县区级</w:t>
            </w:r>
            <w:r>
              <w:rPr>
                <w:rFonts w:hint="eastAsia" w:ascii="宋体" w:hAnsi="宋体" w:eastAsia="宋体" w:cs="宋体"/>
                <w:color w:val="000000" w:themeColor="text1"/>
                <w:sz w:val="21"/>
                <w:szCs w:val="21"/>
                <w:highlight w:val="none"/>
                <w:lang w:eastAsia="zh-CN"/>
              </w:rPr>
              <w:t>中小学教师培训项目业绩，每提供一份有效业绩得</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eastAsia="zh-CN"/>
              </w:rPr>
              <w:t>分，满分</w:t>
            </w: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lang w:eastAsia="zh-CN"/>
              </w:rPr>
              <w:t xml:space="preserve">分。 </w:t>
            </w:r>
          </w:p>
          <w:p w14:paraId="34DC58D1">
            <w:pPr>
              <w:autoSpaceDE w:val="0"/>
              <w:autoSpaceDN w:val="0"/>
              <w:spacing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eastAsia="zh-CN"/>
              </w:rPr>
              <w:t>注：提供合同书关健页（含签订合同双方的单位名称、 合同项目名称与含签订合同双方的落款盖章、签订日期的关键页）复印件，不提供不得分。</w:t>
            </w:r>
          </w:p>
        </w:tc>
      </w:tr>
      <w:tr w14:paraId="327BC671">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01C4C2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F103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25</w:t>
            </w:r>
            <w:r>
              <w:rPr>
                <w:rFonts w:hint="eastAsia" w:ascii="宋体" w:hAnsi="宋体" w:eastAsia="宋体" w:cs="宋体"/>
                <w:color w:val="000000" w:themeColor="text1"/>
                <w:sz w:val="21"/>
                <w:szCs w:val="21"/>
                <w:highlight w:val="none"/>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A627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6B3C5082">
      <w:pPr>
        <w:spacing w:line="360" w:lineRule="auto"/>
        <w:rPr>
          <w:rFonts w:ascii="宋体" w:hAnsi="宋体"/>
          <w:b/>
          <w:color w:val="000000" w:themeColor="text1"/>
          <w:highlight w:val="none"/>
        </w:rPr>
      </w:pPr>
    </w:p>
    <w:p w14:paraId="503C9350">
      <w:pPr>
        <w:spacing w:line="360" w:lineRule="auto"/>
        <w:rPr>
          <w:rFonts w:ascii="宋体" w:hAnsi="宋体"/>
          <w:b/>
          <w:color w:val="000000" w:themeColor="text1"/>
          <w:highlight w:val="none"/>
        </w:rPr>
      </w:pPr>
    </w:p>
    <w:p w14:paraId="7E038FD2">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14:paraId="1D829D42">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14:paraId="2738D9BC">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综合评分法中的价格分统一采用低价优先法计算，即满足招标文件要求</w:t>
      </w:r>
      <w:r>
        <w:rPr>
          <w:rFonts w:hint="eastAsia" w:ascii="宋体" w:hAnsi="宋体"/>
          <w:color w:val="000000" w:themeColor="text1"/>
          <w:highlight w:val="none"/>
        </w:rPr>
        <w:t>（通过资格性、符合性审查）</w:t>
      </w:r>
      <w:r>
        <w:rPr>
          <w:rFonts w:ascii="宋体" w:hAnsi="宋体"/>
          <w:color w:val="000000" w:themeColor="text1"/>
          <w:highlight w:val="none"/>
        </w:rPr>
        <w:t>且投标价格最低的</w:t>
      </w:r>
      <w:r>
        <w:rPr>
          <w:rFonts w:hint="eastAsia" w:ascii="宋体" w:hAnsi="宋体"/>
          <w:color w:val="000000" w:themeColor="text1"/>
          <w:highlight w:val="none"/>
        </w:rPr>
        <w:t>有效</w:t>
      </w:r>
      <w:r>
        <w:rPr>
          <w:rFonts w:ascii="宋体" w:hAnsi="宋体"/>
          <w:color w:val="000000" w:themeColor="text1"/>
          <w:highlight w:val="none"/>
        </w:rPr>
        <w:t>投标报价</w:t>
      </w:r>
      <w:r>
        <w:rPr>
          <w:rFonts w:hint="eastAsia" w:ascii="宋体" w:hAnsi="宋体"/>
          <w:color w:val="000000" w:themeColor="text1"/>
          <w:highlight w:val="none"/>
        </w:rPr>
        <w:t>（指价格核准后的价格，下同）</w:t>
      </w:r>
      <w:r>
        <w:rPr>
          <w:rFonts w:ascii="宋体" w:hAnsi="宋体"/>
          <w:color w:val="000000" w:themeColor="text1"/>
          <w:highlight w:val="none"/>
        </w:rPr>
        <w:t>为评标基准价，其价格分为满分。其他投标人的价格分统一按照下列公式计算：</w:t>
      </w:r>
    </w:p>
    <w:p w14:paraId="53EDF11A">
      <w:pPr>
        <w:spacing w:line="360" w:lineRule="auto"/>
        <w:rPr>
          <w:rFonts w:ascii="宋体" w:hAnsi="宋体"/>
          <w:color w:val="000000" w:themeColor="text1"/>
          <w:highlight w:val="none"/>
        </w:rPr>
      </w:pPr>
      <w:r>
        <w:rPr>
          <w:rFonts w:hint="eastAsia" w:ascii="宋体" w:hAnsi="宋体"/>
          <w:color w:val="000000" w:themeColor="text1"/>
          <w:highlight w:val="none"/>
        </w:rPr>
        <w:t>投标报价得分=(评标基准价/投标报价)×价格权值×100</w:t>
      </w:r>
    </w:p>
    <w:p w14:paraId="015B5981">
      <w:pPr>
        <w:spacing w:line="360" w:lineRule="auto"/>
        <w:rPr>
          <w:rFonts w:ascii="宋体" w:hAnsi="宋体"/>
          <w:color w:val="000000" w:themeColor="text1"/>
          <w:highlight w:val="none"/>
        </w:rPr>
      </w:pPr>
      <w:r>
        <w:rPr>
          <w:rFonts w:hint="eastAsia" w:ascii="宋体" w:hAnsi="宋体"/>
          <w:color w:val="000000" w:themeColor="text1"/>
          <w:highlight w:val="none"/>
        </w:rPr>
        <w:t>备注：投标报价得分四舍五入后，小数点后保留两位有效数；</w:t>
      </w:r>
    </w:p>
    <w:p w14:paraId="7695CABF">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14:paraId="51A86695">
      <w:pPr>
        <w:spacing w:line="360" w:lineRule="auto"/>
        <w:rPr>
          <w:rFonts w:ascii="宋体" w:hAnsi="宋体"/>
          <w:color w:val="000000" w:themeColor="text1"/>
          <w:highlight w:val="none"/>
        </w:rPr>
      </w:pPr>
      <w:r>
        <w:rPr>
          <w:rFonts w:hint="eastAsia" w:ascii="宋体" w:hAnsi="宋体"/>
          <w:color w:val="000000" w:themeColor="text1"/>
          <w:highlight w:val="none"/>
        </w:rPr>
        <w:t>3.1根据财政部、工业和信息化部印发的《政府采购促进中小企业发展暂行办法》（财库[2011]181号）的规定，对小型和微型企业产品的价格给予6%的扣除，用扣除后的价格参与评审。</w:t>
      </w:r>
    </w:p>
    <w:p w14:paraId="32637D86">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14:paraId="310124D2">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14:paraId="2762F240">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14:paraId="42F44953">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14:paraId="46F4F962">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14:paraId="49DD449F">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参加政府采购活动的中小企业应当提供《中小企业声明函》（格式见第七章投标文件格式），如投标人为非制造商，其代理产品的制造商也应同时提交《中小企业声明函》，否则评审时不能享受相应的价格扣除。</w:t>
      </w:r>
    </w:p>
    <w:p w14:paraId="43AC8416">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14:paraId="2157D139">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19E79AB">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14:paraId="083A24E2">
      <w:pPr>
        <w:spacing w:line="360" w:lineRule="auto"/>
        <w:rPr>
          <w:rFonts w:hint="eastAsia" w:ascii="宋体" w:hAnsi="宋体"/>
          <w:color w:val="000000" w:themeColor="text1"/>
          <w:highlight w:val="none"/>
        </w:rPr>
      </w:pPr>
      <w:r>
        <w:rPr>
          <w:rFonts w:hint="eastAsia" w:ascii="宋体" w:hAnsi="宋体"/>
          <w:color w:val="000000" w:themeColor="text1"/>
          <w:highlight w:val="none"/>
        </w:rPr>
        <w:t>3.5 投标人同时为小型、微型企业和监狱企业的，评审中只享受一次价格扣除。不重复进行价格扣除。</w:t>
      </w:r>
    </w:p>
    <w:p w14:paraId="6250EB88">
      <w:pPr>
        <w:spacing w:line="360" w:lineRule="auto"/>
        <w:rPr>
          <w:rFonts w:hint="eastAsia" w:ascii="宋体" w:hAnsi="宋体"/>
          <w:color w:val="000000" w:themeColor="text1"/>
          <w:highlight w:val="none"/>
        </w:rPr>
      </w:pPr>
    </w:p>
    <w:p w14:paraId="4193CF04">
      <w:pPr>
        <w:spacing w:line="360" w:lineRule="auto"/>
        <w:rPr>
          <w:rFonts w:hint="eastAsia" w:ascii="宋体" w:hAnsi="宋体"/>
          <w:color w:val="000000" w:themeColor="text1"/>
          <w:highlight w:val="none"/>
        </w:rPr>
      </w:pPr>
    </w:p>
    <w:p w14:paraId="33946349">
      <w:pPr>
        <w:spacing w:line="360" w:lineRule="auto"/>
        <w:rPr>
          <w:rFonts w:hint="eastAsia" w:ascii="宋体" w:hAnsi="宋体"/>
          <w:color w:val="000000" w:themeColor="text1"/>
          <w:highlight w:val="none"/>
        </w:rPr>
      </w:pPr>
    </w:p>
    <w:bookmarkEnd w:id="35"/>
    <w:p w14:paraId="4BE1058E">
      <w:pPr>
        <w:spacing w:line="360" w:lineRule="auto"/>
        <w:jc w:val="center"/>
        <w:rPr>
          <w:rFonts w:ascii="宋体" w:hAnsi="宋体"/>
          <w:b/>
          <w:color w:val="000000" w:themeColor="text1"/>
          <w:highlight w:val="none"/>
        </w:rPr>
      </w:pPr>
      <w:bookmarkStart w:id="154" w:name="_Toc432682726"/>
      <w:bookmarkStart w:id="155" w:name="_Toc430771059"/>
      <w:bookmarkStart w:id="156" w:name="_Toc467987849"/>
      <w:bookmarkStart w:id="157" w:name="_Toc480010734"/>
      <w:bookmarkStart w:id="158" w:name="_Toc468157562"/>
      <w:bookmarkStart w:id="159" w:name="_Toc468606055"/>
      <w:bookmarkStart w:id="160" w:name="_Toc480021079"/>
      <w:bookmarkStart w:id="161" w:name="_Toc479991608"/>
      <w:bookmarkStart w:id="162" w:name="_Toc467236766"/>
      <w:bookmarkStart w:id="163" w:name="_Toc480020283"/>
      <w:bookmarkStart w:id="164" w:name="_Toc500861024"/>
      <w:bookmarkStart w:id="165" w:name="_Toc491658677"/>
      <w:bookmarkStart w:id="166" w:name="_Toc26066260"/>
      <w:bookmarkStart w:id="167" w:name="_Toc6727972"/>
      <w:bookmarkStart w:id="168" w:name="_Toc500861027"/>
      <w:bookmarkStart w:id="169" w:name="_Toc491658680"/>
      <w:bookmarkStart w:id="170" w:name="_Toc6397151"/>
    </w:p>
    <w:bookmarkEnd w:id="154"/>
    <w:bookmarkEnd w:id="155"/>
    <w:p w14:paraId="22CDC7E8">
      <w:pPr>
        <w:rPr>
          <w:rFonts w:hint="eastAsia"/>
          <w:color w:val="000000" w:themeColor="text1"/>
          <w:sz w:val="24"/>
          <w:highlight w:val="none"/>
        </w:rPr>
      </w:pPr>
      <w:bookmarkStart w:id="171" w:name="_Toc500843104"/>
      <w:bookmarkStart w:id="172" w:name="_Toc430185803"/>
      <w:bookmarkStart w:id="173" w:name="_Toc430771060"/>
    </w:p>
    <w:p w14:paraId="14A2C270">
      <w:pPr>
        <w:pStyle w:val="3"/>
        <w:numPr>
          <w:ilvl w:val="0"/>
          <w:numId w:val="0"/>
        </w:numPr>
        <w:rPr>
          <w:color w:val="000000" w:themeColor="text1"/>
          <w:sz w:val="24"/>
          <w:highlight w:val="none"/>
        </w:rPr>
      </w:pPr>
      <w:bookmarkStart w:id="174" w:name="_Toc17197"/>
      <w:r>
        <w:rPr>
          <w:rFonts w:hint="eastAsia"/>
          <w:color w:val="000000" w:themeColor="text1"/>
          <w:sz w:val="24"/>
          <w:highlight w:val="none"/>
        </w:rPr>
        <w:t>政府采购政策</w:t>
      </w:r>
      <w:bookmarkEnd w:id="171"/>
      <w:bookmarkEnd w:id="174"/>
    </w:p>
    <w:p w14:paraId="43933DBD">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2"/>
      <w:bookmarkEnd w:id="173"/>
      <w:r>
        <w:rPr>
          <w:rFonts w:hint="eastAsia"/>
          <w:color w:val="000000" w:themeColor="text1"/>
          <w:highlight w:val="none"/>
        </w:rPr>
        <w:t>若没有明示采购进口产品的，则视为采购产品为非进口产品（进口产品指中国海关验放进入中国境内且产自关境外的产品）。</w:t>
      </w:r>
    </w:p>
    <w:p w14:paraId="120D27AF">
      <w:pPr>
        <w:spacing w:line="360" w:lineRule="auto"/>
        <w:rPr>
          <w:rFonts w:ascii="宋体" w:hAnsi="宋体"/>
          <w:color w:val="000000" w:themeColor="text1"/>
          <w:highlight w:val="none"/>
        </w:rPr>
      </w:pPr>
      <w:bookmarkStart w:id="175" w:name="_Toc430185804"/>
      <w:bookmarkStart w:id="176" w:name="_Toc430771061"/>
      <w:r>
        <w:rPr>
          <w:rFonts w:hint="eastAsia" w:ascii="宋体" w:hAnsi="宋体"/>
          <w:color w:val="000000" w:themeColor="text1"/>
          <w:highlight w:val="none"/>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5"/>
      <w:bookmarkEnd w:id="176"/>
    </w:p>
    <w:p w14:paraId="2CB51E01">
      <w:pPr>
        <w:spacing w:line="360" w:lineRule="auto"/>
        <w:rPr>
          <w:rFonts w:ascii="宋体" w:hAnsi="宋体"/>
          <w:color w:val="000000" w:themeColor="text1"/>
          <w:highlight w:val="none"/>
        </w:rPr>
      </w:pPr>
      <w:bookmarkStart w:id="177" w:name="_Toc430771062"/>
      <w:bookmarkStart w:id="178" w:name="_Toc430185805"/>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7"/>
      <w:bookmarkEnd w:id="178"/>
    </w:p>
    <w:p w14:paraId="1B23E0AF">
      <w:pPr>
        <w:spacing w:line="360" w:lineRule="auto"/>
        <w:rPr>
          <w:rFonts w:ascii="宋体" w:hAnsi="宋体"/>
          <w:color w:val="000000" w:themeColor="text1"/>
          <w:highlight w:val="none"/>
        </w:rPr>
      </w:pPr>
      <w:bookmarkStart w:id="179" w:name="_Toc430185806"/>
      <w:bookmarkStart w:id="180" w:name="_Toc430771063"/>
      <w:r>
        <w:rPr>
          <w:rFonts w:hint="eastAsia" w:ascii="宋体" w:hAnsi="宋体"/>
          <w:color w:val="000000" w:themeColor="text1"/>
          <w:highlight w:val="none"/>
        </w:rPr>
        <w:t>4．</w:t>
      </w:r>
      <w:bookmarkEnd w:id="179"/>
      <w:bookmarkEnd w:id="180"/>
      <w:r>
        <w:rPr>
          <w:rFonts w:hint="eastAsia" w:ascii="宋体" w:hAnsi="宋体" w:eastAsia="宋体" w:cs="宋体"/>
          <w:color w:val="000000" w:themeColor="text1"/>
          <w:highlight w:val="none"/>
        </w:rPr>
        <w:t>根据《关于印发《政府采购促进中小企业发展管理</w:t>
      </w:r>
      <w:r>
        <w:rPr>
          <w:rFonts w:hint="eastAsia" w:ascii="宋体" w:hAnsi="宋体" w:cs="宋体"/>
          <w:color w:val="000000" w:themeColor="text1"/>
          <w:highlight w:val="none"/>
          <w:lang w:eastAsia="zh-CN"/>
        </w:rPr>
        <w:t>办法</w:t>
      </w:r>
      <w:r>
        <w:rPr>
          <w:rFonts w:hint="eastAsia" w:ascii="宋体" w:hAnsi="宋体" w:eastAsia="宋体" w:cs="宋体"/>
          <w:color w:val="000000" w:themeColor="text1"/>
          <w:highlight w:val="none"/>
        </w:rPr>
        <w:t>》的通知》（财库[2020]46号）的规定，投标人投标时需注意：</w:t>
      </w:r>
    </w:p>
    <w:p w14:paraId="5467C236">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14:paraId="4808A6D0">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4.2参加政府采购活动的中小企业投标时需提供《中小企业声明函》。否则不予认可。</w:t>
      </w:r>
    </w:p>
    <w:p w14:paraId="54678EDA">
      <w:pPr>
        <w:spacing w:line="360" w:lineRule="auto"/>
        <w:rPr>
          <w:rFonts w:hint="eastAsia"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w:t>
      </w:r>
      <w:r>
        <w:rPr>
          <w:rFonts w:ascii="宋体" w:hAnsi="宋体"/>
          <w:color w:val="000000" w:themeColor="text1"/>
          <w:highlight w:val="none"/>
        </w:rPr>
        <w:t xml:space="preserve"> </w:t>
      </w:r>
      <w:r>
        <w:rPr>
          <w:rFonts w:hint="eastAsia" w:ascii="宋体" w:hAnsi="宋体"/>
          <w:color w:val="000000" w:themeColor="text1"/>
          <w:highlight w:val="none"/>
        </w:rPr>
        <w:t>通知》，监狱企业视同小微企业。监狱企业是指由司法部认定的为罪犯、戒毒人员提供生产</w:t>
      </w:r>
      <w:r>
        <w:rPr>
          <w:rFonts w:ascii="宋体" w:hAnsi="宋体"/>
          <w:color w:val="000000" w:themeColor="text1"/>
          <w:highlight w:val="none"/>
        </w:rPr>
        <w:t xml:space="preserve"> </w:t>
      </w:r>
      <w:r>
        <w:rPr>
          <w:rFonts w:hint="eastAsia" w:ascii="宋体" w:hAnsi="宋体"/>
          <w:color w:val="000000" w:themeColor="text1"/>
          <w:highlight w:val="none"/>
        </w:rPr>
        <w:t>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w:t>
      </w:r>
      <w:r>
        <w:rPr>
          <w:rFonts w:ascii="宋体" w:hAnsi="宋体"/>
          <w:color w:val="000000" w:themeColor="text1"/>
          <w:highlight w:val="none"/>
        </w:rPr>
        <w:t xml:space="preserve"> </w:t>
      </w:r>
      <w:r>
        <w:rPr>
          <w:rFonts w:hint="eastAsia" w:ascii="宋体" w:hAnsi="宋体"/>
          <w:color w:val="000000" w:themeColor="text1"/>
          <w:highlight w:val="none"/>
        </w:rPr>
        <w:t>戒毒康复所，以及新疆生产建设兵团监狱管理局、戒毒管理局的企业。监狱企业投标时，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14:paraId="0369C587">
      <w:pPr>
        <w:spacing w:line="360" w:lineRule="auto"/>
        <w:rPr>
          <w:rFonts w:hint="default" w:ascii="宋体" w:hAnsi="宋体" w:eastAsia="宋体"/>
          <w:color w:val="000000" w:themeColor="text1"/>
          <w:highlight w:val="none"/>
          <w:lang w:val="en-US" w:eastAsia="zh-CN"/>
        </w:rPr>
      </w:pPr>
      <w:r>
        <w:rPr>
          <w:rFonts w:hint="eastAsia" w:ascii="宋体" w:hAnsi="宋体"/>
          <w:color w:val="000000" w:themeColor="text1"/>
          <w:highlight w:val="none"/>
          <w:lang w:val="en-US" w:eastAsia="zh-CN"/>
        </w:rPr>
        <w:t>4.4</w:t>
      </w:r>
      <w:r>
        <w:rPr>
          <w:rFonts w:hint="eastAsia" w:ascii="宋体" w:hAnsi="宋体" w:eastAsia="宋体" w:cs="宋体"/>
          <w:bCs/>
          <w:color w:val="000000" w:themeColor="text1"/>
          <w:highlight w:val="none"/>
          <w:lang w:val="en-US" w:eastAsia="zh-CN"/>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26778750">
      <w:pPr>
        <w:spacing w:line="360" w:lineRule="auto"/>
        <w:rPr>
          <w:rFonts w:hint="eastAsia"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val="en-US" w:eastAsia="zh-CN"/>
        </w:rPr>
        <w:t>5</w:t>
      </w:r>
      <w:r>
        <w:rPr>
          <w:rFonts w:hint="eastAsia" w:ascii="宋体" w:hAnsi="宋体"/>
          <w:color w:val="000000" w:themeColor="text1"/>
          <w:highlight w:val="none"/>
        </w:rPr>
        <w:t>对于非专门面向中小微型企业采购的项目，依照《政府采购促进中小企业发展暂行办法》的规定，凡符合要求的有效投标人，按照以下比例给予相应的价格扣除：</w:t>
      </w:r>
    </w:p>
    <w:tbl>
      <w:tblPr>
        <w:tblStyle w:val="51"/>
        <w:tblpPr w:leftFromText="180" w:rightFromText="180" w:vertAnchor="text" w:horzAnchor="page" w:tblpX="1648" w:tblpY="1505"/>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15C09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00870F4">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44439062">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BED3E">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FC1A987">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14:paraId="6F095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6621303">
            <w:pPr>
              <w:spacing w:line="360" w:lineRule="auto"/>
              <w:rPr>
                <w:rFonts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C930328">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B7C1A74">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w:t>
            </w:r>
            <w:r>
              <w:rPr>
                <w:rFonts w:hint="eastAsia" w:ascii="宋体" w:hAnsi="宋体"/>
                <w:color w:val="000000" w:themeColor="text1"/>
                <w:highlight w:val="none"/>
                <w:lang w:val="en-US" w:eastAsia="zh-CN"/>
              </w:rPr>
              <w:t>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F51CBA9">
            <w:pPr>
              <w:spacing w:line="360" w:lineRule="auto"/>
              <w:rPr>
                <w:rFonts w:ascii="宋体" w:hAnsi="宋体"/>
                <w:color w:val="000000" w:themeColor="text1"/>
                <w:highlight w:val="none"/>
              </w:rPr>
            </w:pPr>
            <w:r>
              <w:rPr>
                <w:rFonts w:hint="eastAsia" w:ascii="宋体" w:hAnsi="宋体"/>
                <w:color w:val="000000" w:themeColor="text1"/>
                <w:highlight w:val="none"/>
              </w:rPr>
              <w:t>评标价</w:t>
            </w:r>
            <w:r>
              <w:rPr>
                <w:rFonts w:ascii="宋体" w:hAnsi="宋体"/>
                <w:color w:val="000000" w:themeColor="text1"/>
                <w:highlight w:val="none"/>
              </w:rPr>
              <w:t>=</w:t>
            </w:r>
            <w:r>
              <w:rPr>
                <w:rFonts w:hint="eastAsia" w:ascii="宋体" w:hAnsi="宋体"/>
                <w:color w:val="000000" w:themeColor="text1"/>
                <w:highlight w:val="none"/>
              </w:rPr>
              <w:t>总投标报价</w:t>
            </w:r>
            <w:r>
              <w:rPr>
                <w:rFonts w:ascii="宋体" w:hAnsi="宋体"/>
                <w:color w:val="000000" w:themeColor="text1"/>
                <w:highlight w:val="none"/>
              </w:rPr>
              <w:t>-</w:t>
            </w:r>
            <w:r>
              <w:rPr>
                <w:rFonts w:hint="eastAsia" w:ascii="宋体" w:hAnsi="宋体"/>
                <w:color w:val="000000" w:themeColor="text1"/>
                <w:highlight w:val="none"/>
              </w:rPr>
              <w:t>小型和微型企业产品的价格×</w:t>
            </w:r>
            <w:r>
              <w:rPr>
                <w:rFonts w:hint="eastAsia" w:ascii="宋体" w:hAnsi="宋体"/>
                <w:color w:val="000000" w:themeColor="text1"/>
                <w:highlight w:val="none"/>
                <w:lang w:val="en-US" w:eastAsia="zh-CN"/>
              </w:rPr>
              <w:t>10</w:t>
            </w:r>
            <w:r>
              <w:rPr>
                <w:rFonts w:ascii="宋体" w:hAnsi="宋体"/>
                <w:color w:val="000000" w:themeColor="text1"/>
                <w:highlight w:val="none"/>
              </w:rPr>
              <w:t>%</w:t>
            </w:r>
          </w:p>
        </w:tc>
      </w:tr>
      <w:tr w14:paraId="6B89A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19E35BC">
            <w:pPr>
              <w:spacing w:line="360" w:lineRule="auto"/>
              <w:rPr>
                <w:rFonts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6157DDFB">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7AF5E50">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w:t>
            </w:r>
            <w:r>
              <w:rPr>
                <w:rFonts w:hint="eastAsia" w:ascii="宋体" w:hAnsi="宋体"/>
                <w:color w:val="000000" w:themeColor="text1"/>
                <w:highlight w:val="none"/>
                <w:lang w:val="en-US" w:eastAsia="zh-CN"/>
              </w:rPr>
              <w:t>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77A9C7F">
            <w:pPr>
              <w:spacing w:line="360" w:lineRule="auto"/>
              <w:rPr>
                <w:rFonts w:ascii="宋体" w:hAnsi="宋体"/>
                <w:color w:val="000000" w:themeColor="text1"/>
                <w:highlight w:val="none"/>
              </w:rPr>
            </w:pPr>
          </w:p>
        </w:tc>
      </w:tr>
      <w:tr w14:paraId="41A3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DCECF11">
            <w:pPr>
              <w:spacing w:line="360" w:lineRule="auto"/>
              <w:rPr>
                <w:rFonts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0F9CD85">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C465978">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w:t>
            </w:r>
            <w:r>
              <w:rPr>
                <w:rFonts w:hint="eastAsia" w:ascii="宋体" w:hAnsi="宋体"/>
                <w:color w:val="000000" w:themeColor="text1"/>
                <w:highlight w:val="none"/>
                <w:lang w:val="en-US" w:eastAsia="zh-CN"/>
              </w:rPr>
              <w:t>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43E58D3">
            <w:pPr>
              <w:spacing w:line="360" w:lineRule="auto"/>
              <w:rPr>
                <w:rFonts w:ascii="宋体" w:hAnsi="宋体"/>
                <w:color w:val="000000" w:themeColor="text1"/>
                <w:highlight w:val="none"/>
              </w:rPr>
            </w:pPr>
            <w:r>
              <w:rPr>
                <w:rFonts w:hint="eastAsia" w:ascii="宋体" w:hAnsi="宋体"/>
                <w:color w:val="000000" w:themeColor="text1"/>
                <w:highlight w:val="none"/>
              </w:rPr>
              <w:t>评标价</w:t>
            </w:r>
            <w:r>
              <w:rPr>
                <w:rFonts w:ascii="宋体" w:hAnsi="宋体"/>
                <w:color w:val="000000" w:themeColor="text1"/>
                <w:highlight w:val="none"/>
              </w:rPr>
              <w:t>=</w:t>
            </w:r>
            <w:r>
              <w:rPr>
                <w:rFonts w:hint="eastAsia" w:ascii="宋体" w:hAnsi="宋体"/>
                <w:color w:val="000000" w:themeColor="text1"/>
                <w:highlight w:val="none"/>
              </w:rPr>
              <w:t>总投标报价×（</w:t>
            </w:r>
            <w:r>
              <w:rPr>
                <w:rFonts w:ascii="宋体" w:hAnsi="宋体"/>
                <w:color w:val="000000" w:themeColor="text1"/>
                <w:highlight w:val="none"/>
                <w:u w:val="single"/>
              </w:rPr>
              <w:t>1-</w:t>
            </w:r>
            <w:r>
              <w:rPr>
                <w:rFonts w:hint="eastAsia" w:ascii="宋体" w:hAnsi="宋体"/>
                <w:color w:val="000000" w:themeColor="text1"/>
                <w:highlight w:val="none"/>
                <w:u w:val="single"/>
                <w:lang w:val="en-US" w:eastAsia="zh-CN"/>
              </w:rPr>
              <w:t>4</w:t>
            </w:r>
            <w:r>
              <w:rPr>
                <w:rFonts w:ascii="宋体" w:hAnsi="宋体"/>
                <w:color w:val="000000" w:themeColor="text1"/>
                <w:highlight w:val="none"/>
                <w:u w:val="single"/>
              </w:rPr>
              <w:t>%</w:t>
            </w:r>
            <w:r>
              <w:rPr>
                <w:rFonts w:hint="eastAsia" w:ascii="宋体" w:hAnsi="宋体"/>
                <w:color w:val="000000" w:themeColor="text1"/>
                <w:highlight w:val="none"/>
              </w:rPr>
              <w:t>）</w:t>
            </w:r>
          </w:p>
        </w:tc>
      </w:tr>
      <w:bookmarkEnd w:id="156"/>
      <w:bookmarkEnd w:id="157"/>
      <w:bookmarkEnd w:id="158"/>
      <w:bookmarkEnd w:id="159"/>
      <w:bookmarkEnd w:id="160"/>
      <w:bookmarkEnd w:id="161"/>
      <w:bookmarkEnd w:id="162"/>
      <w:bookmarkEnd w:id="163"/>
      <w:bookmarkEnd w:id="164"/>
      <w:bookmarkEnd w:id="165"/>
    </w:tbl>
    <w:p w14:paraId="0E3B43A8">
      <w:pPr>
        <w:rPr>
          <w:rFonts w:hint="eastAsia" w:ascii="宋体" w:hAnsi="宋体" w:eastAsia="宋体"/>
          <w:b/>
          <w:color w:val="000000" w:themeColor="text1"/>
          <w:highlight w:val="none"/>
        </w:rPr>
      </w:pPr>
      <w:bookmarkStart w:id="181" w:name="_Hlt21939000"/>
      <w:bookmarkEnd w:id="181"/>
      <w:bookmarkStart w:id="182" w:name="_Toc349127635"/>
      <w:bookmarkStart w:id="183" w:name="_Toc339020242"/>
      <w:bookmarkStart w:id="184" w:name="_Toc332270355"/>
      <w:bookmarkStart w:id="185" w:name="_Toc336681589"/>
      <w:bookmarkStart w:id="186" w:name="_Toc341348347"/>
      <w:bookmarkStart w:id="187" w:name="_Toc339020024"/>
      <w:bookmarkStart w:id="188" w:name="_Toc340672878"/>
      <w:bookmarkStart w:id="189" w:name="_Toc336681944"/>
      <w:bookmarkStart w:id="190" w:name="_Toc333237686"/>
      <w:bookmarkStart w:id="191" w:name="_Toc333238642"/>
      <w:bookmarkStart w:id="192" w:name="_Toc366072538"/>
      <w:bookmarkStart w:id="193" w:name="_Toc350756459"/>
      <w:bookmarkStart w:id="194" w:name="_Toc345513910"/>
      <w:bookmarkStart w:id="195" w:name="_Toc340507451"/>
      <w:bookmarkStart w:id="196" w:name="_Toc350438758"/>
      <w:bookmarkStart w:id="197" w:name="_Toc333237797"/>
      <w:bookmarkStart w:id="198" w:name="_Toc339019898"/>
      <w:bookmarkStart w:id="199" w:name="_Toc339020104"/>
      <w:bookmarkStart w:id="200" w:name="_Toc342296769"/>
      <w:bookmarkStart w:id="201" w:name="_Toc332206717"/>
      <w:bookmarkStart w:id="202" w:name="_Toc339362309"/>
      <w:bookmarkStart w:id="203" w:name="_Toc365967081"/>
      <w:bookmarkStart w:id="204" w:name="_Toc365985187"/>
      <w:bookmarkStart w:id="205" w:name="_Toc331512907"/>
      <w:bookmarkStart w:id="206" w:name="_Toc374454610"/>
      <w:bookmarkStart w:id="207" w:name="_Toc331684047"/>
      <w:bookmarkStart w:id="208" w:name="_Toc337632367"/>
      <w:bookmarkStart w:id="209" w:name="_Toc333935355"/>
      <w:bookmarkStart w:id="210" w:name="_Toc333935696"/>
      <w:bookmarkStart w:id="211" w:name="_Toc339441096"/>
      <w:bookmarkStart w:id="212" w:name="_Toc349143598"/>
      <w:bookmarkStart w:id="213" w:name="_Toc342060383"/>
      <w:bookmarkStart w:id="214" w:name="_Toc340677079"/>
      <w:bookmarkStart w:id="215" w:name="_Toc330459994"/>
    </w:p>
    <w:p w14:paraId="5E7DFCEF">
      <w:pPr>
        <w:rPr>
          <w:rFonts w:hint="eastAsia"/>
          <w:color w:val="000000" w:themeColor="text1"/>
          <w:highlight w:val="none"/>
        </w:rPr>
      </w:pPr>
    </w:p>
    <w:p w14:paraId="22B3B9DB">
      <w:pPr>
        <w:rPr>
          <w:rFonts w:hint="eastAsia"/>
          <w:color w:val="000000" w:themeColor="text1"/>
          <w:highlight w:val="none"/>
        </w:rPr>
      </w:pPr>
    </w:p>
    <w:p w14:paraId="6FE0DF7C">
      <w:pPr>
        <w:rPr>
          <w:rFonts w:hint="eastAsia"/>
          <w:color w:val="000000" w:themeColor="text1"/>
          <w:highlight w:val="none"/>
        </w:rPr>
      </w:pPr>
    </w:p>
    <w:p w14:paraId="17769FEC">
      <w:pPr>
        <w:rPr>
          <w:rFonts w:hint="eastAsia" w:ascii="宋体" w:hAnsi="宋体" w:eastAsia="宋体"/>
          <w:b/>
          <w:color w:val="000000" w:themeColor="text1"/>
          <w:highlight w:val="none"/>
        </w:rPr>
      </w:pPr>
    </w:p>
    <w:p w14:paraId="257C48B4">
      <w:pPr>
        <w:rPr>
          <w:rFonts w:hint="eastAsia" w:ascii="宋体" w:hAnsi="宋体" w:eastAsia="宋体"/>
          <w:b/>
          <w:color w:val="000000" w:themeColor="text1"/>
          <w:highlight w:val="none"/>
        </w:rPr>
      </w:pPr>
    </w:p>
    <w:p w14:paraId="4E8559C4">
      <w:pPr>
        <w:rPr>
          <w:rFonts w:hint="eastAsia" w:ascii="宋体" w:hAnsi="宋体" w:eastAsia="宋体"/>
          <w:b/>
          <w:color w:val="000000" w:themeColor="text1"/>
          <w:highlight w:val="none"/>
        </w:rPr>
      </w:pPr>
    </w:p>
    <w:p w14:paraId="6FC76045">
      <w:pPr>
        <w:pStyle w:val="2"/>
        <w:numPr>
          <w:ilvl w:val="0"/>
          <w:numId w:val="0"/>
        </w:numPr>
        <w:spacing w:beforeLines="0"/>
        <w:rPr>
          <w:rFonts w:hint="eastAsia" w:ascii="宋体" w:hAnsi="宋体" w:eastAsia="宋体"/>
          <w:b/>
          <w:color w:val="000000" w:themeColor="text1"/>
          <w:highlight w:val="none"/>
        </w:rPr>
      </w:pPr>
    </w:p>
    <w:p w14:paraId="5706EE24">
      <w:pPr>
        <w:pStyle w:val="2"/>
        <w:numPr>
          <w:ilvl w:val="0"/>
          <w:numId w:val="0"/>
        </w:numPr>
        <w:spacing w:beforeLines="0"/>
        <w:rPr>
          <w:rFonts w:hint="eastAsia" w:ascii="宋体" w:hAnsi="宋体" w:eastAsia="宋体"/>
          <w:b/>
          <w:color w:val="000000" w:themeColor="text1"/>
          <w:highlight w:val="none"/>
        </w:rPr>
      </w:pPr>
    </w:p>
    <w:p w14:paraId="009C9B94">
      <w:pPr>
        <w:rPr>
          <w:rFonts w:hint="eastAsia" w:ascii="宋体" w:hAnsi="宋体" w:eastAsia="宋体"/>
          <w:b/>
          <w:color w:val="000000" w:themeColor="text1"/>
          <w:highlight w:val="none"/>
        </w:rPr>
      </w:pPr>
    </w:p>
    <w:p w14:paraId="746CE702">
      <w:pPr>
        <w:rPr>
          <w:rFonts w:hint="eastAsia" w:ascii="宋体" w:hAnsi="宋体" w:eastAsia="宋体"/>
          <w:b/>
          <w:color w:val="000000" w:themeColor="text1"/>
          <w:highlight w:val="none"/>
        </w:rPr>
      </w:pPr>
    </w:p>
    <w:p w14:paraId="74DE2E52">
      <w:pPr>
        <w:rPr>
          <w:rFonts w:hint="eastAsia" w:ascii="宋体" w:hAnsi="宋体" w:eastAsia="宋体"/>
          <w:b/>
          <w:color w:val="000000" w:themeColor="text1"/>
          <w:highlight w:val="none"/>
        </w:rPr>
      </w:pPr>
    </w:p>
    <w:p w14:paraId="00EFE921">
      <w:pPr>
        <w:pStyle w:val="2"/>
        <w:numPr>
          <w:ilvl w:val="0"/>
          <w:numId w:val="0"/>
        </w:numPr>
        <w:spacing w:beforeLines="0"/>
        <w:rPr>
          <w:rFonts w:hint="eastAsia" w:ascii="宋体" w:hAnsi="宋体" w:eastAsia="宋体"/>
          <w:b/>
          <w:color w:val="000000" w:themeColor="text1"/>
          <w:highlight w:val="none"/>
        </w:rPr>
      </w:pPr>
    </w:p>
    <w:p w14:paraId="7FE342B7">
      <w:pPr>
        <w:rPr>
          <w:rFonts w:hint="eastAsia" w:ascii="宋体" w:hAnsi="宋体" w:eastAsia="宋体"/>
          <w:b/>
          <w:color w:val="000000" w:themeColor="text1"/>
          <w:highlight w:val="none"/>
        </w:rPr>
      </w:pPr>
    </w:p>
    <w:p w14:paraId="28677902">
      <w:pPr>
        <w:rPr>
          <w:rFonts w:hint="eastAsia" w:ascii="宋体" w:hAnsi="宋体" w:eastAsia="宋体"/>
          <w:b/>
          <w:color w:val="000000" w:themeColor="text1"/>
          <w:highlight w:val="none"/>
        </w:rPr>
      </w:pPr>
    </w:p>
    <w:p w14:paraId="75C9B1C6">
      <w:pPr>
        <w:rPr>
          <w:rFonts w:hint="eastAsia" w:ascii="宋体" w:hAnsi="宋体" w:eastAsia="宋体"/>
          <w:b/>
          <w:color w:val="000000" w:themeColor="text1"/>
          <w:highlight w:val="none"/>
        </w:rPr>
      </w:pPr>
    </w:p>
    <w:p w14:paraId="2DF5C1DA">
      <w:pPr>
        <w:rPr>
          <w:rFonts w:hint="eastAsia" w:ascii="宋体" w:hAnsi="宋体" w:eastAsia="宋体"/>
          <w:b/>
          <w:color w:val="000000" w:themeColor="text1"/>
          <w:highlight w:val="none"/>
        </w:rPr>
      </w:pPr>
    </w:p>
    <w:p w14:paraId="37505930">
      <w:pPr>
        <w:rPr>
          <w:rFonts w:hint="eastAsia" w:ascii="宋体" w:hAnsi="宋体" w:eastAsia="宋体"/>
          <w:b/>
          <w:color w:val="000000" w:themeColor="text1"/>
          <w:highlight w:val="none"/>
        </w:rPr>
      </w:pPr>
    </w:p>
    <w:p w14:paraId="2EBF709F">
      <w:pPr>
        <w:rPr>
          <w:rFonts w:hint="eastAsia" w:ascii="宋体" w:hAnsi="宋体" w:eastAsia="宋体"/>
          <w:b/>
          <w:color w:val="000000" w:themeColor="text1"/>
          <w:highlight w:val="none"/>
        </w:rPr>
      </w:pPr>
    </w:p>
    <w:p w14:paraId="6C47316E">
      <w:pPr>
        <w:rPr>
          <w:rFonts w:hint="eastAsia" w:ascii="宋体" w:hAnsi="宋体" w:eastAsia="宋体"/>
          <w:b/>
          <w:color w:val="000000" w:themeColor="text1"/>
          <w:highlight w:val="none"/>
        </w:rPr>
      </w:pPr>
    </w:p>
    <w:p w14:paraId="0C561F2B">
      <w:pPr>
        <w:pStyle w:val="2"/>
        <w:numPr>
          <w:ilvl w:val="0"/>
          <w:numId w:val="0"/>
        </w:numPr>
        <w:spacing w:beforeLines="0"/>
        <w:rPr>
          <w:rFonts w:hint="eastAsia" w:ascii="宋体" w:hAnsi="宋体"/>
          <w:b/>
          <w:color w:val="000000" w:themeColor="text1"/>
          <w:sz w:val="21"/>
          <w:szCs w:val="21"/>
          <w:highlight w:val="none"/>
        </w:rPr>
      </w:pPr>
      <w:bookmarkStart w:id="216" w:name="_Toc18043"/>
      <w:r>
        <w:rPr>
          <w:rFonts w:hint="eastAsia" w:ascii="宋体" w:hAnsi="宋体" w:eastAsia="宋体"/>
          <w:b/>
          <w:color w:val="000000" w:themeColor="text1"/>
          <w:highlight w:val="none"/>
        </w:rPr>
        <w:t xml:space="preserve">第五部分  </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Start w:id="217" w:name="_Hlt97188170"/>
      <w:bookmarkEnd w:id="217"/>
      <w:r>
        <w:rPr>
          <w:rFonts w:hint="eastAsia" w:ascii="宋体" w:hAnsi="宋体"/>
          <w:b/>
          <w:color w:val="000000" w:themeColor="text1"/>
          <w:sz w:val="21"/>
          <w:szCs w:val="21"/>
          <w:highlight w:val="none"/>
        </w:rPr>
        <w:t>合同书格式（参考范本）</w:t>
      </w:r>
      <w:bookmarkEnd w:id="216"/>
    </w:p>
    <w:p w14:paraId="02065EA9">
      <w:pPr>
        <w:rPr>
          <w:rFonts w:eastAsia="黑体"/>
          <w:color w:val="000000" w:themeColor="text1"/>
          <w:sz w:val="24"/>
          <w:highlight w:val="none"/>
        </w:rPr>
      </w:pPr>
    </w:p>
    <w:p w14:paraId="2D7DAE71">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14:paraId="1921BD8E">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7ED89D20">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5DE73D2">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3ACE6689">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3250A258">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14:paraId="0C3E7899">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42BAB29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556C931D">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7A8C4CDA">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3E358BF3">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1D926108">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14FE521B">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CB28368">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3298E5E">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14036C48">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14:paraId="05C6C132">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72734F5B">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495E854D">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52EAE6C">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98AFEE1">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68752485">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14:paraId="768D6573">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133D6D44">
      <w:pPr>
        <w:tabs>
          <w:tab w:val="left" w:pos="1004"/>
        </w:tabs>
        <w:spacing w:line="360" w:lineRule="auto"/>
        <w:rPr>
          <w:rFonts w:ascii="宋体" w:hAnsi="宋体"/>
          <w:bCs/>
          <w:color w:val="000000" w:themeColor="text1"/>
          <w:szCs w:val="21"/>
          <w:highlight w:val="none"/>
        </w:rPr>
      </w:pPr>
    </w:p>
    <w:p w14:paraId="1F717A7A">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21AEF3B3">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29358B13">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14:paraId="15F9B1B5">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2E3DA792">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14:paraId="4006765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7C502A6D">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770C699C">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14:paraId="4D25ECE1">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1862BDEB">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43ACF77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0D988D1F">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08239325">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20CF4B31">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7CD77B49">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1C7B2808">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1DA38FE4">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126B1777">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30EA13E8">
      <w:pPr>
        <w:spacing w:line="360" w:lineRule="auto"/>
        <w:ind w:left="752" w:leftChars="358" w:firstLine="420"/>
        <w:rPr>
          <w:rFonts w:ascii="宋体" w:hAnsi="宋体"/>
          <w:bCs/>
          <w:color w:val="000000" w:themeColor="text1"/>
          <w:szCs w:val="21"/>
          <w:highlight w:val="none"/>
        </w:rPr>
      </w:pPr>
    </w:p>
    <w:p w14:paraId="14EA5002">
      <w:pPr>
        <w:spacing w:line="360" w:lineRule="auto"/>
        <w:ind w:left="752" w:leftChars="358" w:firstLine="420"/>
        <w:rPr>
          <w:rFonts w:ascii="宋体" w:hAnsi="宋体"/>
          <w:bCs/>
          <w:color w:val="000000" w:themeColor="text1"/>
          <w:szCs w:val="21"/>
          <w:highlight w:val="none"/>
        </w:rPr>
      </w:pPr>
    </w:p>
    <w:p w14:paraId="4DBF0250">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4E06F30D">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4F23A4D0">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34EF1B66">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2F1E7A15">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4F0F71F9">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55B4CC57">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7D0550E3">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13B868C2">
      <w:pPr>
        <w:rPr>
          <w:rFonts w:hint="eastAsia"/>
          <w:color w:val="000000" w:themeColor="text1"/>
          <w:sz w:val="28"/>
          <w:highlight w:val="none"/>
        </w:rPr>
      </w:pPr>
    </w:p>
    <w:p w14:paraId="45072E18">
      <w:pPr>
        <w:rPr>
          <w:rFonts w:hint="eastAsia" w:ascii="宋体" w:hAnsi="宋体" w:eastAsia="宋体"/>
          <w:b/>
          <w:color w:val="000000" w:themeColor="text1"/>
          <w:highlight w:val="none"/>
        </w:rPr>
      </w:pPr>
      <w:bookmarkStart w:id="218" w:name="_Toc333935697"/>
      <w:bookmarkStart w:id="219" w:name="_Toc340677080"/>
      <w:bookmarkStart w:id="220" w:name="_Toc331684048"/>
      <w:bookmarkStart w:id="221" w:name="_Toc333237687"/>
      <w:bookmarkStart w:id="222" w:name="_Toc339019899"/>
      <w:bookmarkStart w:id="223" w:name="_Toc345513911"/>
      <w:bookmarkStart w:id="224" w:name="_Toc342296770"/>
      <w:bookmarkStart w:id="225" w:name="_Toc500861025"/>
      <w:bookmarkStart w:id="226" w:name="_Toc339362310"/>
      <w:bookmarkStart w:id="227" w:name="_Toc491658678"/>
      <w:bookmarkStart w:id="228" w:name="_Toc336681590"/>
      <w:bookmarkStart w:id="229" w:name="_Toc330459995"/>
      <w:bookmarkStart w:id="230" w:name="_Toc339020243"/>
      <w:bookmarkStart w:id="231" w:name="_Toc337632368"/>
      <w:bookmarkStart w:id="232" w:name="_Toc349127636"/>
      <w:bookmarkStart w:id="233" w:name="_Toc336681945"/>
      <w:bookmarkStart w:id="234" w:name="_Toc332270356"/>
      <w:bookmarkStart w:id="235" w:name="_Toc339441097"/>
      <w:bookmarkStart w:id="236" w:name="_Toc332206718"/>
      <w:bookmarkStart w:id="237" w:name="_Toc331512908"/>
      <w:bookmarkStart w:id="238" w:name="_Toc340507452"/>
      <w:bookmarkStart w:id="239" w:name="_Toc339020105"/>
      <w:bookmarkStart w:id="240" w:name="_Toc333237798"/>
      <w:bookmarkStart w:id="241" w:name="_Toc366072539"/>
      <w:bookmarkStart w:id="242" w:name="_Toc340672879"/>
      <w:bookmarkStart w:id="243" w:name="_Toc365967082"/>
      <w:bookmarkStart w:id="244" w:name="_Toc350756460"/>
      <w:bookmarkStart w:id="245" w:name="_Toc365985188"/>
      <w:bookmarkStart w:id="246" w:name="_Toc333238643"/>
      <w:bookmarkStart w:id="247" w:name="_Toc342060384"/>
      <w:bookmarkStart w:id="248" w:name="_Toc339020025"/>
      <w:bookmarkStart w:id="249" w:name="_Toc349143599"/>
      <w:bookmarkStart w:id="250" w:name="_Toc341348348"/>
      <w:bookmarkStart w:id="251" w:name="_Toc333935356"/>
      <w:bookmarkStart w:id="252" w:name="_Toc350438759"/>
      <w:r>
        <w:rPr>
          <w:rFonts w:hint="eastAsia" w:ascii="宋体" w:hAnsi="宋体" w:eastAsia="宋体"/>
          <w:b/>
          <w:color w:val="000000" w:themeColor="text1"/>
          <w:highlight w:val="none"/>
        </w:rPr>
        <w:br w:type="page"/>
      </w:r>
    </w:p>
    <w:p w14:paraId="31795BDC">
      <w:pPr>
        <w:pStyle w:val="2"/>
        <w:numPr>
          <w:ilvl w:val="0"/>
          <w:numId w:val="0"/>
        </w:numPr>
        <w:spacing w:beforeLines="0"/>
        <w:rPr>
          <w:rFonts w:ascii="宋体" w:hAnsi="宋体" w:eastAsia="宋体"/>
          <w:b/>
          <w:color w:val="000000" w:themeColor="text1"/>
          <w:highlight w:val="none"/>
        </w:rPr>
      </w:pPr>
      <w:bookmarkStart w:id="253" w:name="_Toc29716"/>
      <w:r>
        <w:rPr>
          <w:rFonts w:hint="eastAsia" w:ascii="宋体" w:hAnsi="宋体" w:eastAsia="宋体"/>
          <w:b/>
          <w:color w:val="000000" w:themeColor="text1"/>
          <w:highlight w:val="none"/>
        </w:rPr>
        <w:t>第六部分</w:t>
      </w:r>
      <w:bookmarkStart w:id="254" w:name="_Hlt97188172"/>
      <w:bookmarkEnd w:id="254"/>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Start w:id="255" w:name="_Hlt21938933"/>
      <w:bookmarkEnd w:id="255"/>
    </w:p>
    <w:p w14:paraId="780622C7">
      <w:pPr>
        <w:rPr>
          <w:rFonts w:ascii="宋体" w:hAnsi="宋体"/>
          <w:color w:val="000000" w:themeColor="text1"/>
          <w:highlight w:val="none"/>
        </w:rPr>
      </w:pPr>
    </w:p>
    <w:p w14:paraId="396E012C">
      <w:pPr>
        <w:pStyle w:val="3"/>
        <w:numPr>
          <w:ilvl w:val="1"/>
          <w:numId w:val="0"/>
        </w:numPr>
        <w:rPr>
          <w:rFonts w:ascii="宋体" w:hAnsi="宋体"/>
          <w:color w:val="000000" w:themeColor="text1"/>
          <w:sz w:val="24"/>
          <w:highlight w:val="none"/>
        </w:rPr>
      </w:pPr>
      <w:bookmarkStart w:id="256" w:name="_Toc341348349"/>
      <w:bookmarkStart w:id="257" w:name="_Toc345513912"/>
      <w:bookmarkStart w:id="258" w:name="_Toc336681946"/>
      <w:bookmarkStart w:id="259" w:name="_Toc333935698"/>
      <w:bookmarkStart w:id="260" w:name="_Toc333237688"/>
      <w:bookmarkStart w:id="261" w:name="_Toc350438760"/>
      <w:bookmarkStart w:id="262" w:name="_Toc336681591"/>
      <w:bookmarkStart w:id="263" w:name="_Toc332270357"/>
      <w:bookmarkStart w:id="264" w:name="_Toc333935357"/>
      <w:bookmarkStart w:id="265" w:name="_Toc333237799"/>
      <w:bookmarkStart w:id="266" w:name="_Toc333238644"/>
      <w:bookmarkStart w:id="267" w:name="_Toc340677081"/>
      <w:bookmarkStart w:id="268" w:name="_Toc349127637"/>
      <w:bookmarkStart w:id="269" w:name="_Toc339362311"/>
      <w:bookmarkStart w:id="270" w:name="_Toc337632369"/>
      <w:bookmarkStart w:id="271" w:name="_Toc340507453"/>
      <w:bookmarkStart w:id="272" w:name="_Toc340672880"/>
      <w:bookmarkStart w:id="273" w:name="_Toc19693"/>
      <w:bookmarkStart w:id="274" w:name="_Toc365985189"/>
      <w:bookmarkStart w:id="275" w:name="_Toc331512909"/>
      <w:bookmarkStart w:id="276" w:name="_Toc339019900"/>
      <w:bookmarkStart w:id="277" w:name="_Toc349143600"/>
      <w:bookmarkStart w:id="278" w:name="_Toc365967083"/>
      <w:bookmarkStart w:id="279" w:name="_Toc330459996"/>
      <w:bookmarkStart w:id="280" w:name="_Toc350756461"/>
      <w:bookmarkStart w:id="281" w:name="_Toc339020026"/>
      <w:bookmarkStart w:id="282" w:name="_Toc339020244"/>
      <w:bookmarkStart w:id="283" w:name="_Toc339020106"/>
      <w:bookmarkStart w:id="284" w:name="_Toc342060385"/>
      <w:bookmarkStart w:id="285" w:name="_Toc342296771"/>
      <w:bookmarkStart w:id="286" w:name="_Toc339441098"/>
      <w:bookmarkStart w:id="287" w:name="_Toc332206719"/>
      <w:bookmarkStart w:id="288" w:name="_Toc331684049"/>
      <w:bookmarkStart w:id="289" w:name="_Toc366072540"/>
      <w:r>
        <w:rPr>
          <w:rFonts w:hint="eastAsia" w:ascii="宋体" w:hAnsi="宋体"/>
          <w:color w:val="000000" w:themeColor="text1"/>
          <w:sz w:val="24"/>
          <w:highlight w:val="none"/>
        </w:rPr>
        <w:t>封面格式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288C9E5">
      <w:pPr>
        <w:pStyle w:val="4"/>
        <w:rPr>
          <w:rFonts w:hAnsi="宋体"/>
          <w:bCs/>
          <w:color w:val="000000" w:themeColor="text1"/>
          <w:sz w:val="21"/>
          <w:highlight w:val="none"/>
        </w:rPr>
      </w:pPr>
    </w:p>
    <w:p w14:paraId="2D86D3EB">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投标内容应当编有目录、页码，按页码排序并装订成册；一切未装订成册的磋商响应文件在开标、评标过程中若出现缺页、漏页等现象可能影响投标人评审结果的，后果将由投标人本人负责。</w:t>
      </w:r>
    </w:p>
    <w:p w14:paraId="1DBB3036">
      <w:pPr>
        <w:pStyle w:val="4"/>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rPr>
        <w:t xml:space="preserve"> </w:t>
      </w:r>
    </w:p>
    <w:p w14:paraId="5AFFC386">
      <w:pPr>
        <w:pStyle w:val="4"/>
        <w:rPr>
          <w:rFonts w:hAnsi="宋体"/>
          <w:bCs/>
          <w:color w:val="000000" w:themeColor="text1"/>
          <w:sz w:val="21"/>
          <w:highlight w:val="none"/>
        </w:rPr>
      </w:pPr>
    </w:p>
    <w:p w14:paraId="42F5F82D">
      <w:pPr>
        <w:pStyle w:val="4"/>
        <w:rPr>
          <w:rFonts w:hAnsi="宋体"/>
          <w:bCs/>
          <w:color w:val="000000" w:themeColor="text1"/>
          <w:sz w:val="21"/>
          <w:highlight w:val="none"/>
        </w:rPr>
      </w:pPr>
    </w:p>
    <w:p w14:paraId="358B4F9D">
      <w:pPr>
        <w:pStyle w:val="4"/>
        <w:rPr>
          <w:rFonts w:hAnsi="宋体"/>
          <w:bCs/>
          <w:color w:val="000000" w:themeColor="text1"/>
          <w:sz w:val="21"/>
          <w:highlight w:val="none"/>
        </w:rPr>
      </w:pPr>
    </w:p>
    <w:p w14:paraId="177CA153">
      <w:pPr>
        <w:pStyle w:val="4"/>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14:paraId="23B143DE">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YXCG-20240914</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33817D1F">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20409B3">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14:paraId="336076A8">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4747F17">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5DDDD2EC">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4BEAAE2D">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C09FF91">
      <w:pPr>
        <w:pStyle w:val="4"/>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DF60C16">
      <w:pPr>
        <w:tabs>
          <w:tab w:val="left" w:pos="1004"/>
          <w:tab w:val="left" w:pos="4267"/>
        </w:tabs>
        <w:spacing w:line="400" w:lineRule="exact"/>
        <w:rPr>
          <w:rFonts w:ascii="宋体" w:hAnsi="宋体"/>
          <w:bCs/>
          <w:color w:val="000000" w:themeColor="text1"/>
          <w:highlight w:val="none"/>
        </w:rPr>
      </w:pPr>
    </w:p>
    <w:p w14:paraId="27E6EF24">
      <w:pPr>
        <w:tabs>
          <w:tab w:val="left" w:pos="1004"/>
          <w:tab w:val="left" w:pos="4267"/>
        </w:tabs>
        <w:spacing w:line="400" w:lineRule="exact"/>
        <w:rPr>
          <w:rFonts w:ascii="宋体" w:hAnsi="宋体"/>
          <w:bCs/>
          <w:color w:val="000000" w:themeColor="text1"/>
          <w:highlight w:val="none"/>
        </w:rPr>
        <w:sectPr>
          <w:footerReference r:id="rId10" w:type="first"/>
          <w:footerReference r:id="rId9"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14:paraId="3435F166">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90" w:name="_Toc17639"/>
      <w:r>
        <w:rPr>
          <w:rFonts w:hint="eastAsia" w:ascii="宋体" w:hAnsi="宋体"/>
          <w:b w:val="0"/>
          <w:color w:val="000000" w:themeColor="text1"/>
          <w:sz w:val="24"/>
          <w:highlight w:val="none"/>
        </w:rPr>
        <w:t>自查表</w:t>
      </w:r>
      <w:bookmarkEnd w:id="290"/>
    </w:p>
    <w:p w14:paraId="03FECAFB">
      <w:pPr>
        <w:pStyle w:val="3"/>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91" w:name="_Toc18086"/>
      <w:bookmarkStart w:id="292" w:name="_Toc7958"/>
      <w:bookmarkStart w:id="293" w:name="_Toc31777"/>
      <w:r>
        <w:rPr>
          <w:rFonts w:hint="eastAsia" w:ascii="宋体"/>
          <w:bCs w:val="0"/>
          <w:color w:val="000000" w:themeColor="text1"/>
          <w:szCs w:val="21"/>
          <w:highlight w:val="none"/>
        </w:rPr>
        <w:t>1.1  资格性/符合性自查表</w:t>
      </w:r>
      <w:bookmarkEnd w:id="291"/>
      <w:bookmarkEnd w:id="292"/>
      <w:bookmarkEnd w:id="293"/>
    </w:p>
    <w:p w14:paraId="44FF0A15">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682"/>
        <w:gridCol w:w="2207"/>
      </w:tblGrid>
      <w:tr w14:paraId="6524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14F0ADBD">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22FF5A61">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磋商</w:t>
            </w:r>
            <w:r>
              <w:rPr>
                <w:rFonts w:hint="eastAsia" w:ascii="宋体" w:hAnsi="宋体"/>
                <w:b/>
                <w:bCs/>
                <w:color w:val="000000" w:themeColor="text1"/>
                <w:szCs w:val="21"/>
                <w:highlight w:val="none"/>
              </w:rPr>
              <w:t>文件要求</w:t>
            </w:r>
          </w:p>
        </w:tc>
        <w:tc>
          <w:tcPr>
            <w:tcW w:w="1682" w:type="dxa"/>
            <w:vAlign w:val="center"/>
          </w:tcPr>
          <w:p w14:paraId="683B320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42151EFA">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14:paraId="64B115B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60A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1207DBFD">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14:paraId="44622AC1">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77B86CED">
            <w:pPr>
              <w:tabs>
                <w:tab w:val="left" w:pos="146"/>
              </w:tabs>
              <w:ind w:left="146"/>
              <w:rPr>
                <w:rFonts w:hint="eastAsia" w:ascii="宋体" w:hAnsi="宋体"/>
                <w:color w:val="000000" w:themeColor="text1"/>
                <w:szCs w:val="21"/>
                <w:highlight w:val="none"/>
              </w:rPr>
            </w:pPr>
            <w:r>
              <w:rPr>
                <w:rFonts w:hint="eastAsia" w:ascii="宋体" w:hAnsi="宋体"/>
                <w:color w:val="000000" w:themeColor="text1"/>
                <w:szCs w:val="21"/>
                <w:highlight w:val="none"/>
              </w:rPr>
              <w:t>投标人要</w:t>
            </w:r>
          </w:p>
          <w:p w14:paraId="60A26233">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0984111B">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0327D599">
            <w:pPr>
              <w:tabs>
                <w:tab w:val="left" w:pos="0"/>
              </w:tabs>
              <w:rPr>
                <w:rFonts w:ascii="宋体" w:hAnsi="宋体"/>
                <w:b/>
                <w:bCs/>
                <w:color w:val="000000" w:themeColor="text1"/>
                <w:szCs w:val="21"/>
                <w:highlight w:val="none"/>
              </w:rPr>
            </w:pPr>
          </w:p>
        </w:tc>
        <w:tc>
          <w:tcPr>
            <w:tcW w:w="1682" w:type="dxa"/>
            <w:vAlign w:val="center"/>
          </w:tcPr>
          <w:p w14:paraId="2B7146C0">
            <w:pPr>
              <w:tabs>
                <w:tab w:val="left" w:pos="480"/>
              </w:tabs>
              <w:ind w:left="480" w:hanging="480"/>
              <w:rPr>
                <w:rFonts w:ascii="宋体" w:hAnsi="宋体"/>
                <w:b/>
                <w:bCs/>
                <w:color w:val="000000" w:themeColor="text1"/>
                <w:szCs w:val="21"/>
                <w:highlight w:val="none"/>
              </w:rPr>
            </w:pPr>
          </w:p>
        </w:tc>
        <w:tc>
          <w:tcPr>
            <w:tcW w:w="2207" w:type="dxa"/>
            <w:vAlign w:val="center"/>
          </w:tcPr>
          <w:p w14:paraId="0D0C908F">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w:t>
            </w:r>
            <w:r>
              <w:rPr>
                <w:rFonts w:hint="eastAsia" w:ascii="宋体" w:hAnsi="宋体"/>
                <w:color w:val="000000" w:themeColor="text1"/>
                <w:szCs w:val="21"/>
                <w:highlight w:val="none"/>
              </w:rPr>
              <w:t>磋商响应</w:t>
            </w:r>
            <w:r>
              <w:rPr>
                <w:rFonts w:hint="eastAsia" w:ascii="宋体" w:hAnsi="宋体"/>
                <w:b/>
                <w:color w:val="000000" w:themeColor="text1"/>
                <w:szCs w:val="21"/>
                <w:highlight w:val="none"/>
              </w:rPr>
              <w:t>文件</w:t>
            </w:r>
          </w:p>
          <w:p w14:paraId="6B8E7D2D">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2B082BE4">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14:paraId="7829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7942249F">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225BB32B">
            <w:pPr>
              <w:tabs>
                <w:tab w:val="left" w:pos="146"/>
              </w:tabs>
              <w:ind w:left="146"/>
              <w:rPr>
                <w:rFonts w:hint="eastAsia" w:ascii="宋体" w:hAnsi="宋体"/>
                <w:color w:val="000000" w:themeColor="text1"/>
                <w:szCs w:val="21"/>
                <w:highlight w:val="none"/>
              </w:rPr>
            </w:pPr>
          </w:p>
        </w:tc>
        <w:tc>
          <w:tcPr>
            <w:tcW w:w="2931" w:type="dxa"/>
            <w:vAlign w:val="center"/>
          </w:tcPr>
          <w:p w14:paraId="140E5E2F">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为采购项目提供整体设计、规范编制或者项目管理、监理、检测等服务的供应商，不得再参加该采购项目的其他采购活动。（提供《磋商邀请函》承诺）</w:t>
            </w:r>
          </w:p>
        </w:tc>
        <w:tc>
          <w:tcPr>
            <w:tcW w:w="1682" w:type="dxa"/>
            <w:vAlign w:val="center"/>
          </w:tcPr>
          <w:p w14:paraId="39531085">
            <w:pPr>
              <w:tabs>
                <w:tab w:val="left" w:pos="480"/>
              </w:tabs>
              <w:ind w:left="480" w:hanging="480"/>
              <w:rPr>
                <w:rFonts w:ascii="宋体" w:hAnsi="宋体"/>
                <w:b/>
                <w:bCs/>
                <w:color w:val="000000" w:themeColor="text1"/>
                <w:szCs w:val="21"/>
                <w:highlight w:val="none"/>
              </w:rPr>
            </w:pPr>
          </w:p>
        </w:tc>
        <w:tc>
          <w:tcPr>
            <w:tcW w:w="2207" w:type="dxa"/>
            <w:vAlign w:val="center"/>
          </w:tcPr>
          <w:p w14:paraId="77756F7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662CD75F">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5ABC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131E27D7">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78D01CD2">
            <w:pPr>
              <w:tabs>
                <w:tab w:val="left" w:pos="146"/>
              </w:tabs>
              <w:ind w:left="146"/>
              <w:rPr>
                <w:rFonts w:hint="eastAsia" w:ascii="宋体" w:hAnsi="宋体"/>
                <w:color w:val="000000" w:themeColor="text1"/>
                <w:szCs w:val="21"/>
                <w:highlight w:val="none"/>
              </w:rPr>
            </w:pPr>
          </w:p>
        </w:tc>
        <w:tc>
          <w:tcPr>
            <w:tcW w:w="2931" w:type="dxa"/>
            <w:vAlign w:val="center"/>
          </w:tcPr>
          <w:p w14:paraId="7414D5EB">
            <w:pPr>
              <w:tabs>
                <w:tab w:val="left" w:pos="0"/>
              </w:tabs>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单位负责人为同一人或者存在直接控股、管理关系的不同供应商，不得参加同一合同项下的政府采购活动。（提供《磋商邀请函》承诺）</w:t>
            </w:r>
          </w:p>
        </w:tc>
        <w:tc>
          <w:tcPr>
            <w:tcW w:w="1682" w:type="dxa"/>
            <w:vAlign w:val="center"/>
          </w:tcPr>
          <w:p w14:paraId="61E5C33E">
            <w:pPr>
              <w:tabs>
                <w:tab w:val="left" w:pos="480"/>
              </w:tabs>
              <w:ind w:left="480" w:hanging="480"/>
              <w:rPr>
                <w:rFonts w:ascii="宋体" w:hAnsi="宋体"/>
                <w:b/>
                <w:bCs/>
                <w:color w:val="000000" w:themeColor="text1"/>
                <w:szCs w:val="21"/>
                <w:highlight w:val="none"/>
              </w:rPr>
            </w:pPr>
          </w:p>
        </w:tc>
        <w:tc>
          <w:tcPr>
            <w:tcW w:w="2207" w:type="dxa"/>
            <w:vAlign w:val="center"/>
          </w:tcPr>
          <w:p w14:paraId="6C11582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657AE2C">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1894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499E4724">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3AA0ADDE">
            <w:pPr>
              <w:tabs>
                <w:tab w:val="left" w:pos="146"/>
              </w:tabs>
              <w:ind w:left="146"/>
              <w:rPr>
                <w:rFonts w:hint="eastAsia" w:ascii="宋体" w:hAnsi="宋体"/>
                <w:color w:val="000000" w:themeColor="text1"/>
                <w:szCs w:val="21"/>
                <w:highlight w:val="none"/>
              </w:rPr>
            </w:pPr>
          </w:p>
        </w:tc>
        <w:tc>
          <w:tcPr>
            <w:tcW w:w="2931" w:type="dxa"/>
            <w:vAlign w:val="center"/>
          </w:tcPr>
          <w:p w14:paraId="3ABD218A">
            <w:pPr>
              <w:tabs>
                <w:tab w:val="left" w:pos="0"/>
              </w:tabs>
              <w:rPr>
                <w:rFonts w:hint="eastAsia" w:ascii="宋体" w:hAnsi="宋体" w:eastAsia="宋体" w:cs="宋体"/>
                <w:color w:val="000000" w:themeColor="text1"/>
                <w:highlight w:val="none"/>
                <w:lang w:val="en-US" w:eastAsia="zh-CN"/>
              </w:rPr>
            </w:pPr>
            <w:r>
              <w:rPr>
                <w:rFonts w:hint="eastAsia" w:ascii="宋体" w:hAnsi="宋体"/>
                <w:b w:val="0"/>
                <w:bCs w:val="0"/>
                <w:color w:val="000000" w:themeColor="text1"/>
                <w:szCs w:val="21"/>
                <w:highlight w:val="none"/>
                <w:lang w:val="en-US" w:eastAsia="zh-CN"/>
              </w:rPr>
              <w:t>投标人未被列入“信用中国”网站(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p>
        </w:tc>
        <w:tc>
          <w:tcPr>
            <w:tcW w:w="1682" w:type="dxa"/>
            <w:vAlign w:val="center"/>
          </w:tcPr>
          <w:p w14:paraId="0BD789C1">
            <w:pPr>
              <w:tabs>
                <w:tab w:val="left" w:pos="480"/>
              </w:tabs>
              <w:ind w:left="480" w:hanging="480"/>
              <w:rPr>
                <w:rFonts w:ascii="宋体" w:hAnsi="宋体"/>
                <w:b/>
                <w:bCs/>
                <w:color w:val="000000" w:themeColor="text1"/>
                <w:szCs w:val="21"/>
                <w:highlight w:val="none"/>
              </w:rPr>
            </w:pPr>
          </w:p>
        </w:tc>
        <w:tc>
          <w:tcPr>
            <w:tcW w:w="2207" w:type="dxa"/>
            <w:vAlign w:val="center"/>
          </w:tcPr>
          <w:p w14:paraId="32760CE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0D693C1E">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7618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5524A75F">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符合性</w:t>
            </w:r>
          </w:p>
          <w:p w14:paraId="6A8E97C6">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64C29713">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val="en-US" w:eastAsia="zh-CN"/>
              </w:rPr>
              <w:t>服务期</w:t>
            </w:r>
            <w:r>
              <w:rPr>
                <w:rFonts w:hint="eastAsia" w:ascii="宋体" w:hAnsi="宋体"/>
                <w:color w:val="000000" w:themeColor="text1"/>
                <w:szCs w:val="21"/>
                <w:highlight w:val="none"/>
              </w:rPr>
              <w:t>须满足要求</w:t>
            </w:r>
          </w:p>
        </w:tc>
        <w:tc>
          <w:tcPr>
            <w:tcW w:w="2931" w:type="dxa"/>
            <w:vAlign w:val="center"/>
          </w:tcPr>
          <w:p w14:paraId="32CCD405">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14:paraId="6CDEA3B4">
            <w:pPr>
              <w:tabs>
                <w:tab w:val="left" w:pos="480"/>
              </w:tabs>
              <w:ind w:left="480" w:hanging="480"/>
              <w:rPr>
                <w:rFonts w:ascii="宋体" w:hAnsi="宋体"/>
                <w:b/>
                <w:bCs/>
                <w:color w:val="000000" w:themeColor="text1"/>
                <w:szCs w:val="21"/>
                <w:highlight w:val="none"/>
              </w:rPr>
            </w:pPr>
          </w:p>
        </w:tc>
        <w:tc>
          <w:tcPr>
            <w:tcW w:w="2207" w:type="dxa"/>
            <w:vAlign w:val="center"/>
          </w:tcPr>
          <w:p w14:paraId="692F70F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CBFB84E">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5D9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5C24838F">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63E8515A">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931" w:type="dxa"/>
            <w:vAlign w:val="center"/>
          </w:tcPr>
          <w:p w14:paraId="6E74397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14:paraId="0858E0C9">
            <w:pPr>
              <w:tabs>
                <w:tab w:val="left" w:pos="480"/>
              </w:tabs>
              <w:ind w:left="480" w:hanging="480"/>
              <w:rPr>
                <w:rFonts w:ascii="宋体" w:hAnsi="宋体"/>
                <w:b/>
                <w:bCs/>
                <w:color w:val="000000" w:themeColor="text1"/>
                <w:szCs w:val="21"/>
                <w:highlight w:val="none"/>
              </w:rPr>
            </w:pPr>
          </w:p>
        </w:tc>
        <w:tc>
          <w:tcPr>
            <w:tcW w:w="2207" w:type="dxa"/>
            <w:vAlign w:val="center"/>
          </w:tcPr>
          <w:p w14:paraId="54B23DA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3BA779FB">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090B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6C25B164">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1E451F4F">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558ED32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682" w:type="dxa"/>
            <w:vAlign w:val="center"/>
          </w:tcPr>
          <w:p w14:paraId="24414DD2">
            <w:pPr>
              <w:tabs>
                <w:tab w:val="left" w:pos="480"/>
              </w:tabs>
              <w:ind w:left="-107" w:leftChars="-51" w:firstLine="106"/>
              <w:rPr>
                <w:rFonts w:ascii="宋体" w:hAnsi="宋体"/>
                <w:b/>
                <w:bCs/>
                <w:color w:val="000000" w:themeColor="text1"/>
                <w:szCs w:val="21"/>
                <w:highlight w:val="none"/>
              </w:rPr>
            </w:pPr>
          </w:p>
        </w:tc>
        <w:tc>
          <w:tcPr>
            <w:tcW w:w="2207" w:type="dxa"/>
            <w:vAlign w:val="center"/>
          </w:tcPr>
          <w:p w14:paraId="0ACF96D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3DD1CFB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161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7D003EEE">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3C953AC2">
            <w:pPr>
              <w:tabs>
                <w:tab w:val="left" w:pos="146"/>
              </w:tabs>
              <w:ind w:left="146"/>
              <w:rPr>
                <w:rFonts w:ascii="宋体" w:hAnsi="宋体"/>
                <w:color w:val="000000" w:themeColor="text1"/>
                <w:szCs w:val="21"/>
                <w:highlight w:val="none"/>
              </w:rPr>
            </w:pPr>
            <w:r>
              <w:rPr>
                <w:rFonts w:hint="eastAsia" w:ascii="宋体" w:hAnsi="宋体" w:cs="宋体"/>
                <w:color w:val="000000" w:themeColor="text1"/>
                <w:highlight w:val="none"/>
              </w:rPr>
              <w:t>本项目不接受联合体投标</w:t>
            </w:r>
          </w:p>
        </w:tc>
        <w:tc>
          <w:tcPr>
            <w:tcW w:w="2931" w:type="dxa"/>
            <w:vAlign w:val="center"/>
          </w:tcPr>
          <w:p w14:paraId="19967FE8">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14:paraId="0EDFA76C">
            <w:pPr>
              <w:tabs>
                <w:tab w:val="left" w:pos="480"/>
              </w:tabs>
              <w:ind w:left="-107" w:leftChars="-51" w:firstLine="106"/>
              <w:rPr>
                <w:rFonts w:ascii="宋体" w:hAnsi="宋体"/>
                <w:b/>
                <w:bCs/>
                <w:color w:val="000000" w:themeColor="text1"/>
                <w:szCs w:val="21"/>
                <w:highlight w:val="none"/>
              </w:rPr>
            </w:pPr>
          </w:p>
        </w:tc>
        <w:tc>
          <w:tcPr>
            <w:tcW w:w="2207" w:type="dxa"/>
            <w:vAlign w:val="center"/>
          </w:tcPr>
          <w:p w14:paraId="5F4AD48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2210820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BEC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2F357ADB">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11100CC6">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4CF9981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682" w:type="dxa"/>
            <w:vAlign w:val="center"/>
          </w:tcPr>
          <w:p w14:paraId="22531DEE">
            <w:pPr>
              <w:tabs>
                <w:tab w:val="left" w:pos="480"/>
              </w:tabs>
              <w:ind w:left="480" w:hanging="480"/>
              <w:rPr>
                <w:rFonts w:ascii="宋体" w:hAnsi="宋体"/>
                <w:b/>
                <w:bCs/>
                <w:color w:val="000000" w:themeColor="text1"/>
                <w:szCs w:val="21"/>
                <w:highlight w:val="none"/>
              </w:rPr>
            </w:pPr>
          </w:p>
        </w:tc>
        <w:tc>
          <w:tcPr>
            <w:tcW w:w="2207" w:type="dxa"/>
            <w:vAlign w:val="center"/>
          </w:tcPr>
          <w:p w14:paraId="44F44F4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79F5B02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5CC1FA0B">
      <w:pPr>
        <w:tabs>
          <w:tab w:val="center" w:pos="4483"/>
        </w:tabs>
        <w:ind w:left="315" w:leftChars="50" w:hanging="210" w:hangingChars="100"/>
        <w:rPr>
          <w:rFonts w:ascii="宋体" w:hAnsi="宋体"/>
          <w:color w:val="000000" w:themeColor="text1"/>
          <w:szCs w:val="21"/>
          <w:highlight w:val="none"/>
        </w:rPr>
      </w:pPr>
    </w:p>
    <w:p w14:paraId="1288F860">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328BAC80">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、投标人的磋商响应文件为法定代表人（负责人）签署并由法定代表人（负责人）亲自递交投标文件和参加开标会的，可不提供“法定代表人（负责人）授权书”及“代理人身份证”。</w:t>
      </w:r>
    </w:p>
    <w:p w14:paraId="37739596">
      <w:pPr>
        <w:adjustRightInd w:val="0"/>
        <w:snapToGrid w:val="0"/>
        <w:spacing w:line="300" w:lineRule="auto"/>
        <w:rPr>
          <w:rFonts w:ascii="宋体" w:hAnsi="宋体"/>
          <w:color w:val="000000" w:themeColor="text1"/>
          <w:szCs w:val="21"/>
          <w:highlight w:val="none"/>
        </w:rPr>
      </w:pPr>
    </w:p>
    <w:p w14:paraId="295857C9">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03B754F">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01C82AC">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717ED071">
      <w:pPr>
        <w:pStyle w:val="4"/>
        <w:rPr>
          <w:rFonts w:hAnsi="宋体"/>
          <w:color w:val="000000" w:themeColor="text1"/>
          <w:highlight w:val="none"/>
        </w:rPr>
        <w:sectPr>
          <w:footerReference r:id="rId11" w:type="default"/>
          <w:pgSz w:w="11906" w:h="16838"/>
          <w:pgMar w:top="1474" w:right="1418" w:bottom="1474" w:left="1418" w:header="851" w:footer="851" w:gutter="0"/>
          <w:cols w:space="720" w:num="1"/>
          <w:titlePg/>
          <w:docGrid w:linePitch="312" w:charSpace="0"/>
        </w:sectPr>
      </w:pPr>
    </w:p>
    <w:bookmarkEnd w:id="166"/>
    <w:bookmarkEnd w:id="167"/>
    <w:bookmarkEnd w:id="168"/>
    <w:bookmarkEnd w:id="169"/>
    <w:bookmarkEnd w:id="170"/>
    <w:p w14:paraId="34943CBA">
      <w:pPr>
        <w:pStyle w:val="3"/>
        <w:numPr>
          <w:ilvl w:val="1"/>
          <w:numId w:val="0"/>
        </w:numPr>
        <w:spacing w:line="360" w:lineRule="auto"/>
        <w:rPr>
          <w:rFonts w:ascii="宋体" w:hAnsi="宋体"/>
          <w:color w:val="000000" w:themeColor="text1"/>
          <w:highlight w:val="none"/>
        </w:rPr>
      </w:pPr>
      <w:bookmarkStart w:id="294" w:name="_Toc200414515"/>
      <w:bookmarkStart w:id="295" w:name="_Toc469160785"/>
      <w:bookmarkStart w:id="296" w:name="_Toc11556"/>
      <w:r>
        <w:rPr>
          <w:rFonts w:hint="eastAsia" w:ascii="宋体" w:hAnsi="宋体"/>
          <w:color w:val="000000" w:themeColor="text1"/>
          <w:sz w:val="28"/>
          <w:szCs w:val="28"/>
          <w:highlight w:val="none"/>
        </w:rPr>
        <w:t>（一）无重大违法记录声明函</w:t>
      </w:r>
      <w:bookmarkEnd w:id="294"/>
      <w:bookmarkEnd w:id="295"/>
      <w:bookmarkEnd w:id="296"/>
    </w:p>
    <w:p w14:paraId="41C24BF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7B8347D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14:paraId="13EA1FC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67606D6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0487359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4112A1C3">
      <w:pPr>
        <w:spacing w:line="360" w:lineRule="auto"/>
        <w:ind w:firstLine="660"/>
        <w:rPr>
          <w:rFonts w:ascii="宋体" w:hAnsi="宋体"/>
          <w:color w:val="000000" w:themeColor="text1"/>
          <w:szCs w:val="21"/>
          <w:highlight w:val="none"/>
        </w:rPr>
      </w:pPr>
    </w:p>
    <w:p w14:paraId="712E5C62">
      <w:pPr>
        <w:spacing w:line="360" w:lineRule="auto"/>
        <w:ind w:firstLine="660"/>
        <w:rPr>
          <w:rFonts w:ascii="宋体" w:hAnsi="宋体"/>
          <w:color w:val="000000" w:themeColor="text1"/>
          <w:szCs w:val="21"/>
          <w:highlight w:val="none"/>
        </w:rPr>
      </w:pPr>
    </w:p>
    <w:p w14:paraId="4AF7D308">
      <w:pPr>
        <w:spacing w:line="360" w:lineRule="auto"/>
        <w:ind w:firstLine="660"/>
        <w:rPr>
          <w:rFonts w:ascii="宋体" w:hAnsi="宋体"/>
          <w:color w:val="000000" w:themeColor="text1"/>
          <w:szCs w:val="21"/>
          <w:highlight w:val="none"/>
        </w:rPr>
      </w:pPr>
    </w:p>
    <w:p w14:paraId="3F8F0FCC">
      <w:pPr>
        <w:spacing w:line="360" w:lineRule="auto"/>
        <w:ind w:firstLine="660"/>
        <w:rPr>
          <w:rFonts w:ascii="宋体" w:hAnsi="宋体"/>
          <w:color w:val="000000" w:themeColor="text1"/>
          <w:szCs w:val="21"/>
          <w:highlight w:val="none"/>
        </w:rPr>
      </w:pPr>
    </w:p>
    <w:p w14:paraId="2906B14D">
      <w:pPr>
        <w:spacing w:line="360" w:lineRule="auto"/>
        <w:ind w:firstLine="660"/>
        <w:rPr>
          <w:rFonts w:ascii="宋体" w:hAnsi="宋体"/>
          <w:color w:val="000000" w:themeColor="text1"/>
          <w:szCs w:val="21"/>
          <w:highlight w:val="none"/>
        </w:rPr>
      </w:pPr>
    </w:p>
    <w:p w14:paraId="0A72AD5B">
      <w:pPr>
        <w:spacing w:line="360" w:lineRule="auto"/>
        <w:ind w:firstLine="660"/>
        <w:rPr>
          <w:rFonts w:ascii="宋体" w:hAnsi="宋体"/>
          <w:color w:val="000000" w:themeColor="text1"/>
          <w:szCs w:val="21"/>
          <w:highlight w:val="none"/>
        </w:rPr>
      </w:pPr>
    </w:p>
    <w:p w14:paraId="768DEB87">
      <w:pPr>
        <w:spacing w:line="360" w:lineRule="auto"/>
        <w:ind w:firstLine="660"/>
        <w:rPr>
          <w:rFonts w:ascii="宋体" w:hAnsi="宋体"/>
          <w:color w:val="000000" w:themeColor="text1"/>
          <w:szCs w:val="21"/>
          <w:highlight w:val="none"/>
        </w:rPr>
      </w:pPr>
    </w:p>
    <w:p w14:paraId="5D70ED7B">
      <w:pPr>
        <w:spacing w:line="360" w:lineRule="auto"/>
        <w:ind w:firstLine="660"/>
        <w:rPr>
          <w:rFonts w:ascii="宋体" w:hAnsi="宋体"/>
          <w:color w:val="000000" w:themeColor="text1"/>
          <w:szCs w:val="21"/>
          <w:highlight w:val="none"/>
        </w:rPr>
      </w:pPr>
    </w:p>
    <w:p w14:paraId="1CBC2035">
      <w:pPr>
        <w:spacing w:line="360" w:lineRule="auto"/>
        <w:ind w:firstLine="660"/>
        <w:rPr>
          <w:rFonts w:ascii="宋体" w:hAnsi="宋体"/>
          <w:color w:val="000000" w:themeColor="text1"/>
          <w:szCs w:val="21"/>
          <w:highlight w:val="none"/>
        </w:rPr>
      </w:pPr>
    </w:p>
    <w:p w14:paraId="7B2AECDE">
      <w:pPr>
        <w:spacing w:line="360" w:lineRule="auto"/>
        <w:ind w:firstLine="660"/>
        <w:rPr>
          <w:rFonts w:ascii="宋体" w:hAnsi="宋体"/>
          <w:color w:val="000000" w:themeColor="text1"/>
          <w:szCs w:val="21"/>
          <w:highlight w:val="none"/>
        </w:rPr>
      </w:pPr>
    </w:p>
    <w:p w14:paraId="4EBB9A7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2CB2CD7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5F0086FF">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14:paraId="23626103">
      <w:pPr>
        <w:pStyle w:val="4"/>
        <w:spacing w:line="360" w:lineRule="auto"/>
        <w:ind w:left="420" w:firstLine="0"/>
        <w:rPr>
          <w:rFonts w:hAnsi="宋体"/>
          <w:color w:val="000000" w:themeColor="text1"/>
          <w:highlight w:val="none"/>
        </w:rPr>
      </w:pPr>
    </w:p>
    <w:p w14:paraId="1FDA0D6D">
      <w:pPr>
        <w:pStyle w:val="4"/>
        <w:spacing w:line="360" w:lineRule="auto"/>
        <w:ind w:left="420" w:firstLine="0"/>
        <w:rPr>
          <w:rFonts w:hAnsi="宋体"/>
          <w:color w:val="000000" w:themeColor="text1"/>
          <w:highlight w:val="none"/>
        </w:rPr>
      </w:pPr>
    </w:p>
    <w:p w14:paraId="038E044C">
      <w:pPr>
        <w:pStyle w:val="4"/>
        <w:spacing w:line="360" w:lineRule="auto"/>
        <w:ind w:left="420" w:firstLine="0"/>
        <w:rPr>
          <w:rFonts w:hAnsi="宋体"/>
          <w:color w:val="000000" w:themeColor="text1"/>
          <w:highlight w:val="none"/>
        </w:rPr>
      </w:pPr>
    </w:p>
    <w:p w14:paraId="526AFFD1">
      <w:pPr>
        <w:pStyle w:val="4"/>
        <w:spacing w:line="360" w:lineRule="auto"/>
        <w:ind w:left="420" w:firstLine="0"/>
        <w:rPr>
          <w:rFonts w:hAnsi="宋体"/>
          <w:color w:val="000000" w:themeColor="text1"/>
          <w:highlight w:val="none"/>
        </w:rPr>
      </w:pPr>
    </w:p>
    <w:p w14:paraId="45CE1BD2">
      <w:pPr>
        <w:pStyle w:val="4"/>
        <w:spacing w:line="360" w:lineRule="auto"/>
        <w:ind w:left="420" w:firstLine="0"/>
        <w:rPr>
          <w:rFonts w:hAnsi="宋体"/>
          <w:color w:val="000000" w:themeColor="text1"/>
          <w:highlight w:val="none"/>
        </w:rPr>
      </w:pPr>
    </w:p>
    <w:p w14:paraId="5773F680">
      <w:pPr>
        <w:pStyle w:val="4"/>
        <w:spacing w:line="360" w:lineRule="auto"/>
        <w:ind w:left="420" w:firstLine="0"/>
        <w:rPr>
          <w:rFonts w:hAnsi="宋体"/>
          <w:color w:val="000000" w:themeColor="text1"/>
          <w:highlight w:val="none"/>
        </w:rPr>
      </w:pPr>
    </w:p>
    <w:p w14:paraId="303C5553">
      <w:pPr>
        <w:pStyle w:val="4"/>
        <w:spacing w:line="360" w:lineRule="auto"/>
        <w:ind w:left="420" w:firstLine="0"/>
        <w:rPr>
          <w:rFonts w:hAnsi="宋体"/>
          <w:color w:val="000000" w:themeColor="text1"/>
          <w:highlight w:val="none"/>
        </w:rPr>
      </w:pPr>
    </w:p>
    <w:p w14:paraId="0FBE9798">
      <w:pPr>
        <w:pStyle w:val="4"/>
        <w:spacing w:line="360" w:lineRule="auto"/>
        <w:ind w:left="420" w:firstLine="0"/>
        <w:rPr>
          <w:rFonts w:hAnsi="宋体"/>
          <w:color w:val="000000" w:themeColor="text1"/>
          <w:highlight w:val="none"/>
        </w:rPr>
      </w:pPr>
    </w:p>
    <w:p w14:paraId="667E0F6B">
      <w:pPr>
        <w:pStyle w:val="3"/>
        <w:numPr>
          <w:ilvl w:val="1"/>
          <w:numId w:val="0"/>
        </w:numPr>
        <w:spacing w:line="360" w:lineRule="auto"/>
        <w:rPr>
          <w:rFonts w:ascii="宋体" w:hAnsi="宋体"/>
          <w:color w:val="000000" w:themeColor="text1"/>
          <w:kern w:val="0"/>
          <w:sz w:val="28"/>
          <w:szCs w:val="28"/>
          <w:highlight w:val="none"/>
        </w:rPr>
      </w:pPr>
      <w:bookmarkStart w:id="297" w:name="_Toc200414516"/>
      <w:bookmarkStart w:id="298" w:name="_Toc469160786"/>
      <w:bookmarkStart w:id="299" w:name="_Toc17495"/>
      <w:r>
        <w:rPr>
          <w:rFonts w:hint="eastAsia" w:ascii="宋体" w:hAnsi="宋体"/>
          <w:color w:val="000000" w:themeColor="text1"/>
          <w:kern w:val="0"/>
          <w:sz w:val="28"/>
          <w:szCs w:val="28"/>
          <w:highlight w:val="none"/>
        </w:rPr>
        <w:t>（二）法定代表人（负责人）证明书</w:t>
      </w:r>
      <w:bookmarkEnd w:id="297"/>
      <w:bookmarkEnd w:id="298"/>
      <w:bookmarkEnd w:id="299"/>
    </w:p>
    <w:p w14:paraId="349576F1">
      <w:pPr>
        <w:pStyle w:val="4"/>
        <w:spacing w:line="360" w:lineRule="auto"/>
        <w:rPr>
          <w:rFonts w:hAnsi="宋体"/>
          <w:color w:val="000000" w:themeColor="text1"/>
          <w:highlight w:val="none"/>
        </w:rPr>
      </w:pPr>
    </w:p>
    <w:p w14:paraId="338391E6">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0A9DBC73">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51525C3E">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27C117EB">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5D97CEE2">
      <w:pPr>
        <w:spacing w:line="360" w:lineRule="auto"/>
        <w:ind w:firstLine="420" w:firstLineChars="200"/>
        <w:rPr>
          <w:rFonts w:ascii="宋体" w:hAnsi="宋体"/>
          <w:color w:val="000000" w:themeColor="text1"/>
          <w:highlight w:val="none"/>
        </w:rPr>
      </w:pPr>
    </w:p>
    <w:p w14:paraId="2417E1E9">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3A6213E6">
      <w:pPr>
        <w:spacing w:line="360" w:lineRule="auto"/>
        <w:ind w:firstLine="420" w:firstLineChars="200"/>
        <w:rPr>
          <w:rFonts w:ascii="宋体" w:hAnsi="宋体"/>
          <w:color w:val="000000" w:themeColor="text1"/>
          <w:highlight w:val="none"/>
        </w:rPr>
      </w:pPr>
    </w:p>
    <w:p w14:paraId="00DCAFAA">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1D85781">
      <w:pPr>
        <w:pStyle w:val="4"/>
        <w:spacing w:line="360" w:lineRule="auto"/>
        <w:rPr>
          <w:rFonts w:hAnsi="宋体"/>
          <w:color w:val="000000" w:themeColor="text1"/>
          <w:highlight w:val="none"/>
        </w:rPr>
      </w:pPr>
    </w:p>
    <w:p w14:paraId="78345357">
      <w:pPr>
        <w:pStyle w:val="4"/>
        <w:spacing w:line="360" w:lineRule="auto"/>
        <w:rPr>
          <w:rFonts w:hAnsi="宋体"/>
          <w:color w:val="000000" w:themeColor="text1"/>
          <w:highlight w:val="none"/>
        </w:rPr>
      </w:pPr>
    </w:p>
    <w:p w14:paraId="27F5C6E8">
      <w:pPr>
        <w:pStyle w:val="4"/>
        <w:spacing w:line="360" w:lineRule="auto"/>
        <w:rPr>
          <w:rFonts w:hAnsi="宋体"/>
          <w:color w:val="000000" w:themeColor="text1"/>
          <w:highlight w:val="none"/>
        </w:rPr>
      </w:pPr>
    </w:p>
    <w:p w14:paraId="3164B0A5">
      <w:pPr>
        <w:pStyle w:val="4"/>
        <w:spacing w:line="360" w:lineRule="auto"/>
        <w:ind w:firstLine="0"/>
        <w:rPr>
          <w:rFonts w:hAnsi="宋体"/>
          <w:color w:val="000000" w:themeColor="text1"/>
          <w:highlight w:val="none"/>
        </w:rPr>
      </w:pPr>
      <w:r>
        <w:rPr>
          <w:rFonts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427BBA55">
                  <w:pPr>
                    <w:rPr>
                      <w:rFonts w:ascii="宋体" w:hAnsi="宋体"/>
                      <w:szCs w:val="21"/>
                    </w:rPr>
                  </w:pPr>
                </w:p>
                <w:p w14:paraId="4335B2F9">
                  <w:pPr>
                    <w:rPr>
                      <w:rFonts w:ascii="宋体" w:hAnsi="宋体"/>
                      <w:szCs w:val="21"/>
                    </w:rPr>
                  </w:pPr>
                </w:p>
                <w:p w14:paraId="21C01A86">
                  <w:pPr>
                    <w:rPr>
                      <w:rFonts w:ascii="宋体" w:hAnsi="宋体"/>
                      <w:szCs w:val="21"/>
                    </w:rPr>
                  </w:pPr>
                </w:p>
                <w:p w14:paraId="56EB322F">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14:paraId="50CA5BEC">
      <w:pPr>
        <w:pStyle w:val="4"/>
        <w:spacing w:line="360" w:lineRule="auto"/>
        <w:ind w:firstLine="0"/>
        <w:rPr>
          <w:rFonts w:hAnsi="宋体"/>
          <w:color w:val="000000" w:themeColor="text1"/>
          <w:highlight w:val="none"/>
        </w:rPr>
      </w:pPr>
    </w:p>
    <w:p w14:paraId="78E3F56F">
      <w:pPr>
        <w:pStyle w:val="4"/>
        <w:spacing w:line="360" w:lineRule="auto"/>
        <w:ind w:firstLine="0"/>
        <w:rPr>
          <w:rFonts w:hAnsi="宋体"/>
          <w:color w:val="000000" w:themeColor="text1"/>
          <w:highlight w:val="none"/>
        </w:rPr>
      </w:pPr>
      <w:r>
        <w:rPr>
          <w:rFonts w:hint="eastAsia" w:hAnsi="宋体"/>
          <w:color w:val="000000" w:themeColor="text1"/>
          <w:highlight w:val="none"/>
        </w:rPr>
        <w:t xml:space="preserve">   </w:t>
      </w:r>
    </w:p>
    <w:p w14:paraId="00D3E0E1">
      <w:pPr>
        <w:pStyle w:val="4"/>
        <w:spacing w:line="360" w:lineRule="auto"/>
        <w:ind w:firstLine="0"/>
        <w:rPr>
          <w:rFonts w:hAnsi="宋体"/>
          <w:color w:val="000000" w:themeColor="text1"/>
          <w:highlight w:val="none"/>
        </w:rPr>
      </w:pPr>
    </w:p>
    <w:p w14:paraId="77C8CF91">
      <w:pPr>
        <w:pStyle w:val="4"/>
        <w:spacing w:line="360" w:lineRule="auto"/>
        <w:rPr>
          <w:rFonts w:hAnsi="宋体"/>
          <w:color w:val="000000" w:themeColor="text1"/>
          <w:highlight w:val="none"/>
        </w:rPr>
      </w:pPr>
    </w:p>
    <w:p w14:paraId="6074DD2A">
      <w:pPr>
        <w:pStyle w:val="4"/>
        <w:spacing w:line="360" w:lineRule="auto"/>
        <w:rPr>
          <w:rFonts w:hAnsi="宋体"/>
          <w:color w:val="000000" w:themeColor="text1"/>
          <w:highlight w:val="none"/>
        </w:rPr>
      </w:pPr>
    </w:p>
    <w:p w14:paraId="78C9D8EC">
      <w:pPr>
        <w:pStyle w:val="4"/>
        <w:spacing w:line="360" w:lineRule="auto"/>
        <w:rPr>
          <w:rFonts w:hAnsi="宋体"/>
          <w:color w:val="000000" w:themeColor="text1"/>
          <w:highlight w:val="none"/>
        </w:rPr>
      </w:pPr>
    </w:p>
    <w:p w14:paraId="1FB57936">
      <w:pPr>
        <w:pStyle w:val="4"/>
        <w:spacing w:line="360" w:lineRule="auto"/>
        <w:rPr>
          <w:rFonts w:hAnsi="宋体"/>
          <w:color w:val="000000" w:themeColor="text1"/>
          <w:highlight w:val="none"/>
        </w:rPr>
      </w:pPr>
    </w:p>
    <w:p w14:paraId="293CA5FF">
      <w:pPr>
        <w:pStyle w:val="4"/>
        <w:spacing w:line="360" w:lineRule="auto"/>
        <w:rPr>
          <w:rFonts w:hAnsi="宋体"/>
          <w:color w:val="000000" w:themeColor="text1"/>
          <w:highlight w:val="none"/>
        </w:rPr>
      </w:pPr>
    </w:p>
    <w:p w14:paraId="623B77C4">
      <w:pPr>
        <w:pStyle w:val="4"/>
        <w:spacing w:line="360" w:lineRule="auto"/>
        <w:rPr>
          <w:rFonts w:hAnsi="宋体"/>
          <w:color w:val="000000" w:themeColor="text1"/>
          <w:highlight w:val="none"/>
        </w:rPr>
      </w:pPr>
    </w:p>
    <w:p w14:paraId="3490138A">
      <w:pPr>
        <w:pStyle w:val="3"/>
        <w:numPr>
          <w:ilvl w:val="1"/>
          <w:numId w:val="0"/>
        </w:numPr>
        <w:spacing w:line="360" w:lineRule="auto"/>
        <w:rPr>
          <w:rFonts w:ascii="宋体" w:hAnsi="宋体"/>
          <w:color w:val="000000" w:themeColor="text1"/>
          <w:sz w:val="28"/>
          <w:szCs w:val="28"/>
          <w:highlight w:val="none"/>
        </w:rPr>
      </w:pPr>
      <w:bookmarkStart w:id="300" w:name="_Toc200414517"/>
      <w:bookmarkStart w:id="301" w:name="_Toc469160787"/>
      <w:bookmarkStart w:id="302" w:name="_Toc13594"/>
      <w:r>
        <w:rPr>
          <w:rFonts w:hint="eastAsia" w:ascii="宋体" w:hAnsi="宋体"/>
          <w:color w:val="000000" w:themeColor="text1"/>
          <w:sz w:val="28"/>
          <w:szCs w:val="28"/>
          <w:highlight w:val="none"/>
        </w:rPr>
        <w:t>（三）法定代表人（负责人）授权书</w:t>
      </w:r>
      <w:bookmarkEnd w:id="300"/>
      <w:bookmarkEnd w:id="301"/>
      <w:bookmarkEnd w:id="302"/>
    </w:p>
    <w:p w14:paraId="73AC30C2">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14:paraId="6F419297">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459D0CE1">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5162CBCB">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316D9DD8">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1C28AE9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74753E4F">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1F7ABCB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0F345AAF">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110D0BDC">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14:paraId="51127602">
      <w:pPr>
        <w:spacing w:line="360" w:lineRule="auto"/>
        <w:rPr>
          <w:rFonts w:ascii="宋体" w:hAnsi="宋体"/>
          <w:color w:val="000000" w:themeColor="text1"/>
          <w:szCs w:val="21"/>
          <w:highlight w:val="none"/>
        </w:rPr>
      </w:pPr>
    </w:p>
    <w:p w14:paraId="3C549053">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2E48AC67">
                  <w:pPr>
                    <w:rPr>
                      <w:rFonts w:ascii="宋体" w:hAnsi="宋体"/>
                      <w:szCs w:val="21"/>
                    </w:rPr>
                  </w:pPr>
                </w:p>
                <w:p w14:paraId="06FA0A6C">
                  <w:pPr>
                    <w:rPr>
                      <w:rFonts w:ascii="宋体" w:hAnsi="宋体"/>
                      <w:szCs w:val="21"/>
                    </w:rPr>
                  </w:pPr>
                </w:p>
                <w:p w14:paraId="4CF345A6">
                  <w:pPr>
                    <w:rPr>
                      <w:rFonts w:ascii="宋体" w:hAnsi="宋体"/>
                      <w:szCs w:val="21"/>
                    </w:rPr>
                  </w:pPr>
                </w:p>
                <w:p w14:paraId="6FFAEE7A">
                  <w:pPr>
                    <w:jc w:val="center"/>
                    <w:rPr>
                      <w:rFonts w:ascii="宋体" w:hAnsi="宋体"/>
                      <w:szCs w:val="21"/>
                    </w:rPr>
                  </w:pPr>
                  <w:r>
                    <w:rPr>
                      <w:rFonts w:hint="eastAsia" w:ascii="宋体" w:hAnsi="宋体"/>
                      <w:szCs w:val="21"/>
                    </w:rPr>
                    <w:t>身份证正反面复印件</w:t>
                  </w:r>
                </w:p>
              </w:txbxContent>
            </v:textbox>
          </v:shape>
        </w:pict>
      </w:r>
    </w:p>
    <w:p w14:paraId="033E8F5A">
      <w:pPr>
        <w:spacing w:line="360" w:lineRule="auto"/>
        <w:rPr>
          <w:rFonts w:ascii="宋体" w:hAnsi="宋体"/>
          <w:color w:val="000000" w:themeColor="text1"/>
          <w:szCs w:val="21"/>
          <w:highlight w:val="none"/>
        </w:rPr>
      </w:pPr>
    </w:p>
    <w:p w14:paraId="79C71D8B">
      <w:pPr>
        <w:spacing w:line="360" w:lineRule="auto"/>
        <w:rPr>
          <w:rFonts w:ascii="宋体" w:hAnsi="宋体"/>
          <w:color w:val="000000" w:themeColor="text1"/>
          <w:szCs w:val="21"/>
          <w:highlight w:val="none"/>
        </w:rPr>
      </w:pPr>
    </w:p>
    <w:p w14:paraId="37559CD9">
      <w:pPr>
        <w:spacing w:line="360" w:lineRule="auto"/>
        <w:rPr>
          <w:rFonts w:ascii="宋体" w:hAnsi="宋体"/>
          <w:color w:val="000000" w:themeColor="text1"/>
          <w:szCs w:val="21"/>
          <w:highlight w:val="none"/>
        </w:rPr>
      </w:pPr>
    </w:p>
    <w:p w14:paraId="373E0DEC">
      <w:pPr>
        <w:spacing w:line="360" w:lineRule="auto"/>
        <w:rPr>
          <w:rFonts w:ascii="宋体" w:hAnsi="宋体"/>
          <w:color w:val="000000" w:themeColor="text1"/>
          <w:szCs w:val="21"/>
          <w:highlight w:val="none"/>
        </w:rPr>
      </w:pPr>
    </w:p>
    <w:p w14:paraId="2D436B38">
      <w:pPr>
        <w:spacing w:line="360" w:lineRule="auto"/>
        <w:rPr>
          <w:rFonts w:ascii="宋体" w:hAnsi="宋体"/>
          <w:color w:val="000000" w:themeColor="text1"/>
          <w:szCs w:val="21"/>
          <w:highlight w:val="none"/>
        </w:rPr>
      </w:pPr>
    </w:p>
    <w:p w14:paraId="5EBADA4E">
      <w:pPr>
        <w:spacing w:line="360" w:lineRule="auto"/>
        <w:rPr>
          <w:rFonts w:ascii="宋体" w:hAnsi="宋体"/>
          <w:color w:val="000000" w:themeColor="text1"/>
          <w:szCs w:val="21"/>
          <w:highlight w:val="none"/>
        </w:rPr>
      </w:pPr>
    </w:p>
    <w:p w14:paraId="61C51406">
      <w:pPr>
        <w:spacing w:line="360" w:lineRule="auto"/>
        <w:rPr>
          <w:rFonts w:ascii="宋体" w:hAnsi="宋体"/>
          <w:color w:val="000000" w:themeColor="text1"/>
          <w:szCs w:val="21"/>
          <w:highlight w:val="none"/>
        </w:rPr>
      </w:pPr>
    </w:p>
    <w:p w14:paraId="714C680A">
      <w:pPr>
        <w:spacing w:line="360" w:lineRule="auto"/>
        <w:rPr>
          <w:rFonts w:ascii="宋体" w:hAnsi="宋体"/>
          <w:color w:val="000000" w:themeColor="text1"/>
          <w:szCs w:val="21"/>
          <w:highlight w:val="none"/>
        </w:rPr>
      </w:pPr>
    </w:p>
    <w:p w14:paraId="6C01B9A5">
      <w:pPr>
        <w:spacing w:line="360" w:lineRule="auto"/>
        <w:rPr>
          <w:rFonts w:ascii="宋体" w:hAnsi="宋体"/>
          <w:color w:val="000000" w:themeColor="text1"/>
          <w:szCs w:val="21"/>
          <w:highlight w:val="none"/>
        </w:rPr>
      </w:pPr>
    </w:p>
    <w:p w14:paraId="76060397">
      <w:pPr>
        <w:spacing w:line="360" w:lineRule="auto"/>
        <w:rPr>
          <w:rFonts w:ascii="宋体" w:hAnsi="宋体"/>
          <w:color w:val="000000" w:themeColor="text1"/>
          <w:highlight w:val="none"/>
        </w:rPr>
      </w:pPr>
    </w:p>
    <w:p w14:paraId="2A9B877C">
      <w:pPr>
        <w:spacing w:line="360" w:lineRule="auto"/>
        <w:rPr>
          <w:rFonts w:ascii="宋体" w:hAnsi="宋体"/>
          <w:color w:val="000000" w:themeColor="text1"/>
          <w:highlight w:val="none"/>
        </w:rPr>
      </w:pPr>
    </w:p>
    <w:p w14:paraId="15582FCF">
      <w:pPr>
        <w:spacing w:line="360" w:lineRule="auto"/>
        <w:rPr>
          <w:rFonts w:ascii="宋体" w:hAnsi="宋体"/>
          <w:color w:val="000000" w:themeColor="text1"/>
          <w:highlight w:val="none"/>
        </w:rPr>
      </w:pPr>
    </w:p>
    <w:p w14:paraId="5BF773CC">
      <w:pPr>
        <w:spacing w:line="360" w:lineRule="auto"/>
        <w:rPr>
          <w:rFonts w:ascii="宋体" w:hAnsi="宋体"/>
          <w:color w:val="000000" w:themeColor="text1"/>
          <w:highlight w:val="none"/>
        </w:rPr>
      </w:pPr>
    </w:p>
    <w:p w14:paraId="163ECF36">
      <w:pPr>
        <w:pStyle w:val="3"/>
        <w:numPr>
          <w:ilvl w:val="1"/>
          <w:numId w:val="0"/>
        </w:numPr>
        <w:spacing w:line="360" w:lineRule="auto"/>
        <w:rPr>
          <w:rFonts w:ascii="宋体" w:hAnsi="宋体"/>
          <w:color w:val="000000" w:themeColor="text1"/>
          <w:sz w:val="28"/>
          <w:szCs w:val="28"/>
          <w:highlight w:val="none"/>
        </w:rPr>
      </w:pPr>
      <w:bookmarkStart w:id="303" w:name="_Toc6326"/>
      <w:bookmarkStart w:id="304" w:name="_Toc4204"/>
      <w:bookmarkStart w:id="305" w:name="_Toc469160793"/>
      <w:bookmarkStart w:id="306" w:name="_Toc200414523"/>
      <w:r>
        <w:rPr>
          <w:rFonts w:hint="eastAsia" w:ascii="宋体" w:hAnsi="宋体"/>
          <w:color w:val="000000" w:themeColor="text1"/>
          <w:sz w:val="28"/>
          <w:szCs w:val="28"/>
          <w:highlight w:val="none"/>
        </w:rPr>
        <w:t>（四） 资格审查文件要求提交的其它有效证明文件</w:t>
      </w:r>
      <w:bookmarkEnd w:id="303"/>
      <w:bookmarkEnd w:id="304"/>
    </w:p>
    <w:p w14:paraId="5352C233">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14:paraId="7A553A5D">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14:paraId="553B04D0">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14:paraId="5CC610D4">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14:paraId="4593F948">
      <w:pPr>
        <w:tabs>
          <w:tab w:val="center" w:pos="4483"/>
        </w:tabs>
        <w:spacing w:line="360" w:lineRule="auto"/>
        <w:ind w:firstLine="840" w:firstLineChars="4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14:paraId="4FFBE3D6">
      <w:pPr>
        <w:tabs>
          <w:tab w:val="center" w:pos="4483"/>
        </w:tabs>
        <w:spacing w:line="360" w:lineRule="auto"/>
        <w:ind w:firstLine="1260" w:firstLineChars="600"/>
        <w:rPr>
          <w:rFonts w:ascii="宋体" w:hAnsi="宋体"/>
          <w:bCs/>
          <w:color w:val="000000" w:themeColor="text1"/>
          <w:kern w:val="0"/>
          <w:szCs w:val="21"/>
          <w:highlight w:val="none"/>
        </w:rPr>
        <w:sectPr>
          <w:headerReference r:id="rId12"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p w14:paraId="5F2E0919">
      <w:pPr>
        <w:pStyle w:val="3"/>
        <w:numPr>
          <w:ilvl w:val="1"/>
          <w:numId w:val="0"/>
        </w:numPr>
        <w:spacing w:line="360" w:lineRule="auto"/>
        <w:rPr>
          <w:rFonts w:ascii="宋体" w:hAnsi="宋体"/>
          <w:color w:val="000000" w:themeColor="text1"/>
          <w:sz w:val="28"/>
          <w:szCs w:val="28"/>
          <w:highlight w:val="none"/>
        </w:rPr>
      </w:pPr>
      <w:bookmarkStart w:id="307" w:name="_Toc17301"/>
      <w:r>
        <w:rPr>
          <w:rFonts w:hint="eastAsia" w:ascii="宋体" w:hAnsi="宋体"/>
          <w:color w:val="000000" w:themeColor="text1"/>
          <w:sz w:val="28"/>
          <w:szCs w:val="28"/>
          <w:highlight w:val="none"/>
        </w:rPr>
        <w:t>（</w:t>
      </w:r>
      <w:r>
        <w:rPr>
          <w:rFonts w:hint="eastAsia" w:ascii="宋体" w:hAnsi="宋体"/>
          <w:color w:val="000000" w:themeColor="text1"/>
          <w:sz w:val="28"/>
          <w:szCs w:val="28"/>
          <w:highlight w:val="none"/>
          <w:lang w:val="en-US" w:eastAsia="zh-CN"/>
        </w:rPr>
        <w:t>五</w:t>
      </w:r>
      <w:r>
        <w:rPr>
          <w:rFonts w:hint="eastAsia" w:ascii="宋体" w:hAnsi="宋体"/>
          <w:color w:val="000000" w:themeColor="text1"/>
          <w:sz w:val="28"/>
          <w:szCs w:val="28"/>
          <w:highlight w:val="none"/>
        </w:rPr>
        <w:t>）</w:t>
      </w:r>
      <w:bookmarkEnd w:id="305"/>
      <w:bookmarkEnd w:id="306"/>
      <w:r>
        <w:rPr>
          <w:rFonts w:hint="eastAsia" w:ascii="宋体" w:hAnsi="宋体"/>
          <w:color w:val="000000" w:themeColor="text1"/>
          <w:sz w:val="28"/>
          <w:szCs w:val="28"/>
          <w:highlight w:val="none"/>
          <w:lang w:val="en-US" w:eastAsia="zh-CN"/>
        </w:rPr>
        <w:t>关于资格的声明函</w:t>
      </w:r>
      <w:bookmarkEnd w:id="307"/>
    </w:p>
    <w:p w14:paraId="7927E82D">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5D0373D4">
      <w:pPr>
        <w:spacing w:line="360" w:lineRule="auto"/>
        <w:rPr>
          <w:rFonts w:ascii="宋体" w:hAnsi="宋体"/>
          <w:color w:val="000000" w:themeColor="text1"/>
          <w:szCs w:val="21"/>
          <w:highlight w:val="none"/>
        </w:rPr>
      </w:pPr>
    </w:p>
    <w:p w14:paraId="1DF8449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70184324">
      <w:pPr>
        <w:widowControl/>
        <w:tabs>
          <w:tab w:val="left" w:pos="735"/>
        </w:tabs>
        <w:adjustRightInd w:val="0"/>
        <w:snapToGrid w:val="0"/>
        <w:spacing w:line="360" w:lineRule="auto"/>
        <w:rPr>
          <w:rFonts w:ascii="宋体" w:hAnsi="宋体" w:cs="宋体"/>
          <w:color w:val="000000" w:themeColor="text1"/>
          <w:highlight w:val="none"/>
        </w:rPr>
      </w:pPr>
      <w:r>
        <w:rPr>
          <w:rFonts w:hint="eastAsia" w:ascii="宋体" w:hAnsi="宋体" w:cs="宋体"/>
          <w:color w:val="000000" w:themeColor="text1"/>
          <w:highlight w:val="none"/>
        </w:rPr>
        <w:t>1.具备《中华人民共和国政府采购法》第二十二条规定的条件：</w:t>
      </w:r>
    </w:p>
    <w:p w14:paraId="209A6EA7">
      <w:pPr>
        <w:widowControl/>
        <w:tabs>
          <w:tab w:val="left" w:pos="52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1）具有独立承担民事责任的能力；</w:t>
      </w:r>
    </w:p>
    <w:p w14:paraId="289FF44D">
      <w:pPr>
        <w:widowControl/>
        <w:tabs>
          <w:tab w:val="left" w:pos="52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2）具有良好的商业信誉和健全的财务会计制度；</w:t>
      </w:r>
    </w:p>
    <w:p w14:paraId="7D7A288E">
      <w:pPr>
        <w:widowControl/>
        <w:tabs>
          <w:tab w:val="left" w:pos="52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3）具有履行合同所必需的设备和专业技术能力；</w:t>
      </w:r>
    </w:p>
    <w:p w14:paraId="7DEABBA4">
      <w:pPr>
        <w:widowControl/>
        <w:tabs>
          <w:tab w:val="left" w:pos="52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4）有依法缴纳税收和社会保障资金的良好记录；</w:t>
      </w:r>
    </w:p>
    <w:p w14:paraId="51645414">
      <w:pPr>
        <w:widowControl/>
        <w:tabs>
          <w:tab w:val="left" w:pos="525"/>
        </w:tabs>
        <w:adjustRightInd w:val="0"/>
        <w:snapToGrid w:val="0"/>
        <w:spacing w:line="360" w:lineRule="auto"/>
        <w:ind w:left="210" w:leftChars="100"/>
        <w:rPr>
          <w:rFonts w:hint="eastAsia" w:ascii="宋体" w:hAnsi="宋体" w:cs="宋体"/>
          <w:color w:val="000000" w:themeColor="text1"/>
          <w:highlight w:val="none"/>
        </w:rPr>
      </w:pPr>
      <w:r>
        <w:rPr>
          <w:rFonts w:hint="eastAsia" w:ascii="宋体" w:hAnsi="宋体" w:cs="宋体"/>
          <w:color w:val="000000" w:themeColor="text1"/>
          <w:highlight w:val="none"/>
        </w:rPr>
        <w:t>5）参加政府采购活动前三年内，在经营活动中没有重大违法记录；</w:t>
      </w:r>
    </w:p>
    <w:p w14:paraId="2151E7CC">
      <w:pPr>
        <w:widowControl/>
        <w:tabs>
          <w:tab w:val="left" w:pos="525"/>
        </w:tabs>
        <w:adjustRightInd w:val="0"/>
        <w:snapToGrid w:val="0"/>
        <w:spacing w:line="360" w:lineRule="auto"/>
        <w:ind w:left="210" w:leftChars="100"/>
        <w:rPr>
          <w:rFonts w:ascii="宋体" w:hAnsi="宋体"/>
          <w:color w:val="000000" w:themeColor="text1"/>
          <w:szCs w:val="21"/>
          <w:highlight w:val="none"/>
        </w:rPr>
      </w:pPr>
      <w:r>
        <w:rPr>
          <w:rFonts w:hint="eastAsia" w:ascii="宋体" w:hAnsi="宋体" w:cs="宋体"/>
          <w:color w:val="000000" w:themeColor="text1"/>
          <w:highlight w:val="none"/>
        </w:rPr>
        <w:t>6）法律、行政法规规定的其他条件。</w:t>
      </w:r>
    </w:p>
    <w:p w14:paraId="490A872D">
      <w:pPr>
        <w:spacing w:line="360" w:lineRule="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val="en-US" w:eastAsia="zh-CN"/>
        </w:rPr>
        <w:t>2.</w:t>
      </w:r>
      <w:r>
        <w:rPr>
          <w:rFonts w:hint="eastAsia" w:ascii="宋体" w:hAnsi="宋体" w:cs="宋体"/>
          <w:color w:val="000000" w:themeColor="text1"/>
          <w:highlight w:val="none"/>
          <w:lang w:val="en-US" w:eastAsia="zh-CN"/>
        </w:rPr>
        <w:t>非</w:t>
      </w:r>
      <w:r>
        <w:rPr>
          <w:rFonts w:hint="eastAsia" w:ascii="宋体" w:hAnsi="宋体" w:cs="宋体"/>
          <w:color w:val="000000" w:themeColor="text1"/>
          <w:highlight w:val="none"/>
        </w:rPr>
        <w:t>联合体投标</w:t>
      </w:r>
      <w:r>
        <w:rPr>
          <w:rFonts w:hint="eastAsia" w:ascii="宋体" w:hAnsi="宋体" w:cs="宋体"/>
          <w:color w:val="000000" w:themeColor="text1"/>
          <w:highlight w:val="none"/>
          <w:lang w:eastAsia="zh-CN"/>
        </w:rPr>
        <w:t>。</w:t>
      </w:r>
    </w:p>
    <w:p w14:paraId="3E4B0504">
      <w:pPr>
        <w:spacing w:line="360" w:lineRule="auto"/>
        <w:ind w:firstLine="420" w:firstLineChars="200"/>
        <w:rPr>
          <w:rFonts w:ascii="宋体" w:hAnsi="宋体"/>
          <w:color w:val="000000" w:themeColor="text1"/>
          <w:szCs w:val="21"/>
          <w:highlight w:val="none"/>
        </w:rPr>
      </w:pPr>
    </w:p>
    <w:p w14:paraId="63021B26">
      <w:pPr>
        <w:spacing w:line="360" w:lineRule="auto"/>
        <w:ind w:firstLine="420" w:firstLineChars="200"/>
        <w:rPr>
          <w:rFonts w:ascii="宋体" w:hAnsi="宋体"/>
          <w:color w:val="000000" w:themeColor="text1"/>
          <w:szCs w:val="21"/>
          <w:highlight w:val="none"/>
        </w:rPr>
      </w:pPr>
    </w:p>
    <w:p w14:paraId="2187395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04ECD31B">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4BE99F5">
      <w:pPr>
        <w:tabs>
          <w:tab w:val="center" w:pos="4483"/>
        </w:tabs>
        <w:spacing w:line="360" w:lineRule="auto"/>
        <w:rPr>
          <w:rFonts w:hint="eastAsia" w:ascii="宋体" w:hAnsi="宋体"/>
          <w:color w:val="000000" w:themeColor="text1"/>
          <w:kern w:val="0"/>
          <w:szCs w:val="21"/>
          <w:highlight w:val="non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2221A218">
      <w:pPr>
        <w:pStyle w:val="3"/>
        <w:numPr>
          <w:ilvl w:val="1"/>
          <w:numId w:val="0"/>
        </w:numPr>
        <w:spacing w:line="360" w:lineRule="auto"/>
        <w:jc w:val="both"/>
        <w:rPr>
          <w:rFonts w:hint="eastAsia" w:ascii="宋体" w:hAnsi="宋体"/>
          <w:color w:val="000000" w:themeColor="text1"/>
          <w:sz w:val="28"/>
          <w:szCs w:val="28"/>
          <w:highlight w:val="none"/>
        </w:rPr>
      </w:pPr>
      <w:bookmarkStart w:id="308" w:name="_Toc200414524"/>
      <w:bookmarkStart w:id="309" w:name="_Toc469160794"/>
    </w:p>
    <w:p w14:paraId="55667CFE">
      <w:pPr>
        <w:pStyle w:val="3"/>
        <w:numPr>
          <w:ilvl w:val="1"/>
          <w:numId w:val="0"/>
        </w:numPr>
        <w:spacing w:line="360" w:lineRule="auto"/>
        <w:jc w:val="both"/>
        <w:rPr>
          <w:rFonts w:hint="eastAsia" w:ascii="宋体" w:hAnsi="宋体"/>
          <w:color w:val="000000" w:themeColor="text1"/>
          <w:sz w:val="28"/>
          <w:szCs w:val="28"/>
          <w:highlight w:val="none"/>
        </w:rPr>
      </w:pPr>
    </w:p>
    <w:p w14:paraId="056F625A">
      <w:pPr>
        <w:rPr>
          <w:rFonts w:hint="eastAsia" w:ascii="宋体" w:hAnsi="宋体"/>
          <w:color w:val="000000" w:themeColor="text1"/>
          <w:sz w:val="28"/>
          <w:szCs w:val="28"/>
          <w:highlight w:val="none"/>
        </w:rPr>
      </w:pPr>
    </w:p>
    <w:p w14:paraId="201E7B0C">
      <w:pPr>
        <w:rPr>
          <w:rFonts w:hint="eastAsia" w:ascii="宋体" w:hAnsi="宋体"/>
          <w:color w:val="000000" w:themeColor="text1"/>
          <w:sz w:val="28"/>
          <w:szCs w:val="28"/>
          <w:highlight w:val="none"/>
        </w:rPr>
      </w:pPr>
    </w:p>
    <w:p w14:paraId="62A34D70">
      <w:pPr>
        <w:rPr>
          <w:rFonts w:hint="eastAsia" w:ascii="宋体" w:hAnsi="宋体"/>
          <w:color w:val="000000" w:themeColor="text1"/>
          <w:sz w:val="28"/>
          <w:szCs w:val="28"/>
          <w:highlight w:val="none"/>
        </w:rPr>
      </w:pPr>
    </w:p>
    <w:p w14:paraId="76C866D2">
      <w:pPr>
        <w:rPr>
          <w:rFonts w:hint="eastAsia" w:ascii="宋体" w:hAnsi="宋体"/>
          <w:color w:val="000000" w:themeColor="text1"/>
          <w:sz w:val="28"/>
          <w:szCs w:val="28"/>
          <w:highlight w:val="none"/>
        </w:rPr>
      </w:pPr>
    </w:p>
    <w:p w14:paraId="43FF4766">
      <w:pPr>
        <w:rPr>
          <w:rFonts w:hint="eastAsia" w:ascii="宋体" w:hAnsi="宋体"/>
          <w:color w:val="000000" w:themeColor="text1"/>
          <w:sz w:val="28"/>
          <w:szCs w:val="28"/>
          <w:highlight w:val="none"/>
        </w:rPr>
      </w:pPr>
    </w:p>
    <w:p w14:paraId="685AC826">
      <w:pPr>
        <w:rPr>
          <w:rFonts w:hint="eastAsia" w:ascii="宋体" w:hAnsi="宋体"/>
          <w:color w:val="000000" w:themeColor="text1"/>
          <w:sz w:val="28"/>
          <w:szCs w:val="28"/>
          <w:highlight w:val="none"/>
        </w:rPr>
      </w:pPr>
    </w:p>
    <w:p w14:paraId="4262CB34">
      <w:pPr>
        <w:rPr>
          <w:rFonts w:hint="eastAsia" w:ascii="宋体" w:hAnsi="宋体"/>
          <w:color w:val="000000" w:themeColor="text1"/>
          <w:sz w:val="28"/>
          <w:szCs w:val="28"/>
          <w:highlight w:val="none"/>
        </w:rPr>
      </w:pPr>
    </w:p>
    <w:p w14:paraId="39BDE467">
      <w:pPr>
        <w:rPr>
          <w:rFonts w:hint="eastAsia" w:ascii="宋体" w:hAnsi="宋体"/>
          <w:color w:val="000000" w:themeColor="text1"/>
          <w:sz w:val="28"/>
          <w:szCs w:val="28"/>
          <w:highlight w:val="none"/>
        </w:rPr>
      </w:pPr>
    </w:p>
    <w:p w14:paraId="19ACDA5D">
      <w:pPr>
        <w:rPr>
          <w:rFonts w:hint="eastAsia" w:ascii="宋体" w:hAnsi="宋体"/>
          <w:color w:val="000000" w:themeColor="text1"/>
          <w:sz w:val="28"/>
          <w:szCs w:val="28"/>
          <w:highlight w:val="none"/>
        </w:rPr>
      </w:pPr>
    </w:p>
    <w:p w14:paraId="5FEBC548">
      <w:pPr>
        <w:rPr>
          <w:rFonts w:hint="eastAsia" w:ascii="宋体" w:hAnsi="宋体"/>
          <w:color w:val="000000" w:themeColor="text1"/>
          <w:sz w:val="28"/>
          <w:szCs w:val="28"/>
          <w:highlight w:val="none"/>
        </w:rPr>
      </w:pPr>
    </w:p>
    <w:p w14:paraId="01B599A4">
      <w:pPr>
        <w:rPr>
          <w:rFonts w:hint="eastAsia" w:ascii="宋体" w:hAnsi="宋体"/>
          <w:color w:val="000000" w:themeColor="text1"/>
          <w:sz w:val="28"/>
          <w:szCs w:val="28"/>
          <w:highlight w:val="none"/>
        </w:rPr>
      </w:pPr>
    </w:p>
    <w:p w14:paraId="50E01F63">
      <w:pPr>
        <w:pStyle w:val="3"/>
        <w:numPr>
          <w:ilvl w:val="1"/>
          <w:numId w:val="0"/>
        </w:numPr>
        <w:spacing w:line="360" w:lineRule="auto"/>
        <w:ind w:firstLine="2249" w:firstLineChars="800"/>
        <w:jc w:val="both"/>
        <w:rPr>
          <w:rFonts w:ascii="宋体" w:hAnsi="宋体"/>
          <w:color w:val="000000" w:themeColor="text1"/>
          <w:sz w:val="28"/>
          <w:szCs w:val="28"/>
          <w:highlight w:val="none"/>
        </w:rPr>
      </w:pPr>
      <w:bookmarkStart w:id="310" w:name="_Toc12523"/>
      <w:r>
        <w:rPr>
          <w:rFonts w:hint="eastAsia" w:ascii="宋体" w:hAnsi="宋体"/>
          <w:color w:val="000000" w:themeColor="text1"/>
          <w:sz w:val="28"/>
          <w:szCs w:val="28"/>
          <w:highlight w:val="none"/>
        </w:rPr>
        <w:t>第二章  磋商响应文件商务及技术部分</w:t>
      </w:r>
      <w:bookmarkEnd w:id="308"/>
      <w:bookmarkEnd w:id="309"/>
      <w:bookmarkEnd w:id="310"/>
    </w:p>
    <w:p w14:paraId="38C98511">
      <w:pPr>
        <w:pStyle w:val="3"/>
        <w:numPr>
          <w:ilvl w:val="1"/>
          <w:numId w:val="0"/>
        </w:numPr>
        <w:spacing w:line="360" w:lineRule="auto"/>
        <w:ind w:firstLine="3373" w:firstLineChars="1200"/>
        <w:jc w:val="both"/>
        <w:rPr>
          <w:rFonts w:ascii="宋体" w:hAnsi="宋体"/>
          <w:color w:val="000000" w:themeColor="text1"/>
          <w:sz w:val="28"/>
          <w:szCs w:val="28"/>
          <w:highlight w:val="none"/>
        </w:rPr>
      </w:pPr>
      <w:bookmarkStart w:id="311" w:name="_Toc4583"/>
      <w:bookmarkStart w:id="312" w:name="_Toc200414525"/>
      <w:bookmarkStart w:id="313" w:name="_Toc469160795"/>
      <w:r>
        <w:rPr>
          <w:rFonts w:hint="eastAsia" w:ascii="宋体" w:hAnsi="宋体"/>
          <w:color w:val="000000" w:themeColor="text1"/>
          <w:sz w:val="28"/>
          <w:szCs w:val="28"/>
          <w:highlight w:val="none"/>
        </w:rPr>
        <w:t>附件一：磋商邀请函</w:t>
      </w:r>
      <w:bookmarkEnd w:id="311"/>
      <w:bookmarkEnd w:id="312"/>
      <w:bookmarkEnd w:id="313"/>
    </w:p>
    <w:p w14:paraId="3B5BA0BD">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0F4C495D">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的投标邀请（项目编号：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14:paraId="562744BB">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3E4028A9">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14:paraId="03606407">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14:paraId="4FD8E18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14:paraId="4F8E9157">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本次投标所报内容完全按照磋商文件要求填报，所有内容都是真实、准确的。</w:t>
      </w:r>
    </w:p>
    <w:p w14:paraId="5624E9B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14:paraId="0CD46DE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14:paraId="375C7B57">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本次投标自递交磋商响应文件截止之日起有效期为90天。</w:t>
      </w:r>
    </w:p>
    <w:p w14:paraId="3242D3D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如果在规定的递交磋商响应文件截止之日后，供应商在投标有效期内撤回投标，投标保证金将被贵方没收。</w:t>
      </w:r>
    </w:p>
    <w:p w14:paraId="0E3786E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14:paraId="41EFF595">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14:paraId="7BC085D2">
      <w:pPr>
        <w:adjustRightInd w:val="0"/>
        <w:snapToGrid w:val="0"/>
        <w:spacing w:line="360" w:lineRule="auto"/>
        <w:rPr>
          <w:rFonts w:hint="eastAsia" w:ascii="宋体" w:hAnsi="宋体"/>
          <w:bCs/>
          <w:color w:val="000000" w:themeColor="text1"/>
          <w:szCs w:val="21"/>
          <w:highlight w:val="none"/>
        </w:rPr>
      </w:pPr>
    </w:p>
    <w:p w14:paraId="26EB9A9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729E8BC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9C6B1D0">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58E736EE">
      <w:pPr>
        <w:pStyle w:val="26"/>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14:paraId="70797F88">
      <w:pPr>
        <w:pStyle w:val="26"/>
        <w:spacing w:line="360" w:lineRule="auto"/>
        <w:rPr>
          <w:rFonts w:hAnsi="宋体"/>
          <w:color w:val="000000" w:themeColor="text1"/>
          <w:highlight w:val="none"/>
        </w:rPr>
      </w:pPr>
    </w:p>
    <w:p w14:paraId="03CBC7C5">
      <w:pPr>
        <w:pStyle w:val="26"/>
        <w:spacing w:line="360" w:lineRule="auto"/>
        <w:rPr>
          <w:rFonts w:hAnsi="宋体"/>
          <w:color w:val="000000" w:themeColor="text1"/>
          <w:highlight w:val="none"/>
        </w:rPr>
      </w:pPr>
    </w:p>
    <w:p w14:paraId="06D32B27">
      <w:pPr>
        <w:pStyle w:val="26"/>
        <w:spacing w:line="360" w:lineRule="auto"/>
        <w:rPr>
          <w:rFonts w:hAnsi="宋体"/>
          <w:color w:val="000000" w:themeColor="text1"/>
          <w:highlight w:val="none"/>
        </w:rPr>
      </w:pPr>
    </w:p>
    <w:p w14:paraId="504098FE">
      <w:pPr>
        <w:pStyle w:val="26"/>
        <w:spacing w:line="360" w:lineRule="auto"/>
        <w:rPr>
          <w:rFonts w:hAnsi="宋体"/>
          <w:color w:val="000000" w:themeColor="text1"/>
          <w:highlight w:val="none"/>
        </w:rPr>
      </w:pPr>
    </w:p>
    <w:p w14:paraId="2DB3A1C5">
      <w:pPr>
        <w:pStyle w:val="3"/>
        <w:numPr>
          <w:ilvl w:val="1"/>
          <w:numId w:val="0"/>
        </w:numPr>
        <w:spacing w:line="360" w:lineRule="auto"/>
        <w:rPr>
          <w:rFonts w:ascii="宋体" w:hAnsi="宋体"/>
          <w:color w:val="000000" w:themeColor="text1"/>
          <w:sz w:val="28"/>
          <w:szCs w:val="28"/>
          <w:highlight w:val="none"/>
        </w:rPr>
      </w:pPr>
      <w:bookmarkStart w:id="314" w:name="_Toc200414526"/>
      <w:bookmarkStart w:id="315" w:name="_Toc31656"/>
      <w:bookmarkStart w:id="316" w:name="_Toc469160796"/>
      <w:r>
        <w:rPr>
          <w:rFonts w:hint="eastAsia" w:ascii="宋体" w:hAnsi="宋体"/>
          <w:color w:val="000000" w:themeColor="text1"/>
          <w:sz w:val="28"/>
          <w:szCs w:val="28"/>
          <w:highlight w:val="none"/>
        </w:rPr>
        <w:t>附件二：第一次报价一览表</w:t>
      </w:r>
      <w:bookmarkEnd w:id="314"/>
      <w:bookmarkEnd w:id="315"/>
      <w:bookmarkEnd w:id="316"/>
    </w:p>
    <w:p w14:paraId="59F08DB4">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YXCG-20240914</w:t>
      </w:r>
      <w:r>
        <w:rPr>
          <w:rFonts w:hint="eastAsia" w:ascii="宋体" w:hAnsi="宋体"/>
          <w:b/>
          <w:bCs/>
          <w:caps/>
          <w:color w:val="000000" w:themeColor="text1"/>
          <w:szCs w:val="21"/>
          <w:highlight w:val="none"/>
          <w:u w:val="single"/>
        </w:rPr>
        <w:t xml:space="preserve"> </w:t>
      </w:r>
    </w:p>
    <w:p w14:paraId="188FB8C1">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阳江市阳东区2024年中小学幼儿园(含特殊教育)教师、校(园)长全员轮训项目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14:paraId="07DCCEF0">
      <w:pPr>
        <w:tabs>
          <w:tab w:val="center" w:pos="4483"/>
        </w:tabs>
        <w:spacing w:line="360" w:lineRule="auto"/>
        <w:rPr>
          <w:rFonts w:ascii="宋体" w:hAnsi="宋体"/>
          <w:bCs/>
          <w:color w:val="000000" w:themeColor="text1"/>
          <w:szCs w:val="21"/>
          <w:highlight w:val="none"/>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7CD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472D4E35">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13A3A457">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eastAsia="宋体" w:cs="宋体"/>
                <w:color w:val="000000" w:themeColor="text1"/>
                <w:highlight w:val="none"/>
                <w:lang w:val="en-US" w:eastAsia="zh-CN"/>
              </w:rPr>
              <w:t>元</w:t>
            </w:r>
            <w:r>
              <w:rPr>
                <w:rFonts w:hint="eastAsia" w:ascii="宋体" w:hAnsi="宋体" w:cs="宋体"/>
                <w:color w:val="000000" w:themeColor="text1"/>
                <w:highlight w:val="none"/>
                <w:lang w:val="en-US" w:eastAsia="zh-CN"/>
              </w:rPr>
              <w:t>）</w:t>
            </w:r>
          </w:p>
        </w:tc>
        <w:tc>
          <w:tcPr>
            <w:tcW w:w="1501" w:type="dxa"/>
            <w:vAlign w:val="center"/>
          </w:tcPr>
          <w:p w14:paraId="14C21F58">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14:paraId="4D3BE8C6">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7510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42ABE546">
            <w:pPr>
              <w:spacing w:line="360" w:lineRule="auto"/>
              <w:jc w:val="center"/>
              <w:rPr>
                <w:rFonts w:ascii="宋体" w:hAnsi="宋体"/>
                <w:bCs/>
                <w:color w:val="000000" w:themeColor="text1"/>
                <w:highlight w:val="none"/>
              </w:rPr>
            </w:pPr>
          </w:p>
        </w:tc>
        <w:tc>
          <w:tcPr>
            <w:tcW w:w="3713" w:type="dxa"/>
            <w:vAlign w:val="center"/>
          </w:tcPr>
          <w:p w14:paraId="565497B7">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47CF6D10">
            <w:pPr>
              <w:spacing w:line="360" w:lineRule="auto"/>
              <w:rPr>
                <w:rFonts w:ascii="宋体" w:hAnsi="宋体"/>
                <w:bCs/>
                <w:color w:val="000000" w:themeColor="text1"/>
                <w:highlight w:val="none"/>
              </w:rPr>
            </w:pPr>
          </w:p>
          <w:p w14:paraId="309A0FB3">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3BF65125">
            <w:pPr>
              <w:spacing w:line="360" w:lineRule="auto"/>
              <w:rPr>
                <w:rFonts w:ascii="宋体" w:hAnsi="宋体"/>
                <w:bCs/>
                <w:color w:val="000000" w:themeColor="text1"/>
                <w:highlight w:val="none"/>
              </w:rPr>
            </w:pPr>
          </w:p>
        </w:tc>
        <w:tc>
          <w:tcPr>
            <w:tcW w:w="1501" w:type="dxa"/>
            <w:vAlign w:val="center"/>
          </w:tcPr>
          <w:p w14:paraId="5F97997E">
            <w:pPr>
              <w:spacing w:line="360" w:lineRule="auto"/>
              <w:jc w:val="center"/>
              <w:rPr>
                <w:rFonts w:ascii="宋体" w:hAnsi="宋体"/>
                <w:bCs/>
                <w:color w:val="000000" w:themeColor="text1"/>
                <w:highlight w:val="none"/>
                <w:u w:val="single"/>
              </w:rPr>
            </w:pPr>
          </w:p>
        </w:tc>
        <w:tc>
          <w:tcPr>
            <w:tcW w:w="1476" w:type="dxa"/>
            <w:vAlign w:val="center"/>
          </w:tcPr>
          <w:p w14:paraId="57CD1C37">
            <w:pPr>
              <w:spacing w:line="360" w:lineRule="auto"/>
              <w:rPr>
                <w:rFonts w:ascii="宋体" w:hAnsi="宋体"/>
                <w:bCs/>
                <w:color w:val="000000" w:themeColor="text1"/>
                <w:szCs w:val="21"/>
                <w:highlight w:val="none"/>
              </w:rPr>
            </w:pPr>
          </w:p>
        </w:tc>
      </w:tr>
    </w:tbl>
    <w:p w14:paraId="038ADB86">
      <w:pPr>
        <w:spacing w:line="360" w:lineRule="auto"/>
        <w:rPr>
          <w:rFonts w:ascii="宋体" w:hAnsi="宋体"/>
          <w:bCs/>
          <w:color w:val="000000" w:themeColor="text1"/>
          <w:highlight w:val="none"/>
          <w:u w:val="single"/>
        </w:rPr>
      </w:pPr>
    </w:p>
    <w:p w14:paraId="32BDD3E1">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57A4A8AE">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022A8A01">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14:paraId="3CD73CFF">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19B69813">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25FBA93D">
      <w:pPr>
        <w:tabs>
          <w:tab w:val="left" w:pos="845"/>
        </w:tabs>
        <w:spacing w:line="360" w:lineRule="auto"/>
        <w:rPr>
          <w:rFonts w:ascii="宋体" w:hAnsi="宋体"/>
          <w:bCs/>
          <w:color w:val="000000" w:themeColor="text1"/>
          <w:highlight w:val="none"/>
        </w:rPr>
      </w:pPr>
    </w:p>
    <w:p w14:paraId="5B1E9AF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07D437C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2824FE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742A58D5">
      <w:pPr>
        <w:widowControl/>
        <w:adjustRightInd w:val="0"/>
        <w:snapToGrid w:val="0"/>
        <w:spacing w:line="360" w:lineRule="auto"/>
        <w:rPr>
          <w:rFonts w:ascii="宋体" w:hAnsi="宋体"/>
          <w:bCs/>
          <w:color w:val="000000" w:themeColor="text1"/>
          <w:highlight w:val="none"/>
          <w:u w:val="single"/>
        </w:rPr>
      </w:pPr>
    </w:p>
    <w:p w14:paraId="260D6A27">
      <w:pPr>
        <w:pStyle w:val="26"/>
        <w:spacing w:line="360" w:lineRule="auto"/>
        <w:rPr>
          <w:rFonts w:hAnsi="宋体"/>
          <w:color w:val="000000" w:themeColor="text1"/>
          <w:highlight w:val="none"/>
        </w:rPr>
      </w:pPr>
    </w:p>
    <w:p w14:paraId="4AB647AB">
      <w:pPr>
        <w:pStyle w:val="26"/>
        <w:spacing w:line="360" w:lineRule="auto"/>
        <w:rPr>
          <w:rFonts w:hAnsi="宋体"/>
          <w:color w:val="000000" w:themeColor="text1"/>
          <w:highlight w:val="none"/>
        </w:rPr>
      </w:pPr>
    </w:p>
    <w:p w14:paraId="59971B24">
      <w:pPr>
        <w:pStyle w:val="26"/>
        <w:spacing w:line="360" w:lineRule="auto"/>
        <w:rPr>
          <w:rFonts w:hAnsi="宋体"/>
          <w:color w:val="000000" w:themeColor="text1"/>
          <w:highlight w:val="none"/>
        </w:rPr>
      </w:pPr>
    </w:p>
    <w:p w14:paraId="20B2AD58">
      <w:pPr>
        <w:pStyle w:val="26"/>
        <w:spacing w:line="360" w:lineRule="auto"/>
        <w:rPr>
          <w:rFonts w:hAnsi="宋体"/>
          <w:color w:val="000000" w:themeColor="text1"/>
          <w:highlight w:val="none"/>
        </w:rPr>
      </w:pPr>
    </w:p>
    <w:p w14:paraId="3BDBAB45">
      <w:pPr>
        <w:pStyle w:val="26"/>
        <w:spacing w:line="360" w:lineRule="auto"/>
        <w:rPr>
          <w:rFonts w:hAnsi="宋体"/>
          <w:color w:val="000000" w:themeColor="text1"/>
          <w:highlight w:val="none"/>
        </w:rPr>
        <w:sectPr>
          <w:headerReference r:id="rId13" w:type="default"/>
          <w:pgSz w:w="11906" w:h="16838"/>
          <w:pgMar w:top="1418" w:right="1474" w:bottom="1418" w:left="1474" w:header="851" w:footer="851" w:gutter="0"/>
          <w:cols w:space="720" w:num="1"/>
          <w:titlePg/>
          <w:docGrid w:linePitch="462" w:charSpace="0"/>
        </w:sectPr>
      </w:pPr>
    </w:p>
    <w:p w14:paraId="1E40506A">
      <w:pPr>
        <w:pStyle w:val="3"/>
        <w:numPr>
          <w:ilvl w:val="1"/>
          <w:numId w:val="0"/>
        </w:numPr>
        <w:spacing w:line="360" w:lineRule="auto"/>
        <w:rPr>
          <w:rFonts w:ascii="宋体" w:hAnsi="宋体"/>
          <w:color w:val="000000" w:themeColor="text1"/>
          <w:sz w:val="28"/>
          <w:szCs w:val="28"/>
          <w:highlight w:val="none"/>
        </w:rPr>
      </w:pPr>
      <w:bookmarkStart w:id="317" w:name="_Toc16694"/>
      <w:bookmarkStart w:id="318" w:name="_Toc200414527"/>
      <w:bookmarkStart w:id="319" w:name="_Toc469160797"/>
      <w:bookmarkStart w:id="320" w:name="_Toc13934"/>
      <w:bookmarkStart w:id="321" w:name="_Toc469160798"/>
      <w:bookmarkStart w:id="322" w:name="_Toc200414528"/>
      <w:r>
        <w:rPr>
          <w:rFonts w:hint="eastAsia" w:ascii="宋体" w:hAnsi="宋体"/>
          <w:color w:val="000000" w:themeColor="text1"/>
          <w:sz w:val="28"/>
          <w:szCs w:val="28"/>
          <w:highlight w:val="none"/>
        </w:rPr>
        <w:t>附件三：磋商分项报价</w:t>
      </w:r>
      <w:r>
        <w:rPr>
          <w:rFonts w:ascii="宋体" w:hAnsi="宋体"/>
          <w:color w:val="000000" w:themeColor="text1"/>
          <w:sz w:val="28"/>
          <w:szCs w:val="28"/>
          <w:highlight w:val="none"/>
        </w:rPr>
        <w:t>表</w:t>
      </w:r>
      <w:bookmarkEnd w:id="317"/>
      <w:bookmarkEnd w:id="318"/>
      <w:bookmarkEnd w:id="319"/>
      <w:bookmarkEnd w:id="320"/>
    </w:p>
    <w:p w14:paraId="517FC70C">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YXCG-20240914</w:t>
      </w:r>
    </w:p>
    <w:p w14:paraId="68E44343">
      <w:pPr>
        <w:adjustRightInd w:val="0"/>
        <w:snapToGrid w:val="0"/>
        <w:spacing w:line="360" w:lineRule="auto"/>
        <w:ind w:left="7770" w:hanging="7770" w:hangingChars="3700"/>
        <w:jc w:val="both"/>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阳江市阳东区2024年中小学幼儿园(含特殊教育)教师、校(园)长全员轮训项目</w:t>
      </w:r>
      <w:r>
        <w:rPr>
          <w:rFonts w:hint="eastAsia" w:ascii="宋体" w:hAnsi="宋体"/>
          <w:color w:val="000000" w:themeColor="text1"/>
          <w:spacing w:val="10"/>
          <w:szCs w:val="21"/>
          <w:highlight w:val="none"/>
        </w:rPr>
        <w:t xml:space="preserve">     </w:t>
      </w:r>
      <w:r>
        <w:rPr>
          <w:rFonts w:hint="eastAsia" w:ascii="宋体" w:hAnsi="宋体"/>
          <w:color w:val="000000" w:themeColor="text1"/>
          <w:spacing w:val="10"/>
          <w:szCs w:val="21"/>
          <w:highlight w:val="none"/>
          <w:lang w:val="en-US" w:eastAsia="zh-CN"/>
        </w:rPr>
        <w:t xml:space="preserve">      </w:t>
      </w:r>
      <w:r>
        <w:rPr>
          <w:rFonts w:hint="eastAsia" w:ascii="宋体" w:hAnsi="宋体"/>
          <w:color w:val="000000" w:themeColor="text1"/>
          <w:spacing w:val="10"/>
          <w:szCs w:val="21"/>
          <w:highlight w:val="none"/>
        </w:rPr>
        <w:t xml:space="preserve"> </w:t>
      </w:r>
      <w:r>
        <w:rPr>
          <w:rFonts w:hint="eastAsia" w:ascii="宋体" w:hAnsi="宋体"/>
          <w:bCs/>
          <w:color w:val="000000" w:themeColor="text1"/>
          <w:szCs w:val="21"/>
          <w:highlight w:val="none"/>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57C9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CF9ACF4">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序号</w:t>
            </w:r>
          </w:p>
        </w:tc>
        <w:tc>
          <w:tcPr>
            <w:tcW w:w="1842" w:type="dxa"/>
            <w:vAlign w:val="center"/>
          </w:tcPr>
          <w:p w14:paraId="198574E0">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内容</w:t>
            </w:r>
          </w:p>
        </w:tc>
        <w:tc>
          <w:tcPr>
            <w:tcW w:w="1281" w:type="dxa"/>
            <w:vAlign w:val="center"/>
          </w:tcPr>
          <w:p w14:paraId="1288B63F">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281" w:type="dxa"/>
            <w:vAlign w:val="center"/>
          </w:tcPr>
          <w:p w14:paraId="629CF267">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282" w:type="dxa"/>
            <w:gridSpan w:val="2"/>
            <w:vAlign w:val="center"/>
          </w:tcPr>
          <w:p w14:paraId="581D956F">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3</w:t>
            </w:r>
          </w:p>
        </w:tc>
        <w:tc>
          <w:tcPr>
            <w:tcW w:w="1281" w:type="dxa"/>
            <w:vAlign w:val="center"/>
          </w:tcPr>
          <w:p w14:paraId="037926F2">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4</w:t>
            </w:r>
          </w:p>
        </w:tc>
        <w:tc>
          <w:tcPr>
            <w:tcW w:w="1287" w:type="dxa"/>
            <w:vAlign w:val="center"/>
          </w:tcPr>
          <w:p w14:paraId="78D54DF9">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5</w:t>
            </w:r>
          </w:p>
        </w:tc>
      </w:tr>
      <w:tr w14:paraId="48E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8E49ED6">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842" w:type="dxa"/>
            <w:vAlign w:val="center"/>
          </w:tcPr>
          <w:p w14:paraId="0D31769F">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服务内容</w:t>
            </w:r>
          </w:p>
        </w:tc>
        <w:tc>
          <w:tcPr>
            <w:tcW w:w="1281" w:type="dxa"/>
            <w:vAlign w:val="center"/>
          </w:tcPr>
          <w:p w14:paraId="71E97C7C">
            <w:pPr>
              <w:pStyle w:val="4"/>
              <w:snapToGrid w:val="0"/>
              <w:ind w:firstLine="0"/>
              <w:jc w:val="center"/>
              <w:rPr>
                <w:rFonts w:hAnsi="宋体"/>
                <w:color w:val="000000" w:themeColor="text1"/>
                <w:sz w:val="21"/>
                <w:szCs w:val="21"/>
                <w:highlight w:val="none"/>
              </w:rPr>
            </w:pPr>
          </w:p>
        </w:tc>
        <w:tc>
          <w:tcPr>
            <w:tcW w:w="1281" w:type="dxa"/>
            <w:vAlign w:val="center"/>
          </w:tcPr>
          <w:p w14:paraId="488822B9">
            <w:pPr>
              <w:pStyle w:val="4"/>
              <w:snapToGrid w:val="0"/>
              <w:ind w:firstLine="0"/>
              <w:jc w:val="center"/>
              <w:rPr>
                <w:rFonts w:hAnsi="宋体"/>
                <w:color w:val="000000" w:themeColor="text1"/>
                <w:sz w:val="21"/>
                <w:szCs w:val="21"/>
                <w:highlight w:val="none"/>
              </w:rPr>
            </w:pPr>
          </w:p>
        </w:tc>
        <w:tc>
          <w:tcPr>
            <w:tcW w:w="1282" w:type="dxa"/>
            <w:gridSpan w:val="2"/>
            <w:vAlign w:val="center"/>
          </w:tcPr>
          <w:p w14:paraId="4C10923B">
            <w:pPr>
              <w:pStyle w:val="4"/>
              <w:snapToGrid w:val="0"/>
              <w:ind w:firstLine="0"/>
              <w:jc w:val="center"/>
              <w:rPr>
                <w:rFonts w:hAnsi="宋体"/>
                <w:color w:val="000000" w:themeColor="text1"/>
                <w:sz w:val="21"/>
                <w:szCs w:val="21"/>
                <w:highlight w:val="none"/>
              </w:rPr>
            </w:pPr>
          </w:p>
        </w:tc>
        <w:tc>
          <w:tcPr>
            <w:tcW w:w="1281" w:type="dxa"/>
            <w:vAlign w:val="center"/>
          </w:tcPr>
          <w:p w14:paraId="5CB76B2C">
            <w:pPr>
              <w:pStyle w:val="4"/>
              <w:snapToGrid w:val="0"/>
              <w:ind w:firstLine="0"/>
              <w:jc w:val="center"/>
              <w:rPr>
                <w:rFonts w:hAnsi="宋体"/>
                <w:color w:val="000000" w:themeColor="text1"/>
                <w:sz w:val="21"/>
                <w:szCs w:val="21"/>
                <w:highlight w:val="none"/>
              </w:rPr>
            </w:pPr>
          </w:p>
        </w:tc>
        <w:tc>
          <w:tcPr>
            <w:tcW w:w="1287" w:type="dxa"/>
            <w:vAlign w:val="center"/>
          </w:tcPr>
          <w:p w14:paraId="5386502E">
            <w:pPr>
              <w:pStyle w:val="4"/>
              <w:snapToGrid w:val="0"/>
              <w:ind w:firstLine="0"/>
              <w:jc w:val="center"/>
              <w:rPr>
                <w:rFonts w:hAnsi="宋体"/>
                <w:color w:val="000000" w:themeColor="text1"/>
                <w:sz w:val="21"/>
                <w:szCs w:val="21"/>
                <w:highlight w:val="none"/>
              </w:rPr>
            </w:pPr>
          </w:p>
        </w:tc>
      </w:tr>
      <w:tr w14:paraId="5166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5182B83">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842" w:type="dxa"/>
            <w:vAlign w:val="center"/>
          </w:tcPr>
          <w:p w14:paraId="5C1F4658">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服务时间</w:t>
            </w:r>
          </w:p>
        </w:tc>
        <w:tc>
          <w:tcPr>
            <w:tcW w:w="1281" w:type="dxa"/>
            <w:vAlign w:val="center"/>
          </w:tcPr>
          <w:p w14:paraId="1001EB5B">
            <w:pPr>
              <w:pStyle w:val="4"/>
              <w:snapToGrid w:val="0"/>
              <w:ind w:firstLine="0"/>
              <w:jc w:val="center"/>
              <w:rPr>
                <w:rFonts w:hAnsi="宋体"/>
                <w:color w:val="000000" w:themeColor="text1"/>
                <w:sz w:val="21"/>
                <w:szCs w:val="21"/>
                <w:highlight w:val="none"/>
              </w:rPr>
            </w:pPr>
          </w:p>
        </w:tc>
        <w:tc>
          <w:tcPr>
            <w:tcW w:w="1281" w:type="dxa"/>
            <w:vAlign w:val="center"/>
          </w:tcPr>
          <w:p w14:paraId="3A07EA1E">
            <w:pPr>
              <w:pStyle w:val="4"/>
              <w:snapToGrid w:val="0"/>
              <w:ind w:firstLine="0"/>
              <w:jc w:val="center"/>
              <w:rPr>
                <w:rFonts w:hAnsi="宋体"/>
                <w:color w:val="000000" w:themeColor="text1"/>
                <w:sz w:val="21"/>
                <w:szCs w:val="21"/>
                <w:highlight w:val="none"/>
              </w:rPr>
            </w:pPr>
          </w:p>
        </w:tc>
        <w:tc>
          <w:tcPr>
            <w:tcW w:w="1282" w:type="dxa"/>
            <w:gridSpan w:val="2"/>
            <w:vAlign w:val="center"/>
          </w:tcPr>
          <w:p w14:paraId="2FE9A3F3">
            <w:pPr>
              <w:pStyle w:val="4"/>
              <w:snapToGrid w:val="0"/>
              <w:ind w:firstLine="0"/>
              <w:jc w:val="center"/>
              <w:rPr>
                <w:rFonts w:hAnsi="宋体"/>
                <w:color w:val="000000" w:themeColor="text1"/>
                <w:sz w:val="21"/>
                <w:szCs w:val="21"/>
                <w:highlight w:val="none"/>
              </w:rPr>
            </w:pPr>
          </w:p>
        </w:tc>
        <w:tc>
          <w:tcPr>
            <w:tcW w:w="1281" w:type="dxa"/>
            <w:vAlign w:val="center"/>
          </w:tcPr>
          <w:p w14:paraId="11D5F002">
            <w:pPr>
              <w:pStyle w:val="4"/>
              <w:snapToGrid w:val="0"/>
              <w:ind w:firstLine="0"/>
              <w:jc w:val="center"/>
              <w:rPr>
                <w:rFonts w:hAnsi="宋体"/>
                <w:color w:val="000000" w:themeColor="text1"/>
                <w:sz w:val="21"/>
                <w:szCs w:val="21"/>
                <w:highlight w:val="none"/>
              </w:rPr>
            </w:pPr>
          </w:p>
        </w:tc>
        <w:tc>
          <w:tcPr>
            <w:tcW w:w="1287" w:type="dxa"/>
            <w:vAlign w:val="center"/>
          </w:tcPr>
          <w:p w14:paraId="4A1BB9D5">
            <w:pPr>
              <w:pStyle w:val="4"/>
              <w:snapToGrid w:val="0"/>
              <w:ind w:firstLine="0"/>
              <w:jc w:val="center"/>
              <w:rPr>
                <w:rFonts w:hAnsi="宋体"/>
                <w:color w:val="000000" w:themeColor="text1"/>
                <w:sz w:val="21"/>
                <w:szCs w:val="21"/>
                <w:highlight w:val="none"/>
              </w:rPr>
            </w:pPr>
          </w:p>
        </w:tc>
      </w:tr>
      <w:tr w14:paraId="2197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8E9BCD9">
            <w:pPr>
              <w:pStyle w:val="4"/>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3</w:t>
            </w:r>
          </w:p>
        </w:tc>
        <w:tc>
          <w:tcPr>
            <w:tcW w:w="1842" w:type="dxa"/>
            <w:vAlign w:val="center"/>
          </w:tcPr>
          <w:p w14:paraId="5196236A">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单价</w:t>
            </w:r>
          </w:p>
        </w:tc>
        <w:tc>
          <w:tcPr>
            <w:tcW w:w="1281" w:type="dxa"/>
            <w:vAlign w:val="center"/>
          </w:tcPr>
          <w:p w14:paraId="7A06DAF1">
            <w:pPr>
              <w:pStyle w:val="4"/>
              <w:snapToGrid w:val="0"/>
              <w:ind w:firstLine="0"/>
              <w:jc w:val="center"/>
              <w:rPr>
                <w:rFonts w:hAnsi="宋体"/>
                <w:color w:val="000000" w:themeColor="text1"/>
                <w:sz w:val="21"/>
                <w:szCs w:val="21"/>
                <w:highlight w:val="none"/>
              </w:rPr>
            </w:pPr>
          </w:p>
        </w:tc>
        <w:tc>
          <w:tcPr>
            <w:tcW w:w="1281" w:type="dxa"/>
            <w:vAlign w:val="center"/>
          </w:tcPr>
          <w:p w14:paraId="047F8A1D">
            <w:pPr>
              <w:pStyle w:val="4"/>
              <w:snapToGrid w:val="0"/>
              <w:ind w:firstLine="0"/>
              <w:jc w:val="center"/>
              <w:rPr>
                <w:rFonts w:hAnsi="宋体"/>
                <w:color w:val="000000" w:themeColor="text1"/>
                <w:sz w:val="21"/>
                <w:szCs w:val="21"/>
                <w:highlight w:val="none"/>
              </w:rPr>
            </w:pPr>
          </w:p>
        </w:tc>
        <w:tc>
          <w:tcPr>
            <w:tcW w:w="1282" w:type="dxa"/>
            <w:gridSpan w:val="2"/>
            <w:vAlign w:val="center"/>
          </w:tcPr>
          <w:p w14:paraId="7486C904">
            <w:pPr>
              <w:pStyle w:val="4"/>
              <w:snapToGrid w:val="0"/>
              <w:ind w:firstLine="0"/>
              <w:jc w:val="center"/>
              <w:rPr>
                <w:rFonts w:hAnsi="宋体"/>
                <w:color w:val="000000" w:themeColor="text1"/>
                <w:sz w:val="21"/>
                <w:szCs w:val="21"/>
                <w:highlight w:val="none"/>
              </w:rPr>
            </w:pPr>
          </w:p>
        </w:tc>
        <w:tc>
          <w:tcPr>
            <w:tcW w:w="1281" w:type="dxa"/>
            <w:vAlign w:val="center"/>
          </w:tcPr>
          <w:p w14:paraId="516FD0BC">
            <w:pPr>
              <w:pStyle w:val="4"/>
              <w:snapToGrid w:val="0"/>
              <w:ind w:firstLine="0"/>
              <w:jc w:val="center"/>
              <w:rPr>
                <w:rFonts w:hAnsi="宋体"/>
                <w:color w:val="000000" w:themeColor="text1"/>
                <w:sz w:val="21"/>
                <w:szCs w:val="21"/>
                <w:highlight w:val="none"/>
              </w:rPr>
            </w:pPr>
          </w:p>
        </w:tc>
        <w:tc>
          <w:tcPr>
            <w:tcW w:w="1287" w:type="dxa"/>
            <w:vAlign w:val="center"/>
          </w:tcPr>
          <w:p w14:paraId="276D5DB5">
            <w:pPr>
              <w:pStyle w:val="4"/>
              <w:snapToGrid w:val="0"/>
              <w:ind w:firstLine="0"/>
              <w:jc w:val="center"/>
              <w:rPr>
                <w:rFonts w:hAnsi="宋体"/>
                <w:color w:val="000000" w:themeColor="text1"/>
                <w:sz w:val="21"/>
                <w:szCs w:val="21"/>
                <w:highlight w:val="none"/>
              </w:rPr>
            </w:pPr>
          </w:p>
        </w:tc>
      </w:tr>
      <w:tr w14:paraId="7419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B7578D9">
            <w:pPr>
              <w:pStyle w:val="4"/>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4</w:t>
            </w:r>
          </w:p>
        </w:tc>
        <w:tc>
          <w:tcPr>
            <w:tcW w:w="1842" w:type="dxa"/>
            <w:vAlign w:val="center"/>
          </w:tcPr>
          <w:p w14:paraId="6B674D0A">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总价</w:t>
            </w:r>
          </w:p>
        </w:tc>
        <w:tc>
          <w:tcPr>
            <w:tcW w:w="1281" w:type="dxa"/>
            <w:vAlign w:val="center"/>
          </w:tcPr>
          <w:p w14:paraId="4DEE0477">
            <w:pPr>
              <w:pStyle w:val="4"/>
              <w:snapToGrid w:val="0"/>
              <w:ind w:firstLine="0"/>
              <w:jc w:val="center"/>
              <w:rPr>
                <w:rFonts w:hAnsi="宋体"/>
                <w:color w:val="000000" w:themeColor="text1"/>
                <w:sz w:val="21"/>
                <w:szCs w:val="21"/>
                <w:highlight w:val="none"/>
              </w:rPr>
            </w:pPr>
          </w:p>
        </w:tc>
        <w:tc>
          <w:tcPr>
            <w:tcW w:w="1281" w:type="dxa"/>
            <w:vAlign w:val="center"/>
          </w:tcPr>
          <w:p w14:paraId="502CC5CE">
            <w:pPr>
              <w:pStyle w:val="4"/>
              <w:snapToGrid w:val="0"/>
              <w:ind w:firstLine="0"/>
              <w:jc w:val="center"/>
              <w:rPr>
                <w:rFonts w:hAnsi="宋体"/>
                <w:color w:val="000000" w:themeColor="text1"/>
                <w:sz w:val="21"/>
                <w:szCs w:val="21"/>
                <w:highlight w:val="none"/>
              </w:rPr>
            </w:pPr>
          </w:p>
        </w:tc>
        <w:tc>
          <w:tcPr>
            <w:tcW w:w="1282" w:type="dxa"/>
            <w:gridSpan w:val="2"/>
            <w:vAlign w:val="center"/>
          </w:tcPr>
          <w:p w14:paraId="2672CF7E">
            <w:pPr>
              <w:pStyle w:val="4"/>
              <w:snapToGrid w:val="0"/>
              <w:ind w:firstLine="0"/>
              <w:jc w:val="center"/>
              <w:rPr>
                <w:rFonts w:hAnsi="宋体"/>
                <w:color w:val="000000" w:themeColor="text1"/>
                <w:sz w:val="21"/>
                <w:szCs w:val="21"/>
                <w:highlight w:val="none"/>
              </w:rPr>
            </w:pPr>
          </w:p>
        </w:tc>
        <w:tc>
          <w:tcPr>
            <w:tcW w:w="1281" w:type="dxa"/>
            <w:vAlign w:val="center"/>
          </w:tcPr>
          <w:p w14:paraId="335D70D5">
            <w:pPr>
              <w:pStyle w:val="4"/>
              <w:snapToGrid w:val="0"/>
              <w:ind w:firstLine="0"/>
              <w:jc w:val="center"/>
              <w:rPr>
                <w:rFonts w:hAnsi="宋体"/>
                <w:color w:val="000000" w:themeColor="text1"/>
                <w:sz w:val="21"/>
                <w:szCs w:val="21"/>
                <w:highlight w:val="none"/>
              </w:rPr>
            </w:pPr>
          </w:p>
        </w:tc>
        <w:tc>
          <w:tcPr>
            <w:tcW w:w="1287" w:type="dxa"/>
            <w:vAlign w:val="center"/>
          </w:tcPr>
          <w:p w14:paraId="34C65FF6">
            <w:pPr>
              <w:pStyle w:val="4"/>
              <w:snapToGrid w:val="0"/>
              <w:ind w:firstLine="0"/>
              <w:jc w:val="center"/>
              <w:rPr>
                <w:rFonts w:hAnsi="宋体"/>
                <w:color w:val="000000" w:themeColor="text1"/>
                <w:sz w:val="21"/>
                <w:szCs w:val="21"/>
                <w:highlight w:val="none"/>
              </w:rPr>
            </w:pPr>
          </w:p>
        </w:tc>
      </w:tr>
      <w:tr w14:paraId="22E2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447B211">
            <w:pPr>
              <w:pStyle w:val="4"/>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5</w:t>
            </w:r>
          </w:p>
        </w:tc>
        <w:tc>
          <w:tcPr>
            <w:tcW w:w="1842" w:type="dxa"/>
            <w:vAlign w:val="center"/>
          </w:tcPr>
          <w:p w14:paraId="5E4A428B">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保险费</w:t>
            </w:r>
          </w:p>
        </w:tc>
        <w:tc>
          <w:tcPr>
            <w:tcW w:w="6412" w:type="dxa"/>
            <w:gridSpan w:val="6"/>
            <w:vAlign w:val="center"/>
          </w:tcPr>
          <w:p w14:paraId="4A560A3D">
            <w:pPr>
              <w:pStyle w:val="4"/>
              <w:snapToGrid w:val="0"/>
              <w:ind w:firstLine="0"/>
              <w:jc w:val="center"/>
              <w:rPr>
                <w:rFonts w:hAnsi="宋体"/>
                <w:color w:val="000000" w:themeColor="text1"/>
                <w:sz w:val="21"/>
                <w:szCs w:val="21"/>
                <w:highlight w:val="none"/>
              </w:rPr>
            </w:pPr>
          </w:p>
        </w:tc>
      </w:tr>
      <w:tr w14:paraId="4977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6526BD0">
            <w:pPr>
              <w:pStyle w:val="4"/>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6</w:t>
            </w:r>
          </w:p>
        </w:tc>
        <w:tc>
          <w:tcPr>
            <w:tcW w:w="1842" w:type="dxa"/>
            <w:vAlign w:val="center"/>
          </w:tcPr>
          <w:p w14:paraId="705AA3B3">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税金</w:t>
            </w:r>
          </w:p>
        </w:tc>
        <w:tc>
          <w:tcPr>
            <w:tcW w:w="6412" w:type="dxa"/>
            <w:gridSpan w:val="6"/>
            <w:vAlign w:val="center"/>
          </w:tcPr>
          <w:p w14:paraId="218A80A5">
            <w:pPr>
              <w:pStyle w:val="4"/>
              <w:snapToGrid w:val="0"/>
              <w:ind w:firstLine="0"/>
              <w:jc w:val="center"/>
              <w:rPr>
                <w:rFonts w:hAnsi="宋体"/>
                <w:color w:val="000000" w:themeColor="text1"/>
                <w:sz w:val="21"/>
                <w:szCs w:val="21"/>
                <w:highlight w:val="none"/>
              </w:rPr>
            </w:pPr>
          </w:p>
        </w:tc>
      </w:tr>
      <w:tr w14:paraId="741C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939D15F">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7</w:t>
            </w:r>
          </w:p>
        </w:tc>
        <w:tc>
          <w:tcPr>
            <w:tcW w:w="1842" w:type="dxa"/>
            <w:vAlign w:val="center"/>
          </w:tcPr>
          <w:p w14:paraId="0A3DE3CC">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技术服务费</w:t>
            </w:r>
          </w:p>
        </w:tc>
        <w:tc>
          <w:tcPr>
            <w:tcW w:w="6412" w:type="dxa"/>
            <w:gridSpan w:val="6"/>
            <w:vAlign w:val="center"/>
          </w:tcPr>
          <w:p w14:paraId="73E7E295">
            <w:pPr>
              <w:pStyle w:val="4"/>
              <w:snapToGrid w:val="0"/>
              <w:ind w:firstLine="0"/>
              <w:jc w:val="center"/>
              <w:rPr>
                <w:rFonts w:hAnsi="宋体"/>
                <w:color w:val="000000" w:themeColor="text1"/>
                <w:sz w:val="21"/>
                <w:szCs w:val="21"/>
                <w:highlight w:val="none"/>
              </w:rPr>
            </w:pPr>
          </w:p>
        </w:tc>
      </w:tr>
      <w:tr w14:paraId="1340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B5341D9">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8</w:t>
            </w:r>
          </w:p>
        </w:tc>
        <w:tc>
          <w:tcPr>
            <w:tcW w:w="1842" w:type="dxa"/>
            <w:vAlign w:val="center"/>
          </w:tcPr>
          <w:p w14:paraId="7C25BE6E">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培训费</w:t>
            </w:r>
          </w:p>
        </w:tc>
        <w:tc>
          <w:tcPr>
            <w:tcW w:w="6412" w:type="dxa"/>
            <w:gridSpan w:val="6"/>
            <w:vAlign w:val="center"/>
          </w:tcPr>
          <w:p w14:paraId="2524C2A3">
            <w:pPr>
              <w:pStyle w:val="4"/>
              <w:snapToGrid w:val="0"/>
              <w:ind w:firstLine="0"/>
              <w:jc w:val="center"/>
              <w:rPr>
                <w:rFonts w:hAnsi="宋体"/>
                <w:color w:val="000000" w:themeColor="text1"/>
                <w:sz w:val="21"/>
                <w:szCs w:val="21"/>
                <w:highlight w:val="none"/>
              </w:rPr>
            </w:pPr>
          </w:p>
        </w:tc>
      </w:tr>
      <w:tr w14:paraId="279A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FE83391">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9</w:t>
            </w:r>
          </w:p>
        </w:tc>
        <w:tc>
          <w:tcPr>
            <w:tcW w:w="1842" w:type="dxa"/>
            <w:vAlign w:val="center"/>
          </w:tcPr>
          <w:p w14:paraId="2E8EEFF3">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质量保证期内的服务费用</w:t>
            </w:r>
          </w:p>
        </w:tc>
        <w:tc>
          <w:tcPr>
            <w:tcW w:w="6412" w:type="dxa"/>
            <w:gridSpan w:val="6"/>
            <w:vAlign w:val="center"/>
          </w:tcPr>
          <w:p w14:paraId="6CE10A60">
            <w:pPr>
              <w:pStyle w:val="4"/>
              <w:snapToGrid w:val="0"/>
              <w:ind w:firstLine="0"/>
              <w:jc w:val="center"/>
              <w:rPr>
                <w:rFonts w:hAnsi="宋体"/>
                <w:color w:val="000000" w:themeColor="text1"/>
                <w:sz w:val="21"/>
                <w:szCs w:val="21"/>
                <w:highlight w:val="none"/>
              </w:rPr>
            </w:pPr>
          </w:p>
        </w:tc>
      </w:tr>
      <w:tr w14:paraId="2626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4A8BAD95">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10</w:t>
            </w:r>
          </w:p>
        </w:tc>
        <w:tc>
          <w:tcPr>
            <w:tcW w:w="1842" w:type="dxa"/>
            <w:vAlign w:val="center"/>
          </w:tcPr>
          <w:p w14:paraId="6CDDA2F3">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其他费用</w:t>
            </w:r>
          </w:p>
          <w:p w14:paraId="63C66E46">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（该表中无体现的费用但本项目有产生的其他费用）</w:t>
            </w:r>
          </w:p>
        </w:tc>
        <w:tc>
          <w:tcPr>
            <w:tcW w:w="6412" w:type="dxa"/>
            <w:gridSpan w:val="6"/>
            <w:vAlign w:val="center"/>
          </w:tcPr>
          <w:p w14:paraId="22501EFB">
            <w:pPr>
              <w:pStyle w:val="4"/>
              <w:snapToGrid w:val="0"/>
              <w:ind w:firstLine="0"/>
              <w:jc w:val="center"/>
              <w:rPr>
                <w:rFonts w:hAnsi="宋体"/>
                <w:color w:val="000000" w:themeColor="text1"/>
                <w:sz w:val="21"/>
                <w:szCs w:val="21"/>
                <w:highlight w:val="none"/>
              </w:rPr>
            </w:pPr>
          </w:p>
        </w:tc>
      </w:tr>
      <w:tr w14:paraId="6F18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C60600B">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11</w:t>
            </w:r>
          </w:p>
        </w:tc>
        <w:tc>
          <w:tcPr>
            <w:tcW w:w="1842" w:type="dxa"/>
            <w:vAlign w:val="center"/>
          </w:tcPr>
          <w:p w14:paraId="38636A42">
            <w:pPr>
              <w:pStyle w:val="4"/>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报价总价</w:t>
            </w:r>
          </w:p>
        </w:tc>
        <w:tc>
          <w:tcPr>
            <w:tcW w:w="3208" w:type="dxa"/>
            <w:gridSpan w:val="3"/>
            <w:vAlign w:val="center"/>
          </w:tcPr>
          <w:p w14:paraId="694F84CC">
            <w:pPr>
              <w:pStyle w:val="4"/>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（大写）人民币</w:t>
            </w:r>
          </w:p>
        </w:tc>
        <w:tc>
          <w:tcPr>
            <w:tcW w:w="3204" w:type="dxa"/>
            <w:gridSpan w:val="3"/>
            <w:vAlign w:val="center"/>
          </w:tcPr>
          <w:p w14:paraId="4C6A60DA">
            <w:pPr>
              <w:pStyle w:val="4"/>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（小写）￥</w:t>
            </w:r>
          </w:p>
        </w:tc>
      </w:tr>
      <w:tr w14:paraId="3D64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98E0F9A">
            <w:pPr>
              <w:pStyle w:val="4"/>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12</w:t>
            </w:r>
          </w:p>
        </w:tc>
        <w:tc>
          <w:tcPr>
            <w:tcW w:w="1842" w:type="dxa"/>
            <w:vAlign w:val="center"/>
          </w:tcPr>
          <w:p w14:paraId="156D7910">
            <w:pPr>
              <w:pStyle w:val="4"/>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备注</w:t>
            </w:r>
          </w:p>
        </w:tc>
        <w:tc>
          <w:tcPr>
            <w:tcW w:w="6412" w:type="dxa"/>
            <w:gridSpan w:val="6"/>
            <w:vAlign w:val="center"/>
          </w:tcPr>
          <w:p w14:paraId="24AE39CA">
            <w:pPr>
              <w:pStyle w:val="4"/>
              <w:snapToGrid w:val="0"/>
              <w:ind w:firstLine="0"/>
              <w:jc w:val="center"/>
              <w:rPr>
                <w:rFonts w:hAnsi="宋体"/>
                <w:bCs/>
                <w:color w:val="000000" w:themeColor="text1"/>
                <w:sz w:val="21"/>
                <w:szCs w:val="21"/>
                <w:highlight w:val="none"/>
              </w:rPr>
            </w:pPr>
          </w:p>
        </w:tc>
      </w:tr>
    </w:tbl>
    <w:p w14:paraId="112AD3F3">
      <w:pPr>
        <w:spacing w:line="460" w:lineRule="exact"/>
        <w:rPr>
          <w:rFonts w:ascii="宋体" w:hAnsi="宋体"/>
          <w:color w:val="000000" w:themeColor="text1"/>
          <w:szCs w:val="21"/>
          <w:highlight w:val="none"/>
        </w:rPr>
      </w:pPr>
      <w:r>
        <w:rPr>
          <w:rFonts w:hint="eastAsia" w:ascii="宋体" w:hAnsi="宋体"/>
          <w:color w:val="000000" w:themeColor="text1"/>
          <w:szCs w:val="21"/>
          <w:highlight w:val="none"/>
        </w:rPr>
        <w:t>注：1、若最终报价在第一次报价的基础上有浮动，则最终报价中的各分项报价须按比例统一浮动。</w:t>
      </w:r>
    </w:p>
    <w:p w14:paraId="50A1EF71">
      <w:pPr>
        <w:spacing w:line="4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2、如本表格式内容不能满足需要，供应商可自行划表填写。</w:t>
      </w:r>
    </w:p>
    <w:p w14:paraId="2AC91780">
      <w:pPr>
        <w:adjustRightInd w:val="0"/>
        <w:snapToGrid w:val="0"/>
        <w:spacing w:line="400" w:lineRule="exact"/>
        <w:rPr>
          <w:rFonts w:hint="eastAsia" w:ascii="宋体" w:hAnsi="宋体"/>
          <w:bCs/>
          <w:color w:val="000000" w:themeColor="text1"/>
          <w:szCs w:val="21"/>
          <w:highlight w:val="none"/>
        </w:rPr>
      </w:pPr>
    </w:p>
    <w:p w14:paraId="00D36702">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0FCD6B19">
      <w:pPr>
        <w:adjustRightInd w:val="0"/>
        <w:snapToGrid w:val="0"/>
        <w:spacing w:line="400" w:lineRule="exact"/>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AB2D79D">
      <w:pPr>
        <w:adjustRightInd w:val="0"/>
        <w:snapToGrid w:val="0"/>
        <w:spacing w:line="400" w:lineRule="exact"/>
        <w:rPr>
          <w:rFonts w:hint="eastAsia" w:ascii="宋体" w:hAnsi="宋体"/>
          <w:color w:val="000000" w:themeColor="text1"/>
          <w:sz w:val="28"/>
          <w:szCs w:val="28"/>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50FBEF4">
      <w:pPr>
        <w:pStyle w:val="3"/>
        <w:numPr>
          <w:ilvl w:val="1"/>
          <w:numId w:val="0"/>
        </w:numPr>
        <w:spacing w:line="360" w:lineRule="auto"/>
        <w:rPr>
          <w:rFonts w:ascii="宋体" w:hAnsi="宋体"/>
          <w:color w:val="000000" w:themeColor="text1"/>
          <w:sz w:val="28"/>
          <w:szCs w:val="28"/>
          <w:highlight w:val="none"/>
        </w:rPr>
      </w:pPr>
      <w:bookmarkStart w:id="323" w:name="_Toc11597"/>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四</w:t>
      </w:r>
      <w:r>
        <w:rPr>
          <w:rFonts w:hint="eastAsia" w:ascii="宋体" w:hAnsi="宋体"/>
          <w:color w:val="000000" w:themeColor="text1"/>
          <w:sz w:val="28"/>
          <w:szCs w:val="28"/>
          <w:highlight w:val="none"/>
        </w:rPr>
        <w:t>：商务条款偏离一览表</w:t>
      </w:r>
      <w:bookmarkEnd w:id="321"/>
      <w:bookmarkEnd w:id="322"/>
      <w:bookmarkEnd w:id="323"/>
    </w:p>
    <w:p w14:paraId="2499519D">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YXCG-20240914</w:t>
      </w:r>
    </w:p>
    <w:p w14:paraId="1FF150FA">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阳江市阳东区2024年中小学幼儿园(含特殊教育)教师、校(园)长全员轮训项目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14ACDEA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52CB306">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477276B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F14AC32">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28343CB0">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4BE7EBE">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74C4FBBF">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60EA72D0">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604E8D1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431E1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97AF50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B146C9F">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FBEAB9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C3340EC">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4768A66">
            <w:pPr>
              <w:adjustRightInd w:val="0"/>
              <w:snapToGrid w:val="0"/>
              <w:spacing w:line="360" w:lineRule="auto"/>
              <w:jc w:val="center"/>
              <w:rPr>
                <w:rFonts w:ascii="宋体" w:hAnsi="宋体"/>
                <w:bCs/>
                <w:color w:val="000000" w:themeColor="text1"/>
                <w:szCs w:val="21"/>
                <w:highlight w:val="none"/>
              </w:rPr>
            </w:pPr>
          </w:p>
        </w:tc>
      </w:tr>
      <w:tr w14:paraId="3C6F20A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4CC8C40">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F1FF93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3D8A41D">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82EBFA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E01089C">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8012864">
            <w:pPr>
              <w:adjustRightInd w:val="0"/>
              <w:snapToGrid w:val="0"/>
              <w:spacing w:line="360" w:lineRule="auto"/>
              <w:jc w:val="center"/>
              <w:rPr>
                <w:rFonts w:ascii="宋体" w:hAnsi="宋体"/>
                <w:bCs/>
                <w:color w:val="000000" w:themeColor="text1"/>
                <w:szCs w:val="21"/>
                <w:highlight w:val="none"/>
              </w:rPr>
            </w:pPr>
          </w:p>
        </w:tc>
      </w:tr>
      <w:tr w14:paraId="7246A3E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C75F15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470EAE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5BA502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A7083AF">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DA34FB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A84983E">
            <w:pPr>
              <w:adjustRightInd w:val="0"/>
              <w:snapToGrid w:val="0"/>
              <w:spacing w:line="360" w:lineRule="auto"/>
              <w:jc w:val="center"/>
              <w:rPr>
                <w:rFonts w:ascii="宋体" w:hAnsi="宋体"/>
                <w:bCs/>
                <w:color w:val="000000" w:themeColor="text1"/>
                <w:szCs w:val="21"/>
                <w:highlight w:val="none"/>
              </w:rPr>
            </w:pPr>
          </w:p>
        </w:tc>
      </w:tr>
      <w:tr w14:paraId="757FB98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49C8211">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9BD181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A8F056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8CCA79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23D5831">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4830960">
            <w:pPr>
              <w:adjustRightInd w:val="0"/>
              <w:snapToGrid w:val="0"/>
              <w:spacing w:line="360" w:lineRule="auto"/>
              <w:jc w:val="center"/>
              <w:rPr>
                <w:rFonts w:ascii="宋体" w:hAnsi="宋体"/>
                <w:bCs/>
                <w:color w:val="000000" w:themeColor="text1"/>
                <w:szCs w:val="21"/>
                <w:highlight w:val="none"/>
              </w:rPr>
            </w:pPr>
          </w:p>
        </w:tc>
      </w:tr>
      <w:tr w14:paraId="2BB455A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D26018">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11F5B35">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7961E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0070FA1">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92019C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46AE4BF">
            <w:pPr>
              <w:adjustRightInd w:val="0"/>
              <w:snapToGrid w:val="0"/>
              <w:spacing w:line="360" w:lineRule="auto"/>
              <w:jc w:val="center"/>
              <w:rPr>
                <w:rFonts w:ascii="宋体" w:hAnsi="宋体"/>
                <w:bCs/>
                <w:color w:val="000000" w:themeColor="text1"/>
                <w:szCs w:val="21"/>
                <w:highlight w:val="none"/>
              </w:rPr>
            </w:pPr>
          </w:p>
        </w:tc>
      </w:tr>
      <w:tr w14:paraId="33950F6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E9CB3FE">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F94B30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F9A226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7E549CF">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0B0C06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0929E31">
            <w:pPr>
              <w:adjustRightInd w:val="0"/>
              <w:snapToGrid w:val="0"/>
              <w:spacing w:line="360" w:lineRule="auto"/>
              <w:jc w:val="center"/>
              <w:rPr>
                <w:rFonts w:ascii="宋体" w:hAnsi="宋体"/>
                <w:bCs/>
                <w:color w:val="000000" w:themeColor="text1"/>
                <w:szCs w:val="21"/>
                <w:highlight w:val="none"/>
              </w:rPr>
            </w:pPr>
          </w:p>
        </w:tc>
      </w:tr>
      <w:tr w14:paraId="7B1C7CB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B7B5B67">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104781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4B6AE6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BE54BE7">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704EB96">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8000551">
            <w:pPr>
              <w:adjustRightInd w:val="0"/>
              <w:snapToGrid w:val="0"/>
              <w:spacing w:line="360" w:lineRule="auto"/>
              <w:jc w:val="center"/>
              <w:rPr>
                <w:rFonts w:ascii="宋体" w:hAnsi="宋体"/>
                <w:bCs/>
                <w:color w:val="000000" w:themeColor="text1"/>
                <w:szCs w:val="21"/>
                <w:highlight w:val="none"/>
              </w:rPr>
            </w:pPr>
          </w:p>
        </w:tc>
      </w:tr>
      <w:tr w14:paraId="2610873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9F2D403">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4AD144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7F5899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C7D25D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1937437">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C393D61">
            <w:pPr>
              <w:adjustRightInd w:val="0"/>
              <w:snapToGrid w:val="0"/>
              <w:spacing w:line="360" w:lineRule="auto"/>
              <w:jc w:val="center"/>
              <w:rPr>
                <w:rFonts w:ascii="宋体" w:hAnsi="宋体"/>
                <w:bCs/>
                <w:color w:val="000000" w:themeColor="text1"/>
                <w:szCs w:val="21"/>
                <w:highlight w:val="none"/>
              </w:rPr>
            </w:pPr>
          </w:p>
        </w:tc>
      </w:tr>
      <w:tr w14:paraId="422EDD4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074855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E75D33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3F91D2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FA8664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DAB187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ADD1B8B">
            <w:pPr>
              <w:adjustRightInd w:val="0"/>
              <w:snapToGrid w:val="0"/>
              <w:spacing w:line="360" w:lineRule="auto"/>
              <w:jc w:val="center"/>
              <w:rPr>
                <w:rFonts w:ascii="宋体" w:hAnsi="宋体"/>
                <w:bCs/>
                <w:color w:val="000000" w:themeColor="text1"/>
                <w:szCs w:val="21"/>
                <w:highlight w:val="none"/>
              </w:rPr>
            </w:pPr>
          </w:p>
        </w:tc>
      </w:tr>
      <w:tr w14:paraId="7220246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CB736E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5445B4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34F056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F737E1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18A7996">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DF3E642">
            <w:pPr>
              <w:adjustRightInd w:val="0"/>
              <w:snapToGrid w:val="0"/>
              <w:spacing w:line="360" w:lineRule="auto"/>
              <w:jc w:val="center"/>
              <w:rPr>
                <w:rFonts w:ascii="宋体" w:hAnsi="宋体"/>
                <w:bCs/>
                <w:color w:val="000000" w:themeColor="text1"/>
                <w:szCs w:val="21"/>
                <w:highlight w:val="none"/>
              </w:rPr>
            </w:pPr>
          </w:p>
        </w:tc>
      </w:tr>
      <w:tr w14:paraId="0D58AD7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7943A6">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621778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00D8E9F">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8DC86B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62196DA">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43BCE2E">
            <w:pPr>
              <w:adjustRightInd w:val="0"/>
              <w:snapToGrid w:val="0"/>
              <w:spacing w:line="360" w:lineRule="auto"/>
              <w:jc w:val="center"/>
              <w:rPr>
                <w:rFonts w:ascii="宋体" w:hAnsi="宋体"/>
                <w:bCs/>
                <w:color w:val="000000" w:themeColor="text1"/>
                <w:szCs w:val="21"/>
                <w:highlight w:val="none"/>
              </w:rPr>
            </w:pPr>
          </w:p>
        </w:tc>
      </w:tr>
      <w:tr w14:paraId="1E3EC55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846B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B73270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251807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39FD2E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B0C3D2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5F7AAA9">
            <w:pPr>
              <w:adjustRightInd w:val="0"/>
              <w:snapToGrid w:val="0"/>
              <w:spacing w:line="360" w:lineRule="auto"/>
              <w:jc w:val="center"/>
              <w:rPr>
                <w:rFonts w:ascii="宋体" w:hAnsi="宋体"/>
                <w:bCs/>
                <w:color w:val="000000" w:themeColor="text1"/>
                <w:szCs w:val="21"/>
                <w:highlight w:val="none"/>
              </w:rPr>
            </w:pPr>
          </w:p>
        </w:tc>
      </w:tr>
      <w:tr w14:paraId="52AD942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EC8CDA1">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E17DEC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177860D">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0788E6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5012F30">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B40A171">
            <w:pPr>
              <w:adjustRightInd w:val="0"/>
              <w:snapToGrid w:val="0"/>
              <w:spacing w:line="360" w:lineRule="auto"/>
              <w:jc w:val="center"/>
              <w:rPr>
                <w:rFonts w:ascii="宋体" w:hAnsi="宋体"/>
                <w:bCs/>
                <w:color w:val="000000" w:themeColor="text1"/>
                <w:szCs w:val="21"/>
                <w:highlight w:val="none"/>
              </w:rPr>
            </w:pPr>
          </w:p>
        </w:tc>
      </w:tr>
      <w:tr w14:paraId="0D14169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A670EA8">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CBD106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7EA683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D9C79B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3A90E4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0FCE86F">
            <w:pPr>
              <w:adjustRightInd w:val="0"/>
              <w:snapToGrid w:val="0"/>
              <w:spacing w:line="360" w:lineRule="auto"/>
              <w:jc w:val="center"/>
              <w:rPr>
                <w:rFonts w:ascii="宋体" w:hAnsi="宋体"/>
                <w:bCs/>
                <w:color w:val="000000" w:themeColor="text1"/>
                <w:szCs w:val="21"/>
                <w:highlight w:val="none"/>
              </w:rPr>
            </w:pPr>
          </w:p>
        </w:tc>
      </w:tr>
      <w:tr w14:paraId="3D069B6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171C55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FFAA2A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CD5EF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BECA45F">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AB54D5A">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15891CA">
            <w:pPr>
              <w:adjustRightInd w:val="0"/>
              <w:snapToGrid w:val="0"/>
              <w:spacing w:line="360" w:lineRule="auto"/>
              <w:jc w:val="center"/>
              <w:rPr>
                <w:rFonts w:ascii="宋体" w:hAnsi="宋体"/>
                <w:bCs/>
                <w:color w:val="000000" w:themeColor="text1"/>
                <w:szCs w:val="21"/>
                <w:highlight w:val="none"/>
              </w:rPr>
            </w:pPr>
          </w:p>
        </w:tc>
      </w:tr>
    </w:tbl>
    <w:p w14:paraId="6961883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1473F094">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14:paraId="3877B889">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14:paraId="0B329DF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1F00C8CF">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8BDC81A">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346C493">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0DF91B0F">
      <w:pPr>
        <w:pStyle w:val="3"/>
        <w:numPr>
          <w:ilvl w:val="1"/>
          <w:numId w:val="0"/>
        </w:numPr>
        <w:spacing w:line="360" w:lineRule="auto"/>
        <w:rPr>
          <w:rFonts w:ascii="宋体" w:hAnsi="宋体"/>
          <w:color w:val="000000" w:themeColor="text1"/>
          <w:sz w:val="28"/>
          <w:szCs w:val="28"/>
          <w:highlight w:val="none"/>
        </w:rPr>
      </w:pPr>
      <w:bookmarkStart w:id="324" w:name="_Toc469160799"/>
      <w:bookmarkStart w:id="325" w:name="_Toc9012"/>
      <w:bookmarkStart w:id="326" w:name="_Toc200414529"/>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五</w:t>
      </w:r>
      <w:r>
        <w:rPr>
          <w:rFonts w:hint="eastAsia" w:ascii="宋体" w:hAnsi="宋体"/>
          <w:color w:val="000000" w:themeColor="text1"/>
          <w:sz w:val="28"/>
          <w:szCs w:val="28"/>
          <w:highlight w:val="none"/>
        </w:rPr>
        <w:t>：技术条款偏离一览表</w:t>
      </w:r>
      <w:bookmarkEnd w:id="324"/>
      <w:bookmarkEnd w:id="325"/>
      <w:bookmarkEnd w:id="326"/>
    </w:p>
    <w:p w14:paraId="1EB53FB2">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YXCG-20240914</w:t>
      </w:r>
      <w:r>
        <w:rPr>
          <w:rFonts w:hint="eastAsia" w:ascii="宋体" w:hAnsi="宋体"/>
          <w:color w:val="000000" w:themeColor="text1"/>
          <w:szCs w:val="21"/>
          <w:highlight w:val="none"/>
          <w:u w:val="single"/>
        </w:rPr>
        <w:t xml:space="preserve"> </w:t>
      </w:r>
    </w:p>
    <w:p w14:paraId="203A1B65">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阳江市阳东区2024年中小学幼儿园(含特殊教育)教师、校(园)长全员轮训项目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3167E6E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BD8E262">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04069DD4">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6E9EB62E">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268F0823">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2BB5EED5">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7C612495">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6E8AB5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5AFE72A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786875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0B3760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ACB7B56">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92CC27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BB9B7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E61FDF4">
            <w:pPr>
              <w:adjustRightInd w:val="0"/>
              <w:snapToGrid w:val="0"/>
              <w:spacing w:line="360" w:lineRule="auto"/>
              <w:jc w:val="center"/>
              <w:rPr>
                <w:rFonts w:ascii="宋体" w:hAnsi="宋体"/>
                <w:bCs/>
                <w:color w:val="000000" w:themeColor="text1"/>
                <w:szCs w:val="21"/>
                <w:highlight w:val="none"/>
              </w:rPr>
            </w:pPr>
          </w:p>
        </w:tc>
      </w:tr>
      <w:tr w14:paraId="04233B8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E80F9B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688372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211811C">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7AD630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CBE852A">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41C7BF5">
            <w:pPr>
              <w:adjustRightInd w:val="0"/>
              <w:snapToGrid w:val="0"/>
              <w:spacing w:line="360" w:lineRule="auto"/>
              <w:jc w:val="center"/>
              <w:rPr>
                <w:rFonts w:ascii="宋体" w:hAnsi="宋体"/>
                <w:bCs/>
                <w:color w:val="000000" w:themeColor="text1"/>
                <w:szCs w:val="21"/>
                <w:highlight w:val="none"/>
              </w:rPr>
            </w:pPr>
          </w:p>
        </w:tc>
      </w:tr>
      <w:tr w14:paraId="3E4981D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3A41644">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E19539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3CC057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82BFC4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5C0C6F">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951228">
            <w:pPr>
              <w:adjustRightInd w:val="0"/>
              <w:snapToGrid w:val="0"/>
              <w:spacing w:line="360" w:lineRule="auto"/>
              <w:jc w:val="center"/>
              <w:rPr>
                <w:rFonts w:ascii="宋体" w:hAnsi="宋体"/>
                <w:bCs/>
                <w:color w:val="000000" w:themeColor="text1"/>
                <w:szCs w:val="21"/>
                <w:highlight w:val="none"/>
              </w:rPr>
            </w:pPr>
          </w:p>
        </w:tc>
      </w:tr>
      <w:tr w14:paraId="7FBE229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37E308D">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2B17EE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4EF67B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0CE817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2CACDD">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DCE04C">
            <w:pPr>
              <w:adjustRightInd w:val="0"/>
              <w:snapToGrid w:val="0"/>
              <w:spacing w:line="360" w:lineRule="auto"/>
              <w:jc w:val="center"/>
              <w:rPr>
                <w:rFonts w:ascii="宋体" w:hAnsi="宋体"/>
                <w:bCs/>
                <w:color w:val="000000" w:themeColor="text1"/>
                <w:szCs w:val="21"/>
                <w:highlight w:val="none"/>
              </w:rPr>
            </w:pPr>
          </w:p>
        </w:tc>
      </w:tr>
      <w:tr w14:paraId="4A5C06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3C936CD">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458E56F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2DB561D">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A9F5E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09A46C0">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F98AF09">
            <w:pPr>
              <w:adjustRightInd w:val="0"/>
              <w:snapToGrid w:val="0"/>
              <w:spacing w:line="360" w:lineRule="auto"/>
              <w:jc w:val="center"/>
              <w:rPr>
                <w:rFonts w:ascii="宋体" w:hAnsi="宋体"/>
                <w:bCs/>
                <w:color w:val="000000" w:themeColor="text1"/>
                <w:szCs w:val="21"/>
                <w:highlight w:val="none"/>
              </w:rPr>
            </w:pPr>
          </w:p>
        </w:tc>
      </w:tr>
      <w:tr w14:paraId="7C62E61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375820">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98C1AD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54AE98E">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57AC57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DA8133F">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554025E">
            <w:pPr>
              <w:adjustRightInd w:val="0"/>
              <w:snapToGrid w:val="0"/>
              <w:spacing w:line="360" w:lineRule="auto"/>
              <w:jc w:val="center"/>
              <w:rPr>
                <w:rFonts w:ascii="宋体" w:hAnsi="宋体"/>
                <w:bCs/>
                <w:color w:val="000000" w:themeColor="text1"/>
                <w:szCs w:val="21"/>
                <w:highlight w:val="none"/>
              </w:rPr>
            </w:pPr>
          </w:p>
        </w:tc>
      </w:tr>
      <w:tr w14:paraId="588A5B3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BFF9214">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0FF3ED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A89CFB2">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82957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832524C">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352351">
            <w:pPr>
              <w:adjustRightInd w:val="0"/>
              <w:snapToGrid w:val="0"/>
              <w:spacing w:line="360" w:lineRule="auto"/>
              <w:jc w:val="center"/>
              <w:rPr>
                <w:rFonts w:ascii="宋体" w:hAnsi="宋体"/>
                <w:bCs/>
                <w:color w:val="000000" w:themeColor="text1"/>
                <w:szCs w:val="21"/>
                <w:highlight w:val="none"/>
              </w:rPr>
            </w:pPr>
          </w:p>
        </w:tc>
      </w:tr>
      <w:tr w14:paraId="2676EEA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8B994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A99F6E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EBB3F07">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FDA83CE">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11A6DD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6586D3">
            <w:pPr>
              <w:adjustRightInd w:val="0"/>
              <w:snapToGrid w:val="0"/>
              <w:spacing w:line="360" w:lineRule="auto"/>
              <w:jc w:val="center"/>
              <w:rPr>
                <w:rFonts w:ascii="宋体" w:hAnsi="宋体"/>
                <w:bCs/>
                <w:color w:val="000000" w:themeColor="text1"/>
                <w:szCs w:val="21"/>
                <w:highlight w:val="none"/>
              </w:rPr>
            </w:pPr>
          </w:p>
        </w:tc>
      </w:tr>
      <w:tr w14:paraId="48E5B83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E03671C">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772DA7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579D31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13FBE4">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0E41A5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561436">
            <w:pPr>
              <w:adjustRightInd w:val="0"/>
              <w:snapToGrid w:val="0"/>
              <w:spacing w:line="360" w:lineRule="auto"/>
              <w:jc w:val="center"/>
              <w:rPr>
                <w:rFonts w:ascii="宋体" w:hAnsi="宋体"/>
                <w:bCs/>
                <w:color w:val="000000" w:themeColor="text1"/>
                <w:szCs w:val="21"/>
                <w:highlight w:val="none"/>
              </w:rPr>
            </w:pPr>
          </w:p>
        </w:tc>
      </w:tr>
      <w:tr w14:paraId="3BC9D7F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A52A584">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763C5B5">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636E0B3">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1B4F4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AD81CA2">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6858EC">
            <w:pPr>
              <w:adjustRightInd w:val="0"/>
              <w:snapToGrid w:val="0"/>
              <w:spacing w:line="360" w:lineRule="auto"/>
              <w:jc w:val="center"/>
              <w:rPr>
                <w:rFonts w:ascii="宋体" w:hAnsi="宋体"/>
                <w:bCs/>
                <w:color w:val="000000" w:themeColor="text1"/>
                <w:szCs w:val="21"/>
                <w:highlight w:val="none"/>
              </w:rPr>
            </w:pPr>
          </w:p>
        </w:tc>
      </w:tr>
      <w:tr w14:paraId="234D877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EDA603B">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3B1E59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C53659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58F550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25794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0B7874">
            <w:pPr>
              <w:adjustRightInd w:val="0"/>
              <w:snapToGrid w:val="0"/>
              <w:spacing w:line="360" w:lineRule="auto"/>
              <w:jc w:val="center"/>
              <w:rPr>
                <w:rFonts w:ascii="宋体" w:hAnsi="宋体"/>
                <w:bCs/>
                <w:color w:val="000000" w:themeColor="text1"/>
                <w:szCs w:val="21"/>
                <w:highlight w:val="none"/>
              </w:rPr>
            </w:pPr>
          </w:p>
        </w:tc>
      </w:tr>
      <w:tr w14:paraId="2506BC3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F31DA8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DC346A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A599B0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0D16D0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E5C04F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D5C4CA0">
            <w:pPr>
              <w:adjustRightInd w:val="0"/>
              <w:snapToGrid w:val="0"/>
              <w:spacing w:line="360" w:lineRule="auto"/>
              <w:jc w:val="center"/>
              <w:rPr>
                <w:rFonts w:ascii="宋体" w:hAnsi="宋体"/>
                <w:bCs/>
                <w:color w:val="000000" w:themeColor="text1"/>
                <w:szCs w:val="21"/>
                <w:highlight w:val="none"/>
              </w:rPr>
            </w:pPr>
          </w:p>
        </w:tc>
      </w:tr>
      <w:tr w14:paraId="6EF8875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7CB68F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978793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C4E16A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1CA338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090A1EA">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C9BEBB">
            <w:pPr>
              <w:adjustRightInd w:val="0"/>
              <w:snapToGrid w:val="0"/>
              <w:spacing w:line="360" w:lineRule="auto"/>
              <w:jc w:val="center"/>
              <w:rPr>
                <w:rFonts w:ascii="宋体" w:hAnsi="宋体"/>
                <w:bCs/>
                <w:color w:val="000000" w:themeColor="text1"/>
                <w:szCs w:val="21"/>
                <w:highlight w:val="none"/>
              </w:rPr>
            </w:pPr>
          </w:p>
        </w:tc>
      </w:tr>
      <w:tr w14:paraId="081D3FB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E54E4F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96C361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A27C04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A9D9264">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CF9042">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0F527F">
            <w:pPr>
              <w:adjustRightInd w:val="0"/>
              <w:snapToGrid w:val="0"/>
              <w:spacing w:line="360" w:lineRule="auto"/>
              <w:jc w:val="center"/>
              <w:rPr>
                <w:rFonts w:ascii="宋体" w:hAnsi="宋体"/>
                <w:bCs/>
                <w:color w:val="000000" w:themeColor="text1"/>
                <w:szCs w:val="21"/>
                <w:highlight w:val="none"/>
              </w:rPr>
            </w:pPr>
          </w:p>
        </w:tc>
      </w:tr>
      <w:tr w14:paraId="06ED6A1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75302A7">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0C6EA5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8F94CD6">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58AA07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72A9A2">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6C18DD7">
            <w:pPr>
              <w:adjustRightInd w:val="0"/>
              <w:snapToGrid w:val="0"/>
              <w:spacing w:line="360" w:lineRule="auto"/>
              <w:jc w:val="center"/>
              <w:rPr>
                <w:rFonts w:ascii="宋体" w:hAnsi="宋体"/>
                <w:bCs/>
                <w:color w:val="000000" w:themeColor="text1"/>
                <w:szCs w:val="21"/>
                <w:highlight w:val="none"/>
              </w:rPr>
            </w:pPr>
          </w:p>
        </w:tc>
      </w:tr>
    </w:tbl>
    <w:p w14:paraId="6ABCA55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5B30E5FE">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14:paraId="5B6697DE">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14:paraId="5C06605C">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7CA33C2D">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3662FF56">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AA2FB09">
      <w:pPr>
        <w:pStyle w:val="4"/>
        <w:spacing w:line="360" w:lineRule="auto"/>
        <w:ind w:firstLine="0"/>
        <w:rPr>
          <w:rFonts w:hAnsi="宋体"/>
          <w:bCs/>
          <w:color w:val="000000" w:themeColor="text1"/>
          <w:szCs w:val="21"/>
          <w:highlight w:val="none"/>
        </w:rPr>
      </w:pPr>
    </w:p>
    <w:p w14:paraId="3FE81D52">
      <w:pPr>
        <w:pStyle w:val="3"/>
        <w:numPr>
          <w:ilvl w:val="1"/>
          <w:numId w:val="0"/>
        </w:numPr>
        <w:tabs>
          <w:tab w:val="left" w:pos="420"/>
        </w:tabs>
        <w:spacing w:before="200" w:after="200" w:line="360" w:lineRule="auto"/>
        <w:ind w:left="420" w:hanging="420"/>
        <w:rPr>
          <w:rFonts w:ascii="宋体" w:hAnsi="宋体"/>
          <w:color w:val="000000" w:themeColor="text1"/>
          <w:highlight w:val="none"/>
        </w:rPr>
      </w:pPr>
      <w:bookmarkStart w:id="327" w:name="_Toc427"/>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六</w:t>
      </w:r>
      <w:r>
        <w:rPr>
          <w:rFonts w:hint="eastAsia" w:ascii="宋体" w:hAnsi="宋体"/>
          <w:color w:val="000000" w:themeColor="text1"/>
          <w:sz w:val="28"/>
          <w:szCs w:val="28"/>
          <w:highlight w:val="none"/>
        </w:rPr>
        <w:t>：同类业绩一览表</w:t>
      </w:r>
      <w:bookmarkEnd w:id="327"/>
    </w:p>
    <w:p w14:paraId="4CB2E97F">
      <w:pPr>
        <w:pStyle w:val="4"/>
        <w:rPr>
          <w:color w:val="000000" w:themeColor="text1"/>
          <w:highlight w:val="none"/>
        </w:rPr>
      </w:pPr>
    </w:p>
    <w:p w14:paraId="7AA09CC5">
      <w:pPr>
        <w:pStyle w:val="4"/>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YXCG-20240914</w:t>
      </w:r>
      <w:r>
        <w:rPr>
          <w:rFonts w:hint="eastAsia"/>
          <w:b/>
          <w:bCs/>
          <w:color w:val="000000" w:themeColor="text1"/>
          <w:sz w:val="21"/>
          <w:szCs w:val="21"/>
          <w:highlight w:val="none"/>
        </w:rPr>
        <w:t xml:space="preserve">  </w:t>
      </w:r>
    </w:p>
    <w:p w14:paraId="2DFBCEE6">
      <w:pPr>
        <w:pStyle w:val="4"/>
        <w:spacing w:line="360" w:lineRule="auto"/>
        <w:rPr>
          <w:rFonts w:hint="eastAsia" w:eastAsia="宋体"/>
          <w:b/>
          <w:bCs/>
          <w:color w:val="000000" w:themeColor="text1"/>
          <w:sz w:val="21"/>
          <w:szCs w:val="21"/>
          <w:highlight w:val="none"/>
          <w:u w:val="single"/>
          <w:lang w:eastAsia="zh-CN"/>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lang w:eastAsia="zh-CN"/>
        </w:rPr>
        <w:t>阳江市阳东区2024年中小学幼儿园(含特殊教育)教师、校(园)长全员轮训项目</w:t>
      </w:r>
    </w:p>
    <w:p w14:paraId="1AEBAD4C">
      <w:pPr>
        <w:pStyle w:val="4"/>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D14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1D01916">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137F337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56A5B4AB">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A08B832">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7D30463D">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14:paraId="4113F19D">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71AD0389">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56BD0E52">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786B37EF">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3446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B9A8B2E">
            <w:pPr>
              <w:pStyle w:val="4"/>
              <w:snapToGrid w:val="0"/>
              <w:ind w:firstLine="0"/>
              <w:jc w:val="center"/>
              <w:rPr>
                <w:rFonts w:hAnsi="宋体"/>
                <w:bCs/>
                <w:color w:val="000000" w:themeColor="text1"/>
                <w:kern w:val="2"/>
                <w:sz w:val="21"/>
                <w:szCs w:val="24"/>
                <w:highlight w:val="none"/>
              </w:rPr>
            </w:pPr>
          </w:p>
        </w:tc>
        <w:tc>
          <w:tcPr>
            <w:tcW w:w="1215" w:type="dxa"/>
            <w:vAlign w:val="center"/>
          </w:tcPr>
          <w:p w14:paraId="424A99E9">
            <w:pPr>
              <w:pStyle w:val="4"/>
              <w:snapToGrid w:val="0"/>
              <w:ind w:firstLine="0"/>
              <w:jc w:val="center"/>
              <w:rPr>
                <w:rFonts w:hAnsi="宋体"/>
                <w:bCs/>
                <w:color w:val="000000" w:themeColor="text1"/>
                <w:kern w:val="2"/>
                <w:sz w:val="21"/>
                <w:szCs w:val="24"/>
                <w:highlight w:val="none"/>
              </w:rPr>
            </w:pPr>
          </w:p>
        </w:tc>
        <w:tc>
          <w:tcPr>
            <w:tcW w:w="1267" w:type="dxa"/>
            <w:vAlign w:val="center"/>
          </w:tcPr>
          <w:p w14:paraId="04AB5847">
            <w:pPr>
              <w:pStyle w:val="4"/>
              <w:snapToGrid w:val="0"/>
              <w:jc w:val="center"/>
              <w:rPr>
                <w:rFonts w:hAnsi="宋体"/>
                <w:bCs/>
                <w:color w:val="000000" w:themeColor="text1"/>
                <w:kern w:val="2"/>
                <w:sz w:val="21"/>
                <w:szCs w:val="24"/>
                <w:highlight w:val="none"/>
              </w:rPr>
            </w:pPr>
          </w:p>
        </w:tc>
        <w:tc>
          <w:tcPr>
            <w:tcW w:w="1117" w:type="dxa"/>
            <w:vAlign w:val="center"/>
          </w:tcPr>
          <w:p w14:paraId="7D07028C">
            <w:pPr>
              <w:pStyle w:val="4"/>
              <w:snapToGrid w:val="0"/>
              <w:ind w:firstLine="0"/>
              <w:jc w:val="center"/>
              <w:rPr>
                <w:rFonts w:hAnsi="宋体"/>
                <w:bCs/>
                <w:color w:val="000000" w:themeColor="text1"/>
                <w:kern w:val="2"/>
                <w:sz w:val="21"/>
                <w:szCs w:val="24"/>
                <w:highlight w:val="none"/>
              </w:rPr>
            </w:pPr>
          </w:p>
        </w:tc>
        <w:tc>
          <w:tcPr>
            <w:tcW w:w="1400" w:type="dxa"/>
            <w:vAlign w:val="center"/>
          </w:tcPr>
          <w:p w14:paraId="1E422977">
            <w:pPr>
              <w:pStyle w:val="4"/>
              <w:snapToGrid w:val="0"/>
              <w:jc w:val="center"/>
              <w:rPr>
                <w:rFonts w:hAnsi="宋体"/>
                <w:bCs/>
                <w:color w:val="000000" w:themeColor="text1"/>
                <w:kern w:val="2"/>
                <w:sz w:val="21"/>
                <w:szCs w:val="24"/>
                <w:highlight w:val="none"/>
              </w:rPr>
            </w:pPr>
          </w:p>
        </w:tc>
        <w:tc>
          <w:tcPr>
            <w:tcW w:w="1233" w:type="dxa"/>
            <w:vAlign w:val="center"/>
          </w:tcPr>
          <w:p w14:paraId="107FF064">
            <w:pPr>
              <w:pStyle w:val="4"/>
              <w:snapToGrid w:val="0"/>
              <w:jc w:val="center"/>
              <w:rPr>
                <w:rFonts w:hAnsi="宋体"/>
                <w:bCs/>
                <w:color w:val="000000" w:themeColor="text1"/>
                <w:kern w:val="2"/>
                <w:sz w:val="21"/>
                <w:szCs w:val="24"/>
                <w:highlight w:val="none"/>
              </w:rPr>
            </w:pPr>
          </w:p>
        </w:tc>
        <w:tc>
          <w:tcPr>
            <w:tcW w:w="1183" w:type="dxa"/>
            <w:vAlign w:val="center"/>
          </w:tcPr>
          <w:p w14:paraId="7A9DCFEC">
            <w:pPr>
              <w:pStyle w:val="4"/>
              <w:snapToGrid w:val="0"/>
              <w:jc w:val="center"/>
              <w:rPr>
                <w:rFonts w:hAnsi="宋体"/>
                <w:bCs/>
                <w:color w:val="000000" w:themeColor="text1"/>
                <w:kern w:val="2"/>
                <w:sz w:val="21"/>
                <w:szCs w:val="24"/>
                <w:highlight w:val="none"/>
              </w:rPr>
            </w:pPr>
          </w:p>
        </w:tc>
        <w:tc>
          <w:tcPr>
            <w:tcW w:w="1220" w:type="dxa"/>
            <w:vAlign w:val="center"/>
          </w:tcPr>
          <w:p w14:paraId="2AD6534F">
            <w:pPr>
              <w:pStyle w:val="4"/>
              <w:snapToGrid w:val="0"/>
              <w:jc w:val="center"/>
              <w:rPr>
                <w:rFonts w:hAnsi="宋体"/>
                <w:bCs/>
                <w:color w:val="000000" w:themeColor="text1"/>
                <w:kern w:val="2"/>
                <w:sz w:val="21"/>
                <w:szCs w:val="24"/>
                <w:highlight w:val="none"/>
              </w:rPr>
            </w:pPr>
          </w:p>
        </w:tc>
        <w:tc>
          <w:tcPr>
            <w:tcW w:w="817" w:type="dxa"/>
            <w:vAlign w:val="center"/>
          </w:tcPr>
          <w:p w14:paraId="5C3E2A81">
            <w:pPr>
              <w:pStyle w:val="4"/>
              <w:snapToGrid w:val="0"/>
              <w:jc w:val="center"/>
              <w:rPr>
                <w:rFonts w:hAnsi="宋体"/>
                <w:bCs/>
                <w:color w:val="000000" w:themeColor="text1"/>
                <w:kern w:val="2"/>
                <w:sz w:val="21"/>
                <w:szCs w:val="24"/>
                <w:highlight w:val="none"/>
              </w:rPr>
            </w:pPr>
          </w:p>
        </w:tc>
      </w:tr>
      <w:tr w14:paraId="7743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F30B8F7">
            <w:pPr>
              <w:pStyle w:val="4"/>
              <w:snapToGrid w:val="0"/>
              <w:jc w:val="center"/>
              <w:rPr>
                <w:rFonts w:hAnsi="宋体"/>
                <w:bCs/>
                <w:color w:val="000000" w:themeColor="text1"/>
                <w:kern w:val="2"/>
                <w:sz w:val="21"/>
                <w:szCs w:val="24"/>
                <w:highlight w:val="none"/>
              </w:rPr>
            </w:pPr>
          </w:p>
        </w:tc>
        <w:tc>
          <w:tcPr>
            <w:tcW w:w="1215" w:type="dxa"/>
            <w:vAlign w:val="center"/>
          </w:tcPr>
          <w:p w14:paraId="6E366643">
            <w:pPr>
              <w:pStyle w:val="4"/>
              <w:snapToGrid w:val="0"/>
              <w:jc w:val="center"/>
              <w:rPr>
                <w:rFonts w:hAnsi="宋体"/>
                <w:bCs/>
                <w:color w:val="000000" w:themeColor="text1"/>
                <w:kern w:val="2"/>
                <w:sz w:val="21"/>
                <w:szCs w:val="24"/>
                <w:highlight w:val="none"/>
              </w:rPr>
            </w:pPr>
          </w:p>
        </w:tc>
        <w:tc>
          <w:tcPr>
            <w:tcW w:w="1267" w:type="dxa"/>
            <w:vAlign w:val="center"/>
          </w:tcPr>
          <w:p w14:paraId="2AC137CF">
            <w:pPr>
              <w:pStyle w:val="4"/>
              <w:snapToGrid w:val="0"/>
              <w:jc w:val="center"/>
              <w:rPr>
                <w:rFonts w:hAnsi="宋体"/>
                <w:bCs/>
                <w:color w:val="000000" w:themeColor="text1"/>
                <w:kern w:val="2"/>
                <w:sz w:val="21"/>
                <w:szCs w:val="24"/>
                <w:highlight w:val="none"/>
              </w:rPr>
            </w:pPr>
          </w:p>
        </w:tc>
        <w:tc>
          <w:tcPr>
            <w:tcW w:w="1117" w:type="dxa"/>
            <w:vAlign w:val="center"/>
          </w:tcPr>
          <w:p w14:paraId="47854D99">
            <w:pPr>
              <w:pStyle w:val="4"/>
              <w:snapToGrid w:val="0"/>
              <w:jc w:val="center"/>
              <w:rPr>
                <w:rFonts w:hAnsi="宋体"/>
                <w:bCs/>
                <w:color w:val="000000" w:themeColor="text1"/>
                <w:kern w:val="2"/>
                <w:sz w:val="21"/>
                <w:szCs w:val="24"/>
                <w:highlight w:val="none"/>
              </w:rPr>
            </w:pPr>
          </w:p>
        </w:tc>
        <w:tc>
          <w:tcPr>
            <w:tcW w:w="1400" w:type="dxa"/>
            <w:vAlign w:val="center"/>
          </w:tcPr>
          <w:p w14:paraId="673D268E">
            <w:pPr>
              <w:pStyle w:val="4"/>
              <w:snapToGrid w:val="0"/>
              <w:jc w:val="center"/>
              <w:rPr>
                <w:rFonts w:hAnsi="宋体"/>
                <w:bCs/>
                <w:color w:val="000000" w:themeColor="text1"/>
                <w:kern w:val="2"/>
                <w:sz w:val="21"/>
                <w:szCs w:val="24"/>
                <w:highlight w:val="none"/>
              </w:rPr>
            </w:pPr>
          </w:p>
        </w:tc>
        <w:tc>
          <w:tcPr>
            <w:tcW w:w="1233" w:type="dxa"/>
            <w:vAlign w:val="center"/>
          </w:tcPr>
          <w:p w14:paraId="732833C1">
            <w:pPr>
              <w:pStyle w:val="4"/>
              <w:snapToGrid w:val="0"/>
              <w:jc w:val="center"/>
              <w:rPr>
                <w:rFonts w:hAnsi="宋体"/>
                <w:bCs/>
                <w:color w:val="000000" w:themeColor="text1"/>
                <w:kern w:val="2"/>
                <w:sz w:val="21"/>
                <w:szCs w:val="24"/>
                <w:highlight w:val="none"/>
              </w:rPr>
            </w:pPr>
          </w:p>
        </w:tc>
        <w:tc>
          <w:tcPr>
            <w:tcW w:w="1183" w:type="dxa"/>
            <w:vAlign w:val="center"/>
          </w:tcPr>
          <w:p w14:paraId="0D2A19FD">
            <w:pPr>
              <w:pStyle w:val="4"/>
              <w:snapToGrid w:val="0"/>
              <w:jc w:val="center"/>
              <w:rPr>
                <w:rFonts w:hAnsi="宋体"/>
                <w:bCs/>
                <w:color w:val="000000" w:themeColor="text1"/>
                <w:kern w:val="2"/>
                <w:sz w:val="21"/>
                <w:szCs w:val="24"/>
                <w:highlight w:val="none"/>
              </w:rPr>
            </w:pPr>
          </w:p>
        </w:tc>
        <w:tc>
          <w:tcPr>
            <w:tcW w:w="1220" w:type="dxa"/>
            <w:vAlign w:val="center"/>
          </w:tcPr>
          <w:p w14:paraId="292318F5">
            <w:pPr>
              <w:pStyle w:val="4"/>
              <w:snapToGrid w:val="0"/>
              <w:jc w:val="center"/>
              <w:rPr>
                <w:rFonts w:hAnsi="宋体"/>
                <w:bCs/>
                <w:color w:val="000000" w:themeColor="text1"/>
                <w:kern w:val="2"/>
                <w:sz w:val="21"/>
                <w:szCs w:val="24"/>
                <w:highlight w:val="none"/>
              </w:rPr>
            </w:pPr>
          </w:p>
        </w:tc>
        <w:tc>
          <w:tcPr>
            <w:tcW w:w="817" w:type="dxa"/>
            <w:vAlign w:val="center"/>
          </w:tcPr>
          <w:p w14:paraId="0556957A">
            <w:pPr>
              <w:pStyle w:val="4"/>
              <w:snapToGrid w:val="0"/>
              <w:jc w:val="center"/>
              <w:rPr>
                <w:rFonts w:hAnsi="宋体"/>
                <w:bCs/>
                <w:color w:val="000000" w:themeColor="text1"/>
                <w:kern w:val="2"/>
                <w:sz w:val="21"/>
                <w:szCs w:val="24"/>
                <w:highlight w:val="none"/>
              </w:rPr>
            </w:pPr>
          </w:p>
        </w:tc>
      </w:tr>
      <w:tr w14:paraId="65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B8EA1A6">
            <w:pPr>
              <w:pStyle w:val="4"/>
              <w:snapToGrid w:val="0"/>
              <w:jc w:val="center"/>
              <w:rPr>
                <w:rFonts w:hAnsi="宋体"/>
                <w:bCs/>
                <w:color w:val="000000" w:themeColor="text1"/>
                <w:kern w:val="2"/>
                <w:sz w:val="21"/>
                <w:szCs w:val="24"/>
                <w:highlight w:val="none"/>
              </w:rPr>
            </w:pPr>
          </w:p>
        </w:tc>
        <w:tc>
          <w:tcPr>
            <w:tcW w:w="1215" w:type="dxa"/>
            <w:vAlign w:val="center"/>
          </w:tcPr>
          <w:p w14:paraId="542AB4DB">
            <w:pPr>
              <w:pStyle w:val="4"/>
              <w:snapToGrid w:val="0"/>
              <w:jc w:val="center"/>
              <w:rPr>
                <w:rFonts w:hAnsi="宋体"/>
                <w:bCs/>
                <w:color w:val="000000" w:themeColor="text1"/>
                <w:kern w:val="2"/>
                <w:sz w:val="21"/>
                <w:szCs w:val="24"/>
                <w:highlight w:val="none"/>
              </w:rPr>
            </w:pPr>
          </w:p>
        </w:tc>
        <w:tc>
          <w:tcPr>
            <w:tcW w:w="1267" w:type="dxa"/>
            <w:vAlign w:val="center"/>
          </w:tcPr>
          <w:p w14:paraId="0F6EBA86">
            <w:pPr>
              <w:pStyle w:val="4"/>
              <w:snapToGrid w:val="0"/>
              <w:jc w:val="center"/>
              <w:rPr>
                <w:rFonts w:hAnsi="宋体"/>
                <w:bCs/>
                <w:color w:val="000000" w:themeColor="text1"/>
                <w:kern w:val="2"/>
                <w:sz w:val="21"/>
                <w:szCs w:val="24"/>
                <w:highlight w:val="none"/>
              </w:rPr>
            </w:pPr>
          </w:p>
        </w:tc>
        <w:tc>
          <w:tcPr>
            <w:tcW w:w="1117" w:type="dxa"/>
            <w:vAlign w:val="center"/>
          </w:tcPr>
          <w:p w14:paraId="5B256EF4">
            <w:pPr>
              <w:pStyle w:val="4"/>
              <w:snapToGrid w:val="0"/>
              <w:jc w:val="center"/>
              <w:rPr>
                <w:rFonts w:hAnsi="宋体"/>
                <w:bCs/>
                <w:color w:val="000000" w:themeColor="text1"/>
                <w:kern w:val="2"/>
                <w:sz w:val="21"/>
                <w:szCs w:val="24"/>
                <w:highlight w:val="none"/>
              </w:rPr>
            </w:pPr>
          </w:p>
        </w:tc>
        <w:tc>
          <w:tcPr>
            <w:tcW w:w="1400" w:type="dxa"/>
            <w:vAlign w:val="center"/>
          </w:tcPr>
          <w:p w14:paraId="414E9AC0">
            <w:pPr>
              <w:pStyle w:val="4"/>
              <w:snapToGrid w:val="0"/>
              <w:jc w:val="center"/>
              <w:rPr>
                <w:rFonts w:hAnsi="宋体"/>
                <w:bCs/>
                <w:color w:val="000000" w:themeColor="text1"/>
                <w:kern w:val="2"/>
                <w:sz w:val="21"/>
                <w:szCs w:val="24"/>
                <w:highlight w:val="none"/>
              </w:rPr>
            </w:pPr>
          </w:p>
        </w:tc>
        <w:tc>
          <w:tcPr>
            <w:tcW w:w="1233" w:type="dxa"/>
            <w:vAlign w:val="center"/>
          </w:tcPr>
          <w:p w14:paraId="2D2808E8">
            <w:pPr>
              <w:pStyle w:val="4"/>
              <w:snapToGrid w:val="0"/>
              <w:jc w:val="center"/>
              <w:rPr>
                <w:rFonts w:hAnsi="宋体"/>
                <w:bCs/>
                <w:color w:val="000000" w:themeColor="text1"/>
                <w:kern w:val="2"/>
                <w:sz w:val="21"/>
                <w:szCs w:val="24"/>
                <w:highlight w:val="none"/>
              </w:rPr>
            </w:pPr>
          </w:p>
        </w:tc>
        <w:tc>
          <w:tcPr>
            <w:tcW w:w="1183" w:type="dxa"/>
            <w:vAlign w:val="center"/>
          </w:tcPr>
          <w:p w14:paraId="331782B9">
            <w:pPr>
              <w:pStyle w:val="4"/>
              <w:snapToGrid w:val="0"/>
              <w:jc w:val="center"/>
              <w:rPr>
                <w:rFonts w:hAnsi="宋体"/>
                <w:bCs/>
                <w:color w:val="000000" w:themeColor="text1"/>
                <w:kern w:val="2"/>
                <w:sz w:val="21"/>
                <w:szCs w:val="24"/>
                <w:highlight w:val="none"/>
              </w:rPr>
            </w:pPr>
          </w:p>
        </w:tc>
        <w:tc>
          <w:tcPr>
            <w:tcW w:w="1220" w:type="dxa"/>
            <w:vAlign w:val="center"/>
          </w:tcPr>
          <w:p w14:paraId="2A11917A">
            <w:pPr>
              <w:pStyle w:val="4"/>
              <w:snapToGrid w:val="0"/>
              <w:jc w:val="center"/>
              <w:rPr>
                <w:rFonts w:hAnsi="宋体"/>
                <w:bCs/>
                <w:color w:val="000000" w:themeColor="text1"/>
                <w:kern w:val="2"/>
                <w:sz w:val="21"/>
                <w:szCs w:val="24"/>
                <w:highlight w:val="none"/>
              </w:rPr>
            </w:pPr>
          </w:p>
        </w:tc>
        <w:tc>
          <w:tcPr>
            <w:tcW w:w="817" w:type="dxa"/>
            <w:vAlign w:val="center"/>
          </w:tcPr>
          <w:p w14:paraId="6AF9AAA2">
            <w:pPr>
              <w:pStyle w:val="4"/>
              <w:snapToGrid w:val="0"/>
              <w:jc w:val="center"/>
              <w:rPr>
                <w:rFonts w:hAnsi="宋体"/>
                <w:bCs/>
                <w:color w:val="000000" w:themeColor="text1"/>
                <w:kern w:val="2"/>
                <w:sz w:val="21"/>
                <w:szCs w:val="24"/>
                <w:highlight w:val="none"/>
              </w:rPr>
            </w:pPr>
          </w:p>
        </w:tc>
      </w:tr>
      <w:tr w14:paraId="157A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1C1FCBF">
            <w:pPr>
              <w:pStyle w:val="4"/>
              <w:snapToGrid w:val="0"/>
              <w:jc w:val="center"/>
              <w:rPr>
                <w:rFonts w:hAnsi="宋体"/>
                <w:bCs/>
                <w:color w:val="000000" w:themeColor="text1"/>
                <w:kern w:val="2"/>
                <w:sz w:val="21"/>
                <w:szCs w:val="24"/>
                <w:highlight w:val="none"/>
              </w:rPr>
            </w:pPr>
          </w:p>
        </w:tc>
        <w:tc>
          <w:tcPr>
            <w:tcW w:w="1215" w:type="dxa"/>
            <w:vAlign w:val="center"/>
          </w:tcPr>
          <w:p w14:paraId="5EBED143">
            <w:pPr>
              <w:pStyle w:val="4"/>
              <w:snapToGrid w:val="0"/>
              <w:jc w:val="center"/>
              <w:rPr>
                <w:rFonts w:hAnsi="宋体"/>
                <w:bCs/>
                <w:color w:val="000000" w:themeColor="text1"/>
                <w:kern w:val="2"/>
                <w:sz w:val="21"/>
                <w:szCs w:val="24"/>
                <w:highlight w:val="none"/>
              </w:rPr>
            </w:pPr>
          </w:p>
        </w:tc>
        <w:tc>
          <w:tcPr>
            <w:tcW w:w="1267" w:type="dxa"/>
            <w:vAlign w:val="center"/>
          </w:tcPr>
          <w:p w14:paraId="7585675C">
            <w:pPr>
              <w:pStyle w:val="4"/>
              <w:snapToGrid w:val="0"/>
              <w:jc w:val="center"/>
              <w:rPr>
                <w:rFonts w:hAnsi="宋体"/>
                <w:bCs/>
                <w:color w:val="000000" w:themeColor="text1"/>
                <w:kern w:val="2"/>
                <w:sz w:val="21"/>
                <w:szCs w:val="24"/>
                <w:highlight w:val="none"/>
              </w:rPr>
            </w:pPr>
          </w:p>
        </w:tc>
        <w:tc>
          <w:tcPr>
            <w:tcW w:w="1117" w:type="dxa"/>
            <w:vAlign w:val="center"/>
          </w:tcPr>
          <w:p w14:paraId="0E86BBB3">
            <w:pPr>
              <w:pStyle w:val="4"/>
              <w:snapToGrid w:val="0"/>
              <w:jc w:val="center"/>
              <w:rPr>
                <w:rFonts w:hAnsi="宋体"/>
                <w:bCs/>
                <w:color w:val="000000" w:themeColor="text1"/>
                <w:kern w:val="2"/>
                <w:sz w:val="21"/>
                <w:szCs w:val="24"/>
                <w:highlight w:val="none"/>
              </w:rPr>
            </w:pPr>
          </w:p>
        </w:tc>
        <w:tc>
          <w:tcPr>
            <w:tcW w:w="1400" w:type="dxa"/>
            <w:vAlign w:val="center"/>
          </w:tcPr>
          <w:p w14:paraId="2CF4B43C">
            <w:pPr>
              <w:pStyle w:val="4"/>
              <w:snapToGrid w:val="0"/>
              <w:jc w:val="center"/>
              <w:rPr>
                <w:rFonts w:hAnsi="宋体"/>
                <w:bCs/>
                <w:color w:val="000000" w:themeColor="text1"/>
                <w:kern w:val="2"/>
                <w:sz w:val="21"/>
                <w:szCs w:val="24"/>
                <w:highlight w:val="none"/>
              </w:rPr>
            </w:pPr>
          </w:p>
        </w:tc>
        <w:tc>
          <w:tcPr>
            <w:tcW w:w="1233" w:type="dxa"/>
            <w:vAlign w:val="center"/>
          </w:tcPr>
          <w:p w14:paraId="7D57FB35">
            <w:pPr>
              <w:pStyle w:val="4"/>
              <w:snapToGrid w:val="0"/>
              <w:jc w:val="center"/>
              <w:rPr>
                <w:rFonts w:hAnsi="宋体"/>
                <w:bCs/>
                <w:color w:val="000000" w:themeColor="text1"/>
                <w:kern w:val="2"/>
                <w:sz w:val="21"/>
                <w:szCs w:val="24"/>
                <w:highlight w:val="none"/>
              </w:rPr>
            </w:pPr>
          </w:p>
        </w:tc>
        <w:tc>
          <w:tcPr>
            <w:tcW w:w="1183" w:type="dxa"/>
            <w:vAlign w:val="center"/>
          </w:tcPr>
          <w:p w14:paraId="7E675665">
            <w:pPr>
              <w:pStyle w:val="4"/>
              <w:snapToGrid w:val="0"/>
              <w:jc w:val="center"/>
              <w:rPr>
                <w:rFonts w:hAnsi="宋体"/>
                <w:bCs/>
                <w:color w:val="000000" w:themeColor="text1"/>
                <w:kern w:val="2"/>
                <w:sz w:val="21"/>
                <w:szCs w:val="24"/>
                <w:highlight w:val="none"/>
              </w:rPr>
            </w:pPr>
          </w:p>
        </w:tc>
        <w:tc>
          <w:tcPr>
            <w:tcW w:w="1220" w:type="dxa"/>
            <w:vAlign w:val="center"/>
          </w:tcPr>
          <w:p w14:paraId="284171F0">
            <w:pPr>
              <w:pStyle w:val="4"/>
              <w:snapToGrid w:val="0"/>
              <w:jc w:val="center"/>
              <w:rPr>
                <w:rFonts w:hAnsi="宋体"/>
                <w:bCs/>
                <w:color w:val="000000" w:themeColor="text1"/>
                <w:kern w:val="2"/>
                <w:sz w:val="21"/>
                <w:szCs w:val="24"/>
                <w:highlight w:val="none"/>
              </w:rPr>
            </w:pPr>
          </w:p>
        </w:tc>
        <w:tc>
          <w:tcPr>
            <w:tcW w:w="817" w:type="dxa"/>
            <w:vAlign w:val="center"/>
          </w:tcPr>
          <w:p w14:paraId="2EA3F9CE">
            <w:pPr>
              <w:pStyle w:val="4"/>
              <w:snapToGrid w:val="0"/>
              <w:jc w:val="center"/>
              <w:rPr>
                <w:rFonts w:hAnsi="宋体"/>
                <w:bCs/>
                <w:color w:val="000000" w:themeColor="text1"/>
                <w:kern w:val="2"/>
                <w:sz w:val="21"/>
                <w:szCs w:val="24"/>
                <w:highlight w:val="none"/>
              </w:rPr>
            </w:pPr>
          </w:p>
        </w:tc>
      </w:tr>
      <w:tr w14:paraId="3BAB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3BBC9D8">
            <w:pPr>
              <w:pStyle w:val="4"/>
              <w:snapToGrid w:val="0"/>
              <w:jc w:val="center"/>
              <w:rPr>
                <w:rFonts w:hAnsi="宋体"/>
                <w:bCs/>
                <w:color w:val="000000" w:themeColor="text1"/>
                <w:kern w:val="2"/>
                <w:sz w:val="21"/>
                <w:szCs w:val="24"/>
                <w:highlight w:val="none"/>
              </w:rPr>
            </w:pPr>
          </w:p>
        </w:tc>
        <w:tc>
          <w:tcPr>
            <w:tcW w:w="1215" w:type="dxa"/>
            <w:vAlign w:val="center"/>
          </w:tcPr>
          <w:p w14:paraId="10AB59DE">
            <w:pPr>
              <w:pStyle w:val="4"/>
              <w:snapToGrid w:val="0"/>
              <w:jc w:val="center"/>
              <w:rPr>
                <w:rFonts w:hAnsi="宋体"/>
                <w:bCs/>
                <w:color w:val="000000" w:themeColor="text1"/>
                <w:kern w:val="2"/>
                <w:sz w:val="21"/>
                <w:szCs w:val="24"/>
                <w:highlight w:val="none"/>
              </w:rPr>
            </w:pPr>
          </w:p>
        </w:tc>
        <w:tc>
          <w:tcPr>
            <w:tcW w:w="1267" w:type="dxa"/>
            <w:vAlign w:val="center"/>
          </w:tcPr>
          <w:p w14:paraId="35E92067">
            <w:pPr>
              <w:pStyle w:val="4"/>
              <w:snapToGrid w:val="0"/>
              <w:jc w:val="center"/>
              <w:rPr>
                <w:rFonts w:hAnsi="宋体"/>
                <w:bCs/>
                <w:color w:val="000000" w:themeColor="text1"/>
                <w:kern w:val="2"/>
                <w:sz w:val="21"/>
                <w:szCs w:val="24"/>
                <w:highlight w:val="none"/>
              </w:rPr>
            </w:pPr>
          </w:p>
        </w:tc>
        <w:tc>
          <w:tcPr>
            <w:tcW w:w="1117" w:type="dxa"/>
            <w:vAlign w:val="center"/>
          </w:tcPr>
          <w:p w14:paraId="4C40846B">
            <w:pPr>
              <w:pStyle w:val="4"/>
              <w:snapToGrid w:val="0"/>
              <w:jc w:val="center"/>
              <w:rPr>
                <w:rFonts w:hAnsi="宋体"/>
                <w:bCs/>
                <w:color w:val="000000" w:themeColor="text1"/>
                <w:kern w:val="2"/>
                <w:sz w:val="21"/>
                <w:szCs w:val="24"/>
                <w:highlight w:val="none"/>
              </w:rPr>
            </w:pPr>
          </w:p>
        </w:tc>
        <w:tc>
          <w:tcPr>
            <w:tcW w:w="1400" w:type="dxa"/>
            <w:vAlign w:val="center"/>
          </w:tcPr>
          <w:p w14:paraId="381127DF">
            <w:pPr>
              <w:pStyle w:val="4"/>
              <w:snapToGrid w:val="0"/>
              <w:jc w:val="center"/>
              <w:rPr>
                <w:rFonts w:hAnsi="宋体"/>
                <w:bCs/>
                <w:color w:val="000000" w:themeColor="text1"/>
                <w:kern w:val="2"/>
                <w:sz w:val="21"/>
                <w:szCs w:val="24"/>
                <w:highlight w:val="none"/>
              </w:rPr>
            </w:pPr>
          </w:p>
        </w:tc>
        <w:tc>
          <w:tcPr>
            <w:tcW w:w="1233" w:type="dxa"/>
            <w:vAlign w:val="center"/>
          </w:tcPr>
          <w:p w14:paraId="20307076">
            <w:pPr>
              <w:pStyle w:val="4"/>
              <w:snapToGrid w:val="0"/>
              <w:jc w:val="center"/>
              <w:rPr>
                <w:rFonts w:hAnsi="宋体"/>
                <w:bCs/>
                <w:color w:val="000000" w:themeColor="text1"/>
                <w:kern w:val="2"/>
                <w:sz w:val="21"/>
                <w:szCs w:val="24"/>
                <w:highlight w:val="none"/>
              </w:rPr>
            </w:pPr>
          </w:p>
        </w:tc>
        <w:tc>
          <w:tcPr>
            <w:tcW w:w="1183" w:type="dxa"/>
            <w:vAlign w:val="center"/>
          </w:tcPr>
          <w:p w14:paraId="323D76A9">
            <w:pPr>
              <w:pStyle w:val="4"/>
              <w:snapToGrid w:val="0"/>
              <w:jc w:val="center"/>
              <w:rPr>
                <w:rFonts w:hAnsi="宋体"/>
                <w:bCs/>
                <w:color w:val="000000" w:themeColor="text1"/>
                <w:kern w:val="2"/>
                <w:sz w:val="21"/>
                <w:szCs w:val="24"/>
                <w:highlight w:val="none"/>
              </w:rPr>
            </w:pPr>
          </w:p>
        </w:tc>
        <w:tc>
          <w:tcPr>
            <w:tcW w:w="1220" w:type="dxa"/>
            <w:vAlign w:val="center"/>
          </w:tcPr>
          <w:p w14:paraId="2EC2B8D2">
            <w:pPr>
              <w:pStyle w:val="4"/>
              <w:snapToGrid w:val="0"/>
              <w:jc w:val="center"/>
              <w:rPr>
                <w:rFonts w:hAnsi="宋体"/>
                <w:bCs/>
                <w:color w:val="000000" w:themeColor="text1"/>
                <w:kern w:val="2"/>
                <w:sz w:val="21"/>
                <w:szCs w:val="24"/>
                <w:highlight w:val="none"/>
              </w:rPr>
            </w:pPr>
          </w:p>
        </w:tc>
        <w:tc>
          <w:tcPr>
            <w:tcW w:w="817" w:type="dxa"/>
            <w:vAlign w:val="center"/>
          </w:tcPr>
          <w:p w14:paraId="3053A349">
            <w:pPr>
              <w:pStyle w:val="4"/>
              <w:snapToGrid w:val="0"/>
              <w:jc w:val="center"/>
              <w:rPr>
                <w:rFonts w:hAnsi="宋体"/>
                <w:bCs/>
                <w:color w:val="000000" w:themeColor="text1"/>
                <w:kern w:val="2"/>
                <w:sz w:val="21"/>
                <w:szCs w:val="24"/>
                <w:highlight w:val="none"/>
              </w:rPr>
            </w:pPr>
          </w:p>
        </w:tc>
      </w:tr>
      <w:tr w14:paraId="7FDD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657552C">
            <w:pPr>
              <w:pStyle w:val="4"/>
              <w:snapToGrid w:val="0"/>
              <w:jc w:val="center"/>
              <w:rPr>
                <w:rFonts w:hAnsi="宋体"/>
                <w:bCs/>
                <w:color w:val="000000" w:themeColor="text1"/>
                <w:kern w:val="2"/>
                <w:sz w:val="21"/>
                <w:szCs w:val="24"/>
                <w:highlight w:val="none"/>
              </w:rPr>
            </w:pPr>
          </w:p>
        </w:tc>
        <w:tc>
          <w:tcPr>
            <w:tcW w:w="1215" w:type="dxa"/>
            <w:vAlign w:val="center"/>
          </w:tcPr>
          <w:p w14:paraId="6042B00A">
            <w:pPr>
              <w:pStyle w:val="4"/>
              <w:snapToGrid w:val="0"/>
              <w:jc w:val="center"/>
              <w:rPr>
                <w:rFonts w:hAnsi="宋体"/>
                <w:bCs/>
                <w:color w:val="000000" w:themeColor="text1"/>
                <w:kern w:val="2"/>
                <w:sz w:val="21"/>
                <w:szCs w:val="24"/>
                <w:highlight w:val="none"/>
              </w:rPr>
            </w:pPr>
          </w:p>
        </w:tc>
        <w:tc>
          <w:tcPr>
            <w:tcW w:w="1267" w:type="dxa"/>
            <w:vAlign w:val="center"/>
          </w:tcPr>
          <w:p w14:paraId="760E8A06">
            <w:pPr>
              <w:pStyle w:val="4"/>
              <w:snapToGrid w:val="0"/>
              <w:jc w:val="center"/>
              <w:rPr>
                <w:rFonts w:hAnsi="宋体"/>
                <w:bCs/>
                <w:color w:val="000000" w:themeColor="text1"/>
                <w:kern w:val="2"/>
                <w:sz w:val="21"/>
                <w:szCs w:val="24"/>
                <w:highlight w:val="none"/>
              </w:rPr>
            </w:pPr>
          </w:p>
        </w:tc>
        <w:tc>
          <w:tcPr>
            <w:tcW w:w="1117" w:type="dxa"/>
            <w:vAlign w:val="center"/>
          </w:tcPr>
          <w:p w14:paraId="3BF66C54">
            <w:pPr>
              <w:pStyle w:val="4"/>
              <w:snapToGrid w:val="0"/>
              <w:jc w:val="center"/>
              <w:rPr>
                <w:rFonts w:hAnsi="宋体"/>
                <w:bCs/>
                <w:color w:val="000000" w:themeColor="text1"/>
                <w:kern w:val="2"/>
                <w:sz w:val="21"/>
                <w:szCs w:val="24"/>
                <w:highlight w:val="none"/>
              </w:rPr>
            </w:pPr>
          </w:p>
        </w:tc>
        <w:tc>
          <w:tcPr>
            <w:tcW w:w="1400" w:type="dxa"/>
            <w:vAlign w:val="center"/>
          </w:tcPr>
          <w:p w14:paraId="211C5C88">
            <w:pPr>
              <w:pStyle w:val="4"/>
              <w:snapToGrid w:val="0"/>
              <w:jc w:val="center"/>
              <w:rPr>
                <w:rFonts w:hAnsi="宋体"/>
                <w:bCs/>
                <w:color w:val="000000" w:themeColor="text1"/>
                <w:kern w:val="2"/>
                <w:sz w:val="21"/>
                <w:szCs w:val="24"/>
                <w:highlight w:val="none"/>
              </w:rPr>
            </w:pPr>
          </w:p>
        </w:tc>
        <w:tc>
          <w:tcPr>
            <w:tcW w:w="1233" w:type="dxa"/>
            <w:vAlign w:val="center"/>
          </w:tcPr>
          <w:p w14:paraId="6E218AE1">
            <w:pPr>
              <w:pStyle w:val="4"/>
              <w:snapToGrid w:val="0"/>
              <w:jc w:val="center"/>
              <w:rPr>
                <w:rFonts w:hAnsi="宋体"/>
                <w:bCs/>
                <w:color w:val="000000" w:themeColor="text1"/>
                <w:kern w:val="2"/>
                <w:sz w:val="21"/>
                <w:szCs w:val="24"/>
                <w:highlight w:val="none"/>
              </w:rPr>
            </w:pPr>
          </w:p>
        </w:tc>
        <w:tc>
          <w:tcPr>
            <w:tcW w:w="1183" w:type="dxa"/>
            <w:vAlign w:val="center"/>
          </w:tcPr>
          <w:p w14:paraId="0CBCE148">
            <w:pPr>
              <w:pStyle w:val="4"/>
              <w:snapToGrid w:val="0"/>
              <w:jc w:val="center"/>
              <w:rPr>
                <w:rFonts w:hAnsi="宋体"/>
                <w:bCs/>
                <w:color w:val="000000" w:themeColor="text1"/>
                <w:kern w:val="2"/>
                <w:sz w:val="21"/>
                <w:szCs w:val="24"/>
                <w:highlight w:val="none"/>
              </w:rPr>
            </w:pPr>
          </w:p>
        </w:tc>
        <w:tc>
          <w:tcPr>
            <w:tcW w:w="1220" w:type="dxa"/>
            <w:vAlign w:val="center"/>
          </w:tcPr>
          <w:p w14:paraId="6AB7AD94">
            <w:pPr>
              <w:pStyle w:val="4"/>
              <w:snapToGrid w:val="0"/>
              <w:jc w:val="center"/>
              <w:rPr>
                <w:rFonts w:hAnsi="宋体"/>
                <w:bCs/>
                <w:color w:val="000000" w:themeColor="text1"/>
                <w:kern w:val="2"/>
                <w:sz w:val="21"/>
                <w:szCs w:val="24"/>
                <w:highlight w:val="none"/>
              </w:rPr>
            </w:pPr>
          </w:p>
        </w:tc>
        <w:tc>
          <w:tcPr>
            <w:tcW w:w="817" w:type="dxa"/>
            <w:vAlign w:val="center"/>
          </w:tcPr>
          <w:p w14:paraId="3AF8A5F4">
            <w:pPr>
              <w:pStyle w:val="4"/>
              <w:snapToGrid w:val="0"/>
              <w:jc w:val="center"/>
              <w:rPr>
                <w:rFonts w:hAnsi="宋体"/>
                <w:bCs/>
                <w:color w:val="000000" w:themeColor="text1"/>
                <w:kern w:val="2"/>
                <w:sz w:val="21"/>
                <w:szCs w:val="24"/>
                <w:highlight w:val="none"/>
              </w:rPr>
            </w:pPr>
          </w:p>
        </w:tc>
      </w:tr>
      <w:tr w14:paraId="5E27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31D12C5">
            <w:pPr>
              <w:pStyle w:val="4"/>
              <w:snapToGrid w:val="0"/>
              <w:jc w:val="center"/>
              <w:rPr>
                <w:rFonts w:hAnsi="宋体"/>
                <w:bCs/>
                <w:color w:val="000000" w:themeColor="text1"/>
                <w:kern w:val="2"/>
                <w:sz w:val="21"/>
                <w:szCs w:val="24"/>
                <w:highlight w:val="none"/>
              </w:rPr>
            </w:pPr>
          </w:p>
        </w:tc>
        <w:tc>
          <w:tcPr>
            <w:tcW w:w="1215" w:type="dxa"/>
            <w:vAlign w:val="center"/>
          </w:tcPr>
          <w:p w14:paraId="72211C74">
            <w:pPr>
              <w:pStyle w:val="4"/>
              <w:snapToGrid w:val="0"/>
              <w:jc w:val="center"/>
              <w:rPr>
                <w:rFonts w:hAnsi="宋体"/>
                <w:bCs/>
                <w:color w:val="000000" w:themeColor="text1"/>
                <w:kern w:val="2"/>
                <w:sz w:val="21"/>
                <w:szCs w:val="24"/>
                <w:highlight w:val="none"/>
              </w:rPr>
            </w:pPr>
          </w:p>
        </w:tc>
        <w:tc>
          <w:tcPr>
            <w:tcW w:w="1267" w:type="dxa"/>
            <w:vAlign w:val="center"/>
          </w:tcPr>
          <w:p w14:paraId="2567B3CC">
            <w:pPr>
              <w:pStyle w:val="4"/>
              <w:snapToGrid w:val="0"/>
              <w:jc w:val="center"/>
              <w:rPr>
                <w:rFonts w:hAnsi="宋体"/>
                <w:bCs/>
                <w:color w:val="000000" w:themeColor="text1"/>
                <w:kern w:val="2"/>
                <w:sz w:val="21"/>
                <w:szCs w:val="24"/>
                <w:highlight w:val="none"/>
              </w:rPr>
            </w:pPr>
          </w:p>
        </w:tc>
        <w:tc>
          <w:tcPr>
            <w:tcW w:w="1117" w:type="dxa"/>
            <w:vAlign w:val="center"/>
          </w:tcPr>
          <w:p w14:paraId="2E98C527">
            <w:pPr>
              <w:pStyle w:val="4"/>
              <w:snapToGrid w:val="0"/>
              <w:jc w:val="center"/>
              <w:rPr>
                <w:rFonts w:hAnsi="宋体"/>
                <w:bCs/>
                <w:color w:val="000000" w:themeColor="text1"/>
                <w:kern w:val="2"/>
                <w:sz w:val="21"/>
                <w:szCs w:val="24"/>
                <w:highlight w:val="none"/>
              </w:rPr>
            </w:pPr>
          </w:p>
        </w:tc>
        <w:tc>
          <w:tcPr>
            <w:tcW w:w="1400" w:type="dxa"/>
            <w:vAlign w:val="center"/>
          </w:tcPr>
          <w:p w14:paraId="22CCE71C">
            <w:pPr>
              <w:pStyle w:val="4"/>
              <w:snapToGrid w:val="0"/>
              <w:jc w:val="center"/>
              <w:rPr>
                <w:rFonts w:hAnsi="宋体"/>
                <w:bCs/>
                <w:color w:val="000000" w:themeColor="text1"/>
                <w:kern w:val="2"/>
                <w:sz w:val="21"/>
                <w:szCs w:val="24"/>
                <w:highlight w:val="none"/>
              </w:rPr>
            </w:pPr>
          </w:p>
        </w:tc>
        <w:tc>
          <w:tcPr>
            <w:tcW w:w="1233" w:type="dxa"/>
            <w:vAlign w:val="center"/>
          </w:tcPr>
          <w:p w14:paraId="162A79CD">
            <w:pPr>
              <w:pStyle w:val="4"/>
              <w:snapToGrid w:val="0"/>
              <w:jc w:val="center"/>
              <w:rPr>
                <w:rFonts w:hAnsi="宋体"/>
                <w:bCs/>
                <w:color w:val="000000" w:themeColor="text1"/>
                <w:kern w:val="2"/>
                <w:sz w:val="21"/>
                <w:szCs w:val="24"/>
                <w:highlight w:val="none"/>
              </w:rPr>
            </w:pPr>
          </w:p>
        </w:tc>
        <w:tc>
          <w:tcPr>
            <w:tcW w:w="1183" w:type="dxa"/>
            <w:vAlign w:val="center"/>
          </w:tcPr>
          <w:p w14:paraId="0CD0E623">
            <w:pPr>
              <w:pStyle w:val="4"/>
              <w:snapToGrid w:val="0"/>
              <w:jc w:val="center"/>
              <w:rPr>
                <w:rFonts w:hAnsi="宋体"/>
                <w:bCs/>
                <w:color w:val="000000" w:themeColor="text1"/>
                <w:kern w:val="2"/>
                <w:sz w:val="21"/>
                <w:szCs w:val="24"/>
                <w:highlight w:val="none"/>
              </w:rPr>
            </w:pPr>
          </w:p>
        </w:tc>
        <w:tc>
          <w:tcPr>
            <w:tcW w:w="1220" w:type="dxa"/>
            <w:vAlign w:val="center"/>
          </w:tcPr>
          <w:p w14:paraId="3318AD73">
            <w:pPr>
              <w:pStyle w:val="4"/>
              <w:snapToGrid w:val="0"/>
              <w:jc w:val="center"/>
              <w:rPr>
                <w:rFonts w:hAnsi="宋体"/>
                <w:bCs/>
                <w:color w:val="000000" w:themeColor="text1"/>
                <w:kern w:val="2"/>
                <w:sz w:val="21"/>
                <w:szCs w:val="24"/>
                <w:highlight w:val="none"/>
              </w:rPr>
            </w:pPr>
          </w:p>
        </w:tc>
        <w:tc>
          <w:tcPr>
            <w:tcW w:w="817" w:type="dxa"/>
            <w:vAlign w:val="center"/>
          </w:tcPr>
          <w:p w14:paraId="43B9AF08">
            <w:pPr>
              <w:pStyle w:val="4"/>
              <w:snapToGrid w:val="0"/>
              <w:jc w:val="center"/>
              <w:rPr>
                <w:rFonts w:hAnsi="宋体"/>
                <w:bCs/>
                <w:color w:val="000000" w:themeColor="text1"/>
                <w:kern w:val="2"/>
                <w:sz w:val="21"/>
                <w:szCs w:val="24"/>
                <w:highlight w:val="none"/>
              </w:rPr>
            </w:pPr>
          </w:p>
        </w:tc>
      </w:tr>
    </w:tbl>
    <w:p w14:paraId="5BA29E85">
      <w:pPr>
        <w:pStyle w:val="4"/>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383D0E47">
      <w:pPr>
        <w:pStyle w:val="4"/>
        <w:ind w:firstLine="0"/>
        <w:rPr>
          <w:rFonts w:hAnsi="宋体"/>
          <w:bCs/>
          <w:color w:val="000000" w:themeColor="text1"/>
          <w:sz w:val="21"/>
          <w:highlight w:val="none"/>
        </w:rPr>
      </w:pPr>
    </w:p>
    <w:p w14:paraId="56F0DF1F">
      <w:pPr>
        <w:pStyle w:val="4"/>
        <w:ind w:firstLine="0"/>
        <w:rPr>
          <w:rFonts w:hAnsi="宋体"/>
          <w:bCs/>
          <w:color w:val="000000" w:themeColor="text1"/>
          <w:sz w:val="21"/>
          <w:highlight w:val="none"/>
        </w:rPr>
      </w:pPr>
    </w:p>
    <w:p w14:paraId="02D7C224">
      <w:pPr>
        <w:pStyle w:val="4"/>
        <w:ind w:firstLine="0"/>
        <w:rPr>
          <w:rFonts w:hAnsi="宋体"/>
          <w:bCs/>
          <w:color w:val="000000" w:themeColor="text1"/>
          <w:sz w:val="21"/>
          <w:highlight w:val="none"/>
        </w:rPr>
      </w:pPr>
    </w:p>
    <w:p w14:paraId="1009E5ED">
      <w:pPr>
        <w:pStyle w:val="4"/>
        <w:ind w:firstLine="0"/>
        <w:rPr>
          <w:rFonts w:hAnsi="宋体"/>
          <w:bCs/>
          <w:color w:val="000000" w:themeColor="text1"/>
          <w:sz w:val="21"/>
          <w:highlight w:val="none"/>
        </w:rPr>
      </w:pPr>
    </w:p>
    <w:p w14:paraId="37277A0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076BBD6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0636D3D6">
      <w:pPr>
        <w:pStyle w:val="4"/>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6E68C8C1">
      <w:pPr>
        <w:pStyle w:val="4"/>
        <w:ind w:firstLine="0"/>
        <w:rPr>
          <w:rFonts w:hAnsi="宋体"/>
          <w:bCs/>
          <w:color w:val="000000" w:themeColor="text1"/>
          <w:sz w:val="21"/>
          <w:szCs w:val="21"/>
          <w:highlight w:val="none"/>
        </w:rPr>
      </w:pPr>
    </w:p>
    <w:p w14:paraId="4DB9DC0A">
      <w:pPr>
        <w:pStyle w:val="4"/>
        <w:ind w:firstLine="0"/>
        <w:rPr>
          <w:rFonts w:hAnsi="宋体"/>
          <w:bCs/>
          <w:color w:val="000000" w:themeColor="text1"/>
          <w:sz w:val="21"/>
          <w:szCs w:val="21"/>
          <w:highlight w:val="none"/>
        </w:rPr>
      </w:pPr>
    </w:p>
    <w:p w14:paraId="13E370A8">
      <w:pPr>
        <w:pStyle w:val="4"/>
        <w:ind w:firstLine="0"/>
        <w:rPr>
          <w:rFonts w:hAnsi="宋体"/>
          <w:bCs/>
          <w:color w:val="000000" w:themeColor="text1"/>
          <w:sz w:val="21"/>
          <w:szCs w:val="21"/>
          <w:highlight w:val="none"/>
        </w:rPr>
      </w:pPr>
    </w:p>
    <w:p w14:paraId="3264DA43">
      <w:pPr>
        <w:pStyle w:val="4"/>
        <w:ind w:firstLine="0"/>
        <w:rPr>
          <w:rFonts w:hAnsi="宋体"/>
          <w:bCs/>
          <w:color w:val="000000" w:themeColor="text1"/>
          <w:sz w:val="21"/>
          <w:szCs w:val="21"/>
          <w:highlight w:val="none"/>
        </w:rPr>
      </w:pPr>
    </w:p>
    <w:p w14:paraId="14C4A371">
      <w:pPr>
        <w:pStyle w:val="4"/>
        <w:ind w:firstLine="0"/>
        <w:rPr>
          <w:rFonts w:hAnsi="宋体"/>
          <w:bCs/>
          <w:color w:val="000000" w:themeColor="text1"/>
          <w:sz w:val="21"/>
          <w:szCs w:val="21"/>
          <w:highlight w:val="none"/>
        </w:rPr>
      </w:pPr>
    </w:p>
    <w:p w14:paraId="1EA29AA1">
      <w:pPr>
        <w:pStyle w:val="4"/>
        <w:ind w:firstLine="0"/>
        <w:rPr>
          <w:rFonts w:hAnsi="宋体"/>
          <w:bCs/>
          <w:color w:val="000000" w:themeColor="text1"/>
          <w:sz w:val="21"/>
          <w:szCs w:val="21"/>
          <w:highlight w:val="none"/>
        </w:rPr>
      </w:pPr>
    </w:p>
    <w:p w14:paraId="57A2ADFF">
      <w:pPr>
        <w:pStyle w:val="4"/>
        <w:ind w:firstLine="0"/>
        <w:rPr>
          <w:rFonts w:hAnsi="宋体"/>
          <w:bCs/>
          <w:color w:val="000000" w:themeColor="text1"/>
          <w:sz w:val="21"/>
          <w:szCs w:val="21"/>
          <w:highlight w:val="none"/>
        </w:rPr>
      </w:pPr>
    </w:p>
    <w:p w14:paraId="2C32D5F3">
      <w:pPr>
        <w:pStyle w:val="4"/>
        <w:ind w:firstLine="0"/>
        <w:rPr>
          <w:rFonts w:hAnsi="宋体"/>
          <w:bCs/>
          <w:color w:val="000000" w:themeColor="text1"/>
          <w:sz w:val="21"/>
          <w:szCs w:val="21"/>
          <w:highlight w:val="none"/>
        </w:rPr>
      </w:pPr>
    </w:p>
    <w:p w14:paraId="037E637C">
      <w:pPr>
        <w:pStyle w:val="4"/>
        <w:ind w:firstLine="0"/>
        <w:rPr>
          <w:rFonts w:hAnsi="宋体"/>
          <w:bCs/>
          <w:color w:val="000000" w:themeColor="text1"/>
          <w:sz w:val="21"/>
          <w:szCs w:val="21"/>
          <w:highlight w:val="none"/>
        </w:rPr>
      </w:pPr>
    </w:p>
    <w:p w14:paraId="2DABFD1F">
      <w:pPr>
        <w:pStyle w:val="4"/>
        <w:ind w:firstLine="0"/>
        <w:rPr>
          <w:rFonts w:hAnsi="宋体"/>
          <w:bCs/>
          <w:color w:val="000000" w:themeColor="text1"/>
          <w:sz w:val="21"/>
          <w:szCs w:val="21"/>
          <w:highlight w:val="none"/>
        </w:rPr>
      </w:pPr>
    </w:p>
    <w:p w14:paraId="4874923C">
      <w:pPr>
        <w:pStyle w:val="3"/>
        <w:numPr>
          <w:ilvl w:val="0"/>
          <w:numId w:val="0"/>
        </w:numPr>
        <w:spacing w:line="400" w:lineRule="exact"/>
        <w:rPr>
          <w:rFonts w:hAnsi="黑体" w:cs="黑体"/>
          <w:color w:val="000000" w:themeColor="text1"/>
          <w:sz w:val="28"/>
          <w:szCs w:val="28"/>
          <w:highlight w:val="none"/>
        </w:rPr>
      </w:pPr>
      <w:bookmarkStart w:id="328" w:name="_Toc11866689"/>
      <w:bookmarkStart w:id="329" w:name="_Toc11866431"/>
      <w:bookmarkStart w:id="330" w:name="_Toc6579"/>
      <w:bookmarkStart w:id="331" w:name="_Toc7149"/>
      <w:bookmarkStart w:id="332" w:name="_Toc432682754"/>
      <w:bookmarkStart w:id="333" w:name="_Toc432695229"/>
      <w:bookmarkStart w:id="334" w:name="_Toc430771089"/>
      <w:bookmarkStart w:id="335" w:name="_Toc102451601"/>
      <w:bookmarkStart w:id="336" w:name="_Toc342296791"/>
      <w:bookmarkStart w:id="337" w:name="_Toc339020263"/>
      <w:bookmarkStart w:id="338" w:name="_Toc340507472"/>
      <w:bookmarkStart w:id="339" w:name="_Toc336681610"/>
      <w:bookmarkStart w:id="340" w:name="_Toc343247130"/>
      <w:bookmarkStart w:id="341" w:name="_Toc330460016"/>
      <w:bookmarkStart w:id="342" w:name="_Toc342060405"/>
      <w:bookmarkStart w:id="343" w:name="_Toc336681965"/>
      <w:bookmarkStart w:id="344" w:name="_Toc342312473"/>
      <w:bookmarkStart w:id="345" w:name="_Toc332206739"/>
      <w:bookmarkStart w:id="346" w:name="_Toc333935717"/>
      <w:bookmarkStart w:id="347" w:name="_Toc366072562"/>
      <w:bookmarkStart w:id="348" w:name="_Toc339020045"/>
      <w:bookmarkStart w:id="349" w:name="_Toc365985211"/>
      <w:bookmarkStart w:id="350" w:name="_Toc350438779"/>
      <w:bookmarkStart w:id="351" w:name="_Toc342398160"/>
      <w:bookmarkStart w:id="352" w:name="_Toc339019919"/>
      <w:bookmarkStart w:id="353" w:name="_Toc331512931"/>
      <w:bookmarkStart w:id="354" w:name="_Toc339441117"/>
      <w:bookmarkStart w:id="355" w:name="_Toc339020125"/>
      <w:bookmarkStart w:id="356" w:name="_Toc350756480"/>
      <w:bookmarkStart w:id="357" w:name="_Toc341348370"/>
      <w:bookmarkStart w:id="358" w:name="_Toc340672899"/>
      <w:bookmarkStart w:id="359" w:name="_Toc343612950"/>
      <w:bookmarkStart w:id="360" w:name="_Toc339362330"/>
      <w:bookmarkStart w:id="361" w:name="_Toc337632388"/>
      <w:bookmarkStart w:id="362" w:name="_Toc340677100"/>
      <w:bookmarkStart w:id="363" w:name="_Toc333238664"/>
      <w:bookmarkStart w:id="364" w:name="_Toc343248448"/>
      <w:bookmarkStart w:id="365" w:name="_Toc333237708"/>
      <w:bookmarkStart w:id="366" w:name="_Toc332270377"/>
      <w:bookmarkStart w:id="367" w:name="_Toc331684072"/>
      <w:bookmarkStart w:id="368" w:name="_Toc365967105"/>
      <w:bookmarkStart w:id="369" w:name="_Toc345312627"/>
      <w:bookmarkStart w:id="370" w:name="_Toc333935376"/>
      <w:bookmarkStart w:id="371" w:name="_Toc333237819"/>
      <w:r>
        <w:rPr>
          <w:rFonts w:hint="eastAsia"/>
          <w:color w:val="000000" w:themeColor="text1"/>
          <w:sz w:val="28"/>
          <w:szCs w:val="28"/>
          <w:highlight w:val="none"/>
        </w:rPr>
        <w:t>附件</w:t>
      </w:r>
      <w:r>
        <w:rPr>
          <w:rFonts w:hint="eastAsia"/>
          <w:color w:val="000000" w:themeColor="text1"/>
          <w:sz w:val="28"/>
          <w:szCs w:val="28"/>
          <w:highlight w:val="none"/>
          <w:lang w:val="en-US" w:eastAsia="zh-CN"/>
        </w:rPr>
        <w:t>七</w:t>
      </w:r>
      <w:r>
        <w:rPr>
          <w:rFonts w:hint="eastAsia"/>
          <w:color w:val="000000" w:themeColor="text1"/>
          <w:sz w:val="28"/>
          <w:szCs w:val="28"/>
          <w:highlight w:val="none"/>
        </w:rPr>
        <w:t>：</w:t>
      </w:r>
      <w:r>
        <w:rPr>
          <w:rFonts w:hint="eastAsia" w:hAnsi="黑体" w:cs="黑体"/>
          <w:color w:val="000000" w:themeColor="text1"/>
          <w:sz w:val="28"/>
          <w:szCs w:val="28"/>
          <w:highlight w:val="none"/>
        </w:rPr>
        <w:t>中小微企业声明函</w:t>
      </w:r>
      <w:bookmarkEnd w:id="328"/>
      <w:bookmarkEnd w:id="329"/>
      <w:bookmarkEnd w:id="330"/>
      <w:bookmarkEnd w:id="331"/>
      <w:bookmarkEnd w:id="332"/>
      <w:bookmarkEnd w:id="333"/>
      <w:bookmarkEnd w:id="334"/>
    </w:p>
    <w:p w14:paraId="3A6DD30A">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7AC151B5">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3176D0BA">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7A46AF87">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624E62E6">
      <w:pPr>
        <w:spacing w:line="440" w:lineRule="exact"/>
        <w:rPr>
          <w:rFonts w:ascii="宋体"/>
          <w:color w:val="000000" w:themeColor="text1"/>
          <w:highlight w:val="none"/>
        </w:rPr>
      </w:pPr>
    </w:p>
    <w:p w14:paraId="09FA1C62">
      <w:pPr>
        <w:spacing w:line="440" w:lineRule="exact"/>
        <w:rPr>
          <w:rFonts w:ascii="宋体"/>
          <w:color w:val="000000" w:themeColor="text1"/>
          <w:highlight w:val="none"/>
        </w:rPr>
      </w:pPr>
    </w:p>
    <w:p w14:paraId="5FD85C75">
      <w:pPr>
        <w:spacing w:line="440" w:lineRule="exact"/>
        <w:rPr>
          <w:rFonts w:ascii="宋体"/>
          <w:color w:val="000000" w:themeColor="text1"/>
          <w:highlight w:val="none"/>
        </w:rPr>
      </w:pPr>
    </w:p>
    <w:p w14:paraId="66C5999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14:paraId="6B0D2FB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14:paraId="7918DDEE">
      <w:pPr>
        <w:spacing w:line="440" w:lineRule="exact"/>
        <w:rPr>
          <w:rFonts w:ascii="宋体"/>
          <w:color w:val="000000" w:themeColor="text1"/>
          <w:highlight w:val="none"/>
        </w:rPr>
      </w:pPr>
      <w:r>
        <w:rPr>
          <w:rFonts w:hint="eastAsia" w:ascii="宋体" w:hAnsi="宋体"/>
          <w:bCs/>
          <w:color w:val="000000" w:themeColor="text1"/>
          <w:szCs w:val="21"/>
          <w:highlight w:val="none"/>
        </w:rPr>
        <w:t>日期：年月日</w:t>
      </w:r>
    </w:p>
    <w:p w14:paraId="0AC0B0D2">
      <w:pPr>
        <w:spacing w:line="440" w:lineRule="exact"/>
        <w:rPr>
          <w:rFonts w:ascii="宋体"/>
          <w:color w:val="000000" w:themeColor="text1"/>
          <w:highlight w:val="none"/>
        </w:rPr>
      </w:pPr>
    </w:p>
    <w:p w14:paraId="3D6AE593">
      <w:pPr>
        <w:spacing w:line="440" w:lineRule="exact"/>
        <w:jc w:val="center"/>
        <w:rPr>
          <w:rFonts w:ascii="宋体"/>
          <w:color w:val="000000" w:themeColor="text1"/>
          <w:highlight w:val="none"/>
        </w:rPr>
      </w:pPr>
    </w:p>
    <w:p w14:paraId="62B3A098">
      <w:pPr>
        <w:spacing w:line="440" w:lineRule="exact"/>
        <w:jc w:val="center"/>
        <w:rPr>
          <w:rFonts w:ascii="宋体"/>
          <w:color w:val="000000" w:themeColor="text1"/>
          <w:highlight w:val="none"/>
        </w:rPr>
      </w:pPr>
    </w:p>
    <w:p w14:paraId="12F0B1D0">
      <w:pPr>
        <w:spacing w:line="440" w:lineRule="exact"/>
        <w:jc w:val="center"/>
        <w:rPr>
          <w:rFonts w:ascii="宋体"/>
          <w:color w:val="000000" w:themeColor="text1"/>
          <w:highlight w:val="none"/>
        </w:rPr>
      </w:pPr>
    </w:p>
    <w:p w14:paraId="7056B1DF">
      <w:pPr>
        <w:spacing w:line="440" w:lineRule="exact"/>
        <w:jc w:val="center"/>
        <w:rPr>
          <w:rFonts w:ascii="宋体"/>
          <w:color w:val="000000" w:themeColor="text1"/>
          <w:highlight w:val="none"/>
        </w:rPr>
      </w:pPr>
    </w:p>
    <w:p w14:paraId="7DF7CADE">
      <w:pPr>
        <w:spacing w:line="440" w:lineRule="exact"/>
        <w:jc w:val="center"/>
        <w:rPr>
          <w:rFonts w:ascii="宋体"/>
          <w:color w:val="000000" w:themeColor="text1"/>
          <w:highlight w:val="none"/>
        </w:rPr>
      </w:pPr>
    </w:p>
    <w:p w14:paraId="660E50FC">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B47EDA8">
      <w:pPr>
        <w:pStyle w:val="4"/>
        <w:rPr>
          <w:color w:val="000000" w:themeColor="text1"/>
          <w:highlight w:val="none"/>
        </w:rPr>
      </w:pPr>
    </w:p>
    <w:p w14:paraId="173106F1">
      <w:pPr>
        <w:pStyle w:val="4"/>
        <w:rPr>
          <w:color w:val="000000" w:themeColor="text1"/>
          <w:highlight w:val="none"/>
        </w:rPr>
      </w:pPr>
    </w:p>
    <w:p w14:paraId="0E5AAA5B">
      <w:pPr>
        <w:pStyle w:val="4"/>
        <w:rPr>
          <w:color w:val="000000" w:themeColor="text1"/>
          <w:highlight w:val="none"/>
        </w:rPr>
      </w:pPr>
    </w:p>
    <w:p w14:paraId="42AE717E">
      <w:pPr>
        <w:pStyle w:val="4"/>
        <w:rPr>
          <w:color w:val="000000" w:themeColor="text1"/>
          <w:highlight w:val="none"/>
        </w:rPr>
      </w:pPr>
    </w:p>
    <w:p w14:paraId="2BDDB851">
      <w:pPr>
        <w:pStyle w:val="4"/>
        <w:rPr>
          <w:color w:val="000000" w:themeColor="text1"/>
          <w:highlight w:val="none"/>
        </w:rPr>
      </w:pPr>
    </w:p>
    <w:p w14:paraId="489B4C71">
      <w:pPr>
        <w:pStyle w:val="4"/>
        <w:ind w:firstLine="0"/>
        <w:rPr>
          <w:color w:val="000000" w:themeColor="text1"/>
          <w:highlight w:val="none"/>
        </w:rPr>
      </w:pPr>
    </w:p>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3AB299EE">
      <w:pPr>
        <w:pStyle w:val="3"/>
        <w:keepLines w:val="0"/>
        <w:numPr>
          <w:ilvl w:val="0"/>
          <w:numId w:val="0"/>
        </w:numPr>
        <w:tabs>
          <w:tab w:val="left" w:pos="851"/>
        </w:tabs>
        <w:spacing w:before="0" w:after="0" w:line="360" w:lineRule="auto"/>
        <w:rPr>
          <w:rFonts w:ascii="宋体"/>
          <w:color w:val="000000" w:themeColor="text1"/>
          <w:sz w:val="28"/>
          <w:szCs w:val="28"/>
          <w:highlight w:val="none"/>
        </w:rPr>
      </w:pPr>
      <w:bookmarkStart w:id="372" w:name="_Toc20242"/>
      <w:bookmarkStart w:id="373" w:name="_Toc11866690"/>
      <w:bookmarkStart w:id="374" w:name="_Toc7049"/>
      <w:bookmarkStart w:id="375" w:name="_Toc32373"/>
      <w:bookmarkStart w:id="376" w:name="_Toc11866432"/>
      <w:r>
        <w:rPr>
          <w:rFonts w:hint="eastAsia"/>
          <w:color w:val="000000" w:themeColor="text1"/>
          <w:sz w:val="28"/>
          <w:szCs w:val="28"/>
          <w:highlight w:val="none"/>
        </w:rPr>
        <w:t>附件</w:t>
      </w:r>
      <w:r>
        <w:rPr>
          <w:rFonts w:hint="eastAsia"/>
          <w:color w:val="000000" w:themeColor="text1"/>
          <w:sz w:val="28"/>
          <w:szCs w:val="28"/>
          <w:highlight w:val="none"/>
          <w:lang w:val="en-US" w:eastAsia="zh-CN"/>
        </w:rPr>
        <w:t>八</w:t>
      </w:r>
      <w:r>
        <w:rPr>
          <w:rFonts w:hint="eastAsia"/>
          <w:color w:val="000000" w:themeColor="text1"/>
          <w:sz w:val="28"/>
          <w:szCs w:val="28"/>
          <w:highlight w:val="none"/>
        </w:rPr>
        <w:t>：</w:t>
      </w:r>
      <w:r>
        <w:rPr>
          <w:rFonts w:hint="eastAsia" w:hAnsi="黑体" w:cs="黑体"/>
          <w:color w:val="000000" w:themeColor="text1"/>
          <w:sz w:val="28"/>
          <w:szCs w:val="28"/>
          <w:highlight w:val="none"/>
        </w:rPr>
        <w:t>残疾人福利性单位声明函</w:t>
      </w:r>
      <w:bookmarkEnd w:id="372"/>
      <w:bookmarkEnd w:id="373"/>
      <w:bookmarkEnd w:id="374"/>
      <w:bookmarkEnd w:id="375"/>
      <w:bookmarkEnd w:id="376"/>
    </w:p>
    <w:p w14:paraId="0BF88EAA">
      <w:pPr>
        <w:spacing w:line="360" w:lineRule="auto"/>
        <w:jc w:val="center"/>
        <w:rPr>
          <w:rFonts w:ascii="宋体" w:hAnsi="宋体"/>
          <w:b/>
          <w:color w:val="000000" w:themeColor="text1"/>
          <w:sz w:val="24"/>
          <w:highlight w:val="none"/>
        </w:rPr>
      </w:pPr>
    </w:p>
    <w:p w14:paraId="76F019BC">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72CD6874">
      <w:pPr>
        <w:spacing w:line="360" w:lineRule="auto"/>
        <w:jc w:val="center"/>
        <w:rPr>
          <w:rFonts w:ascii="宋体" w:hAnsi="宋体"/>
          <w:b/>
          <w:color w:val="000000" w:themeColor="text1"/>
          <w:sz w:val="24"/>
          <w:highlight w:val="none"/>
        </w:rPr>
      </w:pPr>
    </w:p>
    <w:p w14:paraId="6FA3BA09">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72FB12E">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5E6FA46">
      <w:pPr>
        <w:spacing w:line="360" w:lineRule="auto"/>
        <w:ind w:firstLine="420" w:firstLineChars="200"/>
        <w:rPr>
          <w:rFonts w:ascii="宋体" w:hAnsi="宋体" w:cs="宋体"/>
          <w:color w:val="000000" w:themeColor="text1"/>
          <w:highlight w:val="none"/>
        </w:rPr>
      </w:pPr>
    </w:p>
    <w:p w14:paraId="361695CB">
      <w:pPr>
        <w:adjustRightInd w:val="0"/>
        <w:snapToGrid w:val="0"/>
        <w:spacing w:line="440" w:lineRule="exact"/>
        <w:rPr>
          <w:rFonts w:ascii="宋体" w:hAnsi="宋体"/>
          <w:bCs/>
          <w:color w:val="000000" w:themeColor="text1"/>
          <w:szCs w:val="21"/>
          <w:highlight w:val="none"/>
        </w:rPr>
      </w:pPr>
    </w:p>
    <w:p w14:paraId="499413FB">
      <w:pPr>
        <w:adjustRightInd w:val="0"/>
        <w:snapToGrid w:val="0"/>
        <w:spacing w:line="440" w:lineRule="exact"/>
        <w:rPr>
          <w:rFonts w:ascii="宋体" w:hAnsi="宋体"/>
          <w:bCs/>
          <w:color w:val="000000" w:themeColor="text1"/>
          <w:szCs w:val="21"/>
          <w:highlight w:val="none"/>
        </w:rPr>
      </w:pPr>
    </w:p>
    <w:p w14:paraId="06BD18A7">
      <w:pPr>
        <w:adjustRightInd w:val="0"/>
        <w:snapToGrid w:val="0"/>
        <w:spacing w:line="440" w:lineRule="exact"/>
        <w:rPr>
          <w:rFonts w:ascii="宋体" w:hAnsi="宋体"/>
          <w:bCs/>
          <w:color w:val="000000" w:themeColor="text1"/>
          <w:szCs w:val="21"/>
          <w:highlight w:val="none"/>
        </w:rPr>
      </w:pPr>
    </w:p>
    <w:p w14:paraId="4570A90E">
      <w:pPr>
        <w:adjustRightInd w:val="0"/>
        <w:snapToGrid w:val="0"/>
        <w:spacing w:line="440" w:lineRule="exact"/>
        <w:rPr>
          <w:rFonts w:ascii="宋体" w:hAnsi="宋体"/>
          <w:bCs/>
          <w:color w:val="000000" w:themeColor="text1"/>
          <w:szCs w:val="21"/>
          <w:highlight w:val="none"/>
        </w:rPr>
      </w:pPr>
    </w:p>
    <w:p w14:paraId="0AE0B07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14:paraId="38C044D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14:paraId="12971CD0">
      <w:pPr>
        <w:pStyle w:val="4"/>
        <w:ind w:firstLine="0"/>
        <w:rPr>
          <w:color w:val="000000" w:themeColor="text1"/>
          <w:highlight w:val="none"/>
        </w:rPr>
      </w:pPr>
      <w:r>
        <w:rPr>
          <w:rFonts w:hint="eastAsia" w:hAnsi="宋体"/>
          <w:bCs/>
          <w:color w:val="000000" w:themeColor="text1"/>
          <w:sz w:val="21"/>
          <w:szCs w:val="21"/>
          <w:highlight w:val="none"/>
        </w:rPr>
        <w:t>日期：年月日</w:t>
      </w:r>
    </w:p>
    <w:p w14:paraId="4857EB95">
      <w:pPr>
        <w:pStyle w:val="4"/>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14:paraId="64636AE1">
      <w:pPr>
        <w:pStyle w:val="3"/>
        <w:numPr>
          <w:ilvl w:val="1"/>
          <w:numId w:val="0"/>
        </w:numPr>
        <w:spacing w:line="360" w:lineRule="auto"/>
        <w:rPr>
          <w:rFonts w:ascii="宋体" w:hAnsi="宋体"/>
          <w:color w:val="000000" w:themeColor="text1"/>
          <w:sz w:val="28"/>
          <w:szCs w:val="28"/>
          <w:highlight w:val="none"/>
        </w:rPr>
      </w:pPr>
      <w:bookmarkStart w:id="377" w:name="_Toc200414534"/>
      <w:bookmarkStart w:id="378" w:name="_Toc19372"/>
      <w:bookmarkStart w:id="379" w:name="_Toc469160804"/>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九</w:t>
      </w:r>
      <w:r>
        <w:rPr>
          <w:rFonts w:hint="eastAsia" w:ascii="宋体" w:hAnsi="宋体"/>
          <w:color w:val="000000" w:themeColor="text1"/>
          <w:sz w:val="28"/>
          <w:szCs w:val="28"/>
          <w:highlight w:val="none"/>
        </w:rPr>
        <w:t>：成交服务费承诺</w:t>
      </w:r>
      <w:bookmarkEnd w:id="377"/>
      <w:bookmarkEnd w:id="378"/>
      <w:bookmarkEnd w:id="379"/>
    </w:p>
    <w:p w14:paraId="07667D49">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0B3CC084">
      <w:pPr>
        <w:spacing w:line="360" w:lineRule="auto"/>
        <w:rPr>
          <w:rFonts w:ascii="宋体" w:hAnsi="宋体"/>
          <w:color w:val="000000" w:themeColor="text1"/>
          <w:szCs w:val="21"/>
          <w:highlight w:val="none"/>
        </w:rPr>
      </w:pPr>
    </w:p>
    <w:p w14:paraId="5D2F86C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4950DCD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14:paraId="328CC8C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14:paraId="63A9EE8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14:paraId="0C3AACA0">
      <w:pPr>
        <w:spacing w:line="360" w:lineRule="auto"/>
        <w:ind w:firstLine="420" w:firstLineChars="200"/>
        <w:rPr>
          <w:rFonts w:ascii="宋体" w:hAnsi="宋体"/>
          <w:color w:val="000000" w:themeColor="text1"/>
          <w:szCs w:val="21"/>
          <w:highlight w:val="none"/>
        </w:rPr>
      </w:pPr>
    </w:p>
    <w:p w14:paraId="64601464">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01231FF0">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6F874E7">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20315505">
      <w:pPr>
        <w:spacing w:line="360" w:lineRule="auto"/>
        <w:ind w:right="-384" w:rightChars="-183"/>
        <w:rPr>
          <w:rFonts w:ascii="宋体" w:hAnsi="宋体"/>
          <w:bCs/>
          <w:color w:val="000000" w:themeColor="text1"/>
          <w:highlight w:val="none"/>
          <w:u w:val="single"/>
        </w:rPr>
      </w:pPr>
    </w:p>
    <w:p w14:paraId="6A55B090">
      <w:pPr>
        <w:spacing w:line="360" w:lineRule="auto"/>
        <w:ind w:right="-384" w:rightChars="-183"/>
        <w:rPr>
          <w:rFonts w:ascii="宋体" w:hAnsi="宋体"/>
          <w:bCs/>
          <w:color w:val="000000" w:themeColor="text1"/>
          <w:highlight w:val="none"/>
          <w:u w:val="single"/>
        </w:rPr>
      </w:pPr>
    </w:p>
    <w:p w14:paraId="2073C7F1">
      <w:pPr>
        <w:spacing w:line="360" w:lineRule="auto"/>
        <w:ind w:right="-384" w:rightChars="-183"/>
        <w:rPr>
          <w:rFonts w:ascii="宋体" w:hAnsi="宋体"/>
          <w:bCs/>
          <w:color w:val="000000" w:themeColor="text1"/>
          <w:highlight w:val="none"/>
          <w:u w:val="single"/>
        </w:rPr>
      </w:pPr>
    </w:p>
    <w:p w14:paraId="25FCF15E">
      <w:pPr>
        <w:spacing w:line="360" w:lineRule="auto"/>
        <w:ind w:right="-384" w:rightChars="-183"/>
        <w:rPr>
          <w:rFonts w:ascii="宋体" w:hAnsi="宋体"/>
          <w:bCs/>
          <w:color w:val="000000" w:themeColor="text1"/>
          <w:highlight w:val="none"/>
          <w:u w:val="single"/>
        </w:rPr>
      </w:pPr>
    </w:p>
    <w:p w14:paraId="1D75475B">
      <w:pPr>
        <w:spacing w:line="360" w:lineRule="auto"/>
        <w:ind w:right="-384" w:rightChars="-183"/>
        <w:rPr>
          <w:rFonts w:ascii="宋体" w:hAnsi="宋体"/>
          <w:bCs/>
          <w:color w:val="000000" w:themeColor="text1"/>
          <w:highlight w:val="none"/>
          <w:u w:val="single"/>
        </w:rPr>
      </w:pPr>
    </w:p>
    <w:p w14:paraId="31601C30">
      <w:pPr>
        <w:spacing w:line="360" w:lineRule="auto"/>
        <w:ind w:right="-384" w:rightChars="-183"/>
        <w:rPr>
          <w:rFonts w:ascii="宋体" w:hAnsi="宋体"/>
          <w:bCs/>
          <w:color w:val="000000" w:themeColor="text1"/>
          <w:highlight w:val="none"/>
          <w:u w:val="single"/>
        </w:rPr>
      </w:pPr>
    </w:p>
    <w:p w14:paraId="119E214F">
      <w:pPr>
        <w:spacing w:line="360" w:lineRule="auto"/>
        <w:ind w:right="-384" w:rightChars="-183"/>
        <w:rPr>
          <w:rFonts w:ascii="宋体" w:hAnsi="宋体"/>
          <w:bCs/>
          <w:color w:val="000000" w:themeColor="text1"/>
          <w:highlight w:val="none"/>
          <w:u w:val="single"/>
        </w:rPr>
      </w:pPr>
    </w:p>
    <w:p w14:paraId="1BF4859B">
      <w:pPr>
        <w:spacing w:line="360" w:lineRule="auto"/>
        <w:ind w:right="-384" w:rightChars="-183"/>
        <w:rPr>
          <w:rFonts w:ascii="宋体" w:hAnsi="宋体"/>
          <w:bCs/>
          <w:color w:val="000000" w:themeColor="text1"/>
          <w:highlight w:val="none"/>
          <w:u w:val="single"/>
        </w:rPr>
      </w:pPr>
    </w:p>
    <w:p w14:paraId="141A6FCE">
      <w:pPr>
        <w:spacing w:line="360" w:lineRule="auto"/>
        <w:ind w:right="-384" w:rightChars="-183"/>
        <w:rPr>
          <w:rFonts w:ascii="宋体" w:hAnsi="宋体"/>
          <w:bCs/>
          <w:color w:val="000000" w:themeColor="text1"/>
          <w:highlight w:val="none"/>
          <w:u w:val="single"/>
        </w:rPr>
      </w:pPr>
    </w:p>
    <w:p w14:paraId="17FE6177">
      <w:pPr>
        <w:spacing w:line="360" w:lineRule="auto"/>
        <w:ind w:right="-384" w:rightChars="-183"/>
        <w:rPr>
          <w:rFonts w:ascii="宋体" w:hAnsi="宋体"/>
          <w:bCs/>
          <w:color w:val="000000" w:themeColor="text1"/>
          <w:highlight w:val="none"/>
          <w:u w:val="single"/>
        </w:rPr>
      </w:pPr>
    </w:p>
    <w:p w14:paraId="5AF61A86">
      <w:pPr>
        <w:spacing w:line="360" w:lineRule="auto"/>
        <w:ind w:right="-384" w:rightChars="-183"/>
        <w:rPr>
          <w:rFonts w:ascii="宋体" w:hAnsi="宋体"/>
          <w:bCs/>
          <w:color w:val="000000" w:themeColor="text1"/>
          <w:highlight w:val="none"/>
          <w:u w:val="single"/>
        </w:rPr>
      </w:pPr>
    </w:p>
    <w:p w14:paraId="69EBE87C">
      <w:pPr>
        <w:spacing w:line="360" w:lineRule="auto"/>
        <w:ind w:right="-384" w:rightChars="-183"/>
        <w:rPr>
          <w:rFonts w:ascii="宋体" w:hAnsi="宋体"/>
          <w:bCs/>
          <w:color w:val="000000" w:themeColor="text1"/>
          <w:highlight w:val="none"/>
          <w:u w:val="single"/>
        </w:rPr>
      </w:pPr>
    </w:p>
    <w:p w14:paraId="33CDFFB9">
      <w:pPr>
        <w:spacing w:line="360" w:lineRule="auto"/>
        <w:ind w:right="-384" w:rightChars="-183"/>
        <w:rPr>
          <w:rFonts w:ascii="宋体" w:hAnsi="宋体"/>
          <w:bCs/>
          <w:color w:val="000000" w:themeColor="text1"/>
          <w:highlight w:val="none"/>
          <w:u w:val="single"/>
        </w:rPr>
      </w:pPr>
    </w:p>
    <w:p w14:paraId="2A4AFC31">
      <w:pPr>
        <w:spacing w:line="360" w:lineRule="auto"/>
        <w:ind w:right="-384" w:rightChars="-183"/>
        <w:rPr>
          <w:rFonts w:ascii="宋体" w:hAnsi="宋体"/>
          <w:bCs/>
          <w:color w:val="000000" w:themeColor="text1"/>
          <w:highlight w:val="none"/>
          <w:u w:val="single"/>
        </w:rPr>
      </w:pPr>
    </w:p>
    <w:p w14:paraId="0F8EFC7F">
      <w:pPr>
        <w:pStyle w:val="3"/>
        <w:numPr>
          <w:ilvl w:val="1"/>
          <w:numId w:val="0"/>
        </w:numPr>
        <w:spacing w:line="360" w:lineRule="auto"/>
        <w:rPr>
          <w:rFonts w:ascii="宋体" w:hAnsi="宋体"/>
          <w:color w:val="000000" w:themeColor="text1"/>
          <w:sz w:val="28"/>
          <w:szCs w:val="28"/>
          <w:highlight w:val="none"/>
        </w:rPr>
      </w:pPr>
      <w:bookmarkStart w:id="380" w:name="_Toc200414535"/>
      <w:bookmarkStart w:id="381" w:name="_Toc8192"/>
      <w:bookmarkStart w:id="382" w:name="_Toc469160805"/>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十</w:t>
      </w:r>
      <w:r>
        <w:rPr>
          <w:rFonts w:hint="eastAsia" w:ascii="宋体" w:hAnsi="宋体"/>
          <w:color w:val="000000" w:themeColor="text1"/>
          <w:sz w:val="28"/>
          <w:szCs w:val="28"/>
          <w:highlight w:val="none"/>
        </w:rPr>
        <w:t>：磋商供应商提交的其他资料</w:t>
      </w:r>
      <w:bookmarkEnd w:id="380"/>
      <w:bookmarkEnd w:id="381"/>
      <w:bookmarkEnd w:id="382"/>
    </w:p>
    <w:p w14:paraId="1BE11644">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YXCG-20240914</w:t>
      </w:r>
      <w:r>
        <w:rPr>
          <w:rFonts w:hint="eastAsia" w:ascii="宋体" w:hAnsi="宋体"/>
          <w:b/>
          <w:bCs/>
          <w:caps/>
          <w:color w:val="000000" w:themeColor="text1"/>
          <w:szCs w:val="21"/>
          <w:highlight w:val="none"/>
          <w:u w:val="single"/>
        </w:rPr>
        <w:t xml:space="preserve">  </w:t>
      </w:r>
    </w:p>
    <w:p w14:paraId="69D94E60">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阳江市阳东区2024年中小学幼儿园(含特殊教育)教师、校(园)长全员轮训项目</w:t>
      </w:r>
      <w:r>
        <w:rPr>
          <w:rFonts w:hint="eastAsia" w:ascii="宋体" w:hAnsi="宋体"/>
          <w:b/>
          <w:bCs/>
          <w:color w:val="000000" w:themeColor="text1"/>
          <w:szCs w:val="21"/>
          <w:highlight w:val="none"/>
          <w:u w:val="single"/>
        </w:rPr>
        <w:t xml:space="preserve"> </w:t>
      </w:r>
    </w:p>
    <w:p w14:paraId="4CCE4B40">
      <w:pPr>
        <w:adjustRightInd w:val="0"/>
        <w:snapToGrid w:val="0"/>
        <w:spacing w:line="360" w:lineRule="auto"/>
        <w:jc w:val="left"/>
        <w:rPr>
          <w:rFonts w:ascii="宋体" w:hAnsi="宋体"/>
          <w:bCs/>
          <w:color w:val="000000" w:themeColor="text1"/>
          <w:szCs w:val="21"/>
          <w:highlight w:val="none"/>
          <w:u w:val="single"/>
        </w:rPr>
      </w:pPr>
    </w:p>
    <w:p w14:paraId="681D659C">
      <w:pPr>
        <w:pStyle w:val="4"/>
        <w:spacing w:line="360" w:lineRule="auto"/>
        <w:rPr>
          <w:rFonts w:hAnsi="宋体"/>
          <w:color w:val="000000" w:themeColor="text1"/>
          <w:sz w:val="21"/>
          <w:szCs w:val="21"/>
          <w:highlight w:val="none"/>
        </w:rPr>
      </w:pPr>
    </w:p>
    <w:p w14:paraId="5E60FC18">
      <w:pPr>
        <w:pStyle w:val="4"/>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14:paraId="787E607D">
      <w:pPr>
        <w:pStyle w:val="4"/>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14:paraId="5CA59516">
      <w:pPr>
        <w:pStyle w:val="4"/>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14:paraId="564A51E5">
      <w:pPr>
        <w:pStyle w:val="4"/>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14:paraId="58D0E95B">
      <w:pPr>
        <w:pStyle w:val="4"/>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14:paraId="35EB2A0A">
      <w:pPr>
        <w:adjustRightInd w:val="0"/>
        <w:snapToGrid w:val="0"/>
        <w:spacing w:line="360" w:lineRule="auto"/>
        <w:rPr>
          <w:rFonts w:ascii="宋体" w:hAnsi="宋体"/>
          <w:bCs/>
          <w:color w:val="000000" w:themeColor="text1"/>
          <w:szCs w:val="21"/>
          <w:highlight w:val="none"/>
        </w:rPr>
      </w:pPr>
    </w:p>
    <w:p w14:paraId="303F1D66">
      <w:pPr>
        <w:adjustRightInd w:val="0"/>
        <w:snapToGrid w:val="0"/>
        <w:spacing w:line="360" w:lineRule="auto"/>
        <w:rPr>
          <w:rFonts w:ascii="宋体" w:hAnsi="宋体"/>
          <w:bCs/>
          <w:color w:val="000000" w:themeColor="text1"/>
          <w:szCs w:val="21"/>
          <w:highlight w:val="none"/>
        </w:rPr>
      </w:pPr>
    </w:p>
    <w:p w14:paraId="47CEB6BC">
      <w:pPr>
        <w:adjustRightInd w:val="0"/>
        <w:snapToGrid w:val="0"/>
        <w:spacing w:line="360" w:lineRule="auto"/>
        <w:rPr>
          <w:rFonts w:ascii="宋体" w:hAnsi="宋体"/>
          <w:bCs/>
          <w:color w:val="000000" w:themeColor="text1"/>
          <w:szCs w:val="21"/>
          <w:highlight w:val="none"/>
        </w:rPr>
      </w:pPr>
    </w:p>
    <w:p w14:paraId="11535841">
      <w:pPr>
        <w:adjustRightInd w:val="0"/>
        <w:snapToGrid w:val="0"/>
        <w:spacing w:line="360" w:lineRule="auto"/>
        <w:rPr>
          <w:rFonts w:ascii="宋体" w:hAnsi="宋体"/>
          <w:bCs/>
          <w:color w:val="000000" w:themeColor="text1"/>
          <w:szCs w:val="21"/>
          <w:highlight w:val="none"/>
        </w:rPr>
      </w:pPr>
    </w:p>
    <w:p w14:paraId="19B06E2A">
      <w:pPr>
        <w:adjustRightInd w:val="0"/>
        <w:snapToGrid w:val="0"/>
        <w:spacing w:line="360" w:lineRule="auto"/>
        <w:rPr>
          <w:rFonts w:ascii="宋体" w:hAnsi="宋体"/>
          <w:bCs/>
          <w:color w:val="000000" w:themeColor="text1"/>
          <w:szCs w:val="21"/>
          <w:highlight w:val="none"/>
        </w:rPr>
      </w:pPr>
    </w:p>
    <w:p w14:paraId="60744C33">
      <w:pPr>
        <w:adjustRightInd w:val="0"/>
        <w:snapToGrid w:val="0"/>
        <w:spacing w:line="360" w:lineRule="auto"/>
        <w:rPr>
          <w:rFonts w:ascii="宋体" w:hAnsi="宋体"/>
          <w:bCs/>
          <w:color w:val="000000" w:themeColor="text1"/>
          <w:szCs w:val="21"/>
          <w:highlight w:val="none"/>
        </w:rPr>
      </w:pPr>
    </w:p>
    <w:p w14:paraId="0ECC1367">
      <w:pPr>
        <w:adjustRightInd w:val="0"/>
        <w:snapToGrid w:val="0"/>
        <w:spacing w:line="360" w:lineRule="auto"/>
        <w:rPr>
          <w:rFonts w:ascii="宋体" w:hAnsi="宋体"/>
          <w:bCs/>
          <w:color w:val="000000" w:themeColor="text1"/>
          <w:szCs w:val="21"/>
          <w:highlight w:val="none"/>
        </w:rPr>
      </w:pPr>
    </w:p>
    <w:p w14:paraId="63DA8E03">
      <w:pPr>
        <w:adjustRightInd w:val="0"/>
        <w:snapToGrid w:val="0"/>
        <w:spacing w:line="360" w:lineRule="auto"/>
        <w:rPr>
          <w:rFonts w:ascii="宋体" w:hAnsi="宋体"/>
          <w:bCs/>
          <w:color w:val="000000" w:themeColor="text1"/>
          <w:szCs w:val="21"/>
          <w:highlight w:val="none"/>
        </w:rPr>
      </w:pPr>
    </w:p>
    <w:p w14:paraId="7D303CB3">
      <w:pPr>
        <w:adjustRightInd w:val="0"/>
        <w:snapToGrid w:val="0"/>
        <w:spacing w:line="360" w:lineRule="auto"/>
        <w:rPr>
          <w:rFonts w:ascii="宋体" w:hAnsi="宋体"/>
          <w:bCs/>
          <w:color w:val="000000" w:themeColor="text1"/>
          <w:szCs w:val="21"/>
          <w:highlight w:val="none"/>
        </w:rPr>
      </w:pPr>
    </w:p>
    <w:p w14:paraId="718A69A8">
      <w:pPr>
        <w:adjustRightInd w:val="0"/>
        <w:snapToGrid w:val="0"/>
        <w:spacing w:line="360" w:lineRule="auto"/>
        <w:rPr>
          <w:rFonts w:ascii="宋体" w:hAnsi="宋体"/>
          <w:bCs/>
          <w:color w:val="000000" w:themeColor="text1"/>
          <w:szCs w:val="21"/>
          <w:highlight w:val="none"/>
        </w:rPr>
      </w:pPr>
    </w:p>
    <w:p w14:paraId="64E43AAA">
      <w:pPr>
        <w:adjustRightInd w:val="0"/>
        <w:snapToGrid w:val="0"/>
        <w:spacing w:line="360" w:lineRule="auto"/>
        <w:rPr>
          <w:rFonts w:ascii="宋体" w:hAnsi="宋体"/>
          <w:bCs/>
          <w:color w:val="000000" w:themeColor="text1"/>
          <w:szCs w:val="21"/>
          <w:highlight w:val="none"/>
        </w:rPr>
      </w:pPr>
    </w:p>
    <w:p w14:paraId="4C82DCEA">
      <w:pPr>
        <w:adjustRightInd w:val="0"/>
        <w:snapToGrid w:val="0"/>
        <w:spacing w:line="360" w:lineRule="auto"/>
        <w:rPr>
          <w:rFonts w:ascii="宋体" w:hAnsi="宋体"/>
          <w:bCs/>
          <w:color w:val="000000" w:themeColor="text1"/>
          <w:szCs w:val="21"/>
          <w:highlight w:val="none"/>
        </w:rPr>
      </w:pPr>
    </w:p>
    <w:p w14:paraId="24A2E30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17A35D98">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50A8860">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4DF0BA93">
      <w:pPr>
        <w:pStyle w:val="4"/>
        <w:spacing w:line="360" w:lineRule="auto"/>
        <w:rPr>
          <w:rFonts w:hAnsi="宋体"/>
          <w:color w:val="000000" w:themeColor="text1"/>
          <w:szCs w:val="21"/>
          <w:highlight w:val="none"/>
        </w:rPr>
      </w:pPr>
    </w:p>
    <w:p w14:paraId="17C8AADC">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519F716A">
      <w:pPr>
        <w:pStyle w:val="4"/>
        <w:spacing w:line="360" w:lineRule="auto"/>
        <w:rPr>
          <w:rFonts w:hAnsi="宋体"/>
          <w:color w:val="000000" w:themeColor="text1"/>
          <w:highlight w:val="none"/>
        </w:rPr>
      </w:pPr>
    </w:p>
    <w:p w14:paraId="02F2A10C">
      <w:pPr>
        <w:pStyle w:val="4"/>
        <w:ind w:firstLine="0"/>
        <w:rPr>
          <w:rFonts w:hAnsi="宋体"/>
          <w:color w:val="000000" w:themeColor="text1"/>
          <w:highlight w:val="none"/>
        </w:rPr>
      </w:pPr>
      <w:bookmarkStart w:id="383" w:name="_Toc434832511"/>
    </w:p>
    <w:p w14:paraId="2D1DB5EB">
      <w:pPr>
        <w:pStyle w:val="4"/>
        <w:ind w:firstLine="0"/>
        <w:rPr>
          <w:rFonts w:hAnsi="宋体"/>
          <w:color w:val="000000" w:themeColor="text1"/>
          <w:highlight w:val="none"/>
        </w:rPr>
      </w:pPr>
    </w:p>
    <w:p w14:paraId="111685F2">
      <w:pPr>
        <w:pStyle w:val="4"/>
        <w:ind w:firstLine="0"/>
        <w:rPr>
          <w:rFonts w:hAnsi="宋体"/>
          <w:color w:val="000000" w:themeColor="text1"/>
          <w:highlight w:val="none"/>
        </w:rPr>
      </w:pPr>
    </w:p>
    <w:p w14:paraId="5223CE57">
      <w:pPr>
        <w:pStyle w:val="4"/>
        <w:ind w:firstLine="0"/>
        <w:rPr>
          <w:rFonts w:hAnsi="宋体"/>
          <w:color w:val="000000" w:themeColor="text1"/>
          <w:highlight w:val="none"/>
        </w:rPr>
      </w:pPr>
    </w:p>
    <w:p w14:paraId="1AAF3892">
      <w:pPr>
        <w:pStyle w:val="4"/>
        <w:ind w:firstLine="0"/>
        <w:rPr>
          <w:rFonts w:hAnsi="宋体"/>
          <w:color w:val="000000" w:themeColor="text1"/>
          <w:highlight w:val="none"/>
        </w:rPr>
      </w:pPr>
    </w:p>
    <w:p w14:paraId="345F4AF9">
      <w:pPr>
        <w:pStyle w:val="4"/>
        <w:ind w:firstLine="0"/>
        <w:rPr>
          <w:rFonts w:hAnsi="宋体"/>
          <w:color w:val="000000" w:themeColor="text1"/>
          <w:highlight w:val="none"/>
        </w:rPr>
      </w:pPr>
    </w:p>
    <w:p w14:paraId="04C576CC">
      <w:pPr>
        <w:pStyle w:val="4"/>
        <w:ind w:firstLine="0"/>
        <w:rPr>
          <w:rFonts w:hAnsi="宋体"/>
          <w:color w:val="000000" w:themeColor="text1"/>
          <w:highlight w:val="none"/>
        </w:rPr>
      </w:pPr>
    </w:p>
    <w:p w14:paraId="1614C8C2">
      <w:pPr>
        <w:pStyle w:val="4"/>
        <w:ind w:firstLine="0"/>
        <w:rPr>
          <w:rFonts w:hAnsi="宋体"/>
          <w:color w:val="000000" w:themeColor="text1"/>
          <w:highlight w:val="none"/>
        </w:rPr>
      </w:pPr>
    </w:p>
    <w:p w14:paraId="669FFE3E">
      <w:pPr>
        <w:pStyle w:val="4"/>
        <w:ind w:firstLine="0"/>
        <w:rPr>
          <w:rFonts w:hAnsi="宋体"/>
          <w:color w:val="000000" w:themeColor="text1"/>
          <w:highlight w:val="none"/>
        </w:rPr>
      </w:pPr>
    </w:p>
    <w:p w14:paraId="77C38C0A">
      <w:pPr>
        <w:pStyle w:val="3"/>
        <w:numPr>
          <w:ilvl w:val="1"/>
          <w:numId w:val="0"/>
        </w:numPr>
        <w:spacing w:line="360" w:lineRule="auto"/>
        <w:rPr>
          <w:rFonts w:ascii="宋体" w:hAnsi="宋体"/>
          <w:color w:val="000000" w:themeColor="text1"/>
          <w:sz w:val="52"/>
          <w:highlight w:val="none"/>
        </w:rPr>
      </w:pPr>
      <w:bookmarkStart w:id="384" w:name="_Toc9144"/>
      <w:bookmarkStart w:id="385" w:name="_Toc469160806"/>
      <w:r>
        <w:rPr>
          <w:rFonts w:hint="eastAsia" w:ascii="宋体" w:hAnsi="宋体"/>
          <w:color w:val="000000" w:themeColor="text1"/>
          <w:sz w:val="52"/>
          <w:highlight w:val="none"/>
        </w:rPr>
        <w:t>其 他 格 式</w:t>
      </w:r>
      <w:bookmarkEnd w:id="383"/>
      <w:bookmarkEnd w:id="384"/>
      <w:bookmarkEnd w:id="385"/>
    </w:p>
    <w:p w14:paraId="365AF3F6">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7725A837">
      <w:pPr>
        <w:spacing w:line="360" w:lineRule="auto"/>
        <w:rPr>
          <w:rFonts w:ascii="宋体" w:hAnsi="宋体"/>
          <w:color w:val="000000" w:themeColor="text1"/>
          <w:highlight w:val="none"/>
        </w:rPr>
      </w:pPr>
    </w:p>
    <w:p w14:paraId="40FCE80C">
      <w:pPr>
        <w:spacing w:line="360" w:lineRule="auto"/>
        <w:rPr>
          <w:rFonts w:ascii="宋体" w:hAnsi="宋体"/>
          <w:color w:val="000000" w:themeColor="text1"/>
          <w:highlight w:val="none"/>
        </w:rPr>
      </w:pPr>
    </w:p>
    <w:p w14:paraId="7D2894D8">
      <w:pPr>
        <w:spacing w:line="360" w:lineRule="auto"/>
        <w:rPr>
          <w:rFonts w:ascii="宋体" w:hAnsi="宋体"/>
          <w:color w:val="000000" w:themeColor="text1"/>
          <w:highlight w:val="none"/>
        </w:rPr>
      </w:pPr>
    </w:p>
    <w:p w14:paraId="0BD03FEC">
      <w:pPr>
        <w:spacing w:line="360" w:lineRule="auto"/>
        <w:rPr>
          <w:rFonts w:ascii="宋体" w:hAnsi="宋体"/>
          <w:color w:val="000000" w:themeColor="text1"/>
          <w:highlight w:val="none"/>
        </w:rPr>
      </w:pPr>
    </w:p>
    <w:p w14:paraId="1BB1A8CE">
      <w:pPr>
        <w:spacing w:line="360" w:lineRule="auto"/>
        <w:rPr>
          <w:rFonts w:ascii="宋体" w:hAnsi="宋体"/>
          <w:color w:val="000000" w:themeColor="text1"/>
          <w:highlight w:val="none"/>
        </w:rPr>
      </w:pPr>
    </w:p>
    <w:p w14:paraId="2D069DB5">
      <w:pPr>
        <w:spacing w:line="360" w:lineRule="auto"/>
        <w:rPr>
          <w:rFonts w:ascii="宋体" w:hAnsi="宋体"/>
          <w:color w:val="000000" w:themeColor="text1"/>
          <w:highlight w:val="none"/>
        </w:rPr>
      </w:pPr>
    </w:p>
    <w:p w14:paraId="3E773488">
      <w:pPr>
        <w:spacing w:line="360" w:lineRule="auto"/>
        <w:rPr>
          <w:rFonts w:ascii="宋体" w:hAnsi="宋体"/>
          <w:color w:val="000000" w:themeColor="text1"/>
          <w:highlight w:val="none"/>
        </w:rPr>
      </w:pPr>
    </w:p>
    <w:p w14:paraId="55956589">
      <w:pPr>
        <w:spacing w:line="360" w:lineRule="auto"/>
        <w:rPr>
          <w:rFonts w:ascii="宋体" w:hAnsi="宋体"/>
          <w:color w:val="000000" w:themeColor="text1"/>
          <w:highlight w:val="none"/>
        </w:rPr>
      </w:pPr>
    </w:p>
    <w:p w14:paraId="06374C78">
      <w:pPr>
        <w:spacing w:line="360" w:lineRule="auto"/>
        <w:rPr>
          <w:rFonts w:ascii="宋体" w:hAnsi="宋体"/>
          <w:color w:val="000000" w:themeColor="text1"/>
          <w:highlight w:val="none"/>
        </w:rPr>
      </w:pPr>
    </w:p>
    <w:p w14:paraId="00ABC6CC">
      <w:pPr>
        <w:spacing w:line="360" w:lineRule="auto"/>
        <w:rPr>
          <w:rFonts w:ascii="宋体" w:hAnsi="宋体"/>
          <w:color w:val="000000" w:themeColor="text1"/>
          <w:highlight w:val="none"/>
        </w:rPr>
      </w:pPr>
    </w:p>
    <w:p w14:paraId="285EEBBD">
      <w:pPr>
        <w:spacing w:line="360" w:lineRule="auto"/>
        <w:rPr>
          <w:rFonts w:ascii="宋体" w:hAnsi="宋体"/>
          <w:color w:val="000000" w:themeColor="text1"/>
          <w:highlight w:val="none"/>
        </w:rPr>
      </w:pPr>
    </w:p>
    <w:p w14:paraId="47F16A7D">
      <w:pPr>
        <w:spacing w:line="360" w:lineRule="auto"/>
        <w:rPr>
          <w:rFonts w:ascii="宋体" w:hAnsi="宋体"/>
          <w:color w:val="000000" w:themeColor="text1"/>
          <w:highlight w:val="none"/>
        </w:rPr>
      </w:pPr>
    </w:p>
    <w:p w14:paraId="1CE6F172">
      <w:pPr>
        <w:spacing w:line="360" w:lineRule="auto"/>
        <w:rPr>
          <w:rFonts w:ascii="宋体" w:hAnsi="宋体"/>
          <w:b/>
          <w:color w:val="000000" w:themeColor="text1"/>
          <w:highlight w:val="none"/>
        </w:rPr>
      </w:pPr>
    </w:p>
    <w:p w14:paraId="3B2DF1D6">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583E7425">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56DFC153">
      <w:pPr>
        <w:jc w:val="center"/>
        <w:rPr>
          <w:rFonts w:hint="eastAsia"/>
          <w:color w:val="000000" w:themeColor="text1"/>
          <w:szCs w:val="21"/>
          <w:highlight w:val="none"/>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7249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C31B736">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5D0BC406">
            <w:pPr>
              <w:rPr>
                <w:rFonts w:hint="eastAsia"/>
                <w:color w:val="000000" w:themeColor="text1"/>
                <w:sz w:val="28"/>
                <w:szCs w:val="28"/>
                <w:highlight w:val="none"/>
              </w:rPr>
            </w:pPr>
          </w:p>
        </w:tc>
      </w:tr>
      <w:tr w14:paraId="1224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6FE616">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6E462628">
            <w:pPr>
              <w:rPr>
                <w:rFonts w:hint="eastAsia"/>
                <w:color w:val="000000" w:themeColor="text1"/>
                <w:sz w:val="28"/>
                <w:szCs w:val="28"/>
                <w:highlight w:val="none"/>
              </w:rPr>
            </w:pPr>
          </w:p>
        </w:tc>
        <w:tc>
          <w:tcPr>
            <w:tcW w:w="1940" w:type="dxa"/>
            <w:noWrap w:val="0"/>
            <w:vAlign w:val="center"/>
          </w:tcPr>
          <w:p w14:paraId="543A775B">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1FD0AABB">
            <w:pPr>
              <w:rPr>
                <w:rFonts w:hint="eastAsia"/>
                <w:color w:val="000000" w:themeColor="text1"/>
                <w:sz w:val="28"/>
                <w:szCs w:val="28"/>
                <w:highlight w:val="none"/>
              </w:rPr>
            </w:pPr>
          </w:p>
        </w:tc>
      </w:tr>
      <w:tr w14:paraId="0BF3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8702134">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3C47FF22">
            <w:pPr>
              <w:rPr>
                <w:rFonts w:hint="eastAsia"/>
                <w:color w:val="000000" w:themeColor="text1"/>
                <w:sz w:val="28"/>
                <w:szCs w:val="28"/>
                <w:highlight w:val="none"/>
              </w:rPr>
            </w:pPr>
          </w:p>
        </w:tc>
      </w:tr>
      <w:tr w14:paraId="6406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3F68BA1">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3FC6FE94">
            <w:pPr>
              <w:rPr>
                <w:rFonts w:hint="eastAsia"/>
                <w:color w:val="000000" w:themeColor="text1"/>
                <w:sz w:val="28"/>
                <w:szCs w:val="28"/>
                <w:highlight w:val="none"/>
              </w:rPr>
            </w:pPr>
          </w:p>
        </w:tc>
      </w:tr>
      <w:tr w14:paraId="2517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0339169">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1CDBBD0F">
            <w:pPr>
              <w:rPr>
                <w:rFonts w:hint="eastAsia"/>
                <w:color w:val="000000" w:themeColor="text1"/>
                <w:sz w:val="28"/>
                <w:szCs w:val="28"/>
                <w:highlight w:val="none"/>
              </w:rPr>
            </w:pPr>
          </w:p>
        </w:tc>
        <w:tc>
          <w:tcPr>
            <w:tcW w:w="1940" w:type="dxa"/>
            <w:noWrap w:val="0"/>
            <w:vAlign w:val="center"/>
          </w:tcPr>
          <w:p w14:paraId="7544E096">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59709133">
            <w:pPr>
              <w:rPr>
                <w:rFonts w:hint="eastAsia"/>
                <w:color w:val="000000" w:themeColor="text1"/>
                <w:sz w:val="28"/>
                <w:szCs w:val="28"/>
                <w:highlight w:val="none"/>
              </w:rPr>
            </w:pPr>
          </w:p>
        </w:tc>
      </w:tr>
      <w:tr w14:paraId="11C0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5485DD9">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7C652297">
            <w:pPr>
              <w:rPr>
                <w:rFonts w:hint="eastAsia"/>
                <w:color w:val="000000" w:themeColor="text1"/>
                <w:sz w:val="28"/>
                <w:szCs w:val="28"/>
                <w:highlight w:val="none"/>
              </w:rPr>
            </w:pPr>
          </w:p>
        </w:tc>
        <w:tc>
          <w:tcPr>
            <w:tcW w:w="1940" w:type="dxa"/>
            <w:noWrap w:val="0"/>
            <w:vAlign w:val="center"/>
          </w:tcPr>
          <w:p w14:paraId="6B41C424">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6A74467A">
            <w:pPr>
              <w:rPr>
                <w:rFonts w:hint="eastAsia"/>
                <w:color w:val="000000" w:themeColor="text1"/>
                <w:sz w:val="28"/>
                <w:szCs w:val="28"/>
                <w:highlight w:val="none"/>
              </w:rPr>
            </w:pPr>
          </w:p>
        </w:tc>
      </w:tr>
      <w:tr w14:paraId="16FD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E10303">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3048ECAA">
            <w:pPr>
              <w:rPr>
                <w:rFonts w:hint="eastAsia"/>
                <w:color w:val="000000" w:themeColor="text1"/>
                <w:sz w:val="28"/>
                <w:szCs w:val="28"/>
                <w:highlight w:val="none"/>
              </w:rPr>
            </w:pPr>
          </w:p>
        </w:tc>
        <w:tc>
          <w:tcPr>
            <w:tcW w:w="1940" w:type="dxa"/>
            <w:noWrap w:val="0"/>
            <w:vAlign w:val="center"/>
          </w:tcPr>
          <w:p w14:paraId="6ED456E4">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294D3020">
            <w:pPr>
              <w:rPr>
                <w:rFonts w:hint="eastAsia"/>
                <w:color w:val="000000" w:themeColor="text1"/>
                <w:sz w:val="28"/>
                <w:szCs w:val="28"/>
                <w:highlight w:val="none"/>
              </w:rPr>
            </w:pPr>
          </w:p>
        </w:tc>
      </w:tr>
      <w:tr w14:paraId="3B37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74D7E1B">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13E987F5">
            <w:pPr>
              <w:rPr>
                <w:rFonts w:hint="eastAsia"/>
                <w:color w:val="000000" w:themeColor="text1"/>
                <w:sz w:val="28"/>
                <w:szCs w:val="28"/>
                <w:highlight w:val="none"/>
              </w:rPr>
            </w:pPr>
          </w:p>
        </w:tc>
      </w:tr>
      <w:tr w14:paraId="4FAB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8CE3FBF">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03EF2AF6">
            <w:pPr>
              <w:rPr>
                <w:rFonts w:hint="eastAsia"/>
                <w:color w:val="000000" w:themeColor="text1"/>
                <w:sz w:val="28"/>
                <w:szCs w:val="28"/>
                <w:highlight w:val="none"/>
              </w:rPr>
            </w:pPr>
          </w:p>
        </w:tc>
      </w:tr>
      <w:tr w14:paraId="673A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4090A76">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72F87D96">
            <w:pPr>
              <w:rPr>
                <w:rFonts w:hint="eastAsia"/>
                <w:color w:val="000000" w:themeColor="text1"/>
                <w:sz w:val="28"/>
                <w:szCs w:val="28"/>
                <w:highlight w:val="none"/>
              </w:rPr>
            </w:pPr>
          </w:p>
        </w:tc>
      </w:tr>
    </w:tbl>
    <w:p w14:paraId="00F81B2E">
      <w:pPr>
        <w:spacing w:line="360" w:lineRule="auto"/>
        <w:jc w:val="center"/>
        <w:rPr>
          <w:rFonts w:hint="eastAsia" w:ascii="宋体" w:hAnsi="宋体"/>
          <w:b/>
          <w:color w:val="000000" w:themeColor="text1"/>
          <w:sz w:val="28"/>
          <w:szCs w:val="28"/>
          <w:highlight w:val="none"/>
        </w:rPr>
      </w:pPr>
    </w:p>
    <w:p w14:paraId="020CB5CF">
      <w:pPr>
        <w:spacing w:line="360" w:lineRule="auto"/>
        <w:jc w:val="center"/>
        <w:rPr>
          <w:rFonts w:hint="eastAsia" w:ascii="宋体" w:hAnsi="宋体"/>
          <w:b/>
          <w:color w:val="000000" w:themeColor="text1"/>
          <w:sz w:val="28"/>
          <w:szCs w:val="28"/>
          <w:highlight w:val="none"/>
        </w:rPr>
      </w:pPr>
    </w:p>
    <w:p w14:paraId="778D1BC3">
      <w:pPr>
        <w:spacing w:line="360" w:lineRule="auto"/>
        <w:jc w:val="center"/>
        <w:rPr>
          <w:rFonts w:hint="eastAsia" w:ascii="宋体" w:hAnsi="宋体"/>
          <w:b/>
          <w:color w:val="000000" w:themeColor="text1"/>
          <w:sz w:val="28"/>
          <w:szCs w:val="28"/>
          <w:highlight w:val="none"/>
        </w:rPr>
      </w:pPr>
    </w:p>
    <w:p w14:paraId="59AAFD9F">
      <w:pPr>
        <w:spacing w:line="360" w:lineRule="auto"/>
        <w:jc w:val="center"/>
        <w:rPr>
          <w:rFonts w:hint="eastAsia" w:ascii="宋体" w:hAnsi="宋体"/>
          <w:b/>
          <w:color w:val="000000" w:themeColor="text1"/>
          <w:sz w:val="28"/>
          <w:szCs w:val="28"/>
          <w:highlight w:val="none"/>
        </w:rPr>
      </w:pPr>
    </w:p>
    <w:p w14:paraId="2F8CFEDF">
      <w:pPr>
        <w:spacing w:line="360" w:lineRule="auto"/>
        <w:jc w:val="center"/>
        <w:rPr>
          <w:rFonts w:hint="eastAsia" w:ascii="宋体" w:hAnsi="宋体"/>
          <w:b/>
          <w:color w:val="000000" w:themeColor="text1"/>
          <w:sz w:val="28"/>
          <w:szCs w:val="28"/>
          <w:highlight w:val="none"/>
        </w:rPr>
      </w:pPr>
    </w:p>
    <w:p w14:paraId="2F3FEAA2">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14:paraId="2C9DC046">
      <w:pPr>
        <w:pStyle w:val="46"/>
        <w:snapToGrid w:val="0"/>
        <w:spacing w:before="0" w:beforeAutospacing="0" w:after="0" w:afterAutospacing="0" w:line="360" w:lineRule="auto"/>
        <w:jc w:val="both"/>
        <w:rPr>
          <w:color w:val="000000" w:themeColor="text1"/>
          <w:sz w:val="21"/>
          <w:szCs w:val="21"/>
          <w:highlight w:val="none"/>
        </w:rPr>
      </w:pPr>
    </w:p>
    <w:p w14:paraId="0FE0D5D8">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791FE414">
      <w:pPr>
        <w:pStyle w:val="46"/>
        <w:snapToGrid w:val="0"/>
        <w:spacing w:before="0" w:beforeAutospacing="0" w:after="0" w:afterAutospacing="0" w:line="360" w:lineRule="auto"/>
        <w:jc w:val="both"/>
        <w:rPr>
          <w:color w:val="000000" w:themeColor="text1"/>
          <w:sz w:val="21"/>
          <w:szCs w:val="21"/>
          <w:highlight w:val="none"/>
        </w:rPr>
      </w:pPr>
    </w:p>
    <w:p w14:paraId="2895EB48">
      <w:pPr>
        <w:pStyle w:val="46"/>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14:paraId="31185069">
      <w:pPr>
        <w:pStyle w:val="46"/>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14:paraId="61197ADC">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14:paraId="12D7BD21">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）的投标（或报价）活动，现有以下几个内容（或条款）存在疑问（或无法理解），特提出询问。</w:t>
      </w:r>
    </w:p>
    <w:p w14:paraId="3EE3FFE5">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14:paraId="23D5A598">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14:paraId="584E09EC">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14:paraId="3BAF1A77">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14:paraId="14911054">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14:paraId="000F88E8">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14:paraId="484D7E71">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14:paraId="7A5F9B73">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14:paraId="5E128646">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14:paraId="2158139C">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14:paraId="64E16BDF">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14:paraId="1E2A63FF">
      <w:pPr>
        <w:tabs>
          <w:tab w:val="left" w:pos="6300"/>
        </w:tabs>
        <w:snapToGrid w:val="0"/>
        <w:spacing w:line="360" w:lineRule="auto"/>
        <w:ind w:firstLine="1260" w:firstLineChars="600"/>
        <w:jc w:val="left"/>
        <w:rPr>
          <w:rFonts w:ascii="宋体" w:hAnsi="宋体"/>
          <w:color w:val="000000" w:themeColor="text1"/>
          <w:szCs w:val="21"/>
          <w:highlight w:val="none"/>
        </w:rPr>
      </w:pPr>
    </w:p>
    <w:p w14:paraId="66590581">
      <w:pPr>
        <w:tabs>
          <w:tab w:val="left" w:pos="6300"/>
        </w:tabs>
        <w:snapToGrid w:val="0"/>
        <w:spacing w:line="360" w:lineRule="auto"/>
        <w:ind w:firstLine="1260" w:firstLineChars="600"/>
        <w:jc w:val="left"/>
        <w:rPr>
          <w:rFonts w:ascii="宋体" w:hAnsi="宋体"/>
          <w:color w:val="000000" w:themeColor="text1"/>
          <w:szCs w:val="21"/>
          <w:highlight w:val="none"/>
        </w:rPr>
      </w:pPr>
    </w:p>
    <w:p w14:paraId="015F31EA">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1CB8A549">
      <w:pPr>
        <w:snapToGrid w:val="0"/>
        <w:spacing w:line="360" w:lineRule="auto"/>
        <w:ind w:firstLine="378" w:firstLineChars="180"/>
        <w:rPr>
          <w:rFonts w:ascii="宋体" w:hAnsi="宋体"/>
          <w:color w:val="000000" w:themeColor="text1"/>
          <w:szCs w:val="21"/>
          <w:highlight w:val="none"/>
        </w:rPr>
      </w:pPr>
    </w:p>
    <w:p w14:paraId="63A801D1">
      <w:pPr>
        <w:pStyle w:val="46"/>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14:paraId="50C98CC5">
      <w:pPr>
        <w:pStyle w:val="46"/>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14:paraId="665ADE28">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14:paraId="79AA1E4C">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14:paraId="187B012F">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28DCCB5D">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14:paraId="3EE1845D">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14:paraId="01B06990">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14:paraId="4217FAD1">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01A36BCD">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14:paraId="6A5C34F9">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14:paraId="30301B2D">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14:paraId="189D0251">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14:paraId="191373AA">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14:paraId="30B451C1">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14:paraId="6B76E123">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14:paraId="489A48AE">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14:paraId="4D00EB86">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14:paraId="7F7408A2">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14:paraId="700EE2BD">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14:paraId="0DF18D4E">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14:paraId="13A8C88A">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14:paraId="3C5F7AAC">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14:paraId="624B9474">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14:paraId="7DEE255D">
      <w:pPr>
        <w:rPr>
          <w:rFonts w:ascii="宋体" w:hAnsi="宋体"/>
          <w:color w:val="000000" w:themeColor="text1"/>
          <w:szCs w:val="21"/>
          <w:highlight w:val="none"/>
        </w:rPr>
      </w:pPr>
    </w:p>
    <w:p w14:paraId="7A05429A">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14:paraId="1805F95F">
      <w:pPr>
        <w:rPr>
          <w:rFonts w:ascii="宋体" w:hAnsi="宋体"/>
          <w:color w:val="000000" w:themeColor="text1"/>
          <w:szCs w:val="21"/>
          <w:highlight w:val="none"/>
        </w:rPr>
      </w:pPr>
    </w:p>
    <w:p w14:paraId="356FB179">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14:paraId="5DC36268">
      <w:pPr>
        <w:adjustRightInd w:val="0"/>
        <w:snapToGrid w:val="0"/>
        <w:spacing w:line="360" w:lineRule="auto"/>
        <w:rPr>
          <w:rFonts w:ascii="宋体" w:hAnsi="宋体" w:cs="仿宋"/>
          <w:color w:val="000000" w:themeColor="text1"/>
          <w:szCs w:val="21"/>
          <w:highlight w:val="none"/>
        </w:rPr>
      </w:pPr>
    </w:p>
    <w:p w14:paraId="5FF32ABA">
      <w:pPr>
        <w:adjustRightInd w:val="0"/>
        <w:snapToGrid w:val="0"/>
        <w:spacing w:line="360" w:lineRule="auto"/>
        <w:rPr>
          <w:rFonts w:ascii="宋体" w:hAnsi="宋体" w:cs="仿宋"/>
          <w:color w:val="000000" w:themeColor="text1"/>
          <w:szCs w:val="21"/>
          <w:highlight w:val="none"/>
        </w:rPr>
      </w:pPr>
    </w:p>
    <w:p w14:paraId="6D699B30">
      <w:pPr>
        <w:adjustRightInd w:val="0"/>
        <w:snapToGrid w:val="0"/>
        <w:spacing w:line="360" w:lineRule="auto"/>
        <w:rPr>
          <w:rFonts w:ascii="宋体" w:hAnsi="宋体" w:cs="仿宋"/>
          <w:color w:val="000000" w:themeColor="text1"/>
          <w:szCs w:val="21"/>
          <w:highlight w:val="none"/>
        </w:rPr>
      </w:pPr>
    </w:p>
    <w:p w14:paraId="62851A12">
      <w:pPr>
        <w:adjustRightInd w:val="0"/>
        <w:snapToGrid w:val="0"/>
        <w:spacing w:line="360" w:lineRule="auto"/>
        <w:rPr>
          <w:rFonts w:ascii="宋体" w:hAnsi="宋体" w:cs="仿宋"/>
          <w:color w:val="000000" w:themeColor="text1"/>
          <w:szCs w:val="21"/>
          <w:highlight w:val="none"/>
        </w:rPr>
      </w:pPr>
    </w:p>
    <w:p w14:paraId="32743D84">
      <w:pPr>
        <w:adjustRightInd w:val="0"/>
        <w:snapToGrid w:val="0"/>
        <w:spacing w:line="360" w:lineRule="auto"/>
        <w:rPr>
          <w:rFonts w:ascii="宋体" w:hAnsi="宋体" w:cs="仿宋"/>
          <w:color w:val="000000" w:themeColor="text1"/>
          <w:szCs w:val="21"/>
          <w:highlight w:val="none"/>
        </w:rPr>
      </w:pPr>
    </w:p>
    <w:p w14:paraId="4FB5116C">
      <w:pPr>
        <w:adjustRightInd w:val="0"/>
        <w:snapToGrid w:val="0"/>
        <w:spacing w:line="360" w:lineRule="auto"/>
        <w:rPr>
          <w:rFonts w:ascii="宋体" w:hAnsi="宋体" w:cs="仿宋"/>
          <w:color w:val="000000" w:themeColor="text1"/>
          <w:szCs w:val="21"/>
          <w:highlight w:val="none"/>
        </w:rPr>
      </w:pPr>
    </w:p>
    <w:p w14:paraId="1FD28F2C">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14:paraId="08850378">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385B2AF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7CD282D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32B8741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607F31A8">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52951BA2">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1A8D88B0">
      <w:pPr>
        <w:spacing w:line="360" w:lineRule="auto"/>
        <w:rPr>
          <w:rFonts w:ascii="宋体" w:hAnsi="宋体"/>
          <w:b/>
          <w:color w:val="000000" w:themeColor="text1"/>
          <w:szCs w:val="21"/>
          <w:highlight w:val="none"/>
        </w:rPr>
      </w:pPr>
    </w:p>
    <w:sectPr>
      <w:headerReference r:id="rId1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423C">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4F75A">
    <w:pPr>
      <w:pStyle w:val="32"/>
      <w:framePr w:wrap="around" w:vAnchor="text" w:hAnchor="margin" w:xAlign="center" w:y="1"/>
      <w:rPr>
        <w:rStyle w:val="55"/>
      </w:rPr>
    </w:pPr>
    <w:r>
      <w:fldChar w:fldCharType="begin"/>
    </w:r>
    <w:r>
      <w:rPr>
        <w:rStyle w:val="55"/>
      </w:rPr>
      <w:instrText xml:space="preserve">PAGE  </w:instrText>
    </w:r>
    <w:r>
      <w:fldChar w:fldCharType="end"/>
    </w:r>
  </w:p>
  <w:p w14:paraId="6B05C3BB">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521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DA0E">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A5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CC0DC">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89BE">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F553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58F2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4D4A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A7DE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FE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6"/>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5"/>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4"/>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7"/>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60"/>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0"/>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3MGRkMjVkNTE0MTY5YzdkZmQ5ZDA1NjJhNjczM2U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4315C8"/>
    <w:rsid w:val="014B7E35"/>
    <w:rsid w:val="01721F8F"/>
    <w:rsid w:val="01902DFE"/>
    <w:rsid w:val="01D96468"/>
    <w:rsid w:val="01E21263"/>
    <w:rsid w:val="02641C78"/>
    <w:rsid w:val="02823B92"/>
    <w:rsid w:val="0380228D"/>
    <w:rsid w:val="04531CBE"/>
    <w:rsid w:val="046C420D"/>
    <w:rsid w:val="049A0C7C"/>
    <w:rsid w:val="062B653D"/>
    <w:rsid w:val="064424ED"/>
    <w:rsid w:val="068427B9"/>
    <w:rsid w:val="07474F91"/>
    <w:rsid w:val="08BB636A"/>
    <w:rsid w:val="08CB5C91"/>
    <w:rsid w:val="092411E2"/>
    <w:rsid w:val="09B259BF"/>
    <w:rsid w:val="09B5725D"/>
    <w:rsid w:val="09F71624"/>
    <w:rsid w:val="0A2F1BEE"/>
    <w:rsid w:val="0ABA4F87"/>
    <w:rsid w:val="0B1526A9"/>
    <w:rsid w:val="0BC922C1"/>
    <w:rsid w:val="0CC60B32"/>
    <w:rsid w:val="0D257FE2"/>
    <w:rsid w:val="0D71793F"/>
    <w:rsid w:val="0DB25F8E"/>
    <w:rsid w:val="0F0E3FFD"/>
    <w:rsid w:val="0F262DEA"/>
    <w:rsid w:val="101F10C1"/>
    <w:rsid w:val="10EC06AA"/>
    <w:rsid w:val="11515425"/>
    <w:rsid w:val="11D4527C"/>
    <w:rsid w:val="11F8418B"/>
    <w:rsid w:val="12437AFC"/>
    <w:rsid w:val="12ED4198"/>
    <w:rsid w:val="13730200"/>
    <w:rsid w:val="1450202B"/>
    <w:rsid w:val="15470D7D"/>
    <w:rsid w:val="15712BD2"/>
    <w:rsid w:val="15B71F81"/>
    <w:rsid w:val="15CC1D5A"/>
    <w:rsid w:val="15DD3DC4"/>
    <w:rsid w:val="163F2424"/>
    <w:rsid w:val="18357EE7"/>
    <w:rsid w:val="18641B32"/>
    <w:rsid w:val="19325F6D"/>
    <w:rsid w:val="1942201F"/>
    <w:rsid w:val="1A9133CF"/>
    <w:rsid w:val="1AFB4E47"/>
    <w:rsid w:val="1CDA72AF"/>
    <w:rsid w:val="1D500216"/>
    <w:rsid w:val="1D8F1E47"/>
    <w:rsid w:val="1DF12B02"/>
    <w:rsid w:val="1E2C7696"/>
    <w:rsid w:val="1EB4768C"/>
    <w:rsid w:val="1ED8781E"/>
    <w:rsid w:val="1F3423CC"/>
    <w:rsid w:val="1F7D3F22"/>
    <w:rsid w:val="1FA92F69"/>
    <w:rsid w:val="200F3546"/>
    <w:rsid w:val="200F7270"/>
    <w:rsid w:val="20216FA3"/>
    <w:rsid w:val="2114292B"/>
    <w:rsid w:val="2224626D"/>
    <w:rsid w:val="22486A69"/>
    <w:rsid w:val="232272BA"/>
    <w:rsid w:val="23847DAA"/>
    <w:rsid w:val="23871054"/>
    <w:rsid w:val="24562288"/>
    <w:rsid w:val="2533755C"/>
    <w:rsid w:val="256C2A6E"/>
    <w:rsid w:val="25D54AB7"/>
    <w:rsid w:val="26386DFE"/>
    <w:rsid w:val="26835D38"/>
    <w:rsid w:val="26E638F2"/>
    <w:rsid w:val="26F66595"/>
    <w:rsid w:val="278B7B24"/>
    <w:rsid w:val="27D011E0"/>
    <w:rsid w:val="27D17500"/>
    <w:rsid w:val="27D76283"/>
    <w:rsid w:val="28101DD7"/>
    <w:rsid w:val="29A01DE1"/>
    <w:rsid w:val="2A832AED"/>
    <w:rsid w:val="2C3216E7"/>
    <w:rsid w:val="2D4E7DEC"/>
    <w:rsid w:val="2D681932"/>
    <w:rsid w:val="2E4B3B69"/>
    <w:rsid w:val="2E870919"/>
    <w:rsid w:val="2EA25E08"/>
    <w:rsid w:val="2EE6563F"/>
    <w:rsid w:val="2F1C5505"/>
    <w:rsid w:val="2FAA5E8A"/>
    <w:rsid w:val="2FCF2577"/>
    <w:rsid w:val="308B0E6C"/>
    <w:rsid w:val="30B71989"/>
    <w:rsid w:val="316A0071"/>
    <w:rsid w:val="31AB491E"/>
    <w:rsid w:val="31FC2434"/>
    <w:rsid w:val="3253123E"/>
    <w:rsid w:val="32784C44"/>
    <w:rsid w:val="328E04C8"/>
    <w:rsid w:val="32B4030F"/>
    <w:rsid w:val="32BA12BD"/>
    <w:rsid w:val="32C25900"/>
    <w:rsid w:val="3337290D"/>
    <w:rsid w:val="33380434"/>
    <w:rsid w:val="33423566"/>
    <w:rsid w:val="335E433E"/>
    <w:rsid w:val="34467B68"/>
    <w:rsid w:val="34A01C68"/>
    <w:rsid w:val="34E74E6C"/>
    <w:rsid w:val="35505D31"/>
    <w:rsid w:val="37BC5AD7"/>
    <w:rsid w:val="37FE2480"/>
    <w:rsid w:val="38BD6B23"/>
    <w:rsid w:val="3955032C"/>
    <w:rsid w:val="3A122D48"/>
    <w:rsid w:val="3A210547"/>
    <w:rsid w:val="3A9262F0"/>
    <w:rsid w:val="3BF11054"/>
    <w:rsid w:val="3C346CB0"/>
    <w:rsid w:val="3D193084"/>
    <w:rsid w:val="402736CA"/>
    <w:rsid w:val="415E7F28"/>
    <w:rsid w:val="41BB6E00"/>
    <w:rsid w:val="42D02437"/>
    <w:rsid w:val="43356D6D"/>
    <w:rsid w:val="43493EE0"/>
    <w:rsid w:val="444C01E3"/>
    <w:rsid w:val="44C87FC5"/>
    <w:rsid w:val="458A55B2"/>
    <w:rsid w:val="47884F34"/>
    <w:rsid w:val="47D87B0B"/>
    <w:rsid w:val="4AFB4AC3"/>
    <w:rsid w:val="4BA0240B"/>
    <w:rsid w:val="4BD56D10"/>
    <w:rsid w:val="4C1635B0"/>
    <w:rsid w:val="4CEB2649"/>
    <w:rsid w:val="4DAD1CF2"/>
    <w:rsid w:val="4E2B70BB"/>
    <w:rsid w:val="4ED232A1"/>
    <w:rsid w:val="4F2117B1"/>
    <w:rsid w:val="50E7551B"/>
    <w:rsid w:val="50F10148"/>
    <w:rsid w:val="518C7E71"/>
    <w:rsid w:val="5246001F"/>
    <w:rsid w:val="53560736"/>
    <w:rsid w:val="5358625C"/>
    <w:rsid w:val="53847836"/>
    <w:rsid w:val="53A92F5C"/>
    <w:rsid w:val="53F02025"/>
    <w:rsid w:val="53FB26C8"/>
    <w:rsid w:val="5404118E"/>
    <w:rsid w:val="54CA13DC"/>
    <w:rsid w:val="550146D2"/>
    <w:rsid w:val="56696D4B"/>
    <w:rsid w:val="56A96624"/>
    <w:rsid w:val="56B22645"/>
    <w:rsid w:val="57B27F05"/>
    <w:rsid w:val="57D14C92"/>
    <w:rsid w:val="581F559B"/>
    <w:rsid w:val="5881407B"/>
    <w:rsid w:val="5A865DA5"/>
    <w:rsid w:val="5AB346C0"/>
    <w:rsid w:val="5AE76118"/>
    <w:rsid w:val="5D303DA6"/>
    <w:rsid w:val="5D6D4833"/>
    <w:rsid w:val="5DD92690"/>
    <w:rsid w:val="5E0E3303"/>
    <w:rsid w:val="5E5A13AA"/>
    <w:rsid w:val="5EF93166"/>
    <w:rsid w:val="5F4F0E5B"/>
    <w:rsid w:val="5FA6034F"/>
    <w:rsid w:val="5FB3660D"/>
    <w:rsid w:val="608B3A3E"/>
    <w:rsid w:val="622D4D58"/>
    <w:rsid w:val="62546789"/>
    <w:rsid w:val="63663D5E"/>
    <w:rsid w:val="636E2764"/>
    <w:rsid w:val="63870498"/>
    <w:rsid w:val="644E3D19"/>
    <w:rsid w:val="64FC5595"/>
    <w:rsid w:val="656C3E38"/>
    <w:rsid w:val="66511DC4"/>
    <w:rsid w:val="66C57C55"/>
    <w:rsid w:val="674871F7"/>
    <w:rsid w:val="67B50C3E"/>
    <w:rsid w:val="6885547C"/>
    <w:rsid w:val="693E5A9D"/>
    <w:rsid w:val="69464051"/>
    <w:rsid w:val="6B777044"/>
    <w:rsid w:val="6B8A6E09"/>
    <w:rsid w:val="6CDF30F3"/>
    <w:rsid w:val="6D3A11ED"/>
    <w:rsid w:val="6E463EA2"/>
    <w:rsid w:val="6E777A87"/>
    <w:rsid w:val="6EAB3BD4"/>
    <w:rsid w:val="6F156D3B"/>
    <w:rsid w:val="6FB80FA8"/>
    <w:rsid w:val="71495E20"/>
    <w:rsid w:val="71995F66"/>
    <w:rsid w:val="720535FB"/>
    <w:rsid w:val="72365D0D"/>
    <w:rsid w:val="72F571CC"/>
    <w:rsid w:val="740022CC"/>
    <w:rsid w:val="74185868"/>
    <w:rsid w:val="75252A65"/>
    <w:rsid w:val="753A7A60"/>
    <w:rsid w:val="75452980"/>
    <w:rsid w:val="75B025BC"/>
    <w:rsid w:val="75BD5BDD"/>
    <w:rsid w:val="75EF0D47"/>
    <w:rsid w:val="76361FD5"/>
    <w:rsid w:val="76883D34"/>
    <w:rsid w:val="76950BB7"/>
    <w:rsid w:val="76C53707"/>
    <w:rsid w:val="772C4C9B"/>
    <w:rsid w:val="777D3C34"/>
    <w:rsid w:val="77A94A29"/>
    <w:rsid w:val="78267E28"/>
    <w:rsid w:val="78782D79"/>
    <w:rsid w:val="78A37C84"/>
    <w:rsid w:val="7AC2590B"/>
    <w:rsid w:val="7B24371D"/>
    <w:rsid w:val="7B4967D9"/>
    <w:rsid w:val="7BA06335"/>
    <w:rsid w:val="7BB60917"/>
    <w:rsid w:val="7BD32074"/>
    <w:rsid w:val="7C8D7430"/>
    <w:rsid w:val="7D1B1F25"/>
    <w:rsid w:val="7EB95A3C"/>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8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4"/>
    <w:link w:val="89"/>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7"/>
    <w:next w:val="1"/>
    <w:link w:val="64"/>
    <w:qFormat/>
    <w:uiPriority w:val="0"/>
    <w:pPr>
      <w:keepNext/>
      <w:keepLines/>
      <w:spacing w:before="280" w:after="290" w:line="376" w:lineRule="auto"/>
      <w:outlineLvl w:val="3"/>
    </w:pPr>
    <w:rPr>
      <w:rFonts w:ascii="Arial" w:hAnsi="Arial" w:eastAsia="黑体"/>
      <w:sz w:val="28"/>
      <w:szCs w:val="28"/>
    </w:rPr>
  </w:style>
  <w:style w:type="paragraph" w:styleId="8">
    <w:name w:val="heading 5"/>
    <w:basedOn w:val="1"/>
    <w:next w:val="4"/>
    <w:link w:val="149"/>
    <w:qFormat/>
    <w:uiPriority w:val="0"/>
    <w:pPr>
      <w:keepNext/>
      <w:keepLines/>
      <w:spacing w:before="280" w:after="290" w:line="376" w:lineRule="auto"/>
      <w:outlineLvl w:val="4"/>
    </w:pPr>
    <w:rPr>
      <w:b/>
      <w:sz w:val="28"/>
      <w:szCs w:val="20"/>
    </w:rPr>
  </w:style>
  <w:style w:type="paragraph" w:styleId="9">
    <w:name w:val="heading 6"/>
    <w:basedOn w:val="1"/>
    <w:next w:val="4"/>
    <w:link w:val="114"/>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4"/>
    <w:link w:val="142"/>
    <w:qFormat/>
    <w:uiPriority w:val="0"/>
    <w:pPr>
      <w:keepNext/>
      <w:keepLines/>
      <w:spacing w:before="240" w:after="64" w:line="320" w:lineRule="auto"/>
      <w:outlineLvl w:val="6"/>
    </w:pPr>
    <w:rPr>
      <w:b/>
      <w:bCs/>
      <w:sz w:val="24"/>
    </w:rPr>
  </w:style>
  <w:style w:type="paragraph" w:styleId="11">
    <w:name w:val="heading 8"/>
    <w:basedOn w:val="1"/>
    <w:next w:val="4"/>
    <w:link w:val="122"/>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4"/>
    <w:link w:val="96"/>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25"/>
    <w:qFormat/>
    <w:uiPriority w:val="0"/>
    <w:pPr>
      <w:autoSpaceDE w:val="0"/>
      <w:autoSpaceDN w:val="0"/>
      <w:adjustRightInd w:val="0"/>
      <w:ind w:firstLine="420"/>
      <w:jc w:val="left"/>
      <w:textAlignment w:val="baseline"/>
    </w:pPr>
    <w:rPr>
      <w:rFonts w:ascii="宋体"/>
      <w:kern w:val="0"/>
      <w:sz w:val="34"/>
      <w:szCs w:val="20"/>
    </w:rPr>
  </w:style>
  <w:style w:type="paragraph" w:styleId="7">
    <w:name w:val="Title"/>
    <w:basedOn w:val="1"/>
    <w:next w:val="1"/>
    <w:link w:val="91"/>
    <w:qFormat/>
    <w:uiPriority w:val="0"/>
    <w:pPr>
      <w:spacing w:before="240" w:after="60"/>
      <w:jc w:val="center"/>
      <w:outlineLvl w:val="0"/>
    </w:pPr>
    <w:rPr>
      <w:rFonts w:ascii="Cambria" w:hAnsi="Cambria"/>
      <w:b/>
      <w:bCs/>
      <w:sz w:val="32"/>
      <w:szCs w:val="32"/>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link w:val="121"/>
    <w:qFormat/>
    <w:uiPriority w:val="0"/>
    <w:pPr>
      <w:spacing w:line="360" w:lineRule="auto"/>
    </w:pPr>
    <w:rPr>
      <w:rFonts w:ascii="Arial" w:hAnsi="Arial" w:eastAsia="黑体"/>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1"/>
    <w:qFormat/>
    <w:uiPriority w:val="0"/>
    <w:pPr>
      <w:spacing w:line="360" w:lineRule="auto"/>
      <w:jc w:val="left"/>
    </w:pPr>
    <w:rPr>
      <w:szCs w:val="20"/>
    </w:rPr>
  </w:style>
  <w:style w:type="paragraph" w:styleId="19">
    <w:name w:val="Body Text 3"/>
    <w:basedOn w:val="1"/>
    <w:link w:val="79"/>
    <w:qFormat/>
    <w:uiPriority w:val="0"/>
    <w:pPr>
      <w:spacing w:after="120"/>
    </w:pPr>
    <w:rPr>
      <w:sz w:val="16"/>
      <w:szCs w:val="16"/>
    </w:rPr>
  </w:style>
  <w:style w:type="paragraph" w:styleId="20">
    <w:name w:val="Body Text"/>
    <w:basedOn w:val="1"/>
    <w:next w:val="6"/>
    <w:link w:val="95"/>
    <w:qFormat/>
    <w:uiPriority w:val="0"/>
    <w:pPr>
      <w:spacing w:after="120"/>
    </w:pPr>
  </w:style>
  <w:style w:type="paragraph" w:styleId="21">
    <w:name w:val="Body Text Indent"/>
    <w:basedOn w:val="1"/>
    <w:link w:val="13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6"/>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2"/>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3"/>
    <w:qFormat/>
    <w:uiPriority w:val="0"/>
    <w:pPr>
      <w:numPr>
        <w:ilvl w:val="0"/>
        <w:numId w:val="4"/>
      </w:numPr>
      <w:ind w:left="100" w:leftChars="2500"/>
    </w:pPr>
  </w:style>
  <w:style w:type="paragraph" w:styleId="30">
    <w:name w:val="Body Text Indent 2"/>
    <w:basedOn w:val="1"/>
    <w:next w:val="1"/>
    <w:link w:val="123"/>
    <w:qFormat/>
    <w:uiPriority w:val="0"/>
    <w:pPr>
      <w:spacing w:line="480" w:lineRule="exact"/>
      <w:ind w:left="810" w:firstLine="675"/>
    </w:pPr>
    <w:rPr>
      <w:rFonts w:eastAsia="仿宋_GB2312"/>
      <w:kern w:val="0"/>
      <w:sz w:val="30"/>
      <w:szCs w:val="20"/>
    </w:rPr>
  </w:style>
  <w:style w:type="paragraph" w:styleId="31">
    <w:name w:val="Balloon Text"/>
    <w:basedOn w:val="1"/>
    <w:link w:val="152"/>
    <w:qFormat/>
    <w:uiPriority w:val="0"/>
    <w:rPr>
      <w:sz w:val="18"/>
      <w:szCs w:val="18"/>
    </w:rPr>
  </w:style>
  <w:style w:type="paragraph" w:styleId="32">
    <w:name w:val="footer"/>
    <w:basedOn w:val="1"/>
    <w:link w:val="85"/>
    <w:qFormat/>
    <w:uiPriority w:val="0"/>
    <w:pPr>
      <w:tabs>
        <w:tab w:val="center" w:pos="4153"/>
        <w:tab w:val="right" w:pos="8306"/>
      </w:tabs>
      <w:snapToGrid w:val="0"/>
      <w:jc w:val="left"/>
    </w:pPr>
    <w:rPr>
      <w:kern w:val="0"/>
      <w:sz w:val="18"/>
      <w:szCs w:val="18"/>
    </w:rPr>
  </w:style>
  <w:style w:type="paragraph" w:styleId="33">
    <w:name w:val="header"/>
    <w:basedOn w:val="1"/>
    <w:link w:val="135"/>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6"/>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6"/>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98"/>
    <w:qFormat/>
    <w:uiPriority w:val="0"/>
    <w:pPr>
      <w:spacing w:line="360" w:lineRule="auto"/>
    </w:pPr>
    <w:rPr>
      <w:rFonts w:ascii="仿宋_GB2312" w:eastAsia="仿宋_GB2312"/>
      <w:sz w:val="32"/>
    </w:rPr>
  </w:style>
  <w:style w:type="paragraph" w:styleId="45">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annotation subject"/>
    <w:basedOn w:val="18"/>
    <w:next w:val="18"/>
    <w:link w:val="128"/>
    <w:qFormat/>
    <w:uiPriority w:val="0"/>
    <w:pPr>
      <w:spacing w:line="240" w:lineRule="auto"/>
    </w:pPr>
    <w:rPr>
      <w:b/>
      <w:bCs/>
      <w:szCs w:val="24"/>
    </w:rPr>
  </w:style>
  <w:style w:type="paragraph" w:styleId="49">
    <w:name w:val="Body Text First Indent"/>
    <w:basedOn w:val="20"/>
    <w:link w:val="159"/>
    <w:qFormat/>
    <w:uiPriority w:val="0"/>
    <w:pPr>
      <w:ind w:firstLine="100" w:firstLineChars="100"/>
    </w:pPr>
    <w:rPr>
      <w:rFonts w:ascii="Calibri" w:hAnsi="Calibri"/>
      <w:szCs w:val="22"/>
    </w:rPr>
  </w:style>
  <w:style w:type="paragraph" w:styleId="50">
    <w:name w:val="Body Text First Indent 2"/>
    <w:basedOn w:val="21"/>
    <w:link w:val="66"/>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1">
    <w:name w:val="文档正文 Char1"/>
    <w:link w:val="62"/>
    <w:qFormat/>
    <w:uiPriority w:val="0"/>
    <w:rPr>
      <w:rFonts w:ascii="Arial Narrow" w:hAnsi="Arial Narrow"/>
      <w:sz w:val="24"/>
      <w:szCs w:val="24"/>
      <w:lang w:val="en-US" w:eastAsia="zh-CN" w:bidi="ar-SA"/>
    </w:rPr>
  </w:style>
  <w:style w:type="paragraph" w:customStyle="1" w:styleId="62">
    <w:name w:val="文档正文"/>
    <w:link w:val="61"/>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3">
    <w:name w:val="font1"/>
    <w:qFormat/>
    <w:uiPriority w:val="0"/>
    <w:rPr>
      <w:sz w:val="18"/>
      <w:szCs w:val="18"/>
      <w:u w:val="none"/>
    </w:rPr>
  </w:style>
  <w:style w:type="character" w:customStyle="1" w:styleId="64">
    <w:name w:val="标题 4 Char"/>
    <w:link w:val="6"/>
    <w:qFormat/>
    <w:uiPriority w:val="0"/>
    <w:rPr>
      <w:rFonts w:ascii="Arial" w:hAnsi="Arial" w:eastAsia="黑体"/>
      <w:b/>
      <w:bCs/>
      <w:kern w:val="2"/>
      <w:sz w:val="28"/>
      <w:szCs w:val="28"/>
      <w:lang w:val="en-US" w:eastAsia="zh-CN" w:bidi="ar-SA"/>
    </w:rPr>
  </w:style>
  <w:style w:type="character" w:customStyle="1" w:styleId="65">
    <w:name w:val="font21"/>
    <w:qFormat/>
    <w:uiPriority w:val="0"/>
    <w:rPr>
      <w:rFonts w:hint="default" w:ascii="Arial" w:hAnsi="Arial" w:cs="Arial"/>
      <w:color w:val="000000"/>
      <w:sz w:val="24"/>
      <w:szCs w:val="24"/>
      <w:u w:val="none"/>
    </w:rPr>
  </w:style>
  <w:style w:type="character" w:customStyle="1" w:styleId="66">
    <w:name w:val="正文首行缩进 2 Char"/>
    <w:link w:val="50"/>
    <w:qFormat/>
    <w:uiPriority w:val="0"/>
    <w:rPr>
      <w:rFonts w:ascii="Calibri" w:hAnsi="Calibri" w:eastAsia="仿宋_GB2312"/>
      <w:kern w:val="2"/>
      <w:sz w:val="21"/>
      <w:szCs w:val="22"/>
      <w:lang w:val="en-US" w:eastAsia="zh-CN" w:bidi="ar-SA"/>
    </w:rPr>
  </w:style>
  <w:style w:type="character" w:customStyle="1" w:styleId="67">
    <w:name w:val="类目1 Char Char"/>
    <w:link w:val="68"/>
    <w:qFormat/>
    <w:uiPriority w:val="0"/>
    <w:rPr>
      <w:b/>
      <w:color w:val="17365D"/>
      <w:kern w:val="2"/>
      <w:sz w:val="28"/>
      <w:szCs w:val="28"/>
      <w:lang w:bidi="ar-SA"/>
    </w:rPr>
  </w:style>
  <w:style w:type="paragraph" w:customStyle="1" w:styleId="68">
    <w:name w:val="类目1"/>
    <w:basedOn w:val="1"/>
    <w:link w:val="67"/>
    <w:qFormat/>
    <w:uiPriority w:val="0"/>
    <w:pPr>
      <w:adjustRightInd w:val="0"/>
      <w:snapToGrid w:val="0"/>
      <w:spacing w:line="220" w:lineRule="atLeast"/>
    </w:pPr>
    <w:rPr>
      <w:b/>
      <w:color w:val="17365D"/>
      <w:sz w:val="28"/>
      <w:szCs w:val="28"/>
    </w:rPr>
  </w:style>
  <w:style w:type="character" w:customStyle="1" w:styleId="69">
    <w:name w:val="text1"/>
    <w:qFormat/>
    <w:uiPriority w:val="0"/>
    <w:rPr>
      <w:sz w:val="20"/>
      <w:szCs w:val="20"/>
    </w:rPr>
  </w:style>
  <w:style w:type="character" w:customStyle="1" w:styleId="70">
    <w:name w:val="ca-5"/>
    <w:basedOn w:val="53"/>
    <w:qFormat/>
    <w:uiPriority w:val="0"/>
  </w:style>
  <w:style w:type="character" w:customStyle="1" w:styleId="71">
    <w:name w:val="批注文字 Char"/>
    <w:link w:val="18"/>
    <w:qFormat/>
    <w:uiPriority w:val="0"/>
    <w:rPr>
      <w:kern w:val="2"/>
      <w:sz w:val="21"/>
      <w:lang w:bidi="ar-SA"/>
    </w:rPr>
  </w:style>
  <w:style w:type="character" w:customStyle="1" w:styleId="72">
    <w:name w:val="Char Char14"/>
    <w:qFormat/>
    <w:uiPriority w:val="0"/>
    <w:rPr>
      <w:rFonts w:ascii="宋体" w:eastAsia="宋体"/>
      <w:sz w:val="34"/>
      <w:lang w:val="en-US" w:eastAsia="zh-CN" w:bidi="ar-SA"/>
    </w:rPr>
  </w:style>
  <w:style w:type="character" w:customStyle="1" w:styleId="73">
    <w:name w:val="日期 Char"/>
    <w:link w:val="29"/>
    <w:qFormat/>
    <w:uiPriority w:val="0"/>
    <w:rPr>
      <w:kern w:val="2"/>
      <w:sz w:val="21"/>
      <w:szCs w:val="24"/>
    </w:rPr>
  </w:style>
  <w:style w:type="character" w:customStyle="1" w:styleId="74">
    <w:name w:val="font11"/>
    <w:qFormat/>
    <w:uiPriority w:val="0"/>
    <w:rPr>
      <w:rFonts w:hint="eastAsia" w:ascii="宋体" w:hAnsi="宋体" w:eastAsia="宋体"/>
      <w:color w:val="000000"/>
      <w:sz w:val="24"/>
      <w:szCs w:val="24"/>
      <w:u w:val="none"/>
    </w:rPr>
  </w:style>
  <w:style w:type="character" w:customStyle="1" w:styleId="75">
    <w:name w:val="apple-converted-space"/>
    <w:qFormat/>
    <w:uiPriority w:val="0"/>
    <w:rPr>
      <w:rFonts w:cs="Times New Roman"/>
    </w:rPr>
  </w:style>
  <w:style w:type="character" w:customStyle="1" w:styleId="76">
    <w:name w:val="标题 1 Char2"/>
    <w:qFormat/>
    <w:uiPriority w:val="0"/>
    <w:rPr>
      <w:rFonts w:ascii="黑体" w:eastAsia="黑体"/>
      <w:bCs/>
      <w:kern w:val="44"/>
      <w:sz w:val="24"/>
      <w:szCs w:val="24"/>
    </w:rPr>
  </w:style>
  <w:style w:type="character" w:customStyle="1" w:styleId="77">
    <w:name w:val="ca-8"/>
    <w:basedOn w:val="53"/>
    <w:qFormat/>
    <w:uiPriority w:val="0"/>
  </w:style>
  <w:style w:type="character" w:customStyle="1" w:styleId="78">
    <w:name w:val="Char Char3"/>
    <w:qFormat/>
    <w:uiPriority w:val="0"/>
    <w:rPr>
      <w:rFonts w:eastAsia="宋体"/>
      <w:kern w:val="2"/>
      <w:sz w:val="18"/>
      <w:lang w:val="en-US" w:eastAsia="zh-CN" w:bidi="ar-SA"/>
    </w:rPr>
  </w:style>
  <w:style w:type="character" w:customStyle="1" w:styleId="79">
    <w:name w:val="正文文本 3 Char"/>
    <w:link w:val="19"/>
    <w:qFormat/>
    <w:uiPriority w:val="0"/>
    <w:rPr>
      <w:kern w:val="2"/>
      <w:sz w:val="16"/>
      <w:szCs w:val="16"/>
    </w:rPr>
  </w:style>
  <w:style w:type="character" w:customStyle="1" w:styleId="80">
    <w:name w:val="标题 5 Char Char"/>
    <w:qFormat/>
    <w:uiPriority w:val="0"/>
    <w:rPr>
      <w:rFonts w:eastAsia="宋体"/>
      <w:b/>
      <w:bCs/>
      <w:kern w:val="2"/>
      <w:sz w:val="28"/>
      <w:szCs w:val="28"/>
      <w:lang w:val="en-US" w:eastAsia="zh-CN" w:bidi="ar-SA"/>
    </w:rPr>
  </w:style>
  <w:style w:type="character" w:customStyle="1" w:styleId="81">
    <w:name w:val="ca-10"/>
    <w:basedOn w:val="53"/>
    <w:qFormat/>
    <w:uiPriority w:val="0"/>
  </w:style>
  <w:style w:type="character" w:customStyle="1" w:styleId="82">
    <w:name w:val="Char Char9"/>
    <w:qFormat/>
    <w:uiPriority w:val="0"/>
    <w:rPr>
      <w:rFonts w:ascii="宋体" w:hAnsi="Courier New" w:eastAsia="宋体"/>
      <w:kern w:val="2"/>
      <w:sz w:val="21"/>
      <w:lang w:val="en-US" w:eastAsia="zh-CN" w:bidi="ar-SA"/>
    </w:rPr>
  </w:style>
  <w:style w:type="character" w:customStyle="1" w:styleId="83">
    <w:name w:val="标题 2 Char"/>
    <w:link w:val="3"/>
    <w:qFormat/>
    <w:uiPriority w:val="0"/>
    <w:rPr>
      <w:rFonts w:ascii="Cambria" w:hAnsi="Cambria" w:eastAsia="宋体"/>
      <w:b/>
      <w:bCs/>
      <w:kern w:val="2"/>
      <w:sz w:val="32"/>
      <w:szCs w:val="32"/>
      <w:lang w:val="en-US" w:eastAsia="zh-CN" w:bidi="ar-SA"/>
    </w:rPr>
  </w:style>
  <w:style w:type="character" w:customStyle="1" w:styleId="84">
    <w:name w:val="mark8"/>
    <w:qFormat/>
    <w:uiPriority w:val="0"/>
    <w:rPr>
      <w:b/>
      <w:bCs/>
      <w:sz w:val="21"/>
      <w:szCs w:val="21"/>
    </w:rPr>
  </w:style>
  <w:style w:type="character" w:customStyle="1" w:styleId="85">
    <w:name w:val="页脚 Char"/>
    <w:link w:val="32"/>
    <w:qFormat/>
    <w:uiPriority w:val="0"/>
    <w:rPr>
      <w:rFonts w:eastAsia="宋体"/>
      <w:sz w:val="18"/>
      <w:szCs w:val="18"/>
      <w:lang w:bidi="ar-SA"/>
    </w:rPr>
  </w:style>
  <w:style w:type="character" w:customStyle="1" w:styleId="86">
    <w:name w:val="正文文本缩进 3 Char"/>
    <w:link w:val="41"/>
    <w:qFormat/>
    <w:uiPriority w:val="0"/>
    <w:rPr>
      <w:rFonts w:ascii="宋体" w:hAnsi="宋体" w:eastAsia="宋体"/>
      <w:kern w:val="2"/>
      <w:sz w:val="21"/>
      <w:szCs w:val="24"/>
      <w:lang w:val="en-US" w:eastAsia="zh-CN" w:bidi="ar-SA"/>
    </w:rPr>
  </w:style>
  <w:style w:type="character" w:customStyle="1" w:styleId="87">
    <w:name w:val="List Paragraph Char Char"/>
    <w:link w:val="88"/>
    <w:qFormat/>
    <w:uiPriority w:val="0"/>
    <w:rPr>
      <w:kern w:val="2"/>
      <w:sz w:val="21"/>
      <w:szCs w:val="24"/>
    </w:rPr>
  </w:style>
  <w:style w:type="paragraph" w:customStyle="1" w:styleId="88">
    <w:name w:val="列出段落1"/>
    <w:basedOn w:val="1"/>
    <w:link w:val="87"/>
    <w:qFormat/>
    <w:uiPriority w:val="0"/>
    <w:pPr>
      <w:ind w:firstLine="420" w:firstLineChars="200"/>
    </w:pPr>
  </w:style>
  <w:style w:type="character" w:customStyle="1" w:styleId="89">
    <w:name w:val="标题 3 Char"/>
    <w:link w:val="5"/>
    <w:qFormat/>
    <w:uiPriority w:val="0"/>
    <w:rPr>
      <w:rFonts w:ascii="黑体" w:eastAsia="黑体"/>
      <w:bCs/>
      <w:color w:val="000000"/>
      <w:kern w:val="2"/>
      <w:sz w:val="21"/>
      <w:szCs w:val="24"/>
    </w:rPr>
  </w:style>
  <w:style w:type="character" w:customStyle="1" w:styleId="90">
    <w:name w:val="标题 2 Char1"/>
    <w:qFormat/>
    <w:uiPriority w:val="0"/>
    <w:rPr>
      <w:rFonts w:ascii="Arial" w:hAnsi="Arial" w:eastAsia="黑体"/>
      <w:b/>
      <w:bCs/>
      <w:kern w:val="2"/>
      <w:sz w:val="32"/>
      <w:szCs w:val="32"/>
    </w:rPr>
  </w:style>
  <w:style w:type="character" w:customStyle="1" w:styleId="91">
    <w:name w:val="标题 Char"/>
    <w:link w:val="7"/>
    <w:qFormat/>
    <w:uiPriority w:val="0"/>
    <w:rPr>
      <w:rFonts w:ascii="Cambria" w:hAnsi="Cambria"/>
      <w:b/>
      <w:bCs/>
      <w:kern w:val="2"/>
      <w:sz w:val="32"/>
      <w:szCs w:val="32"/>
    </w:rPr>
  </w:style>
  <w:style w:type="character" w:customStyle="1" w:styleId="92">
    <w:name w:val="纯文本 Char"/>
    <w:link w:val="26"/>
    <w:qFormat/>
    <w:uiPriority w:val="0"/>
    <w:rPr>
      <w:rFonts w:ascii="宋体" w:hAnsi="Courier New"/>
      <w:kern w:val="2"/>
      <w:sz w:val="21"/>
      <w:lang w:bidi="ar-SA"/>
    </w:rPr>
  </w:style>
  <w:style w:type="character" w:customStyle="1" w:styleId="93">
    <w:name w:val="flname7"/>
    <w:basedOn w:val="53"/>
    <w:qFormat/>
    <w:uiPriority w:val="0"/>
  </w:style>
  <w:style w:type="character" w:customStyle="1" w:styleId="94">
    <w:name w:val="content"/>
    <w:qFormat/>
    <w:uiPriority w:val="0"/>
  </w:style>
  <w:style w:type="character" w:customStyle="1" w:styleId="95">
    <w:name w:val="正文文本 Char"/>
    <w:link w:val="20"/>
    <w:qFormat/>
    <w:uiPriority w:val="0"/>
    <w:rPr>
      <w:rFonts w:eastAsia="宋体"/>
      <w:kern w:val="2"/>
      <w:sz w:val="21"/>
      <w:szCs w:val="24"/>
      <w:lang w:val="en-US" w:eastAsia="zh-CN" w:bidi="ar-SA"/>
    </w:rPr>
  </w:style>
  <w:style w:type="character" w:customStyle="1" w:styleId="96">
    <w:name w:val="标题 9 Char"/>
    <w:link w:val="12"/>
    <w:qFormat/>
    <w:uiPriority w:val="0"/>
    <w:rPr>
      <w:rFonts w:ascii="Arial" w:hAnsi="Arial" w:eastAsia="黑体"/>
      <w:kern w:val="2"/>
      <w:sz w:val="21"/>
      <w:szCs w:val="21"/>
      <w:lang w:val="en-US" w:eastAsia="zh-CN" w:bidi="ar-SA"/>
    </w:rPr>
  </w:style>
  <w:style w:type="character" w:customStyle="1" w:styleId="97">
    <w:name w:val="c_666"/>
    <w:basedOn w:val="53"/>
    <w:qFormat/>
    <w:uiPriority w:val="0"/>
  </w:style>
  <w:style w:type="character" w:customStyle="1" w:styleId="98">
    <w:name w:val="正文文本 2 Char"/>
    <w:link w:val="44"/>
    <w:qFormat/>
    <w:uiPriority w:val="0"/>
    <w:rPr>
      <w:rFonts w:ascii="仿宋_GB2312" w:eastAsia="仿宋_GB2312"/>
      <w:kern w:val="2"/>
      <w:sz w:val="32"/>
      <w:szCs w:val="24"/>
      <w:lang w:val="en-US" w:eastAsia="zh-CN" w:bidi="ar-SA"/>
    </w:rPr>
  </w:style>
  <w:style w:type="character" w:customStyle="1" w:styleId="99">
    <w:name w:val="书籍标题3 Char1"/>
    <w:link w:val="100"/>
    <w:qFormat/>
    <w:uiPriority w:val="0"/>
    <w:rPr>
      <w:b/>
      <w:bCs/>
      <w:spacing w:val="20"/>
      <w:kern w:val="2"/>
      <w:sz w:val="28"/>
      <w:szCs w:val="28"/>
    </w:rPr>
  </w:style>
  <w:style w:type="paragraph" w:customStyle="1" w:styleId="100">
    <w:name w:val="书籍标题3"/>
    <w:basedOn w:val="101"/>
    <w:link w:val="99"/>
    <w:qFormat/>
    <w:uiPriority w:val="0"/>
    <w:pPr>
      <w:numPr>
        <w:ilvl w:val="2"/>
      </w:numPr>
      <w:tabs>
        <w:tab w:val="left" w:pos="840"/>
      </w:tabs>
      <w:outlineLvl w:val="2"/>
    </w:pPr>
    <w:rPr>
      <w:rFonts w:cs="Times New Roman"/>
      <w:sz w:val="28"/>
      <w:szCs w:val="28"/>
    </w:rPr>
  </w:style>
  <w:style w:type="paragraph" w:customStyle="1" w:styleId="10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qFormat/>
    <w:uiPriority w:val="0"/>
    <w:rPr>
      <w:rFonts w:ascii="黑体" w:eastAsia="黑体"/>
      <w:bCs/>
      <w:kern w:val="44"/>
      <w:sz w:val="24"/>
      <w:lang w:val="en-US" w:eastAsia="zh-CN" w:bidi="ar-SA"/>
    </w:rPr>
  </w:style>
  <w:style w:type="character" w:customStyle="1" w:styleId="103">
    <w:name w:val="列出段落 Char"/>
    <w:link w:val="104"/>
    <w:qFormat/>
    <w:uiPriority w:val="0"/>
    <w:rPr>
      <w:kern w:val="2"/>
      <w:sz w:val="21"/>
      <w:szCs w:val="24"/>
    </w:rPr>
  </w:style>
  <w:style w:type="paragraph" w:styleId="104">
    <w:name w:val="List Paragraph"/>
    <w:basedOn w:val="1"/>
    <w:link w:val="103"/>
    <w:qFormat/>
    <w:uiPriority w:val="0"/>
    <w:pPr>
      <w:ind w:firstLine="420" w:firstLineChars="200"/>
    </w:pPr>
  </w:style>
  <w:style w:type="character" w:customStyle="1" w:styleId="105">
    <w:name w:val="标题 3 Char1"/>
    <w:qFormat/>
    <w:uiPriority w:val="0"/>
    <w:rPr>
      <w:rFonts w:ascii="宋体" w:hAnsi="Times New Roman"/>
    </w:rPr>
  </w:style>
  <w:style w:type="character" w:customStyle="1" w:styleId="106">
    <w:name w:val="样式 样式 宋体 小四 行距: 1.5 倍行距 + ˎ̥ 黑色 Char Char"/>
    <w:link w:val="107"/>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0"/>
    <w:link w:val="106"/>
    <w:qFormat/>
    <w:uiPriority w:val="0"/>
  </w:style>
  <w:style w:type="character" w:customStyle="1" w:styleId="108">
    <w:name w:val="样式5 Char Char"/>
    <w:link w:val="109"/>
    <w:qFormat/>
    <w:uiPriority w:val="0"/>
    <w:rPr>
      <w:rFonts w:ascii="宋体" w:hAnsi="宋体" w:eastAsia="宋体" w:cs="Arial"/>
      <w:b/>
      <w:kern w:val="2"/>
      <w:sz w:val="24"/>
      <w:szCs w:val="24"/>
      <w:lang w:val="en-US" w:eastAsia="zh-CN" w:bidi="ar-SA"/>
    </w:rPr>
  </w:style>
  <w:style w:type="paragraph" w:customStyle="1" w:styleId="109">
    <w:name w:val="样式5"/>
    <w:basedOn w:val="1"/>
    <w:link w:val="108"/>
    <w:qFormat/>
    <w:uiPriority w:val="0"/>
    <w:pPr>
      <w:spacing w:line="400" w:lineRule="exact"/>
      <w:ind w:left="482"/>
    </w:pPr>
    <w:rPr>
      <w:rFonts w:ascii="宋体" w:hAnsi="宋体" w:cs="Arial"/>
      <w:b/>
      <w:sz w:val="24"/>
    </w:rPr>
  </w:style>
  <w:style w:type="character" w:customStyle="1" w:styleId="110">
    <w:name w:val="标题 1 Char1"/>
    <w:qFormat/>
    <w:uiPriority w:val="0"/>
    <w:rPr>
      <w:b/>
      <w:bCs/>
      <w:kern w:val="44"/>
      <w:sz w:val="44"/>
      <w:szCs w:val="44"/>
    </w:rPr>
  </w:style>
  <w:style w:type="character" w:customStyle="1" w:styleId="111">
    <w:name w:val="lineitems1"/>
    <w:qFormat/>
    <w:uiPriority w:val="0"/>
    <w:rPr>
      <w:sz w:val="17"/>
      <w:szCs w:val="17"/>
    </w:rPr>
  </w:style>
  <w:style w:type="character" w:customStyle="1" w:styleId="112">
    <w:name w:val="font31"/>
    <w:qFormat/>
    <w:uiPriority w:val="0"/>
    <w:rPr>
      <w:rFonts w:hint="eastAsia" w:ascii="宋体" w:hAnsi="宋体" w:eastAsia="宋体" w:cs="宋体"/>
      <w:color w:val="000000"/>
      <w:sz w:val="20"/>
      <w:szCs w:val="20"/>
      <w:u w:val="none"/>
    </w:rPr>
  </w:style>
  <w:style w:type="character" w:customStyle="1" w:styleId="113">
    <w:name w:val="不明显参考1"/>
    <w:qFormat/>
    <w:uiPriority w:val="0"/>
    <w:rPr>
      <w:smallCaps/>
      <w:color w:val="C0504D"/>
      <w:u w:val="single"/>
    </w:rPr>
  </w:style>
  <w:style w:type="character" w:customStyle="1" w:styleId="114">
    <w:name w:val="标题 6 Char"/>
    <w:link w:val="9"/>
    <w:qFormat/>
    <w:uiPriority w:val="0"/>
    <w:rPr>
      <w:rFonts w:ascii="Arial" w:hAnsi="Arial" w:eastAsia="黑体"/>
      <w:b/>
      <w:bCs/>
      <w:kern w:val="2"/>
      <w:sz w:val="24"/>
      <w:szCs w:val="24"/>
      <w:lang w:val="en-US" w:eastAsia="zh-CN" w:bidi="ar-SA"/>
    </w:rPr>
  </w:style>
  <w:style w:type="character" w:customStyle="1" w:styleId="115">
    <w:name w:val="style71"/>
    <w:qFormat/>
    <w:uiPriority w:val="0"/>
    <w:rPr>
      <w:sz w:val="21"/>
      <w:szCs w:val="21"/>
    </w:rPr>
  </w:style>
  <w:style w:type="character" w:customStyle="1" w:styleId="116">
    <w:name w:val="HTML 地址 Char"/>
    <w:link w:val="23"/>
    <w:qFormat/>
    <w:uiPriority w:val="0"/>
    <w:rPr>
      <w:i/>
      <w:kern w:val="2"/>
      <w:sz w:val="21"/>
      <w:szCs w:val="24"/>
    </w:rPr>
  </w:style>
  <w:style w:type="character" w:customStyle="1" w:styleId="117">
    <w:name w:val="细目1 Char Char"/>
    <w:link w:val="118"/>
    <w:qFormat/>
    <w:uiPriority w:val="0"/>
    <w:rPr>
      <w:b/>
      <w:color w:val="215868"/>
      <w:kern w:val="2"/>
      <w:sz w:val="24"/>
      <w:szCs w:val="24"/>
    </w:rPr>
  </w:style>
  <w:style w:type="paragraph" w:customStyle="1" w:styleId="118">
    <w:name w:val="细目1"/>
    <w:basedOn w:val="1"/>
    <w:link w:val="11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qFormat/>
    <w:uiPriority w:val="0"/>
    <w:rPr>
      <w:rFonts w:ascii="宋体" w:hAnsi="宋体"/>
      <w:sz w:val="21"/>
      <w:szCs w:val="21"/>
    </w:rPr>
  </w:style>
  <w:style w:type="paragraph" w:customStyle="1" w:styleId="120">
    <w:name w:val="xl25"/>
    <w:basedOn w:val="1"/>
    <w:link w:val="11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4"/>
    <w:qFormat/>
    <w:uiPriority w:val="0"/>
    <w:rPr>
      <w:rFonts w:ascii="Arial" w:hAnsi="Arial" w:eastAsia="黑体" w:cs="Arial"/>
      <w:kern w:val="2"/>
    </w:rPr>
  </w:style>
  <w:style w:type="character" w:customStyle="1" w:styleId="122">
    <w:name w:val="标题 8 Char"/>
    <w:link w:val="11"/>
    <w:qFormat/>
    <w:uiPriority w:val="0"/>
    <w:rPr>
      <w:rFonts w:ascii="Arial" w:hAnsi="Arial" w:eastAsia="黑体"/>
      <w:kern w:val="2"/>
      <w:sz w:val="24"/>
      <w:szCs w:val="24"/>
      <w:lang w:val="en-US" w:eastAsia="zh-CN" w:bidi="ar-SA"/>
    </w:rPr>
  </w:style>
  <w:style w:type="character" w:customStyle="1" w:styleId="123">
    <w:name w:val="正文文本缩进 2 Char"/>
    <w:link w:val="30"/>
    <w:qFormat/>
    <w:uiPriority w:val="0"/>
    <w:rPr>
      <w:rFonts w:eastAsia="仿宋_GB2312"/>
      <w:sz w:val="30"/>
      <w:lang w:bidi="ar-SA"/>
    </w:rPr>
  </w:style>
  <w:style w:type="character" w:customStyle="1" w:styleId="124">
    <w:name w:val="ca-11"/>
    <w:basedOn w:val="53"/>
    <w:qFormat/>
    <w:uiPriority w:val="0"/>
  </w:style>
  <w:style w:type="character" w:customStyle="1" w:styleId="125">
    <w:name w:val="正文缩进 Char"/>
    <w:link w:val="4"/>
    <w:qFormat/>
    <w:uiPriority w:val="0"/>
    <w:rPr>
      <w:rFonts w:ascii="宋体" w:eastAsia="宋体"/>
      <w:sz w:val="34"/>
      <w:lang w:val="en-US" w:eastAsia="zh-CN" w:bidi="ar-SA"/>
    </w:rPr>
  </w:style>
  <w:style w:type="character" w:customStyle="1" w:styleId="126">
    <w:name w:val="副标题 Char"/>
    <w:link w:val="38"/>
    <w:qFormat/>
    <w:uiPriority w:val="0"/>
    <w:rPr>
      <w:rFonts w:ascii="Calibri Light" w:hAnsi="Calibri Light"/>
      <w:b/>
      <w:bCs/>
      <w:kern w:val="28"/>
      <w:sz w:val="32"/>
      <w:szCs w:val="32"/>
    </w:rPr>
  </w:style>
  <w:style w:type="character" w:customStyle="1" w:styleId="127">
    <w:name w:val="页眉 Char Char"/>
    <w:qFormat/>
    <w:uiPriority w:val="0"/>
    <w:rPr>
      <w:rFonts w:eastAsia="宋体"/>
      <w:sz w:val="18"/>
      <w:szCs w:val="18"/>
      <w:lang w:bidi="ar-SA"/>
    </w:rPr>
  </w:style>
  <w:style w:type="character" w:customStyle="1" w:styleId="128">
    <w:name w:val="批注主题 Char"/>
    <w:link w:val="48"/>
    <w:qFormat/>
    <w:uiPriority w:val="0"/>
    <w:rPr>
      <w:b/>
      <w:bCs/>
      <w:kern w:val="2"/>
      <w:sz w:val="21"/>
      <w:szCs w:val="24"/>
    </w:rPr>
  </w:style>
  <w:style w:type="character" w:customStyle="1" w:styleId="129">
    <w:name w:val="p12"/>
    <w:basedOn w:val="53"/>
    <w:qFormat/>
    <w:uiPriority w:val="0"/>
  </w:style>
  <w:style w:type="character" w:customStyle="1" w:styleId="130">
    <w:name w:val="表格内容"/>
    <w:qFormat/>
    <w:uiPriority w:val="0"/>
    <w:rPr>
      <w:sz w:val="24"/>
    </w:rPr>
  </w:style>
  <w:style w:type="character" w:customStyle="1" w:styleId="131">
    <w:name w:val="正文文本缩进 Char"/>
    <w:link w:val="21"/>
    <w:qFormat/>
    <w:uiPriority w:val="0"/>
    <w:rPr>
      <w:rFonts w:ascii="仿宋_GB2312" w:eastAsia="仿宋_GB2312"/>
      <w:sz w:val="28"/>
      <w:lang w:val="en-US" w:eastAsia="zh-CN" w:bidi="ar-SA"/>
    </w:rPr>
  </w:style>
  <w:style w:type="character" w:customStyle="1" w:styleId="132">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3">
    <w:name w:val="纯文本 Char1"/>
    <w:qFormat/>
    <w:uiPriority w:val="0"/>
    <w:rPr>
      <w:rFonts w:ascii="宋体" w:hAnsi="Courier New" w:eastAsia="宋体" w:cs="Times New Roman"/>
      <w:kern w:val="0"/>
      <w:sz w:val="20"/>
      <w:szCs w:val="20"/>
    </w:rPr>
  </w:style>
  <w:style w:type="character" w:customStyle="1" w:styleId="134">
    <w:name w:val="正文首行缩进 Char Char"/>
    <w:qFormat/>
    <w:uiPriority w:val="0"/>
    <w:rPr>
      <w:rFonts w:eastAsia="仿宋_GB2312"/>
      <w:kern w:val="2"/>
      <w:sz w:val="28"/>
      <w:szCs w:val="24"/>
      <w:lang w:bidi="ar-SA"/>
    </w:rPr>
  </w:style>
  <w:style w:type="character" w:customStyle="1" w:styleId="135">
    <w:name w:val="页眉 Char"/>
    <w:link w:val="33"/>
    <w:qFormat/>
    <w:uiPriority w:val="0"/>
    <w:rPr>
      <w:rFonts w:eastAsia="宋体"/>
      <w:kern w:val="2"/>
      <w:sz w:val="18"/>
      <w:lang w:val="en-US" w:eastAsia="zh-CN" w:bidi="ar-SA"/>
    </w:rPr>
  </w:style>
  <w:style w:type="character" w:customStyle="1" w:styleId="136">
    <w:name w:val="标题 1 Char Char"/>
    <w:qFormat/>
    <w:uiPriority w:val="0"/>
    <w:rPr>
      <w:rFonts w:eastAsia="宋体"/>
      <w:b/>
      <w:bCs/>
      <w:kern w:val="44"/>
      <w:sz w:val="44"/>
      <w:szCs w:val="44"/>
      <w:lang w:val="en-US" w:eastAsia="zh-CN" w:bidi="ar-SA"/>
    </w:rPr>
  </w:style>
  <w:style w:type="character" w:customStyle="1" w:styleId="137">
    <w:name w:val="Font Style17"/>
    <w:qFormat/>
    <w:uiPriority w:val="0"/>
    <w:rPr>
      <w:rFonts w:ascii="黑体" w:eastAsia="黑体" w:cs="黑体"/>
      <w:sz w:val="28"/>
      <w:szCs w:val="28"/>
    </w:rPr>
  </w:style>
  <w:style w:type="character" w:customStyle="1" w:styleId="138">
    <w:name w:val="Char Char10"/>
    <w:qFormat/>
    <w:uiPriority w:val="0"/>
    <w:rPr>
      <w:rFonts w:eastAsia="宋体"/>
      <w:kern w:val="2"/>
      <w:sz w:val="18"/>
      <w:szCs w:val="18"/>
      <w:lang w:val="en-US" w:eastAsia="zh-CN" w:bidi="ar-SA"/>
    </w:rPr>
  </w:style>
  <w:style w:type="character" w:customStyle="1" w:styleId="139">
    <w:name w:val="正文文本缩进 3 Char Char"/>
    <w:qFormat/>
    <w:uiPriority w:val="0"/>
    <w:rPr>
      <w:kern w:val="2"/>
      <w:sz w:val="16"/>
      <w:szCs w:val="16"/>
      <w:lang w:bidi="ar-SA"/>
    </w:rPr>
  </w:style>
  <w:style w:type="character" w:customStyle="1" w:styleId="140">
    <w:name w:val="标题 3 Char Char"/>
    <w:qFormat/>
    <w:uiPriority w:val="0"/>
    <w:rPr>
      <w:rFonts w:eastAsia="宋体"/>
      <w:b/>
      <w:bCs/>
      <w:kern w:val="2"/>
      <w:sz w:val="32"/>
      <w:szCs w:val="32"/>
      <w:lang w:val="en-US" w:eastAsia="zh-CN" w:bidi="ar-SA"/>
    </w:rPr>
  </w:style>
  <w:style w:type="character" w:customStyle="1" w:styleId="141">
    <w:name w:val="nine-11"/>
    <w:qFormat/>
    <w:uiPriority w:val="0"/>
    <w:rPr>
      <w:rFonts w:hint="default"/>
      <w:sz w:val="18"/>
      <w:szCs w:val="18"/>
    </w:rPr>
  </w:style>
  <w:style w:type="character" w:customStyle="1" w:styleId="142">
    <w:name w:val="标题 7 Char"/>
    <w:link w:val="10"/>
    <w:qFormat/>
    <w:uiPriority w:val="0"/>
    <w:rPr>
      <w:rFonts w:eastAsia="宋体"/>
      <w:b/>
      <w:bCs/>
      <w:kern w:val="2"/>
      <w:sz w:val="24"/>
      <w:szCs w:val="24"/>
      <w:lang w:val="en-US" w:eastAsia="zh-CN" w:bidi="ar-SA"/>
    </w:rPr>
  </w:style>
  <w:style w:type="character" w:customStyle="1" w:styleId="143">
    <w:name w:val="题注 Char1"/>
    <w:qFormat/>
    <w:uiPriority w:val="0"/>
    <w:rPr>
      <w:rFonts w:ascii="Arial" w:hAnsi="Arial" w:eastAsia="宋体" w:cs="Arial"/>
      <w:kern w:val="2"/>
      <w:lang w:val="en-US" w:eastAsia="zh-CN" w:bidi="ar-SA"/>
    </w:rPr>
  </w:style>
  <w:style w:type="character" w:customStyle="1" w:styleId="144">
    <w:name w:val="正文缩进 Char2"/>
    <w:link w:val="145"/>
    <w:qFormat/>
    <w:uiPriority w:val="0"/>
    <w:rPr>
      <w:rFonts w:ascii="宋体" w:eastAsia="宋体"/>
      <w:sz w:val="34"/>
      <w:lang w:bidi="ar-SA"/>
    </w:rPr>
  </w:style>
  <w:style w:type="paragraph" w:customStyle="1" w:styleId="145">
    <w:name w:val="Normal Indent1"/>
    <w:basedOn w:val="1"/>
    <w:link w:val="144"/>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qFormat/>
    <w:uiPriority w:val="0"/>
    <w:rPr>
      <w:b/>
    </w:rPr>
  </w:style>
  <w:style w:type="paragraph" w:customStyle="1" w:styleId="147">
    <w:name w:val="表标题"/>
    <w:basedOn w:val="4"/>
    <w:link w:val="146"/>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qFormat/>
    <w:uiPriority w:val="0"/>
    <w:rPr>
      <w:rFonts w:ascii="宋体" w:hAnsi="Courier New" w:eastAsia="宋体"/>
      <w:kern w:val="2"/>
      <w:sz w:val="21"/>
      <w:lang w:val="en-US" w:eastAsia="zh-CN" w:bidi="ar-SA"/>
    </w:rPr>
  </w:style>
  <w:style w:type="character" w:customStyle="1" w:styleId="149">
    <w:name w:val="标题 5 Char"/>
    <w:link w:val="8"/>
    <w:qFormat/>
    <w:uiPriority w:val="0"/>
    <w:rPr>
      <w:rFonts w:eastAsia="宋体"/>
      <w:b/>
      <w:kern w:val="2"/>
      <w:sz w:val="28"/>
      <w:lang w:val="en-US" w:eastAsia="zh-CN" w:bidi="ar-SA"/>
    </w:rPr>
  </w:style>
  <w:style w:type="character" w:customStyle="1" w:styleId="150">
    <w:name w:val="Char Char5"/>
    <w:qFormat/>
    <w:uiPriority w:val="0"/>
    <w:rPr>
      <w:rFonts w:eastAsia="宋体"/>
      <w:kern w:val="2"/>
      <w:sz w:val="18"/>
      <w:lang w:val="en-US" w:eastAsia="zh-CN" w:bidi="ar-SA"/>
    </w:rPr>
  </w:style>
  <w:style w:type="character" w:customStyle="1" w:styleId="151">
    <w:name w:val="style18"/>
    <w:qFormat/>
    <w:uiPriority w:val="0"/>
  </w:style>
  <w:style w:type="character" w:customStyle="1" w:styleId="152">
    <w:name w:val="批注框文本 Char"/>
    <w:link w:val="31"/>
    <w:qFormat/>
    <w:uiPriority w:val="0"/>
    <w:rPr>
      <w:rFonts w:eastAsia="宋体"/>
      <w:kern w:val="2"/>
      <w:sz w:val="18"/>
      <w:szCs w:val="18"/>
      <w:lang w:val="en-US" w:eastAsia="zh-CN" w:bidi="ar-SA"/>
    </w:rPr>
  </w:style>
  <w:style w:type="character" w:customStyle="1" w:styleId="153">
    <w:name w:val="mark"/>
    <w:basedOn w:val="53"/>
    <w:qFormat/>
    <w:uiPriority w:val="0"/>
  </w:style>
  <w:style w:type="character" w:customStyle="1" w:styleId="154">
    <w:name w:val="样式2"/>
    <w:qFormat/>
    <w:uiPriority w:val="0"/>
    <w:rPr>
      <w:rFonts w:eastAsia="华文楷体"/>
      <w:b/>
      <w:sz w:val="32"/>
    </w:rPr>
  </w:style>
  <w:style w:type="character" w:customStyle="1" w:styleId="155">
    <w:name w:val="ALT+Z Char"/>
    <w:qFormat/>
    <w:uiPriority w:val="0"/>
    <w:rPr>
      <w:rFonts w:ascii="宋体"/>
      <w:sz w:val="34"/>
    </w:rPr>
  </w:style>
  <w:style w:type="character" w:customStyle="1" w:styleId="156">
    <w:name w:val="标题 1 Char"/>
    <w:link w:val="2"/>
    <w:qFormat/>
    <w:uiPriority w:val="0"/>
    <w:rPr>
      <w:rFonts w:ascii="黑体" w:eastAsia="黑体"/>
      <w:bCs/>
      <w:kern w:val="44"/>
      <w:sz w:val="24"/>
      <w:szCs w:val="24"/>
    </w:rPr>
  </w:style>
  <w:style w:type="character" w:customStyle="1" w:styleId="157">
    <w:name w:val="正文 A Char Char"/>
    <w:link w:val="158"/>
    <w:qFormat/>
    <w:uiPriority w:val="0"/>
    <w:rPr>
      <w:rFonts w:ascii="仿宋_GB2312" w:hAnsi="Heiti SC Light" w:eastAsia="仿宋_GB2312"/>
      <w:kern w:val="2"/>
      <w:sz w:val="24"/>
      <w:lang w:val="en-US" w:eastAsia="zh-CN" w:bidi="ar-SA"/>
    </w:rPr>
  </w:style>
  <w:style w:type="paragraph" w:customStyle="1" w:styleId="158">
    <w:name w:val="正文 A"/>
    <w:link w:val="1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49"/>
    <w:qFormat/>
    <w:uiPriority w:val="0"/>
    <w:rPr>
      <w:rFonts w:ascii="Calibri" w:hAnsi="Calibri" w:eastAsia="宋体"/>
      <w:kern w:val="2"/>
      <w:sz w:val="21"/>
      <w:szCs w:val="22"/>
      <w:lang w:val="en-US" w:eastAsia="zh-CN" w:bidi="ar-SA"/>
    </w:rPr>
  </w:style>
  <w:style w:type="character" w:customStyle="1" w:styleId="160">
    <w:name w:val="ca-9"/>
    <w:basedOn w:val="53"/>
    <w:qFormat/>
    <w:uiPriority w:val="0"/>
  </w:style>
  <w:style w:type="character" w:customStyle="1" w:styleId="161">
    <w:name w:val="正文（缩进） Char Char"/>
    <w:link w:val="162"/>
    <w:qFormat/>
    <w:uiPriority w:val="0"/>
    <w:rPr>
      <w:rFonts w:eastAsia="宋体"/>
      <w:kern w:val="2"/>
      <w:sz w:val="24"/>
      <w:szCs w:val="24"/>
      <w:lang w:val="en-US" w:eastAsia="zh-CN" w:bidi="ar-SA"/>
    </w:rPr>
  </w:style>
  <w:style w:type="paragraph" w:customStyle="1" w:styleId="162">
    <w:name w:val="正文（缩进）"/>
    <w:basedOn w:val="1"/>
    <w:link w:val="161"/>
    <w:qFormat/>
    <w:uiPriority w:val="0"/>
    <w:pPr>
      <w:spacing w:beforeLines="50" w:afterLines="50" w:line="360" w:lineRule="auto"/>
      <w:ind w:firstLine="480" w:firstLineChars="200"/>
    </w:pPr>
    <w:rPr>
      <w:sz w:val="24"/>
    </w:rPr>
  </w:style>
  <w:style w:type="paragraph" w:customStyle="1" w:styleId="163">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qFormat/>
    <w:uiPriority w:val="0"/>
    <w:pPr>
      <w:spacing w:line="360" w:lineRule="auto"/>
      <w:ind w:firstLine="200" w:firstLineChars="200"/>
    </w:pPr>
    <w:rPr>
      <w:rFonts w:ascii="宋体" w:hAnsi="宋体" w:cs="宋体"/>
      <w:sz w:val="24"/>
    </w:rPr>
  </w:style>
  <w:style w:type="paragraph" w:customStyle="1" w:styleId="166">
    <w:name w:val="列举"/>
    <w:basedOn w:val="1"/>
    <w:qFormat/>
    <w:uiPriority w:val="0"/>
    <w:pPr>
      <w:numPr>
        <w:ilvl w:val="0"/>
        <w:numId w:val="7"/>
      </w:numPr>
      <w:spacing w:line="360" w:lineRule="auto"/>
    </w:pPr>
    <w:rPr>
      <w:rFonts w:ascii="宋体"/>
    </w:rPr>
  </w:style>
  <w:style w:type="paragraph" w:customStyle="1" w:styleId="16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qFormat/>
    <w:uiPriority w:val="0"/>
    <w:pPr>
      <w:widowControl/>
      <w:spacing w:after="40" w:line="360" w:lineRule="auto"/>
      <w:ind w:firstLine="200" w:firstLineChars="200"/>
    </w:pPr>
    <w:rPr>
      <w:kern w:val="0"/>
      <w:sz w:val="24"/>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6"/>
    <w:qFormat/>
    <w:uiPriority w:val="0"/>
    <w:pPr>
      <w:numPr>
        <w:ilvl w:val="3"/>
        <w:numId w:val="8"/>
      </w:numPr>
      <w:tabs>
        <w:tab w:val="left" w:pos="425"/>
        <w:tab w:val="clear" w:pos="1984"/>
      </w:tabs>
    </w:pPr>
    <w:rPr>
      <w:bCs w:val="0"/>
    </w:rPr>
  </w:style>
  <w:style w:type="paragraph" w:customStyle="1" w:styleId="171">
    <w:name w:val="p0"/>
    <w:basedOn w:val="1"/>
    <w:qFormat/>
    <w:uiPriority w:val="0"/>
    <w:pPr>
      <w:widowControl/>
    </w:pPr>
    <w:rPr>
      <w:kern w:val="0"/>
      <w:szCs w:val="21"/>
    </w:rPr>
  </w:style>
  <w:style w:type="paragraph" w:customStyle="1" w:styleId="172">
    <w:name w:val="正文序号 1"/>
    <w:basedOn w:val="1"/>
    <w:qFormat/>
    <w:uiPriority w:val="0"/>
    <w:pPr>
      <w:numPr>
        <w:ilvl w:val="0"/>
        <w:numId w:val="9"/>
      </w:numPr>
      <w:spacing w:before="60"/>
    </w:pPr>
  </w:style>
  <w:style w:type="paragraph" w:customStyle="1" w:styleId="17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4"/>
    <w:qFormat/>
    <w:uiPriority w:val="0"/>
    <w:pPr>
      <w:ind w:left="-132" w:leftChars="-64" w:right="-105" w:rightChars="-50" w:hanging="2"/>
      <w:jc w:val="center"/>
    </w:pPr>
    <w:rPr>
      <w:b/>
      <w:color w:val="FF0000"/>
      <w:szCs w:val="21"/>
      <w:lang w:val="en-GB"/>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qFormat/>
    <w:uiPriority w:val="0"/>
    <w:pPr>
      <w:numPr>
        <w:ilvl w:val="1"/>
        <w:numId w:val="9"/>
      </w:numPr>
      <w:spacing w:before="60"/>
    </w:pPr>
  </w:style>
  <w:style w:type="paragraph" w:customStyle="1" w:styleId="18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qFormat/>
    <w:uiPriority w:val="0"/>
    <w:pPr>
      <w:tabs>
        <w:tab w:val="left" w:pos="425"/>
      </w:tabs>
      <w:ind w:left="425" w:hanging="425"/>
    </w:pPr>
    <w:rPr>
      <w:sz w:val="24"/>
    </w:rPr>
  </w:style>
  <w:style w:type="paragraph" w:customStyle="1" w:styleId="19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qFormat/>
    <w:uiPriority w:val="0"/>
    <w:pPr>
      <w:numPr>
        <w:ilvl w:val="0"/>
        <w:numId w:val="11"/>
      </w:numPr>
      <w:spacing w:line="360" w:lineRule="auto"/>
    </w:pPr>
    <w:rPr>
      <w:sz w:val="24"/>
    </w:rPr>
  </w:style>
  <w:style w:type="paragraph" w:customStyle="1" w:styleId="19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qFormat/>
    <w:uiPriority w:val="0"/>
    <w:rPr>
      <w:rFonts w:ascii="Tahoma" w:hAnsi="Tahoma"/>
      <w:sz w:val="24"/>
      <w:szCs w:val="20"/>
    </w:rPr>
  </w:style>
  <w:style w:type="paragraph" w:customStyle="1" w:styleId="195">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qFormat/>
    <w:uiPriority w:val="0"/>
    <w:pPr>
      <w:spacing w:line="360" w:lineRule="auto"/>
      <w:ind w:firstLine="200" w:firstLineChars="200"/>
    </w:pPr>
    <w:rPr>
      <w:rFonts w:ascii="宋体" w:hAnsi="宋体" w:cs="宋体"/>
      <w:sz w:val="24"/>
    </w:rPr>
  </w:style>
  <w:style w:type="paragraph" w:customStyle="1" w:styleId="20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qFormat/>
    <w:uiPriority w:val="0"/>
    <w:pPr>
      <w:widowControl/>
      <w:spacing w:before="150" w:after="150"/>
      <w:jc w:val="left"/>
    </w:pPr>
    <w:rPr>
      <w:rFonts w:ascii="宋体" w:hAnsi="宋体" w:cs="宋体"/>
      <w:kern w:val="0"/>
      <w:sz w:val="24"/>
    </w:rPr>
  </w:style>
  <w:style w:type="paragraph" w:customStyle="1" w:styleId="206">
    <w:name w:val="MM Topic 5"/>
    <w:basedOn w:val="8"/>
    <w:qFormat/>
    <w:uiPriority w:val="0"/>
    <w:pPr>
      <w:numPr>
        <w:ilvl w:val="4"/>
        <w:numId w:val="8"/>
      </w:numPr>
      <w:tabs>
        <w:tab w:val="left" w:pos="425"/>
        <w:tab w:val="clear" w:pos="2551"/>
      </w:tabs>
    </w:pPr>
    <w:rPr>
      <w:bCs/>
      <w:szCs w:val="28"/>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qFormat/>
    <w:uiPriority w:val="0"/>
    <w:pPr>
      <w:widowControl/>
      <w:spacing w:before="100" w:beforeAutospacing="1" w:after="100" w:afterAutospacing="1"/>
      <w:jc w:val="left"/>
    </w:pPr>
    <w:rPr>
      <w:kern w:val="0"/>
      <w:sz w:val="22"/>
      <w:szCs w:val="22"/>
    </w:rPr>
  </w:style>
  <w:style w:type="paragraph" w:customStyle="1" w:styleId="21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4"/>
    <w:qFormat/>
    <w:uiPriority w:val="0"/>
    <w:pPr>
      <w:jc w:val="center"/>
    </w:pPr>
    <w:rPr>
      <w:b/>
      <w:color w:val="000000"/>
      <w:sz w:val="24"/>
      <w:szCs w:val="21"/>
    </w:rPr>
  </w:style>
  <w:style w:type="paragraph" w:customStyle="1" w:styleId="2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qFormat/>
    <w:uiPriority w:val="0"/>
    <w:pPr>
      <w:tabs>
        <w:tab w:val="left" w:pos="425"/>
      </w:tabs>
      <w:ind w:left="425" w:hanging="425"/>
    </w:pPr>
    <w:rPr>
      <w:rFonts w:eastAsia="仿宋_GB2312"/>
      <w:kern w:val="24"/>
      <w:sz w:val="24"/>
    </w:rPr>
  </w:style>
  <w:style w:type="paragraph" w:customStyle="1" w:styleId="216">
    <w:name w:val="Char"/>
    <w:basedOn w:val="1"/>
    <w:qFormat/>
    <w:uiPriority w:val="0"/>
    <w:pPr>
      <w:tabs>
        <w:tab w:val="left" w:pos="1365"/>
      </w:tabs>
      <w:ind w:left="1365" w:hanging="360"/>
    </w:pPr>
    <w:rPr>
      <w:sz w:val="24"/>
    </w:rPr>
  </w:style>
  <w:style w:type="paragraph" w:customStyle="1" w:styleId="217">
    <w:name w:val="font15"/>
    <w:basedOn w:val="1"/>
    <w:qFormat/>
    <w:uiPriority w:val="0"/>
    <w:pPr>
      <w:widowControl/>
      <w:spacing w:before="100" w:beforeAutospacing="1" w:after="100" w:afterAutospacing="1"/>
      <w:jc w:val="left"/>
    </w:pPr>
    <w:rPr>
      <w:kern w:val="0"/>
      <w:sz w:val="20"/>
      <w:szCs w:val="20"/>
    </w:rPr>
  </w:style>
  <w:style w:type="paragraph" w:customStyle="1" w:styleId="2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qFormat/>
    <w:uiPriority w:val="0"/>
    <w:pPr>
      <w:widowControl/>
      <w:spacing w:before="100" w:beforeAutospacing="1" w:after="100" w:afterAutospacing="1"/>
      <w:jc w:val="left"/>
    </w:pPr>
    <w:rPr>
      <w:kern w:val="0"/>
      <w:sz w:val="20"/>
      <w:szCs w:val="20"/>
    </w:rPr>
  </w:style>
  <w:style w:type="paragraph" w:customStyle="1" w:styleId="222">
    <w:name w:val="Char2"/>
    <w:basedOn w:val="1"/>
    <w:qFormat/>
    <w:uiPriority w:val="0"/>
    <w:pPr>
      <w:tabs>
        <w:tab w:val="left" w:pos="425"/>
      </w:tabs>
      <w:ind w:left="425" w:hanging="425"/>
    </w:pPr>
    <w:rPr>
      <w:sz w:val="24"/>
    </w:rPr>
  </w:style>
  <w:style w:type="paragraph" w:customStyle="1" w:styleId="223">
    <w:name w:val="书籍标题4"/>
    <w:basedOn w:val="100"/>
    <w:next w:val="1"/>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qFormat/>
    <w:uiPriority w:val="0"/>
    <w:pPr>
      <w:numPr>
        <w:ilvl w:val="3"/>
        <w:numId w:val="13"/>
      </w:numPr>
      <w:tabs>
        <w:tab w:val="clear" w:pos="1914"/>
      </w:tabs>
    </w:pPr>
    <w:rPr>
      <w:color w:val="auto"/>
    </w:rPr>
  </w:style>
  <w:style w:type="paragraph" w:customStyle="1" w:styleId="225">
    <w:name w:val="表格"/>
    <w:basedOn w:val="1"/>
    <w:qFormat/>
    <w:uiPriority w:val="0"/>
    <w:pPr>
      <w:jc w:val="center"/>
    </w:pPr>
    <w:rPr>
      <w:rFonts w:ascii="宋体"/>
      <w:b/>
      <w:szCs w:val="20"/>
    </w:rPr>
  </w:style>
  <w:style w:type="paragraph" w:customStyle="1" w:styleId="226">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qFormat/>
    <w:uiPriority w:val="0"/>
    <w:pPr>
      <w:spacing w:line="360" w:lineRule="auto"/>
      <w:ind w:firstLine="200" w:firstLineChars="200"/>
    </w:pPr>
    <w:rPr>
      <w:rFonts w:cs="宋体"/>
      <w:sz w:val="24"/>
      <w:szCs w:val="20"/>
    </w:rPr>
  </w:style>
  <w:style w:type="paragraph" w:customStyle="1" w:styleId="22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MM Topic 1"/>
    <w:basedOn w:val="2"/>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1">
    <w:name w:val="列出段落11"/>
    <w:basedOn w:val="1"/>
    <w:qFormat/>
    <w:uiPriority w:val="34"/>
    <w:pPr>
      <w:ind w:firstLine="200" w:firstLineChars="200"/>
    </w:pPr>
    <w:rPr>
      <w:rFonts w:ascii="Calibri" w:hAnsi="Calibri"/>
      <w:szCs w:val="22"/>
    </w:rPr>
  </w:style>
  <w:style w:type="paragraph" w:customStyle="1" w:styleId="24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4">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6">
    <w:name w:val="正文序号 3"/>
    <w:basedOn w:val="1"/>
    <w:qFormat/>
    <w:uiPriority w:val="0"/>
    <w:pPr>
      <w:numPr>
        <w:ilvl w:val="2"/>
        <w:numId w:val="9"/>
      </w:numPr>
      <w:spacing w:before="60"/>
    </w:pPr>
  </w:style>
  <w:style w:type="paragraph" w:customStyle="1" w:styleId="24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4">
    <w:name w:val="Char1 Char Char Char1"/>
    <w:basedOn w:val="1"/>
    <w:qFormat/>
    <w:uiPriority w:val="0"/>
    <w:pPr>
      <w:ind w:left="1365" w:hanging="360"/>
    </w:pPr>
    <w:rPr>
      <w:sz w:val="24"/>
    </w:rPr>
  </w:style>
  <w:style w:type="paragraph" w:customStyle="1" w:styleId="255">
    <w:name w:val="MM Topic 2"/>
    <w:basedOn w:val="3"/>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7">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0">
    <w:name w:val="MM Topic 6"/>
    <w:basedOn w:val="9"/>
    <w:qFormat/>
    <w:uiPriority w:val="0"/>
    <w:pPr>
      <w:numPr>
        <w:ilvl w:val="5"/>
        <w:numId w:val="8"/>
      </w:numPr>
      <w:tabs>
        <w:tab w:val="left" w:pos="425"/>
        <w:tab w:val="clear" w:pos="3260"/>
      </w:tabs>
      <w:spacing w:line="319" w:lineRule="auto"/>
    </w:pPr>
    <w:rPr>
      <w:bCs w:val="0"/>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7"/>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5"/>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semiHidden/>
    <w:qFormat/>
    <w:uiPriority w:val="99"/>
    <w:rPr>
      <w:color w:val="808080"/>
    </w:rPr>
  </w:style>
  <w:style w:type="paragraph" w:customStyle="1" w:styleId="350">
    <w:name w:val="Table Paragraph"/>
    <w:basedOn w:val="1"/>
    <w:qFormat/>
    <w:uiPriority w:val="1"/>
  </w:style>
  <w:style w:type="paragraph" w:customStyle="1" w:styleId="351">
    <w:name w:val="正文正"/>
    <w:basedOn w:val="1"/>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48</Pages>
  <Words>24810</Words>
  <Characters>26188</Characters>
  <Lines>241</Lines>
  <Paragraphs>68</Paragraphs>
  <TotalTime>17</TotalTime>
  <ScaleCrop>false</ScaleCrop>
  <LinksUpToDate>false</LinksUpToDate>
  <CharactersWithSpaces>30358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2023-12-23T04:15:00Z</cp:lastPrinted>
  <dcterms:modified xsi:type="dcterms:W3CDTF">2024-09-18T10:42:11Z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F590216C48344EB093F990E4C9F24AF8</vt:lpwstr>
  </property>
</Properties>
</file>